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145AF3">
        <w:trPr>
          <w:cantSplit/>
        </w:trPr>
        <w:tc>
          <w:tcPr>
            <w:tcW w:w="6912" w:type="dxa"/>
          </w:tcPr>
          <w:p w:rsidR="00093EEB" w:rsidRPr="00145AF3" w:rsidRDefault="00093EEB" w:rsidP="00093EEB">
            <w:pPr>
              <w:spacing w:before="360"/>
              <w:rPr>
                <w:szCs w:val="24"/>
              </w:rPr>
            </w:pPr>
            <w:bookmarkStart w:id="0" w:name="dc06"/>
            <w:bookmarkStart w:id="1" w:name="dbluepink" w:colFirst="0" w:colLast="0"/>
            <w:bookmarkEnd w:id="0"/>
            <w:r w:rsidRPr="00145AF3">
              <w:rPr>
                <w:b/>
                <w:bCs/>
                <w:sz w:val="30"/>
                <w:szCs w:val="30"/>
              </w:rPr>
              <w:t>Consejo 2017</w:t>
            </w:r>
            <w:r w:rsidRPr="00145AF3">
              <w:rPr>
                <w:b/>
                <w:bCs/>
                <w:sz w:val="26"/>
                <w:szCs w:val="26"/>
              </w:rPr>
              <w:br/>
            </w:r>
            <w:r w:rsidRPr="00145AF3">
              <w:rPr>
                <w:b/>
                <w:bCs/>
                <w:szCs w:val="24"/>
              </w:rPr>
              <w:t>Ginebra, 15-25 de mayo de 2017</w:t>
            </w:r>
          </w:p>
        </w:tc>
        <w:tc>
          <w:tcPr>
            <w:tcW w:w="3261" w:type="dxa"/>
          </w:tcPr>
          <w:p w:rsidR="00093EEB" w:rsidRPr="00145AF3" w:rsidRDefault="00093EEB" w:rsidP="00093EEB">
            <w:pPr>
              <w:spacing w:before="0"/>
              <w:jc w:val="right"/>
              <w:rPr>
                <w:szCs w:val="24"/>
              </w:rPr>
            </w:pPr>
            <w:bookmarkStart w:id="2" w:name="ditulogo"/>
            <w:bookmarkEnd w:id="2"/>
            <w:r w:rsidRPr="00145AF3">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145AF3">
        <w:trPr>
          <w:cantSplit/>
          <w:trHeight w:val="20"/>
        </w:trPr>
        <w:tc>
          <w:tcPr>
            <w:tcW w:w="10173" w:type="dxa"/>
            <w:gridSpan w:val="2"/>
            <w:tcBorders>
              <w:bottom w:val="single" w:sz="12" w:space="0" w:color="auto"/>
            </w:tcBorders>
          </w:tcPr>
          <w:p w:rsidR="00093EEB" w:rsidRPr="00145AF3" w:rsidRDefault="00093EEB">
            <w:pPr>
              <w:spacing w:before="0"/>
              <w:rPr>
                <w:b/>
                <w:bCs/>
                <w:szCs w:val="24"/>
              </w:rPr>
            </w:pPr>
          </w:p>
        </w:tc>
      </w:tr>
      <w:tr w:rsidR="00093EEB" w:rsidRPr="00145AF3">
        <w:trPr>
          <w:cantSplit/>
          <w:trHeight w:val="20"/>
        </w:trPr>
        <w:tc>
          <w:tcPr>
            <w:tcW w:w="6912" w:type="dxa"/>
            <w:tcBorders>
              <w:top w:val="single" w:sz="12" w:space="0" w:color="auto"/>
            </w:tcBorders>
          </w:tcPr>
          <w:p w:rsidR="00093EEB" w:rsidRPr="00145AF3"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145AF3" w:rsidRDefault="00093EEB">
            <w:pPr>
              <w:spacing w:before="0"/>
              <w:rPr>
                <w:b/>
                <w:bCs/>
                <w:szCs w:val="24"/>
              </w:rPr>
            </w:pPr>
          </w:p>
        </w:tc>
      </w:tr>
      <w:tr w:rsidR="00093EEB" w:rsidRPr="00145AF3">
        <w:trPr>
          <w:cantSplit/>
          <w:trHeight w:val="20"/>
        </w:trPr>
        <w:tc>
          <w:tcPr>
            <w:tcW w:w="6912" w:type="dxa"/>
            <w:shd w:val="clear" w:color="auto" w:fill="auto"/>
          </w:tcPr>
          <w:p w:rsidR="00093EEB" w:rsidRPr="00145AF3" w:rsidRDefault="00973D9E" w:rsidP="000C372B">
            <w:pPr>
              <w:tabs>
                <w:tab w:val="left" w:pos="1560"/>
                <w:tab w:val="left" w:pos="3544"/>
                <w:tab w:val="left" w:pos="3969"/>
              </w:tabs>
              <w:spacing w:before="0" w:line="240" w:lineRule="atLeast"/>
              <w:rPr>
                <w:rFonts w:cs="Times"/>
                <w:b/>
                <w:szCs w:val="24"/>
              </w:rPr>
            </w:pPr>
            <w:bookmarkStart w:id="3" w:name="dnum" w:colFirst="1" w:colLast="1"/>
            <w:bookmarkStart w:id="4" w:name="dmeeting" w:colFirst="0" w:colLast="0"/>
            <w:r w:rsidRPr="00145AF3">
              <w:rPr>
                <w:rFonts w:cs="Times"/>
                <w:b/>
                <w:szCs w:val="24"/>
              </w:rPr>
              <w:t xml:space="preserve">Punto del orden del día: </w:t>
            </w:r>
            <w:r w:rsidR="000C372B">
              <w:rPr>
                <w:rFonts w:cs="Times"/>
                <w:b/>
                <w:szCs w:val="24"/>
              </w:rPr>
              <w:t>PL</w:t>
            </w:r>
            <w:r w:rsidRPr="00145AF3">
              <w:rPr>
                <w:rFonts w:cs="Times"/>
                <w:b/>
                <w:szCs w:val="24"/>
              </w:rPr>
              <w:t xml:space="preserve"> 1.18</w:t>
            </w:r>
          </w:p>
        </w:tc>
        <w:tc>
          <w:tcPr>
            <w:tcW w:w="3261" w:type="dxa"/>
          </w:tcPr>
          <w:p w:rsidR="00093EEB" w:rsidRPr="00145AF3" w:rsidRDefault="00093EEB" w:rsidP="00093EEB">
            <w:pPr>
              <w:spacing w:before="0"/>
              <w:rPr>
                <w:b/>
                <w:bCs/>
                <w:szCs w:val="24"/>
              </w:rPr>
            </w:pPr>
            <w:r w:rsidRPr="00145AF3">
              <w:rPr>
                <w:b/>
                <w:bCs/>
                <w:szCs w:val="24"/>
              </w:rPr>
              <w:t>Documento C17/</w:t>
            </w:r>
            <w:r w:rsidR="00973D9E" w:rsidRPr="00145AF3">
              <w:rPr>
                <w:b/>
                <w:bCs/>
                <w:szCs w:val="24"/>
              </w:rPr>
              <w:t>49</w:t>
            </w:r>
            <w:r w:rsidRPr="00145AF3">
              <w:rPr>
                <w:b/>
                <w:bCs/>
                <w:szCs w:val="24"/>
              </w:rPr>
              <w:t>-S</w:t>
            </w:r>
          </w:p>
        </w:tc>
      </w:tr>
      <w:tr w:rsidR="00093EEB" w:rsidRPr="00145AF3">
        <w:trPr>
          <w:cantSplit/>
          <w:trHeight w:val="20"/>
        </w:trPr>
        <w:tc>
          <w:tcPr>
            <w:tcW w:w="6912" w:type="dxa"/>
            <w:shd w:val="clear" w:color="auto" w:fill="auto"/>
          </w:tcPr>
          <w:p w:rsidR="00093EEB" w:rsidRPr="00145AF3"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145AF3" w:rsidRDefault="00973D9E" w:rsidP="00093EEB">
            <w:pPr>
              <w:spacing w:before="0"/>
              <w:rPr>
                <w:b/>
                <w:bCs/>
                <w:szCs w:val="24"/>
              </w:rPr>
            </w:pPr>
            <w:r w:rsidRPr="00145AF3">
              <w:rPr>
                <w:b/>
                <w:bCs/>
                <w:szCs w:val="24"/>
              </w:rPr>
              <w:t>31 de marzo</w:t>
            </w:r>
            <w:r w:rsidR="00093EEB" w:rsidRPr="00145AF3">
              <w:rPr>
                <w:b/>
                <w:bCs/>
                <w:szCs w:val="24"/>
              </w:rPr>
              <w:t xml:space="preserve"> de 2017</w:t>
            </w:r>
          </w:p>
        </w:tc>
      </w:tr>
      <w:tr w:rsidR="00093EEB" w:rsidRPr="00145AF3">
        <w:trPr>
          <w:cantSplit/>
          <w:trHeight w:val="20"/>
        </w:trPr>
        <w:tc>
          <w:tcPr>
            <w:tcW w:w="6912" w:type="dxa"/>
            <w:shd w:val="clear" w:color="auto" w:fill="auto"/>
          </w:tcPr>
          <w:p w:rsidR="00093EEB" w:rsidRPr="00145AF3" w:rsidRDefault="00093EEB">
            <w:pPr>
              <w:shd w:val="solid" w:color="FFFFFF" w:fill="FFFFFF"/>
              <w:spacing w:before="0"/>
              <w:rPr>
                <w:smallCaps/>
                <w:szCs w:val="24"/>
              </w:rPr>
            </w:pPr>
            <w:bookmarkStart w:id="6" w:name="dorlang" w:colFirst="1" w:colLast="1"/>
            <w:bookmarkEnd w:id="5"/>
          </w:p>
        </w:tc>
        <w:tc>
          <w:tcPr>
            <w:tcW w:w="3261" w:type="dxa"/>
          </w:tcPr>
          <w:p w:rsidR="00093EEB" w:rsidRPr="00145AF3" w:rsidRDefault="00093EEB" w:rsidP="00093EEB">
            <w:pPr>
              <w:spacing w:before="0"/>
              <w:rPr>
                <w:b/>
                <w:bCs/>
                <w:szCs w:val="24"/>
              </w:rPr>
            </w:pPr>
            <w:r w:rsidRPr="00145AF3">
              <w:rPr>
                <w:b/>
                <w:bCs/>
                <w:szCs w:val="24"/>
              </w:rPr>
              <w:t>Original: inglés</w:t>
            </w:r>
          </w:p>
        </w:tc>
      </w:tr>
      <w:tr w:rsidR="00093EEB" w:rsidRPr="00145AF3">
        <w:trPr>
          <w:cantSplit/>
        </w:trPr>
        <w:tc>
          <w:tcPr>
            <w:tcW w:w="10173" w:type="dxa"/>
            <w:gridSpan w:val="2"/>
          </w:tcPr>
          <w:p w:rsidR="00093EEB" w:rsidRPr="00145AF3" w:rsidRDefault="00C97BEA" w:rsidP="005F422F">
            <w:pPr>
              <w:pStyle w:val="Source"/>
            </w:pPr>
            <w:bookmarkStart w:id="7" w:name="dsource" w:colFirst="0" w:colLast="0"/>
            <w:bookmarkEnd w:id="1"/>
            <w:bookmarkEnd w:id="6"/>
            <w:r w:rsidRPr="00145AF3">
              <w:t>Informe del Secretario General</w:t>
            </w:r>
          </w:p>
        </w:tc>
      </w:tr>
      <w:tr w:rsidR="00093EEB" w:rsidRPr="00145AF3">
        <w:trPr>
          <w:cantSplit/>
        </w:trPr>
        <w:tc>
          <w:tcPr>
            <w:tcW w:w="10173" w:type="dxa"/>
            <w:gridSpan w:val="2"/>
          </w:tcPr>
          <w:p w:rsidR="00644074" w:rsidRPr="00145AF3" w:rsidRDefault="006D6F72" w:rsidP="00716061">
            <w:pPr>
              <w:pStyle w:val="Title1"/>
            </w:pPr>
            <w:bookmarkStart w:id="8" w:name="lt_pId012"/>
            <w:bookmarkStart w:id="9" w:name="dtitle1" w:colFirst="0" w:colLast="0"/>
            <w:bookmarkEnd w:id="7"/>
            <w:r w:rsidRPr="00145AF3">
              <w:t xml:space="preserve">Situación de la aplicación y </w:t>
            </w:r>
            <w:r w:rsidR="00F8732F" w:rsidRPr="00145AF3">
              <w:t xml:space="preserve">DEL </w:t>
            </w:r>
            <w:r w:rsidRPr="00145AF3">
              <w:t xml:space="preserve">plan de las recomendaciones de la DCI sobre el </w:t>
            </w:r>
            <w:r w:rsidR="00F8732F" w:rsidRPr="00145AF3">
              <w:t>"</w:t>
            </w:r>
            <w:r w:rsidRPr="00145AF3">
              <w:t>examen de la gestión y administración en la UIT</w:t>
            </w:r>
            <w:bookmarkEnd w:id="8"/>
            <w:r w:rsidR="00235600" w:rsidRPr="00145AF3">
              <w:t>"</w:t>
            </w:r>
          </w:p>
        </w:tc>
      </w:tr>
      <w:bookmarkEnd w:id="9"/>
    </w:tbl>
    <w:p w:rsidR="00093EEB" w:rsidRPr="00145AF3"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145AF3">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145AF3" w:rsidRDefault="00093EEB">
            <w:pPr>
              <w:pStyle w:val="Headingb"/>
            </w:pPr>
            <w:r w:rsidRPr="00145AF3">
              <w:t>Resumen</w:t>
            </w:r>
          </w:p>
          <w:p w:rsidR="00093EEB" w:rsidRPr="00145AF3" w:rsidRDefault="00153A9E" w:rsidP="00F8732F">
            <w:bookmarkStart w:id="10" w:name="_GoBack"/>
            <w:r w:rsidRPr="00145AF3">
              <w:t xml:space="preserve">La Dependencia Común de Inspección </w:t>
            </w:r>
            <w:r w:rsidR="00F8732F" w:rsidRPr="00145AF3">
              <w:t xml:space="preserve">(DCI) </w:t>
            </w:r>
            <w:r w:rsidRPr="00145AF3">
              <w:t xml:space="preserve">del sistema de las Naciones Unidas incorporó en su programa de trabajo para 2015 un "Examen de la gestión y administración en la Unión Internacional de Telecomunicaciones". </w:t>
            </w:r>
            <w:bookmarkStart w:id="11" w:name="lt_pId015"/>
            <w:r w:rsidR="00F8732F" w:rsidRPr="00C01E6A">
              <w:t>El informe sobre este Examen</w:t>
            </w:r>
            <w:r w:rsidRPr="00C01E6A">
              <w:t xml:space="preserve"> (JIU/REP/2016/1) s</w:t>
            </w:r>
            <w:r w:rsidR="00F8732F" w:rsidRPr="00C01E6A">
              <w:t>irvió para contribuir a la labor en curso de la Secretaría con el fin de mejorar y simplificar sus procesos administrativos y de gestión</w:t>
            </w:r>
            <w:r w:rsidRPr="00C01E6A">
              <w:t>.</w:t>
            </w:r>
            <w:bookmarkEnd w:id="11"/>
          </w:p>
          <w:p w:rsidR="005A00E6" w:rsidRPr="00145AF3" w:rsidRDefault="00F8732F" w:rsidP="00F8732F">
            <w:bookmarkStart w:id="12" w:name="lt_pId016"/>
            <w:r w:rsidRPr="00145AF3">
              <w:t xml:space="preserve">El presente documento se refiere a la situación y </w:t>
            </w:r>
            <w:proofErr w:type="gramStart"/>
            <w:r w:rsidRPr="00145AF3">
              <w:t>al plan relativos</w:t>
            </w:r>
            <w:proofErr w:type="gramEnd"/>
            <w:r w:rsidRPr="00145AF3">
              <w:t xml:space="preserve"> a la puesta en práctica de las recomendaciones de la DCI en relación con el examen de la UIT.</w:t>
            </w:r>
            <w:bookmarkEnd w:id="12"/>
          </w:p>
          <w:bookmarkEnd w:id="10"/>
          <w:p w:rsidR="00093EEB" w:rsidRPr="00145AF3" w:rsidRDefault="00093EEB">
            <w:pPr>
              <w:pStyle w:val="Headingb"/>
            </w:pPr>
            <w:r w:rsidRPr="00145AF3">
              <w:t>Acción solicitada</w:t>
            </w:r>
          </w:p>
          <w:p w:rsidR="00093EEB" w:rsidRPr="00145AF3" w:rsidRDefault="00F8732F" w:rsidP="00A87346">
            <w:r w:rsidRPr="00145AF3">
              <w:t xml:space="preserve">Se invita al Consejo a </w:t>
            </w:r>
            <w:r w:rsidRPr="00C01E6A">
              <w:rPr>
                <w:b/>
                <w:bCs/>
              </w:rPr>
              <w:t>tomar nota</w:t>
            </w:r>
            <w:r w:rsidRPr="00145AF3">
              <w:t xml:space="preserve"> </w:t>
            </w:r>
            <w:r w:rsidR="00A87346" w:rsidRPr="00145AF3">
              <w:t>del plan de ejecución y de la situación de las recomendaciones de la DCI de "Examen de la</w:t>
            </w:r>
            <w:r w:rsidR="00145AF3">
              <w:t xml:space="preserve"> gestión y administración en la </w:t>
            </w:r>
            <w:r w:rsidR="00A87346" w:rsidRPr="00145AF3">
              <w:t>UIT"</w:t>
            </w:r>
            <w:r w:rsidR="00B5157F" w:rsidRPr="00145AF3">
              <w:t>.</w:t>
            </w:r>
          </w:p>
          <w:p w:rsidR="00093EEB" w:rsidRPr="00145AF3" w:rsidRDefault="00093EEB">
            <w:pPr>
              <w:pStyle w:val="Table"/>
              <w:keepNext w:val="0"/>
              <w:spacing w:before="0" w:after="0"/>
              <w:rPr>
                <w:caps w:val="0"/>
                <w:sz w:val="22"/>
                <w:lang w:val="es-ES_tradnl"/>
              </w:rPr>
            </w:pPr>
            <w:r w:rsidRPr="00145AF3">
              <w:rPr>
                <w:caps w:val="0"/>
                <w:sz w:val="22"/>
                <w:lang w:val="es-ES_tradnl"/>
              </w:rPr>
              <w:t>____________</w:t>
            </w:r>
          </w:p>
          <w:p w:rsidR="00093EEB" w:rsidRPr="00145AF3" w:rsidRDefault="00093EEB">
            <w:pPr>
              <w:pStyle w:val="Headingb"/>
            </w:pPr>
            <w:r w:rsidRPr="00145AF3">
              <w:t>Referencia</w:t>
            </w:r>
            <w:r w:rsidR="00C01E6A">
              <w:t>s</w:t>
            </w:r>
          </w:p>
          <w:p w:rsidR="00093EEB" w:rsidRPr="00145AF3" w:rsidRDefault="00081BCE" w:rsidP="00145AF3">
            <w:pPr>
              <w:spacing w:after="120"/>
              <w:rPr>
                <w:i/>
                <w:iCs/>
              </w:rPr>
            </w:pPr>
            <w:bookmarkStart w:id="13" w:name="lt_pId021"/>
            <w:r w:rsidRPr="00145AF3">
              <w:rPr>
                <w:i/>
                <w:iCs/>
              </w:rPr>
              <w:t xml:space="preserve">Examen de la DCI de la gestión y administración en la UIT </w:t>
            </w:r>
            <w:r w:rsidR="00C40F1F" w:rsidRPr="00145AF3">
              <w:rPr>
                <w:i/>
                <w:iCs/>
              </w:rPr>
              <w:t>(</w:t>
            </w:r>
            <w:hyperlink r:id="rId8" w:history="1">
              <w:r w:rsidR="00C40F1F" w:rsidRPr="00145AF3">
                <w:rPr>
                  <w:rStyle w:val="Hyperlink"/>
                  <w:i/>
                  <w:iCs/>
                </w:rPr>
                <w:t>JIU/REP/2016/1</w:t>
              </w:r>
            </w:hyperlink>
            <w:r w:rsidR="00C40F1F" w:rsidRPr="00145AF3">
              <w:rPr>
                <w:i/>
                <w:iCs/>
              </w:rPr>
              <w:t>);</w:t>
            </w:r>
            <w:bookmarkEnd w:id="13"/>
            <w:r w:rsidR="00C40F1F" w:rsidRPr="00145AF3">
              <w:rPr>
                <w:i/>
                <w:iCs/>
              </w:rPr>
              <w:t xml:space="preserve"> </w:t>
            </w:r>
            <w:bookmarkStart w:id="14" w:name="lt_pId022"/>
            <w:r w:rsidR="00145AF3">
              <w:rPr>
                <w:i/>
                <w:iCs/>
              </w:rPr>
              <w:t>D</w:t>
            </w:r>
            <w:r w:rsidRPr="00145AF3">
              <w:rPr>
                <w:i/>
                <w:iCs/>
              </w:rPr>
              <w:t xml:space="preserve">ocumentos del Consejo </w:t>
            </w:r>
            <w:hyperlink r:id="rId9" w:history="1">
              <w:r w:rsidR="00C40F1F" w:rsidRPr="00145AF3">
                <w:rPr>
                  <w:rStyle w:val="Hyperlink"/>
                  <w:i/>
                  <w:iCs/>
                </w:rPr>
                <w:t>C16/67</w:t>
              </w:r>
            </w:hyperlink>
            <w:r w:rsidR="00C40F1F" w:rsidRPr="00145AF3">
              <w:rPr>
                <w:i/>
                <w:iCs/>
              </w:rPr>
              <w:t xml:space="preserve"> </w:t>
            </w:r>
            <w:r w:rsidRPr="00145AF3">
              <w:rPr>
                <w:i/>
                <w:iCs/>
              </w:rPr>
              <w:t xml:space="preserve">y </w:t>
            </w:r>
            <w:hyperlink r:id="rId10" w:history="1">
              <w:r w:rsidR="00C40F1F" w:rsidRPr="00145AF3">
                <w:rPr>
                  <w:rStyle w:val="Hyperlink"/>
                  <w:i/>
                  <w:iCs/>
                </w:rPr>
                <w:t>C16/49</w:t>
              </w:r>
            </w:hyperlink>
            <w:bookmarkEnd w:id="14"/>
          </w:p>
        </w:tc>
      </w:tr>
    </w:tbl>
    <w:p w:rsidR="00187603" w:rsidRPr="00145AF3" w:rsidRDefault="00187603" w:rsidP="00716061">
      <w:pPr>
        <w:pStyle w:val="Heading1"/>
      </w:pPr>
      <w:r w:rsidRPr="00145AF3">
        <w:t>1</w:t>
      </w:r>
      <w:r w:rsidRPr="00145AF3">
        <w:tab/>
      </w:r>
      <w:bookmarkStart w:id="15" w:name="dstart"/>
      <w:bookmarkStart w:id="16" w:name="dbreak"/>
      <w:bookmarkEnd w:id="15"/>
      <w:bookmarkEnd w:id="16"/>
      <w:r w:rsidRPr="00145AF3">
        <w:t>Antecedentes</w:t>
      </w:r>
    </w:p>
    <w:p w:rsidR="00726872" w:rsidRPr="00145AF3" w:rsidRDefault="00787DA3" w:rsidP="00075E08">
      <w:pPr>
        <w:rPr>
          <w:rFonts w:asciiTheme="minorHAnsi" w:hAnsiTheme="minorHAnsi" w:cstheme="majorBidi"/>
          <w:bCs/>
          <w:sz w:val="22"/>
          <w:szCs w:val="22"/>
        </w:rPr>
      </w:pPr>
      <w:r w:rsidRPr="00145AF3">
        <w:t>1.1</w:t>
      </w:r>
      <w:r w:rsidRPr="00145AF3">
        <w:tab/>
      </w:r>
      <w:r w:rsidR="00187603" w:rsidRPr="00145AF3">
        <w:t xml:space="preserve">La Dependencia Común de Inspección del sistema de las Naciones Unidas incorporó en su programa de trabajo para 2015 un "Examen de la gestión y administración en la Unión Internacional de Telecomunicaciones". El examen se consagró principalmente a cuestiones relativas a la gobernanza, dirección ejecutiva, estructura institucional, planificación estratégica, gestión financiera, gestión de los recursos humanos y gestión y supervisión de las tecnologías de la información y la comunicación. Se han añadido, en caso necesario, otras funciones de la organización que se consideran pertinentes. </w:t>
      </w:r>
      <w:bookmarkStart w:id="17" w:name="lt_pId029"/>
      <w:r w:rsidR="00075E08" w:rsidRPr="00FB3D5B">
        <w:t xml:space="preserve">El informe completo de la DCI puede consultarse en el </w:t>
      </w:r>
      <w:r w:rsidR="00187603" w:rsidRPr="00145AF3">
        <w:t>Document</w:t>
      </w:r>
      <w:r w:rsidR="00AE55CC" w:rsidRPr="00145AF3">
        <w:t>o</w:t>
      </w:r>
      <w:r w:rsidR="00187603" w:rsidRPr="00145AF3">
        <w:rPr>
          <w:rFonts w:asciiTheme="minorHAnsi" w:hAnsiTheme="minorHAnsi" w:cstheme="majorBidi"/>
          <w:bCs/>
          <w:sz w:val="22"/>
          <w:szCs w:val="22"/>
        </w:rPr>
        <w:t xml:space="preserve"> </w:t>
      </w:r>
      <w:hyperlink r:id="rId11" w:history="1">
        <w:r w:rsidR="00187603" w:rsidRPr="00145AF3">
          <w:rPr>
            <w:rStyle w:val="Hyperlink"/>
            <w:rFonts w:asciiTheme="minorHAnsi" w:hAnsiTheme="minorHAnsi" w:cstheme="majorBidi"/>
            <w:bCs/>
            <w:sz w:val="22"/>
            <w:szCs w:val="22"/>
          </w:rPr>
          <w:t>C16/49</w:t>
        </w:r>
      </w:hyperlink>
      <w:r w:rsidR="00187603" w:rsidRPr="00145AF3">
        <w:rPr>
          <w:rFonts w:asciiTheme="minorHAnsi" w:hAnsiTheme="minorHAnsi" w:cstheme="majorBidi"/>
          <w:bCs/>
          <w:sz w:val="22"/>
          <w:szCs w:val="22"/>
        </w:rPr>
        <w:t>.</w:t>
      </w:r>
      <w:bookmarkEnd w:id="17"/>
    </w:p>
    <w:p w:rsidR="006E3890" w:rsidRDefault="00374A77" w:rsidP="00E02E37">
      <w:r w:rsidRPr="00145AF3">
        <w:lastRenderedPageBreak/>
        <w:t>1.2</w:t>
      </w:r>
      <w:r w:rsidRPr="00145AF3">
        <w:tab/>
      </w:r>
      <w:r w:rsidR="00282070" w:rsidRPr="00145AF3">
        <w:t>El Sec</w:t>
      </w:r>
      <w:r w:rsidR="000165C8" w:rsidRPr="00145AF3">
        <w:t>retario General de la UIT aceptó</w:t>
      </w:r>
      <w:r w:rsidR="00282070" w:rsidRPr="00145AF3">
        <w:t xml:space="preserve"> las recomendaciones formales e informales formuladas por la DCI</w:t>
      </w:r>
      <w:r w:rsidR="000165C8" w:rsidRPr="00145AF3">
        <w:t xml:space="preserve"> y enviadas a la Secretaría de la UIT, y consideró que contribuiría</w:t>
      </w:r>
      <w:r w:rsidR="00282070" w:rsidRPr="00145AF3">
        <w:t xml:space="preserve">n al </w:t>
      </w:r>
      <w:r w:rsidR="000165C8" w:rsidRPr="00145AF3">
        <w:t xml:space="preserve">proceso de </w:t>
      </w:r>
      <w:r w:rsidR="00282070" w:rsidRPr="00145AF3">
        <w:t>fortalecimiento y mejora continuos de los procesos administrativos y de ges</w:t>
      </w:r>
      <w:r w:rsidR="000165C8" w:rsidRPr="00145AF3">
        <w:t>tión de la UIT. Además manif</w:t>
      </w:r>
      <w:r w:rsidR="00282070" w:rsidRPr="00145AF3">
        <w:t>est</w:t>
      </w:r>
      <w:r w:rsidR="000165C8" w:rsidRPr="00145AF3">
        <w:t>ó</w:t>
      </w:r>
      <w:r w:rsidR="00282070" w:rsidRPr="00145AF3">
        <w:t xml:space="preserve"> </w:t>
      </w:r>
      <w:r w:rsidR="000165C8" w:rsidRPr="00145AF3">
        <w:t>que la Secretaría de la UIT se comprometía</w:t>
      </w:r>
      <w:r w:rsidR="00282070" w:rsidRPr="00145AF3">
        <w:t xml:space="preserve"> a aplicar las recomendaciones en los plazos propuestos. No obstante es posible que algunas recomendaciones no puedan aplicarse por completo por falta de recursos.</w:t>
      </w:r>
    </w:p>
    <w:p w:rsidR="00E02E37" w:rsidRPr="00145AF3" w:rsidRDefault="00E02E37" w:rsidP="00E02E37">
      <w:pPr>
        <w:pStyle w:val="Heading1"/>
      </w:pPr>
      <w:r w:rsidRPr="00145AF3">
        <w:t>2</w:t>
      </w:r>
      <w:r w:rsidRPr="00145AF3">
        <w:tab/>
        <w:t>Estado general de las recomendaciones de l</w:t>
      </w:r>
      <w:r w:rsidR="0039198F">
        <w:t>a DCI en relación con el examen</w:t>
      </w:r>
    </w:p>
    <w:p w:rsidR="00E02E37" w:rsidRPr="00DF1212" w:rsidRDefault="0039198F" w:rsidP="00E02E37">
      <w:pPr>
        <w:tabs>
          <w:tab w:val="left" w:pos="720"/>
        </w:tabs>
        <w:overflowPunct/>
        <w:autoSpaceDE/>
        <w:adjustRightInd/>
        <w:spacing w:before="0"/>
        <w:rPr>
          <w:lang w:eastAsia="zh-CN"/>
        </w:rPr>
      </w:pPr>
      <w:r>
        <w:rPr>
          <w:noProof/>
          <w:lang w:val="en-US" w:eastAsia="zh-CN"/>
        </w:rPr>
        <mc:AlternateContent>
          <mc:Choice Requires="wps">
            <w:drawing>
              <wp:anchor distT="0" distB="0" distL="114300" distR="114300" simplePos="0" relativeHeight="251659264" behindDoc="0" locked="0" layoutInCell="1" allowOverlap="1" wp14:anchorId="2B1B8017" wp14:editId="590DAD06">
                <wp:simplePos x="0" y="0"/>
                <wp:positionH relativeFrom="column">
                  <wp:posOffset>1145286</wp:posOffset>
                </wp:positionH>
                <wp:positionV relativeFrom="paragraph">
                  <wp:posOffset>109371</wp:posOffset>
                </wp:positionV>
                <wp:extent cx="3027680" cy="468173"/>
                <wp:effectExtent l="0" t="0" r="1270" b="8255"/>
                <wp:wrapNone/>
                <wp:docPr id="3" name="Text Box 3"/>
                <wp:cNvGraphicFramePr/>
                <a:graphic xmlns:a="http://schemas.openxmlformats.org/drawingml/2006/main">
                  <a:graphicData uri="http://schemas.microsoft.com/office/word/2010/wordprocessingShape">
                    <wps:wsp>
                      <wps:cNvSpPr txBox="1"/>
                      <wps:spPr>
                        <a:xfrm>
                          <a:off x="0" y="0"/>
                          <a:ext cx="3027680" cy="4681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AE1" w:rsidRPr="0039198F" w:rsidRDefault="00796AE1" w:rsidP="0039198F">
                            <w:pPr>
                              <w:spacing w:before="0"/>
                              <w:jc w:val="center"/>
                              <w:rPr>
                                <w:b/>
                                <w:szCs w:val="24"/>
                                <w:lang w:eastAsia="zh-CN"/>
                              </w:rPr>
                            </w:pPr>
                            <w:r w:rsidRPr="0039198F">
                              <w:rPr>
                                <w:rFonts w:asciiTheme="minorHAnsi" w:hAnsiTheme="minorHAnsi" w:cstheme="majorBidi"/>
                                <w:b/>
                                <w:szCs w:val="24"/>
                                <w:lang w:eastAsia="zh-CN"/>
                              </w:rPr>
                              <w:t xml:space="preserve">Estado de las recomendaciones formales </w:t>
                            </w:r>
                            <w:r w:rsidRPr="0039198F">
                              <w:rPr>
                                <w:rFonts w:asciiTheme="minorHAnsi" w:hAnsiTheme="minorHAnsi" w:cstheme="majorBidi"/>
                                <w:b/>
                                <w:szCs w:val="24"/>
                                <w:lang w:eastAsia="zh-CN"/>
                              </w:rPr>
                              <w:br/>
                              <w:t>de la DCI en relación con el examen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B8017" id="_x0000_t202" coordsize="21600,21600" o:spt="202" path="m,l,21600r21600,l21600,xe">
                <v:stroke joinstyle="miter"/>
                <v:path gradientshapeok="t" o:connecttype="rect"/>
              </v:shapetype>
              <v:shape id="Text Box 3" o:spid="_x0000_s1026" type="#_x0000_t202" style="position:absolute;margin-left:90.2pt;margin-top:8.6pt;width:238.4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" fillcolor="white [3201]" stroked="f" strokeweight=".5pt">
                <v:textbox>
                  <w:txbxContent>
                    <w:p w:rsidR="00796AE1" w:rsidRPr="0039198F" w:rsidRDefault="00796AE1" w:rsidP="0039198F">
                      <w:pPr>
                        <w:spacing w:before="0"/>
                        <w:jc w:val="center"/>
                        <w:rPr>
                          <w:b/>
                          <w:szCs w:val="24"/>
                          <w:lang w:eastAsia="zh-CN"/>
                        </w:rPr>
                      </w:pPr>
                      <w:r w:rsidRPr="0039198F">
                        <w:rPr>
                          <w:rFonts w:asciiTheme="minorHAnsi" w:hAnsiTheme="minorHAnsi" w:cstheme="majorBidi"/>
                          <w:b/>
                          <w:szCs w:val="24"/>
                          <w:lang w:eastAsia="zh-CN"/>
                        </w:rPr>
                        <w:t xml:space="preserve">Estado de las recomendaciones formales </w:t>
                      </w:r>
                      <w:r w:rsidRPr="0039198F">
                        <w:rPr>
                          <w:rFonts w:asciiTheme="minorHAnsi" w:hAnsiTheme="minorHAnsi" w:cstheme="majorBidi"/>
                          <w:b/>
                          <w:szCs w:val="24"/>
                          <w:lang w:eastAsia="zh-CN"/>
                        </w:rPr>
                        <w:br/>
                        <w:t>de la DCI en relación con el examen</w:t>
                      </w:r>
                    </w:p>
                  </w:txbxContent>
                </v:textbox>
              </v:shape>
            </w:pict>
          </mc:Fallback>
        </mc:AlternateContent>
      </w:r>
    </w:p>
    <w:p w:rsidR="00E02E37" w:rsidRDefault="0039198F" w:rsidP="00E02E37">
      <w:pPr>
        <w:tabs>
          <w:tab w:val="left" w:pos="0"/>
        </w:tabs>
        <w:jc w:val="center"/>
        <w:rPr>
          <w:rFonts w:asciiTheme="minorHAnsi" w:hAnsiTheme="minorHAnsi" w:cstheme="majorBidi"/>
          <w:bCs/>
          <w:sz w:val="22"/>
          <w:szCs w:val="22"/>
        </w:rPr>
      </w:pPr>
      <w:r>
        <w:rPr>
          <w:noProof/>
          <w:lang w:val="en-US" w:eastAsia="zh-CN"/>
        </w:rPr>
        <mc:AlternateContent>
          <mc:Choice Requires="wps">
            <w:drawing>
              <wp:anchor distT="0" distB="0" distL="114300" distR="114300" simplePos="0" relativeHeight="251660288" behindDoc="0" locked="0" layoutInCell="1" allowOverlap="1" wp14:anchorId="352C681B" wp14:editId="03A2A928">
                <wp:simplePos x="0" y="0"/>
                <wp:positionH relativeFrom="column">
                  <wp:posOffset>3433801</wp:posOffset>
                </wp:positionH>
                <wp:positionV relativeFrom="paragraph">
                  <wp:posOffset>442062</wp:posOffset>
                </wp:positionV>
                <wp:extent cx="1426946" cy="373076"/>
                <wp:effectExtent l="0" t="0" r="1905" b="8255"/>
                <wp:wrapNone/>
                <wp:docPr id="5" name="Text Box 5"/>
                <wp:cNvGraphicFramePr/>
                <a:graphic xmlns:a="http://schemas.openxmlformats.org/drawingml/2006/main">
                  <a:graphicData uri="http://schemas.microsoft.com/office/word/2010/wordprocessingShape">
                    <wps:wsp>
                      <wps:cNvSpPr txBox="1"/>
                      <wps:spPr>
                        <a:xfrm>
                          <a:off x="0" y="0"/>
                          <a:ext cx="1426946" cy="3730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AE1" w:rsidRPr="00C37C71" w:rsidRDefault="00796AE1" w:rsidP="00E02E37">
                            <w:pPr>
                              <w:spacing w:before="0"/>
                              <w:rPr>
                                <w:b/>
                                <w:sz w:val="18"/>
                                <w:szCs w:val="18"/>
                              </w:rPr>
                            </w:pPr>
                            <w:r w:rsidRPr="00C37C71">
                              <w:rPr>
                                <w:rFonts w:asciiTheme="minorHAnsi" w:hAnsiTheme="minorHAnsi" w:cstheme="majorBidi"/>
                                <w:b/>
                                <w:sz w:val="18"/>
                                <w:szCs w:val="18"/>
                                <w:lang w:eastAsia="zh-CN"/>
                              </w:rPr>
                              <w:t>Para su examen por la PP-18</w:t>
                            </w:r>
                            <w:r>
                              <w:rPr>
                                <w:rFonts w:asciiTheme="minorHAnsi" w:hAnsiTheme="minorHAnsi" w:cstheme="majorBidi"/>
                                <w:b/>
                                <w:sz w:val="18"/>
                                <w:szCs w:val="18"/>
                                <w:lang w:eastAsia="zh-CN"/>
                              </w:rPr>
                              <w:t>;</w:t>
                            </w:r>
                            <w:r w:rsidRPr="00C37C71">
                              <w:rPr>
                                <w:rFonts w:asciiTheme="minorHAnsi" w:hAnsiTheme="minorHAnsi" w:cstheme="majorBidi"/>
                                <w:b/>
                                <w:sz w:val="18"/>
                                <w:szCs w:val="18"/>
                                <w:lang w:eastAsia="zh-CN"/>
                              </w:rPr>
                              <w:br/>
                            </w:r>
                            <w:r w:rsidRPr="00C37C71">
                              <w:rPr>
                                <w:rFonts w:asciiTheme="minorHAnsi" w:hAnsiTheme="minorHAnsi" w:cstheme="majorBidi" w:hint="eastAsia"/>
                                <w:b/>
                                <w:sz w:val="18"/>
                                <w:szCs w:val="18"/>
                                <w:lang w:eastAsia="zh-CN"/>
                              </w:rPr>
                              <w:t>1</w:t>
                            </w:r>
                            <w:r>
                              <w:rPr>
                                <w:rFonts w:asciiTheme="minorHAnsi" w:hAnsiTheme="minorHAnsi" w:cstheme="majorBidi"/>
                                <w:b/>
                                <w:sz w:val="18"/>
                                <w:szCs w:val="18"/>
                                <w:lang w:eastAsia="zh-CN"/>
                              </w:rPr>
                              <w:t>;</w:t>
                            </w:r>
                            <w:r w:rsidRPr="00C37C71">
                              <w:rPr>
                                <w:rFonts w:asciiTheme="minorHAnsi" w:hAnsiTheme="minorHAnsi" w:cstheme="majorBidi"/>
                                <w:b/>
                                <w:sz w:val="18"/>
                                <w:szCs w:val="18"/>
                                <w:lang w:eastAsia="zh-CN"/>
                              </w:rPr>
                              <w:t xml:space="preserve"> </w:t>
                            </w:r>
                            <w:r w:rsidRPr="00C37C71">
                              <w:rPr>
                                <w:rFonts w:asciiTheme="minorHAnsi" w:hAnsiTheme="minorHAnsi" w:cstheme="majorBidi" w:hint="eastAsia"/>
                                <w:b/>
                                <w:sz w:val="18"/>
                                <w:szCs w:val="18"/>
                                <w:lang w:eastAsia="zh-CN"/>
                              </w:rPr>
                              <w:t>8</w:t>
                            </w:r>
                            <w:r w:rsidRPr="00C37C71">
                              <w:rPr>
                                <w:rFonts w:asciiTheme="minorHAnsi" w:hAnsiTheme="minorHAnsi" w:cstheme="majorBidi"/>
                                <w:b/>
                                <w:sz w:val="18"/>
                                <w:szCs w:val="18"/>
                                <w:lang w:eastAsia="zh-CN"/>
                              </w:rPr>
                              <w:t>,</w:t>
                            </w:r>
                            <w:r w:rsidRPr="00C37C71">
                              <w:rPr>
                                <w:rFonts w:asciiTheme="minorHAnsi" w:hAnsiTheme="minorHAnsi" w:cstheme="majorBidi" w:hint="eastAsia"/>
                                <w:b/>
                                <w:sz w:val="18"/>
                                <w:szCs w:val="18"/>
                                <w:lang w:eastAsia="zh-CN"/>
                              </w:rPr>
                              <w:t>5%</w:t>
                            </w:r>
                            <w:r>
                              <w:rPr>
                                <w:rFonts w:asciiTheme="minorHAnsi" w:hAnsiTheme="minorHAnsi" w:cstheme="majorBidi"/>
                                <w:b/>
                                <w:sz w:val="18"/>
                                <w:szCs w:val="18"/>
                                <w:lang w:eastAsia="zh-CN"/>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C681B" id="Text Box 5" o:spid="_x0000_s1027" type="#_x0000_t202" style="position:absolute;left:0;text-align:left;margin-left:270.4pt;margin-top:34.8pt;width:112.35pt;height:2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" fillcolor="white [3201]" stroked="f" strokeweight=".5pt">
                <v:textbox inset="0,0,0,0">
                  <w:txbxContent>
                    <w:p w:rsidR="00796AE1" w:rsidRPr="00C37C71" w:rsidRDefault="00796AE1" w:rsidP="00E02E37">
                      <w:pPr>
                        <w:spacing w:before="0"/>
                        <w:rPr>
                          <w:b/>
                          <w:sz w:val="18"/>
                          <w:szCs w:val="18"/>
                        </w:rPr>
                      </w:pPr>
                      <w:r w:rsidRPr="00C37C71">
                        <w:rPr>
                          <w:rFonts w:asciiTheme="minorHAnsi" w:hAnsiTheme="minorHAnsi" w:cstheme="majorBidi"/>
                          <w:b/>
                          <w:sz w:val="18"/>
                          <w:szCs w:val="18"/>
                          <w:lang w:eastAsia="zh-CN"/>
                        </w:rPr>
                        <w:t>Para su examen por la PP-18</w:t>
                      </w:r>
                      <w:r>
                        <w:rPr>
                          <w:rFonts w:asciiTheme="minorHAnsi" w:hAnsiTheme="minorHAnsi" w:cstheme="majorBidi"/>
                          <w:b/>
                          <w:sz w:val="18"/>
                          <w:szCs w:val="18"/>
                          <w:lang w:eastAsia="zh-CN"/>
                        </w:rPr>
                        <w:t>;</w:t>
                      </w:r>
                      <w:r w:rsidRPr="00C37C71">
                        <w:rPr>
                          <w:rFonts w:asciiTheme="minorHAnsi" w:hAnsiTheme="minorHAnsi" w:cstheme="majorBidi"/>
                          <w:b/>
                          <w:sz w:val="18"/>
                          <w:szCs w:val="18"/>
                          <w:lang w:eastAsia="zh-CN"/>
                        </w:rPr>
                        <w:br/>
                      </w:r>
                      <w:r w:rsidRPr="00C37C71">
                        <w:rPr>
                          <w:rFonts w:asciiTheme="minorHAnsi" w:hAnsiTheme="minorHAnsi" w:cstheme="majorBidi" w:hint="eastAsia"/>
                          <w:b/>
                          <w:sz w:val="18"/>
                          <w:szCs w:val="18"/>
                          <w:lang w:eastAsia="zh-CN"/>
                        </w:rPr>
                        <w:t>1</w:t>
                      </w:r>
                      <w:r>
                        <w:rPr>
                          <w:rFonts w:asciiTheme="minorHAnsi" w:hAnsiTheme="minorHAnsi" w:cstheme="majorBidi"/>
                          <w:b/>
                          <w:sz w:val="18"/>
                          <w:szCs w:val="18"/>
                          <w:lang w:eastAsia="zh-CN"/>
                        </w:rPr>
                        <w:t>;</w:t>
                      </w:r>
                      <w:r w:rsidRPr="00C37C71">
                        <w:rPr>
                          <w:rFonts w:asciiTheme="minorHAnsi" w:hAnsiTheme="minorHAnsi" w:cstheme="majorBidi"/>
                          <w:b/>
                          <w:sz w:val="18"/>
                          <w:szCs w:val="18"/>
                          <w:lang w:eastAsia="zh-CN"/>
                        </w:rPr>
                        <w:t xml:space="preserve"> </w:t>
                      </w:r>
                      <w:r w:rsidRPr="00C37C71">
                        <w:rPr>
                          <w:rFonts w:asciiTheme="minorHAnsi" w:hAnsiTheme="minorHAnsi" w:cstheme="majorBidi" w:hint="eastAsia"/>
                          <w:b/>
                          <w:sz w:val="18"/>
                          <w:szCs w:val="18"/>
                          <w:lang w:eastAsia="zh-CN"/>
                        </w:rPr>
                        <w:t>8</w:t>
                      </w:r>
                      <w:r w:rsidRPr="00C37C71">
                        <w:rPr>
                          <w:rFonts w:asciiTheme="minorHAnsi" w:hAnsiTheme="minorHAnsi" w:cstheme="majorBidi"/>
                          <w:b/>
                          <w:sz w:val="18"/>
                          <w:szCs w:val="18"/>
                          <w:lang w:eastAsia="zh-CN"/>
                        </w:rPr>
                        <w:t>,</w:t>
                      </w:r>
                      <w:r w:rsidRPr="00C37C71">
                        <w:rPr>
                          <w:rFonts w:asciiTheme="minorHAnsi" w:hAnsiTheme="minorHAnsi" w:cstheme="majorBidi" w:hint="eastAsia"/>
                          <w:b/>
                          <w:sz w:val="18"/>
                          <w:szCs w:val="18"/>
                          <w:lang w:eastAsia="zh-CN"/>
                        </w:rPr>
                        <w:t>5%</w:t>
                      </w:r>
                      <w:r>
                        <w:rPr>
                          <w:rFonts w:asciiTheme="minorHAnsi" w:hAnsiTheme="minorHAnsi" w:cstheme="majorBidi"/>
                          <w:b/>
                          <w:sz w:val="18"/>
                          <w:szCs w:val="18"/>
                          <w:lang w:eastAsia="zh-CN"/>
                        </w:rPr>
                        <w:t>;</w:t>
                      </w:r>
                    </w:p>
                  </w:txbxContent>
                </v:textbox>
              </v:shape>
            </w:pict>
          </mc:Fallback>
        </mc:AlternateContent>
      </w:r>
      <w:r w:rsidR="00E02E37">
        <w:rPr>
          <w:noProof/>
          <w:lang w:val="en-US" w:eastAsia="zh-CN"/>
        </w:rPr>
        <mc:AlternateContent>
          <mc:Choice Requires="wps">
            <w:drawing>
              <wp:anchor distT="0" distB="0" distL="114300" distR="114300" simplePos="0" relativeHeight="251661312" behindDoc="0" locked="0" layoutInCell="1" allowOverlap="1" wp14:anchorId="7CB3A1A2" wp14:editId="124CB79E">
                <wp:simplePos x="0" y="0"/>
                <wp:positionH relativeFrom="column">
                  <wp:posOffset>1146810</wp:posOffset>
                </wp:positionH>
                <wp:positionV relativeFrom="paragraph">
                  <wp:posOffset>1825625</wp:posOffset>
                </wp:positionV>
                <wp:extent cx="898543" cy="454557"/>
                <wp:effectExtent l="0" t="0" r="0" b="3175"/>
                <wp:wrapNone/>
                <wp:docPr id="6" name="Text Box 6"/>
                <wp:cNvGraphicFramePr/>
                <a:graphic xmlns:a="http://schemas.openxmlformats.org/drawingml/2006/main">
                  <a:graphicData uri="http://schemas.microsoft.com/office/word/2010/wordprocessingShape">
                    <wps:wsp>
                      <wps:cNvSpPr txBox="1"/>
                      <wps:spPr>
                        <a:xfrm>
                          <a:off x="0" y="0"/>
                          <a:ext cx="898543" cy="4545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AE1" w:rsidRPr="00C37C71" w:rsidRDefault="00796AE1" w:rsidP="00E02E37">
                            <w:pPr>
                              <w:spacing w:before="0"/>
                              <w:rPr>
                                <w:b/>
                                <w:bCs/>
                                <w:sz w:val="18"/>
                                <w:szCs w:val="18"/>
                                <w:lang w:eastAsia="zh-CN"/>
                              </w:rPr>
                            </w:pPr>
                            <w:r w:rsidRPr="00C37C71">
                              <w:rPr>
                                <w:b/>
                                <w:bCs/>
                                <w:sz w:val="18"/>
                                <w:szCs w:val="18"/>
                                <w:lang w:eastAsia="zh-CN"/>
                              </w:rPr>
                              <w:t>Aplicadas;</w:t>
                            </w:r>
                          </w:p>
                          <w:p w:rsidR="00796AE1" w:rsidRPr="00BB1705" w:rsidRDefault="00796AE1" w:rsidP="00E02E37">
                            <w:pPr>
                              <w:spacing w:before="0"/>
                              <w:rPr>
                                <w:sz w:val="22"/>
                                <w:szCs w:val="22"/>
                                <w:lang w:eastAsia="zh-CN"/>
                              </w:rPr>
                            </w:pPr>
                            <w:r w:rsidRPr="00C37C71">
                              <w:rPr>
                                <w:rFonts w:hint="eastAsia"/>
                                <w:b/>
                                <w:bCs/>
                                <w:sz w:val="18"/>
                                <w:szCs w:val="18"/>
                                <w:lang w:eastAsia="zh-CN"/>
                              </w:rPr>
                              <w:t>10</w:t>
                            </w:r>
                            <w:r w:rsidRPr="00C37C71">
                              <w:rPr>
                                <w:b/>
                                <w:bCs/>
                                <w:sz w:val="18"/>
                                <w:szCs w:val="18"/>
                                <w:lang w:eastAsia="zh-CN"/>
                              </w:rPr>
                              <w:t xml:space="preserve">; </w:t>
                            </w:r>
                            <w:r w:rsidRPr="00C37C71">
                              <w:rPr>
                                <w:rFonts w:hint="eastAsia"/>
                                <w:b/>
                                <w:bCs/>
                                <w:sz w:val="18"/>
                                <w:szCs w:val="18"/>
                                <w:lang w:eastAsia="zh-CN"/>
                              </w:rPr>
                              <w:t>83</w:t>
                            </w:r>
                            <w:r w:rsidRPr="00C37C71">
                              <w:rPr>
                                <w:b/>
                                <w:bCs/>
                                <w:sz w:val="18"/>
                                <w:szCs w:val="18"/>
                                <w:lang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B3A1A2" id="Text Box 6" o:spid="_x0000_s1028" type="#_x0000_t202" style="position:absolute;left:0;text-align:left;margin-left:90.3pt;margin-top:143.75pt;width:70.75pt;height:35.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" fillcolor="white [3201]" stroked="f" strokeweight=".5pt">
                <v:textbox>
                  <w:txbxContent>
                    <w:p w:rsidR="00796AE1" w:rsidRPr="00C37C71" w:rsidRDefault="00796AE1" w:rsidP="00E02E37">
                      <w:pPr>
                        <w:spacing w:before="0"/>
                        <w:rPr>
                          <w:b/>
                          <w:bCs/>
                          <w:sz w:val="18"/>
                          <w:szCs w:val="18"/>
                          <w:lang w:eastAsia="zh-CN"/>
                        </w:rPr>
                      </w:pPr>
                      <w:r w:rsidRPr="00C37C71">
                        <w:rPr>
                          <w:b/>
                          <w:bCs/>
                          <w:sz w:val="18"/>
                          <w:szCs w:val="18"/>
                          <w:lang w:eastAsia="zh-CN"/>
                        </w:rPr>
                        <w:t>Aplicadas;</w:t>
                      </w:r>
                    </w:p>
                    <w:p w:rsidR="00796AE1" w:rsidRPr="00BB1705" w:rsidRDefault="00796AE1" w:rsidP="00E02E37">
                      <w:pPr>
                        <w:spacing w:before="0"/>
                        <w:rPr>
                          <w:sz w:val="22"/>
                          <w:szCs w:val="22"/>
                          <w:lang w:eastAsia="zh-CN"/>
                        </w:rPr>
                      </w:pPr>
                      <w:r w:rsidRPr="00C37C71">
                        <w:rPr>
                          <w:rFonts w:hint="eastAsia"/>
                          <w:b/>
                          <w:bCs/>
                          <w:sz w:val="18"/>
                          <w:szCs w:val="18"/>
                          <w:lang w:eastAsia="zh-CN"/>
                        </w:rPr>
                        <w:t>10</w:t>
                      </w:r>
                      <w:r w:rsidRPr="00C37C71">
                        <w:rPr>
                          <w:b/>
                          <w:bCs/>
                          <w:sz w:val="18"/>
                          <w:szCs w:val="18"/>
                          <w:lang w:eastAsia="zh-CN"/>
                        </w:rPr>
                        <w:t xml:space="preserve">; </w:t>
                      </w:r>
                      <w:r w:rsidRPr="00C37C71">
                        <w:rPr>
                          <w:rFonts w:hint="eastAsia"/>
                          <w:b/>
                          <w:bCs/>
                          <w:sz w:val="18"/>
                          <w:szCs w:val="18"/>
                          <w:lang w:eastAsia="zh-CN"/>
                        </w:rPr>
                        <w:t>83</w:t>
                      </w:r>
                      <w:r w:rsidRPr="00C37C71">
                        <w:rPr>
                          <w:b/>
                          <w:bCs/>
                          <w:sz w:val="18"/>
                          <w:szCs w:val="18"/>
                          <w:lang w:eastAsia="zh-CN"/>
                        </w:rPr>
                        <w:t>%</w:t>
                      </w:r>
                    </w:p>
                  </w:txbxContent>
                </v:textbox>
              </v:shape>
            </w:pict>
          </mc:Fallback>
        </mc:AlternateContent>
      </w:r>
      <w:r w:rsidR="00E02E37">
        <w:rPr>
          <w:noProof/>
          <w:lang w:val="en-US" w:eastAsia="zh-CN"/>
        </w:rPr>
        <mc:AlternateContent>
          <mc:Choice Requires="wps">
            <w:drawing>
              <wp:anchor distT="0" distB="0" distL="114300" distR="114300" simplePos="0" relativeHeight="251662336" behindDoc="0" locked="0" layoutInCell="1" allowOverlap="1" wp14:anchorId="242CF44E" wp14:editId="6BA507E2">
                <wp:simplePos x="0" y="0"/>
                <wp:positionH relativeFrom="column">
                  <wp:posOffset>3792855</wp:posOffset>
                </wp:positionH>
                <wp:positionV relativeFrom="paragraph">
                  <wp:posOffset>815340</wp:posOffset>
                </wp:positionV>
                <wp:extent cx="1389888" cy="321869"/>
                <wp:effectExtent l="0" t="0" r="1270" b="2540"/>
                <wp:wrapNone/>
                <wp:docPr id="7" name="Text Box 7"/>
                <wp:cNvGraphicFramePr/>
                <a:graphic xmlns:a="http://schemas.openxmlformats.org/drawingml/2006/main">
                  <a:graphicData uri="http://schemas.microsoft.com/office/word/2010/wordprocessingShape">
                    <wps:wsp>
                      <wps:cNvSpPr txBox="1"/>
                      <wps:spPr>
                        <a:xfrm>
                          <a:off x="0" y="0"/>
                          <a:ext cx="1389888" cy="3218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AE1" w:rsidRPr="00C37C71" w:rsidRDefault="00796AE1" w:rsidP="00E02E37">
                            <w:pPr>
                              <w:spacing w:before="0"/>
                              <w:rPr>
                                <w:b/>
                                <w:bCs/>
                                <w:sz w:val="18"/>
                                <w:szCs w:val="18"/>
                                <w:lang w:eastAsia="zh-CN"/>
                              </w:rPr>
                            </w:pPr>
                            <w:r w:rsidRPr="00C37C71">
                              <w:rPr>
                                <w:b/>
                                <w:bCs/>
                                <w:sz w:val="18"/>
                                <w:szCs w:val="18"/>
                                <w:lang w:eastAsia="zh-CN"/>
                              </w:rPr>
                              <w:t xml:space="preserve">En vías de </w:t>
                            </w:r>
                            <w:r>
                              <w:rPr>
                                <w:b/>
                                <w:bCs/>
                                <w:sz w:val="18"/>
                                <w:szCs w:val="18"/>
                                <w:lang w:eastAsia="zh-CN"/>
                              </w:rPr>
                              <w:br/>
                            </w:r>
                            <w:r w:rsidRPr="00C37C71">
                              <w:rPr>
                                <w:b/>
                                <w:bCs/>
                                <w:sz w:val="18"/>
                                <w:szCs w:val="18"/>
                                <w:lang w:eastAsia="zh-CN"/>
                              </w:rPr>
                              <w:t>aplicarse</w:t>
                            </w:r>
                            <w:r>
                              <w:rPr>
                                <w:b/>
                                <w:bCs/>
                                <w:sz w:val="18"/>
                                <w:szCs w:val="18"/>
                                <w:lang w:eastAsia="zh-CN"/>
                              </w:rPr>
                              <w:t xml:space="preserve">; </w:t>
                            </w:r>
                            <w:r w:rsidRPr="00C37C71">
                              <w:rPr>
                                <w:rFonts w:hint="eastAsia"/>
                                <w:b/>
                                <w:bCs/>
                                <w:sz w:val="18"/>
                                <w:szCs w:val="18"/>
                                <w:lang w:eastAsia="zh-CN"/>
                              </w:rPr>
                              <w:t>1</w:t>
                            </w:r>
                            <w:r w:rsidRPr="00C37C71">
                              <w:rPr>
                                <w:b/>
                                <w:bCs/>
                                <w:sz w:val="18"/>
                                <w:szCs w:val="18"/>
                                <w:lang w:eastAsia="zh-CN"/>
                              </w:rPr>
                              <w:t xml:space="preserve">; </w:t>
                            </w:r>
                            <w:r w:rsidRPr="00C37C71">
                              <w:rPr>
                                <w:rFonts w:hint="eastAsia"/>
                                <w:b/>
                                <w:bCs/>
                                <w:sz w:val="18"/>
                                <w:szCs w:val="18"/>
                                <w:lang w:eastAsia="zh-CN"/>
                              </w:rPr>
                              <w:t>8</w:t>
                            </w:r>
                            <w:r w:rsidRPr="00C37C71">
                              <w:rPr>
                                <w:b/>
                                <w:bCs/>
                                <w:sz w:val="18"/>
                                <w:szCs w:val="18"/>
                                <w:lang w:eastAsia="zh-CN"/>
                              </w:rPr>
                              <w:t>,</w:t>
                            </w:r>
                            <w:r w:rsidRPr="00C37C71">
                              <w:rPr>
                                <w:rFonts w:hint="eastAsia"/>
                                <w:b/>
                                <w:bCs/>
                                <w:sz w:val="18"/>
                                <w:szCs w:val="18"/>
                                <w:lang w:eastAsia="zh-CN"/>
                              </w:rPr>
                              <w:t>5</w:t>
                            </w:r>
                            <w:r w:rsidRPr="00C37C71">
                              <w:rPr>
                                <w:b/>
                                <w:bCs/>
                                <w:sz w:val="18"/>
                                <w:szCs w:val="18"/>
                                <w:lang w:eastAsia="zh-CN"/>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CF44E" id="Text Box 7" o:spid="_x0000_s1029" type="#_x0000_t202" style="position:absolute;left:0;text-align:left;margin-left:298.65pt;margin-top:64.2pt;width:109.45pt;height:2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" fillcolor="white [3201]" stroked="f" strokeweight=".5pt">
                <v:textbox inset="0,0,0,0">
                  <w:txbxContent>
                    <w:p w:rsidR="00796AE1" w:rsidRPr="00C37C71" w:rsidRDefault="00796AE1" w:rsidP="00E02E37">
                      <w:pPr>
                        <w:spacing w:before="0"/>
                        <w:rPr>
                          <w:b/>
                          <w:bCs/>
                          <w:sz w:val="18"/>
                          <w:szCs w:val="18"/>
                          <w:lang w:eastAsia="zh-CN"/>
                        </w:rPr>
                      </w:pPr>
                      <w:r w:rsidRPr="00C37C71">
                        <w:rPr>
                          <w:b/>
                          <w:bCs/>
                          <w:sz w:val="18"/>
                          <w:szCs w:val="18"/>
                          <w:lang w:eastAsia="zh-CN"/>
                        </w:rPr>
                        <w:t xml:space="preserve">En vías de </w:t>
                      </w:r>
                      <w:r>
                        <w:rPr>
                          <w:b/>
                          <w:bCs/>
                          <w:sz w:val="18"/>
                          <w:szCs w:val="18"/>
                          <w:lang w:eastAsia="zh-CN"/>
                        </w:rPr>
                        <w:br/>
                      </w:r>
                      <w:r w:rsidRPr="00C37C71">
                        <w:rPr>
                          <w:b/>
                          <w:bCs/>
                          <w:sz w:val="18"/>
                          <w:szCs w:val="18"/>
                          <w:lang w:eastAsia="zh-CN"/>
                        </w:rPr>
                        <w:t>aplicarse</w:t>
                      </w:r>
                      <w:r>
                        <w:rPr>
                          <w:b/>
                          <w:bCs/>
                          <w:sz w:val="18"/>
                          <w:szCs w:val="18"/>
                          <w:lang w:eastAsia="zh-CN"/>
                        </w:rPr>
                        <w:t xml:space="preserve">; </w:t>
                      </w:r>
                      <w:r w:rsidRPr="00C37C71">
                        <w:rPr>
                          <w:rFonts w:hint="eastAsia"/>
                          <w:b/>
                          <w:bCs/>
                          <w:sz w:val="18"/>
                          <w:szCs w:val="18"/>
                          <w:lang w:eastAsia="zh-CN"/>
                        </w:rPr>
                        <w:t>1</w:t>
                      </w:r>
                      <w:r w:rsidRPr="00C37C71">
                        <w:rPr>
                          <w:b/>
                          <w:bCs/>
                          <w:sz w:val="18"/>
                          <w:szCs w:val="18"/>
                          <w:lang w:eastAsia="zh-CN"/>
                        </w:rPr>
                        <w:t xml:space="preserve">; </w:t>
                      </w:r>
                      <w:r w:rsidRPr="00C37C71">
                        <w:rPr>
                          <w:rFonts w:hint="eastAsia"/>
                          <w:b/>
                          <w:bCs/>
                          <w:sz w:val="18"/>
                          <w:szCs w:val="18"/>
                          <w:lang w:eastAsia="zh-CN"/>
                        </w:rPr>
                        <w:t>8</w:t>
                      </w:r>
                      <w:r w:rsidRPr="00C37C71">
                        <w:rPr>
                          <w:b/>
                          <w:bCs/>
                          <w:sz w:val="18"/>
                          <w:szCs w:val="18"/>
                          <w:lang w:eastAsia="zh-CN"/>
                        </w:rPr>
                        <w:t>,</w:t>
                      </w:r>
                      <w:r w:rsidRPr="00C37C71">
                        <w:rPr>
                          <w:rFonts w:hint="eastAsia"/>
                          <w:b/>
                          <w:bCs/>
                          <w:sz w:val="18"/>
                          <w:szCs w:val="18"/>
                          <w:lang w:eastAsia="zh-CN"/>
                        </w:rPr>
                        <w:t>5</w:t>
                      </w:r>
                      <w:r w:rsidRPr="00C37C71">
                        <w:rPr>
                          <w:b/>
                          <w:bCs/>
                          <w:sz w:val="18"/>
                          <w:szCs w:val="18"/>
                          <w:lang w:eastAsia="zh-CN"/>
                        </w:rPr>
                        <w:t>%</w:t>
                      </w:r>
                    </w:p>
                  </w:txbxContent>
                </v:textbox>
              </v:shape>
            </w:pict>
          </mc:Fallback>
        </mc:AlternateContent>
      </w:r>
      <w:r w:rsidR="00E02E37" w:rsidRPr="005C50C5">
        <w:rPr>
          <w:noProof/>
          <w:lang w:val="en-US" w:eastAsia="zh-CN"/>
        </w:rPr>
        <w:drawing>
          <wp:inline distT="0" distB="0" distL="0" distR="0" wp14:anchorId="124012BD" wp14:editId="3F1BA0C5">
            <wp:extent cx="4166484" cy="2302714"/>
            <wp:effectExtent l="0" t="0" r="5715"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155" b="8696"/>
                    <a:stretch/>
                  </pic:blipFill>
                  <pic:spPr bwMode="auto">
                    <a:xfrm>
                      <a:off x="0" y="0"/>
                      <a:ext cx="4166484" cy="2302714"/>
                    </a:xfrm>
                    <a:prstGeom prst="rect">
                      <a:avLst/>
                    </a:prstGeom>
                    <a:noFill/>
                    <a:ln>
                      <a:noFill/>
                    </a:ln>
                    <a:extLst>
                      <a:ext uri="{53640926-AAD7-44D8-BBD7-CCE9431645EC}">
                        <a14:shadowObscured xmlns:a14="http://schemas.microsoft.com/office/drawing/2010/main"/>
                      </a:ext>
                    </a:extLst>
                  </pic:spPr>
                </pic:pic>
              </a:graphicData>
            </a:graphic>
          </wp:inline>
        </w:drawing>
      </w:r>
    </w:p>
    <w:p w:rsidR="00E02E37" w:rsidRPr="00D34BE1" w:rsidRDefault="00E02E37" w:rsidP="00E02E37">
      <w:pPr>
        <w:snapToGrid w:val="0"/>
        <w:spacing w:after="120"/>
        <w:jc w:val="both"/>
        <w:rPr>
          <w:rFonts w:asciiTheme="minorHAnsi" w:hAnsiTheme="minorHAnsi" w:cstheme="majorBidi"/>
          <w:bCs/>
          <w:szCs w:val="24"/>
          <w:lang w:eastAsia="zh-CN"/>
        </w:rPr>
      </w:pPr>
    </w:p>
    <w:p w:rsidR="00E02E37" w:rsidRPr="00145AF3" w:rsidRDefault="00E02E37" w:rsidP="00E02E37">
      <w:r w:rsidRPr="00145AF3">
        <w:t>2.1</w:t>
      </w:r>
      <w:r w:rsidRPr="00145AF3">
        <w:tab/>
        <w:t xml:space="preserve">De las </w:t>
      </w:r>
      <w:r w:rsidRPr="00145AF3">
        <w:rPr>
          <w:b/>
        </w:rPr>
        <w:t xml:space="preserve">11 recomendaciones formales </w:t>
      </w:r>
      <w:r w:rsidRPr="00145AF3">
        <w:t xml:space="preserve">presentadas a la Secretaría de la UIT, </w:t>
      </w:r>
      <w:r w:rsidRPr="00145AF3">
        <w:rPr>
          <w:b/>
        </w:rPr>
        <w:t>10 se ha</w:t>
      </w:r>
      <w:r w:rsidR="000278A7">
        <w:rPr>
          <w:b/>
        </w:rPr>
        <w:t>n</w:t>
      </w:r>
      <w:r w:rsidRPr="00145AF3">
        <w:rPr>
          <w:b/>
        </w:rPr>
        <w:t xml:space="preserve"> aplicado</w:t>
      </w:r>
      <w:r w:rsidRPr="00145AF3">
        <w:t xml:space="preserve"> y </w:t>
      </w:r>
      <w:r w:rsidRPr="00145AF3">
        <w:rPr>
          <w:b/>
        </w:rPr>
        <w:t>1 está en vías de aplicarse</w:t>
      </w:r>
      <w:r w:rsidRPr="00145AF3">
        <w:t xml:space="preserve"> con arreglo al plan present</w:t>
      </w:r>
      <w:r w:rsidR="000278A7">
        <w:t>ado al Consejo en su reunión de </w:t>
      </w:r>
      <w:r w:rsidRPr="00145AF3">
        <w:t>2016 (en el Anexo I figura información detallada sobre la aplicación de cada recomendación).</w:t>
      </w:r>
    </w:p>
    <w:p w:rsidR="00E02E37" w:rsidRDefault="00E02E37" w:rsidP="00E02E37">
      <w:r w:rsidRPr="00145AF3">
        <w:t>2.2</w:t>
      </w:r>
      <w:r w:rsidRPr="00145AF3">
        <w:tab/>
        <w:t xml:space="preserve">La recomendación presentada a los órganos directivos </w:t>
      </w:r>
      <w:r w:rsidR="000278A7">
        <w:t>de la UIT será examinada por la </w:t>
      </w:r>
      <w:r>
        <w:t>PP</w:t>
      </w:r>
      <w:r>
        <w:noBreakHyphen/>
      </w:r>
      <w:r w:rsidRPr="00145AF3">
        <w:t>18.</w:t>
      </w:r>
    </w:p>
    <w:p w:rsidR="00E02E37" w:rsidRPr="00145AF3" w:rsidRDefault="00E02E37" w:rsidP="00E02E37">
      <w:pPr>
        <w:spacing w:before="0"/>
      </w:pPr>
    </w:p>
    <w:p w:rsidR="00E02E37" w:rsidRDefault="00BF4DEF" w:rsidP="00E02E37">
      <w:pPr>
        <w:spacing w:before="0"/>
        <w:jc w:val="center"/>
        <w:rPr>
          <w:rFonts w:asciiTheme="minorHAnsi" w:hAnsiTheme="minorHAnsi" w:cstheme="majorBidi"/>
          <w:bCs/>
          <w:sz w:val="22"/>
          <w:szCs w:val="22"/>
        </w:rPr>
      </w:pPr>
      <w:r>
        <w:rPr>
          <w:noProof/>
          <w:lang w:val="en-US" w:eastAsia="zh-CN"/>
        </w:rPr>
        <mc:AlternateContent>
          <mc:Choice Requires="wps">
            <w:drawing>
              <wp:anchor distT="0" distB="0" distL="114300" distR="114300" simplePos="0" relativeHeight="251674624" behindDoc="0" locked="0" layoutInCell="1" allowOverlap="1" wp14:anchorId="2B321EA3" wp14:editId="3CCE2DF4">
                <wp:simplePos x="0" y="0"/>
                <wp:positionH relativeFrom="column">
                  <wp:posOffset>4217035</wp:posOffset>
                </wp:positionH>
                <wp:positionV relativeFrom="paragraph">
                  <wp:posOffset>2695575</wp:posOffset>
                </wp:positionV>
                <wp:extent cx="401955" cy="19494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01955" cy="194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AE1" w:rsidRPr="00847F9E" w:rsidRDefault="00796AE1" w:rsidP="00E02E37">
                            <w:pPr>
                              <w:spacing w:before="0"/>
                              <w:rPr>
                                <w:sz w:val="18"/>
                                <w:szCs w:val="18"/>
                                <w:lang w:eastAsia="zh-CN"/>
                              </w:rPr>
                            </w:pPr>
                            <w:r w:rsidRPr="00847F9E">
                              <w:rPr>
                                <w:sz w:val="18"/>
                                <w:szCs w:val="18"/>
                              </w:rPr>
                              <w:t>3/2017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321EA3" id="Text Box 19" o:spid="_x0000_s1030" type="#_x0000_t202" style="position:absolute;left:0;text-align:left;margin-left:332.05pt;margin-top:212.25pt;width:31.65pt;height:15.3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" fillcolor="white [3201]" stroked="f" strokeweight=".5pt">
                <v:textbox inset="0,0,0,0">
                  <w:txbxContent>
                    <w:p w:rsidR="00796AE1" w:rsidRPr="00847F9E" w:rsidRDefault="00796AE1" w:rsidP="00E02E37">
                      <w:pPr>
                        <w:spacing w:before="0"/>
                        <w:rPr>
                          <w:sz w:val="18"/>
                          <w:szCs w:val="18"/>
                          <w:lang w:eastAsia="zh-CN"/>
                        </w:rPr>
                      </w:pPr>
                      <w:r w:rsidRPr="00847F9E">
                        <w:rPr>
                          <w:sz w:val="18"/>
                          <w:szCs w:val="18"/>
                        </w:rPr>
                        <w:t>3/2017</w:t>
                      </w:r>
                    </w:p>
                  </w:txbxContent>
                </v:textbox>
              </v:shape>
            </w:pict>
          </mc:Fallback>
        </mc:AlternateContent>
      </w:r>
      <w:r w:rsidR="00604D7F">
        <w:rPr>
          <w:noProof/>
          <w:lang w:val="en-US" w:eastAsia="zh-CN"/>
        </w:rPr>
        <mc:AlternateContent>
          <mc:Choice Requires="wps">
            <w:drawing>
              <wp:anchor distT="0" distB="0" distL="114300" distR="114300" simplePos="0" relativeHeight="251667456" behindDoc="0" locked="0" layoutInCell="1" allowOverlap="1" wp14:anchorId="3CBD7004" wp14:editId="4A7F0AF1">
                <wp:simplePos x="0" y="0"/>
                <wp:positionH relativeFrom="column">
                  <wp:posOffset>3661715</wp:posOffset>
                </wp:positionH>
                <wp:positionV relativeFrom="paragraph">
                  <wp:posOffset>649554</wp:posOffset>
                </wp:positionV>
                <wp:extent cx="785977" cy="226695"/>
                <wp:effectExtent l="0" t="0" r="0" b="1905"/>
                <wp:wrapNone/>
                <wp:docPr id="12" name="Text Box 12"/>
                <wp:cNvGraphicFramePr/>
                <a:graphic xmlns:a="http://schemas.openxmlformats.org/drawingml/2006/main">
                  <a:graphicData uri="http://schemas.microsoft.com/office/word/2010/wordprocessingShape">
                    <wps:wsp>
                      <wps:cNvSpPr txBox="1"/>
                      <wps:spPr>
                        <a:xfrm>
                          <a:off x="0" y="0"/>
                          <a:ext cx="785977" cy="2266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AE1" w:rsidRPr="007B02B0" w:rsidRDefault="00796AE1" w:rsidP="00E02E37">
                            <w:pPr>
                              <w:spacing w:before="0"/>
                              <w:rPr>
                                <w:sz w:val="19"/>
                                <w:szCs w:val="19"/>
                                <w:lang w:eastAsia="zh-CN"/>
                              </w:rPr>
                            </w:pPr>
                            <w:r w:rsidRPr="007B02B0">
                              <w:rPr>
                                <w:sz w:val="19"/>
                                <w:szCs w:val="19"/>
                                <w:lang w:eastAsia="zh-CN"/>
                              </w:rPr>
                              <w:t>Aplicada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BD7004" id="Text Box 12" o:spid="_x0000_s1031" type="#_x0000_t202" style="position:absolute;left:0;text-align:left;margin-left:288.3pt;margin-top:51.15pt;width:61.9pt;height:17.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" fillcolor="white [3201]" stroked="f" strokeweight=".5pt">
                <v:textbox inset="0,0,0,0">
                  <w:txbxContent>
                    <w:p w:rsidR="00796AE1" w:rsidRPr="007B02B0" w:rsidRDefault="00796AE1" w:rsidP="00E02E37">
                      <w:pPr>
                        <w:spacing w:before="0"/>
                        <w:rPr>
                          <w:sz w:val="19"/>
                          <w:szCs w:val="19"/>
                          <w:lang w:eastAsia="zh-CN"/>
                        </w:rPr>
                      </w:pPr>
                      <w:r w:rsidRPr="007B02B0">
                        <w:rPr>
                          <w:sz w:val="19"/>
                          <w:szCs w:val="19"/>
                          <w:lang w:eastAsia="zh-CN"/>
                        </w:rPr>
                        <w:t>Aplicada</w:t>
                      </w:r>
                    </w:p>
                  </w:txbxContent>
                </v:textbox>
              </v:shape>
            </w:pict>
          </mc:Fallback>
        </mc:AlternateContent>
      </w:r>
      <w:r w:rsidR="00847F9E">
        <w:rPr>
          <w:noProof/>
          <w:lang w:val="en-US" w:eastAsia="zh-CN"/>
        </w:rPr>
        <mc:AlternateContent>
          <mc:Choice Requires="wps">
            <w:drawing>
              <wp:anchor distT="0" distB="0" distL="114300" distR="114300" simplePos="0" relativeHeight="251672576" behindDoc="0" locked="0" layoutInCell="1" allowOverlap="1" wp14:anchorId="6F2C285E" wp14:editId="0C1587BA">
                <wp:simplePos x="0" y="0"/>
                <wp:positionH relativeFrom="column">
                  <wp:posOffset>3200654</wp:posOffset>
                </wp:positionH>
                <wp:positionV relativeFrom="paragraph">
                  <wp:posOffset>2711907</wp:posOffset>
                </wp:positionV>
                <wp:extent cx="402336" cy="19494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02336" cy="194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AE1" w:rsidRPr="00847F9E" w:rsidRDefault="00796AE1" w:rsidP="00E02E37">
                            <w:pPr>
                              <w:spacing w:before="0"/>
                              <w:rPr>
                                <w:sz w:val="18"/>
                                <w:szCs w:val="18"/>
                                <w:lang w:eastAsia="zh-CN"/>
                              </w:rPr>
                            </w:pPr>
                            <w:r w:rsidRPr="00847F9E">
                              <w:rPr>
                                <w:sz w:val="18"/>
                                <w:szCs w:val="18"/>
                              </w:rPr>
                              <w:t>1/2017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2C285E" id="Text Box 17" o:spid="_x0000_s1032" type="#_x0000_t202" style="position:absolute;left:0;text-align:left;margin-left:252pt;margin-top:213.55pt;width:31.7pt;height:15.3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" fillcolor="white [3201]" stroked="f" strokeweight=".5pt">
                <v:textbox inset="0,0,0,0">
                  <w:txbxContent>
                    <w:p w:rsidR="00796AE1" w:rsidRPr="00847F9E" w:rsidRDefault="00796AE1" w:rsidP="00E02E37">
                      <w:pPr>
                        <w:spacing w:before="0"/>
                        <w:rPr>
                          <w:sz w:val="18"/>
                          <w:szCs w:val="18"/>
                          <w:lang w:eastAsia="zh-CN"/>
                        </w:rPr>
                      </w:pPr>
                      <w:r w:rsidRPr="00847F9E">
                        <w:rPr>
                          <w:sz w:val="18"/>
                          <w:szCs w:val="18"/>
                        </w:rPr>
                        <w:t>1/2017</w:t>
                      </w:r>
                    </w:p>
                  </w:txbxContent>
                </v:textbox>
              </v:shape>
            </w:pict>
          </mc:Fallback>
        </mc:AlternateContent>
      </w:r>
      <w:r w:rsidR="00847F9E">
        <w:rPr>
          <w:noProof/>
          <w:lang w:val="en-US" w:eastAsia="zh-CN"/>
        </w:rPr>
        <mc:AlternateContent>
          <mc:Choice Requires="wps">
            <w:drawing>
              <wp:anchor distT="0" distB="0" distL="114300" distR="114300" simplePos="0" relativeHeight="251673600" behindDoc="0" locked="0" layoutInCell="1" allowOverlap="1" wp14:anchorId="4CC5C235" wp14:editId="59B8398D">
                <wp:simplePos x="0" y="0"/>
                <wp:positionH relativeFrom="column">
                  <wp:posOffset>3734587</wp:posOffset>
                </wp:positionH>
                <wp:positionV relativeFrom="paragraph">
                  <wp:posOffset>2704617</wp:posOffset>
                </wp:positionV>
                <wp:extent cx="417347" cy="194945"/>
                <wp:effectExtent l="0" t="0" r="1905" b="0"/>
                <wp:wrapNone/>
                <wp:docPr id="18" name="Text Box 18"/>
                <wp:cNvGraphicFramePr/>
                <a:graphic xmlns:a="http://schemas.openxmlformats.org/drawingml/2006/main">
                  <a:graphicData uri="http://schemas.microsoft.com/office/word/2010/wordprocessingShape">
                    <wps:wsp>
                      <wps:cNvSpPr txBox="1"/>
                      <wps:spPr>
                        <a:xfrm>
                          <a:off x="0" y="0"/>
                          <a:ext cx="417347" cy="194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AE1" w:rsidRPr="00847F9E" w:rsidRDefault="00796AE1" w:rsidP="00E02E37">
                            <w:pPr>
                              <w:spacing w:before="0"/>
                              <w:rPr>
                                <w:sz w:val="18"/>
                                <w:szCs w:val="18"/>
                                <w:lang w:eastAsia="zh-CN"/>
                              </w:rPr>
                            </w:pPr>
                            <w:r w:rsidRPr="00847F9E">
                              <w:rPr>
                                <w:sz w:val="18"/>
                                <w:szCs w:val="18"/>
                              </w:rPr>
                              <w:t>2/2017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C5C235" id="Text Box 18" o:spid="_x0000_s1033" type="#_x0000_t202" style="position:absolute;left:0;text-align:left;margin-left:294.05pt;margin-top:212.95pt;width:32.85pt;height:15.3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" fillcolor="white [3201]" stroked="f" strokeweight=".5pt">
                <v:textbox inset="0,0,0,0">
                  <w:txbxContent>
                    <w:p w:rsidR="00796AE1" w:rsidRPr="00847F9E" w:rsidRDefault="00796AE1" w:rsidP="00E02E37">
                      <w:pPr>
                        <w:spacing w:before="0"/>
                        <w:rPr>
                          <w:sz w:val="18"/>
                          <w:szCs w:val="18"/>
                          <w:lang w:eastAsia="zh-CN"/>
                        </w:rPr>
                      </w:pPr>
                      <w:r w:rsidRPr="00847F9E">
                        <w:rPr>
                          <w:sz w:val="18"/>
                          <w:szCs w:val="18"/>
                        </w:rPr>
                        <w:t>2/2017</w:t>
                      </w:r>
                    </w:p>
                  </w:txbxContent>
                </v:textbox>
              </v:shape>
            </w:pict>
          </mc:Fallback>
        </mc:AlternateContent>
      </w:r>
      <w:r w:rsidR="00847F9E">
        <w:rPr>
          <w:noProof/>
          <w:lang w:val="en-US" w:eastAsia="zh-CN"/>
        </w:rPr>
        <mc:AlternateContent>
          <mc:Choice Requires="wps">
            <w:drawing>
              <wp:anchor distT="0" distB="0" distL="114300" distR="114300" simplePos="0" relativeHeight="251671552" behindDoc="0" locked="0" layoutInCell="1" allowOverlap="1" wp14:anchorId="407D5822" wp14:editId="23AAEBFE">
                <wp:simplePos x="0" y="0"/>
                <wp:positionH relativeFrom="column">
                  <wp:posOffset>2673757</wp:posOffset>
                </wp:positionH>
                <wp:positionV relativeFrom="paragraph">
                  <wp:posOffset>2704617</wp:posOffset>
                </wp:positionV>
                <wp:extent cx="460858" cy="19494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60858" cy="194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AE1" w:rsidRPr="00847F9E" w:rsidRDefault="00796AE1" w:rsidP="00E02E37">
                            <w:pPr>
                              <w:spacing w:before="0"/>
                              <w:rPr>
                                <w:sz w:val="18"/>
                                <w:szCs w:val="18"/>
                                <w:lang w:eastAsia="zh-CN"/>
                              </w:rPr>
                            </w:pPr>
                            <w:r w:rsidRPr="00847F9E">
                              <w:rPr>
                                <w:sz w:val="18"/>
                                <w:szCs w:val="18"/>
                              </w:rPr>
                              <w:t>12/2016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D5822" id="Text Box 16" o:spid="_x0000_s1034" type="#_x0000_t202" style="position:absolute;left:0;text-align:left;margin-left:210.55pt;margin-top:212.95pt;width:36.3pt;height:1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" fillcolor="white [3201]" stroked="f" strokeweight=".5pt">
                <v:textbox inset="0,0,0,0">
                  <w:txbxContent>
                    <w:p w:rsidR="00796AE1" w:rsidRPr="00847F9E" w:rsidRDefault="00796AE1" w:rsidP="00E02E37">
                      <w:pPr>
                        <w:spacing w:before="0"/>
                        <w:rPr>
                          <w:sz w:val="18"/>
                          <w:szCs w:val="18"/>
                          <w:lang w:eastAsia="zh-CN"/>
                        </w:rPr>
                      </w:pPr>
                      <w:r w:rsidRPr="00847F9E">
                        <w:rPr>
                          <w:sz w:val="18"/>
                          <w:szCs w:val="18"/>
                        </w:rPr>
                        <w:t>12/2016</w:t>
                      </w:r>
                    </w:p>
                  </w:txbxContent>
                </v:textbox>
              </v:shape>
            </w:pict>
          </mc:Fallback>
        </mc:AlternateContent>
      </w:r>
      <w:r w:rsidR="00847F9E">
        <w:rPr>
          <w:noProof/>
          <w:lang w:val="en-US" w:eastAsia="zh-CN"/>
        </w:rPr>
        <mc:AlternateContent>
          <mc:Choice Requires="wps">
            <w:drawing>
              <wp:anchor distT="0" distB="0" distL="114300" distR="114300" simplePos="0" relativeHeight="251670528" behindDoc="0" locked="0" layoutInCell="1" allowOverlap="1" wp14:anchorId="23A115D8" wp14:editId="75CFD077">
                <wp:simplePos x="0" y="0"/>
                <wp:positionH relativeFrom="column">
                  <wp:posOffset>2147366</wp:posOffset>
                </wp:positionH>
                <wp:positionV relativeFrom="paragraph">
                  <wp:posOffset>2704617</wp:posOffset>
                </wp:positionV>
                <wp:extent cx="475488" cy="194945"/>
                <wp:effectExtent l="0" t="0" r="1270" b="0"/>
                <wp:wrapNone/>
                <wp:docPr id="15" name="Text Box 15"/>
                <wp:cNvGraphicFramePr/>
                <a:graphic xmlns:a="http://schemas.openxmlformats.org/drawingml/2006/main">
                  <a:graphicData uri="http://schemas.microsoft.com/office/word/2010/wordprocessingShape">
                    <wps:wsp>
                      <wps:cNvSpPr txBox="1"/>
                      <wps:spPr>
                        <a:xfrm>
                          <a:off x="0" y="0"/>
                          <a:ext cx="475488" cy="194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AE1" w:rsidRPr="00847F9E" w:rsidRDefault="00796AE1" w:rsidP="00E02E37">
                            <w:pPr>
                              <w:spacing w:before="0"/>
                              <w:rPr>
                                <w:sz w:val="18"/>
                                <w:szCs w:val="18"/>
                                <w:lang w:eastAsia="zh-CN"/>
                              </w:rPr>
                            </w:pPr>
                            <w:r w:rsidRPr="00847F9E">
                              <w:rPr>
                                <w:sz w:val="18"/>
                                <w:szCs w:val="18"/>
                              </w:rPr>
                              <w:t>11/2016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A115D8" id="Text Box 15" o:spid="_x0000_s1035" type="#_x0000_t202" style="position:absolute;left:0;text-align:left;margin-left:169.1pt;margin-top:212.95pt;width:37.45pt;height:15.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" fillcolor="white [3201]" stroked="f" strokeweight=".5pt">
                <v:textbox inset="0,0,0,0">
                  <w:txbxContent>
                    <w:p w:rsidR="00796AE1" w:rsidRPr="00847F9E" w:rsidRDefault="00796AE1" w:rsidP="00E02E37">
                      <w:pPr>
                        <w:spacing w:before="0"/>
                        <w:rPr>
                          <w:sz w:val="18"/>
                          <w:szCs w:val="18"/>
                          <w:lang w:eastAsia="zh-CN"/>
                        </w:rPr>
                      </w:pPr>
                      <w:r w:rsidRPr="00847F9E">
                        <w:rPr>
                          <w:sz w:val="18"/>
                          <w:szCs w:val="18"/>
                        </w:rPr>
                        <w:t>11/2016</w:t>
                      </w:r>
                    </w:p>
                  </w:txbxContent>
                </v:textbox>
              </v:shape>
            </w:pict>
          </mc:Fallback>
        </mc:AlternateContent>
      </w:r>
      <w:r w:rsidR="00847F9E">
        <w:rPr>
          <w:noProof/>
          <w:lang w:val="en-US" w:eastAsia="zh-CN"/>
        </w:rPr>
        <mc:AlternateContent>
          <mc:Choice Requires="wps">
            <w:drawing>
              <wp:anchor distT="0" distB="0" distL="114300" distR="114300" simplePos="0" relativeHeight="251669504" behindDoc="0" locked="0" layoutInCell="1" allowOverlap="1" wp14:anchorId="0B84CF4F" wp14:editId="0111D18F">
                <wp:simplePos x="0" y="0"/>
                <wp:positionH relativeFrom="column">
                  <wp:posOffset>1635125</wp:posOffset>
                </wp:positionH>
                <wp:positionV relativeFrom="paragraph">
                  <wp:posOffset>2705100</wp:posOffset>
                </wp:positionV>
                <wp:extent cx="490119" cy="194945"/>
                <wp:effectExtent l="0" t="0" r="5715" b="0"/>
                <wp:wrapNone/>
                <wp:docPr id="14" name="Text Box 14"/>
                <wp:cNvGraphicFramePr/>
                <a:graphic xmlns:a="http://schemas.openxmlformats.org/drawingml/2006/main">
                  <a:graphicData uri="http://schemas.microsoft.com/office/word/2010/wordprocessingShape">
                    <wps:wsp>
                      <wps:cNvSpPr txBox="1"/>
                      <wps:spPr>
                        <a:xfrm>
                          <a:off x="0" y="0"/>
                          <a:ext cx="490119" cy="194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AE1" w:rsidRPr="00847F9E" w:rsidRDefault="00796AE1" w:rsidP="00E02E37">
                            <w:pPr>
                              <w:spacing w:before="0"/>
                              <w:rPr>
                                <w:sz w:val="18"/>
                                <w:szCs w:val="18"/>
                                <w:lang w:eastAsia="zh-CN"/>
                              </w:rPr>
                            </w:pPr>
                            <w:r w:rsidRPr="00847F9E">
                              <w:rPr>
                                <w:sz w:val="18"/>
                                <w:szCs w:val="18"/>
                              </w:rPr>
                              <w:t>10/2016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84CF4F" id="Text Box 14" o:spid="_x0000_s1036" type="#_x0000_t202" style="position:absolute;left:0;text-align:left;margin-left:128.75pt;margin-top:213pt;width:38.6pt;height:15.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" fillcolor="white [3201]" stroked="f" strokeweight=".5pt">
                <v:textbox inset="0,0,0,0">
                  <w:txbxContent>
                    <w:p w:rsidR="00796AE1" w:rsidRPr="00847F9E" w:rsidRDefault="00796AE1" w:rsidP="00E02E37">
                      <w:pPr>
                        <w:spacing w:before="0"/>
                        <w:rPr>
                          <w:sz w:val="18"/>
                          <w:szCs w:val="18"/>
                          <w:lang w:eastAsia="zh-CN"/>
                        </w:rPr>
                      </w:pPr>
                      <w:r w:rsidRPr="00847F9E">
                        <w:rPr>
                          <w:sz w:val="18"/>
                          <w:szCs w:val="18"/>
                        </w:rPr>
                        <w:t>10/2016</w:t>
                      </w:r>
                    </w:p>
                  </w:txbxContent>
                </v:textbox>
              </v:shape>
            </w:pict>
          </mc:Fallback>
        </mc:AlternateContent>
      </w:r>
      <w:r w:rsidR="00847F9E">
        <w:rPr>
          <w:noProof/>
          <w:lang w:val="en-US" w:eastAsia="zh-CN"/>
        </w:rPr>
        <mc:AlternateContent>
          <mc:Choice Requires="wps">
            <w:drawing>
              <wp:anchor distT="0" distB="0" distL="114300" distR="114300" simplePos="0" relativeHeight="251668480" behindDoc="0" locked="0" layoutInCell="1" allowOverlap="1" wp14:anchorId="31049B80" wp14:editId="18CE486E">
                <wp:simplePos x="0" y="0"/>
                <wp:positionH relativeFrom="column">
                  <wp:posOffset>1111377</wp:posOffset>
                </wp:positionH>
                <wp:positionV relativeFrom="paragraph">
                  <wp:posOffset>2705481</wp:posOffset>
                </wp:positionV>
                <wp:extent cx="454025" cy="194945"/>
                <wp:effectExtent l="0" t="0" r="3175" b="0"/>
                <wp:wrapNone/>
                <wp:docPr id="13" name="Text Box 13"/>
                <wp:cNvGraphicFramePr/>
                <a:graphic xmlns:a="http://schemas.openxmlformats.org/drawingml/2006/main">
                  <a:graphicData uri="http://schemas.microsoft.com/office/word/2010/wordprocessingShape">
                    <wps:wsp>
                      <wps:cNvSpPr txBox="1"/>
                      <wps:spPr>
                        <a:xfrm>
                          <a:off x="0" y="0"/>
                          <a:ext cx="454025" cy="194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AE1" w:rsidRPr="00847F9E" w:rsidRDefault="00796AE1" w:rsidP="00E02E37">
                            <w:pPr>
                              <w:spacing w:before="0"/>
                              <w:rPr>
                                <w:sz w:val="18"/>
                                <w:szCs w:val="18"/>
                                <w:lang w:eastAsia="zh-CN"/>
                              </w:rPr>
                            </w:pPr>
                            <w:r w:rsidRPr="00847F9E">
                              <w:rPr>
                                <w:sz w:val="18"/>
                                <w:szCs w:val="18"/>
                              </w:rPr>
                              <w:t>8/2016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049B80" id="Text Box 13" o:spid="_x0000_s1037" type="#_x0000_t202" style="position:absolute;left:0;text-align:left;margin-left:87.5pt;margin-top:213.05pt;width:35.75pt;height:15.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" fillcolor="white [3201]" stroked="f" strokeweight=".5pt">
                <v:textbox inset="0,0,0,0">
                  <w:txbxContent>
                    <w:p w:rsidR="00796AE1" w:rsidRPr="00847F9E" w:rsidRDefault="00796AE1" w:rsidP="00E02E37">
                      <w:pPr>
                        <w:spacing w:before="0"/>
                        <w:rPr>
                          <w:sz w:val="18"/>
                          <w:szCs w:val="18"/>
                          <w:lang w:eastAsia="zh-CN"/>
                        </w:rPr>
                      </w:pPr>
                      <w:r w:rsidRPr="00847F9E">
                        <w:rPr>
                          <w:sz w:val="18"/>
                          <w:szCs w:val="18"/>
                        </w:rPr>
                        <w:t>8/2016</w:t>
                      </w:r>
                    </w:p>
                  </w:txbxContent>
                </v:textbox>
              </v:shape>
            </w:pict>
          </mc:Fallback>
        </mc:AlternateContent>
      </w:r>
      <w:r w:rsidR="00847F9E">
        <w:rPr>
          <w:noProof/>
          <w:lang w:val="en-US" w:eastAsia="zh-CN"/>
        </w:rPr>
        <mc:AlternateContent>
          <mc:Choice Requires="wps">
            <w:drawing>
              <wp:anchor distT="0" distB="0" distL="114300" distR="114300" simplePos="0" relativeHeight="251666432" behindDoc="0" locked="0" layoutInCell="1" allowOverlap="1" wp14:anchorId="06D38FF4" wp14:editId="7D46334B">
                <wp:simplePos x="0" y="0"/>
                <wp:positionH relativeFrom="column">
                  <wp:posOffset>3640709</wp:posOffset>
                </wp:positionH>
                <wp:positionV relativeFrom="paragraph">
                  <wp:posOffset>479094</wp:posOffset>
                </wp:positionV>
                <wp:extent cx="512445" cy="173990"/>
                <wp:effectExtent l="0" t="0" r="1905" b="0"/>
                <wp:wrapNone/>
                <wp:docPr id="11" name="Text Box 11"/>
                <wp:cNvGraphicFramePr/>
                <a:graphic xmlns:a="http://schemas.openxmlformats.org/drawingml/2006/main">
                  <a:graphicData uri="http://schemas.microsoft.com/office/word/2010/wordprocessingShape">
                    <wps:wsp>
                      <wps:cNvSpPr txBox="1"/>
                      <wps:spPr>
                        <a:xfrm>
                          <a:off x="0" y="0"/>
                          <a:ext cx="512445" cy="173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AE1" w:rsidRPr="007B02B0" w:rsidRDefault="00796AE1" w:rsidP="00E02E37">
                            <w:pPr>
                              <w:spacing w:before="0"/>
                              <w:rPr>
                                <w:sz w:val="19"/>
                                <w:szCs w:val="19"/>
                                <w:lang w:eastAsia="zh-CN"/>
                              </w:rPr>
                            </w:pPr>
                            <w:r w:rsidRPr="007B02B0">
                              <w:rPr>
                                <w:sz w:val="19"/>
                                <w:szCs w:val="19"/>
                                <w:lang w:eastAsia="zh-CN"/>
                              </w:rPr>
                              <w:t>Diferida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6D38FF4" id="Text Box 11" o:spid="_x0000_s1038" type="#_x0000_t202" style="position:absolute;left:0;text-align:left;margin-left:286.65pt;margin-top:37.7pt;width:40.35pt;height:13.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" fillcolor="white [3201]" stroked="f" strokeweight=".5pt">
                <v:textbox inset="0,0,0,0">
                  <w:txbxContent>
                    <w:p w:rsidR="00796AE1" w:rsidRPr="007B02B0" w:rsidRDefault="00796AE1" w:rsidP="00E02E37">
                      <w:pPr>
                        <w:spacing w:before="0"/>
                        <w:rPr>
                          <w:sz w:val="19"/>
                          <w:szCs w:val="19"/>
                          <w:lang w:eastAsia="zh-CN"/>
                        </w:rPr>
                      </w:pPr>
                      <w:r w:rsidRPr="007B02B0">
                        <w:rPr>
                          <w:sz w:val="19"/>
                          <w:szCs w:val="19"/>
                          <w:lang w:eastAsia="zh-CN"/>
                        </w:rPr>
                        <w:t>Diferida</w:t>
                      </w:r>
                    </w:p>
                  </w:txbxContent>
                </v:textbox>
              </v:shape>
            </w:pict>
          </mc:Fallback>
        </mc:AlternateContent>
      </w:r>
      <w:r w:rsidR="00E02E37">
        <w:rPr>
          <w:noProof/>
          <w:lang w:val="en-US" w:eastAsia="zh-CN"/>
        </w:rPr>
        <mc:AlternateContent>
          <mc:Choice Requires="wps">
            <w:drawing>
              <wp:anchor distT="0" distB="0" distL="114300" distR="114300" simplePos="0" relativeHeight="251665408" behindDoc="0" locked="0" layoutInCell="1" allowOverlap="1" wp14:anchorId="21F383AE" wp14:editId="160F6316">
                <wp:simplePos x="0" y="0"/>
                <wp:positionH relativeFrom="column">
                  <wp:posOffset>1846986</wp:posOffset>
                </wp:positionH>
                <wp:positionV relativeFrom="paragraph">
                  <wp:posOffset>656590</wp:posOffset>
                </wp:positionV>
                <wp:extent cx="1623975" cy="263271"/>
                <wp:effectExtent l="0" t="0" r="0" b="3810"/>
                <wp:wrapNone/>
                <wp:docPr id="10" name="Text Box 10"/>
                <wp:cNvGraphicFramePr/>
                <a:graphic xmlns:a="http://schemas.openxmlformats.org/drawingml/2006/main">
                  <a:graphicData uri="http://schemas.microsoft.com/office/word/2010/wordprocessingShape">
                    <wps:wsp>
                      <wps:cNvSpPr txBox="1"/>
                      <wps:spPr>
                        <a:xfrm>
                          <a:off x="0" y="0"/>
                          <a:ext cx="1623975" cy="2632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AE1" w:rsidRPr="007B02B0" w:rsidRDefault="00796AE1" w:rsidP="00E02E37">
                            <w:pPr>
                              <w:spacing w:before="0"/>
                              <w:rPr>
                                <w:sz w:val="19"/>
                                <w:szCs w:val="19"/>
                                <w:lang w:eastAsia="zh-CN"/>
                              </w:rPr>
                            </w:pPr>
                            <w:r w:rsidRPr="007B02B0">
                              <w:rPr>
                                <w:sz w:val="19"/>
                                <w:szCs w:val="19"/>
                                <w:lang w:eastAsia="zh-CN"/>
                              </w:rPr>
                              <w:t>En vías de aplicación/en curso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383AE" id="Text Box 10" o:spid="_x0000_s1039" type="#_x0000_t202" style="position:absolute;left:0;text-align:left;margin-left:145.45pt;margin-top:51.7pt;width:127.85pt;height:2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" fillcolor="white [3201]" stroked="f" strokeweight=".5pt">
                <v:textbox inset="0,0,0,0">
                  <w:txbxContent>
                    <w:p w:rsidR="00796AE1" w:rsidRPr="007B02B0" w:rsidRDefault="00796AE1" w:rsidP="00E02E37">
                      <w:pPr>
                        <w:spacing w:before="0"/>
                        <w:rPr>
                          <w:sz w:val="19"/>
                          <w:szCs w:val="19"/>
                          <w:lang w:eastAsia="zh-CN"/>
                        </w:rPr>
                      </w:pPr>
                      <w:r w:rsidRPr="007B02B0">
                        <w:rPr>
                          <w:sz w:val="19"/>
                          <w:szCs w:val="19"/>
                          <w:lang w:eastAsia="zh-CN"/>
                        </w:rPr>
                        <w:t>En vías de aplicación/en curso</w:t>
                      </w:r>
                    </w:p>
                  </w:txbxContent>
                </v:textbox>
              </v:shape>
            </w:pict>
          </mc:Fallback>
        </mc:AlternateContent>
      </w:r>
      <w:r w:rsidR="00E02E37">
        <w:rPr>
          <w:noProof/>
          <w:lang w:val="en-US" w:eastAsia="zh-CN"/>
        </w:rPr>
        <mc:AlternateContent>
          <mc:Choice Requires="wps">
            <w:drawing>
              <wp:anchor distT="0" distB="0" distL="114300" distR="114300" simplePos="0" relativeHeight="251664384" behindDoc="0" locked="0" layoutInCell="1" allowOverlap="1" wp14:anchorId="6758F14C" wp14:editId="5A2DD430">
                <wp:simplePos x="0" y="0"/>
                <wp:positionH relativeFrom="column">
                  <wp:posOffset>1846987</wp:posOffset>
                </wp:positionH>
                <wp:positionV relativeFrom="paragraph">
                  <wp:posOffset>478790</wp:posOffset>
                </wp:positionV>
                <wp:extent cx="1104596" cy="205740"/>
                <wp:effectExtent l="0" t="0" r="635" b="3810"/>
                <wp:wrapNone/>
                <wp:docPr id="9" name="Text Box 9"/>
                <wp:cNvGraphicFramePr/>
                <a:graphic xmlns:a="http://schemas.openxmlformats.org/drawingml/2006/main">
                  <a:graphicData uri="http://schemas.microsoft.com/office/word/2010/wordprocessingShape">
                    <wps:wsp>
                      <wps:cNvSpPr txBox="1"/>
                      <wps:spPr>
                        <a:xfrm>
                          <a:off x="0" y="0"/>
                          <a:ext cx="1104596" cy="205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AE1" w:rsidRPr="007B02B0" w:rsidRDefault="00796AE1" w:rsidP="00E02E37">
                            <w:pPr>
                              <w:spacing w:before="0"/>
                              <w:rPr>
                                <w:sz w:val="19"/>
                                <w:szCs w:val="19"/>
                                <w:lang w:eastAsia="zh-CN"/>
                              </w:rPr>
                            </w:pPr>
                            <w:r w:rsidRPr="007B02B0">
                              <w:rPr>
                                <w:sz w:val="19"/>
                                <w:szCs w:val="19"/>
                                <w:lang w:eastAsia="zh-CN"/>
                              </w:rPr>
                              <w:t>En estudio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58F14C" id="Text Box 9" o:spid="_x0000_s1040" type="#_x0000_t202" style="position:absolute;left:0;text-align:left;margin-left:145.45pt;margin-top:37.7pt;width:87pt;height:16.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" fillcolor="white [3201]" stroked="f" strokeweight=".5pt">
                <v:textbox inset="0,0,0,0">
                  <w:txbxContent>
                    <w:p w:rsidR="00796AE1" w:rsidRPr="007B02B0" w:rsidRDefault="00796AE1" w:rsidP="00E02E37">
                      <w:pPr>
                        <w:spacing w:before="0"/>
                        <w:rPr>
                          <w:sz w:val="19"/>
                          <w:szCs w:val="19"/>
                          <w:lang w:eastAsia="zh-CN"/>
                        </w:rPr>
                      </w:pPr>
                      <w:r w:rsidRPr="007B02B0">
                        <w:rPr>
                          <w:sz w:val="19"/>
                          <w:szCs w:val="19"/>
                          <w:lang w:eastAsia="zh-CN"/>
                        </w:rPr>
                        <w:t>En estudio</w:t>
                      </w:r>
                    </w:p>
                  </w:txbxContent>
                </v:textbox>
              </v:shape>
            </w:pict>
          </mc:Fallback>
        </mc:AlternateContent>
      </w:r>
      <w:r w:rsidR="00E02E37">
        <w:rPr>
          <w:noProof/>
          <w:lang w:val="en-US" w:eastAsia="zh-CN"/>
        </w:rPr>
        <mc:AlternateContent>
          <mc:Choice Requires="wps">
            <w:drawing>
              <wp:anchor distT="0" distB="0" distL="114300" distR="114300" simplePos="0" relativeHeight="251663360" behindDoc="0" locked="0" layoutInCell="1" allowOverlap="1" wp14:anchorId="092AB22B" wp14:editId="4601E114">
                <wp:simplePos x="0" y="0"/>
                <wp:positionH relativeFrom="column">
                  <wp:posOffset>1559237</wp:posOffset>
                </wp:positionH>
                <wp:positionV relativeFrom="paragraph">
                  <wp:posOffset>36401</wp:posOffset>
                </wp:positionV>
                <wp:extent cx="2885440" cy="459842"/>
                <wp:effectExtent l="0" t="0" r="0" b="0"/>
                <wp:wrapNone/>
                <wp:docPr id="8" name="Text Box 8"/>
                <wp:cNvGraphicFramePr/>
                <a:graphic xmlns:a="http://schemas.openxmlformats.org/drawingml/2006/main">
                  <a:graphicData uri="http://schemas.microsoft.com/office/word/2010/wordprocessingShape">
                    <wps:wsp>
                      <wps:cNvSpPr txBox="1"/>
                      <wps:spPr>
                        <a:xfrm>
                          <a:off x="0" y="0"/>
                          <a:ext cx="2885440" cy="4598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AE1" w:rsidRPr="00C37C71" w:rsidRDefault="00796AE1" w:rsidP="00E02E37">
                            <w:pPr>
                              <w:spacing w:before="0"/>
                              <w:jc w:val="center"/>
                              <w:rPr>
                                <w:b/>
                                <w:bCs/>
                                <w:sz w:val="18"/>
                                <w:szCs w:val="18"/>
                                <w:lang w:eastAsia="zh-CN"/>
                              </w:rPr>
                            </w:pPr>
                            <w:r w:rsidRPr="00C37C71">
                              <w:rPr>
                                <w:b/>
                                <w:bCs/>
                                <w:sz w:val="18"/>
                                <w:szCs w:val="18"/>
                                <w:lang w:eastAsia="zh-CN"/>
                              </w:rPr>
                              <w:t xml:space="preserve">Estado de aplicación de las recomendaciones </w:t>
                            </w:r>
                            <w:r>
                              <w:rPr>
                                <w:b/>
                                <w:bCs/>
                                <w:sz w:val="18"/>
                                <w:szCs w:val="18"/>
                                <w:lang w:eastAsia="zh-CN"/>
                              </w:rPr>
                              <w:t>(</w:t>
                            </w:r>
                            <w:r w:rsidRPr="00C37C71">
                              <w:rPr>
                                <w:b/>
                                <w:bCs/>
                                <w:sz w:val="18"/>
                                <w:szCs w:val="18"/>
                                <w:lang w:eastAsia="zh-CN"/>
                              </w:rPr>
                              <w:t xml:space="preserve">formales </w:t>
                            </w:r>
                            <w:r>
                              <w:rPr>
                                <w:b/>
                                <w:bCs/>
                                <w:sz w:val="18"/>
                                <w:szCs w:val="18"/>
                                <w:lang w:eastAsia="zh-CN"/>
                              </w:rPr>
                              <w:t xml:space="preserve">e </w:t>
                            </w:r>
                            <w:r>
                              <w:rPr>
                                <w:b/>
                                <w:bCs/>
                                <w:sz w:val="18"/>
                                <w:szCs w:val="18"/>
                                <w:lang w:eastAsia="zh-CN"/>
                              </w:rPr>
                              <w:br/>
                              <w:t xml:space="preserve">informales) </w:t>
                            </w:r>
                            <w:r w:rsidRPr="00C37C71">
                              <w:rPr>
                                <w:b/>
                                <w:bCs/>
                                <w:sz w:val="18"/>
                                <w:szCs w:val="18"/>
                                <w:lang w:eastAsia="zh-CN"/>
                              </w:rPr>
                              <w:t>de la DCI en relación con el examen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AB22B" id="Text Box 8" o:spid="_x0000_s1041" type="#_x0000_t202" style="position:absolute;left:0;text-align:left;margin-left:122.75pt;margin-top:2.85pt;width:227.2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" fillcolor="white [3201]" stroked="f" strokeweight=".5pt">
                <v:textbox inset="0,0,0,0">
                  <w:txbxContent>
                    <w:p w:rsidR="00796AE1" w:rsidRPr="00C37C71" w:rsidRDefault="00796AE1" w:rsidP="00E02E37">
                      <w:pPr>
                        <w:spacing w:before="0"/>
                        <w:jc w:val="center"/>
                        <w:rPr>
                          <w:b/>
                          <w:bCs/>
                          <w:sz w:val="18"/>
                          <w:szCs w:val="18"/>
                          <w:lang w:eastAsia="zh-CN"/>
                        </w:rPr>
                      </w:pPr>
                      <w:r w:rsidRPr="00C37C71">
                        <w:rPr>
                          <w:b/>
                          <w:bCs/>
                          <w:sz w:val="18"/>
                          <w:szCs w:val="18"/>
                          <w:lang w:eastAsia="zh-CN"/>
                        </w:rPr>
                        <w:t xml:space="preserve">Estado de aplicación de las recomendaciones </w:t>
                      </w:r>
                      <w:r>
                        <w:rPr>
                          <w:b/>
                          <w:bCs/>
                          <w:sz w:val="18"/>
                          <w:szCs w:val="18"/>
                          <w:lang w:eastAsia="zh-CN"/>
                        </w:rPr>
                        <w:t>(</w:t>
                      </w:r>
                      <w:r w:rsidRPr="00C37C71">
                        <w:rPr>
                          <w:b/>
                          <w:bCs/>
                          <w:sz w:val="18"/>
                          <w:szCs w:val="18"/>
                          <w:lang w:eastAsia="zh-CN"/>
                        </w:rPr>
                        <w:t xml:space="preserve">formales </w:t>
                      </w:r>
                      <w:r>
                        <w:rPr>
                          <w:b/>
                          <w:bCs/>
                          <w:sz w:val="18"/>
                          <w:szCs w:val="18"/>
                          <w:lang w:eastAsia="zh-CN"/>
                        </w:rPr>
                        <w:t xml:space="preserve">e </w:t>
                      </w:r>
                      <w:r>
                        <w:rPr>
                          <w:b/>
                          <w:bCs/>
                          <w:sz w:val="18"/>
                          <w:szCs w:val="18"/>
                          <w:lang w:eastAsia="zh-CN"/>
                        </w:rPr>
                        <w:br/>
                        <w:t xml:space="preserve">informales) </w:t>
                      </w:r>
                      <w:r w:rsidRPr="00C37C71">
                        <w:rPr>
                          <w:b/>
                          <w:bCs/>
                          <w:sz w:val="18"/>
                          <w:szCs w:val="18"/>
                          <w:lang w:eastAsia="zh-CN"/>
                        </w:rPr>
                        <w:t>de la DCI en relación con el examen</w:t>
                      </w:r>
                    </w:p>
                  </w:txbxContent>
                </v:textbox>
              </v:shape>
            </w:pict>
          </mc:Fallback>
        </mc:AlternateContent>
      </w:r>
      <w:r w:rsidR="00E02E37" w:rsidRPr="00432074">
        <w:rPr>
          <w:noProof/>
          <w:sz w:val="20"/>
          <w:lang w:val="en-US" w:eastAsia="zh-CN"/>
        </w:rPr>
        <w:drawing>
          <wp:inline distT="0" distB="0" distL="0" distR="0" wp14:anchorId="5124A4B7" wp14:editId="05CFE244">
            <wp:extent cx="4147719" cy="2896114"/>
            <wp:effectExtent l="0" t="0" r="571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63171" cy="2906903"/>
                    </a:xfrm>
                    <a:prstGeom prst="rect">
                      <a:avLst/>
                    </a:prstGeom>
                    <a:noFill/>
                    <a:ln>
                      <a:noFill/>
                    </a:ln>
                  </pic:spPr>
                </pic:pic>
              </a:graphicData>
            </a:graphic>
          </wp:inline>
        </w:drawing>
      </w:r>
    </w:p>
    <w:p w:rsidR="00E02E37" w:rsidRDefault="00E02E37" w:rsidP="00E02E37">
      <w:pPr>
        <w:spacing w:before="0"/>
      </w:pPr>
    </w:p>
    <w:p w:rsidR="00E02E37" w:rsidRPr="00145AF3" w:rsidRDefault="00E02E37" w:rsidP="00E02E37">
      <w:r w:rsidRPr="00145AF3">
        <w:lastRenderedPageBreak/>
        <w:t>2.2</w:t>
      </w:r>
      <w:r w:rsidRPr="00145AF3">
        <w:tab/>
        <w:t xml:space="preserve">De las </w:t>
      </w:r>
      <w:r w:rsidRPr="00145AF3">
        <w:rPr>
          <w:b/>
        </w:rPr>
        <w:t xml:space="preserve">47 recomendaciones formales e informales </w:t>
      </w:r>
      <w:r w:rsidRPr="00145AF3">
        <w:rPr>
          <w:bCs/>
        </w:rPr>
        <w:t>formuladas e</w:t>
      </w:r>
      <w:r w:rsidRPr="00145AF3">
        <w:t xml:space="preserve">n total, </w:t>
      </w:r>
      <w:r w:rsidRPr="00145AF3">
        <w:rPr>
          <w:b/>
        </w:rPr>
        <w:t>28 se han aplicado</w:t>
      </w:r>
      <w:r w:rsidRPr="00145AF3">
        <w:t xml:space="preserve">, </w:t>
      </w:r>
      <w:r w:rsidRPr="00145AF3">
        <w:rPr>
          <w:b/>
        </w:rPr>
        <w:t xml:space="preserve">16 están en vías de aplicación </w:t>
      </w:r>
      <w:r w:rsidRPr="00145AF3">
        <w:t>(según el plan presentado en los Anexos) y 3 recomendaciones presentadas a los órganos rectores de la UIT están siendo examinadas.</w:t>
      </w:r>
    </w:p>
    <w:p w:rsidR="00E02E37" w:rsidRPr="00F82FEE" w:rsidRDefault="00E02E37" w:rsidP="00E02E37">
      <w:pPr>
        <w:jc w:val="both"/>
      </w:pPr>
      <w:r w:rsidRPr="00145AF3">
        <w:t>2.3</w:t>
      </w:r>
      <w:r w:rsidRPr="00145AF3">
        <w:tab/>
        <w:t>En los Anexo I y II figura información detallada sobre la situación y el plan de aplicación de las recomendaciones formales e informales.</w:t>
      </w:r>
    </w:p>
    <w:p w:rsidR="00E02E37" w:rsidRDefault="00E02E37" w:rsidP="000165C8">
      <w:pPr>
        <w:spacing w:line="480" w:lineRule="auto"/>
      </w:pPr>
    </w:p>
    <w:p w:rsidR="00F67A60" w:rsidRPr="00145AF3" w:rsidRDefault="00F67A60" w:rsidP="00616D99">
      <w:pPr>
        <w:spacing w:line="480" w:lineRule="auto"/>
      </w:pPr>
    </w:p>
    <w:p w:rsidR="008312A8" w:rsidRPr="00145AF3" w:rsidRDefault="008312A8" w:rsidP="003A3654">
      <w:pPr>
        <w:spacing w:line="480" w:lineRule="auto"/>
      </w:pPr>
    </w:p>
    <w:p w:rsidR="002B4427" w:rsidRPr="00145AF3" w:rsidRDefault="002B4427" w:rsidP="003A3654">
      <w:pPr>
        <w:spacing w:line="480" w:lineRule="auto"/>
        <w:sectPr w:rsidR="002B4427" w:rsidRPr="00145AF3" w:rsidSect="006710F6">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pPr>
    </w:p>
    <w:p w:rsidR="00BB152E" w:rsidRPr="00145AF3" w:rsidRDefault="00BB152E" w:rsidP="004E603B">
      <w:pPr>
        <w:pStyle w:val="Annextitle"/>
      </w:pPr>
      <w:bookmarkStart w:id="18" w:name="lt_pId046"/>
      <w:r w:rsidRPr="00145AF3">
        <w:lastRenderedPageBreak/>
        <w:t>Anex</w:t>
      </w:r>
      <w:r w:rsidR="004E603B" w:rsidRPr="00145AF3">
        <w:t>o</w:t>
      </w:r>
      <w:r w:rsidRPr="00145AF3">
        <w:t xml:space="preserve"> 1 </w:t>
      </w:r>
      <w:r w:rsidR="004E603B" w:rsidRPr="00145AF3">
        <w:t>–</w:t>
      </w:r>
      <w:r w:rsidRPr="00145AF3">
        <w:t xml:space="preserve"> S</w:t>
      </w:r>
      <w:r w:rsidR="004E603B" w:rsidRPr="00145AF3">
        <w:t xml:space="preserve">ituación de las recomendaciones formales de la DCI </w:t>
      </w:r>
      <w:bookmarkEnd w:id="18"/>
    </w:p>
    <w:tbl>
      <w:tblPr>
        <w:tblW w:w="15447" w:type="dxa"/>
        <w:jc w:val="center"/>
        <w:tblLayout w:type="fixed"/>
        <w:tblLook w:val="04A0" w:firstRow="1" w:lastRow="0" w:firstColumn="1" w:lastColumn="0" w:noHBand="0" w:noVBand="1"/>
      </w:tblPr>
      <w:tblGrid>
        <w:gridCol w:w="4106"/>
        <w:gridCol w:w="992"/>
        <w:gridCol w:w="4253"/>
        <w:gridCol w:w="1422"/>
        <w:gridCol w:w="3256"/>
        <w:gridCol w:w="1418"/>
      </w:tblGrid>
      <w:tr w:rsidR="00BB152E" w:rsidRPr="00145AF3" w:rsidTr="001313D5">
        <w:trPr>
          <w:tblHeader/>
          <w:jc w:val="center"/>
        </w:trPr>
        <w:tc>
          <w:tcPr>
            <w:tcW w:w="4106" w:type="dxa"/>
            <w:tcBorders>
              <w:top w:val="single" w:sz="4" w:space="0" w:color="5B9BD5"/>
              <w:left w:val="nil"/>
              <w:bottom w:val="single" w:sz="4" w:space="0" w:color="auto"/>
              <w:right w:val="nil"/>
            </w:tcBorders>
            <w:shd w:val="clear" w:color="5B9BD5" w:fill="5B9BD5"/>
            <w:hideMark/>
          </w:tcPr>
          <w:p w:rsidR="00BB152E" w:rsidRPr="00145AF3" w:rsidRDefault="004E603B" w:rsidP="000B0F16">
            <w:pPr>
              <w:pStyle w:val="Tablehead"/>
              <w:spacing w:before="60" w:after="60"/>
              <w:rPr>
                <w:lang w:eastAsia="zh-CN"/>
              </w:rPr>
            </w:pPr>
            <w:bookmarkStart w:id="19" w:name="lt_pId047"/>
            <w:r w:rsidRPr="00145AF3">
              <w:rPr>
                <w:lang w:eastAsia="zh-CN"/>
              </w:rPr>
              <w:t>Recomendación f</w:t>
            </w:r>
            <w:r w:rsidR="00BB152E" w:rsidRPr="00145AF3">
              <w:rPr>
                <w:lang w:eastAsia="zh-CN"/>
              </w:rPr>
              <w:t>ormal</w:t>
            </w:r>
            <w:bookmarkEnd w:id="19"/>
          </w:p>
        </w:tc>
        <w:tc>
          <w:tcPr>
            <w:tcW w:w="992" w:type="dxa"/>
            <w:tcBorders>
              <w:top w:val="single" w:sz="4" w:space="0" w:color="5B9BD5"/>
              <w:left w:val="nil"/>
              <w:bottom w:val="single" w:sz="4" w:space="0" w:color="auto"/>
              <w:right w:val="nil"/>
            </w:tcBorders>
            <w:shd w:val="clear" w:color="5B9BD5" w:fill="5B9BD5"/>
            <w:hideMark/>
          </w:tcPr>
          <w:p w:rsidR="00BB152E" w:rsidRPr="00145AF3" w:rsidRDefault="004E603B" w:rsidP="000B0F16">
            <w:pPr>
              <w:pStyle w:val="Tablehead"/>
              <w:spacing w:before="60" w:after="60"/>
              <w:rPr>
                <w:lang w:eastAsia="zh-CN"/>
              </w:rPr>
            </w:pPr>
            <w:r w:rsidRPr="00145AF3">
              <w:rPr>
                <w:lang w:eastAsia="zh-CN"/>
              </w:rPr>
              <w:t>Autor</w:t>
            </w:r>
          </w:p>
        </w:tc>
        <w:tc>
          <w:tcPr>
            <w:tcW w:w="4253" w:type="dxa"/>
            <w:tcBorders>
              <w:top w:val="single" w:sz="4" w:space="0" w:color="5B9BD5"/>
              <w:left w:val="nil"/>
              <w:bottom w:val="single" w:sz="4" w:space="0" w:color="auto"/>
              <w:right w:val="nil"/>
            </w:tcBorders>
            <w:shd w:val="clear" w:color="5B9BD5" w:fill="5B9BD5"/>
            <w:hideMark/>
          </w:tcPr>
          <w:p w:rsidR="00BB152E" w:rsidRPr="00145AF3" w:rsidRDefault="00D01A0C" w:rsidP="000B0F16">
            <w:pPr>
              <w:pStyle w:val="Tablehead"/>
              <w:spacing w:before="60" w:after="60"/>
              <w:rPr>
                <w:lang w:eastAsia="zh-CN"/>
              </w:rPr>
            </w:pPr>
            <w:bookmarkStart w:id="20" w:name="lt_pId049"/>
            <w:r w:rsidRPr="00145AF3">
              <w:rPr>
                <w:lang w:eastAsia="zh-CN"/>
              </w:rPr>
              <w:t>Respuesta de la Secretaría</w:t>
            </w:r>
            <w:r w:rsidR="00BB152E" w:rsidRPr="00145AF3">
              <w:rPr>
                <w:lang w:eastAsia="zh-CN"/>
              </w:rPr>
              <w:t xml:space="preserve"> (</w:t>
            </w:r>
            <w:r w:rsidRPr="00145AF3">
              <w:rPr>
                <w:lang w:eastAsia="zh-CN"/>
              </w:rPr>
              <w:t xml:space="preserve">marzo de </w:t>
            </w:r>
            <w:r w:rsidR="00BB152E" w:rsidRPr="00145AF3">
              <w:rPr>
                <w:lang w:eastAsia="zh-CN"/>
              </w:rPr>
              <w:t>2016)</w:t>
            </w:r>
            <w:bookmarkEnd w:id="20"/>
          </w:p>
        </w:tc>
        <w:tc>
          <w:tcPr>
            <w:tcW w:w="1422" w:type="dxa"/>
            <w:tcBorders>
              <w:top w:val="single" w:sz="4" w:space="0" w:color="5B9BD5"/>
              <w:left w:val="nil"/>
              <w:bottom w:val="single" w:sz="4" w:space="0" w:color="auto"/>
              <w:right w:val="nil"/>
            </w:tcBorders>
            <w:shd w:val="clear" w:color="5B9BD5" w:fill="5B9BD5"/>
            <w:hideMark/>
          </w:tcPr>
          <w:p w:rsidR="00BB152E" w:rsidRPr="00145AF3" w:rsidRDefault="00D01A0C" w:rsidP="000B0F16">
            <w:pPr>
              <w:pStyle w:val="Tablehead"/>
              <w:spacing w:before="60" w:after="60"/>
              <w:rPr>
                <w:lang w:eastAsia="zh-CN"/>
              </w:rPr>
            </w:pPr>
            <w:r w:rsidRPr="00145AF3">
              <w:rPr>
                <w:lang w:eastAsia="zh-CN"/>
              </w:rPr>
              <w:t>Momento clave</w:t>
            </w:r>
          </w:p>
        </w:tc>
        <w:tc>
          <w:tcPr>
            <w:tcW w:w="3256" w:type="dxa"/>
            <w:tcBorders>
              <w:top w:val="single" w:sz="4" w:space="0" w:color="5B9BD5"/>
              <w:left w:val="nil"/>
              <w:bottom w:val="single" w:sz="4" w:space="0" w:color="auto"/>
              <w:right w:val="nil"/>
            </w:tcBorders>
            <w:shd w:val="clear" w:color="5B9BD5" w:fill="5B9BD5"/>
            <w:hideMark/>
          </w:tcPr>
          <w:p w:rsidR="00BB152E" w:rsidRPr="00145AF3" w:rsidRDefault="00015F00" w:rsidP="000B0F16">
            <w:pPr>
              <w:pStyle w:val="Tablehead"/>
              <w:spacing w:before="60" w:after="60"/>
              <w:rPr>
                <w:lang w:eastAsia="zh-CN"/>
              </w:rPr>
            </w:pPr>
            <w:bookmarkStart w:id="21" w:name="lt_pId051"/>
            <w:r w:rsidRPr="00145AF3">
              <w:rPr>
                <w:lang w:eastAsia="zh-CN"/>
              </w:rPr>
              <w:t>Avances</w:t>
            </w:r>
            <w:r w:rsidR="00D01A0C" w:rsidRPr="00145AF3">
              <w:rPr>
                <w:lang w:eastAsia="zh-CN"/>
              </w:rPr>
              <w:t xml:space="preserve"> logrados</w:t>
            </w:r>
            <w:bookmarkEnd w:id="21"/>
          </w:p>
        </w:tc>
        <w:tc>
          <w:tcPr>
            <w:tcW w:w="1418" w:type="dxa"/>
            <w:tcBorders>
              <w:top w:val="single" w:sz="4" w:space="0" w:color="5B9BD5"/>
              <w:left w:val="nil"/>
              <w:bottom w:val="single" w:sz="4" w:space="0" w:color="auto"/>
              <w:right w:val="nil"/>
            </w:tcBorders>
            <w:shd w:val="clear" w:color="5B9BD5" w:fill="5B9BD5"/>
            <w:hideMark/>
          </w:tcPr>
          <w:p w:rsidR="00BB152E" w:rsidRPr="00145AF3" w:rsidRDefault="00D01A0C" w:rsidP="000B0F16">
            <w:pPr>
              <w:pStyle w:val="Tablehead"/>
              <w:spacing w:before="60" w:after="60"/>
              <w:rPr>
                <w:lang w:eastAsia="zh-CN"/>
              </w:rPr>
            </w:pPr>
            <w:r w:rsidRPr="00145AF3">
              <w:rPr>
                <w:lang w:eastAsia="zh-CN"/>
              </w:rPr>
              <w:t>Situación</w:t>
            </w:r>
          </w:p>
        </w:tc>
      </w:tr>
      <w:tr w:rsidR="00BB152E" w:rsidRPr="00145AF3" w:rsidTr="001313D5">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C44055" w:rsidRPr="00145AF3" w:rsidRDefault="00BB152E" w:rsidP="00796AE1">
            <w:pPr>
              <w:spacing w:before="40" w:after="40"/>
              <w:rPr>
                <w:rFonts w:asciiTheme="minorHAnsi" w:hAnsiTheme="minorHAnsi"/>
                <w:sz w:val="20"/>
                <w:lang w:eastAsia="zh-CN"/>
              </w:rPr>
            </w:pPr>
            <w:bookmarkStart w:id="22" w:name="lt_pId053"/>
            <w:r w:rsidRPr="00145AF3">
              <w:rPr>
                <w:rFonts w:asciiTheme="minorHAnsi" w:hAnsiTheme="minorHAnsi"/>
                <w:b/>
                <w:bCs/>
                <w:sz w:val="20"/>
                <w:lang w:eastAsia="zh-CN"/>
              </w:rPr>
              <w:t>Rec. 1</w:t>
            </w:r>
            <w:r w:rsidRPr="00145AF3">
              <w:rPr>
                <w:rFonts w:asciiTheme="minorHAnsi" w:hAnsiTheme="minorHAnsi"/>
                <w:sz w:val="20"/>
                <w:lang w:eastAsia="zh-CN"/>
              </w:rPr>
              <w:t xml:space="preserve"> </w:t>
            </w:r>
            <w:r w:rsidR="008C6E07" w:rsidRPr="00145AF3">
              <w:rPr>
                <w:rFonts w:asciiTheme="minorHAnsi" w:hAnsiTheme="minorHAnsi"/>
                <w:sz w:val="20"/>
                <w:lang w:eastAsia="zh-CN"/>
              </w:rPr>
              <w:t xml:space="preserve">El Secretario General debería examinar el marco de los comités de gestión para </w:t>
            </w:r>
            <w:r w:rsidR="008C6E07" w:rsidRPr="00145AF3">
              <w:rPr>
                <w:rFonts w:asciiTheme="minorHAnsi" w:hAnsiTheme="minorHAnsi"/>
                <w:sz w:val="20"/>
                <w:cs/>
                <w:lang w:eastAsia="zh-CN"/>
              </w:rPr>
              <w:t>‎</w:t>
            </w:r>
            <w:r w:rsidR="008C6E07" w:rsidRPr="00145AF3">
              <w:rPr>
                <w:rFonts w:asciiTheme="minorHAnsi" w:hAnsiTheme="minorHAnsi"/>
                <w:sz w:val="20"/>
                <w:lang w:eastAsia="zh-CN"/>
              </w:rPr>
              <w:t xml:space="preserve">garantizar sinergias y complementariedades y evitar la duplicación de sus </w:t>
            </w:r>
            <w:r w:rsidR="008C6E07" w:rsidRPr="00145AF3">
              <w:rPr>
                <w:rFonts w:asciiTheme="minorHAnsi" w:hAnsiTheme="minorHAnsi"/>
                <w:sz w:val="20"/>
                <w:cs/>
                <w:lang w:eastAsia="zh-CN"/>
              </w:rPr>
              <w:t>‎</w:t>
            </w:r>
            <w:r w:rsidR="008C6E07" w:rsidRPr="00145AF3">
              <w:rPr>
                <w:rFonts w:asciiTheme="minorHAnsi" w:hAnsiTheme="minorHAnsi"/>
                <w:sz w:val="20"/>
                <w:lang w:eastAsia="zh-CN"/>
              </w:rPr>
              <w:t xml:space="preserve">mandatos, especialmente mediante la </w:t>
            </w:r>
            <w:r w:rsidR="008C6E07" w:rsidRPr="00796AE1">
              <w:rPr>
                <w:rFonts w:asciiTheme="minorHAnsi" w:hAnsiTheme="minorHAnsi"/>
                <w:snapToGrid w:val="0"/>
                <w:spacing w:val="-4"/>
                <w:sz w:val="20"/>
                <w:lang w:eastAsia="zh-CN"/>
              </w:rPr>
              <w:t xml:space="preserve">actualización de los mandatos existentes o la </w:t>
            </w:r>
            <w:r w:rsidR="008C6E07" w:rsidRPr="00796AE1">
              <w:rPr>
                <w:rFonts w:asciiTheme="minorHAnsi" w:hAnsiTheme="minorHAnsi"/>
                <w:snapToGrid w:val="0"/>
                <w:spacing w:val="-4"/>
                <w:sz w:val="20"/>
                <w:cs/>
                <w:lang w:eastAsia="zh-CN"/>
              </w:rPr>
              <w:t>‎</w:t>
            </w:r>
            <w:r w:rsidR="008C6E07" w:rsidRPr="00796AE1">
              <w:rPr>
                <w:rFonts w:asciiTheme="minorHAnsi" w:hAnsiTheme="minorHAnsi"/>
                <w:snapToGrid w:val="0"/>
                <w:spacing w:val="-4"/>
                <w:sz w:val="20"/>
                <w:lang w:eastAsia="zh-CN"/>
              </w:rPr>
              <w:t>creación de otros nuevos, según sea necesario.</w:t>
            </w:r>
            <w:bookmarkEnd w:id="22"/>
          </w:p>
        </w:tc>
        <w:tc>
          <w:tcPr>
            <w:tcW w:w="992" w:type="dxa"/>
            <w:tcBorders>
              <w:top w:val="single" w:sz="4" w:space="0" w:color="auto"/>
              <w:left w:val="nil"/>
              <w:bottom w:val="single" w:sz="4" w:space="0" w:color="auto"/>
              <w:right w:val="single" w:sz="4" w:space="0" w:color="auto"/>
            </w:tcBorders>
            <w:shd w:val="clear" w:color="auto" w:fill="auto"/>
            <w:noWrap/>
            <w:hideMark/>
          </w:tcPr>
          <w:p w:rsidR="00BB152E" w:rsidRPr="00145AF3" w:rsidRDefault="004E603B" w:rsidP="00796AE1">
            <w:pPr>
              <w:spacing w:before="40"/>
              <w:jc w:val="center"/>
              <w:rPr>
                <w:rFonts w:asciiTheme="minorHAnsi" w:hAnsiTheme="minorHAnsi"/>
                <w:sz w:val="20"/>
                <w:lang w:eastAsia="zh-CN"/>
              </w:rPr>
            </w:pPr>
            <w:bookmarkStart w:id="23" w:name="lt_pId054"/>
            <w:r w:rsidRPr="00145AF3">
              <w:rPr>
                <w:rFonts w:asciiTheme="minorHAnsi" w:hAnsiTheme="minorHAnsi"/>
                <w:sz w:val="20"/>
                <w:lang w:eastAsia="zh-CN"/>
              </w:rPr>
              <w:t>Grupo de Coordinación de Gestión (GCG)</w:t>
            </w:r>
            <w:bookmarkEnd w:id="23"/>
          </w:p>
        </w:tc>
        <w:tc>
          <w:tcPr>
            <w:tcW w:w="4253" w:type="dxa"/>
            <w:tcBorders>
              <w:top w:val="single" w:sz="4" w:space="0" w:color="auto"/>
              <w:left w:val="nil"/>
              <w:bottom w:val="single" w:sz="4" w:space="0" w:color="auto"/>
              <w:right w:val="single" w:sz="4" w:space="0" w:color="auto"/>
            </w:tcBorders>
            <w:shd w:val="clear" w:color="auto" w:fill="auto"/>
            <w:hideMark/>
          </w:tcPr>
          <w:p w:rsidR="00BB152E" w:rsidRPr="00145AF3" w:rsidRDefault="006F5D5A" w:rsidP="00796AE1">
            <w:pPr>
              <w:spacing w:before="40"/>
              <w:rPr>
                <w:rFonts w:asciiTheme="minorHAnsi" w:hAnsiTheme="minorHAnsi"/>
                <w:color w:val="000000"/>
                <w:sz w:val="20"/>
                <w:lang w:eastAsia="zh-CN"/>
              </w:rPr>
            </w:pPr>
            <w:bookmarkStart w:id="24" w:name="lt_pId055"/>
            <w:r w:rsidRPr="00145AF3">
              <w:rPr>
                <w:rFonts w:asciiTheme="minorHAnsi" w:hAnsiTheme="minorHAnsi"/>
                <w:color w:val="000000"/>
                <w:sz w:val="20"/>
                <w:lang w:eastAsia="zh-CN"/>
              </w:rPr>
              <w:t>Se examinará el marco y los mandatos de los comités de gestión para asegurar la sinergia y complementariedad entre ellos, y para evitar duplicaciones de mandatos</w:t>
            </w:r>
            <w:bookmarkEnd w:id="24"/>
            <w:r w:rsidRPr="00145AF3">
              <w:rPr>
                <w:rFonts w:asciiTheme="minorHAnsi" w:hAnsiTheme="minorHAnsi"/>
                <w:color w:val="000000"/>
                <w:sz w:val="20"/>
                <w:lang w:eastAsia="zh-CN"/>
              </w:rPr>
              <w:t>.</w:t>
            </w:r>
          </w:p>
        </w:tc>
        <w:tc>
          <w:tcPr>
            <w:tcW w:w="1422" w:type="dxa"/>
            <w:tcBorders>
              <w:top w:val="single" w:sz="4" w:space="0" w:color="auto"/>
              <w:left w:val="nil"/>
              <w:bottom w:val="single" w:sz="4" w:space="0" w:color="auto"/>
              <w:right w:val="single" w:sz="4" w:space="0" w:color="auto"/>
            </w:tcBorders>
            <w:shd w:val="clear" w:color="auto" w:fill="auto"/>
            <w:noWrap/>
            <w:hideMark/>
          </w:tcPr>
          <w:p w:rsidR="00BB152E" w:rsidRPr="00145AF3" w:rsidRDefault="001313D5" w:rsidP="00796AE1">
            <w:pPr>
              <w:spacing w:before="40"/>
              <w:rPr>
                <w:rFonts w:asciiTheme="minorHAnsi" w:hAnsiTheme="minorHAnsi"/>
                <w:color w:val="000000"/>
                <w:sz w:val="20"/>
                <w:lang w:eastAsia="zh-CN"/>
              </w:rPr>
            </w:pPr>
            <w:bookmarkStart w:id="25" w:name="lt_pId056"/>
            <w:r w:rsidRPr="00145AF3">
              <w:rPr>
                <w:rFonts w:asciiTheme="minorHAnsi" w:hAnsiTheme="minorHAnsi"/>
                <w:color w:val="000000"/>
                <w:sz w:val="20"/>
                <w:lang w:eastAsia="zh-CN"/>
              </w:rPr>
              <w:t>Consejo</w:t>
            </w:r>
            <w:r w:rsidR="00BB152E" w:rsidRPr="00145AF3">
              <w:rPr>
                <w:rFonts w:asciiTheme="minorHAnsi" w:hAnsiTheme="minorHAnsi"/>
                <w:color w:val="000000"/>
                <w:sz w:val="20"/>
                <w:lang w:eastAsia="zh-CN"/>
              </w:rPr>
              <w:t xml:space="preserve"> 2017</w:t>
            </w:r>
            <w:bookmarkEnd w:id="25"/>
          </w:p>
        </w:tc>
        <w:tc>
          <w:tcPr>
            <w:tcW w:w="3256" w:type="dxa"/>
            <w:tcBorders>
              <w:top w:val="single" w:sz="4" w:space="0" w:color="auto"/>
              <w:left w:val="nil"/>
              <w:bottom w:val="single" w:sz="4" w:space="0" w:color="auto"/>
              <w:right w:val="single" w:sz="4" w:space="0" w:color="auto"/>
            </w:tcBorders>
            <w:shd w:val="clear" w:color="auto" w:fill="auto"/>
            <w:hideMark/>
          </w:tcPr>
          <w:p w:rsidR="00BB152E" w:rsidRPr="00145AF3" w:rsidRDefault="00D01A0C" w:rsidP="00796AE1">
            <w:pPr>
              <w:spacing w:before="40"/>
              <w:rPr>
                <w:rFonts w:asciiTheme="minorHAnsi" w:hAnsiTheme="minorHAnsi"/>
                <w:color w:val="000000"/>
                <w:sz w:val="20"/>
                <w:lang w:eastAsia="zh-CN"/>
              </w:rPr>
            </w:pPr>
            <w:bookmarkStart w:id="26" w:name="lt_pId057"/>
            <w:r w:rsidRPr="00145AF3">
              <w:rPr>
                <w:rFonts w:asciiTheme="minorHAnsi" w:hAnsiTheme="minorHAnsi"/>
                <w:color w:val="000000"/>
                <w:sz w:val="20"/>
                <w:lang w:eastAsia="zh-CN"/>
              </w:rPr>
              <w:t>Se ha examinado el marco de los comités de gestión</w:t>
            </w:r>
            <w:r w:rsidR="00BB152E" w:rsidRPr="00145AF3">
              <w:rPr>
                <w:rFonts w:asciiTheme="minorHAnsi" w:hAnsiTheme="minorHAnsi"/>
                <w:color w:val="000000"/>
                <w:sz w:val="20"/>
                <w:lang w:eastAsia="zh-CN"/>
              </w:rPr>
              <w:t xml:space="preserve">, </w:t>
            </w:r>
            <w:r w:rsidRPr="00145AF3">
              <w:rPr>
                <w:rFonts w:asciiTheme="minorHAnsi" w:hAnsiTheme="minorHAnsi"/>
                <w:color w:val="000000"/>
                <w:sz w:val="20"/>
                <w:lang w:eastAsia="zh-CN"/>
              </w:rPr>
              <w:t>y se han creado y aprobado nuevos mandatos según ha sido necesario</w:t>
            </w:r>
            <w:r w:rsidR="00BB152E" w:rsidRPr="00145AF3">
              <w:rPr>
                <w:rFonts w:asciiTheme="minorHAnsi" w:hAnsiTheme="minorHAnsi"/>
                <w:color w:val="000000"/>
                <w:sz w:val="20"/>
                <w:lang w:eastAsia="zh-CN"/>
              </w:rPr>
              <w:t xml:space="preserve">, </w:t>
            </w:r>
            <w:r w:rsidRPr="00145AF3">
              <w:rPr>
                <w:rFonts w:asciiTheme="minorHAnsi" w:hAnsiTheme="minorHAnsi"/>
                <w:color w:val="000000"/>
                <w:sz w:val="20"/>
                <w:lang w:eastAsia="zh-CN"/>
              </w:rPr>
              <w:t xml:space="preserve">por ejemplo en el caso del Grupo Especial </w:t>
            </w:r>
            <w:r w:rsidR="000F39CB" w:rsidRPr="00145AF3">
              <w:rPr>
                <w:rFonts w:asciiTheme="minorHAnsi" w:hAnsiTheme="minorHAnsi"/>
                <w:color w:val="000000"/>
                <w:sz w:val="20"/>
                <w:lang w:eastAsia="zh-CN"/>
              </w:rPr>
              <w:t>para la</w:t>
            </w:r>
            <w:r w:rsidRPr="00145AF3">
              <w:rPr>
                <w:rFonts w:asciiTheme="minorHAnsi" w:hAnsiTheme="minorHAnsi"/>
                <w:color w:val="000000"/>
                <w:sz w:val="20"/>
                <w:lang w:eastAsia="zh-CN"/>
              </w:rPr>
              <w:t xml:space="preserve"> Coordinación </w:t>
            </w:r>
            <w:r w:rsidR="00BB152E" w:rsidRPr="00145AF3">
              <w:rPr>
                <w:rFonts w:asciiTheme="minorHAnsi" w:hAnsiTheme="minorHAnsi"/>
                <w:color w:val="000000"/>
                <w:sz w:val="20"/>
                <w:lang w:eastAsia="zh-CN"/>
              </w:rPr>
              <w:t>Inter</w:t>
            </w:r>
            <w:r w:rsidRPr="00145AF3">
              <w:rPr>
                <w:rFonts w:asciiTheme="minorHAnsi" w:hAnsiTheme="minorHAnsi"/>
                <w:color w:val="000000"/>
                <w:sz w:val="20"/>
                <w:lang w:eastAsia="zh-CN"/>
              </w:rPr>
              <w:t>s</w:t>
            </w:r>
            <w:r w:rsidR="00BB152E" w:rsidRPr="00145AF3">
              <w:rPr>
                <w:rFonts w:asciiTheme="minorHAnsi" w:hAnsiTheme="minorHAnsi"/>
                <w:color w:val="000000"/>
                <w:spacing w:val="4"/>
                <w:sz w:val="20"/>
                <w:lang w:eastAsia="zh-CN"/>
              </w:rPr>
              <w:t>ector</w:t>
            </w:r>
            <w:r w:rsidRPr="00145AF3">
              <w:rPr>
                <w:rFonts w:asciiTheme="minorHAnsi" w:hAnsiTheme="minorHAnsi"/>
                <w:color w:val="000000"/>
                <w:spacing w:val="4"/>
                <w:sz w:val="20"/>
                <w:lang w:eastAsia="zh-CN"/>
              </w:rPr>
              <w:t>i</w:t>
            </w:r>
            <w:r w:rsidR="00BB152E" w:rsidRPr="00145AF3">
              <w:rPr>
                <w:rFonts w:asciiTheme="minorHAnsi" w:hAnsiTheme="minorHAnsi"/>
                <w:color w:val="000000"/>
                <w:spacing w:val="4"/>
                <w:sz w:val="20"/>
                <w:lang w:eastAsia="zh-CN"/>
              </w:rPr>
              <w:t xml:space="preserve">al </w:t>
            </w:r>
            <w:r w:rsidR="00BB152E" w:rsidRPr="00145AF3">
              <w:rPr>
                <w:rFonts w:asciiTheme="minorHAnsi" w:hAnsiTheme="minorHAnsi"/>
                <w:color w:val="000000"/>
                <w:sz w:val="20"/>
                <w:lang w:eastAsia="zh-CN"/>
              </w:rPr>
              <w:t>(ISC-TF).</w:t>
            </w:r>
            <w:bookmarkEnd w:id="26"/>
          </w:p>
        </w:tc>
        <w:tc>
          <w:tcPr>
            <w:tcW w:w="1418" w:type="dxa"/>
            <w:tcBorders>
              <w:top w:val="single" w:sz="4" w:space="0" w:color="auto"/>
              <w:left w:val="nil"/>
              <w:bottom w:val="single" w:sz="4" w:space="0" w:color="auto"/>
              <w:right w:val="single" w:sz="4" w:space="0" w:color="auto"/>
            </w:tcBorders>
            <w:shd w:val="clear" w:color="auto" w:fill="auto"/>
            <w:hideMark/>
          </w:tcPr>
          <w:p w:rsidR="00BB152E" w:rsidRPr="00145AF3" w:rsidRDefault="00D01A0C" w:rsidP="00796AE1">
            <w:pPr>
              <w:spacing w:before="40"/>
              <w:rPr>
                <w:rFonts w:asciiTheme="minorHAnsi" w:hAnsiTheme="minorHAnsi"/>
                <w:b/>
                <w:bCs/>
                <w:sz w:val="20"/>
                <w:lang w:eastAsia="zh-CN"/>
              </w:rPr>
            </w:pPr>
            <w:r w:rsidRPr="00145AF3">
              <w:rPr>
                <w:rFonts w:asciiTheme="minorHAnsi" w:hAnsiTheme="minorHAnsi"/>
                <w:b/>
                <w:bCs/>
                <w:sz w:val="20"/>
                <w:lang w:eastAsia="zh-CN"/>
              </w:rPr>
              <w:t>Aplicada</w:t>
            </w:r>
          </w:p>
        </w:tc>
      </w:tr>
      <w:tr w:rsidR="00BB152E" w:rsidRPr="00145AF3" w:rsidTr="001313D5">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BB152E" w:rsidP="00796AE1">
            <w:pPr>
              <w:spacing w:before="60"/>
              <w:rPr>
                <w:rFonts w:asciiTheme="minorHAnsi" w:hAnsiTheme="minorHAnsi"/>
                <w:color w:val="000000"/>
                <w:sz w:val="20"/>
                <w:lang w:eastAsia="zh-CN"/>
              </w:rPr>
            </w:pPr>
            <w:bookmarkStart w:id="27" w:name="lt_pId059"/>
            <w:r w:rsidRPr="00145AF3">
              <w:rPr>
                <w:rFonts w:asciiTheme="minorHAnsi" w:hAnsiTheme="minorHAnsi"/>
                <w:b/>
                <w:bCs/>
                <w:color w:val="000000"/>
                <w:sz w:val="20"/>
                <w:lang w:eastAsia="zh-CN"/>
              </w:rPr>
              <w:t>Rec. 2</w:t>
            </w:r>
            <w:r w:rsidRPr="00145AF3">
              <w:rPr>
                <w:rFonts w:asciiTheme="minorHAnsi" w:hAnsiTheme="minorHAnsi"/>
                <w:color w:val="000000"/>
                <w:sz w:val="20"/>
                <w:lang w:eastAsia="zh-CN"/>
              </w:rPr>
              <w:t xml:space="preserve"> </w:t>
            </w:r>
            <w:r w:rsidR="00E220B1" w:rsidRPr="00145AF3">
              <w:rPr>
                <w:rFonts w:asciiTheme="minorHAnsi" w:hAnsiTheme="minorHAnsi"/>
                <w:color w:val="000000"/>
                <w:sz w:val="20"/>
                <w:lang w:eastAsia="zh-CN"/>
              </w:rPr>
              <w:t xml:space="preserve">El Secretario General debería realizar un análisis en profundidad de la eficacia y </w:t>
            </w:r>
            <w:r w:rsidR="00E220B1" w:rsidRPr="00145AF3">
              <w:rPr>
                <w:rFonts w:asciiTheme="minorHAnsi" w:hAnsiTheme="minorHAnsi"/>
                <w:color w:val="000000"/>
                <w:sz w:val="20"/>
                <w:cs/>
                <w:lang w:eastAsia="zh-CN"/>
              </w:rPr>
              <w:t>‎</w:t>
            </w:r>
            <w:r w:rsidR="00E220B1" w:rsidRPr="00145AF3">
              <w:rPr>
                <w:rFonts w:asciiTheme="minorHAnsi" w:hAnsiTheme="minorHAnsi"/>
                <w:color w:val="000000"/>
                <w:sz w:val="20"/>
                <w:lang w:eastAsia="zh-CN"/>
              </w:rPr>
              <w:t xml:space="preserve">eficiencia de las funciones de gestión y de los servicios de apoyo administrativo en </w:t>
            </w:r>
            <w:r w:rsidR="00E220B1" w:rsidRPr="00145AF3">
              <w:rPr>
                <w:rFonts w:asciiTheme="minorHAnsi" w:hAnsiTheme="minorHAnsi"/>
                <w:color w:val="000000"/>
                <w:sz w:val="20"/>
                <w:cs/>
                <w:lang w:eastAsia="zh-CN"/>
              </w:rPr>
              <w:t>‎</w:t>
            </w:r>
            <w:r w:rsidR="00E220B1" w:rsidRPr="00145AF3">
              <w:rPr>
                <w:rFonts w:asciiTheme="minorHAnsi" w:hAnsiTheme="minorHAnsi"/>
                <w:color w:val="000000"/>
                <w:sz w:val="20"/>
                <w:lang w:eastAsia="zh-CN"/>
              </w:rPr>
              <w:t xml:space="preserve">todos los componentes de la Unión, teniendo en cuenta las especificidades y </w:t>
            </w:r>
            <w:r w:rsidR="00E220B1" w:rsidRPr="00145AF3">
              <w:rPr>
                <w:rFonts w:asciiTheme="minorHAnsi" w:hAnsiTheme="minorHAnsi"/>
                <w:color w:val="000000"/>
                <w:sz w:val="20"/>
                <w:cs/>
                <w:lang w:eastAsia="zh-CN"/>
              </w:rPr>
              <w:t>‎</w:t>
            </w:r>
            <w:r w:rsidR="00E220B1" w:rsidRPr="00145AF3">
              <w:rPr>
                <w:rFonts w:asciiTheme="minorHAnsi" w:hAnsiTheme="minorHAnsi"/>
                <w:color w:val="000000"/>
                <w:sz w:val="20"/>
                <w:lang w:eastAsia="zh-CN"/>
              </w:rPr>
              <w:t xml:space="preserve">necesidades de cada Sector, e informar de los resultados y de sus propuestas al </w:t>
            </w:r>
            <w:r w:rsidR="00E220B1" w:rsidRPr="00145AF3">
              <w:rPr>
                <w:rFonts w:asciiTheme="minorHAnsi" w:hAnsiTheme="minorHAnsi"/>
                <w:color w:val="000000"/>
                <w:sz w:val="20"/>
                <w:cs/>
                <w:lang w:eastAsia="zh-CN"/>
              </w:rPr>
              <w:t>‎</w:t>
            </w:r>
            <w:r w:rsidR="00E220B1" w:rsidRPr="00145AF3">
              <w:rPr>
                <w:rFonts w:asciiTheme="minorHAnsi" w:hAnsiTheme="minorHAnsi"/>
                <w:color w:val="000000"/>
                <w:sz w:val="20"/>
                <w:lang w:eastAsia="zh-CN"/>
              </w:rPr>
              <w:t>Consejo en el contexto de la elaboración del presupuesto de la U</w:t>
            </w:r>
            <w:r w:rsidR="00E66E8C" w:rsidRPr="00145AF3">
              <w:rPr>
                <w:rFonts w:asciiTheme="minorHAnsi" w:hAnsiTheme="minorHAnsi"/>
                <w:color w:val="000000"/>
                <w:sz w:val="20"/>
                <w:lang w:eastAsia="zh-CN"/>
              </w:rPr>
              <w:t xml:space="preserve">nión para </w:t>
            </w:r>
            <w:r w:rsidR="00E220B1" w:rsidRPr="00145AF3">
              <w:rPr>
                <w:rFonts w:asciiTheme="minorHAnsi" w:hAnsiTheme="minorHAnsi"/>
                <w:color w:val="000000"/>
                <w:sz w:val="20"/>
                <w:cs/>
                <w:lang w:eastAsia="zh-CN"/>
              </w:rPr>
              <w:t>‎‎</w:t>
            </w:r>
            <w:r w:rsidR="00E220B1" w:rsidRPr="00145AF3">
              <w:rPr>
                <w:rFonts w:asciiTheme="minorHAnsi" w:hAnsiTheme="minorHAnsi"/>
                <w:color w:val="000000"/>
                <w:sz w:val="20"/>
                <w:lang w:eastAsia="zh-CN"/>
              </w:rPr>
              <w:t>2018-2019</w:t>
            </w:r>
            <w:bookmarkEnd w:id="27"/>
            <w:r w:rsidR="00E220B1" w:rsidRPr="00145AF3">
              <w:rPr>
                <w:rFonts w:asciiTheme="minorHAnsi" w:hAnsiTheme="minorHAnsi"/>
                <w:color w:val="000000"/>
                <w:sz w:val="20"/>
                <w:lang w:eastAsia="zh-CN"/>
              </w:rPr>
              <w:t>.</w:t>
            </w:r>
          </w:p>
        </w:tc>
        <w:tc>
          <w:tcPr>
            <w:tcW w:w="992" w:type="dxa"/>
            <w:tcBorders>
              <w:top w:val="single" w:sz="4" w:space="0" w:color="auto"/>
              <w:left w:val="nil"/>
              <w:bottom w:val="single" w:sz="4" w:space="0" w:color="auto"/>
              <w:right w:val="single" w:sz="4" w:space="0" w:color="auto"/>
            </w:tcBorders>
            <w:shd w:val="clear" w:color="auto" w:fill="auto"/>
            <w:hideMark/>
          </w:tcPr>
          <w:p w:rsidR="00BB152E" w:rsidRPr="00145AF3" w:rsidRDefault="00D01A0C" w:rsidP="00796AE1">
            <w:pPr>
              <w:spacing w:before="60"/>
              <w:jc w:val="center"/>
              <w:rPr>
                <w:rFonts w:asciiTheme="minorHAnsi" w:hAnsiTheme="minorHAnsi"/>
                <w:color w:val="000000"/>
                <w:sz w:val="20"/>
                <w:lang w:eastAsia="zh-CN"/>
              </w:rPr>
            </w:pPr>
            <w:bookmarkStart w:id="28" w:name="lt_pId060"/>
            <w:r w:rsidRPr="00145AF3">
              <w:rPr>
                <w:rFonts w:asciiTheme="minorHAnsi" w:hAnsiTheme="minorHAnsi"/>
                <w:color w:val="000000"/>
                <w:sz w:val="20"/>
                <w:lang w:eastAsia="zh-CN"/>
              </w:rPr>
              <w:t>Grupo de Trabajo</w:t>
            </w:r>
            <w:bookmarkEnd w:id="28"/>
            <w:r w:rsidRPr="00145AF3">
              <w:rPr>
                <w:rFonts w:asciiTheme="minorHAnsi" w:hAnsiTheme="minorHAnsi"/>
                <w:color w:val="000000"/>
                <w:sz w:val="20"/>
                <w:lang w:eastAsia="zh-CN"/>
              </w:rPr>
              <w:t xml:space="preserve"> encargado del Anexo 2</w:t>
            </w:r>
          </w:p>
        </w:tc>
        <w:tc>
          <w:tcPr>
            <w:tcW w:w="4253" w:type="dxa"/>
            <w:tcBorders>
              <w:top w:val="single" w:sz="4" w:space="0" w:color="auto"/>
              <w:left w:val="nil"/>
              <w:bottom w:val="single" w:sz="4" w:space="0" w:color="auto"/>
              <w:right w:val="single" w:sz="4" w:space="0" w:color="auto"/>
            </w:tcBorders>
            <w:shd w:val="clear" w:color="auto" w:fill="auto"/>
            <w:hideMark/>
          </w:tcPr>
          <w:p w:rsidR="00BB152E" w:rsidRPr="00145AF3" w:rsidRDefault="006A1C09" w:rsidP="00796AE1">
            <w:pPr>
              <w:spacing w:before="60" w:after="40"/>
              <w:rPr>
                <w:rFonts w:asciiTheme="minorHAnsi" w:hAnsiTheme="minorHAnsi"/>
                <w:color w:val="000000"/>
                <w:sz w:val="20"/>
                <w:lang w:eastAsia="zh-CN"/>
              </w:rPr>
            </w:pPr>
            <w:r w:rsidRPr="00145AF3">
              <w:rPr>
                <w:rFonts w:asciiTheme="minorHAnsi" w:hAnsiTheme="minorHAnsi"/>
                <w:color w:val="000000"/>
                <w:sz w:val="20"/>
                <w:lang w:eastAsia="zh-CN"/>
              </w:rPr>
              <w:t>Un equipo de proyecto presidido por el Vicesecretario General, con la participación de los Departamentos de la Secretaría General y las Oficinas, realizará un análisis en profundidad de la eficacia y eficiencia de los servicios de apoyo administrativo y las funciones de gestión en todos los componentes de la Unión para simplificarlos y convertirlos a métodos de trabajo electrónicos, y eliminar cualquier solapamiento y duplicación de tareas, teniendo en cuenta las particularidades y necesidades de cada Sector. Los resultados y propuestas se comunicarán al Consejo para que los tenga en cuenta en la elaboración del presupuesto de la UIT para el bienio 2018-2019.</w:t>
            </w:r>
          </w:p>
        </w:tc>
        <w:tc>
          <w:tcPr>
            <w:tcW w:w="1422" w:type="dxa"/>
            <w:tcBorders>
              <w:top w:val="single" w:sz="4" w:space="0" w:color="auto"/>
              <w:left w:val="nil"/>
              <w:bottom w:val="single" w:sz="4" w:space="0" w:color="auto"/>
              <w:right w:val="single" w:sz="4" w:space="0" w:color="auto"/>
            </w:tcBorders>
            <w:shd w:val="clear" w:color="auto" w:fill="auto"/>
            <w:hideMark/>
          </w:tcPr>
          <w:p w:rsidR="00BB152E" w:rsidRPr="00145AF3" w:rsidRDefault="00E66E8C" w:rsidP="00796AE1">
            <w:pPr>
              <w:spacing w:before="60"/>
              <w:rPr>
                <w:rFonts w:asciiTheme="minorHAnsi" w:hAnsiTheme="minorHAnsi"/>
                <w:sz w:val="20"/>
                <w:lang w:eastAsia="zh-CN"/>
              </w:rPr>
            </w:pPr>
            <w:bookmarkStart w:id="29" w:name="lt_pId063"/>
            <w:r w:rsidRPr="00145AF3">
              <w:rPr>
                <w:rFonts w:asciiTheme="minorHAnsi" w:hAnsiTheme="minorHAnsi"/>
                <w:sz w:val="20"/>
                <w:lang w:eastAsia="zh-CN"/>
              </w:rPr>
              <w:t>GTC-RHF</w:t>
            </w:r>
            <w:r w:rsidR="00BB152E" w:rsidRPr="00145AF3">
              <w:rPr>
                <w:rFonts w:asciiTheme="minorHAnsi" w:hAnsiTheme="minorHAnsi"/>
                <w:sz w:val="20"/>
                <w:lang w:eastAsia="zh-CN"/>
              </w:rPr>
              <w:t xml:space="preserve">, </w:t>
            </w:r>
            <w:r w:rsidR="00DA5F67" w:rsidRPr="00145AF3">
              <w:rPr>
                <w:rFonts w:asciiTheme="minorHAnsi" w:hAnsiTheme="minorHAnsi"/>
                <w:color w:val="000000"/>
                <w:sz w:val="20"/>
                <w:lang w:eastAsia="zh-CN"/>
              </w:rPr>
              <w:t xml:space="preserve">Consejo </w:t>
            </w:r>
            <w:r w:rsidR="00BB152E" w:rsidRPr="00145AF3">
              <w:rPr>
                <w:rFonts w:asciiTheme="minorHAnsi" w:hAnsiTheme="minorHAnsi"/>
                <w:sz w:val="20"/>
                <w:lang w:eastAsia="zh-CN"/>
              </w:rPr>
              <w:t>2017</w:t>
            </w:r>
            <w:bookmarkEnd w:id="29"/>
          </w:p>
        </w:tc>
        <w:tc>
          <w:tcPr>
            <w:tcW w:w="3256" w:type="dxa"/>
            <w:tcBorders>
              <w:top w:val="single" w:sz="4" w:space="0" w:color="auto"/>
              <w:left w:val="nil"/>
              <w:bottom w:val="single" w:sz="4" w:space="0" w:color="auto"/>
              <w:right w:val="single" w:sz="4" w:space="0" w:color="auto"/>
            </w:tcBorders>
            <w:shd w:val="clear" w:color="auto" w:fill="auto"/>
            <w:hideMark/>
          </w:tcPr>
          <w:p w:rsidR="00BB152E" w:rsidRPr="00145AF3" w:rsidRDefault="00E66E8C" w:rsidP="00796AE1">
            <w:pPr>
              <w:spacing w:before="60"/>
              <w:rPr>
                <w:rFonts w:asciiTheme="minorHAnsi" w:hAnsiTheme="minorHAnsi"/>
                <w:sz w:val="20"/>
                <w:lang w:eastAsia="zh-CN"/>
              </w:rPr>
            </w:pPr>
            <w:bookmarkStart w:id="30" w:name="lt_pId064"/>
            <w:r w:rsidRPr="00145AF3">
              <w:rPr>
                <w:rFonts w:asciiTheme="minorHAnsi" w:hAnsiTheme="minorHAnsi"/>
                <w:sz w:val="20"/>
                <w:lang w:eastAsia="zh-CN"/>
              </w:rPr>
              <w:t>Los resultados y las propuestas se examinaron en el marco del GTC-RHF</w:t>
            </w:r>
            <w:r w:rsidR="00BB152E" w:rsidRPr="00145AF3">
              <w:rPr>
                <w:rFonts w:asciiTheme="minorHAnsi" w:hAnsiTheme="minorHAnsi"/>
                <w:sz w:val="20"/>
                <w:lang w:eastAsia="zh-CN"/>
              </w:rPr>
              <w:t xml:space="preserve"> </w:t>
            </w:r>
            <w:r w:rsidRPr="00145AF3">
              <w:rPr>
                <w:rFonts w:asciiTheme="minorHAnsi" w:hAnsiTheme="minorHAnsi"/>
                <w:sz w:val="20"/>
                <w:lang w:eastAsia="zh-CN"/>
              </w:rPr>
              <w:t xml:space="preserve">y se informan de ellos al Consejo en el contexto de la elaboración del presupuesto de la UIT para el bienio </w:t>
            </w:r>
            <w:r w:rsidR="00BB152E" w:rsidRPr="00145AF3">
              <w:rPr>
                <w:rFonts w:asciiTheme="minorHAnsi" w:hAnsiTheme="minorHAnsi"/>
                <w:sz w:val="20"/>
                <w:lang w:eastAsia="zh-CN"/>
              </w:rPr>
              <w:t>2018-2019:</w:t>
            </w:r>
            <w:bookmarkEnd w:id="30"/>
          </w:p>
          <w:p w:rsidR="00BB152E" w:rsidRPr="00145AF3" w:rsidRDefault="00145AF3" w:rsidP="00796AE1">
            <w:pPr>
              <w:pStyle w:val="ListParagraph"/>
              <w:numPr>
                <w:ilvl w:val="0"/>
                <w:numId w:val="1"/>
              </w:numPr>
              <w:spacing w:before="60" w:after="0" w:line="240" w:lineRule="auto"/>
              <w:ind w:left="175" w:hanging="165"/>
              <w:rPr>
                <w:rFonts w:eastAsia="Times New Roman"/>
                <w:sz w:val="20"/>
                <w:szCs w:val="20"/>
                <w:lang w:val="es-ES_tradnl" w:eastAsia="zh-CN"/>
              </w:rPr>
            </w:pPr>
            <w:bookmarkStart w:id="31" w:name="lt_pId065"/>
            <w:r>
              <w:rPr>
                <w:rFonts w:eastAsia="Times New Roman"/>
                <w:sz w:val="20"/>
                <w:szCs w:val="20"/>
                <w:lang w:val="es-ES_tradnl" w:eastAsia="zh-CN"/>
              </w:rPr>
              <w:t>D</w:t>
            </w:r>
            <w:r w:rsidR="002F5F83" w:rsidRPr="00145AF3">
              <w:rPr>
                <w:rFonts w:eastAsia="Times New Roman"/>
                <w:sz w:val="20"/>
                <w:szCs w:val="20"/>
                <w:lang w:val="es-ES_tradnl" w:eastAsia="zh-CN"/>
              </w:rPr>
              <w:t xml:space="preserve">ocumento </w:t>
            </w:r>
            <w:hyperlink r:id="rId17" w:history="1">
              <w:r w:rsidR="00BB152E" w:rsidRPr="00145AF3">
                <w:rPr>
                  <w:rStyle w:val="Hyperlink"/>
                  <w:rFonts w:eastAsia="Times New Roman"/>
                  <w:sz w:val="20"/>
                  <w:szCs w:val="20"/>
                  <w:lang w:val="es-ES_tradnl" w:eastAsia="zh-CN"/>
                </w:rPr>
                <w:t>C17/45</w:t>
              </w:r>
            </w:hyperlink>
            <w:r w:rsidR="00E66E8C" w:rsidRPr="00145AF3">
              <w:rPr>
                <w:rFonts w:eastAsia="Times New Roman"/>
                <w:sz w:val="20"/>
                <w:szCs w:val="20"/>
                <w:lang w:val="es-ES_tradnl" w:eastAsia="zh-CN"/>
              </w:rPr>
              <w:t xml:space="preserve"> </w:t>
            </w:r>
            <w:r w:rsidR="002F5F83" w:rsidRPr="00145AF3">
              <w:rPr>
                <w:rFonts w:eastAsia="Times New Roman"/>
                <w:sz w:val="20"/>
                <w:szCs w:val="20"/>
                <w:lang w:val="es-ES_tradnl" w:eastAsia="zh-CN"/>
              </w:rPr>
              <w:t>(</w:t>
            </w:r>
            <w:r w:rsidR="00E66E8C" w:rsidRPr="00145AF3">
              <w:rPr>
                <w:rFonts w:eastAsia="Times New Roman"/>
                <w:sz w:val="20"/>
                <w:szCs w:val="20"/>
                <w:lang w:val="es-ES_tradnl" w:eastAsia="zh-CN"/>
              </w:rPr>
              <w:t>medidas de eficiencia</w:t>
            </w:r>
            <w:bookmarkEnd w:id="31"/>
            <w:r w:rsidR="002F5F83" w:rsidRPr="00145AF3">
              <w:rPr>
                <w:rFonts w:eastAsia="Times New Roman"/>
                <w:sz w:val="20"/>
                <w:szCs w:val="20"/>
                <w:lang w:val="es-ES_tradnl" w:eastAsia="zh-CN"/>
              </w:rPr>
              <w:t>)</w:t>
            </w:r>
          </w:p>
          <w:p w:rsidR="00BB152E" w:rsidRPr="00145AF3" w:rsidRDefault="00145AF3" w:rsidP="00796AE1">
            <w:pPr>
              <w:pStyle w:val="ListParagraph"/>
              <w:numPr>
                <w:ilvl w:val="0"/>
                <w:numId w:val="1"/>
              </w:numPr>
              <w:spacing w:before="60" w:after="0" w:line="240" w:lineRule="auto"/>
              <w:ind w:left="175" w:hanging="165"/>
              <w:rPr>
                <w:rFonts w:eastAsia="Times New Roman"/>
                <w:sz w:val="20"/>
                <w:szCs w:val="20"/>
                <w:lang w:val="es-ES_tradnl" w:eastAsia="zh-CN"/>
              </w:rPr>
            </w:pPr>
            <w:bookmarkStart w:id="32" w:name="lt_pId066"/>
            <w:r>
              <w:rPr>
                <w:rFonts w:eastAsia="Times New Roman"/>
                <w:sz w:val="20"/>
                <w:szCs w:val="20"/>
                <w:lang w:val="es-ES_tradnl" w:eastAsia="zh-CN"/>
              </w:rPr>
              <w:t>D</w:t>
            </w:r>
            <w:r w:rsidR="002F5F83" w:rsidRPr="00145AF3">
              <w:rPr>
                <w:rFonts w:eastAsia="Times New Roman"/>
                <w:sz w:val="20"/>
                <w:szCs w:val="20"/>
                <w:lang w:val="es-ES_tradnl" w:eastAsia="zh-CN"/>
              </w:rPr>
              <w:t xml:space="preserve">ocumento </w:t>
            </w:r>
            <w:hyperlink r:id="rId18" w:history="1">
              <w:r w:rsidR="00BB152E" w:rsidRPr="00145AF3">
                <w:rPr>
                  <w:rStyle w:val="Hyperlink"/>
                  <w:rFonts w:eastAsia="Times New Roman"/>
                  <w:sz w:val="20"/>
                  <w:szCs w:val="20"/>
                  <w:lang w:val="es-ES_tradnl" w:eastAsia="zh-CN"/>
                </w:rPr>
                <w:t>C17/10</w:t>
              </w:r>
            </w:hyperlink>
            <w:r w:rsidR="00BB152E" w:rsidRPr="00145AF3">
              <w:rPr>
                <w:rFonts w:eastAsia="Times New Roman"/>
                <w:sz w:val="20"/>
                <w:szCs w:val="20"/>
                <w:lang w:val="es-ES_tradnl" w:eastAsia="zh-CN"/>
              </w:rPr>
              <w:t xml:space="preserve"> (</w:t>
            </w:r>
            <w:r w:rsidR="00E66E8C" w:rsidRPr="00145AF3">
              <w:rPr>
                <w:rFonts w:eastAsia="Times New Roman"/>
                <w:sz w:val="20"/>
                <w:szCs w:val="20"/>
                <w:lang w:val="es-ES_tradnl" w:eastAsia="zh-CN"/>
              </w:rPr>
              <w:t xml:space="preserve">proyecto de presupuesto de la Unión para </w:t>
            </w:r>
            <w:r w:rsidR="00BB152E" w:rsidRPr="00145AF3">
              <w:rPr>
                <w:rFonts w:eastAsia="Times New Roman"/>
                <w:sz w:val="20"/>
                <w:szCs w:val="20"/>
                <w:lang w:val="es-ES_tradnl" w:eastAsia="zh-CN"/>
              </w:rPr>
              <w:t>2018-2019).</w:t>
            </w:r>
            <w:bookmarkEnd w:id="32"/>
          </w:p>
        </w:tc>
        <w:tc>
          <w:tcPr>
            <w:tcW w:w="1418" w:type="dxa"/>
            <w:tcBorders>
              <w:top w:val="single" w:sz="4" w:space="0" w:color="auto"/>
              <w:left w:val="nil"/>
              <w:bottom w:val="single" w:sz="4" w:space="0" w:color="auto"/>
              <w:right w:val="single" w:sz="4" w:space="0" w:color="auto"/>
            </w:tcBorders>
            <w:shd w:val="clear" w:color="auto" w:fill="auto"/>
            <w:hideMark/>
          </w:tcPr>
          <w:p w:rsidR="00BB152E" w:rsidRPr="00145AF3" w:rsidRDefault="00D01A0C" w:rsidP="00796AE1">
            <w:pPr>
              <w:spacing w:before="60"/>
              <w:rPr>
                <w:rFonts w:asciiTheme="minorHAnsi" w:hAnsiTheme="minorHAnsi"/>
                <w:sz w:val="20"/>
                <w:lang w:eastAsia="zh-CN"/>
              </w:rPr>
            </w:pPr>
            <w:r w:rsidRPr="00145AF3">
              <w:rPr>
                <w:rFonts w:asciiTheme="minorHAnsi" w:hAnsiTheme="minorHAnsi"/>
                <w:b/>
                <w:bCs/>
                <w:sz w:val="20"/>
                <w:lang w:eastAsia="zh-CN"/>
              </w:rPr>
              <w:t>Aplicada</w:t>
            </w:r>
          </w:p>
        </w:tc>
      </w:tr>
      <w:tr w:rsidR="00BB152E" w:rsidRPr="00145AF3" w:rsidTr="001313D5">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BB152E" w:rsidP="00796AE1">
            <w:pPr>
              <w:spacing w:before="60"/>
              <w:rPr>
                <w:rFonts w:asciiTheme="minorHAnsi" w:hAnsiTheme="minorHAnsi"/>
                <w:color w:val="000000"/>
                <w:sz w:val="20"/>
                <w:lang w:eastAsia="zh-CN"/>
              </w:rPr>
            </w:pPr>
            <w:bookmarkStart w:id="33" w:name="lt_pId068"/>
            <w:r w:rsidRPr="00145AF3">
              <w:rPr>
                <w:rFonts w:asciiTheme="minorHAnsi" w:hAnsiTheme="minorHAnsi"/>
                <w:b/>
                <w:bCs/>
                <w:color w:val="000000"/>
                <w:sz w:val="20"/>
                <w:lang w:eastAsia="zh-CN"/>
              </w:rPr>
              <w:t>Rec. 3</w:t>
            </w:r>
            <w:r w:rsidRPr="00145AF3">
              <w:rPr>
                <w:rFonts w:asciiTheme="minorHAnsi" w:hAnsiTheme="minorHAnsi"/>
                <w:color w:val="000000"/>
                <w:sz w:val="20"/>
                <w:lang w:eastAsia="zh-CN"/>
              </w:rPr>
              <w:t xml:space="preserve"> </w:t>
            </w:r>
            <w:r w:rsidR="00D527E3" w:rsidRPr="00145AF3">
              <w:rPr>
                <w:rFonts w:asciiTheme="minorHAnsi" w:hAnsiTheme="minorHAnsi"/>
                <w:color w:val="000000"/>
                <w:sz w:val="20"/>
                <w:lang w:eastAsia="zh-CN"/>
              </w:rPr>
              <w:t xml:space="preserve">El Secretario General debería finalizar y someter a la aprobación del Consejo en su </w:t>
            </w:r>
            <w:r w:rsidR="00D527E3" w:rsidRPr="00145AF3">
              <w:rPr>
                <w:rFonts w:asciiTheme="minorHAnsi" w:hAnsiTheme="minorHAnsi"/>
                <w:color w:val="000000"/>
                <w:sz w:val="20"/>
                <w:cs/>
                <w:lang w:eastAsia="zh-CN"/>
              </w:rPr>
              <w:t>‎</w:t>
            </w:r>
            <w:r w:rsidR="00D527E3" w:rsidRPr="00145AF3">
              <w:rPr>
                <w:rFonts w:asciiTheme="minorHAnsi" w:hAnsiTheme="minorHAnsi"/>
                <w:color w:val="000000"/>
                <w:sz w:val="20"/>
                <w:lang w:eastAsia="zh-CN"/>
              </w:rPr>
              <w:t xml:space="preserve">reunión de 2017 una estrategia de coordinación y cooperación en áreas de interés </w:t>
            </w:r>
            <w:r w:rsidR="00D527E3" w:rsidRPr="00145AF3">
              <w:rPr>
                <w:rFonts w:asciiTheme="minorHAnsi" w:hAnsiTheme="minorHAnsi"/>
                <w:color w:val="000000"/>
                <w:sz w:val="20"/>
                <w:cs/>
                <w:lang w:eastAsia="zh-CN"/>
              </w:rPr>
              <w:t>‎</w:t>
            </w:r>
            <w:r w:rsidR="00D527E3" w:rsidRPr="00145AF3">
              <w:rPr>
                <w:rFonts w:asciiTheme="minorHAnsi" w:hAnsiTheme="minorHAnsi"/>
                <w:color w:val="000000"/>
                <w:sz w:val="20"/>
                <w:lang w:eastAsia="zh-CN"/>
              </w:rPr>
              <w:t xml:space="preserve">mutuo del Secretario General y de los tres Sectores, tal como solicitaron los Estados </w:t>
            </w:r>
            <w:r w:rsidR="00D527E3" w:rsidRPr="00145AF3">
              <w:rPr>
                <w:rFonts w:asciiTheme="minorHAnsi" w:hAnsiTheme="minorHAnsi"/>
                <w:color w:val="000000"/>
                <w:sz w:val="20"/>
                <w:cs/>
                <w:lang w:eastAsia="zh-CN"/>
              </w:rPr>
              <w:t>‎</w:t>
            </w:r>
            <w:r w:rsidR="00D527E3" w:rsidRPr="00145AF3">
              <w:rPr>
                <w:rFonts w:asciiTheme="minorHAnsi" w:hAnsiTheme="minorHAnsi"/>
                <w:color w:val="000000"/>
                <w:sz w:val="20"/>
                <w:lang w:eastAsia="zh-CN"/>
              </w:rPr>
              <w:t xml:space="preserve">Miembros en la Resolución 191 (Busán, 2014) e informar anualmente al Consejo </w:t>
            </w:r>
            <w:r w:rsidR="00D527E3" w:rsidRPr="00145AF3">
              <w:rPr>
                <w:rFonts w:asciiTheme="minorHAnsi" w:hAnsiTheme="minorHAnsi"/>
                <w:color w:val="000000"/>
                <w:sz w:val="20"/>
                <w:cs/>
                <w:lang w:eastAsia="zh-CN"/>
              </w:rPr>
              <w:t>‎</w:t>
            </w:r>
            <w:r w:rsidR="00D527E3" w:rsidRPr="00145AF3">
              <w:rPr>
                <w:rFonts w:asciiTheme="minorHAnsi" w:hAnsiTheme="minorHAnsi"/>
                <w:color w:val="000000"/>
                <w:sz w:val="20"/>
                <w:lang w:eastAsia="zh-CN"/>
              </w:rPr>
              <w:t>sobre su ejecución</w:t>
            </w:r>
            <w:r w:rsidRPr="00145AF3">
              <w:rPr>
                <w:rFonts w:asciiTheme="minorHAnsi" w:hAnsiTheme="minorHAnsi"/>
                <w:color w:val="000000"/>
                <w:sz w:val="20"/>
                <w:lang w:eastAsia="zh-CN"/>
              </w:rPr>
              <w:t>.</w:t>
            </w:r>
            <w:bookmarkEnd w:id="33"/>
          </w:p>
        </w:tc>
        <w:tc>
          <w:tcPr>
            <w:tcW w:w="992" w:type="dxa"/>
            <w:tcBorders>
              <w:top w:val="single" w:sz="4" w:space="0" w:color="auto"/>
              <w:left w:val="nil"/>
              <w:bottom w:val="single" w:sz="4" w:space="0" w:color="auto"/>
              <w:right w:val="single" w:sz="4" w:space="0" w:color="auto"/>
            </w:tcBorders>
            <w:shd w:val="clear" w:color="auto" w:fill="auto"/>
            <w:noWrap/>
            <w:hideMark/>
          </w:tcPr>
          <w:p w:rsidR="00BB152E" w:rsidRPr="00145AF3" w:rsidRDefault="00BB152E" w:rsidP="00796AE1">
            <w:pPr>
              <w:spacing w:before="60"/>
              <w:jc w:val="center"/>
              <w:rPr>
                <w:rFonts w:asciiTheme="minorHAnsi" w:hAnsiTheme="minorHAnsi"/>
                <w:color w:val="000000"/>
                <w:sz w:val="20"/>
                <w:lang w:eastAsia="zh-CN"/>
              </w:rPr>
            </w:pPr>
            <w:bookmarkStart w:id="34" w:name="lt_pId069"/>
            <w:r w:rsidRPr="00145AF3">
              <w:rPr>
                <w:rFonts w:asciiTheme="minorHAnsi" w:hAnsiTheme="minorHAnsi"/>
                <w:color w:val="000000"/>
                <w:sz w:val="20"/>
                <w:lang w:eastAsia="zh-CN"/>
              </w:rPr>
              <w:t>ISC-TF</w:t>
            </w:r>
            <w:bookmarkEnd w:id="34"/>
          </w:p>
        </w:tc>
        <w:tc>
          <w:tcPr>
            <w:tcW w:w="4253" w:type="dxa"/>
            <w:tcBorders>
              <w:top w:val="single" w:sz="4" w:space="0" w:color="auto"/>
              <w:left w:val="nil"/>
              <w:bottom w:val="single" w:sz="4" w:space="0" w:color="auto"/>
              <w:right w:val="single" w:sz="4" w:space="0" w:color="auto"/>
            </w:tcBorders>
            <w:shd w:val="clear" w:color="auto" w:fill="auto"/>
            <w:hideMark/>
          </w:tcPr>
          <w:p w:rsidR="00BB152E" w:rsidRPr="00145AF3" w:rsidRDefault="00CD0F4A" w:rsidP="00796AE1">
            <w:pPr>
              <w:spacing w:before="60"/>
              <w:rPr>
                <w:rFonts w:asciiTheme="minorHAnsi" w:hAnsiTheme="minorHAnsi"/>
                <w:color w:val="000000"/>
                <w:sz w:val="20"/>
                <w:lang w:eastAsia="zh-CN"/>
              </w:rPr>
            </w:pPr>
            <w:r w:rsidRPr="00145AF3">
              <w:rPr>
                <w:rFonts w:asciiTheme="minorHAnsi" w:hAnsiTheme="minorHAnsi"/>
                <w:color w:val="000000"/>
                <w:spacing w:val="-4"/>
                <w:sz w:val="20"/>
                <w:lang w:eastAsia="zh-CN"/>
              </w:rPr>
              <w:t xml:space="preserve">El Grupo Especial </w:t>
            </w:r>
            <w:r w:rsidR="000F39CB" w:rsidRPr="00145AF3">
              <w:rPr>
                <w:rFonts w:asciiTheme="minorHAnsi" w:hAnsiTheme="minorHAnsi"/>
                <w:color w:val="000000"/>
                <w:spacing w:val="-4"/>
                <w:sz w:val="20"/>
                <w:lang w:eastAsia="zh-CN"/>
              </w:rPr>
              <w:t>para la</w:t>
            </w:r>
            <w:r w:rsidRPr="00145AF3">
              <w:rPr>
                <w:rFonts w:asciiTheme="minorHAnsi" w:hAnsiTheme="minorHAnsi"/>
                <w:color w:val="000000"/>
                <w:spacing w:val="-4"/>
                <w:sz w:val="20"/>
                <w:lang w:eastAsia="zh-CN"/>
              </w:rPr>
              <w:t xml:space="preserve"> Coordinación Intersectorial (ISC-TF) facilita la coordinación y colaboración entre las tres Oficinas y la Secretaría General, con miras a evitar duplicaciones de actividades y optimizar la utilización de recursos. El Secretario General concluirá y presentará una estrategia exhaustiva de coordinación y cooperación.</w:t>
            </w:r>
          </w:p>
        </w:tc>
        <w:tc>
          <w:tcPr>
            <w:tcW w:w="1422" w:type="dxa"/>
            <w:tcBorders>
              <w:top w:val="single" w:sz="4" w:space="0" w:color="auto"/>
              <w:left w:val="nil"/>
              <w:bottom w:val="single" w:sz="4" w:space="0" w:color="auto"/>
              <w:right w:val="single" w:sz="4" w:space="0" w:color="auto"/>
            </w:tcBorders>
            <w:shd w:val="clear" w:color="auto" w:fill="auto"/>
            <w:noWrap/>
            <w:hideMark/>
          </w:tcPr>
          <w:p w:rsidR="00BB152E" w:rsidRPr="00145AF3" w:rsidRDefault="00177ACE" w:rsidP="00796AE1">
            <w:pPr>
              <w:spacing w:before="60"/>
              <w:rPr>
                <w:rFonts w:asciiTheme="minorHAnsi" w:hAnsiTheme="minorHAnsi"/>
                <w:sz w:val="20"/>
                <w:lang w:eastAsia="zh-CN"/>
              </w:rPr>
            </w:pPr>
            <w:bookmarkStart w:id="35" w:name="lt_pId072"/>
            <w:r w:rsidRPr="00145AF3">
              <w:rPr>
                <w:rFonts w:asciiTheme="minorHAnsi" w:hAnsiTheme="minorHAnsi"/>
                <w:color w:val="000000"/>
                <w:sz w:val="20"/>
                <w:lang w:eastAsia="zh-CN"/>
              </w:rPr>
              <w:t xml:space="preserve">Consejo </w:t>
            </w:r>
            <w:r w:rsidR="00BB152E" w:rsidRPr="00145AF3">
              <w:rPr>
                <w:rFonts w:asciiTheme="minorHAnsi" w:hAnsiTheme="minorHAnsi"/>
                <w:sz w:val="20"/>
                <w:lang w:eastAsia="zh-CN"/>
              </w:rPr>
              <w:t>2017</w:t>
            </w:r>
            <w:bookmarkEnd w:id="35"/>
          </w:p>
        </w:tc>
        <w:tc>
          <w:tcPr>
            <w:tcW w:w="3256" w:type="dxa"/>
            <w:tcBorders>
              <w:top w:val="single" w:sz="4" w:space="0" w:color="auto"/>
              <w:left w:val="nil"/>
              <w:bottom w:val="single" w:sz="4" w:space="0" w:color="auto"/>
              <w:right w:val="single" w:sz="4" w:space="0" w:color="auto"/>
            </w:tcBorders>
            <w:shd w:val="clear" w:color="auto" w:fill="auto"/>
            <w:hideMark/>
          </w:tcPr>
          <w:p w:rsidR="00BB152E" w:rsidRPr="00145AF3" w:rsidRDefault="00CE312A" w:rsidP="00796AE1">
            <w:pPr>
              <w:spacing w:before="60"/>
              <w:rPr>
                <w:rFonts w:asciiTheme="minorHAnsi" w:hAnsiTheme="minorHAnsi"/>
                <w:sz w:val="20"/>
                <w:lang w:eastAsia="zh-CN"/>
              </w:rPr>
            </w:pPr>
            <w:bookmarkStart w:id="36" w:name="lt_pId073"/>
            <w:r w:rsidRPr="00145AF3">
              <w:rPr>
                <w:rFonts w:asciiTheme="minorHAnsi" w:hAnsiTheme="minorHAnsi"/>
                <w:sz w:val="20"/>
                <w:lang w:eastAsia="zh-CN"/>
              </w:rPr>
              <w:t xml:space="preserve">El </w:t>
            </w:r>
            <w:r w:rsidR="000F39CB" w:rsidRPr="00145AF3">
              <w:rPr>
                <w:rFonts w:asciiTheme="minorHAnsi" w:hAnsiTheme="minorHAnsi"/>
                <w:sz w:val="20"/>
                <w:lang w:eastAsia="zh-CN"/>
              </w:rPr>
              <w:t>ISC-TF</w:t>
            </w:r>
            <w:r w:rsidR="003926F0" w:rsidRPr="00145AF3">
              <w:rPr>
                <w:rFonts w:asciiTheme="minorHAnsi" w:hAnsiTheme="minorHAnsi"/>
                <w:sz w:val="20"/>
                <w:lang w:eastAsia="zh-CN"/>
              </w:rPr>
              <w:t>, establecido oficialmente con arreglo a la Orden de Servicio 16/13,</w:t>
            </w:r>
            <w:r w:rsidRPr="00145AF3">
              <w:rPr>
                <w:rFonts w:asciiTheme="minorHAnsi" w:hAnsiTheme="minorHAnsi"/>
                <w:sz w:val="20"/>
                <w:lang w:eastAsia="zh-CN"/>
              </w:rPr>
              <w:t xml:space="preserve"> facilita la coordinación y colaboración entre las tres Oficinas y la Secretaría General, con miras a evitar duplicaciones de actividades y optimizar la utilización de recursos</w:t>
            </w:r>
            <w:bookmarkEnd w:id="36"/>
            <w:r w:rsidRPr="00145AF3">
              <w:rPr>
                <w:rFonts w:asciiTheme="minorHAnsi" w:hAnsiTheme="minorHAnsi"/>
                <w:sz w:val="20"/>
                <w:lang w:eastAsia="zh-CN"/>
              </w:rPr>
              <w:t>.</w:t>
            </w:r>
            <w:bookmarkStart w:id="37" w:name="lt_pId074"/>
            <w:r w:rsidR="003926F0" w:rsidRPr="00145AF3">
              <w:rPr>
                <w:rFonts w:asciiTheme="minorHAnsi" w:hAnsiTheme="minorHAnsi"/>
                <w:sz w:val="20"/>
                <w:lang w:eastAsia="zh-CN"/>
              </w:rPr>
              <w:t xml:space="preserve"> </w:t>
            </w:r>
            <w:r w:rsidR="003926F0" w:rsidRPr="00ED22F8">
              <w:rPr>
                <w:rFonts w:asciiTheme="minorHAnsi" w:hAnsiTheme="minorHAnsi"/>
                <w:sz w:val="20"/>
                <w:lang w:eastAsia="zh-CN"/>
              </w:rPr>
              <w:t xml:space="preserve">Cada año se presenta al Consejo (Documento </w:t>
            </w:r>
            <w:hyperlink r:id="rId19" w:history="1">
              <w:r w:rsidR="003926F0" w:rsidRPr="00ED22F8">
                <w:rPr>
                  <w:rStyle w:val="Hyperlink"/>
                  <w:rFonts w:asciiTheme="minorHAnsi" w:hAnsiTheme="minorHAnsi"/>
                  <w:sz w:val="20"/>
                  <w:lang w:eastAsia="zh-CN"/>
                </w:rPr>
                <w:t>C17/38</w:t>
              </w:r>
            </w:hyperlink>
            <w:r w:rsidR="003926F0" w:rsidRPr="00ED22F8">
              <w:rPr>
                <w:rFonts w:asciiTheme="minorHAnsi" w:hAnsiTheme="minorHAnsi"/>
                <w:sz w:val="20"/>
                <w:lang w:eastAsia="zh-CN"/>
              </w:rPr>
              <w:t>) un informe sobre</w:t>
            </w:r>
            <w:r w:rsidR="00ED22F8">
              <w:rPr>
                <w:rFonts w:asciiTheme="minorHAnsi" w:hAnsiTheme="minorHAnsi"/>
                <w:sz w:val="20"/>
                <w:lang w:eastAsia="zh-CN"/>
              </w:rPr>
              <w:t xml:space="preserve"> la aplicación de la </w:t>
            </w:r>
            <w:r w:rsidR="00ED22F8">
              <w:rPr>
                <w:rFonts w:asciiTheme="minorHAnsi" w:hAnsiTheme="minorHAnsi"/>
                <w:sz w:val="20"/>
                <w:lang w:eastAsia="zh-CN"/>
              </w:rPr>
              <w:lastRenderedPageBreak/>
              <w:t>Resolución </w:t>
            </w:r>
            <w:r w:rsidR="00BB152E" w:rsidRPr="00ED22F8">
              <w:rPr>
                <w:rFonts w:asciiTheme="minorHAnsi" w:hAnsiTheme="minorHAnsi"/>
                <w:sz w:val="20"/>
                <w:lang w:eastAsia="zh-CN"/>
              </w:rPr>
              <w:t>191 (</w:t>
            </w:r>
            <w:r w:rsidRPr="00ED22F8">
              <w:rPr>
                <w:rFonts w:asciiTheme="minorHAnsi" w:hAnsiTheme="minorHAnsi"/>
                <w:sz w:val="20"/>
                <w:lang w:eastAsia="zh-CN"/>
              </w:rPr>
              <w:t>Estrategia</w:t>
            </w:r>
            <w:r w:rsidRPr="00145AF3">
              <w:rPr>
                <w:rFonts w:asciiTheme="minorHAnsi" w:hAnsiTheme="minorHAnsi"/>
                <w:sz w:val="20"/>
                <w:lang w:eastAsia="zh-CN"/>
              </w:rPr>
              <w:t xml:space="preserve"> de coordinación de los trabajos de los tres Sectores de la Unión</w:t>
            </w:r>
            <w:r w:rsidR="00BB152E" w:rsidRPr="00145AF3">
              <w:rPr>
                <w:rFonts w:asciiTheme="minorHAnsi" w:hAnsiTheme="minorHAnsi"/>
                <w:sz w:val="20"/>
                <w:lang w:eastAsia="zh-CN"/>
              </w:rPr>
              <w:t>).</w:t>
            </w:r>
            <w:bookmarkEnd w:id="37"/>
          </w:p>
        </w:tc>
        <w:tc>
          <w:tcPr>
            <w:tcW w:w="1418" w:type="dxa"/>
            <w:tcBorders>
              <w:top w:val="single" w:sz="4" w:space="0" w:color="auto"/>
              <w:left w:val="nil"/>
              <w:bottom w:val="single" w:sz="4" w:space="0" w:color="auto"/>
              <w:right w:val="single" w:sz="4" w:space="0" w:color="auto"/>
            </w:tcBorders>
            <w:shd w:val="clear" w:color="auto" w:fill="auto"/>
            <w:hideMark/>
          </w:tcPr>
          <w:p w:rsidR="00BB152E" w:rsidRPr="00145AF3" w:rsidRDefault="00D01A0C" w:rsidP="00796AE1">
            <w:pPr>
              <w:spacing w:before="60"/>
              <w:rPr>
                <w:rFonts w:asciiTheme="minorHAnsi" w:hAnsiTheme="minorHAnsi"/>
                <w:b/>
                <w:bCs/>
                <w:sz w:val="20"/>
                <w:lang w:eastAsia="zh-CN"/>
              </w:rPr>
            </w:pPr>
            <w:r w:rsidRPr="00145AF3">
              <w:rPr>
                <w:rFonts w:asciiTheme="minorHAnsi" w:hAnsiTheme="minorHAnsi"/>
                <w:b/>
                <w:bCs/>
                <w:sz w:val="20"/>
                <w:lang w:eastAsia="zh-CN"/>
              </w:rPr>
              <w:lastRenderedPageBreak/>
              <w:t>Aplicada</w:t>
            </w:r>
          </w:p>
        </w:tc>
      </w:tr>
      <w:tr w:rsidR="00BB152E" w:rsidRPr="00145AF3" w:rsidTr="001313D5">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BB152E" w:rsidP="00866AE2">
            <w:pPr>
              <w:spacing w:before="60"/>
              <w:rPr>
                <w:rFonts w:asciiTheme="minorHAnsi" w:hAnsiTheme="minorHAnsi"/>
                <w:color w:val="000000"/>
                <w:sz w:val="20"/>
                <w:lang w:eastAsia="zh-CN"/>
              </w:rPr>
            </w:pPr>
            <w:bookmarkStart w:id="38" w:name="lt_pId076"/>
            <w:r w:rsidRPr="00145AF3">
              <w:rPr>
                <w:rFonts w:asciiTheme="minorHAnsi" w:hAnsiTheme="minorHAnsi"/>
                <w:b/>
                <w:bCs/>
                <w:color w:val="000000"/>
                <w:sz w:val="20"/>
                <w:lang w:eastAsia="zh-CN"/>
              </w:rPr>
              <w:t>Rec. 4</w:t>
            </w:r>
            <w:r w:rsidRPr="00145AF3">
              <w:rPr>
                <w:rFonts w:asciiTheme="minorHAnsi" w:hAnsiTheme="minorHAnsi"/>
                <w:color w:val="000000"/>
                <w:sz w:val="20"/>
                <w:lang w:eastAsia="zh-CN"/>
              </w:rPr>
              <w:t xml:space="preserve"> </w:t>
            </w:r>
            <w:r w:rsidR="00C40060" w:rsidRPr="00145AF3">
              <w:rPr>
                <w:rFonts w:asciiTheme="minorHAnsi" w:hAnsiTheme="minorHAnsi"/>
                <w:color w:val="000000"/>
                <w:sz w:val="20"/>
                <w:lang w:eastAsia="zh-CN"/>
              </w:rPr>
              <w:t xml:space="preserve">El Secretario General debería desarrollar aún más y consolidar los elementos </w:t>
            </w:r>
            <w:r w:rsidR="00C40060" w:rsidRPr="00145AF3">
              <w:rPr>
                <w:rFonts w:asciiTheme="minorHAnsi" w:hAnsiTheme="minorHAnsi"/>
                <w:color w:val="000000"/>
                <w:sz w:val="20"/>
                <w:cs/>
                <w:lang w:eastAsia="zh-CN"/>
              </w:rPr>
              <w:t>‎</w:t>
            </w:r>
            <w:r w:rsidR="00C40060" w:rsidRPr="00145AF3">
              <w:rPr>
                <w:rFonts w:asciiTheme="minorHAnsi" w:hAnsiTheme="minorHAnsi"/>
                <w:color w:val="000000"/>
                <w:sz w:val="20"/>
                <w:lang w:eastAsia="zh-CN"/>
              </w:rPr>
              <w:t xml:space="preserve">fundamentales de rendición de cuentas en un marco autónomo de rendición de </w:t>
            </w:r>
            <w:r w:rsidR="00C40060" w:rsidRPr="00145AF3">
              <w:rPr>
                <w:rFonts w:asciiTheme="minorHAnsi" w:hAnsiTheme="minorHAnsi"/>
                <w:color w:val="000000"/>
                <w:sz w:val="20"/>
                <w:cs/>
                <w:lang w:eastAsia="zh-CN"/>
              </w:rPr>
              <w:t>‎</w:t>
            </w:r>
            <w:r w:rsidR="00C40060" w:rsidRPr="00145AF3">
              <w:rPr>
                <w:rFonts w:asciiTheme="minorHAnsi" w:hAnsiTheme="minorHAnsi"/>
                <w:color w:val="000000"/>
                <w:sz w:val="20"/>
                <w:lang w:eastAsia="zh-CN"/>
              </w:rPr>
              <w:t>cuentas</w:t>
            </w:r>
            <w:r w:rsidR="00C12AF5" w:rsidRPr="00145AF3">
              <w:rPr>
                <w:rFonts w:asciiTheme="minorHAnsi" w:hAnsiTheme="minorHAnsi"/>
                <w:color w:val="000000"/>
                <w:sz w:val="20"/>
                <w:lang w:eastAsia="zh-CN"/>
              </w:rPr>
              <w:t xml:space="preserve"> de la UIT</w:t>
            </w:r>
            <w:r w:rsidR="00C40060" w:rsidRPr="00145AF3">
              <w:rPr>
                <w:rFonts w:asciiTheme="minorHAnsi" w:hAnsiTheme="minorHAnsi"/>
                <w:color w:val="000000"/>
                <w:sz w:val="20"/>
                <w:lang w:eastAsia="zh-CN"/>
              </w:rPr>
              <w:t xml:space="preserve">, someterlo a la aprobación del Consejo en su reunión de 2017 e informar </w:t>
            </w:r>
            <w:r w:rsidR="00C40060" w:rsidRPr="00145AF3">
              <w:rPr>
                <w:rFonts w:asciiTheme="minorHAnsi" w:hAnsiTheme="minorHAnsi"/>
                <w:color w:val="000000"/>
                <w:sz w:val="20"/>
                <w:cs/>
                <w:lang w:eastAsia="zh-CN"/>
              </w:rPr>
              <w:t>‎</w:t>
            </w:r>
            <w:r w:rsidR="00C40060" w:rsidRPr="00145AF3">
              <w:rPr>
                <w:rFonts w:asciiTheme="minorHAnsi" w:hAnsiTheme="minorHAnsi"/>
                <w:color w:val="000000"/>
                <w:sz w:val="20"/>
                <w:lang w:eastAsia="zh-CN"/>
              </w:rPr>
              <w:t>anualmente sobre su ejecución.</w:t>
            </w:r>
            <w:bookmarkEnd w:id="38"/>
          </w:p>
        </w:tc>
        <w:tc>
          <w:tcPr>
            <w:tcW w:w="992" w:type="dxa"/>
            <w:tcBorders>
              <w:top w:val="single" w:sz="4" w:space="0" w:color="auto"/>
              <w:left w:val="nil"/>
              <w:bottom w:val="single" w:sz="4" w:space="0" w:color="auto"/>
              <w:right w:val="single" w:sz="4" w:space="0" w:color="auto"/>
            </w:tcBorders>
            <w:shd w:val="clear" w:color="auto" w:fill="auto"/>
            <w:noWrap/>
            <w:hideMark/>
          </w:tcPr>
          <w:p w:rsidR="00BB152E" w:rsidRPr="00145AF3" w:rsidRDefault="00E31163" w:rsidP="0097284C">
            <w:pPr>
              <w:spacing w:before="60"/>
              <w:jc w:val="center"/>
              <w:rPr>
                <w:rFonts w:asciiTheme="minorHAnsi" w:hAnsiTheme="minorHAnsi"/>
                <w:color w:val="000000"/>
                <w:sz w:val="20"/>
                <w:lang w:eastAsia="zh-CN"/>
              </w:rPr>
            </w:pPr>
            <w:bookmarkStart w:id="39" w:name="lt_pId077"/>
            <w:r w:rsidRPr="00145AF3">
              <w:rPr>
                <w:rFonts w:asciiTheme="minorHAnsi" w:hAnsiTheme="minorHAnsi"/>
                <w:color w:val="000000"/>
                <w:sz w:val="20"/>
                <w:lang w:eastAsia="zh-CN"/>
              </w:rPr>
              <w:t>Departamento de Gestión de Recursos Humanos (</w:t>
            </w:r>
            <w:r w:rsidR="00BB152E" w:rsidRPr="00145AF3">
              <w:rPr>
                <w:rFonts w:asciiTheme="minorHAnsi" w:hAnsiTheme="minorHAnsi"/>
                <w:color w:val="000000"/>
                <w:sz w:val="20"/>
                <w:lang w:eastAsia="zh-CN"/>
              </w:rPr>
              <w:t>FRMD</w:t>
            </w:r>
            <w:bookmarkEnd w:id="39"/>
            <w:r w:rsidRPr="00145AF3">
              <w:rPr>
                <w:rFonts w:asciiTheme="minorHAnsi" w:hAnsiTheme="minorHAnsi"/>
                <w:color w:val="000000"/>
                <w:sz w:val="20"/>
                <w:lang w:eastAsia="zh-CN"/>
              </w:rPr>
              <w:t>)</w:t>
            </w:r>
          </w:p>
        </w:tc>
        <w:tc>
          <w:tcPr>
            <w:tcW w:w="4253" w:type="dxa"/>
            <w:tcBorders>
              <w:top w:val="single" w:sz="4" w:space="0" w:color="auto"/>
              <w:left w:val="nil"/>
              <w:bottom w:val="single" w:sz="4" w:space="0" w:color="auto"/>
              <w:right w:val="single" w:sz="4" w:space="0" w:color="auto"/>
            </w:tcBorders>
            <w:shd w:val="clear" w:color="auto" w:fill="auto"/>
          </w:tcPr>
          <w:p w:rsidR="00BB152E" w:rsidRPr="00145AF3" w:rsidRDefault="001873B0" w:rsidP="0097284C">
            <w:pPr>
              <w:spacing w:before="60"/>
              <w:rPr>
                <w:rFonts w:asciiTheme="minorHAnsi" w:hAnsiTheme="minorHAnsi"/>
                <w:color w:val="000000"/>
                <w:sz w:val="20"/>
                <w:lang w:eastAsia="zh-CN"/>
              </w:rPr>
            </w:pPr>
            <w:r w:rsidRPr="00145AF3">
              <w:rPr>
                <w:rFonts w:asciiTheme="minorHAnsi" w:hAnsiTheme="minorHAnsi"/>
                <w:color w:val="000000"/>
                <w:sz w:val="20"/>
                <w:lang w:eastAsia="zh-CN"/>
              </w:rPr>
              <w:t>Un marco de rendición de cuentas es una declaración en la que se definen los compromisos de la organización, es decir, sus metas, criterios y procedimientos, y el modo en que ésta se responsabiliza ante sus Miembros. A este respecto la Secretaría determinará los principios rectores de un marco de rendición de cuentas en colaboración con los Miembros. La forma en que se fijan las prioridades de la UIT, se aprueba su presupuesto, se movilizan y justifican sus recursos y se vigilan, evalúan y comunican sus resultados debería mostrar que puede confiarse en que la Unión cumpla su mandato.</w:t>
            </w:r>
          </w:p>
        </w:tc>
        <w:tc>
          <w:tcPr>
            <w:tcW w:w="1422" w:type="dxa"/>
            <w:tcBorders>
              <w:top w:val="single" w:sz="4" w:space="0" w:color="auto"/>
              <w:left w:val="nil"/>
              <w:bottom w:val="single" w:sz="4" w:space="0" w:color="auto"/>
              <w:right w:val="single" w:sz="4" w:space="0" w:color="auto"/>
            </w:tcBorders>
            <w:shd w:val="clear" w:color="auto" w:fill="auto"/>
            <w:hideMark/>
          </w:tcPr>
          <w:p w:rsidR="00BB152E" w:rsidRPr="00145AF3" w:rsidRDefault="00E66E8C" w:rsidP="0097284C">
            <w:pPr>
              <w:spacing w:before="60"/>
              <w:rPr>
                <w:rFonts w:asciiTheme="minorHAnsi" w:hAnsiTheme="minorHAnsi"/>
                <w:sz w:val="20"/>
                <w:lang w:eastAsia="zh-CN"/>
              </w:rPr>
            </w:pPr>
            <w:bookmarkStart w:id="40" w:name="lt_pId081"/>
            <w:r w:rsidRPr="00145AF3">
              <w:rPr>
                <w:rFonts w:asciiTheme="minorHAnsi" w:hAnsiTheme="minorHAnsi"/>
                <w:sz w:val="20"/>
                <w:lang w:eastAsia="zh-CN"/>
              </w:rPr>
              <w:t>GTC-RHF</w:t>
            </w:r>
            <w:r w:rsidR="00BB152E" w:rsidRPr="00145AF3">
              <w:rPr>
                <w:rFonts w:asciiTheme="minorHAnsi" w:hAnsiTheme="minorHAnsi"/>
                <w:sz w:val="20"/>
                <w:lang w:eastAsia="zh-CN"/>
              </w:rPr>
              <w:t xml:space="preserve">, </w:t>
            </w:r>
            <w:r w:rsidR="00177ACE" w:rsidRPr="00145AF3">
              <w:rPr>
                <w:rFonts w:asciiTheme="minorHAnsi" w:hAnsiTheme="minorHAnsi"/>
                <w:color w:val="000000"/>
                <w:sz w:val="20"/>
                <w:lang w:eastAsia="zh-CN"/>
              </w:rPr>
              <w:t xml:space="preserve">Consejo </w:t>
            </w:r>
            <w:r w:rsidR="00BB152E" w:rsidRPr="00145AF3">
              <w:rPr>
                <w:rFonts w:asciiTheme="minorHAnsi" w:hAnsiTheme="minorHAnsi"/>
                <w:sz w:val="20"/>
                <w:lang w:eastAsia="zh-CN"/>
              </w:rPr>
              <w:t>2017</w:t>
            </w:r>
            <w:bookmarkEnd w:id="40"/>
          </w:p>
        </w:tc>
        <w:tc>
          <w:tcPr>
            <w:tcW w:w="3256" w:type="dxa"/>
            <w:tcBorders>
              <w:top w:val="single" w:sz="4" w:space="0" w:color="auto"/>
              <w:left w:val="nil"/>
              <w:bottom w:val="single" w:sz="4" w:space="0" w:color="auto"/>
              <w:right w:val="single" w:sz="4" w:space="0" w:color="auto"/>
            </w:tcBorders>
            <w:shd w:val="clear" w:color="auto" w:fill="auto"/>
          </w:tcPr>
          <w:p w:rsidR="00BB152E" w:rsidRPr="00145AF3" w:rsidRDefault="00E31163" w:rsidP="00866AE2">
            <w:pPr>
              <w:spacing w:before="60"/>
              <w:rPr>
                <w:rFonts w:asciiTheme="minorHAnsi" w:hAnsiTheme="minorHAnsi"/>
                <w:sz w:val="20"/>
                <w:lang w:eastAsia="zh-CN"/>
              </w:rPr>
            </w:pPr>
            <w:bookmarkStart w:id="41" w:name="lt_pId082"/>
            <w:r w:rsidRPr="00145AF3">
              <w:rPr>
                <w:rFonts w:asciiTheme="minorHAnsi" w:hAnsiTheme="minorHAnsi"/>
                <w:sz w:val="20"/>
                <w:lang w:eastAsia="zh-CN"/>
              </w:rPr>
              <w:t xml:space="preserve">El FRMD coordinó la elaboración del proyecto de marco </w:t>
            </w:r>
            <w:r w:rsidR="00BB152E" w:rsidRPr="00145AF3">
              <w:rPr>
                <w:rFonts w:asciiTheme="minorHAnsi" w:hAnsiTheme="minorHAnsi"/>
                <w:sz w:val="20"/>
                <w:lang w:eastAsia="zh-CN"/>
              </w:rPr>
              <w:t>d</w:t>
            </w:r>
            <w:r w:rsidRPr="00145AF3">
              <w:rPr>
                <w:rFonts w:asciiTheme="minorHAnsi" w:hAnsiTheme="minorHAnsi"/>
                <w:sz w:val="20"/>
                <w:lang w:eastAsia="zh-CN"/>
              </w:rPr>
              <w:t>e rendición de cuentas de la UIT</w:t>
            </w:r>
            <w:r w:rsidR="00BB152E" w:rsidRPr="00145AF3">
              <w:rPr>
                <w:rFonts w:asciiTheme="minorHAnsi" w:hAnsiTheme="minorHAnsi"/>
                <w:sz w:val="20"/>
                <w:lang w:eastAsia="zh-CN"/>
              </w:rPr>
              <w:t>.</w:t>
            </w:r>
            <w:bookmarkEnd w:id="41"/>
            <w:r w:rsidR="00BB152E" w:rsidRPr="00145AF3">
              <w:rPr>
                <w:rFonts w:asciiTheme="minorHAnsi" w:hAnsiTheme="minorHAnsi"/>
                <w:sz w:val="20"/>
                <w:lang w:eastAsia="zh-CN"/>
              </w:rPr>
              <w:t xml:space="preserve"> </w:t>
            </w:r>
            <w:bookmarkStart w:id="42" w:name="lt_pId083"/>
            <w:r w:rsidRPr="00145AF3">
              <w:rPr>
                <w:rFonts w:asciiTheme="minorHAnsi" w:hAnsiTheme="minorHAnsi"/>
                <w:sz w:val="20"/>
                <w:lang w:eastAsia="zh-CN"/>
              </w:rPr>
              <w:t xml:space="preserve">El documento fue revisado por el </w:t>
            </w:r>
            <w:r w:rsidR="00BB152E" w:rsidRPr="00145AF3">
              <w:rPr>
                <w:rFonts w:asciiTheme="minorHAnsi" w:hAnsiTheme="minorHAnsi"/>
                <w:sz w:val="20"/>
                <w:lang w:eastAsia="zh-CN"/>
              </w:rPr>
              <w:t xml:space="preserve">ISC-TF </w:t>
            </w:r>
            <w:r w:rsidRPr="00145AF3">
              <w:rPr>
                <w:rFonts w:asciiTheme="minorHAnsi" w:hAnsiTheme="minorHAnsi"/>
                <w:sz w:val="20"/>
                <w:lang w:eastAsia="zh-CN"/>
              </w:rPr>
              <w:t xml:space="preserve">y presentado al </w:t>
            </w:r>
            <w:r w:rsidR="00E66E8C" w:rsidRPr="00145AF3">
              <w:rPr>
                <w:rFonts w:asciiTheme="minorHAnsi" w:hAnsiTheme="minorHAnsi"/>
                <w:sz w:val="20"/>
                <w:lang w:eastAsia="zh-CN"/>
              </w:rPr>
              <w:t>GTC-RHF</w:t>
            </w:r>
            <w:r w:rsidR="00BB152E" w:rsidRPr="00145AF3">
              <w:rPr>
                <w:rFonts w:asciiTheme="minorHAnsi" w:hAnsiTheme="minorHAnsi"/>
                <w:sz w:val="20"/>
                <w:lang w:eastAsia="zh-CN"/>
              </w:rPr>
              <w:t>.</w:t>
            </w:r>
            <w:bookmarkEnd w:id="42"/>
          </w:p>
          <w:p w:rsidR="00BB152E" w:rsidRPr="00145AF3" w:rsidRDefault="00145AF3" w:rsidP="00866AE2">
            <w:pPr>
              <w:spacing w:before="60"/>
              <w:rPr>
                <w:rFonts w:asciiTheme="minorHAnsi" w:hAnsiTheme="minorHAnsi"/>
                <w:sz w:val="20"/>
                <w:lang w:eastAsia="zh-CN"/>
              </w:rPr>
            </w:pPr>
            <w:bookmarkStart w:id="43" w:name="lt_pId084"/>
            <w:r>
              <w:rPr>
                <w:rFonts w:asciiTheme="minorHAnsi" w:hAnsiTheme="minorHAnsi"/>
                <w:color w:val="000000"/>
                <w:sz w:val="20"/>
                <w:lang w:eastAsia="zh-CN"/>
              </w:rPr>
              <w:t>En el D</w:t>
            </w:r>
            <w:r w:rsidR="00E31163" w:rsidRPr="00145AF3">
              <w:rPr>
                <w:rFonts w:asciiTheme="minorHAnsi" w:hAnsiTheme="minorHAnsi"/>
                <w:color w:val="000000"/>
                <w:sz w:val="20"/>
                <w:lang w:eastAsia="zh-CN"/>
              </w:rPr>
              <w:t xml:space="preserve">ocumento </w:t>
            </w:r>
            <w:hyperlink r:id="rId20" w:history="1">
              <w:r w:rsidR="00BB152E" w:rsidRPr="00145AF3">
                <w:rPr>
                  <w:rStyle w:val="Hyperlink"/>
                  <w:rFonts w:asciiTheme="minorHAnsi" w:hAnsiTheme="minorHAnsi"/>
                  <w:sz w:val="20"/>
                  <w:lang w:eastAsia="zh-CN"/>
                </w:rPr>
                <w:t>C17/64</w:t>
              </w:r>
            </w:hyperlink>
            <w:r w:rsidR="00BB152E" w:rsidRPr="00145AF3">
              <w:rPr>
                <w:rFonts w:asciiTheme="minorHAnsi" w:hAnsiTheme="minorHAnsi"/>
                <w:color w:val="000000"/>
                <w:sz w:val="20"/>
                <w:lang w:eastAsia="zh-CN"/>
              </w:rPr>
              <w:t xml:space="preserve"> </w:t>
            </w:r>
            <w:r w:rsidR="00E31163" w:rsidRPr="00145AF3">
              <w:rPr>
                <w:rFonts w:asciiTheme="minorHAnsi" w:hAnsiTheme="minorHAnsi"/>
                <w:color w:val="000000"/>
                <w:sz w:val="20"/>
                <w:lang w:eastAsia="zh-CN"/>
              </w:rPr>
              <w:t>se presenta el marco de rendición de cuentas y transparencia de la UIT</w:t>
            </w:r>
            <w:r w:rsidR="00BB152E" w:rsidRPr="00145AF3">
              <w:rPr>
                <w:rFonts w:asciiTheme="minorHAnsi" w:hAnsiTheme="minorHAnsi"/>
                <w:color w:val="000000"/>
                <w:sz w:val="20"/>
                <w:lang w:eastAsia="zh-CN"/>
              </w:rPr>
              <w:t>.</w:t>
            </w:r>
            <w:bookmarkEnd w:id="43"/>
          </w:p>
        </w:tc>
        <w:tc>
          <w:tcPr>
            <w:tcW w:w="1418" w:type="dxa"/>
            <w:tcBorders>
              <w:top w:val="single" w:sz="4" w:space="0" w:color="auto"/>
              <w:left w:val="nil"/>
              <w:bottom w:val="single" w:sz="4" w:space="0" w:color="auto"/>
              <w:right w:val="single" w:sz="4" w:space="0" w:color="auto"/>
            </w:tcBorders>
            <w:shd w:val="clear" w:color="auto" w:fill="auto"/>
            <w:hideMark/>
          </w:tcPr>
          <w:p w:rsidR="00BB152E" w:rsidRPr="00145AF3" w:rsidRDefault="00D01A0C" w:rsidP="0097284C">
            <w:pPr>
              <w:rPr>
                <w:rFonts w:asciiTheme="minorHAnsi" w:hAnsiTheme="minorHAnsi"/>
                <w:b/>
                <w:bCs/>
                <w:color w:val="000000"/>
                <w:sz w:val="20"/>
                <w:lang w:eastAsia="zh-CN"/>
              </w:rPr>
            </w:pPr>
            <w:r w:rsidRPr="00145AF3">
              <w:rPr>
                <w:rFonts w:asciiTheme="minorHAnsi" w:hAnsiTheme="minorHAnsi"/>
                <w:b/>
                <w:bCs/>
                <w:sz w:val="20"/>
                <w:lang w:eastAsia="zh-CN"/>
              </w:rPr>
              <w:t>Aplicada</w:t>
            </w:r>
          </w:p>
        </w:tc>
      </w:tr>
      <w:tr w:rsidR="00BB152E" w:rsidRPr="00145AF3" w:rsidTr="001313D5">
        <w:trPr>
          <w:trHeight w:val="1973"/>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BB152E" w:rsidP="0097284C">
            <w:pPr>
              <w:spacing w:before="60"/>
              <w:rPr>
                <w:rFonts w:asciiTheme="minorHAnsi" w:hAnsiTheme="minorHAnsi"/>
                <w:color w:val="000000"/>
                <w:sz w:val="20"/>
                <w:lang w:eastAsia="zh-CN"/>
              </w:rPr>
            </w:pPr>
            <w:bookmarkStart w:id="44" w:name="lt_pId086"/>
            <w:r w:rsidRPr="00145AF3">
              <w:rPr>
                <w:rFonts w:asciiTheme="minorHAnsi" w:hAnsiTheme="minorHAnsi"/>
                <w:b/>
                <w:bCs/>
                <w:color w:val="000000"/>
                <w:sz w:val="20"/>
                <w:lang w:eastAsia="zh-CN"/>
              </w:rPr>
              <w:t>Rec. 5</w:t>
            </w:r>
            <w:r w:rsidRPr="00145AF3">
              <w:rPr>
                <w:rFonts w:asciiTheme="minorHAnsi" w:hAnsiTheme="minorHAnsi"/>
                <w:color w:val="000000"/>
                <w:sz w:val="20"/>
                <w:lang w:eastAsia="zh-CN"/>
              </w:rPr>
              <w:t xml:space="preserve"> </w:t>
            </w:r>
            <w:r w:rsidR="009364F7" w:rsidRPr="00145AF3">
              <w:rPr>
                <w:rFonts w:asciiTheme="minorHAnsi" w:hAnsiTheme="minorHAnsi"/>
                <w:color w:val="000000"/>
                <w:sz w:val="20"/>
                <w:lang w:eastAsia="zh-CN"/>
              </w:rPr>
              <w:t xml:space="preserve">El Secretario General debería elaborar un plan integral para mejorar la estabilidad </w:t>
            </w:r>
            <w:r w:rsidR="009364F7" w:rsidRPr="00145AF3">
              <w:rPr>
                <w:rFonts w:asciiTheme="minorHAnsi" w:hAnsiTheme="minorHAnsi"/>
                <w:color w:val="000000"/>
                <w:sz w:val="20"/>
                <w:cs/>
                <w:lang w:eastAsia="zh-CN"/>
              </w:rPr>
              <w:t>‎</w:t>
            </w:r>
            <w:r w:rsidR="009364F7" w:rsidRPr="00145AF3">
              <w:rPr>
                <w:rFonts w:asciiTheme="minorHAnsi" w:hAnsiTheme="minorHAnsi"/>
                <w:color w:val="000000"/>
                <w:sz w:val="20"/>
                <w:lang w:eastAsia="zh-CN"/>
              </w:rPr>
              <w:t xml:space="preserve">y </w:t>
            </w:r>
            <w:proofErr w:type="spellStart"/>
            <w:r w:rsidR="009364F7" w:rsidRPr="00145AF3">
              <w:rPr>
                <w:rFonts w:asciiTheme="minorHAnsi" w:hAnsiTheme="minorHAnsi"/>
                <w:color w:val="000000"/>
                <w:sz w:val="20"/>
                <w:lang w:eastAsia="zh-CN"/>
              </w:rPr>
              <w:t>predecibilidad</w:t>
            </w:r>
            <w:proofErr w:type="spellEnd"/>
            <w:r w:rsidR="009364F7" w:rsidRPr="00145AF3">
              <w:rPr>
                <w:rFonts w:asciiTheme="minorHAnsi" w:hAnsiTheme="minorHAnsi"/>
                <w:color w:val="000000"/>
                <w:sz w:val="20"/>
                <w:lang w:eastAsia="zh-CN"/>
              </w:rPr>
              <w:t xml:space="preserve"> de la base financiera de la Unión, aunando opciones que aumenten </w:t>
            </w:r>
            <w:r w:rsidR="009364F7" w:rsidRPr="00145AF3">
              <w:rPr>
                <w:rFonts w:asciiTheme="minorHAnsi" w:hAnsiTheme="minorHAnsi"/>
                <w:color w:val="000000"/>
                <w:sz w:val="20"/>
                <w:cs/>
                <w:lang w:eastAsia="zh-CN"/>
              </w:rPr>
              <w:t>‎</w:t>
            </w:r>
            <w:r w:rsidR="009364F7" w:rsidRPr="00145AF3">
              <w:rPr>
                <w:rFonts w:asciiTheme="minorHAnsi" w:hAnsiTheme="minorHAnsi"/>
                <w:color w:val="000000"/>
                <w:sz w:val="20"/>
                <w:lang w:eastAsia="zh-CN"/>
              </w:rPr>
              <w:t xml:space="preserve">los ingresos y propuestas de ahorro de costes, y someterlo a la aprobación del </w:t>
            </w:r>
            <w:r w:rsidR="009364F7" w:rsidRPr="00145AF3">
              <w:rPr>
                <w:rFonts w:asciiTheme="minorHAnsi" w:hAnsiTheme="minorHAnsi"/>
                <w:color w:val="000000"/>
                <w:sz w:val="20"/>
                <w:cs/>
                <w:lang w:eastAsia="zh-CN"/>
              </w:rPr>
              <w:t>‎</w:t>
            </w:r>
            <w:r w:rsidR="009364F7" w:rsidRPr="00145AF3">
              <w:rPr>
                <w:rFonts w:asciiTheme="minorHAnsi" w:hAnsiTheme="minorHAnsi"/>
                <w:color w:val="000000"/>
                <w:sz w:val="20"/>
                <w:lang w:eastAsia="zh-CN"/>
              </w:rPr>
              <w:t>Consejo en su reunión de 2017.</w:t>
            </w:r>
            <w:r w:rsidR="009364F7" w:rsidRPr="00145AF3">
              <w:rPr>
                <w:rFonts w:asciiTheme="minorHAnsi" w:hAnsiTheme="minorHAnsi"/>
                <w:color w:val="000000"/>
                <w:sz w:val="20"/>
                <w:cs/>
                <w:lang w:eastAsia="zh-CN"/>
              </w:rPr>
              <w:t>‎</w:t>
            </w:r>
            <w:bookmarkEnd w:id="44"/>
          </w:p>
        </w:tc>
        <w:tc>
          <w:tcPr>
            <w:tcW w:w="992" w:type="dxa"/>
            <w:tcBorders>
              <w:top w:val="single" w:sz="4" w:space="0" w:color="auto"/>
              <w:left w:val="nil"/>
              <w:bottom w:val="single" w:sz="4" w:space="0" w:color="auto"/>
              <w:right w:val="single" w:sz="4" w:space="0" w:color="auto"/>
            </w:tcBorders>
            <w:shd w:val="clear" w:color="auto" w:fill="auto"/>
            <w:noWrap/>
            <w:hideMark/>
          </w:tcPr>
          <w:p w:rsidR="00BB152E" w:rsidRPr="00145AF3" w:rsidRDefault="00BB152E" w:rsidP="0097284C">
            <w:pPr>
              <w:spacing w:before="60"/>
              <w:jc w:val="center"/>
              <w:rPr>
                <w:rFonts w:asciiTheme="minorHAnsi" w:hAnsiTheme="minorHAnsi"/>
                <w:color w:val="000000"/>
                <w:sz w:val="20"/>
                <w:lang w:eastAsia="zh-CN"/>
              </w:rPr>
            </w:pPr>
            <w:bookmarkStart w:id="45" w:name="lt_pId087"/>
            <w:r w:rsidRPr="00145AF3">
              <w:rPr>
                <w:rFonts w:asciiTheme="minorHAnsi" w:hAnsiTheme="minorHAnsi"/>
                <w:color w:val="000000"/>
                <w:sz w:val="20"/>
                <w:lang w:eastAsia="zh-CN"/>
              </w:rPr>
              <w:t>FRMD</w:t>
            </w:r>
            <w:bookmarkEnd w:id="45"/>
          </w:p>
        </w:tc>
        <w:tc>
          <w:tcPr>
            <w:tcW w:w="4253" w:type="dxa"/>
            <w:tcBorders>
              <w:top w:val="single" w:sz="4" w:space="0" w:color="auto"/>
              <w:left w:val="nil"/>
              <w:bottom w:val="single" w:sz="4" w:space="0" w:color="auto"/>
              <w:right w:val="single" w:sz="4" w:space="0" w:color="auto"/>
            </w:tcBorders>
            <w:shd w:val="clear" w:color="auto" w:fill="auto"/>
          </w:tcPr>
          <w:p w:rsidR="00BB152E" w:rsidRPr="00145AF3" w:rsidRDefault="002619FC" w:rsidP="00237241">
            <w:pPr>
              <w:spacing w:before="60"/>
              <w:rPr>
                <w:rFonts w:asciiTheme="minorHAnsi" w:hAnsiTheme="minorHAnsi"/>
                <w:color w:val="000000"/>
                <w:sz w:val="20"/>
                <w:lang w:eastAsia="zh-CN"/>
              </w:rPr>
            </w:pPr>
            <w:r w:rsidRPr="00145AF3">
              <w:rPr>
                <w:rFonts w:asciiTheme="minorHAnsi" w:hAnsiTheme="minorHAnsi"/>
                <w:color w:val="000000"/>
                <w:sz w:val="20"/>
                <w:lang w:eastAsia="zh-CN"/>
              </w:rPr>
              <w:t xml:space="preserve">La Unión lleva años adoptando numerosas medidas para mejorar su estabilidad financiera a largo plazo y la </w:t>
            </w:r>
            <w:proofErr w:type="spellStart"/>
            <w:r w:rsidRPr="00145AF3">
              <w:rPr>
                <w:rFonts w:asciiTheme="minorHAnsi" w:hAnsiTheme="minorHAnsi"/>
                <w:color w:val="000000"/>
                <w:sz w:val="20"/>
                <w:lang w:eastAsia="zh-CN"/>
              </w:rPr>
              <w:t>predecibilidad</w:t>
            </w:r>
            <w:proofErr w:type="spellEnd"/>
            <w:r w:rsidRPr="00145AF3">
              <w:rPr>
                <w:rFonts w:asciiTheme="minorHAnsi" w:hAnsiTheme="minorHAnsi"/>
                <w:color w:val="000000"/>
                <w:sz w:val="20"/>
                <w:lang w:eastAsia="zh-CN"/>
              </w:rPr>
              <w:t xml:space="preserve"> de sus bases financieras. El 1 de enero de 2014 la reunión de 2014 del Consejo estableció el fondo ASHI. En la Decisión 5 de la PP-14 se invita a los Estados Miembros a anunciar su clase de contribución pro</w:t>
            </w:r>
            <w:r w:rsidR="00145AF3">
              <w:rPr>
                <w:rFonts w:asciiTheme="minorHAnsi" w:hAnsiTheme="minorHAnsi"/>
                <w:color w:val="000000"/>
                <w:sz w:val="20"/>
                <w:lang w:eastAsia="zh-CN"/>
              </w:rPr>
              <w:t>visional dos años antes del peri</w:t>
            </w:r>
            <w:r w:rsidRPr="00145AF3">
              <w:rPr>
                <w:rFonts w:asciiTheme="minorHAnsi" w:hAnsiTheme="minorHAnsi"/>
                <w:color w:val="000000"/>
                <w:sz w:val="20"/>
                <w:lang w:eastAsia="zh-CN"/>
              </w:rPr>
              <w:t xml:space="preserve">odo del Plan Financiero cuadrienal. En la Decisión 5 también se proponen medidas para reducir los gastos de la Unión. En la Resolución 158 se reconoce la necesidad de aumentar los ingresos de la Unión elaborando nuevos mecanismos financieros, como por ejemplo nuevos productos, revisión de ingresos en concepto de recuperación de costes e incremento del importe de la unidad contributiva. La Secretaría elaborará un plan exhaustivo </w:t>
            </w:r>
            <w:r w:rsidR="00237241" w:rsidRPr="00145AF3">
              <w:rPr>
                <w:rFonts w:asciiTheme="minorHAnsi" w:hAnsiTheme="minorHAnsi"/>
                <w:color w:val="000000"/>
                <w:sz w:val="20"/>
                <w:lang w:eastAsia="zh-CN"/>
              </w:rPr>
              <w:t xml:space="preserve">que recopilará </w:t>
            </w:r>
            <w:r w:rsidRPr="00145AF3">
              <w:rPr>
                <w:rFonts w:asciiTheme="minorHAnsi" w:hAnsiTheme="minorHAnsi"/>
                <w:color w:val="000000"/>
                <w:sz w:val="20"/>
                <w:lang w:eastAsia="zh-CN"/>
              </w:rPr>
              <w:t xml:space="preserve">estos esfuerzos y </w:t>
            </w:r>
            <w:r w:rsidR="00237241" w:rsidRPr="00145AF3">
              <w:rPr>
                <w:rFonts w:asciiTheme="minorHAnsi" w:hAnsiTheme="minorHAnsi"/>
                <w:color w:val="000000"/>
                <w:sz w:val="20"/>
                <w:lang w:eastAsia="zh-CN"/>
              </w:rPr>
              <w:t xml:space="preserve">esfuerzos </w:t>
            </w:r>
            <w:r w:rsidRPr="00145AF3">
              <w:rPr>
                <w:rFonts w:asciiTheme="minorHAnsi" w:hAnsiTheme="minorHAnsi"/>
                <w:color w:val="000000"/>
                <w:sz w:val="20"/>
                <w:lang w:eastAsia="zh-CN"/>
              </w:rPr>
              <w:t>futuro</w:t>
            </w:r>
            <w:r w:rsidR="00237241" w:rsidRPr="00145AF3">
              <w:rPr>
                <w:rFonts w:asciiTheme="minorHAnsi" w:hAnsiTheme="minorHAnsi"/>
                <w:color w:val="000000"/>
                <w:sz w:val="20"/>
                <w:lang w:eastAsia="zh-CN"/>
              </w:rPr>
              <w:t>s</w:t>
            </w:r>
            <w:r w:rsidRPr="00145AF3">
              <w:rPr>
                <w:rFonts w:asciiTheme="minorHAnsi" w:hAnsiTheme="minorHAnsi"/>
                <w:color w:val="000000"/>
                <w:sz w:val="20"/>
                <w:lang w:eastAsia="zh-CN"/>
              </w:rPr>
              <w:t>.</w:t>
            </w:r>
          </w:p>
        </w:tc>
        <w:tc>
          <w:tcPr>
            <w:tcW w:w="1422" w:type="dxa"/>
            <w:tcBorders>
              <w:top w:val="single" w:sz="4" w:space="0" w:color="auto"/>
              <w:left w:val="nil"/>
              <w:bottom w:val="single" w:sz="4" w:space="0" w:color="auto"/>
              <w:right w:val="single" w:sz="4" w:space="0" w:color="auto"/>
            </w:tcBorders>
            <w:shd w:val="clear" w:color="auto" w:fill="auto"/>
            <w:hideMark/>
          </w:tcPr>
          <w:p w:rsidR="00BB152E" w:rsidRPr="00145AF3" w:rsidRDefault="00E66E8C" w:rsidP="0097284C">
            <w:pPr>
              <w:spacing w:before="60"/>
              <w:rPr>
                <w:rFonts w:asciiTheme="minorHAnsi" w:hAnsiTheme="minorHAnsi"/>
                <w:sz w:val="20"/>
                <w:lang w:eastAsia="zh-CN"/>
              </w:rPr>
            </w:pPr>
            <w:r w:rsidRPr="00145AF3">
              <w:rPr>
                <w:rFonts w:asciiTheme="minorHAnsi" w:hAnsiTheme="minorHAnsi"/>
                <w:sz w:val="20"/>
                <w:lang w:eastAsia="zh-CN"/>
              </w:rPr>
              <w:t>GTC-RHF</w:t>
            </w:r>
          </w:p>
          <w:p w:rsidR="00BB152E" w:rsidRPr="00145AF3" w:rsidRDefault="00371259" w:rsidP="0097284C">
            <w:pPr>
              <w:spacing w:before="60"/>
              <w:rPr>
                <w:rFonts w:asciiTheme="minorHAnsi" w:hAnsiTheme="minorHAnsi"/>
                <w:sz w:val="20"/>
                <w:lang w:eastAsia="zh-CN"/>
              </w:rPr>
            </w:pPr>
            <w:bookmarkStart w:id="46" w:name="lt_pId095"/>
            <w:r w:rsidRPr="00145AF3">
              <w:rPr>
                <w:rFonts w:asciiTheme="minorHAnsi" w:hAnsiTheme="minorHAnsi"/>
                <w:color w:val="000000"/>
                <w:sz w:val="20"/>
                <w:lang w:eastAsia="zh-CN"/>
              </w:rPr>
              <w:t xml:space="preserve">Consejo </w:t>
            </w:r>
            <w:r w:rsidR="00BB152E" w:rsidRPr="00145AF3">
              <w:rPr>
                <w:rFonts w:asciiTheme="minorHAnsi" w:hAnsiTheme="minorHAnsi"/>
                <w:sz w:val="20"/>
                <w:lang w:eastAsia="zh-CN"/>
              </w:rPr>
              <w:t>2017</w:t>
            </w:r>
            <w:bookmarkEnd w:id="46"/>
          </w:p>
        </w:tc>
        <w:tc>
          <w:tcPr>
            <w:tcW w:w="3256" w:type="dxa"/>
            <w:tcBorders>
              <w:top w:val="single" w:sz="4" w:space="0" w:color="auto"/>
              <w:left w:val="nil"/>
              <w:bottom w:val="single" w:sz="4" w:space="0" w:color="auto"/>
              <w:right w:val="single" w:sz="4" w:space="0" w:color="auto"/>
            </w:tcBorders>
            <w:shd w:val="clear" w:color="auto" w:fill="auto"/>
            <w:hideMark/>
          </w:tcPr>
          <w:p w:rsidR="00BB152E" w:rsidRPr="00145AF3" w:rsidRDefault="00ED61FF" w:rsidP="00866AE2">
            <w:pPr>
              <w:spacing w:before="60"/>
              <w:rPr>
                <w:rFonts w:asciiTheme="minorHAnsi" w:hAnsiTheme="minorHAnsi"/>
                <w:sz w:val="20"/>
                <w:lang w:eastAsia="zh-CN"/>
              </w:rPr>
            </w:pPr>
            <w:bookmarkStart w:id="47" w:name="lt_pId096"/>
            <w:r w:rsidRPr="00145AF3">
              <w:rPr>
                <w:rFonts w:asciiTheme="minorHAnsi" w:hAnsiTheme="minorHAnsi"/>
                <w:sz w:val="20"/>
                <w:lang w:eastAsia="zh-CN"/>
              </w:rPr>
              <w:t xml:space="preserve">El plan exhaustivo para mejorar la estabilidad y </w:t>
            </w:r>
            <w:proofErr w:type="spellStart"/>
            <w:r w:rsidRPr="00145AF3">
              <w:rPr>
                <w:rFonts w:asciiTheme="minorHAnsi" w:hAnsiTheme="minorHAnsi"/>
                <w:sz w:val="20"/>
                <w:lang w:eastAsia="zh-CN"/>
              </w:rPr>
              <w:t>predecibilidad</w:t>
            </w:r>
            <w:proofErr w:type="spellEnd"/>
            <w:r w:rsidRPr="00145AF3">
              <w:rPr>
                <w:rFonts w:asciiTheme="minorHAnsi" w:hAnsiTheme="minorHAnsi"/>
                <w:sz w:val="20"/>
                <w:lang w:eastAsia="zh-CN"/>
              </w:rPr>
              <w:t xml:space="preserve"> de la base financiera de la Unión se examinó en el marco del </w:t>
            </w:r>
            <w:r w:rsidR="00E66E8C" w:rsidRPr="00145AF3">
              <w:rPr>
                <w:rFonts w:asciiTheme="minorHAnsi" w:hAnsiTheme="minorHAnsi"/>
                <w:color w:val="000000"/>
                <w:sz w:val="20"/>
                <w:lang w:eastAsia="zh-CN"/>
              </w:rPr>
              <w:t>GTC-RHF</w:t>
            </w:r>
            <w:r w:rsidR="00BB152E" w:rsidRPr="00145AF3">
              <w:rPr>
                <w:rFonts w:asciiTheme="minorHAnsi" w:hAnsiTheme="minorHAnsi"/>
                <w:color w:val="000000"/>
                <w:sz w:val="20"/>
                <w:lang w:eastAsia="zh-CN"/>
              </w:rPr>
              <w:t xml:space="preserve"> </w:t>
            </w:r>
            <w:r w:rsidRPr="00145AF3">
              <w:rPr>
                <w:rFonts w:asciiTheme="minorHAnsi" w:hAnsiTheme="minorHAnsi"/>
                <w:color w:val="000000"/>
                <w:sz w:val="20"/>
                <w:lang w:eastAsia="zh-CN"/>
              </w:rPr>
              <w:t>y se presentará a la reunión de 2017 del Consejo</w:t>
            </w:r>
            <w:r w:rsidR="00BB152E" w:rsidRPr="00145AF3">
              <w:rPr>
                <w:rFonts w:asciiTheme="minorHAnsi" w:hAnsiTheme="minorHAnsi"/>
                <w:color w:val="000000"/>
                <w:sz w:val="20"/>
                <w:lang w:eastAsia="zh-CN"/>
              </w:rPr>
              <w:t xml:space="preserve"> (</w:t>
            </w:r>
            <w:r w:rsidR="00145AF3">
              <w:rPr>
                <w:rFonts w:asciiTheme="minorHAnsi" w:hAnsiTheme="minorHAnsi"/>
                <w:color w:val="000000"/>
                <w:sz w:val="20"/>
                <w:lang w:eastAsia="zh-CN"/>
              </w:rPr>
              <w:t>D</w:t>
            </w:r>
            <w:r w:rsidR="00BB152E" w:rsidRPr="00145AF3">
              <w:rPr>
                <w:rFonts w:asciiTheme="minorHAnsi" w:hAnsiTheme="minorHAnsi"/>
                <w:color w:val="000000"/>
                <w:sz w:val="20"/>
                <w:lang w:eastAsia="zh-CN"/>
              </w:rPr>
              <w:t>oc</w:t>
            </w:r>
            <w:r w:rsidRPr="00145AF3">
              <w:rPr>
                <w:rFonts w:asciiTheme="minorHAnsi" w:hAnsiTheme="minorHAnsi"/>
                <w:color w:val="000000"/>
                <w:sz w:val="20"/>
                <w:lang w:eastAsia="zh-CN"/>
              </w:rPr>
              <w:t>umento</w:t>
            </w:r>
            <w:r w:rsidR="00BB152E" w:rsidRPr="00145AF3">
              <w:rPr>
                <w:rFonts w:asciiTheme="minorHAnsi" w:hAnsiTheme="minorHAnsi"/>
                <w:color w:val="000000"/>
                <w:sz w:val="20"/>
                <w:lang w:eastAsia="zh-CN"/>
              </w:rPr>
              <w:t xml:space="preserve"> </w:t>
            </w:r>
            <w:hyperlink r:id="rId21" w:history="1">
              <w:r w:rsidR="00BB152E" w:rsidRPr="00145AF3">
                <w:rPr>
                  <w:rStyle w:val="Hyperlink"/>
                  <w:rFonts w:asciiTheme="minorHAnsi" w:hAnsiTheme="minorHAnsi"/>
                  <w:sz w:val="20"/>
                  <w:lang w:eastAsia="zh-CN"/>
                </w:rPr>
                <w:t>C17/67</w:t>
              </w:r>
            </w:hyperlink>
            <w:r w:rsidR="00BB152E" w:rsidRPr="00145AF3">
              <w:rPr>
                <w:rFonts w:asciiTheme="minorHAnsi" w:hAnsiTheme="minorHAnsi"/>
                <w:color w:val="000000"/>
                <w:sz w:val="20"/>
                <w:lang w:eastAsia="zh-CN"/>
              </w:rPr>
              <w:t>).</w:t>
            </w:r>
            <w:bookmarkEnd w:id="47"/>
          </w:p>
        </w:tc>
        <w:tc>
          <w:tcPr>
            <w:tcW w:w="1418" w:type="dxa"/>
            <w:tcBorders>
              <w:top w:val="single" w:sz="4" w:space="0" w:color="auto"/>
              <w:left w:val="nil"/>
              <w:bottom w:val="single" w:sz="4" w:space="0" w:color="auto"/>
              <w:right w:val="single" w:sz="4" w:space="0" w:color="auto"/>
            </w:tcBorders>
            <w:shd w:val="clear" w:color="auto" w:fill="auto"/>
            <w:hideMark/>
          </w:tcPr>
          <w:p w:rsidR="00BB152E" w:rsidRPr="00145AF3" w:rsidRDefault="00D01A0C" w:rsidP="0097284C">
            <w:pPr>
              <w:rPr>
                <w:rFonts w:asciiTheme="minorHAnsi" w:hAnsiTheme="minorHAnsi"/>
                <w:b/>
                <w:bCs/>
                <w:color w:val="000000"/>
                <w:sz w:val="20"/>
                <w:lang w:eastAsia="zh-CN"/>
              </w:rPr>
            </w:pPr>
            <w:r w:rsidRPr="00145AF3">
              <w:rPr>
                <w:rFonts w:asciiTheme="minorHAnsi" w:hAnsiTheme="minorHAnsi"/>
                <w:b/>
                <w:bCs/>
                <w:sz w:val="20"/>
                <w:lang w:eastAsia="zh-CN"/>
              </w:rPr>
              <w:t>Aplicada</w:t>
            </w:r>
          </w:p>
        </w:tc>
      </w:tr>
      <w:tr w:rsidR="00BB152E" w:rsidRPr="00145AF3" w:rsidTr="001313D5">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BB152E" w:rsidP="000B0F16">
            <w:pPr>
              <w:spacing w:before="60"/>
              <w:rPr>
                <w:rFonts w:asciiTheme="minorHAnsi" w:hAnsiTheme="minorHAnsi"/>
                <w:color w:val="000000"/>
                <w:sz w:val="20"/>
                <w:lang w:eastAsia="zh-CN"/>
              </w:rPr>
            </w:pPr>
            <w:bookmarkStart w:id="48" w:name="lt_pId098"/>
            <w:r w:rsidRPr="00145AF3">
              <w:rPr>
                <w:rFonts w:asciiTheme="minorHAnsi" w:hAnsiTheme="minorHAnsi"/>
                <w:b/>
                <w:bCs/>
                <w:color w:val="000000"/>
                <w:sz w:val="20"/>
                <w:lang w:eastAsia="zh-CN"/>
              </w:rPr>
              <w:lastRenderedPageBreak/>
              <w:t>Rec. 6</w:t>
            </w:r>
            <w:r w:rsidRPr="00145AF3">
              <w:rPr>
                <w:rFonts w:asciiTheme="minorHAnsi" w:hAnsiTheme="minorHAnsi"/>
                <w:color w:val="000000"/>
                <w:sz w:val="20"/>
                <w:lang w:eastAsia="zh-CN"/>
              </w:rPr>
              <w:t xml:space="preserve"> </w:t>
            </w:r>
            <w:r w:rsidR="00D056BF" w:rsidRPr="00145AF3">
              <w:rPr>
                <w:rFonts w:asciiTheme="minorHAnsi" w:hAnsiTheme="minorHAnsi"/>
                <w:color w:val="000000"/>
                <w:sz w:val="20"/>
                <w:lang w:eastAsia="zh-CN"/>
              </w:rPr>
              <w:t xml:space="preserve">El Secretario General debería finalizar y someter a la aprobación del Consejo en su </w:t>
            </w:r>
            <w:r w:rsidR="00D056BF" w:rsidRPr="00145AF3">
              <w:rPr>
                <w:rFonts w:asciiTheme="minorHAnsi" w:hAnsiTheme="minorHAnsi"/>
                <w:color w:val="000000"/>
                <w:sz w:val="20"/>
                <w:cs/>
                <w:lang w:eastAsia="zh-CN"/>
              </w:rPr>
              <w:t>‎</w:t>
            </w:r>
            <w:r w:rsidR="00D056BF" w:rsidRPr="00145AF3">
              <w:rPr>
                <w:rFonts w:asciiTheme="minorHAnsi" w:hAnsiTheme="minorHAnsi"/>
                <w:color w:val="000000"/>
                <w:sz w:val="20"/>
                <w:lang w:eastAsia="zh-CN"/>
              </w:rPr>
              <w:t xml:space="preserve">reunión de 2017, y posteriormente actualizar con regularidad, una política de </w:t>
            </w:r>
            <w:r w:rsidR="00D056BF" w:rsidRPr="00145AF3">
              <w:rPr>
                <w:rFonts w:asciiTheme="minorHAnsi" w:hAnsiTheme="minorHAnsi"/>
                <w:color w:val="000000"/>
                <w:sz w:val="20"/>
                <w:cs/>
                <w:lang w:eastAsia="zh-CN"/>
              </w:rPr>
              <w:t>‎</w:t>
            </w:r>
            <w:r w:rsidR="00D056BF" w:rsidRPr="00145AF3">
              <w:rPr>
                <w:rFonts w:asciiTheme="minorHAnsi" w:hAnsiTheme="minorHAnsi"/>
                <w:color w:val="000000"/>
                <w:sz w:val="20"/>
                <w:lang w:eastAsia="zh-CN"/>
              </w:rPr>
              <w:t xml:space="preserve">gestión de riesgos que incluya todos los elementos de un marco corporativo </w:t>
            </w:r>
            <w:r w:rsidR="00D056BF" w:rsidRPr="00145AF3">
              <w:rPr>
                <w:rFonts w:asciiTheme="minorHAnsi" w:hAnsiTheme="minorHAnsi"/>
                <w:color w:val="000000"/>
                <w:sz w:val="20"/>
                <w:cs/>
                <w:lang w:eastAsia="zh-CN"/>
              </w:rPr>
              <w:t>‎</w:t>
            </w:r>
            <w:r w:rsidR="00D056BF" w:rsidRPr="00145AF3">
              <w:rPr>
                <w:rFonts w:asciiTheme="minorHAnsi" w:hAnsiTheme="minorHAnsi"/>
                <w:color w:val="000000"/>
                <w:sz w:val="20"/>
                <w:lang w:eastAsia="zh-CN"/>
              </w:rPr>
              <w:t xml:space="preserve">sistemático y exhaustivo de gestión de riesgos, e informar anualmente al Consejo </w:t>
            </w:r>
            <w:r w:rsidR="00D056BF" w:rsidRPr="00145AF3">
              <w:rPr>
                <w:rFonts w:asciiTheme="minorHAnsi" w:hAnsiTheme="minorHAnsi"/>
                <w:color w:val="000000"/>
                <w:sz w:val="20"/>
                <w:cs/>
                <w:lang w:eastAsia="zh-CN"/>
              </w:rPr>
              <w:t>‎</w:t>
            </w:r>
            <w:r w:rsidR="00D056BF" w:rsidRPr="00145AF3">
              <w:rPr>
                <w:rFonts w:asciiTheme="minorHAnsi" w:hAnsiTheme="minorHAnsi"/>
                <w:color w:val="000000"/>
                <w:sz w:val="20"/>
                <w:lang w:eastAsia="zh-CN"/>
              </w:rPr>
              <w:t>sobre su aplicación.</w:t>
            </w:r>
            <w:r w:rsidR="00D056BF" w:rsidRPr="00145AF3">
              <w:rPr>
                <w:rFonts w:asciiTheme="minorHAnsi" w:hAnsiTheme="minorHAnsi"/>
                <w:color w:val="000000"/>
                <w:sz w:val="20"/>
                <w:cs/>
                <w:lang w:eastAsia="zh-CN"/>
              </w:rPr>
              <w:t>‎</w:t>
            </w:r>
            <w:bookmarkEnd w:id="48"/>
          </w:p>
        </w:tc>
        <w:tc>
          <w:tcPr>
            <w:tcW w:w="992" w:type="dxa"/>
            <w:tcBorders>
              <w:top w:val="single" w:sz="4" w:space="0" w:color="auto"/>
              <w:left w:val="nil"/>
              <w:bottom w:val="single" w:sz="4" w:space="0" w:color="auto"/>
              <w:right w:val="single" w:sz="4" w:space="0" w:color="auto"/>
            </w:tcBorders>
            <w:shd w:val="clear" w:color="auto" w:fill="auto"/>
            <w:noWrap/>
            <w:hideMark/>
          </w:tcPr>
          <w:p w:rsidR="00BB152E" w:rsidRPr="00145AF3" w:rsidRDefault="00BB152E" w:rsidP="000B0F16">
            <w:pPr>
              <w:spacing w:before="60"/>
              <w:jc w:val="center"/>
              <w:rPr>
                <w:rFonts w:asciiTheme="minorHAnsi" w:hAnsiTheme="minorHAnsi"/>
                <w:color w:val="000000"/>
                <w:sz w:val="20"/>
                <w:lang w:eastAsia="zh-CN"/>
              </w:rPr>
            </w:pPr>
            <w:bookmarkStart w:id="49" w:name="lt_pId099"/>
            <w:r w:rsidRPr="00145AF3">
              <w:rPr>
                <w:rFonts w:asciiTheme="minorHAnsi" w:hAnsiTheme="minorHAnsi"/>
                <w:color w:val="000000"/>
                <w:sz w:val="20"/>
                <w:lang w:eastAsia="zh-CN"/>
              </w:rPr>
              <w:t>SPM</w:t>
            </w:r>
            <w:bookmarkEnd w:id="49"/>
          </w:p>
        </w:tc>
        <w:tc>
          <w:tcPr>
            <w:tcW w:w="4253" w:type="dxa"/>
            <w:tcBorders>
              <w:top w:val="single" w:sz="4" w:space="0" w:color="auto"/>
              <w:left w:val="nil"/>
              <w:bottom w:val="single" w:sz="4" w:space="0" w:color="auto"/>
              <w:right w:val="single" w:sz="4" w:space="0" w:color="auto"/>
            </w:tcBorders>
            <w:shd w:val="clear" w:color="auto" w:fill="auto"/>
            <w:hideMark/>
          </w:tcPr>
          <w:p w:rsidR="00BB152E" w:rsidRPr="00145AF3" w:rsidRDefault="00E56470" w:rsidP="000B0F16">
            <w:pPr>
              <w:spacing w:before="60"/>
              <w:rPr>
                <w:rFonts w:asciiTheme="minorHAnsi" w:hAnsiTheme="minorHAnsi"/>
                <w:color w:val="000000"/>
                <w:sz w:val="20"/>
                <w:lang w:eastAsia="zh-CN"/>
              </w:rPr>
            </w:pPr>
            <w:r w:rsidRPr="00145AF3">
              <w:rPr>
                <w:rFonts w:asciiTheme="minorHAnsi" w:hAnsiTheme="minorHAnsi"/>
                <w:color w:val="000000"/>
                <w:sz w:val="20"/>
                <w:lang w:eastAsia="zh-CN"/>
              </w:rPr>
              <w:t>Siguiendo las Recomendaciones conexas del CAIG</w:t>
            </w:r>
            <w:r w:rsidR="00F262F5" w:rsidRPr="00145AF3">
              <w:rPr>
                <w:rFonts w:asciiTheme="minorHAnsi" w:hAnsiTheme="minorHAnsi"/>
                <w:color w:val="000000"/>
                <w:sz w:val="20"/>
                <w:lang w:eastAsia="zh-CN"/>
              </w:rPr>
              <w:t>,</w:t>
            </w:r>
            <w:r w:rsidRPr="00145AF3">
              <w:rPr>
                <w:rFonts w:asciiTheme="minorHAnsi" w:hAnsiTheme="minorHAnsi"/>
                <w:color w:val="000000"/>
                <w:sz w:val="20"/>
                <w:lang w:eastAsia="zh-CN"/>
              </w:rPr>
              <w:t xml:space="preserve"> se está aplicando un mecanismo de gestión sistemática de riesgos. Los últimos avances se presentaron en el </w:t>
            </w:r>
            <w:hyperlink r:id="rId22" w:history="1">
              <w:r w:rsidRPr="00145AF3">
                <w:rPr>
                  <w:rStyle w:val="Hyperlink"/>
                  <w:rFonts w:asciiTheme="minorHAnsi" w:hAnsiTheme="minorHAnsi"/>
                  <w:sz w:val="20"/>
                  <w:lang w:eastAsia="zh-CN"/>
                </w:rPr>
                <w:t>Documento CWG-FHR6/11</w:t>
              </w:r>
              <w:bookmarkStart w:id="50" w:name="lt_pId101"/>
            </w:hyperlink>
            <w:r w:rsidR="00BB152E" w:rsidRPr="00145AF3">
              <w:rPr>
                <w:rFonts w:asciiTheme="minorHAnsi" w:hAnsiTheme="minorHAnsi"/>
                <w:color w:val="000000"/>
                <w:sz w:val="20"/>
                <w:lang w:eastAsia="zh-CN"/>
              </w:rPr>
              <w:t>.</w:t>
            </w:r>
            <w:bookmarkEnd w:id="50"/>
          </w:p>
        </w:tc>
        <w:tc>
          <w:tcPr>
            <w:tcW w:w="1422" w:type="dxa"/>
            <w:tcBorders>
              <w:top w:val="single" w:sz="4" w:space="0" w:color="auto"/>
              <w:left w:val="nil"/>
              <w:bottom w:val="single" w:sz="4" w:space="0" w:color="auto"/>
              <w:right w:val="single" w:sz="4" w:space="0" w:color="auto"/>
            </w:tcBorders>
            <w:shd w:val="clear" w:color="auto" w:fill="auto"/>
            <w:hideMark/>
          </w:tcPr>
          <w:p w:rsidR="00BB152E" w:rsidRPr="00145AF3" w:rsidRDefault="00F262F5" w:rsidP="000B0F16">
            <w:pPr>
              <w:spacing w:before="60"/>
              <w:rPr>
                <w:rFonts w:asciiTheme="minorHAnsi" w:hAnsiTheme="minorHAnsi"/>
                <w:sz w:val="20"/>
                <w:lang w:eastAsia="zh-CN"/>
              </w:rPr>
            </w:pPr>
            <w:bookmarkStart w:id="51" w:name="lt_pId102"/>
            <w:r w:rsidRPr="00145AF3">
              <w:rPr>
                <w:rFonts w:asciiTheme="minorHAnsi" w:hAnsiTheme="minorHAnsi"/>
                <w:sz w:val="20"/>
                <w:lang w:eastAsia="zh-CN"/>
              </w:rPr>
              <w:t>Reuniones del CAIG</w:t>
            </w:r>
            <w:r w:rsidR="00BB152E" w:rsidRPr="00145AF3">
              <w:rPr>
                <w:rFonts w:asciiTheme="minorHAnsi" w:hAnsiTheme="minorHAnsi"/>
                <w:sz w:val="20"/>
                <w:lang w:eastAsia="zh-CN"/>
              </w:rPr>
              <w:t xml:space="preserve">, </w:t>
            </w:r>
            <w:r w:rsidR="00E66E8C" w:rsidRPr="00145AF3">
              <w:rPr>
                <w:rFonts w:asciiTheme="minorHAnsi" w:hAnsiTheme="minorHAnsi"/>
                <w:sz w:val="20"/>
                <w:lang w:eastAsia="zh-CN"/>
              </w:rPr>
              <w:t>GTC-RHF</w:t>
            </w:r>
            <w:r w:rsidR="00BB152E" w:rsidRPr="00145AF3">
              <w:rPr>
                <w:rFonts w:asciiTheme="minorHAnsi" w:hAnsiTheme="minorHAnsi"/>
                <w:sz w:val="20"/>
                <w:lang w:eastAsia="zh-CN"/>
              </w:rPr>
              <w:t xml:space="preserve">, </w:t>
            </w:r>
            <w:r w:rsidR="008E1A3E" w:rsidRPr="00145AF3">
              <w:rPr>
                <w:rFonts w:asciiTheme="minorHAnsi" w:hAnsiTheme="minorHAnsi"/>
                <w:color w:val="000000"/>
                <w:sz w:val="20"/>
                <w:lang w:eastAsia="zh-CN"/>
              </w:rPr>
              <w:t xml:space="preserve">Consejo </w:t>
            </w:r>
            <w:r w:rsidR="0039042D" w:rsidRPr="00145AF3">
              <w:rPr>
                <w:rFonts w:asciiTheme="minorHAnsi" w:hAnsiTheme="minorHAnsi"/>
                <w:color w:val="000000"/>
                <w:sz w:val="20"/>
                <w:lang w:eastAsia="zh-CN"/>
              </w:rPr>
              <w:t xml:space="preserve">de </w:t>
            </w:r>
            <w:r w:rsidR="00BB152E" w:rsidRPr="00145AF3">
              <w:rPr>
                <w:rFonts w:asciiTheme="minorHAnsi" w:hAnsiTheme="minorHAnsi"/>
                <w:sz w:val="20"/>
                <w:lang w:eastAsia="zh-CN"/>
              </w:rPr>
              <w:t>2017</w:t>
            </w:r>
            <w:bookmarkEnd w:id="51"/>
          </w:p>
        </w:tc>
        <w:tc>
          <w:tcPr>
            <w:tcW w:w="3256" w:type="dxa"/>
            <w:tcBorders>
              <w:top w:val="single" w:sz="4" w:space="0" w:color="auto"/>
              <w:left w:val="nil"/>
              <w:bottom w:val="single" w:sz="4" w:space="0" w:color="auto"/>
              <w:right w:val="single" w:sz="4" w:space="0" w:color="auto"/>
            </w:tcBorders>
            <w:shd w:val="clear" w:color="auto" w:fill="auto"/>
            <w:hideMark/>
          </w:tcPr>
          <w:p w:rsidR="00BB152E" w:rsidRPr="00145AF3" w:rsidRDefault="00BD21E7" w:rsidP="000B0F16">
            <w:pPr>
              <w:spacing w:before="60"/>
              <w:rPr>
                <w:rFonts w:asciiTheme="minorHAnsi" w:hAnsiTheme="minorHAnsi"/>
                <w:sz w:val="20"/>
                <w:lang w:eastAsia="zh-CN"/>
              </w:rPr>
            </w:pPr>
            <w:bookmarkStart w:id="52" w:name="lt_pId103"/>
            <w:r w:rsidRPr="00145AF3">
              <w:rPr>
                <w:rFonts w:asciiTheme="minorHAnsi" w:hAnsiTheme="minorHAnsi"/>
                <w:sz w:val="20"/>
                <w:lang w:eastAsia="zh-CN"/>
              </w:rPr>
              <w:t>El proyecto de política de gestión de riesgos de la UIT</w:t>
            </w:r>
            <w:r w:rsidR="00BB152E" w:rsidRPr="00145AF3">
              <w:rPr>
                <w:rFonts w:asciiTheme="minorHAnsi" w:hAnsiTheme="minorHAnsi"/>
                <w:sz w:val="20"/>
                <w:lang w:eastAsia="zh-CN"/>
              </w:rPr>
              <w:t xml:space="preserve">, </w:t>
            </w:r>
            <w:r w:rsidRPr="00145AF3">
              <w:rPr>
                <w:rFonts w:asciiTheme="minorHAnsi" w:hAnsiTheme="minorHAnsi"/>
                <w:sz w:val="20"/>
                <w:lang w:eastAsia="zh-CN"/>
              </w:rPr>
              <w:t>y la declaración de asunción de riesgos han sido elaborados por el grupo de trabajo</w:t>
            </w:r>
            <w:r w:rsidR="00BB152E" w:rsidRPr="00145AF3">
              <w:rPr>
                <w:rFonts w:asciiTheme="minorHAnsi" w:hAnsiTheme="minorHAnsi"/>
                <w:sz w:val="20"/>
                <w:lang w:eastAsia="zh-CN"/>
              </w:rPr>
              <w:t xml:space="preserve">, </w:t>
            </w:r>
            <w:r w:rsidRPr="00145AF3">
              <w:rPr>
                <w:rFonts w:asciiTheme="minorHAnsi" w:hAnsiTheme="minorHAnsi"/>
                <w:sz w:val="20"/>
                <w:lang w:eastAsia="zh-CN"/>
              </w:rPr>
              <w:t>basándose en las recomendaciones del CAIG</w:t>
            </w:r>
            <w:r w:rsidR="00BB152E" w:rsidRPr="00145AF3">
              <w:rPr>
                <w:rFonts w:asciiTheme="minorHAnsi" w:hAnsiTheme="minorHAnsi"/>
                <w:sz w:val="20"/>
                <w:lang w:eastAsia="zh-CN"/>
              </w:rPr>
              <w:t>.</w:t>
            </w:r>
            <w:bookmarkEnd w:id="52"/>
            <w:r w:rsidR="00BB152E" w:rsidRPr="00145AF3">
              <w:rPr>
                <w:rFonts w:asciiTheme="minorHAnsi" w:hAnsiTheme="minorHAnsi"/>
                <w:sz w:val="20"/>
                <w:lang w:eastAsia="zh-CN"/>
              </w:rPr>
              <w:t xml:space="preserve"> </w:t>
            </w:r>
            <w:bookmarkStart w:id="53" w:name="lt_pId104"/>
            <w:r w:rsidRPr="00145AF3">
              <w:rPr>
                <w:rFonts w:asciiTheme="minorHAnsi" w:hAnsiTheme="minorHAnsi"/>
                <w:sz w:val="20"/>
                <w:lang w:eastAsia="zh-CN"/>
              </w:rPr>
              <w:t xml:space="preserve">Los documentos fueron examinados por el </w:t>
            </w:r>
            <w:r w:rsidR="00E66E8C" w:rsidRPr="00145AF3">
              <w:rPr>
                <w:rFonts w:asciiTheme="minorHAnsi" w:hAnsiTheme="minorHAnsi"/>
                <w:sz w:val="20"/>
                <w:lang w:eastAsia="zh-CN"/>
              </w:rPr>
              <w:t>GTC-RHF</w:t>
            </w:r>
            <w:r w:rsidR="00BB152E" w:rsidRPr="00145AF3">
              <w:rPr>
                <w:rFonts w:asciiTheme="minorHAnsi" w:hAnsiTheme="minorHAnsi"/>
                <w:sz w:val="20"/>
                <w:lang w:eastAsia="zh-CN"/>
              </w:rPr>
              <w:t xml:space="preserve"> </w:t>
            </w:r>
            <w:r w:rsidRPr="00145AF3">
              <w:rPr>
                <w:rFonts w:asciiTheme="minorHAnsi" w:hAnsiTheme="minorHAnsi"/>
                <w:sz w:val="20"/>
                <w:lang w:eastAsia="zh-CN"/>
              </w:rPr>
              <w:t xml:space="preserve">y se presentan a la reunión de 2017 del Consejo </w:t>
            </w:r>
            <w:r w:rsidR="00BB152E" w:rsidRPr="00145AF3">
              <w:rPr>
                <w:rFonts w:asciiTheme="minorHAnsi" w:hAnsiTheme="minorHAnsi"/>
                <w:sz w:val="20"/>
                <w:lang w:eastAsia="zh-CN"/>
              </w:rPr>
              <w:t>(</w:t>
            </w:r>
            <w:r w:rsidR="00B71CE3" w:rsidRPr="00145AF3">
              <w:rPr>
                <w:rFonts w:asciiTheme="minorHAnsi" w:hAnsiTheme="minorHAnsi"/>
                <w:sz w:val="20"/>
                <w:lang w:eastAsia="zh-CN"/>
              </w:rPr>
              <w:t xml:space="preserve">Documentos </w:t>
            </w:r>
            <w:hyperlink r:id="rId23" w:history="1">
              <w:r w:rsidR="00BB152E" w:rsidRPr="00145AF3">
                <w:rPr>
                  <w:rStyle w:val="Hyperlink"/>
                  <w:rFonts w:asciiTheme="minorHAnsi" w:hAnsiTheme="minorHAnsi"/>
                  <w:sz w:val="20"/>
                  <w:lang w:eastAsia="zh-CN"/>
                </w:rPr>
                <w:t>C17/73</w:t>
              </w:r>
            </w:hyperlink>
            <w:r w:rsidR="00BB152E" w:rsidRPr="00145AF3">
              <w:rPr>
                <w:rFonts w:asciiTheme="minorHAnsi" w:hAnsiTheme="minorHAnsi"/>
                <w:sz w:val="20"/>
                <w:lang w:eastAsia="zh-CN"/>
              </w:rPr>
              <w:t xml:space="preserve"> </w:t>
            </w:r>
            <w:r w:rsidRPr="00145AF3">
              <w:rPr>
                <w:rFonts w:asciiTheme="minorHAnsi" w:hAnsiTheme="minorHAnsi"/>
                <w:sz w:val="20"/>
                <w:lang w:eastAsia="zh-CN"/>
              </w:rPr>
              <w:t>y</w:t>
            </w:r>
            <w:r w:rsidR="0088130D" w:rsidRPr="00145AF3">
              <w:rPr>
                <w:rFonts w:asciiTheme="minorHAnsi" w:hAnsiTheme="minorHAnsi"/>
                <w:sz w:val="20"/>
                <w:lang w:eastAsia="zh-CN"/>
              </w:rPr>
              <w:t xml:space="preserve"> </w:t>
            </w:r>
            <w:hyperlink r:id="rId24" w:history="1">
              <w:r w:rsidR="00BB152E" w:rsidRPr="00145AF3">
                <w:rPr>
                  <w:rStyle w:val="Hyperlink"/>
                  <w:rFonts w:asciiTheme="minorHAnsi" w:hAnsiTheme="minorHAnsi"/>
                  <w:sz w:val="20"/>
                  <w:lang w:eastAsia="zh-CN"/>
                </w:rPr>
                <w:t>C17/74</w:t>
              </w:r>
            </w:hyperlink>
            <w:r w:rsidR="00BB152E" w:rsidRPr="00145AF3">
              <w:rPr>
                <w:rFonts w:asciiTheme="minorHAnsi" w:hAnsiTheme="minorHAnsi"/>
                <w:sz w:val="20"/>
                <w:lang w:eastAsia="zh-CN"/>
              </w:rPr>
              <w:t>).</w:t>
            </w:r>
            <w:bookmarkEnd w:id="53"/>
          </w:p>
        </w:tc>
        <w:tc>
          <w:tcPr>
            <w:tcW w:w="1418" w:type="dxa"/>
            <w:tcBorders>
              <w:top w:val="single" w:sz="4" w:space="0" w:color="auto"/>
              <w:left w:val="nil"/>
              <w:bottom w:val="single" w:sz="4" w:space="0" w:color="auto"/>
              <w:right w:val="single" w:sz="4" w:space="0" w:color="auto"/>
            </w:tcBorders>
            <w:shd w:val="clear" w:color="auto" w:fill="auto"/>
            <w:hideMark/>
          </w:tcPr>
          <w:p w:rsidR="00BB152E" w:rsidRPr="00145AF3" w:rsidRDefault="00D01A0C" w:rsidP="000B0F16">
            <w:pPr>
              <w:spacing w:before="60"/>
              <w:rPr>
                <w:rFonts w:asciiTheme="minorHAnsi" w:hAnsiTheme="minorHAnsi"/>
                <w:b/>
                <w:bCs/>
                <w:color w:val="000000"/>
                <w:sz w:val="20"/>
                <w:lang w:eastAsia="zh-CN"/>
              </w:rPr>
            </w:pPr>
            <w:r w:rsidRPr="00145AF3">
              <w:rPr>
                <w:rFonts w:asciiTheme="minorHAnsi" w:hAnsiTheme="minorHAnsi"/>
                <w:b/>
                <w:bCs/>
                <w:sz w:val="20"/>
                <w:lang w:eastAsia="zh-CN"/>
              </w:rPr>
              <w:t>Aplicada</w:t>
            </w:r>
          </w:p>
        </w:tc>
      </w:tr>
      <w:tr w:rsidR="00BB152E" w:rsidRPr="00145AF3" w:rsidTr="001313D5">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BB152E" w:rsidP="000B0F16">
            <w:pPr>
              <w:spacing w:before="60"/>
              <w:rPr>
                <w:rFonts w:asciiTheme="minorHAnsi" w:hAnsiTheme="minorHAnsi"/>
                <w:color w:val="000000"/>
                <w:sz w:val="20"/>
                <w:lang w:eastAsia="zh-CN"/>
              </w:rPr>
            </w:pPr>
            <w:bookmarkStart w:id="54" w:name="lt_pId106"/>
            <w:r w:rsidRPr="00145AF3">
              <w:rPr>
                <w:rFonts w:asciiTheme="minorHAnsi" w:hAnsiTheme="minorHAnsi"/>
                <w:b/>
                <w:bCs/>
                <w:color w:val="000000"/>
                <w:sz w:val="20"/>
                <w:lang w:eastAsia="zh-CN"/>
              </w:rPr>
              <w:t>Rec. 7</w:t>
            </w:r>
            <w:r w:rsidRPr="00145AF3">
              <w:rPr>
                <w:rFonts w:asciiTheme="minorHAnsi" w:hAnsiTheme="minorHAnsi"/>
                <w:color w:val="000000"/>
                <w:sz w:val="20"/>
                <w:lang w:eastAsia="zh-CN"/>
              </w:rPr>
              <w:t xml:space="preserve"> </w:t>
            </w:r>
            <w:r w:rsidR="00EB363F" w:rsidRPr="00145AF3">
              <w:rPr>
                <w:rFonts w:asciiTheme="minorHAnsi" w:hAnsiTheme="minorHAnsi"/>
                <w:color w:val="000000"/>
                <w:sz w:val="20"/>
                <w:lang w:eastAsia="zh-CN"/>
              </w:rPr>
              <w:t xml:space="preserve">El Secretario General debería elaborar y someter a la aprobación del Consejo en su </w:t>
            </w:r>
            <w:r w:rsidR="00EB363F" w:rsidRPr="00145AF3">
              <w:rPr>
                <w:rFonts w:asciiTheme="minorHAnsi" w:hAnsiTheme="minorHAnsi"/>
                <w:color w:val="000000"/>
                <w:sz w:val="20"/>
                <w:cs/>
                <w:lang w:eastAsia="zh-CN"/>
              </w:rPr>
              <w:t>‎</w:t>
            </w:r>
            <w:r w:rsidR="00EB363F" w:rsidRPr="00145AF3">
              <w:rPr>
                <w:rFonts w:asciiTheme="minorHAnsi" w:hAnsiTheme="minorHAnsi"/>
                <w:color w:val="000000"/>
                <w:sz w:val="20"/>
                <w:lang w:eastAsia="zh-CN"/>
              </w:rPr>
              <w:t xml:space="preserve">reunión de 2017 un plan de acción con finalidades, plazos indicativos y mecanismos </w:t>
            </w:r>
            <w:r w:rsidR="00EB363F" w:rsidRPr="00145AF3">
              <w:rPr>
                <w:rFonts w:asciiTheme="minorHAnsi" w:hAnsiTheme="minorHAnsi"/>
                <w:color w:val="000000"/>
                <w:sz w:val="20"/>
                <w:cs/>
                <w:lang w:eastAsia="zh-CN"/>
              </w:rPr>
              <w:t>‎</w:t>
            </w:r>
            <w:r w:rsidR="00EB363F" w:rsidRPr="00145AF3">
              <w:rPr>
                <w:rFonts w:asciiTheme="minorHAnsi" w:hAnsiTheme="minorHAnsi"/>
                <w:color w:val="000000"/>
                <w:sz w:val="20"/>
                <w:lang w:eastAsia="zh-CN"/>
              </w:rPr>
              <w:t xml:space="preserve">de supervisión específicos destinado a mejorar la representación geográfica </w:t>
            </w:r>
            <w:r w:rsidR="0088130D" w:rsidRPr="00145AF3">
              <w:rPr>
                <w:rFonts w:asciiTheme="minorHAnsi" w:hAnsiTheme="minorHAnsi"/>
                <w:color w:val="000000"/>
                <w:sz w:val="20"/>
                <w:lang w:eastAsia="zh-CN"/>
              </w:rPr>
              <w:t xml:space="preserve">del personal </w:t>
            </w:r>
            <w:r w:rsidR="00EB363F" w:rsidRPr="00145AF3">
              <w:rPr>
                <w:rFonts w:asciiTheme="minorHAnsi" w:hAnsiTheme="minorHAnsi"/>
                <w:color w:val="000000"/>
                <w:sz w:val="20"/>
                <w:lang w:eastAsia="zh-CN"/>
              </w:rPr>
              <w:t xml:space="preserve">en las categorías </w:t>
            </w:r>
            <w:r w:rsidR="0088130D" w:rsidRPr="00145AF3">
              <w:rPr>
                <w:rFonts w:asciiTheme="minorHAnsi" w:hAnsiTheme="minorHAnsi"/>
                <w:color w:val="000000"/>
                <w:sz w:val="20"/>
                <w:lang w:eastAsia="zh-CN"/>
              </w:rPr>
              <w:t xml:space="preserve">profesional </w:t>
            </w:r>
            <w:r w:rsidR="00EB363F" w:rsidRPr="00145AF3">
              <w:rPr>
                <w:rFonts w:asciiTheme="minorHAnsi" w:hAnsiTheme="minorHAnsi"/>
                <w:color w:val="000000"/>
                <w:sz w:val="20"/>
                <w:lang w:eastAsia="zh-CN"/>
              </w:rPr>
              <w:t xml:space="preserve">y superior en todos los servicios de la Unión e informar </w:t>
            </w:r>
            <w:r w:rsidR="00EB363F" w:rsidRPr="00145AF3">
              <w:rPr>
                <w:rFonts w:asciiTheme="minorHAnsi" w:hAnsiTheme="minorHAnsi"/>
                <w:color w:val="000000"/>
                <w:sz w:val="20"/>
                <w:cs/>
                <w:lang w:eastAsia="zh-CN"/>
              </w:rPr>
              <w:t>‎</w:t>
            </w:r>
            <w:r w:rsidR="00EB363F" w:rsidRPr="00145AF3">
              <w:rPr>
                <w:rFonts w:asciiTheme="minorHAnsi" w:hAnsiTheme="minorHAnsi"/>
                <w:color w:val="000000"/>
                <w:sz w:val="20"/>
                <w:lang w:eastAsia="zh-CN"/>
              </w:rPr>
              <w:t>anualmente al Consejo sobre su aplicación.</w:t>
            </w:r>
            <w:r w:rsidR="00EB363F" w:rsidRPr="00145AF3">
              <w:rPr>
                <w:rFonts w:asciiTheme="minorHAnsi" w:hAnsiTheme="minorHAnsi"/>
                <w:color w:val="000000"/>
                <w:sz w:val="20"/>
                <w:cs/>
                <w:lang w:eastAsia="zh-CN"/>
              </w:rPr>
              <w:t>‎</w:t>
            </w:r>
            <w:bookmarkEnd w:id="54"/>
          </w:p>
        </w:tc>
        <w:tc>
          <w:tcPr>
            <w:tcW w:w="992" w:type="dxa"/>
            <w:tcBorders>
              <w:top w:val="single" w:sz="4" w:space="0" w:color="auto"/>
              <w:left w:val="nil"/>
              <w:bottom w:val="single" w:sz="4" w:space="0" w:color="auto"/>
              <w:right w:val="single" w:sz="4" w:space="0" w:color="auto"/>
            </w:tcBorders>
            <w:shd w:val="clear" w:color="auto" w:fill="auto"/>
            <w:noWrap/>
            <w:hideMark/>
          </w:tcPr>
          <w:p w:rsidR="00BB152E" w:rsidRPr="00145AF3" w:rsidRDefault="00BB152E" w:rsidP="000B0F16">
            <w:pPr>
              <w:spacing w:before="60"/>
              <w:jc w:val="center"/>
              <w:rPr>
                <w:rFonts w:asciiTheme="minorHAnsi" w:hAnsiTheme="minorHAnsi"/>
                <w:color w:val="000000"/>
                <w:sz w:val="20"/>
                <w:lang w:eastAsia="zh-CN"/>
              </w:rPr>
            </w:pPr>
            <w:bookmarkStart w:id="55" w:name="lt_pId107"/>
            <w:r w:rsidRPr="00145AF3">
              <w:rPr>
                <w:rFonts w:asciiTheme="minorHAnsi" w:hAnsiTheme="minorHAnsi"/>
                <w:color w:val="000000"/>
                <w:sz w:val="20"/>
                <w:lang w:eastAsia="zh-CN"/>
              </w:rPr>
              <w:t>HRMD</w:t>
            </w:r>
            <w:bookmarkEnd w:id="55"/>
          </w:p>
        </w:tc>
        <w:tc>
          <w:tcPr>
            <w:tcW w:w="4253" w:type="dxa"/>
            <w:tcBorders>
              <w:top w:val="single" w:sz="4" w:space="0" w:color="auto"/>
              <w:left w:val="nil"/>
              <w:bottom w:val="single" w:sz="4" w:space="0" w:color="auto"/>
              <w:right w:val="single" w:sz="4" w:space="0" w:color="auto"/>
            </w:tcBorders>
            <w:shd w:val="clear" w:color="auto" w:fill="auto"/>
            <w:hideMark/>
          </w:tcPr>
          <w:p w:rsidR="00BB152E" w:rsidRPr="00145AF3" w:rsidRDefault="001850E3" w:rsidP="000B0F16">
            <w:pPr>
              <w:spacing w:before="60" w:after="40"/>
              <w:rPr>
                <w:rFonts w:asciiTheme="minorHAnsi" w:hAnsiTheme="minorHAnsi"/>
                <w:color w:val="000000"/>
                <w:sz w:val="20"/>
                <w:lang w:eastAsia="zh-CN"/>
              </w:rPr>
            </w:pPr>
            <w:r w:rsidRPr="00145AF3">
              <w:rPr>
                <w:rFonts w:asciiTheme="minorHAnsi" w:hAnsiTheme="minorHAnsi"/>
                <w:color w:val="000000"/>
                <w:sz w:val="20"/>
                <w:lang w:eastAsia="zh-CN"/>
              </w:rPr>
              <w:t>La Dirección de la UIT está completamente determinada a trabajar en este ámbito mediante la aplicación de medidas concretas y positivas. Se presentará a la reunión de 2017 del Consejo un plan de acción encaminado a mejorar la representación geográfica en las categorías profesional y superior. Ahora bien, es necesario evaluar las consecuencias de una posible decisión del Consejo de la UIT sobre la decisión de la AGNU de aumentar la edad de separación obligatoria del servi</w:t>
            </w:r>
            <w:r w:rsidR="00806BDD" w:rsidRPr="00145AF3">
              <w:rPr>
                <w:rFonts w:asciiTheme="minorHAnsi" w:hAnsiTheme="minorHAnsi"/>
                <w:color w:val="000000"/>
                <w:sz w:val="20"/>
                <w:lang w:eastAsia="zh-CN"/>
              </w:rPr>
              <w:t xml:space="preserve">cio a los 65 años a partir del </w:t>
            </w:r>
            <w:r w:rsidRPr="00145AF3">
              <w:rPr>
                <w:rFonts w:asciiTheme="minorHAnsi" w:hAnsiTheme="minorHAnsi"/>
                <w:color w:val="000000"/>
                <w:sz w:val="20"/>
                <w:lang w:eastAsia="zh-CN"/>
              </w:rPr>
              <w:t>1</w:t>
            </w:r>
            <w:r w:rsidR="00806BDD" w:rsidRPr="00145AF3">
              <w:rPr>
                <w:rFonts w:asciiTheme="minorHAnsi" w:hAnsiTheme="minorHAnsi"/>
                <w:color w:val="000000"/>
                <w:sz w:val="20"/>
                <w:lang w:eastAsia="zh-CN"/>
              </w:rPr>
              <w:t>.</w:t>
            </w:r>
            <w:r w:rsidRPr="00145AF3">
              <w:rPr>
                <w:rFonts w:asciiTheme="minorHAnsi" w:hAnsiTheme="minorHAnsi"/>
                <w:color w:val="000000"/>
                <w:sz w:val="20"/>
                <w:lang w:eastAsia="zh-CN"/>
              </w:rPr>
              <w:t>1</w:t>
            </w:r>
            <w:r w:rsidR="00806BDD" w:rsidRPr="00145AF3">
              <w:rPr>
                <w:rFonts w:asciiTheme="minorHAnsi" w:hAnsiTheme="minorHAnsi"/>
                <w:color w:val="000000"/>
                <w:sz w:val="20"/>
                <w:lang w:eastAsia="zh-CN"/>
              </w:rPr>
              <w:t>.</w:t>
            </w:r>
            <w:r w:rsidRPr="00145AF3">
              <w:rPr>
                <w:rFonts w:asciiTheme="minorHAnsi" w:hAnsiTheme="minorHAnsi"/>
                <w:color w:val="000000"/>
                <w:sz w:val="20"/>
                <w:lang w:eastAsia="zh-CN"/>
              </w:rPr>
              <w:t>2018 para todo el personal en activo en esa fecha, ya que se reduciría considerablemente el margen de maniobra en este ámbito.</w:t>
            </w:r>
          </w:p>
        </w:tc>
        <w:tc>
          <w:tcPr>
            <w:tcW w:w="1422" w:type="dxa"/>
            <w:tcBorders>
              <w:top w:val="single" w:sz="4" w:space="0" w:color="auto"/>
              <w:left w:val="nil"/>
              <w:bottom w:val="single" w:sz="4" w:space="0" w:color="auto"/>
              <w:right w:val="single" w:sz="4" w:space="0" w:color="auto"/>
            </w:tcBorders>
            <w:shd w:val="clear" w:color="auto" w:fill="auto"/>
            <w:hideMark/>
          </w:tcPr>
          <w:p w:rsidR="00BB152E" w:rsidRPr="00145AF3" w:rsidRDefault="00E74E31" w:rsidP="000B0F16">
            <w:pPr>
              <w:spacing w:before="60"/>
              <w:rPr>
                <w:rFonts w:asciiTheme="minorHAnsi" w:hAnsiTheme="minorHAnsi"/>
                <w:sz w:val="20"/>
                <w:lang w:eastAsia="zh-CN"/>
              </w:rPr>
            </w:pPr>
            <w:bookmarkStart w:id="56" w:name="lt_pId111"/>
            <w:r w:rsidRPr="00145AF3">
              <w:rPr>
                <w:rFonts w:asciiTheme="minorHAnsi" w:hAnsiTheme="minorHAnsi"/>
                <w:color w:val="000000"/>
                <w:sz w:val="20"/>
                <w:lang w:eastAsia="zh-CN"/>
              </w:rPr>
              <w:t xml:space="preserve">Consejo </w:t>
            </w:r>
            <w:r w:rsidR="00BD21E7" w:rsidRPr="00145AF3">
              <w:rPr>
                <w:rFonts w:asciiTheme="minorHAnsi" w:hAnsiTheme="minorHAnsi"/>
                <w:color w:val="000000"/>
                <w:sz w:val="20"/>
                <w:lang w:eastAsia="zh-CN"/>
              </w:rPr>
              <w:t xml:space="preserve">de </w:t>
            </w:r>
            <w:r w:rsidR="00BB152E" w:rsidRPr="00145AF3">
              <w:rPr>
                <w:rFonts w:asciiTheme="minorHAnsi" w:hAnsiTheme="minorHAnsi"/>
                <w:sz w:val="20"/>
                <w:lang w:eastAsia="zh-CN"/>
              </w:rPr>
              <w:t>2017</w:t>
            </w:r>
            <w:bookmarkEnd w:id="56"/>
          </w:p>
        </w:tc>
        <w:tc>
          <w:tcPr>
            <w:tcW w:w="3256" w:type="dxa"/>
            <w:tcBorders>
              <w:top w:val="single" w:sz="4" w:space="0" w:color="auto"/>
              <w:left w:val="nil"/>
              <w:bottom w:val="single" w:sz="4" w:space="0" w:color="auto"/>
              <w:right w:val="single" w:sz="4" w:space="0" w:color="auto"/>
            </w:tcBorders>
            <w:shd w:val="clear" w:color="auto" w:fill="auto"/>
            <w:hideMark/>
          </w:tcPr>
          <w:p w:rsidR="00BB152E" w:rsidRPr="00145AF3" w:rsidRDefault="0088130D" w:rsidP="000B0F16">
            <w:pPr>
              <w:spacing w:before="60"/>
              <w:rPr>
                <w:rFonts w:asciiTheme="minorHAnsi" w:hAnsiTheme="minorHAnsi"/>
                <w:sz w:val="20"/>
                <w:lang w:eastAsia="zh-CN"/>
              </w:rPr>
            </w:pPr>
            <w:bookmarkStart w:id="57" w:name="lt_pId112"/>
            <w:r w:rsidRPr="00ED22F8">
              <w:rPr>
                <w:rFonts w:asciiTheme="minorHAnsi" w:hAnsiTheme="minorHAnsi"/>
                <w:sz w:val="20"/>
                <w:lang w:eastAsia="zh-CN"/>
              </w:rPr>
              <w:t xml:space="preserve">Abordado en el </w:t>
            </w:r>
            <w:r w:rsidR="00640754" w:rsidRPr="00ED22F8">
              <w:rPr>
                <w:rFonts w:asciiTheme="minorHAnsi" w:hAnsiTheme="minorHAnsi"/>
                <w:sz w:val="20"/>
                <w:lang w:eastAsia="zh-CN"/>
              </w:rPr>
              <w:t>"Informe</w:t>
            </w:r>
            <w:r w:rsidR="00640754" w:rsidRPr="00145AF3">
              <w:rPr>
                <w:rFonts w:asciiTheme="minorHAnsi" w:hAnsiTheme="minorHAnsi"/>
                <w:sz w:val="20"/>
                <w:lang w:eastAsia="zh-CN"/>
              </w:rPr>
              <w:t xml:space="preserve"> provisional sobre la aplicación del Plan estratégico de recursos humanos y de la Resolución 48 (Rev. Busán, 2014)"</w:t>
            </w:r>
            <w:r w:rsidR="00BB152E" w:rsidRPr="00145AF3">
              <w:rPr>
                <w:rFonts w:asciiTheme="minorHAnsi" w:hAnsiTheme="minorHAnsi"/>
                <w:sz w:val="20"/>
                <w:lang w:eastAsia="zh-CN"/>
              </w:rPr>
              <w:t xml:space="preserve"> (</w:t>
            </w:r>
            <w:r w:rsidR="00BB152E" w:rsidRPr="00145AF3">
              <w:rPr>
                <w:rFonts w:asciiTheme="minorHAnsi" w:hAnsiTheme="minorHAnsi"/>
                <w:color w:val="000000"/>
                <w:sz w:val="20"/>
                <w:lang w:eastAsia="zh-CN"/>
              </w:rPr>
              <w:t>Doc</w:t>
            </w:r>
            <w:r w:rsidR="002C6DC3" w:rsidRPr="00145AF3">
              <w:rPr>
                <w:rFonts w:asciiTheme="minorHAnsi" w:hAnsiTheme="minorHAnsi"/>
                <w:color w:val="000000"/>
                <w:sz w:val="20"/>
                <w:lang w:eastAsia="zh-CN"/>
              </w:rPr>
              <w:t>umento</w:t>
            </w:r>
            <w:r w:rsidR="00BB152E" w:rsidRPr="00145AF3">
              <w:rPr>
                <w:rFonts w:asciiTheme="minorHAnsi" w:hAnsiTheme="minorHAnsi"/>
                <w:color w:val="000000"/>
                <w:sz w:val="20"/>
                <w:lang w:eastAsia="zh-CN"/>
              </w:rPr>
              <w:t xml:space="preserve"> </w:t>
            </w:r>
            <w:hyperlink r:id="rId25" w:history="1">
              <w:r w:rsidR="00BB152E" w:rsidRPr="00145AF3">
                <w:rPr>
                  <w:rStyle w:val="Hyperlink"/>
                  <w:rFonts w:asciiTheme="minorHAnsi" w:hAnsiTheme="minorHAnsi"/>
                  <w:sz w:val="20"/>
                  <w:lang w:eastAsia="zh-CN"/>
                </w:rPr>
                <w:t>C17/53</w:t>
              </w:r>
            </w:hyperlink>
            <w:r w:rsidR="00BB152E" w:rsidRPr="00145AF3">
              <w:rPr>
                <w:rFonts w:asciiTheme="minorHAnsi" w:hAnsiTheme="minorHAnsi"/>
                <w:color w:val="000000"/>
                <w:sz w:val="20"/>
                <w:lang w:eastAsia="zh-CN"/>
              </w:rPr>
              <w:t>).</w:t>
            </w:r>
            <w:bookmarkEnd w:id="57"/>
          </w:p>
        </w:tc>
        <w:tc>
          <w:tcPr>
            <w:tcW w:w="1418" w:type="dxa"/>
            <w:tcBorders>
              <w:top w:val="single" w:sz="4" w:space="0" w:color="auto"/>
              <w:left w:val="nil"/>
              <w:bottom w:val="single" w:sz="4" w:space="0" w:color="auto"/>
              <w:right w:val="single" w:sz="4" w:space="0" w:color="auto"/>
            </w:tcBorders>
            <w:shd w:val="clear" w:color="auto" w:fill="auto"/>
            <w:hideMark/>
          </w:tcPr>
          <w:p w:rsidR="00BB152E" w:rsidRPr="00145AF3" w:rsidRDefault="00D01A0C" w:rsidP="000B0F16">
            <w:pPr>
              <w:spacing w:before="60"/>
              <w:rPr>
                <w:rFonts w:asciiTheme="minorHAnsi" w:hAnsiTheme="minorHAnsi"/>
                <w:b/>
                <w:bCs/>
                <w:color w:val="000000"/>
                <w:sz w:val="20"/>
                <w:lang w:eastAsia="zh-CN"/>
              </w:rPr>
            </w:pPr>
            <w:r w:rsidRPr="00145AF3">
              <w:rPr>
                <w:rFonts w:asciiTheme="minorHAnsi" w:hAnsiTheme="minorHAnsi"/>
                <w:b/>
                <w:bCs/>
                <w:sz w:val="20"/>
                <w:lang w:eastAsia="zh-CN"/>
              </w:rPr>
              <w:t>Aplicada</w:t>
            </w:r>
          </w:p>
        </w:tc>
      </w:tr>
      <w:tr w:rsidR="00BB152E" w:rsidRPr="00145AF3" w:rsidTr="001313D5">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BB152E" w:rsidP="000B0F16">
            <w:pPr>
              <w:spacing w:before="60"/>
              <w:rPr>
                <w:rFonts w:asciiTheme="minorHAnsi" w:hAnsiTheme="minorHAnsi"/>
                <w:color w:val="000000"/>
                <w:sz w:val="20"/>
                <w:highlight w:val="yellow"/>
                <w:lang w:eastAsia="zh-CN"/>
              </w:rPr>
            </w:pPr>
            <w:bookmarkStart w:id="58" w:name="lt_pId114"/>
            <w:r w:rsidRPr="00145AF3">
              <w:rPr>
                <w:rFonts w:asciiTheme="minorHAnsi" w:hAnsiTheme="minorHAnsi"/>
                <w:b/>
                <w:bCs/>
                <w:color w:val="000000"/>
                <w:sz w:val="20"/>
                <w:lang w:eastAsia="zh-CN"/>
              </w:rPr>
              <w:t>Rec. 8</w:t>
            </w:r>
            <w:r w:rsidRPr="00145AF3">
              <w:rPr>
                <w:rFonts w:asciiTheme="minorHAnsi" w:hAnsiTheme="minorHAnsi"/>
                <w:color w:val="000000"/>
                <w:sz w:val="20"/>
                <w:lang w:eastAsia="zh-CN"/>
              </w:rPr>
              <w:t xml:space="preserve"> </w:t>
            </w:r>
            <w:bookmarkEnd w:id="58"/>
            <w:r w:rsidR="00522E8E" w:rsidRPr="00145AF3">
              <w:rPr>
                <w:rFonts w:asciiTheme="minorHAnsi" w:hAnsiTheme="minorHAnsi"/>
                <w:color w:val="000000"/>
                <w:sz w:val="20"/>
                <w:lang w:eastAsia="zh-CN"/>
              </w:rPr>
              <w:t xml:space="preserve">El Secretario General debería someter a la aprobación del Consejo en su reunión de </w:t>
            </w:r>
            <w:r w:rsidR="00522E8E" w:rsidRPr="00145AF3">
              <w:rPr>
                <w:rFonts w:asciiTheme="minorHAnsi" w:hAnsiTheme="minorHAnsi"/>
                <w:color w:val="000000"/>
                <w:sz w:val="20"/>
                <w:cs/>
                <w:lang w:eastAsia="zh-CN"/>
              </w:rPr>
              <w:t>‎‎</w:t>
            </w:r>
            <w:r w:rsidR="00522E8E" w:rsidRPr="00145AF3">
              <w:rPr>
                <w:rFonts w:asciiTheme="minorHAnsi" w:hAnsiTheme="minorHAnsi"/>
                <w:color w:val="000000"/>
                <w:sz w:val="20"/>
                <w:lang w:eastAsia="zh-CN"/>
              </w:rPr>
              <w:t xml:space="preserve">2017 un plan de acción que complemente la Política de Igualdad e Integración de </w:t>
            </w:r>
            <w:r w:rsidR="00522E8E" w:rsidRPr="00145AF3">
              <w:rPr>
                <w:rFonts w:asciiTheme="minorHAnsi" w:hAnsiTheme="minorHAnsi"/>
                <w:color w:val="000000"/>
                <w:sz w:val="20"/>
                <w:cs/>
                <w:lang w:eastAsia="zh-CN"/>
              </w:rPr>
              <w:t>‎</w:t>
            </w:r>
            <w:r w:rsidR="00522E8E" w:rsidRPr="00145AF3">
              <w:rPr>
                <w:rFonts w:asciiTheme="minorHAnsi" w:hAnsiTheme="minorHAnsi"/>
                <w:color w:val="000000"/>
                <w:sz w:val="20"/>
                <w:lang w:eastAsia="zh-CN"/>
              </w:rPr>
              <w:t xml:space="preserve">Género con finalidades, plazos indicativos y medidas de supervisión específicos a fin </w:t>
            </w:r>
            <w:r w:rsidR="00522E8E" w:rsidRPr="00145AF3">
              <w:rPr>
                <w:rFonts w:asciiTheme="minorHAnsi" w:hAnsiTheme="minorHAnsi"/>
                <w:color w:val="000000"/>
                <w:sz w:val="20"/>
                <w:cs/>
                <w:lang w:eastAsia="zh-CN"/>
              </w:rPr>
              <w:t>‎</w:t>
            </w:r>
            <w:r w:rsidR="00522E8E" w:rsidRPr="00145AF3">
              <w:rPr>
                <w:rFonts w:asciiTheme="minorHAnsi" w:hAnsiTheme="minorHAnsi"/>
                <w:color w:val="000000"/>
                <w:sz w:val="20"/>
                <w:lang w:eastAsia="zh-CN"/>
              </w:rPr>
              <w:t xml:space="preserve">de mejorar el equilibrio de género, especialmente en la alta dirección, en </w:t>
            </w:r>
            <w:r w:rsidR="00522E8E" w:rsidRPr="00145AF3">
              <w:rPr>
                <w:rFonts w:asciiTheme="minorHAnsi" w:hAnsiTheme="minorHAnsi"/>
                <w:color w:val="000000"/>
                <w:sz w:val="20"/>
                <w:cs/>
                <w:lang w:eastAsia="zh-CN"/>
              </w:rPr>
              <w:t>‎</w:t>
            </w:r>
            <w:r w:rsidR="00522E8E" w:rsidRPr="00145AF3">
              <w:rPr>
                <w:rFonts w:asciiTheme="minorHAnsi" w:hAnsiTheme="minorHAnsi"/>
                <w:color w:val="000000"/>
                <w:sz w:val="20"/>
                <w:lang w:eastAsia="zh-CN"/>
              </w:rPr>
              <w:t xml:space="preserve">todos los componentes de la Unión e informar anualmente al Consejo sobre su </w:t>
            </w:r>
            <w:r w:rsidR="00522E8E" w:rsidRPr="00145AF3">
              <w:rPr>
                <w:rFonts w:asciiTheme="minorHAnsi" w:hAnsiTheme="minorHAnsi"/>
                <w:color w:val="000000"/>
                <w:sz w:val="20"/>
                <w:cs/>
                <w:lang w:eastAsia="zh-CN"/>
              </w:rPr>
              <w:t>‎</w:t>
            </w:r>
            <w:r w:rsidR="00522E8E" w:rsidRPr="00145AF3">
              <w:rPr>
                <w:rFonts w:asciiTheme="minorHAnsi" w:hAnsiTheme="minorHAnsi"/>
                <w:color w:val="000000"/>
                <w:sz w:val="20"/>
                <w:lang w:eastAsia="zh-CN"/>
              </w:rPr>
              <w:t>aplicación.</w:t>
            </w:r>
            <w:r w:rsidR="00522E8E" w:rsidRPr="00145AF3">
              <w:rPr>
                <w:rFonts w:asciiTheme="minorHAnsi" w:hAnsiTheme="minorHAnsi"/>
                <w:color w:val="000000"/>
                <w:sz w:val="20"/>
                <w:cs/>
                <w:lang w:eastAsia="zh-CN"/>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BB152E" w:rsidRPr="00145AF3" w:rsidRDefault="00BB152E" w:rsidP="000B0F16">
            <w:pPr>
              <w:spacing w:before="60"/>
              <w:jc w:val="center"/>
              <w:rPr>
                <w:rFonts w:asciiTheme="minorHAnsi" w:hAnsiTheme="minorHAnsi"/>
                <w:color w:val="000000"/>
                <w:sz w:val="20"/>
                <w:lang w:eastAsia="zh-CN"/>
              </w:rPr>
            </w:pPr>
            <w:bookmarkStart w:id="59" w:name="lt_pId115"/>
            <w:r w:rsidRPr="00145AF3">
              <w:rPr>
                <w:rFonts w:asciiTheme="minorHAnsi" w:hAnsiTheme="minorHAnsi"/>
                <w:color w:val="000000"/>
                <w:sz w:val="20"/>
                <w:lang w:eastAsia="zh-CN"/>
              </w:rPr>
              <w:t>HRMD</w:t>
            </w:r>
            <w:bookmarkEnd w:id="59"/>
          </w:p>
        </w:tc>
        <w:tc>
          <w:tcPr>
            <w:tcW w:w="4253" w:type="dxa"/>
            <w:tcBorders>
              <w:top w:val="single" w:sz="4" w:space="0" w:color="auto"/>
              <w:left w:val="nil"/>
              <w:bottom w:val="single" w:sz="4" w:space="0" w:color="auto"/>
              <w:right w:val="single" w:sz="4" w:space="0" w:color="auto"/>
            </w:tcBorders>
            <w:shd w:val="clear" w:color="auto" w:fill="auto"/>
            <w:hideMark/>
          </w:tcPr>
          <w:p w:rsidR="00BB152E" w:rsidRPr="00145AF3" w:rsidRDefault="00803BA7" w:rsidP="000B0F16">
            <w:pPr>
              <w:spacing w:before="60" w:after="40"/>
              <w:rPr>
                <w:rFonts w:asciiTheme="minorHAnsi" w:hAnsiTheme="minorHAnsi"/>
                <w:color w:val="000000"/>
                <w:sz w:val="20"/>
                <w:lang w:eastAsia="zh-CN"/>
              </w:rPr>
            </w:pPr>
            <w:bookmarkStart w:id="60" w:name="lt_pId116"/>
            <w:r w:rsidRPr="00145AF3">
              <w:rPr>
                <w:rFonts w:asciiTheme="minorHAnsi" w:hAnsiTheme="minorHAnsi"/>
                <w:color w:val="000000"/>
                <w:sz w:val="20"/>
                <w:lang w:eastAsia="zh-CN"/>
              </w:rPr>
              <w:t>La Dirección de la UIT está completamente determinada a trabajar en este ámbito mediante la aplicación de medidas concretas y positivas</w:t>
            </w:r>
            <w:bookmarkEnd w:id="60"/>
            <w:r w:rsidR="00ED158E" w:rsidRPr="00145AF3">
              <w:rPr>
                <w:rFonts w:asciiTheme="minorHAnsi" w:hAnsiTheme="minorHAnsi"/>
                <w:color w:val="000000"/>
                <w:sz w:val="20"/>
                <w:lang w:eastAsia="zh-CN"/>
              </w:rPr>
              <w:t>.</w:t>
            </w:r>
            <w:r w:rsidR="00BB152E" w:rsidRPr="00145AF3">
              <w:rPr>
                <w:rFonts w:asciiTheme="minorHAnsi" w:hAnsiTheme="minorHAnsi"/>
                <w:color w:val="000000"/>
                <w:sz w:val="20"/>
                <w:lang w:eastAsia="zh-CN"/>
              </w:rPr>
              <w:t xml:space="preserve"> </w:t>
            </w:r>
            <w:r w:rsidR="00ED158E" w:rsidRPr="00145AF3">
              <w:rPr>
                <w:rFonts w:asciiTheme="minorHAnsi" w:hAnsiTheme="minorHAnsi"/>
                <w:color w:val="000000"/>
                <w:sz w:val="20"/>
                <w:lang w:eastAsia="zh-CN"/>
              </w:rPr>
              <w:t>Se presentará a la reunión de 2017 del Consejo un plan de acción encaminado a mejorar el equilibrio entre</w:t>
            </w:r>
            <w:r w:rsidR="00806BDD" w:rsidRPr="00145AF3">
              <w:rPr>
                <w:rFonts w:asciiTheme="minorHAnsi" w:hAnsiTheme="minorHAnsi"/>
                <w:color w:val="000000"/>
                <w:sz w:val="20"/>
                <w:lang w:eastAsia="zh-CN"/>
              </w:rPr>
              <w:t xml:space="preserve"> el</w:t>
            </w:r>
            <w:r w:rsidR="00ED158E" w:rsidRPr="00145AF3">
              <w:rPr>
                <w:rFonts w:asciiTheme="minorHAnsi" w:hAnsiTheme="minorHAnsi"/>
                <w:color w:val="000000"/>
                <w:sz w:val="20"/>
                <w:lang w:eastAsia="zh-CN"/>
              </w:rPr>
              <w:t xml:space="preserve"> personal femenino y </w:t>
            </w:r>
            <w:r w:rsidR="00806BDD" w:rsidRPr="00145AF3">
              <w:rPr>
                <w:rFonts w:asciiTheme="minorHAnsi" w:hAnsiTheme="minorHAnsi"/>
                <w:color w:val="000000"/>
                <w:sz w:val="20"/>
                <w:lang w:eastAsia="zh-CN"/>
              </w:rPr>
              <w:t xml:space="preserve">el </w:t>
            </w:r>
            <w:r w:rsidR="00ED158E" w:rsidRPr="00145AF3">
              <w:rPr>
                <w:rFonts w:asciiTheme="minorHAnsi" w:hAnsiTheme="minorHAnsi"/>
                <w:color w:val="000000"/>
                <w:sz w:val="20"/>
                <w:lang w:eastAsia="zh-CN"/>
              </w:rPr>
              <w:t xml:space="preserve">masculino, especialmente en la alta dirección. Ahora bien, es necesario evaluar las consecuencias de una posible decisión del Consejo de la UIT sobre la decisión de la AGNU de aumentar la edad de separación obligatoria </w:t>
            </w:r>
            <w:r w:rsidR="00ED158E" w:rsidRPr="00145AF3">
              <w:rPr>
                <w:rFonts w:asciiTheme="minorHAnsi" w:hAnsiTheme="minorHAnsi"/>
                <w:color w:val="000000"/>
                <w:sz w:val="20"/>
                <w:lang w:eastAsia="zh-CN"/>
              </w:rPr>
              <w:lastRenderedPageBreak/>
              <w:t>del servicio a los 65 años a partir del 1.1.2018 para todo el personal en activo en esa fecha, ya que se reduciría considerablemente el margen de maniobra en este ámbito.</w:t>
            </w:r>
          </w:p>
        </w:tc>
        <w:tc>
          <w:tcPr>
            <w:tcW w:w="1422" w:type="dxa"/>
            <w:tcBorders>
              <w:top w:val="single" w:sz="4" w:space="0" w:color="auto"/>
              <w:left w:val="nil"/>
              <w:bottom w:val="single" w:sz="4" w:space="0" w:color="auto"/>
              <w:right w:val="single" w:sz="4" w:space="0" w:color="auto"/>
            </w:tcBorders>
            <w:shd w:val="clear" w:color="auto" w:fill="auto"/>
            <w:hideMark/>
          </w:tcPr>
          <w:p w:rsidR="00BB152E" w:rsidRPr="00145AF3" w:rsidRDefault="0048001C" w:rsidP="000B0F16">
            <w:pPr>
              <w:spacing w:before="60"/>
              <w:rPr>
                <w:rFonts w:asciiTheme="minorHAnsi" w:hAnsiTheme="minorHAnsi"/>
                <w:sz w:val="20"/>
                <w:lang w:eastAsia="zh-CN"/>
              </w:rPr>
            </w:pPr>
            <w:bookmarkStart w:id="61" w:name="lt_pId119"/>
            <w:r w:rsidRPr="00145AF3">
              <w:rPr>
                <w:rFonts w:asciiTheme="minorHAnsi" w:hAnsiTheme="minorHAnsi"/>
                <w:color w:val="000000"/>
                <w:sz w:val="20"/>
                <w:lang w:eastAsia="zh-CN"/>
              </w:rPr>
              <w:lastRenderedPageBreak/>
              <w:t xml:space="preserve">Consejo </w:t>
            </w:r>
            <w:r w:rsidR="00806BDD" w:rsidRPr="00145AF3">
              <w:rPr>
                <w:rFonts w:asciiTheme="minorHAnsi" w:hAnsiTheme="minorHAnsi"/>
                <w:color w:val="000000"/>
                <w:sz w:val="20"/>
                <w:lang w:eastAsia="zh-CN"/>
              </w:rPr>
              <w:t xml:space="preserve">de </w:t>
            </w:r>
            <w:r w:rsidR="00BB152E" w:rsidRPr="00145AF3">
              <w:rPr>
                <w:rFonts w:asciiTheme="minorHAnsi" w:hAnsiTheme="minorHAnsi"/>
                <w:sz w:val="20"/>
                <w:lang w:eastAsia="zh-CN"/>
              </w:rPr>
              <w:t>2017</w:t>
            </w:r>
            <w:bookmarkEnd w:id="61"/>
          </w:p>
        </w:tc>
        <w:tc>
          <w:tcPr>
            <w:tcW w:w="3256" w:type="dxa"/>
            <w:tcBorders>
              <w:top w:val="single" w:sz="4" w:space="0" w:color="auto"/>
              <w:left w:val="nil"/>
              <w:bottom w:val="single" w:sz="4" w:space="0" w:color="auto"/>
              <w:right w:val="single" w:sz="4" w:space="0" w:color="auto"/>
            </w:tcBorders>
            <w:shd w:val="clear" w:color="auto" w:fill="auto"/>
            <w:hideMark/>
          </w:tcPr>
          <w:p w:rsidR="00BB152E" w:rsidRPr="00145AF3" w:rsidRDefault="00806BDD" w:rsidP="000B0F16">
            <w:pPr>
              <w:spacing w:before="60"/>
              <w:rPr>
                <w:rFonts w:asciiTheme="minorHAnsi" w:hAnsiTheme="minorHAnsi"/>
                <w:sz w:val="20"/>
                <w:lang w:eastAsia="zh-CN"/>
              </w:rPr>
            </w:pPr>
            <w:r w:rsidRPr="00ED22F8">
              <w:rPr>
                <w:rFonts w:asciiTheme="minorHAnsi" w:hAnsiTheme="minorHAnsi"/>
                <w:sz w:val="20"/>
                <w:lang w:eastAsia="zh-CN"/>
              </w:rPr>
              <w:t xml:space="preserve">Abordado en el </w:t>
            </w:r>
            <w:r w:rsidR="009F3520" w:rsidRPr="00ED22F8">
              <w:rPr>
                <w:rFonts w:asciiTheme="minorHAnsi" w:hAnsiTheme="minorHAnsi"/>
                <w:sz w:val="20"/>
                <w:lang w:eastAsia="zh-CN"/>
              </w:rPr>
              <w:t>"</w:t>
            </w:r>
            <w:r w:rsidR="009F3520" w:rsidRPr="00145AF3">
              <w:rPr>
                <w:rFonts w:asciiTheme="minorHAnsi" w:hAnsiTheme="minorHAnsi"/>
                <w:sz w:val="20"/>
                <w:lang w:eastAsia="zh-CN"/>
              </w:rPr>
              <w:t>Informe provisional sobre la aplicación del Plan estratégico de recursos humanos y de la Resolución 48 (Rev. Busán, 2014)" (</w:t>
            </w:r>
            <w:r w:rsidR="009F3520" w:rsidRPr="00145AF3">
              <w:rPr>
                <w:rFonts w:asciiTheme="minorHAnsi" w:hAnsiTheme="minorHAnsi"/>
                <w:color w:val="000000"/>
                <w:sz w:val="20"/>
                <w:lang w:eastAsia="zh-CN"/>
              </w:rPr>
              <w:t xml:space="preserve">Documento </w:t>
            </w:r>
            <w:hyperlink r:id="rId26" w:history="1">
              <w:r w:rsidR="009F3520" w:rsidRPr="00145AF3">
                <w:rPr>
                  <w:rStyle w:val="Hyperlink"/>
                  <w:rFonts w:asciiTheme="minorHAnsi" w:hAnsiTheme="minorHAnsi"/>
                  <w:sz w:val="20"/>
                  <w:lang w:eastAsia="zh-CN"/>
                </w:rPr>
                <w:t>C17/53</w:t>
              </w:r>
            </w:hyperlink>
            <w:r w:rsidR="009F3520" w:rsidRPr="00145AF3">
              <w:rPr>
                <w:rFonts w:asciiTheme="minorHAnsi" w:hAnsiTheme="minorHAnsi"/>
                <w:color w:val="000000"/>
                <w:sz w:val="20"/>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BB152E" w:rsidRPr="00145AF3" w:rsidRDefault="00D01A0C" w:rsidP="000B0F16">
            <w:pPr>
              <w:spacing w:before="60"/>
              <w:rPr>
                <w:rFonts w:asciiTheme="minorHAnsi" w:hAnsiTheme="minorHAnsi"/>
                <w:b/>
                <w:bCs/>
                <w:color w:val="000000"/>
                <w:sz w:val="20"/>
                <w:lang w:eastAsia="zh-CN"/>
              </w:rPr>
            </w:pPr>
            <w:r w:rsidRPr="00145AF3">
              <w:rPr>
                <w:rFonts w:asciiTheme="minorHAnsi" w:hAnsiTheme="minorHAnsi"/>
                <w:b/>
                <w:bCs/>
                <w:sz w:val="20"/>
                <w:lang w:eastAsia="zh-CN"/>
              </w:rPr>
              <w:t>Aplicada</w:t>
            </w:r>
          </w:p>
        </w:tc>
      </w:tr>
      <w:tr w:rsidR="00BB152E" w:rsidRPr="00145AF3" w:rsidTr="001313D5">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BB152E" w:rsidP="000B0F16">
            <w:pPr>
              <w:spacing w:before="60" w:after="40"/>
              <w:rPr>
                <w:rFonts w:asciiTheme="minorHAnsi" w:hAnsiTheme="minorHAnsi"/>
                <w:color w:val="000000"/>
                <w:sz w:val="20"/>
                <w:lang w:eastAsia="zh-CN"/>
              </w:rPr>
            </w:pPr>
            <w:bookmarkStart w:id="62" w:name="lt_pId122"/>
            <w:r w:rsidRPr="00145AF3">
              <w:rPr>
                <w:rFonts w:asciiTheme="minorHAnsi" w:hAnsiTheme="minorHAnsi"/>
                <w:b/>
                <w:bCs/>
                <w:color w:val="000000"/>
                <w:sz w:val="20"/>
                <w:lang w:eastAsia="zh-CN"/>
              </w:rPr>
              <w:t>Rec. 9</w:t>
            </w:r>
            <w:r w:rsidRPr="00145AF3">
              <w:rPr>
                <w:rFonts w:asciiTheme="minorHAnsi" w:hAnsiTheme="minorHAnsi"/>
                <w:color w:val="000000"/>
                <w:sz w:val="20"/>
                <w:lang w:eastAsia="zh-CN"/>
              </w:rPr>
              <w:t xml:space="preserve"> </w:t>
            </w:r>
            <w:r w:rsidR="00D577A2" w:rsidRPr="00145AF3">
              <w:rPr>
                <w:rFonts w:asciiTheme="minorHAnsi" w:hAnsiTheme="minorHAnsi"/>
                <w:color w:val="000000"/>
                <w:sz w:val="20"/>
                <w:lang w:eastAsia="zh-CN"/>
              </w:rPr>
              <w:t xml:space="preserve">El Secretario General debería elaborar y someter a la aprobación del Consejo en su </w:t>
            </w:r>
            <w:r w:rsidR="00D577A2" w:rsidRPr="00145AF3">
              <w:rPr>
                <w:rFonts w:asciiTheme="minorHAnsi" w:hAnsiTheme="minorHAnsi"/>
                <w:color w:val="000000"/>
                <w:sz w:val="20"/>
                <w:cs/>
                <w:lang w:eastAsia="zh-CN"/>
              </w:rPr>
              <w:t>‎</w:t>
            </w:r>
            <w:r w:rsidR="00D577A2" w:rsidRPr="00145AF3">
              <w:rPr>
                <w:rFonts w:asciiTheme="minorHAnsi" w:hAnsiTheme="minorHAnsi"/>
                <w:color w:val="000000"/>
                <w:sz w:val="20"/>
                <w:lang w:eastAsia="zh-CN"/>
              </w:rPr>
              <w:t xml:space="preserve">reunión de 2017 una política exhaustiva sobre contratación de personal no </w:t>
            </w:r>
            <w:r w:rsidR="00D577A2" w:rsidRPr="00145AF3">
              <w:rPr>
                <w:rFonts w:asciiTheme="minorHAnsi" w:hAnsiTheme="minorHAnsi"/>
                <w:color w:val="000000"/>
                <w:sz w:val="20"/>
                <w:cs/>
                <w:lang w:eastAsia="zh-CN"/>
              </w:rPr>
              <w:t>‎</w:t>
            </w:r>
            <w:r w:rsidR="00D577A2" w:rsidRPr="00145AF3">
              <w:rPr>
                <w:rFonts w:asciiTheme="minorHAnsi" w:hAnsiTheme="minorHAnsi"/>
                <w:color w:val="000000"/>
                <w:sz w:val="20"/>
                <w:lang w:eastAsia="zh-CN"/>
              </w:rPr>
              <w:t xml:space="preserve">permanente y proporcionar al Consejo un informe anual consolidado y analítico de </w:t>
            </w:r>
            <w:r w:rsidR="00D577A2" w:rsidRPr="00145AF3">
              <w:rPr>
                <w:rFonts w:asciiTheme="minorHAnsi" w:hAnsiTheme="minorHAnsi"/>
                <w:color w:val="000000"/>
                <w:sz w:val="20"/>
                <w:cs/>
                <w:lang w:eastAsia="zh-CN"/>
              </w:rPr>
              <w:t>‎</w:t>
            </w:r>
            <w:r w:rsidR="00D577A2" w:rsidRPr="00145AF3">
              <w:rPr>
                <w:rFonts w:asciiTheme="minorHAnsi" w:hAnsiTheme="minorHAnsi"/>
                <w:color w:val="000000"/>
                <w:sz w:val="20"/>
                <w:lang w:eastAsia="zh-CN"/>
              </w:rPr>
              <w:t>su aplicación en cada componente de la Unión.</w:t>
            </w:r>
            <w:r w:rsidR="00D577A2" w:rsidRPr="00145AF3">
              <w:rPr>
                <w:rFonts w:asciiTheme="minorHAnsi" w:hAnsiTheme="minorHAnsi"/>
                <w:color w:val="000000"/>
                <w:sz w:val="20"/>
                <w:cs/>
                <w:lang w:eastAsia="zh-CN"/>
              </w:rPr>
              <w:t>‎</w:t>
            </w:r>
            <w:bookmarkEnd w:id="62"/>
          </w:p>
        </w:tc>
        <w:tc>
          <w:tcPr>
            <w:tcW w:w="992" w:type="dxa"/>
            <w:tcBorders>
              <w:top w:val="single" w:sz="4" w:space="0" w:color="auto"/>
              <w:left w:val="nil"/>
              <w:bottom w:val="single" w:sz="4" w:space="0" w:color="auto"/>
              <w:right w:val="single" w:sz="4" w:space="0" w:color="auto"/>
            </w:tcBorders>
            <w:shd w:val="clear" w:color="auto" w:fill="auto"/>
            <w:noWrap/>
            <w:hideMark/>
          </w:tcPr>
          <w:p w:rsidR="00BB152E" w:rsidRPr="00145AF3" w:rsidRDefault="00BB152E" w:rsidP="000B0F16">
            <w:pPr>
              <w:spacing w:before="60" w:after="40"/>
              <w:jc w:val="center"/>
              <w:rPr>
                <w:rFonts w:asciiTheme="minorHAnsi" w:hAnsiTheme="minorHAnsi"/>
                <w:color w:val="000000"/>
                <w:sz w:val="20"/>
                <w:lang w:eastAsia="zh-CN"/>
              </w:rPr>
            </w:pPr>
            <w:bookmarkStart w:id="63" w:name="lt_pId123"/>
            <w:r w:rsidRPr="00145AF3">
              <w:rPr>
                <w:rFonts w:asciiTheme="minorHAnsi" w:hAnsiTheme="minorHAnsi"/>
                <w:color w:val="000000"/>
                <w:sz w:val="20"/>
                <w:lang w:eastAsia="zh-CN"/>
              </w:rPr>
              <w:t>HRMD</w:t>
            </w:r>
            <w:bookmarkEnd w:id="63"/>
          </w:p>
        </w:tc>
        <w:tc>
          <w:tcPr>
            <w:tcW w:w="4253" w:type="dxa"/>
            <w:tcBorders>
              <w:top w:val="single" w:sz="4" w:space="0" w:color="auto"/>
              <w:left w:val="nil"/>
              <w:bottom w:val="single" w:sz="4" w:space="0" w:color="auto"/>
              <w:right w:val="single" w:sz="4" w:space="0" w:color="auto"/>
            </w:tcBorders>
            <w:shd w:val="clear" w:color="auto" w:fill="auto"/>
            <w:hideMark/>
          </w:tcPr>
          <w:p w:rsidR="00BB152E" w:rsidRPr="00145AF3" w:rsidRDefault="00AF5795" w:rsidP="000B0F16">
            <w:pPr>
              <w:spacing w:before="60" w:after="40"/>
              <w:rPr>
                <w:rFonts w:asciiTheme="minorHAnsi" w:hAnsiTheme="minorHAnsi"/>
                <w:color w:val="000000"/>
                <w:sz w:val="20"/>
                <w:lang w:eastAsia="zh-CN"/>
              </w:rPr>
            </w:pPr>
            <w:r w:rsidRPr="00145AF3">
              <w:rPr>
                <w:rFonts w:asciiTheme="minorHAnsi" w:hAnsiTheme="minorHAnsi"/>
                <w:color w:val="000000"/>
                <w:sz w:val="20"/>
                <w:lang w:eastAsia="zh-CN"/>
              </w:rPr>
              <w:t xml:space="preserve">En el punto 24 del plan estratégico </w:t>
            </w:r>
            <w:r w:rsidR="00145AF3">
              <w:rPr>
                <w:rFonts w:asciiTheme="minorHAnsi" w:hAnsiTheme="minorHAnsi"/>
                <w:color w:val="000000"/>
                <w:sz w:val="20"/>
                <w:lang w:eastAsia="zh-CN"/>
              </w:rPr>
              <w:t>de recursos humanos para el peri</w:t>
            </w:r>
            <w:r w:rsidRPr="00145AF3">
              <w:rPr>
                <w:rFonts w:asciiTheme="minorHAnsi" w:hAnsiTheme="minorHAnsi"/>
                <w:color w:val="000000"/>
                <w:sz w:val="20"/>
                <w:lang w:eastAsia="zh-CN"/>
              </w:rPr>
              <w:t>odo 2010-2015 se estipula que "se han de seguir examinando y aclarando algunas disposiciones contractuales específicas tales como los contratos para jubilados (sistema de las Naciones Unidas y nacional), expertos, consultores nacionales y funcionarios nacionales". En 2010 se tomaron disposiciones temporales teniendo en cuenta el reglamento y las prácticas existentes en otras organizaciones del régimen común de las Naciones Unidas. En la reunión de 2017 del Consejo se presentará una evaluación exhaustiva de la situación con miras a establecer un nuevo marco reglamentario. También deberían tenerse en cuenta las recomendaciones anteriores ya formuladas por la DCI en su Informe JIU/REP/2014/8 sobre el empleo de personal no permanente y las modalidades de contratación conexas en las organizaciones del sistema de las Naciones Unidas.</w:t>
            </w:r>
          </w:p>
        </w:tc>
        <w:tc>
          <w:tcPr>
            <w:tcW w:w="1422" w:type="dxa"/>
            <w:tcBorders>
              <w:top w:val="single" w:sz="4" w:space="0" w:color="auto"/>
              <w:left w:val="nil"/>
              <w:bottom w:val="single" w:sz="4" w:space="0" w:color="auto"/>
              <w:right w:val="single" w:sz="4" w:space="0" w:color="auto"/>
            </w:tcBorders>
            <w:shd w:val="clear" w:color="auto" w:fill="auto"/>
            <w:hideMark/>
          </w:tcPr>
          <w:p w:rsidR="00BB152E" w:rsidRPr="00145AF3" w:rsidRDefault="00B53306" w:rsidP="000B0F16">
            <w:pPr>
              <w:spacing w:before="60" w:after="40"/>
              <w:rPr>
                <w:rFonts w:asciiTheme="minorHAnsi" w:hAnsiTheme="minorHAnsi"/>
                <w:sz w:val="20"/>
                <w:lang w:eastAsia="zh-CN"/>
              </w:rPr>
            </w:pPr>
            <w:bookmarkStart w:id="64" w:name="lt_pId128"/>
            <w:r w:rsidRPr="00145AF3">
              <w:rPr>
                <w:rFonts w:asciiTheme="minorHAnsi" w:hAnsiTheme="minorHAnsi"/>
                <w:color w:val="000000"/>
                <w:sz w:val="20"/>
                <w:lang w:eastAsia="zh-CN"/>
              </w:rPr>
              <w:t xml:space="preserve">Consejo </w:t>
            </w:r>
            <w:r w:rsidR="00806BDD" w:rsidRPr="00145AF3">
              <w:rPr>
                <w:rFonts w:asciiTheme="minorHAnsi" w:hAnsiTheme="minorHAnsi"/>
                <w:color w:val="000000"/>
                <w:sz w:val="20"/>
                <w:lang w:eastAsia="zh-CN"/>
              </w:rPr>
              <w:t xml:space="preserve">de </w:t>
            </w:r>
            <w:r w:rsidR="00BB152E" w:rsidRPr="00145AF3">
              <w:rPr>
                <w:rFonts w:asciiTheme="minorHAnsi" w:hAnsiTheme="minorHAnsi"/>
                <w:sz w:val="20"/>
                <w:lang w:eastAsia="zh-CN"/>
              </w:rPr>
              <w:t>2017</w:t>
            </w:r>
            <w:bookmarkEnd w:id="64"/>
          </w:p>
        </w:tc>
        <w:tc>
          <w:tcPr>
            <w:tcW w:w="3256" w:type="dxa"/>
            <w:tcBorders>
              <w:top w:val="single" w:sz="4" w:space="0" w:color="auto"/>
              <w:left w:val="nil"/>
              <w:bottom w:val="single" w:sz="4" w:space="0" w:color="auto"/>
              <w:right w:val="single" w:sz="4" w:space="0" w:color="auto"/>
            </w:tcBorders>
            <w:shd w:val="clear" w:color="auto" w:fill="auto"/>
            <w:hideMark/>
          </w:tcPr>
          <w:p w:rsidR="00BB152E" w:rsidRPr="00145AF3" w:rsidRDefault="00806BDD" w:rsidP="000B0F16">
            <w:pPr>
              <w:spacing w:before="60" w:after="40"/>
              <w:rPr>
                <w:rFonts w:asciiTheme="minorHAnsi" w:hAnsiTheme="minorHAnsi"/>
                <w:sz w:val="20"/>
                <w:lang w:eastAsia="zh-CN"/>
              </w:rPr>
            </w:pPr>
            <w:r w:rsidRPr="00ED22F8">
              <w:rPr>
                <w:rFonts w:asciiTheme="minorHAnsi" w:hAnsiTheme="minorHAnsi"/>
                <w:sz w:val="20"/>
                <w:lang w:eastAsia="zh-CN"/>
              </w:rPr>
              <w:t xml:space="preserve">Abordado en el </w:t>
            </w:r>
            <w:r w:rsidR="006D51C4" w:rsidRPr="00145AF3">
              <w:rPr>
                <w:rFonts w:asciiTheme="minorHAnsi" w:hAnsiTheme="minorHAnsi"/>
                <w:sz w:val="20"/>
                <w:lang w:eastAsia="zh-CN"/>
              </w:rPr>
              <w:t>"Informe provisional sobre la aplicación del Plan estratégico de recursos humanos y de la Resolución 48 (Rev. Busán, 2014)" (</w:t>
            </w:r>
            <w:r w:rsidR="006D51C4" w:rsidRPr="00145AF3">
              <w:rPr>
                <w:rFonts w:asciiTheme="minorHAnsi" w:hAnsiTheme="minorHAnsi"/>
                <w:color w:val="000000"/>
                <w:sz w:val="20"/>
                <w:lang w:eastAsia="zh-CN"/>
              </w:rPr>
              <w:t xml:space="preserve">Documento </w:t>
            </w:r>
            <w:hyperlink r:id="rId27" w:history="1">
              <w:r w:rsidR="006D51C4" w:rsidRPr="00145AF3">
                <w:rPr>
                  <w:rStyle w:val="Hyperlink"/>
                  <w:rFonts w:asciiTheme="minorHAnsi" w:hAnsiTheme="minorHAnsi"/>
                  <w:sz w:val="20"/>
                  <w:lang w:eastAsia="zh-CN"/>
                </w:rPr>
                <w:t>C17/53</w:t>
              </w:r>
            </w:hyperlink>
            <w:r w:rsidR="006D51C4" w:rsidRPr="00145AF3">
              <w:rPr>
                <w:rFonts w:asciiTheme="minorHAnsi" w:hAnsiTheme="minorHAnsi"/>
                <w:color w:val="000000"/>
                <w:sz w:val="20"/>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BB152E" w:rsidRPr="00145AF3" w:rsidRDefault="00D01A0C" w:rsidP="000B0F16">
            <w:pPr>
              <w:spacing w:before="60" w:after="40"/>
              <w:rPr>
                <w:rFonts w:asciiTheme="minorHAnsi" w:hAnsiTheme="minorHAnsi"/>
                <w:b/>
                <w:bCs/>
                <w:color w:val="000000"/>
                <w:sz w:val="20"/>
                <w:lang w:eastAsia="zh-CN"/>
              </w:rPr>
            </w:pPr>
            <w:r w:rsidRPr="00145AF3">
              <w:rPr>
                <w:rFonts w:asciiTheme="minorHAnsi" w:hAnsiTheme="minorHAnsi"/>
                <w:b/>
                <w:bCs/>
                <w:sz w:val="20"/>
                <w:lang w:eastAsia="zh-CN"/>
              </w:rPr>
              <w:t>Aplicada</w:t>
            </w:r>
          </w:p>
        </w:tc>
      </w:tr>
      <w:tr w:rsidR="00BB152E" w:rsidRPr="00145AF3" w:rsidTr="001313D5">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BB152E" w:rsidP="001913BE">
            <w:pPr>
              <w:spacing w:before="40"/>
              <w:rPr>
                <w:rFonts w:asciiTheme="minorHAnsi" w:hAnsiTheme="minorHAnsi"/>
                <w:color w:val="000000"/>
                <w:sz w:val="20"/>
                <w:lang w:eastAsia="zh-CN"/>
              </w:rPr>
            </w:pPr>
            <w:bookmarkStart w:id="65" w:name="lt_pId131"/>
            <w:r w:rsidRPr="00145AF3">
              <w:rPr>
                <w:rFonts w:asciiTheme="minorHAnsi" w:hAnsiTheme="minorHAnsi"/>
                <w:b/>
                <w:bCs/>
                <w:color w:val="000000"/>
                <w:sz w:val="20"/>
                <w:lang w:eastAsia="zh-CN"/>
              </w:rPr>
              <w:t>Rec. 10</w:t>
            </w:r>
            <w:r w:rsidRPr="00145AF3">
              <w:rPr>
                <w:rFonts w:asciiTheme="minorHAnsi" w:hAnsiTheme="minorHAnsi"/>
                <w:color w:val="000000"/>
                <w:sz w:val="20"/>
                <w:lang w:eastAsia="zh-CN"/>
              </w:rPr>
              <w:t xml:space="preserve"> </w:t>
            </w:r>
            <w:r w:rsidR="00CF713E" w:rsidRPr="00145AF3">
              <w:rPr>
                <w:rFonts w:asciiTheme="minorHAnsi" w:hAnsiTheme="minorHAnsi"/>
                <w:color w:val="000000"/>
                <w:sz w:val="20"/>
                <w:lang w:eastAsia="zh-CN"/>
              </w:rPr>
              <w:t xml:space="preserve">El Secretario General debería garantizar que </w:t>
            </w:r>
            <w:r w:rsidR="00806BDD" w:rsidRPr="00145AF3">
              <w:rPr>
                <w:rFonts w:asciiTheme="minorHAnsi" w:hAnsiTheme="minorHAnsi"/>
                <w:color w:val="000000"/>
                <w:sz w:val="20"/>
                <w:lang w:eastAsia="zh-CN"/>
              </w:rPr>
              <w:t xml:space="preserve">todos </w:t>
            </w:r>
            <w:r w:rsidR="00CF713E" w:rsidRPr="00145AF3">
              <w:rPr>
                <w:rFonts w:asciiTheme="minorHAnsi" w:hAnsiTheme="minorHAnsi"/>
                <w:color w:val="000000"/>
                <w:sz w:val="20"/>
                <w:lang w:eastAsia="zh-CN"/>
              </w:rPr>
              <w:t xml:space="preserve">los procesos relacionados con los </w:t>
            </w:r>
            <w:r w:rsidR="00CF713E" w:rsidRPr="00145AF3">
              <w:rPr>
                <w:rFonts w:asciiTheme="minorHAnsi" w:hAnsiTheme="minorHAnsi"/>
                <w:color w:val="000000"/>
                <w:sz w:val="20"/>
                <w:cs/>
                <w:lang w:eastAsia="zh-CN"/>
              </w:rPr>
              <w:t>‎</w:t>
            </w:r>
            <w:r w:rsidR="00CF713E" w:rsidRPr="00145AF3">
              <w:rPr>
                <w:rFonts w:asciiTheme="minorHAnsi" w:hAnsiTheme="minorHAnsi"/>
                <w:color w:val="000000"/>
                <w:sz w:val="20"/>
                <w:lang w:eastAsia="zh-CN"/>
              </w:rPr>
              <w:t xml:space="preserve">recursos humanos, como la contratación, los nombramientos y las promociones, </w:t>
            </w:r>
            <w:r w:rsidR="00CF713E" w:rsidRPr="00145AF3">
              <w:rPr>
                <w:rFonts w:asciiTheme="minorHAnsi" w:hAnsiTheme="minorHAnsi"/>
                <w:color w:val="000000"/>
                <w:sz w:val="20"/>
                <w:cs/>
                <w:lang w:eastAsia="zh-CN"/>
              </w:rPr>
              <w:t>‎</w:t>
            </w:r>
            <w:r w:rsidR="00CF713E" w:rsidRPr="00145AF3">
              <w:rPr>
                <w:rFonts w:asciiTheme="minorHAnsi" w:hAnsiTheme="minorHAnsi"/>
                <w:color w:val="000000"/>
                <w:sz w:val="20"/>
                <w:lang w:eastAsia="zh-CN"/>
              </w:rPr>
              <w:t xml:space="preserve">se incluyan en los procedimientos formales del marco reglamentario y se </w:t>
            </w:r>
            <w:r w:rsidR="00CF713E" w:rsidRPr="00145AF3">
              <w:rPr>
                <w:rFonts w:asciiTheme="minorHAnsi" w:hAnsiTheme="minorHAnsi"/>
                <w:color w:val="000000"/>
                <w:sz w:val="20"/>
                <w:cs/>
                <w:lang w:eastAsia="zh-CN"/>
              </w:rPr>
              <w:t>‎</w:t>
            </w:r>
            <w:r w:rsidR="00CF713E" w:rsidRPr="00145AF3">
              <w:rPr>
                <w:rFonts w:asciiTheme="minorHAnsi" w:hAnsiTheme="minorHAnsi"/>
                <w:color w:val="000000"/>
                <w:sz w:val="20"/>
                <w:lang w:eastAsia="zh-CN"/>
              </w:rPr>
              <w:t>consoliden en un manual exhaustivo sobre recursos humanos</w:t>
            </w:r>
            <w:bookmarkEnd w:id="65"/>
            <w:r w:rsidR="00BA784C" w:rsidRPr="00145AF3">
              <w:rPr>
                <w:rFonts w:asciiTheme="minorHAnsi" w:hAnsiTheme="minorHAnsi"/>
                <w:color w:val="000000"/>
                <w:sz w:val="20"/>
                <w:lang w:eastAsia="zh-CN"/>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BB152E" w:rsidRPr="00145AF3" w:rsidRDefault="00BB152E" w:rsidP="0097284C">
            <w:pPr>
              <w:spacing w:before="40"/>
              <w:jc w:val="center"/>
              <w:rPr>
                <w:rFonts w:asciiTheme="minorHAnsi" w:hAnsiTheme="minorHAnsi"/>
                <w:color w:val="000000"/>
                <w:sz w:val="20"/>
                <w:lang w:eastAsia="zh-CN"/>
              </w:rPr>
            </w:pPr>
            <w:bookmarkStart w:id="66" w:name="lt_pId132"/>
            <w:r w:rsidRPr="00145AF3">
              <w:rPr>
                <w:rFonts w:asciiTheme="minorHAnsi" w:hAnsiTheme="minorHAnsi"/>
                <w:color w:val="000000"/>
                <w:sz w:val="20"/>
                <w:lang w:eastAsia="zh-CN"/>
              </w:rPr>
              <w:t>HRMD</w:t>
            </w:r>
            <w:bookmarkEnd w:id="66"/>
          </w:p>
        </w:tc>
        <w:tc>
          <w:tcPr>
            <w:tcW w:w="4253" w:type="dxa"/>
            <w:tcBorders>
              <w:top w:val="single" w:sz="4" w:space="0" w:color="auto"/>
              <w:left w:val="nil"/>
              <w:bottom w:val="single" w:sz="4" w:space="0" w:color="auto"/>
              <w:right w:val="single" w:sz="4" w:space="0" w:color="auto"/>
            </w:tcBorders>
            <w:shd w:val="clear" w:color="auto" w:fill="auto"/>
            <w:hideMark/>
          </w:tcPr>
          <w:p w:rsidR="00BB152E" w:rsidRPr="00145AF3" w:rsidRDefault="009715E7" w:rsidP="001913BE">
            <w:pPr>
              <w:spacing w:before="40"/>
              <w:rPr>
                <w:rFonts w:asciiTheme="minorHAnsi" w:hAnsiTheme="minorHAnsi"/>
                <w:color w:val="000000"/>
                <w:sz w:val="20"/>
                <w:lang w:eastAsia="zh-CN"/>
              </w:rPr>
            </w:pPr>
            <w:r w:rsidRPr="00145AF3">
              <w:rPr>
                <w:rFonts w:asciiTheme="minorHAnsi" w:hAnsiTheme="minorHAnsi"/>
                <w:color w:val="000000"/>
                <w:sz w:val="20"/>
                <w:lang w:eastAsia="zh-CN"/>
              </w:rPr>
              <w:t xml:space="preserve">El Secretario General debería garantizar que los procesos relacionados con los </w:t>
            </w:r>
            <w:r w:rsidRPr="00145AF3">
              <w:rPr>
                <w:rFonts w:asciiTheme="minorHAnsi" w:hAnsiTheme="minorHAnsi"/>
                <w:color w:val="000000"/>
                <w:sz w:val="20"/>
                <w:cs/>
                <w:lang w:eastAsia="zh-CN"/>
              </w:rPr>
              <w:t>‎</w:t>
            </w:r>
            <w:r w:rsidRPr="00145AF3">
              <w:rPr>
                <w:rFonts w:asciiTheme="minorHAnsi" w:hAnsiTheme="minorHAnsi"/>
                <w:color w:val="000000"/>
                <w:sz w:val="20"/>
                <w:lang w:eastAsia="zh-CN"/>
              </w:rPr>
              <w:t xml:space="preserve">recursos humanos, como la contratación, los nombramientos y las promociones, </w:t>
            </w:r>
            <w:r w:rsidRPr="00145AF3">
              <w:rPr>
                <w:rFonts w:asciiTheme="minorHAnsi" w:hAnsiTheme="minorHAnsi"/>
                <w:color w:val="000000"/>
                <w:sz w:val="20"/>
                <w:cs/>
                <w:lang w:eastAsia="zh-CN"/>
              </w:rPr>
              <w:t>‎</w:t>
            </w:r>
            <w:r w:rsidRPr="00145AF3">
              <w:rPr>
                <w:rFonts w:asciiTheme="minorHAnsi" w:hAnsiTheme="minorHAnsi"/>
                <w:color w:val="000000"/>
                <w:sz w:val="20"/>
                <w:lang w:eastAsia="zh-CN"/>
              </w:rPr>
              <w:t xml:space="preserve">se incluyan en los procedimientos formales del marco reglamentario y se </w:t>
            </w:r>
            <w:r w:rsidRPr="00145AF3">
              <w:rPr>
                <w:rFonts w:asciiTheme="minorHAnsi" w:hAnsiTheme="minorHAnsi"/>
                <w:color w:val="000000"/>
                <w:sz w:val="20"/>
                <w:cs/>
                <w:lang w:eastAsia="zh-CN"/>
              </w:rPr>
              <w:t>‎</w:t>
            </w:r>
            <w:r w:rsidRPr="00145AF3">
              <w:rPr>
                <w:rFonts w:asciiTheme="minorHAnsi" w:hAnsiTheme="minorHAnsi"/>
                <w:color w:val="000000"/>
                <w:sz w:val="20"/>
                <w:lang w:eastAsia="zh-CN"/>
              </w:rPr>
              <w:t xml:space="preserve">consoliden en un manual exhaustivo sobre recursos humanos antes de finalizar </w:t>
            </w:r>
            <w:r w:rsidRPr="00145AF3">
              <w:rPr>
                <w:rFonts w:asciiTheme="minorHAnsi" w:hAnsiTheme="minorHAnsi"/>
                <w:color w:val="000000"/>
                <w:sz w:val="20"/>
                <w:cs/>
                <w:lang w:eastAsia="zh-CN"/>
              </w:rPr>
              <w:t>‎‎</w:t>
            </w:r>
            <w:r w:rsidRPr="00145AF3">
              <w:rPr>
                <w:rFonts w:asciiTheme="minorHAnsi" w:hAnsiTheme="minorHAnsi"/>
                <w:color w:val="000000"/>
                <w:sz w:val="20"/>
                <w:lang w:eastAsia="zh-CN"/>
              </w:rPr>
              <w:t>2017.</w:t>
            </w:r>
            <w:r w:rsidRPr="00145AF3">
              <w:rPr>
                <w:rFonts w:asciiTheme="minorHAnsi" w:hAnsiTheme="minorHAnsi"/>
                <w:color w:val="000000"/>
                <w:sz w:val="20"/>
                <w:cs/>
                <w:lang w:eastAsia="zh-CN"/>
              </w:rPr>
              <w:t>‎</w:t>
            </w:r>
          </w:p>
        </w:tc>
        <w:tc>
          <w:tcPr>
            <w:tcW w:w="1422" w:type="dxa"/>
            <w:tcBorders>
              <w:top w:val="single" w:sz="4" w:space="0" w:color="auto"/>
              <w:left w:val="nil"/>
              <w:bottom w:val="single" w:sz="4" w:space="0" w:color="auto"/>
              <w:right w:val="single" w:sz="4" w:space="0" w:color="auto"/>
            </w:tcBorders>
            <w:shd w:val="clear" w:color="auto" w:fill="auto"/>
            <w:noWrap/>
            <w:hideMark/>
          </w:tcPr>
          <w:p w:rsidR="00BB152E" w:rsidRPr="00145AF3" w:rsidRDefault="00806BDD" w:rsidP="00F901FE">
            <w:pPr>
              <w:spacing w:before="40"/>
              <w:rPr>
                <w:rFonts w:asciiTheme="minorHAnsi" w:hAnsiTheme="minorHAnsi"/>
                <w:color w:val="000000"/>
                <w:sz w:val="20"/>
                <w:lang w:eastAsia="zh-CN"/>
              </w:rPr>
            </w:pPr>
            <w:bookmarkStart w:id="67" w:name="lt_pId134"/>
            <w:r w:rsidRPr="00145AF3">
              <w:rPr>
                <w:rFonts w:asciiTheme="minorHAnsi" w:hAnsiTheme="minorHAnsi"/>
                <w:color w:val="000000"/>
                <w:sz w:val="20"/>
                <w:lang w:eastAsia="zh-CN"/>
              </w:rPr>
              <w:t>Finales de</w:t>
            </w:r>
            <w:r w:rsidR="00BB152E" w:rsidRPr="00145AF3">
              <w:rPr>
                <w:rFonts w:asciiTheme="minorHAnsi" w:hAnsiTheme="minorHAnsi"/>
                <w:color w:val="000000"/>
                <w:sz w:val="20"/>
                <w:lang w:eastAsia="zh-CN"/>
              </w:rPr>
              <w:t xml:space="preserve"> 2017</w:t>
            </w:r>
            <w:bookmarkEnd w:id="67"/>
          </w:p>
        </w:tc>
        <w:tc>
          <w:tcPr>
            <w:tcW w:w="3256" w:type="dxa"/>
            <w:tcBorders>
              <w:top w:val="single" w:sz="4" w:space="0" w:color="auto"/>
              <w:left w:val="nil"/>
              <w:bottom w:val="single" w:sz="4" w:space="0" w:color="auto"/>
              <w:right w:val="single" w:sz="4" w:space="0" w:color="auto"/>
            </w:tcBorders>
            <w:shd w:val="clear" w:color="auto" w:fill="auto"/>
            <w:noWrap/>
            <w:hideMark/>
          </w:tcPr>
          <w:p w:rsidR="00BB152E" w:rsidRPr="00145AF3" w:rsidRDefault="00806BDD" w:rsidP="000B0F16">
            <w:pPr>
              <w:spacing w:before="40" w:after="40"/>
              <w:rPr>
                <w:rFonts w:asciiTheme="minorHAnsi" w:hAnsiTheme="minorHAnsi"/>
                <w:color w:val="000000"/>
                <w:sz w:val="20"/>
                <w:lang w:eastAsia="zh-CN"/>
              </w:rPr>
            </w:pPr>
            <w:bookmarkStart w:id="68" w:name="lt_pId135"/>
            <w:r w:rsidRPr="00145AF3">
              <w:rPr>
                <w:rFonts w:asciiTheme="minorHAnsi" w:hAnsiTheme="minorHAnsi"/>
                <w:sz w:val="20"/>
                <w:lang w:eastAsia="zh-CN"/>
              </w:rPr>
              <w:t xml:space="preserve">La aplicación del nuevo paquete de remuneración para el personal de las categorías profesional y superior </w:t>
            </w:r>
            <w:r w:rsidRPr="000B0F16">
              <w:rPr>
                <w:rFonts w:asciiTheme="minorHAnsi" w:hAnsiTheme="minorHAnsi"/>
                <w:spacing w:val="-2"/>
                <w:sz w:val="20"/>
                <w:lang w:eastAsia="zh-CN"/>
              </w:rPr>
              <w:t>obligó a revisar y adaptar el correspondiente marco reglamentario</w:t>
            </w:r>
            <w:r w:rsidRPr="00145AF3">
              <w:rPr>
                <w:rFonts w:asciiTheme="minorHAnsi" w:hAnsiTheme="minorHAnsi"/>
                <w:sz w:val="20"/>
                <w:lang w:eastAsia="zh-CN"/>
              </w:rPr>
              <w:t xml:space="preserve"> </w:t>
            </w:r>
            <w:r w:rsidR="00BB152E" w:rsidRPr="00145AF3">
              <w:rPr>
                <w:rFonts w:asciiTheme="minorHAnsi" w:hAnsiTheme="minorHAnsi"/>
                <w:sz w:val="20"/>
                <w:lang w:eastAsia="zh-CN"/>
              </w:rPr>
              <w:t>(</w:t>
            </w:r>
            <w:r w:rsidRPr="00145AF3">
              <w:rPr>
                <w:rFonts w:asciiTheme="minorHAnsi" w:hAnsiTheme="minorHAnsi"/>
                <w:sz w:val="20"/>
                <w:lang w:eastAsia="zh-CN"/>
              </w:rPr>
              <w:t xml:space="preserve">véase la sección </w:t>
            </w:r>
            <w:r w:rsidR="00BB152E" w:rsidRPr="00145AF3">
              <w:rPr>
                <w:rFonts w:asciiTheme="minorHAnsi" w:hAnsiTheme="minorHAnsi"/>
                <w:sz w:val="20"/>
                <w:lang w:eastAsia="zh-CN"/>
              </w:rPr>
              <w:t xml:space="preserve">4 </w:t>
            </w:r>
            <w:r w:rsidRPr="00145AF3">
              <w:rPr>
                <w:rFonts w:asciiTheme="minorHAnsi" w:hAnsiTheme="minorHAnsi"/>
                <w:sz w:val="20"/>
                <w:lang w:eastAsia="zh-CN"/>
              </w:rPr>
              <w:t>del Documento</w:t>
            </w:r>
            <w:r w:rsidR="00BB152E" w:rsidRPr="00145AF3">
              <w:rPr>
                <w:rFonts w:asciiTheme="minorHAnsi" w:hAnsiTheme="minorHAnsi"/>
                <w:color w:val="000000"/>
                <w:sz w:val="20"/>
                <w:lang w:eastAsia="zh-CN"/>
              </w:rPr>
              <w:t xml:space="preserve"> </w:t>
            </w:r>
            <w:hyperlink r:id="rId28" w:history="1">
              <w:r w:rsidR="00BB152E" w:rsidRPr="00145AF3">
                <w:rPr>
                  <w:rStyle w:val="Hyperlink"/>
                  <w:rFonts w:asciiTheme="minorHAnsi" w:hAnsiTheme="minorHAnsi"/>
                  <w:sz w:val="20"/>
                  <w:lang w:eastAsia="zh-CN"/>
                </w:rPr>
                <w:t>C17/53</w:t>
              </w:r>
            </w:hyperlink>
            <w:r w:rsidR="00BB152E" w:rsidRPr="00145AF3">
              <w:rPr>
                <w:rFonts w:asciiTheme="minorHAnsi" w:hAnsiTheme="minorHAnsi"/>
                <w:sz w:val="20"/>
                <w:lang w:eastAsia="zh-CN"/>
              </w:rPr>
              <w:t>).</w:t>
            </w:r>
            <w:bookmarkEnd w:id="68"/>
            <w:r w:rsidR="00BB152E" w:rsidRPr="00145AF3">
              <w:rPr>
                <w:rFonts w:asciiTheme="minorHAnsi" w:hAnsiTheme="minorHAnsi"/>
                <w:sz w:val="20"/>
                <w:lang w:eastAsia="zh-CN"/>
              </w:rPr>
              <w:t xml:space="preserve"> </w:t>
            </w:r>
            <w:bookmarkStart w:id="69" w:name="lt_pId136"/>
            <w:r w:rsidR="00F5335D" w:rsidRPr="00145AF3">
              <w:rPr>
                <w:rFonts w:asciiTheme="minorHAnsi" w:hAnsiTheme="minorHAnsi"/>
                <w:sz w:val="20"/>
                <w:lang w:eastAsia="zh-CN"/>
              </w:rPr>
              <w:t xml:space="preserve">Este ejercicio requiere que todas estas modificaciones, así como las adoptadas en el transcurso de </w:t>
            </w:r>
            <w:r w:rsidR="00BB152E" w:rsidRPr="00145AF3">
              <w:rPr>
                <w:rFonts w:asciiTheme="minorHAnsi" w:hAnsiTheme="minorHAnsi"/>
                <w:sz w:val="20"/>
                <w:lang w:eastAsia="zh-CN"/>
              </w:rPr>
              <w:t xml:space="preserve">2016, </w:t>
            </w:r>
            <w:r w:rsidR="00F5335D" w:rsidRPr="00145AF3">
              <w:rPr>
                <w:rFonts w:asciiTheme="minorHAnsi" w:hAnsiTheme="minorHAnsi"/>
                <w:sz w:val="20"/>
                <w:lang w:eastAsia="zh-CN"/>
              </w:rPr>
              <w:t xml:space="preserve">se consoliden en una nueva </w:t>
            </w:r>
            <w:r w:rsidR="00F5335D" w:rsidRPr="00145AF3">
              <w:rPr>
                <w:rFonts w:asciiTheme="minorHAnsi" w:hAnsiTheme="minorHAnsi"/>
                <w:sz w:val="20"/>
                <w:lang w:eastAsia="zh-CN"/>
              </w:rPr>
              <w:lastRenderedPageBreak/>
              <w:t>versión exhaustiva de los Estatutos del Personal y del Reglamento del Personal aplicables a los funcionarios de nombramiento</w:t>
            </w:r>
            <w:r w:rsidR="00BB152E" w:rsidRPr="00145AF3">
              <w:rPr>
                <w:rFonts w:asciiTheme="minorHAnsi" w:hAnsiTheme="minorHAnsi"/>
                <w:sz w:val="20"/>
                <w:lang w:eastAsia="zh-CN"/>
              </w:rPr>
              <w:t xml:space="preserve">, </w:t>
            </w:r>
            <w:r w:rsidR="00F5335D" w:rsidRPr="00145AF3">
              <w:rPr>
                <w:rFonts w:asciiTheme="minorHAnsi" w:hAnsiTheme="minorHAnsi"/>
                <w:sz w:val="20"/>
                <w:lang w:eastAsia="zh-CN"/>
              </w:rPr>
              <w:t>así como de los Estatutos del Personal y del Reglamento del Personal aplicables a</w:t>
            </w:r>
            <w:r w:rsidR="00BB152E" w:rsidRPr="00145AF3">
              <w:rPr>
                <w:rFonts w:asciiTheme="minorHAnsi" w:hAnsiTheme="minorHAnsi"/>
                <w:sz w:val="20"/>
                <w:lang w:eastAsia="zh-CN"/>
              </w:rPr>
              <w:t xml:space="preserve"> </w:t>
            </w:r>
            <w:r w:rsidR="00F5335D" w:rsidRPr="00145AF3">
              <w:rPr>
                <w:rFonts w:asciiTheme="minorHAnsi" w:hAnsiTheme="minorHAnsi"/>
                <w:sz w:val="20"/>
                <w:lang w:eastAsia="zh-CN"/>
              </w:rPr>
              <w:t>los funcionarios de elección</w:t>
            </w:r>
            <w:r w:rsidR="00BB152E" w:rsidRPr="00145AF3">
              <w:rPr>
                <w:rFonts w:asciiTheme="minorHAnsi" w:hAnsiTheme="minorHAnsi"/>
                <w:sz w:val="20"/>
                <w:lang w:eastAsia="zh-CN"/>
              </w:rPr>
              <w:t xml:space="preserve"> (</w:t>
            </w:r>
            <w:r w:rsidR="00F5335D" w:rsidRPr="00145AF3">
              <w:rPr>
                <w:rFonts w:asciiTheme="minorHAnsi" w:hAnsiTheme="minorHAnsi"/>
                <w:sz w:val="20"/>
                <w:lang w:eastAsia="zh-CN"/>
              </w:rPr>
              <w:t>véase el Documento</w:t>
            </w:r>
            <w:r w:rsidR="00BB152E" w:rsidRPr="00145AF3">
              <w:rPr>
                <w:rFonts w:asciiTheme="minorHAnsi" w:hAnsiTheme="minorHAnsi"/>
                <w:sz w:val="20"/>
                <w:lang w:eastAsia="zh-CN"/>
              </w:rPr>
              <w:t xml:space="preserve"> </w:t>
            </w:r>
            <w:hyperlink r:id="rId29" w:history="1">
              <w:r w:rsidR="00BB152E" w:rsidRPr="00145AF3">
                <w:rPr>
                  <w:rStyle w:val="Hyperlink"/>
                  <w:rFonts w:asciiTheme="minorHAnsi" w:hAnsiTheme="minorHAnsi"/>
                  <w:sz w:val="20"/>
                  <w:lang w:eastAsia="zh-CN"/>
                </w:rPr>
                <w:t>C17/54</w:t>
              </w:r>
            </w:hyperlink>
            <w:r w:rsidR="00BB152E" w:rsidRPr="00145AF3">
              <w:rPr>
                <w:rFonts w:asciiTheme="minorHAnsi" w:hAnsiTheme="minorHAnsi"/>
                <w:sz w:val="20"/>
                <w:lang w:eastAsia="zh-CN"/>
              </w:rPr>
              <w:t>).</w:t>
            </w:r>
            <w:bookmarkEnd w:id="69"/>
            <w:r w:rsidR="00BB152E" w:rsidRPr="00145AF3">
              <w:rPr>
                <w:rFonts w:asciiTheme="minorHAnsi" w:hAnsiTheme="minorHAnsi"/>
                <w:sz w:val="20"/>
                <w:lang w:eastAsia="zh-CN"/>
              </w:rPr>
              <w:t xml:space="preserve"> </w:t>
            </w:r>
            <w:bookmarkStart w:id="70" w:name="lt_pId137"/>
            <w:r w:rsidR="007A4101" w:rsidRPr="00145AF3">
              <w:rPr>
                <w:rFonts w:asciiTheme="minorHAnsi" w:hAnsiTheme="minorHAnsi"/>
                <w:sz w:val="20"/>
                <w:lang w:eastAsia="zh-CN"/>
              </w:rPr>
              <w:t>Dicha versión consolidada se elaborará en los seis idiomas oficiales de la Unión</w:t>
            </w:r>
            <w:r w:rsidR="00BB152E" w:rsidRPr="00145AF3">
              <w:rPr>
                <w:rFonts w:asciiTheme="minorHAnsi" w:hAnsiTheme="minorHAnsi"/>
                <w:sz w:val="20"/>
                <w:lang w:eastAsia="zh-CN"/>
              </w:rPr>
              <w:t>.</w:t>
            </w:r>
            <w:bookmarkEnd w:id="70"/>
            <w:r w:rsidR="00BB152E" w:rsidRPr="00145AF3">
              <w:rPr>
                <w:rFonts w:asciiTheme="minorHAnsi" w:hAnsiTheme="minorHAnsi"/>
                <w:sz w:val="20"/>
                <w:lang w:eastAsia="zh-CN"/>
              </w:rPr>
              <w:t xml:space="preserve"> </w:t>
            </w:r>
            <w:bookmarkStart w:id="71" w:name="lt_pId138"/>
            <w:r w:rsidR="00415FF5" w:rsidRPr="00145AF3">
              <w:rPr>
                <w:rFonts w:asciiTheme="minorHAnsi" w:hAnsiTheme="minorHAnsi"/>
                <w:sz w:val="20"/>
                <w:lang w:eastAsia="zh-CN"/>
              </w:rPr>
              <w:t>Esos textos, junto con las órdenes de servicio, los memorandos, las circulares de información, las directrices y todos los demás textos vigentes relacionados con la administración y gestión de los recursos humanos se están recopilando en un compendio y complementando con directrices prácticas adicionales, en su caso</w:t>
            </w:r>
            <w:r w:rsidR="00BB152E" w:rsidRPr="00145AF3">
              <w:rPr>
                <w:rFonts w:asciiTheme="minorHAnsi" w:hAnsiTheme="minorHAnsi"/>
                <w:sz w:val="20"/>
                <w:lang w:eastAsia="zh-CN"/>
              </w:rPr>
              <w:t>.</w:t>
            </w:r>
            <w:bookmarkEnd w:id="71"/>
            <w:r w:rsidR="00BB152E" w:rsidRPr="00145AF3">
              <w:rPr>
                <w:rFonts w:asciiTheme="minorHAnsi" w:hAnsiTheme="minorHAnsi"/>
                <w:sz w:val="20"/>
                <w:lang w:eastAsia="zh-CN"/>
              </w:rPr>
              <w:t xml:space="preserve"> </w:t>
            </w:r>
            <w:bookmarkStart w:id="72" w:name="lt_pId139"/>
            <w:r w:rsidR="00415FF5" w:rsidRPr="00145AF3">
              <w:rPr>
                <w:rFonts w:asciiTheme="minorHAnsi" w:hAnsiTheme="minorHAnsi"/>
                <w:sz w:val="20"/>
                <w:lang w:eastAsia="zh-CN"/>
              </w:rPr>
              <w:t xml:space="preserve">Esto servirá de base para crear el manual sobre recursos humanos a que se hace referencia en la recomendación de la </w:t>
            </w:r>
            <w:r w:rsidR="00415FF5" w:rsidRPr="00145AF3">
              <w:rPr>
                <w:rFonts w:asciiTheme="minorHAnsi" w:hAnsiTheme="minorHAnsi"/>
                <w:color w:val="000000"/>
                <w:sz w:val="20"/>
                <w:lang w:eastAsia="zh-CN"/>
              </w:rPr>
              <w:t>DCI</w:t>
            </w:r>
            <w:r w:rsidR="00BB152E" w:rsidRPr="00145AF3">
              <w:rPr>
                <w:rFonts w:asciiTheme="minorHAnsi" w:hAnsiTheme="minorHAnsi"/>
                <w:sz w:val="20"/>
                <w:lang w:eastAsia="zh-CN"/>
              </w:rPr>
              <w:t>.</w:t>
            </w:r>
            <w:bookmarkEnd w:id="72"/>
            <w:r w:rsidR="00BB152E" w:rsidRPr="00145AF3">
              <w:rPr>
                <w:rFonts w:asciiTheme="minorHAnsi" w:hAnsiTheme="minorHAnsi"/>
                <w:sz w:val="20"/>
                <w:lang w:eastAsia="zh-CN"/>
              </w:rPr>
              <w:t xml:space="preserve"> </w:t>
            </w:r>
            <w:bookmarkStart w:id="73" w:name="lt_pId140"/>
            <w:r w:rsidR="00415FF5" w:rsidRPr="00145AF3">
              <w:rPr>
                <w:rFonts w:asciiTheme="minorHAnsi" w:hAnsiTheme="minorHAnsi"/>
                <w:sz w:val="20"/>
                <w:lang w:eastAsia="zh-CN"/>
              </w:rPr>
              <w:t xml:space="preserve">Se presenta un proyecto </w:t>
            </w:r>
            <w:r w:rsidR="00145AF3">
              <w:rPr>
                <w:rFonts w:asciiTheme="minorHAnsi" w:hAnsiTheme="minorHAnsi"/>
                <w:sz w:val="20"/>
                <w:lang w:eastAsia="zh-CN"/>
              </w:rPr>
              <w:t xml:space="preserve">de estructura del manual en el </w:t>
            </w:r>
            <w:r w:rsidR="001913BE">
              <w:rPr>
                <w:rFonts w:asciiTheme="minorHAnsi" w:hAnsiTheme="minorHAnsi"/>
                <w:sz w:val="20"/>
                <w:lang w:eastAsia="zh-CN"/>
              </w:rPr>
              <w:t>D</w:t>
            </w:r>
            <w:r w:rsidR="00415FF5" w:rsidRPr="00145AF3">
              <w:rPr>
                <w:rFonts w:asciiTheme="minorHAnsi" w:hAnsiTheme="minorHAnsi"/>
                <w:sz w:val="20"/>
                <w:lang w:eastAsia="zh-CN"/>
              </w:rPr>
              <w:t>ocumento</w:t>
            </w:r>
            <w:r w:rsidR="00BB152E" w:rsidRPr="00145AF3">
              <w:rPr>
                <w:rFonts w:asciiTheme="minorHAnsi" w:hAnsiTheme="minorHAnsi"/>
                <w:sz w:val="20"/>
                <w:lang w:eastAsia="zh-CN"/>
              </w:rPr>
              <w:t xml:space="preserve"> </w:t>
            </w:r>
            <w:hyperlink r:id="rId30" w:history="1">
              <w:r w:rsidR="00BB152E" w:rsidRPr="00145AF3">
                <w:rPr>
                  <w:rStyle w:val="Hyperlink"/>
                  <w:rFonts w:asciiTheme="minorHAnsi" w:hAnsiTheme="minorHAnsi"/>
                  <w:sz w:val="20"/>
                  <w:lang w:eastAsia="zh-CN"/>
                </w:rPr>
                <w:t>C17/INF/14</w:t>
              </w:r>
            </w:hyperlink>
            <w:r w:rsidR="00BB152E" w:rsidRPr="00145AF3">
              <w:rPr>
                <w:rFonts w:asciiTheme="minorHAnsi" w:hAnsiTheme="minorHAnsi"/>
                <w:sz w:val="20"/>
                <w:lang w:eastAsia="zh-CN"/>
              </w:rPr>
              <w:t>.</w:t>
            </w:r>
            <w:bookmarkEnd w:id="73"/>
          </w:p>
        </w:tc>
        <w:tc>
          <w:tcPr>
            <w:tcW w:w="1418" w:type="dxa"/>
            <w:tcBorders>
              <w:top w:val="single" w:sz="4" w:space="0" w:color="auto"/>
              <w:left w:val="nil"/>
              <w:bottom w:val="single" w:sz="4" w:space="0" w:color="auto"/>
              <w:right w:val="single" w:sz="4" w:space="0" w:color="auto"/>
            </w:tcBorders>
            <w:shd w:val="clear" w:color="auto" w:fill="auto"/>
            <w:hideMark/>
          </w:tcPr>
          <w:p w:rsidR="00BB152E" w:rsidRPr="00145AF3" w:rsidRDefault="000676FE" w:rsidP="001913BE">
            <w:pPr>
              <w:spacing w:before="40"/>
              <w:rPr>
                <w:rFonts w:asciiTheme="minorHAnsi" w:hAnsiTheme="minorHAnsi"/>
                <w:b/>
                <w:bCs/>
                <w:color w:val="000000"/>
                <w:sz w:val="20"/>
                <w:lang w:eastAsia="zh-CN"/>
              </w:rPr>
            </w:pPr>
            <w:bookmarkStart w:id="74" w:name="lt_pId141"/>
            <w:r w:rsidRPr="00145AF3">
              <w:rPr>
                <w:rFonts w:asciiTheme="minorHAnsi" w:hAnsiTheme="minorHAnsi"/>
                <w:b/>
                <w:bCs/>
                <w:color w:val="000000"/>
                <w:sz w:val="20"/>
                <w:lang w:eastAsia="zh-CN"/>
              </w:rPr>
              <w:lastRenderedPageBreak/>
              <w:t xml:space="preserve">En vías de aplicación para finales de </w:t>
            </w:r>
            <w:r w:rsidR="00BB152E" w:rsidRPr="00145AF3">
              <w:rPr>
                <w:rFonts w:asciiTheme="minorHAnsi" w:hAnsiTheme="minorHAnsi"/>
                <w:b/>
                <w:bCs/>
                <w:color w:val="000000"/>
                <w:sz w:val="20"/>
                <w:lang w:eastAsia="zh-CN"/>
              </w:rPr>
              <w:t>2017</w:t>
            </w:r>
            <w:bookmarkEnd w:id="74"/>
          </w:p>
        </w:tc>
      </w:tr>
      <w:tr w:rsidR="00BB152E" w:rsidRPr="00145AF3" w:rsidTr="001313D5">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BB152E" w:rsidP="000B0F16">
            <w:pPr>
              <w:spacing w:before="60" w:after="40"/>
              <w:rPr>
                <w:rFonts w:asciiTheme="minorHAnsi" w:hAnsiTheme="minorHAnsi"/>
                <w:color w:val="000000"/>
                <w:sz w:val="20"/>
                <w:lang w:eastAsia="zh-CN"/>
              </w:rPr>
            </w:pPr>
            <w:bookmarkStart w:id="75" w:name="lt_pId142"/>
            <w:r w:rsidRPr="00145AF3">
              <w:rPr>
                <w:rFonts w:asciiTheme="minorHAnsi" w:hAnsiTheme="minorHAnsi"/>
                <w:b/>
                <w:bCs/>
                <w:color w:val="000000"/>
                <w:sz w:val="20"/>
                <w:lang w:eastAsia="zh-CN"/>
              </w:rPr>
              <w:t>Rec</w:t>
            </w:r>
            <w:r w:rsidR="006C69D0" w:rsidRPr="00145AF3">
              <w:rPr>
                <w:rFonts w:asciiTheme="minorHAnsi" w:hAnsiTheme="minorHAnsi"/>
                <w:b/>
                <w:bCs/>
                <w:color w:val="000000"/>
                <w:sz w:val="20"/>
                <w:lang w:eastAsia="zh-CN"/>
              </w:rPr>
              <w:t>.</w:t>
            </w:r>
            <w:r w:rsidRPr="00145AF3">
              <w:rPr>
                <w:rFonts w:asciiTheme="minorHAnsi" w:hAnsiTheme="minorHAnsi"/>
                <w:b/>
                <w:bCs/>
                <w:color w:val="000000"/>
                <w:sz w:val="20"/>
                <w:lang w:eastAsia="zh-CN"/>
              </w:rPr>
              <w:t xml:space="preserve"> 11</w:t>
            </w:r>
            <w:r w:rsidRPr="00145AF3">
              <w:rPr>
                <w:rFonts w:asciiTheme="minorHAnsi" w:hAnsiTheme="minorHAnsi"/>
                <w:color w:val="000000"/>
                <w:sz w:val="20"/>
                <w:lang w:eastAsia="zh-CN"/>
              </w:rPr>
              <w:t xml:space="preserve"> </w:t>
            </w:r>
            <w:r w:rsidR="00DD5DAC" w:rsidRPr="00145AF3">
              <w:rPr>
                <w:rFonts w:asciiTheme="minorHAnsi" w:hAnsiTheme="minorHAnsi"/>
                <w:color w:val="000000"/>
                <w:sz w:val="20"/>
                <w:lang w:eastAsia="zh-CN"/>
              </w:rPr>
              <w:t xml:space="preserve">El Secretario General debería someter a la aprobación del Consejo en su reunión </w:t>
            </w:r>
            <w:r w:rsidR="00DD5DAC" w:rsidRPr="00145AF3">
              <w:rPr>
                <w:rFonts w:asciiTheme="minorHAnsi" w:hAnsiTheme="minorHAnsi"/>
                <w:color w:val="000000"/>
                <w:sz w:val="20"/>
                <w:cs/>
                <w:lang w:eastAsia="zh-CN"/>
              </w:rPr>
              <w:t>‎</w:t>
            </w:r>
            <w:r w:rsidR="00DD5DAC" w:rsidRPr="00145AF3">
              <w:rPr>
                <w:rFonts w:asciiTheme="minorHAnsi" w:hAnsiTheme="minorHAnsi"/>
                <w:color w:val="000000"/>
                <w:sz w:val="20"/>
                <w:lang w:eastAsia="zh-CN"/>
              </w:rPr>
              <w:t xml:space="preserve">de 2017 una versión actualizada de la Estrategia sobre tecnologías de la información </w:t>
            </w:r>
            <w:r w:rsidR="00DD5DAC" w:rsidRPr="00145AF3">
              <w:rPr>
                <w:rFonts w:asciiTheme="minorHAnsi" w:hAnsiTheme="minorHAnsi"/>
                <w:color w:val="000000"/>
                <w:sz w:val="20"/>
                <w:cs/>
                <w:lang w:eastAsia="zh-CN"/>
              </w:rPr>
              <w:t>‎</w:t>
            </w:r>
            <w:r w:rsidR="00DD5DAC" w:rsidRPr="00145AF3">
              <w:rPr>
                <w:rFonts w:asciiTheme="minorHAnsi" w:hAnsiTheme="minorHAnsi"/>
                <w:color w:val="000000"/>
                <w:sz w:val="20"/>
                <w:lang w:eastAsia="zh-CN"/>
              </w:rPr>
              <w:t xml:space="preserve">y gestión de la información que contemple todas las dimensiones de la gestión de la </w:t>
            </w:r>
            <w:r w:rsidR="00DD5DAC" w:rsidRPr="00145AF3">
              <w:rPr>
                <w:rFonts w:asciiTheme="minorHAnsi" w:hAnsiTheme="minorHAnsi"/>
                <w:color w:val="000000"/>
                <w:sz w:val="20"/>
                <w:cs/>
                <w:lang w:eastAsia="zh-CN"/>
              </w:rPr>
              <w:t>‎</w:t>
            </w:r>
            <w:r w:rsidR="00DD5DAC" w:rsidRPr="00145AF3">
              <w:rPr>
                <w:rFonts w:asciiTheme="minorHAnsi" w:hAnsiTheme="minorHAnsi"/>
                <w:color w:val="000000"/>
                <w:sz w:val="20"/>
                <w:lang w:eastAsia="zh-CN"/>
              </w:rPr>
              <w:t>información, e informar anualmente al Consejo sobre su aplicación.</w:t>
            </w:r>
            <w:r w:rsidR="00DD5DAC" w:rsidRPr="00145AF3">
              <w:rPr>
                <w:rFonts w:asciiTheme="minorHAnsi" w:hAnsiTheme="minorHAnsi"/>
                <w:color w:val="000000"/>
                <w:sz w:val="20"/>
                <w:cs/>
                <w:lang w:eastAsia="zh-CN"/>
              </w:rPr>
              <w:t>‎</w:t>
            </w:r>
            <w:bookmarkEnd w:id="75"/>
          </w:p>
        </w:tc>
        <w:tc>
          <w:tcPr>
            <w:tcW w:w="992" w:type="dxa"/>
            <w:tcBorders>
              <w:top w:val="single" w:sz="4" w:space="0" w:color="auto"/>
              <w:left w:val="nil"/>
              <w:bottom w:val="single" w:sz="4" w:space="0" w:color="auto"/>
              <w:right w:val="single" w:sz="4" w:space="0" w:color="auto"/>
            </w:tcBorders>
            <w:shd w:val="clear" w:color="auto" w:fill="auto"/>
            <w:noWrap/>
            <w:hideMark/>
          </w:tcPr>
          <w:p w:rsidR="00BB152E" w:rsidRPr="00145AF3" w:rsidRDefault="00BB152E" w:rsidP="000B0F16">
            <w:pPr>
              <w:spacing w:before="60" w:after="40"/>
              <w:jc w:val="center"/>
              <w:rPr>
                <w:rFonts w:asciiTheme="minorHAnsi" w:hAnsiTheme="minorHAnsi"/>
                <w:color w:val="000000"/>
                <w:sz w:val="20"/>
                <w:lang w:eastAsia="zh-CN"/>
              </w:rPr>
            </w:pPr>
            <w:bookmarkStart w:id="76" w:name="lt_pId143"/>
            <w:r w:rsidRPr="00145AF3">
              <w:rPr>
                <w:rFonts w:asciiTheme="minorHAnsi" w:hAnsiTheme="minorHAnsi"/>
                <w:color w:val="000000"/>
                <w:sz w:val="20"/>
                <w:lang w:eastAsia="zh-CN"/>
              </w:rPr>
              <w:t>ISD</w:t>
            </w:r>
            <w:bookmarkEnd w:id="76"/>
          </w:p>
        </w:tc>
        <w:tc>
          <w:tcPr>
            <w:tcW w:w="4253" w:type="dxa"/>
            <w:tcBorders>
              <w:top w:val="single" w:sz="4" w:space="0" w:color="auto"/>
              <w:left w:val="nil"/>
              <w:bottom w:val="single" w:sz="4" w:space="0" w:color="auto"/>
              <w:right w:val="single" w:sz="4" w:space="0" w:color="auto"/>
            </w:tcBorders>
            <w:shd w:val="clear" w:color="auto" w:fill="auto"/>
            <w:hideMark/>
          </w:tcPr>
          <w:p w:rsidR="00BB152E" w:rsidRPr="00145AF3" w:rsidRDefault="000C23D5" w:rsidP="000B0F16">
            <w:pPr>
              <w:spacing w:before="60" w:after="40"/>
              <w:rPr>
                <w:rFonts w:asciiTheme="minorHAnsi" w:hAnsiTheme="minorHAnsi"/>
                <w:color w:val="000000"/>
                <w:sz w:val="20"/>
                <w:lang w:eastAsia="zh-CN"/>
              </w:rPr>
            </w:pPr>
            <w:r w:rsidRPr="00145AF3">
              <w:rPr>
                <w:rFonts w:asciiTheme="minorHAnsi" w:hAnsiTheme="minorHAnsi"/>
                <w:color w:val="000000"/>
                <w:sz w:val="20"/>
                <w:lang w:eastAsia="zh-CN"/>
              </w:rPr>
              <w:t>Aunque la estrategia de gestión de la información y las tecnologías de la información es una herramienta interna encaminada principalmente a la gestión ejecutiva, el Secretario General someterá a la consideración del Consejo una estrategia actualizada con la dimensión de la gestión de la información.</w:t>
            </w:r>
          </w:p>
        </w:tc>
        <w:tc>
          <w:tcPr>
            <w:tcW w:w="1422" w:type="dxa"/>
            <w:tcBorders>
              <w:top w:val="single" w:sz="4" w:space="0" w:color="auto"/>
              <w:left w:val="nil"/>
              <w:bottom w:val="single" w:sz="4" w:space="0" w:color="auto"/>
              <w:right w:val="single" w:sz="4" w:space="0" w:color="auto"/>
            </w:tcBorders>
            <w:shd w:val="clear" w:color="auto" w:fill="auto"/>
            <w:hideMark/>
          </w:tcPr>
          <w:p w:rsidR="00BB152E" w:rsidRPr="00145AF3" w:rsidRDefault="00B53306" w:rsidP="000B0F16">
            <w:pPr>
              <w:spacing w:before="60" w:after="40"/>
              <w:rPr>
                <w:rFonts w:asciiTheme="minorHAnsi" w:hAnsiTheme="minorHAnsi"/>
                <w:sz w:val="20"/>
                <w:lang w:eastAsia="zh-CN"/>
              </w:rPr>
            </w:pPr>
            <w:bookmarkStart w:id="77" w:name="lt_pId145"/>
            <w:r w:rsidRPr="00145AF3">
              <w:rPr>
                <w:rFonts w:asciiTheme="minorHAnsi" w:hAnsiTheme="minorHAnsi"/>
                <w:color w:val="000000"/>
                <w:sz w:val="20"/>
                <w:lang w:eastAsia="zh-CN"/>
              </w:rPr>
              <w:t>Consejo</w:t>
            </w:r>
            <w:r w:rsidR="00806BDD" w:rsidRPr="00145AF3">
              <w:rPr>
                <w:rFonts w:asciiTheme="minorHAnsi" w:hAnsiTheme="minorHAnsi"/>
                <w:color w:val="000000"/>
                <w:sz w:val="20"/>
                <w:lang w:eastAsia="zh-CN"/>
              </w:rPr>
              <w:t xml:space="preserve"> de</w:t>
            </w:r>
            <w:r w:rsidRPr="00145AF3">
              <w:rPr>
                <w:rFonts w:asciiTheme="minorHAnsi" w:hAnsiTheme="minorHAnsi"/>
                <w:color w:val="000000"/>
                <w:sz w:val="20"/>
                <w:lang w:eastAsia="zh-CN"/>
              </w:rPr>
              <w:t xml:space="preserve"> </w:t>
            </w:r>
            <w:r w:rsidR="00BB152E" w:rsidRPr="00145AF3">
              <w:rPr>
                <w:rFonts w:asciiTheme="minorHAnsi" w:hAnsiTheme="minorHAnsi"/>
                <w:sz w:val="20"/>
                <w:lang w:eastAsia="zh-CN"/>
              </w:rPr>
              <w:t>2017</w:t>
            </w:r>
            <w:bookmarkEnd w:id="77"/>
          </w:p>
        </w:tc>
        <w:tc>
          <w:tcPr>
            <w:tcW w:w="3256" w:type="dxa"/>
            <w:tcBorders>
              <w:top w:val="single" w:sz="4" w:space="0" w:color="auto"/>
              <w:left w:val="nil"/>
              <w:bottom w:val="single" w:sz="4" w:space="0" w:color="auto"/>
              <w:right w:val="single" w:sz="4" w:space="0" w:color="auto"/>
            </w:tcBorders>
            <w:shd w:val="clear" w:color="auto" w:fill="auto"/>
            <w:hideMark/>
          </w:tcPr>
          <w:p w:rsidR="00BB152E" w:rsidRPr="00145AF3" w:rsidRDefault="00545817" w:rsidP="000B0F16">
            <w:pPr>
              <w:spacing w:before="60" w:after="40"/>
              <w:rPr>
                <w:rFonts w:asciiTheme="minorHAnsi" w:hAnsiTheme="minorHAnsi"/>
                <w:sz w:val="20"/>
                <w:lang w:eastAsia="zh-CN"/>
              </w:rPr>
            </w:pPr>
            <w:bookmarkStart w:id="78" w:name="lt_pId146"/>
            <w:r w:rsidRPr="00145AF3">
              <w:rPr>
                <w:rFonts w:asciiTheme="minorHAnsi" w:hAnsiTheme="minorHAnsi"/>
                <w:color w:val="000000"/>
                <w:sz w:val="20"/>
                <w:lang w:eastAsia="zh-CN"/>
              </w:rPr>
              <w:t xml:space="preserve">La estrategia de gestión de la información y las tecnologías de la información se va a presentar en la reunión de 2017 del Consejo </w:t>
            </w:r>
            <w:r w:rsidR="00BB152E" w:rsidRPr="00145AF3">
              <w:rPr>
                <w:rFonts w:asciiTheme="minorHAnsi" w:hAnsiTheme="minorHAnsi"/>
                <w:color w:val="000000"/>
                <w:sz w:val="20"/>
                <w:lang w:eastAsia="zh-CN"/>
              </w:rPr>
              <w:t>(Doc</w:t>
            </w:r>
            <w:r w:rsidRPr="00145AF3">
              <w:rPr>
                <w:rFonts w:asciiTheme="minorHAnsi" w:hAnsiTheme="minorHAnsi"/>
                <w:color w:val="000000"/>
                <w:sz w:val="20"/>
                <w:lang w:eastAsia="zh-CN"/>
              </w:rPr>
              <w:t xml:space="preserve">umento </w:t>
            </w:r>
            <w:hyperlink r:id="rId31" w:history="1">
              <w:r w:rsidR="00BB152E" w:rsidRPr="00145AF3">
                <w:rPr>
                  <w:rStyle w:val="Hyperlink"/>
                  <w:rFonts w:asciiTheme="minorHAnsi" w:hAnsiTheme="minorHAnsi"/>
                  <w:sz w:val="20"/>
                  <w:lang w:eastAsia="zh-CN"/>
                </w:rPr>
                <w:t>C17/20</w:t>
              </w:r>
            </w:hyperlink>
            <w:r w:rsidR="00BB152E" w:rsidRPr="00145AF3">
              <w:rPr>
                <w:rFonts w:asciiTheme="minorHAnsi" w:hAnsiTheme="minorHAnsi"/>
                <w:color w:val="000000"/>
                <w:sz w:val="20"/>
                <w:lang w:eastAsia="zh-CN"/>
              </w:rPr>
              <w:t>).</w:t>
            </w:r>
            <w:bookmarkEnd w:id="78"/>
          </w:p>
        </w:tc>
        <w:tc>
          <w:tcPr>
            <w:tcW w:w="1418" w:type="dxa"/>
            <w:tcBorders>
              <w:top w:val="single" w:sz="4" w:space="0" w:color="auto"/>
              <w:left w:val="nil"/>
              <w:bottom w:val="single" w:sz="4" w:space="0" w:color="auto"/>
              <w:right w:val="single" w:sz="4" w:space="0" w:color="auto"/>
            </w:tcBorders>
            <w:shd w:val="clear" w:color="auto" w:fill="auto"/>
            <w:hideMark/>
          </w:tcPr>
          <w:p w:rsidR="00BB152E" w:rsidRPr="00145AF3" w:rsidRDefault="00D01A0C" w:rsidP="000B0F16">
            <w:pPr>
              <w:spacing w:before="60" w:after="40"/>
              <w:rPr>
                <w:rFonts w:asciiTheme="minorHAnsi" w:hAnsiTheme="minorHAnsi"/>
                <w:b/>
                <w:bCs/>
                <w:color w:val="000000"/>
                <w:sz w:val="20"/>
                <w:lang w:eastAsia="zh-CN"/>
              </w:rPr>
            </w:pPr>
            <w:r w:rsidRPr="00145AF3">
              <w:rPr>
                <w:rFonts w:asciiTheme="minorHAnsi" w:hAnsiTheme="minorHAnsi"/>
                <w:b/>
                <w:bCs/>
                <w:sz w:val="20"/>
                <w:lang w:eastAsia="zh-CN"/>
              </w:rPr>
              <w:t>Aplicada</w:t>
            </w:r>
          </w:p>
        </w:tc>
      </w:tr>
      <w:tr w:rsidR="00BB152E" w:rsidRPr="00145AF3" w:rsidTr="001313D5">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BB152E" w:rsidP="00AB6E52">
            <w:pPr>
              <w:rPr>
                <w:rFonts w:asciiTheme="minorHAnsi" w:hAnsiTheme="minorHAnsi"/>
                <w:color w:val="000000"/>
                <w:sz w:val="20"/>
                <w:lang w:eastAsia="zh-CN"/>
              </w:rPr>
            </w:pPr>
            <w:bookmarkStart w:id="79" w:name="lt_pId148"/>
            <w:r w:rsidRPr="00145AF3">
              <w:rPr>
                <w:rFonts w:asciiTheme="minorHAnsi" w:hAnsiTheme="minorHAnsi"/>
                <w:b/>
                <w:bCs/>
                <w:color w:val="000000"/>
                <w:sz w:val="20"/>
                <w:lang w:eastAsia="zh-CN"/>
              </w:rPr>
              <w:lastRenderedPageBreak/>
              <w:t>Rec. 12</w:t>
            </w:r>
            <w:r w:rsidRPr="00145AF3">
              <w:rPr>
                <w:rFonts w:asciiTheme="minorHAnsi" w:hAnsiTheme="minorHAnsi"/>
                <w:color w:val="000000"/>
                <w:sz w:val="20"/>
                <w:lang w:eastAsia="zh-CN"/>
              </w:rPr>
              <w:t xml:space="preserve"> </w:t>
            </w:r>
            <w:r w:rsidR="00AB6E52" w:rsidRPr="00145AF3">
              <w:rPr>
                <w:rFonts w:asciiTheme="minorHAnsi" w:hAnsiTheme="minorHAnsi"/>
                <w:color w:val="000000"/>
                <w:sz w:val="20"/>
                <w:lang w:eastAsia="zh-CN"/>
              </w:rPr>
              <w:t xml:space="preserve">La Conferencia de Plenipotenciarios de 2018 debería garantizar que el cometido </w:t>
            </w:r>
            <w:r w:rsidR="00AB6E52" w:rsidRPr="00145AF3">
              <w:rPr>
                <w:rFonts w:asciiTheme="minorHAnsi" w:hAnsiTheme="minorHAnsi"/>
                <w:color w:val="000000"/>
                <w:sz w:val="20"/>
                <w:cs/>
                <w:lang w:eastAsia="zh-CN"/>
              </w:rPr>
              <w:t>‎</w:t>
            </w:r>
            <w:r w:rsidR="00AB6E52" w:rsidRPr="00145AF3">
              <w:rPr>
                <w:rFonts w:asciiTheme="minorHAnsi" w:hAnsiTheme="minorHAnsi"/>
                <w:color w:val="000000"/>
                <w:sz w:val="20"/>
                <w:lang w:eastAsia="zh-CN"/>
              </w:rPr>
              <w:t xml:space="preserve">de la presencia regional para lograr "Una UIT" se integra en el Plan Estratégico </w:t>
            </w:r>
            <w:r w:rsidR="00AB6E52" w:rsidRPr="00145AF3">
              <w:rPr>
                <w:rFonts w:asciiTheme="minorHAnsi" w:hAnsiTheme="minorHAnsi"/>
                <w:color w:val="000000"/>
                <w:sz w:val="20"/>
                <w:cs/>
                <w:lang w:eastAsia="zh-CN"/>
              </w:rPr>
              <w:t>‎</w:t>
            </w:r>
            <w:r w:rsidR="00AB6E52" w:rsidRPr="00145AF3">
              <w:rPr>
                <w:rFonts w:asciiTheme="minorHAnsi" w:hAnsiTheme="minorHAnsi"/>
                <w:color w:val="000000"/>
                <w:sz w:val="20"/>
                <w:lang w:eastAsia="zh-CN"/>
              </w:rPr>
              <w:t xml:space="preserve">de la Unión, y el Consejo debería asegurar que ese cometido se traslada </w:t>
            </w:r>
            <w:r w:rsidR="00AB6E52" w:rsidRPr="00145AF3">
              <w:rPr>
                <w:rFonts w:asciiTheme="minorHAnsi" w:hAnsiTheme="minorHAnsi"/>
                <w:color w:val="000000"/>
                <w:sz w:val="20"/>
                <w:cs/>
                <w:lang w:eastAsia="zh-CN"/>
              </w:rPr>
              <w:t>‎</w:t>
            </w:r>
            <w:r w:rsidR="00AB6E52" w:rsidRPr="00145AF3">
              <w:rPr>
                <w:rFonts w:asciiTheme="minorHAnsi" w:hAnsiTheme="minorHAnsi"/>
                <w:color w:val="000000"/>
                <w:sz w:val="20"/>
                <w:lang w:eastAsia="zh-CN"/>
              </w:rPr>
              <w:t>adecuadamente en cascada a los planes operacionales de cada Sector.</w:t>
            </w:r>
            <w:r w:rsidR="00AB6E52" w:rsidRPr="00145AF3">
              <w:rPr>
                <w:rFonts w:asciiTheme="minorHAnsi" w:hAnsiTheme="minorHAnsi"/>
                <w:color w:val="000000"/>
                <w:sz w:val="20"/>
                <w:cs/>
                <w:lang w:eastAsia="zh-CN"/>
              </w:rPr>
              <w:t>‎</w:t>
            </w:r>
            <w:bookmarkEnd w:id="79"/>
          </w:p>
        </w:tc>
        <w:tc>
          <w:tcPr>
            <w:tcW w:w="992" w:type="dxa"/>
            <w:tcBorders>
              <w:top w:val="single" w:sz="4" w:space="0" w:color="auto"/>
              <w:left w:val="nil"/>
              <w:bottom w:val="single" w:sz="4" w:space="0" w:color="auto"/>
              <w:right w:val="single" w:sz="4" w:space="0" w:color="auto"/>
            </w:tcBorders>
            <w:shd w:val="clear" w:color="auto" w:fill="auto"/>
            <w:noWrap/>
            <w:hideMark/>
          </w:tcPr>
          <w:p w:rsidR="00BB152E" w:rsidRPr="00145AF3" w:rsidRDefault="00B53306" w:rsidP="0097284C">
            <w:pPr>
              <w:jc w:val="center"/>
              <w:rPr>
                <w:rFonts w:asciiTheme="minorHAnsi" w:hAnsiTheme="minorHAnsi"/>
                <w:color w:val="000000"/>
                <w:sz w:val="20"/>
                <w:lang w:eastAsia="zh-CN"/>
              </w:rPr>
            </w:pPr>
            <w:r w:rsidRPr="00145AF3">
              <w:rPr>
                <w:rFonts w:asciiTheme="minorHAnsi" w:hAnsiTheme="minorHAnsi"/>
                <w:color w:val="000000"/>
                <w:sz w:val="20"/>
                <w:lang w:eastAsia="zh-CN"/>
              </w:rPr>
              <w:t>Consejo</w:t>
            </w:r>
          </w:p>
        </w:tc>
        <w:tc>
          <w:tcPr>
            <w:tcW w:w="4253" w:type="dxa"/>
            <w:tcBorders>
              <w:top w:val="single" w:sz="4" w:space="0" w:color="auto"/>
              <w:left w:val="nil"/>
              <w:bottom w:val="single" w:sz="4" w:space="0" w:color="auto"/>
              <w:right w:val="single" w:sz="4" w:space="0" w:color="auto"/>
            </w:tcBorders>
            <w:shd w:val="clear" w:color="auto" w:fill="auto"/>
            <w:hideMark/>
          </w:tcPr>
          <w:p w:rsidR="00BB152E" w:rsidRPr="00145AF3" w:rsidRDefault="003B6985" w:rsidP="0097284C">
            <w:pPr>
              <w:rPr>
                <w:rFonts w:asciiTheme="minorHAnsi" w:hAnsiTheme="minorHAnsi"/>
                <w:color w:val="000000"/>
                <w:sz w:val="20"/>
                <w:lang w:eastAsia="zh-CN"/>
              </w:rPr>
            </w:pPr>
            <w:r w:rsidRPr="00145AF3">
              <w:rPr>
                <w:rFonts w:asciiTheme="minorHAnsi" w:hAnsiTheme="minorHAnsi"/>
                <w:color w:val="000000"/>
                <w:sz w:val="20"/>
                <w:lang w:eastAsia="zh-CN"/>
              </w:rPr>
              <w:t>La recomendación está dirigida a los Estados Miembros de la UIT.</w:t>
            </w:r>
          </w:p>
        </w:tc>
        <w:tc>
          <w:tcPr>
            <w:tcW w:w="1422" w:type="dxa"/>
            <w:tcBorders>
              <w:top w:val="single" w:sz="4" w:space="0" w:color="auto"/>
              <w:left w:val="nil"/>
              <w:bottom w:val="single" w:sz="4" w:space="0" w:color="auto"/>
              <w:right w:val="single" w:sz="4" w:space="0" w:color="auto"/>
            </w:tcBorders>
            <w:shd w:val="clear" w:color="auto" w:fill="auto"/>
            <w:noWrap/>
            <w:hideMark/>
          </w:tcPr>
          <w:p w:rsidR="00BB152E" w:rsidRPr="00145AF3" w:rsidRDefault="00BB152E" w:rsidP="0097284C">
            <w:pPr>
              <w:rPr>
                <w:rFonts w:asciiTheme="minorHAnsi" w:hAnsiTheme="minorHAnsi"/>
                <w:color w:val="000000"/>
                <w:sz w:val="20"/>
                <w:lang w:eastAsia="zh-CN"/>
              </w:rPr>
            </w:pPr>
            <w:bookmarkStart w:id="80" w:name="lt_pId151"/>
            <w:r w:rsidRPr="00145AF3">
              <w:rPr>
                <w:rFonts w:asciiTheme="minorHAnsi" w:hAnsiTheme="minorHAnsi"/>
                <w:color w:val="000000"/>
                <w:sz w:val="20"/>
                <w:lang w:eastAsia="zh-CN"/>
              </w:rPr>
              <w:t>PP-18</w:t>
            </w:r>
            <w:bookmarkEnd w:id="80"/>
          </w:p>
        </w:tc>
        <w:tc>
          <w:tcPr>
            <w:tcW w:w="3256" w:type="dxa"/>
            <w:tcBorders>
              <w:top w:val="single" w:sz="4" w:space="0" w:color="auto"/>
              <w:left w:val="nil"/>
              <w:bottom w:val="single" w:sz="4" w:space="0" w:color="auto"/>
              <w:right w:val="single" w:sz="4" w:space="0" w:color="auto"/>
            </w:tcBorders>
            <w:shd w:val="clear" w:color="auto" w:fill="auto"/>
            <w:hideMark/>
          </w:tcPr>
          <w:p w:rsidR="00BB152E" w:rsidRPr="00145AF3" w:rsidRDefault="0090736E" w:rsidP="00E76516">
            <w:pPr>
              <w:rPr>
                <w:rFonts w:asciiTheme="minorHAnsi" w:hAnsiTheme="minorHAnsi"/>
                <w:sz w:val="20"/>
                <w:lang w:eastAsia="zh-CN"/>
              </w:rPr>
            </w:pPr>
            <w:bookmarkStart w:id="81" w:name="lt_pId152"/>
            <w:r w:rsidRPr="00145AF3">
              <w:rPr>
                <w:rFonts w:asciiTheme="minorHAnsi" w:hAnsiTheme="minorHAnsi"/>
                <w:sz w:val="20"/>
                <w:lang w:eastAsia="zh-CN"/>
              </w:rPr>
              <w:t xml:space="preserve">Esta Recomendación se someterá a la consideración del Consejo y de la Conferencia de Plenipotenciarios de </w:t>
            </w:r>
            <w:r w:rsidR="00BB152E" w:rsidRPr="00145AF3">
              <w:rPr>
                <w:rFonts w:asciiTheme="minorHAnsi" w:hAnsiTheme="minorHAnsi"/>
                <w:sz w:val="20"/>
                <w:lang w:eastAsia="zh-CN"/>
              </w:rPr>
              <w:t>2018.</w:t>
            </w:r>
            <w:bookmarkEnd w:id="81"/>
          </w:p>
        </w:tc>
        <w:tc>
          <w:tcPr>
            <w:tcW w:w="1418" w:type="dxa"/>
            <w:tcBorders>
              <w:top w:val="single" w:sz="4" w:space="0" w:color="auto"/>
              <w:left w:val="nil"/>
              <w:bottom w:val="single" w:sz="4" w:space="0" w:color="auto"/>
              <w:right w:val="single" w:sz="4" w:space="0" w:color="auto"/>
            </w:tcBorders>
            <w:shd w:val="clear" w:color="auto" w:fill="auto"/>
            <w:hideMark/>
          </w:tcPr>
          <w:p w:rsidR="00BB152E" w:rsidRPr="00145AF3" w:rsidRDefault="0090736E" w:rsidP="0090736E">
            <w:pPr>
              <w:spacing w:line="480" w:lineRule="auto"/>
              <w:rPr>
                <w:rFonts w:asciiTheme="minorHAnsi" w:hAnsiTheme="minorHAnsi"/>
                <w:b/>
                <w:bCs/>
                <w:sz w:val="20"/>
                <w:lang w:eastAsia="zh-CN"/>
              </w:rPr>
            </w:pPr>
            <w:bookmarkStart w:id="82" w:name="lt_pId153"/>
            <w:r w:rsidRPr="00145AF3">
              <w:rPr>
                <w:rFonts w:asciiTheme="minorHAnsi" w:hAnsiTheme="minorHAnsi"/>
                <w:b/>
                <w:bCs/>
                <w:sz w:val="20"/>
                <w:lang w:eastAsia="zh-CN"/>
              </w:rPr>
              <w:t xml:space="preserve">En </w:t>
            </w:r>
            <w:bookmarkEnd w:id="82"/>
            <w:r w:rsidRPr="00145AF3">
              <w:rPr>
                <w:rFonts w:asciiTheme="minorHAnsi" w:hAnsiTheme="minorHAnsi"/>
                <w:b/>
                <w:bCs/>
                <w:sz w:val="20"/>
                <w:lang w:eastAsia="zh-CN"/>
              </w:rPr>
              <w:t>examen</w:t>
            </w:r>
          </w:p>
        </w:tc>
      </w:tr>
    </w:tbl>
    <w:p w:rsidR="00BB152E" w:rsidRPr="00145AF3" w:rsidRDefault="00BB152E" w:rsidP="00BB152E">
      <w:pPr>
        <w:rPr>
          <w:rFonts w:asciiTheme="majorBidi" w:hAnsiTheme="majorBidi" w:cstheme="majorBidi"/>
          <w:bCs/>
        </w:rPr>
      </w:pPr>
      <w:r w:rsidRPr="00145AF3">
        <w:rPr>
          <w:rFonts w:asciiTheme="majorBidi" w:hAnsiTheme="majorBidi" w:cstheme="majorBidi"/>
          <w:bCs/>
        </w:rPr>
        <w:br w:type="page"/>
      </w:r>
    </w:p>
    <w:p w:rsidR="00BB152E" w:rsidRPr="00145AF3" w:rsidRDefault="00BB152E" w:rsidP="00885B7A">
      <w:pPr>
        <w:pStyle w:val="Annextitle"/>
      </w:pPr>
      <w:bookmarkStart w:id="83" w:name="lt_pId154"/>
      <w:r w:rsidRPr="00145AF3">
        <w:lastRenderedPageBreak/>
        <w:t>Anex</w:t>
      </w:r>
      <w:r w:rsidR="0085048B" w:rsidRPr="00145AF3">
        <w:t>o</w:t>
      </w:r>
      <w:r w:rsidRPr="00145AF3">
        <w:t xml:space="preserve"> II:</w:t>
      </w:r>
      <w:bookmarkEnd w:id="83"/>
      <w:r w:rsidRPr="00145AF3">
        <w:t xml:space="preserve"> </w:t>
      </w:r>
      <w:bookmarkStart w:id="84" w:name="lt_pId155"/>
      <w:r w:rsidR="0085048B" w:rsidRPr="00145AF3">
        <w:t>Situación de la aplicación y del plan de las recomendaciones informales de la DCI</w:t>
      </w:r>
      <w:bookmarkEnd w:id="84"/>
    </w:p>
    <w:tbl>
      <w:tblPr>
        <w:tblW w:w="15445" w:type="dxa"/>
        <w:jc w:val="center"/>
        <w:tblLook w:val="04A0" w:firstRow="1" w:lastRow="0" w:firstColumn="1" w:lastColumn="0" w:noHBand="0" w:noVBand="1"/>
      </w:tblPr>
      <w:tblGrid>
        <w:gridCol w:w="521"/>
        <w:gridCol w:w="5570"/>
        <w:gridCol w:w="918"/>
        <w:gridCol w:w="5177"/>
        <w:gridCol w:w="1417"/>
        <w:gridCol w:w="1842"/>
      </w:tblGrid>
      <w:tr w:rsidR="00BB152E" w:rsidRPr="00145AF3" w:rsidTr="0097284C">
        <w:trPr>
          <w:tblHeader/>
          <w:jc w:val="center"/>
        </w:trPr>
        <w:tc>
          <w:tcPr>
            <w:tcW w:w="521" w:type="dxa"/>
            <w:tcBorders>
              <w:top w:val="single" w:sz="4" w:space="0" w:color="5B9BD5"/>
              <w:left w:val="single" w:sz="4" w:space="0" w:color="5B9BD5"/>
              <w:bottom w:val="single" w:sz="4" w:space="0" w:color="auto"/>
              <w:right w:val="nil"/>
            </w:tcBorders>
            <w:shd w:val="clear" w:color="5B9BD5" w:fill="5B9BD5"/>
            <w:hideMark/>
          </w:tcPr>
          <w:p w:rsidR="00BB152E" w:rsidRPr="00145AF3" w:rsidRDefault="00BB152E" w:rsidP="00A82660">
            <w:pPr>
              <w:pStyle w:val="Tablehead"/>
            </w:pPr>
            <w:r w:rsidRPr="00145AF3">
              <w:t>§</w:t>
            </w:r>
          </w:p>
        </w:tc>
        <w:tc>
          <w:tcPr>
            <w:tcW w:w="5570" w:type="dxa"/>
            <w:tcBorders>
              <w:top w:val="single" w:sz="4" w:space="0" w:color="5B9BD5"/>
              <w:left w:val="nil"/>
              <w:bottom w:val="single" w:sz="4" w:space="0" w:color="auto"/>
              <w:right w:val="nil"/>
            </w:tcBorders>
            <w:shd w:val="clear" w:color="5B9BD5" w:fill="5B9BD5"/>
            <w:hideMark/>
          </w:tcPr>
          <w:p w:rsidR="00BB152E" w:rsidRPr="00145AF3" w:rsidRDefault="00015F00" w:rsidP="00A82660">
            <w:pPr>
              <w:pStyle w:val="Tablehead"/>
            </w:pPr>
            <w:r w:rsidRPr="00145AF3">
              <w:t>Recomendación</w:t>
            </w:r>
          </w:p>
        </w:tc>
        <w:tc>
          <w:tcPr>
            <w:tcW w:w="918" w:type="dxa"/>
            <w:tcBorders>
              <w:top w:val="single" w:sz="4" w:space="0" w:color="5B9BD5"/>
              <w:left w:val="nil"/>
              <w:bottom w:val="single" w:sz="4" w:space="0" w:color="auto"/>
              <w:right w:val="nil"/>
            </w:tcBorders>
            <w:shd w:val="clear" w:color="5B9BD5" w:fill="5B9BD5"/>
            <w:hideMark/>
          </w:tcPr>
          <w:p w:rsidR="00BB152E" w:rsidRPr="00145AF3" w:rsidRDefault="00015F00" w:rsidP="00A82660">
            <w:pPr>
              <w:pStyle w:val="Tablehead"/>
            </w:pPr>
            <w:r w:rsidRPr="00145AF3">
              <w:t>Autor</w:t>
            </w:r>
          </w:p>
        </w:tc>
        <w:tc>
          <w:tcPr>
            <w:tcW w:w="5177" w:type="dxa"/>
            <w:tcBorders>
              <w:top w:val="single" w:sz="4" w:space="0" w:color="5B9BD5"/>
              <w:left w:val="nil"/>
              <w:bottom w:val="single" w:sz="4" w:space="0" w:color="auto"/>
              <w:right w:val="nil"/>
            </w:tcBorders>
            <w:shd w:val="clear" w:color="5B9BD5" w:fill="5B9BD5"/>
            <w:hideMark/>
          </w:tcPr>
          <w:p w:rsidR="00BB152E" w:rsidRPr="00145AF3" w:rsidRDefault="00015F00" w:rsidP="00015F00">
            <w:pPr>
              <w:pStyle w:val="Tablehead"/>
            </w:pPr>
            <w:bookmarkStart w:id="85" w:name="lt_pId159"/>
            <w:r w:rsidRPr="00145AF3">
              <w:t>Avances logrados</w:t>
            </w:r>
            <w:bookmarkEnd w:id="85"/>
          </w:p>
        </w:tc>
        <w:tc>
          <w:tcPr>
            <w:tcW w:w="1417" w:type="dxa"/>
            <w:tcBorders>
              <w:top w:val="single" w:sz="4" w:space="0" w:color="5B9BD5"/>
              <w:left w:val="nil"/>
              <w:bottom w:val="single" w:sz="4" w:space="0" w:color="auto"/>
              <w:right w:val="nil"/>
            </w:tcBorders>
            <w:shd w:val="clear" w:color="5B9BD5" w:fill="5B9BD5"/>
            <w:hideMark/>
          </w:tcPr>
          <w:p w:rsidR="00BB152E" w:rsidRPr="00145AF3" w:rsidRDefault="00E1020E" w:rsidP="00A82660">
            <w:pPr>
              <w:pStyle w:val="Tablehead"/>
            </w:pPr>
            <w:r w:rsidRPr="00145AF3">
              <w:t>Situación</w:t>
            </w:r>
          </w:p>
        </w:tc>
        <w:tc>
          <w:tcPr>
            <w:tcW w:w="1842" w:type="dxa"/>
            <w:tcBorders>
              <w:top w:val="single" w:sz="4" w:space="0" w:color="5B9BD5"/>
              <w:left w:val="nil"/>
              <w:bottom w:val="single" w:sz="4" w:space="0" w:color="auto"/>
              <w:right w:val="nil"/>
            </w:tcBorders>
            <w:shd w:val="clear" w:color="5B9BD5" w:fill="5B9BD5"/>
          </w:tcPr>
          <w:p w:rsidR="00BB152E" w:rsidRPr="00145AF3" w:rsidRDefault="00E1020E" w:rsidP="00E1020E">
            <w:pPr>
              <w:pStyle w:val="Tablehead"/>
            </w:pPr>
            <w:bookmarkStart w:id="86" w:name="lt_pId161"/>
            <w:r w:rsidRPr="00145AF3">
              <w:t>Fecha de aplicación estimada</w:t>
            </w:r>
            <w:bookmarkEnd w:id="86"/>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spacing w:before="60"/>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t>23</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E76516">
            <w:pPr>
              <w:spacing w:before="60"/>
              <w:rPr>
                <w:rFonts w:asciiTheme="minorHAnsi" w:hAnsiTheme="minorHAnsi"/>
                <w:color w:val="000000"/>
                <w:sz w:val="20"/>
                <w:lang w:eastAsia="zh-CN"/>
              </w:rPr>
            </w:pPr>
            <w:bookmarkStart w:id="87" w:name="lt_pId163"/>
            <w:r w:rsidRPr="00145AF3">
              <w:rPr>
                <w:rFonts w:asciiTheme="minorHAnsi" w:hAnsiTheme="minorHAnsi"/>
                <w:color w:val="000000"/>
                <w:sz w:val="20"/>
                <w:lang w:eastAsia="zh-CN"/>
              </w:rPr>
              <w:t>Los Inspectores</w:t>
            </w:r>
            <w:r w:rsidR="00BB152E" w:rsidRPr="00145AF3">
              <w:rPr>
                <w:rFonts w:asciiTheme="minorHAnsi" w:hAnsiTheme="minorHAnsi"/>
                <w:color w:val="000000"/>
                <w:sz w:val="20"/>
                <w:lang w:eastAsia="zh-CN"/>
              </w:rPr>
              <w:t xml:space="preserve"> </w:t>
            </w:r>
            <w:r w:rsidRPr="00145AF3">
              <w:rPr>
                <w:rFonts w:asciiTheme="minorHAnsi" w:hAnsiTheme="minorHAnsi"/>
                <w:color w:val="000000"/>
                <w:sz w:val="20"/>
                <w:lang w:eastAsia="zh-CN"/>
              </w:rPr>
              <w:t>instan por que se tomen más medidas para asegurar que todos los Miembros apliquen los instrumentos fundamentales de manera equitativa</w:t>
            </w:r>
            <w:bookmarkEnd w:id="87"/>
            <w:r w:rsidRPr="00145AF3">
              <w:rPr>
                <w:rFonts w:asciiTheme="minorHAnsi" w:hAnsiTheme="minorHAnsi"/>
                <w:color w:val="000000"/>
                <w:sz w:val="20"/>
                <w:lang w:eastAsia="zh-CN"/>
              </w:rPr>
              <w:t>.</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0F39CB" w:rsidP="00A82660">
            <w:pPr>
              <w:spacing w:before="60"/>
              <w:jc w:val="center"/>
              <w:rPr>
                <w:rFonts w:asciiTheme="minorHAnsi" w:hAnsiTheme="minorHAnsi"/>
                <w:color w:val="000000"/>
                <w:sz w:val="20"/>
                <w:lang w:eastAsia="zh-CN"/>
              </w:rPr>
            </w:pPr>
            <w:r w:rsidRPr="00145AF3">
              <w:rPr>
                <w:rFonts w:asciiTheme="minorHAnsi" w:hAnsiTheme="minorHAnsi"/>
                <w:color w:val="000000"/>
                <w:sz w:val="20"/>
                <w:lang w:eastAsia="zh-CN"/>
              </w:rPr>
              <w:t>Consejo</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E76516">
            <w:pPr>
              <w:spacing w:before="60"/>
              <w:rPr>
                <w:rFonts w:asciiTheme="minorHAnsi" w:hAnsiTheme="minorHAnsi"/>
                <w:sz w:val="20"/>
                <w:lang w:eastAsia="zh-CN"/>
              </w:rPr>
            </w:pPr>
            <w:bookmarkStart w:id="88" w:name="lt_pId165"/>
            <w:r w:rsidRPr="00145AF3">
              <w:rPr>
                <w:rFonts w:asciiTheme="minorHAnsi" w:hAnsiTheme="minorHAnsi"/>
                <w:sz w:val="20"/>
                <w:lang w:eastAsia="zh-CN"/>
              </w:rPr>
              <w:t>Se transmitirá al Consejo</w:t>
            </w:r>
            <w:r w:rsidR="00BB152E" w:rsidRPr="00145AF3">
              <w:rPr>
                <w:rFonts w:asciiTheme="minorHAnsi" w:hAnsiTheme="minorHAnsi"/>
                <w:sz w:val="20"/>
                <w:lang w:eastAsia="zh-CN"/>
              </w:rPr>
              <w:t>.</w:t>
            </w:r>
            <w:bookmarkEnd w:id="88"/>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A82660">
            <w:pPr>
              <w:spacing w:before="60"/>
              <w:rPr>
                <w:rFonts w:asciiTheme="minorHAnsi" w:hAnsiTheme="minorHAnsi"/>
                <w:b/>
                <w:bCs/>
                <w:sz w:val="20"/>
                <w:lang w:eastAsia="zh-CN"/>
              </w:rPr>
            </w:pPr>
            <w:r w:rsidRPr="00145AF3">
              <w:rPr>
                <w:rFonts w:asciiTheme="minorHAnsi" w:hAnsiTheme="minorHAnsi"/>
                <w:b/>
                <w:bCs/>
                <w:sz w:val="20"/>
                <w:lang w:eastAsia="zh-CN"/>
              </w:rPr>
              <w:t>En examen</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0F39CB" w:rsidP="00A82660">
            <w:pPr>
              <w:spacing w:before="60"/>
              <w:rPr>
                <w:rFonts w:asciiTheme="minorHAnsi" w:hAnsiTheme="minorHAnsi"/>
                <w:sz w:val="20"/>
                <w:lang w:eastAsia="zh-CN"/>
              </w:rPr>
            </w:pPr>
            <w:r w:rsidRPr="00145AF3">
              <w:rPr>
                <w:rFonts w:asciiTheme="minorHAnsi" w:hAnsiTheme="minorHAnsi"/>
                <w:sz w:val="20"/>
                <w:lang w:eastAsia="zh-CN"/>
              </w:rPr>
              <w:t>Para su examen en la reunión de 2017 del Consejo</w:t>
            </w:r>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spacing w:before="60"/>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t>24</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E76516">
            <w:pPr>
              <w:spacing w:before="60"/>
              <w:rPr>
                <w:rFonts w:asciiTheme="minorHAnsi" w:hAnsiTheme="minorHAnsi"/>
                <w:color w:val="000000"/>
                <w:sz w:val="20"/>
                <w:lang w:eastAsia="zh-CN"/>
              </w:rPr>
            </w:pPr>
            <w:bookmarkStart w:id="89" w:name="lt_pId169"/>
            <w:r w:rsidRPr="00145AF3">
              <w:rPr>
                <w:rFonts w:asciiTheme="minorHAnsi" w:hAnsiTheme="minorHAnsi"/>
                <w:color w:val="000000"/>
                <w:sz w:val="20"/>
                <w:lang w:eastAsia="zh-CN"/>
              </w:rPr>
              <w:t>Los Inspectores</w:t>
            </w:r>
            <w:r w:rsidR="00BB152E" w:rsidRPr="00145AF3">
              <w:rPr>
                <w:rFonts w:asciiTheme="minorHAnsi" w:hAnsiTheme="minorHAnsi"/>
                <w:color w:val="000000"/>
                <w:sz w:val="20"/>
                <w:lang w:eastAsia="zh-CN"/>
              </w:rPr>
              <w:t xml:space="preserve"> </w:t>
            </w:r>
            <w:r w:rsidR="000F39CB" w:rsidRPr="00145AF3">
              <w:rPr>
                <w:rFonts w:asciiTheme="minorHAnsi" w:hAnsiTheme="minorHAnsi"/>
                <w:color w:val="000000"/>
                <w:sz w:val="20"/>
                <w:lang w:eastAsia="zh-CN"/>
              </w:rPr>
              <w:t>subrayan que la coordinación tiene una importancia crucial para la Unión</w:t>
            </w:r>
            <w:r w:rsidR="00BB152E" w:rsidRPr="00145AF3">
              <w:rPr>
                <w:rFonts w:asciiTheme="minorHAnsi" w:hAnsiTheme="minorHAnsi"/>
                <w:color w:val="000000"/>
                <w:sz w:val="20"/>
                <w:lang w:eastAsia="zh-CN"/>
              </w:rPr>
              <w:t>.</w:t>
            </w:r>
            <w:bookmarkEnd w:id="89"/>
            <w:r w:rsidR="00BB152E" w:rsidRPr="00145AF3">
              <w:rPr>
                <w:rFonts w:asciiTheme="minorHAnsi" w:hAnsiTheme="minorHAnsi"/>
                <w:color w:val="000000"/>
                <w:sz w:val="20"/>
                <w:lang w:eastAsia="zh-CN"/>
              </w:rPr>
              <w:t xml:space="preserve"> </w:t>
            </w:r>
            <w:bookmarkStart w:id="90" w:name="lt_pId170"/>
            <w:r w:rsidR="000F39CB" w:rsidRPr="00145AF3">
              <w:rPr>
                <w:rFonts w:asciiTheme="minorHAnsi" w:hAnsiTheme="minorHAnsi"/>
                <w:color w:val="000000"/>
                <w:sz w:val="20"/>
                <w:lang w:eastAsia="zh-CN"/>
              </w:rPr>
              <w:t>Tanto los Estados Miembros como la dirección deben reforzarla y controlarla, para lo cual se necesitan mecanismos sólidos de aplicación y seguimiento</w:t>
            </w:r>
            <w:bookmarkEnd w:id="90"/>
            <w:r w:rsidR="000F39CB" w:rsidRPr="00145AF3">
              <w:rPr>
                <w:rFonts w:asciiTheme="minorHAnsi" w:hAnsiTheme="minorHAnsi"/>
                <w:color w:val="000000"/>
                <w:sz w:val="20"/>
                <w:lang w:eastAsia="zh-CN"/>
              </w:rPr>
              <w:t>.</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0F39CB" w:rsidP="00A82660">
            <w:pPr>
              <w:spacing w:before="60"/>
              <w:jc w:val="center"/>
              <w:rPr>
                <w:rFonts w:asciiTheme="minorHAnsi" w:hAnsiTheme="minorHAnsi"/>
                <w:color w:val="000000"/>
                <w:sz w:val="20"/>
                <w:lang w:eastAsia="zh-CN"/>
              </w:rPr>
            </w:pPr>
            <w:bookmarkStart w:id="91" w:name="lt_pId171"/>
            <w:r w:rsidRPr="00145AF3">
              <w:rPr>
                <w:rFonts w:asciiTheme="minorHAnsi" w:hAnsiTheme="minorHAnsi"/>
                <w:color w:val="000000"/>
                <w:sz w:val="20"/>
                <w:lang w:eastAsia="zh-CN"/>
              </w:rPr>
              <w:t>Consejo</w:t>
            </w:r>
            <w:r w:rsidR="00BB152E" w:rsidRPr="00145AF3">
              <w:rPr>
                <w:rFonts w:asciiTheme="minorHAnsi" w:hAnsiTheme="minorHAnsi"/>
                <w:color w:val="000000"/>
                <w:sz w:val="20"/>
                <w:lang w:eastAsia="zh-CN"/>
              </w:rPr>
              <w:t xml:space="preserve"> / </w:t>
            </w:r>
            <w:proofErr w:type="spellStart"/>
            <w:r w:rsidR="00BB152E" w:rsidRPr="00145AF3">
              <w:rPr>
                <w:rFonts w:asciiTheme="minorHAnsi" w:hAnsiTheme="minorHAnsi"/>
                <w:color w:val="000000"/>
                <w:sz w:val="20"/>
                <w:lang w:eastAsia="zh-CN"/>
              </w:rPr>
              <w:t>CoCo</w:t>
            </w:r>
            <w:bookmarkEnd w:id="91"/>
            <w:proofErr w:type="spellEnd"/>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0F39CB" w:rsidP="00E76516">
            <w:pPr>
              <w:spacing w:before="60"/>
              <w:rPr>
                <w:rFonts w:asciiTheme="minorHAnsi" w:hAnsiTheme="minorHAnsi"/>
                <w:sz w:val="20"/>
                <w:lang w:eastAsia="zh-CN"/>
              </w:rPr>
            </w:pPr>
            <w:bookmarkStart w:id="92" w:name="lt_pId172"/>
            <w:r w:rsidRPr="00145AF3">
              <w:rPr>
                <w:rFonts w:asciiTheme="minorHAnsi" w:hAnsiTheme="minorHAnsi"/>
                <w:sz w:val="20"/>
                <w:lang w:eastAsia="zh-CN"/>
              </w:rPr>
              <w:t xml:space="preserve">El Informe sobre la Resolución </w:t>
            </w:r>
            <w:r w:rsidR="00BB152E" w:rsidRPr="00ED22F8">
              <w:rPr>
                <w:rFonts w:asciiTheme="minorHAnsi" w:hAnsiTheme="minorHAnsi"/>
                <w:sz w:val="20"/>
                <w:lang w:eastAsia="zh-CN"/>
              </w:rPr>
              <w:t>191 (</w:t>
            </w:r>
            <w:r w:rsidR="00140121" w:rsidRPr="00ED22F8">
              <w:rPr>
                <w:rFonts w:asciiTheme="minorHAnsi" w:hAnsiTheme="minorHAnsi"/>
                <w:sz w:val="20"/>
                <w:lang w:eastAsia="zh-CN"/>
              </w:rPr>
              <w:t>Estrategia de coordinación de los trabajos de los tres Sectores de la Unión</w:t>
            </w:r>
            <w:r w:rsidR="00BB152E" w:rsidRPr="00ED22F8">
              <w:rPr>
                <w:rFonts w:asciiTheme="minorHAnsi" w:hAnsiTheme="minorHAnsi"/>
                <w:sz w:val="20"/>
                <w:lang w:eastAsia="zh-CN"/>
              </w:rPr>
              <w:t>)</w:t>
            </w:r>
            <w:r w:rsidR="00BB152E" w:rsidRPr="00145AF3">
              <w:rPr>
                <w:rFonts w:asciiTheme="minorHAnsi" w:hAnsiTheme="minorHAnsi"/>
                <w:sz w:val="20"/>
                <w:lang w:eastAsia="zh-CN"/>
              </w:rPr>
              <w:t xml:space="preserve"> </w:t>
            </w:r>
            <w:r w:rsidRPr="00145AF3">
              <w:rPr>
                <w:rFonts w:asciiTheme="minorHAnsi" w:hAnsiTheme="minorHAnsi"/>
                <w:sz w:val="20"/>
                <w:lang w:eastAsia="zh-CN"/>
              </w:rPr>
              <w:t>se somete cada año a la consideración del Consejo</w:t>
            </w:r>
            <w:r w:rsidR="00BB152E" w:rsidRPr="00145AF3">
              <w:rPr>
                <w:rFonts w:asciiTheme="minorHAnsi" w:hAnsiTheme="minorHAnsi"/>
                <w:sz w:val="20"/>
                <w:lang w:eastAsia="zh-CN"/>
              </w:rPr>
              <w:t>.</w:t>
            </w:r>
            <w:bookmarkEnd w:id="92"/>
            <w:r w:rsidR="00BB152E" w:rsidRPr="00145AF3">
              <w:rPr>
                <w:rFonts w:asciiTheme="minorHAnsi" w:hAnsiTheme="minorHAnsi"/>
                <w:sz w:val="20"/>
                <w:lang w:eastAsia="zh-CN"/>
              </w:rPr>
              <w:t xml:space="preserve"> </w:t>
            </w:r>
            <w:bookmarkStart w:id="93" w:name="lt_pId173"/>
            <w:r w:rsidRPr="00145AF3">
              <w:rPr>
                <w:rFonts w:asciiTheme="minorHAnsi" w:hAnsiTheme="minorHAnsi"/>
                <w:sz w:val="20"/>
                <w:lang w:eastAsia="zh-CN"/>
              </w:rPr>
              <w:t xml:space="preserve">El Grupo Especial para la Coordinación </w:t>
            </w:r>
            <w:r w:rsidR="00BB152E" w:rsidRPr="00145AF3">
              <w:rPr>
                <w:rFonts w:asciiTheme="minorHAnsi" w:hAnsiTheme="minorHAnsi"/>
                <w:sz w:val="20"/>
                <w:lang w:eastAsia="zh-CN"/>
              </w:rPr>
              <w:t>Inter</w:t>
            </w:r>
            <w:r w:rsidRPr="00145AF3">
              <w:rPr>
                <w:rFonts w:asciiTheme="minorHAnsi" w:hAnsiTheme="minorHAnsi"/>
                <w:sz w:val="20"/>
                <w:lang w:eastAsia="zh-CN"/>
              </w:rPr>
              <w:t>s</w:t>
            </w:r>
            <w:r w:rsidR="00BB152E" w:rsidRPr="00145AF3">
              <w:rPr>
                <w:rFonts w:asciiTheme="minorHAnsi" w:hAnsiTheme="minorHAnsi"/>
                <w:sz w:val="20"/>
                <w:lang w:eastAsia="zh-CN"/>
              </w:rPr>
              <w:t>ector</w:t>
            </w:r>
            <w:r w:rsidRPr="00145AF3">
              <w:rPr>
                <w:rFonts w:asciiTheme="minorHAnsi" w:hAnsiTheme="minorHAnsi"/>
                <w:sz w:val="20"/>
                <w:lang w:eastAsia="zh-CN"/>
              </w:rPr>
              <w:t>i</w:t>
            </w:r>
            <w:r w:rsidR="00BB152E" w:rsidRPr="00145AF3">
              <w:rPr>
                <w:rFonts w:asciiTheme="minorHAnsi" w:hAnsiTheme="minorHAnsi"/>
                <w:sz w:val="20"/>
                <w:lang w:eastAsia="zh-CN"/>
              </w:rPr>
              <w:t>al (ISC-TF)</w:t>
            </w:r>
            <w:r w:rsidRPr="00145AF3">
              <w:rPr>
                <w:rFonts w:asciiTheme="minorHAnsi" w:hAnsiTheme="minorHAnsi"/>
                <w:sz w:val="20"/>
                <w:lang w:eastAsia="zh-CN"/>
              </w:rPr>
              <w:t>, que</w:t>
            </w:r>
            <w:r w:rsidR="00BB152E" w:rsidRPr="00145AF3">
              <w:rPr>
                <w:rFonts w:asciiTheme="minorHAnsi" w:hAnsiTheme="minorHAnsi"/>
                <w:sz w:val="20"/>
                <w:lang w:eastAsia="zh-CN"/>
              </w:rPr>
              <w:t xml:space="preserve"> </w:t>
            </w:r>
            <w:r w:rsidRPr="00145AF3">
              <w:rPr>
                <w:rFonts w:asciiTheme="minorHAnsi" w:hAnsiTheme="minorHAnsi"/>
                <w:sz w:val="20"/>
                <w:lang w:eastAsia="zh-CN"/>
              </w:rPr>
              <w:t xml:space="preserve">fue creado con arreglo a la Orden de Servicio </w:t>
            </w:r>
            <w:r w:rsidR="00BB152E" w:rsidRPr="00145AF3">
              <w:rPr>
                <w:rFonts w:asciiTheme="minorHAnsi" w:hAnsiTheme="minorHAnsi"/>
                <w:sz w:val="20"/>
                <w:lang w:eastAsia="zh-CN"/>
              </w:rPr>
              <w:t>16/13, facilita</w:t>
            </w:r>
            <w:r w:rsidRPr="00145AF3">
              <w:rPr>
                <w:rFonts w:asciiTheme="minorHAnsi" w:hAnsiTheme="minorHAnsi"/>
                <w:sz w:val="20"/>
                <w:lang w:eastAsia="zh-CN"/>
              </w:rPr>
              <w:t xml:space="preserve"> la coordinación y la colaboración entre las tres Oficinas y la Secretaría General</w:t>
            </w:r>
            <w:r w:rsidR="00BB152E" w:rsidRPr="00145AF3">
              <w:rPr>
                <w:rFonts w:asciiTheme="minorHAnsi" w:hAnsiTheme="minorHAnsi"/>
                <w:sz w:val="20"/>
                <w:lang w:eastAsia="zh-CN"/>
              </w:rPr>
              <w:t>.</w:t>
            </w:r>
            <w:bookmarkEnd w:id="93"/>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A82660">
            <w:pPr>
              <w:spacing w:before="60"/>
              <w:rPr>
                <w:rFonts w:asciiTheme="minorHAnsi" w:hAnsiTheme="minorHAnsi"/>
                <w:b/>
                <w:bCs/>
                <w:sz w:val="20"/>
                <w:lang w:eastAsia="zh-CN"/>
              </w:rPr>
            </w:pPr>
            <w:r w:rsidRPr="00145AF3">
              <w:rPr>
                <w:rFonts w:asciiTheme="minorHAnsi" w:hAnsiTheme="minorHAnsi"/>
                <w:b/>
                <w:bCs/>
                <w:sz w:val="20"/>
                <w:lang w:eastAsia="zh-CN"/>
              </w:rPr>
              <w:t>Aplicada</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BB152E" w:rsidP="00A82660">
            <w:pPr>
              <w:spacing w:before="60"/>
              <w:rPr>
                <w:rFonts w:asciiTheme="minorHAnsi" w:hAnsiTheme="minorHAnsi"/>
                <w:sz w:val="20"/>
                <w:lang w:eastAsia="zh-CN"/>
              </w:rPr>
            </w:pPr>
            <w:bookmarkStart w:id="94" w:name="lt_pId175"/>
            <w:r w:rsidRPr="00145AF3">
              <w:rPr>
                <w:rFonts w:asciiTheme="minorHAnsi" w:hAnsiTheme="minorHAnsi"/>
                <w:sz w:val="20"/>
                <w:lang w:eastAsia="zh-CN"/>
              </w:rPr>
              <w:t>N/A</w:t>
            </w:r>
            <w:bookmarkEnd w:id="94"/>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spacing w:before="60"/>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t>28</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E76516">
            <w:pPr>
              <w:spacing w:before="60"/>
              <w:rPr>
                <w:rFonts w:asciiTheme="minorHAnsi" w:hAnsiTheme="minorHAnsi"/>
                <w:color w:val="000000"/>
                <w:sz w:val="20"/>
                <w:lang w:eastAsia="zh-CN"/>
              </w:rPr>
            </w:pPr>
            <w:bookmarkStart w:id="95" w:name="lt_pId177"/>
            <w:r w:rsidRPr="00145AF3">
              <w:rPr>
                <w:rFonts w:asciiTheme="minorHAnsi" w:hAnsiTheme="minorHAnsi"/>
                <w:color w:val="000000"/>
                <w:sz w:val="20"/>
                <w:lang w:eastAsia="zh-CN"/>
              </w:rPr>
              <w:t>Los Inspectores</w:t>
            </w:r>
            <w:r w:rsidR="00BB152E" w:rsidRPr="00145AF3">
              <w:rPr>
                <w:rFonts w:asciiTheme="minorHAnsi" w:hAnsiTheme="minorHAnsi"/>
                <w:color w:val="000000"/>
                <w:sz w:val="20"/>
                <w:lang w:eastAsia="zh-CN"/>
              </w:rPr>
              <w:t xml:space="preserve"> </w:t>
            </w:r>
            <w:r w:rsidR="003E6571" w:rsidRPr="00145AF3">
              <w:rPr>
                <w:rFonts w:asciiTheme="minorHAnsi" w:hAnsiTheme="minorHAnsi"/>
                <w:color w:val="000000"/>
                <w:sz w:val="20"/>
                <w:lang w:eastAsia="zh-CN"/>
              </w:rPr>
              <w:t>invita</w:t>
            </w:r>
            <w:r w:rsidR="00E76516">
              <w:rPr>
                <w:rFonts w:asciiTheme="minorHAnsi" w:hAnsiTheme="minorHAnsi"/>
                <w:color w:val="000000"/>
                <w:sz w:val="20"/>
                <w:lang w:eastAsia="zh-CN"/>
              </w:rPr>
              <w:t>n</w:t>
            </w:r>
            <w:r w:rsidR="003E6571" w:rsidRPr="00145AF3">
              <w:rPr>
                <w:rFonts w:asciiTheme="minorHAnsi" w:hAnsiTheme="minorHAnsi"/>
                <w:color w:val="000000"/>
                <w:sz w:val="20"/>
                <w:lang w:eastAsia="zh-CN"/>
              </w:rPr>
              <w:t xml:space="preserve"> a los distintos órganos rectores de la Unión a iniciar un examen y una evaluación detallados del número y la duración de los eventos que celebra la UIT, los procedimientos y la documentación que requieren</w:t>
            </w:r>
            <w:r w:rsidR="00BB152E" w:rsidRPr="00145AF3">
              <w:rPr>
                <w:rFonts w:asciiTheme="minorHAnsi" w:hAnsiTheme="minorHAnsi"/>
                <w:color w:val="000000"/>
                <w:sz w:val="20"/>
                <w:lang w:eastAsia="zh-CN"/>
              </w:rPr>
              <w:t xml:space="preserve">, </w:t>
            </w:r>
            <w:r w:rsidR="003E6571" w:rsidRPr="00145AF3">
              <w:rPr>
                <w:rFonts w:asciiTheme="minorHAnsi" w:hAnsiTheme="minorHAnsi"/>
                <w:color w:val="000000"/>
                <w:sz w:val="20"/>
                <w:lang w:eastAsia="zh-CN"/>
              </w:rPr>
              <w:t>con el fin de identificar los ámbitos en que podría realizarse un ejercicio de racionalización, y elaborar recomendaciones para poner en marcha medidas eficaces en relación con el costo que permitan efectuar ahorros considerables</w:t>
            </w:r>
            <w:bookmarkEnd w:id="95"/>
            <w:r w:rsidR="003E6571" w:rsidRPr="00145AF3">
              <w:rPr>
                <w:rFonts w:asciiTheme="minorHAnsi" w:hAnsiTheme="minorHAnsi"/>
                <w:color w:val="000000"/>
                <w:sz w:val="20"/>
                <w:lang w:eastAsia="zh-CN"/>
              </w:rPr>
              <w:t>.</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0F39CB" w:rsidP="00A82660">
            <w:pPr>
              <w:spacing w:before="60"/>
              <w:jc w:val="center"/>
              <w:rPr>
                <w:rFonts w:asciiTheme="minorHAnsi" w:hAnsiTheme="minorHAnsi"/>
                <w:color w:val="000000"/>
                <w:sz w:val="20"/>
                <w:lang w:eastAsia="zh-CN"/>
              </w:rPr>
            </w:pPr>
            <w:r w:rsidRPr="00145AF3">
              <w:rPr>
                <w:rFonts w:asciiTheme="minorHAnsi" w:hAnsiTheme="minorHAnsi"/>
                <w:color w:val="000000"/>
                <w:sz w:val="20"/>
                <w:lang w:eastAsia="zh-CN"/>
              </w:rPr>
              <w:t>Consejo</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E76516">
            <w:pPr>
              <w:spacing w:before="60"/>
              <w:rPr>
                <w:rFonts w:asciiTheme="minorHAnsi" w:hAnsiTheme="minorHAnsi"/>
                <w:sz w:val="20"/>
                <w:lang w:eastAsia="zh-CN"/>
              </w:rPr>
            </w:pPr>
            <w:r w:rsidRPr="00145AF3">
              <w:rPr>
                <w:rFonts w:asciiTheme="minorHAnsi" w:hAnsiTheme="minorHAnsi"/>
                <w:sz w:val="20"/>
                <w:lang w:eastAsia="zh-CN"/>
              </w:rPr>
              <w:t>Se transmitirá al Consejo.</w:t>
            </w:r>
          </w:p>
          <w:p w:rsidR="00BB152E" w:rsidRPr="00145AF3" w:rsidRDefault="00BB152E" w:rsidP="00E76516">
            <w:pPr>
              <w:spacing w:before="60"/>
              <w:rPr>
                <w:rFonts w:asciiTheme="minorHAnsi" w:hAnsiTheme="minorHAnsi"/>
                <w:i/>
                <w:iCs/>
                <w:sz w:val="20"/>
                <w:lang w:eastAsia="zh-CN"/>
              </w:rPr>
            </w:pPr>
            <w:bookmarkStart w:id="96" w:name="lt_pId180"/>
            <w:r w:rsidRPr="00145AF3">
              <w:rPr>
                <w:rFonts w:asciiTheme="minorHAnsi" w:hAnsiTheme="minorHAnsi"/>
                <w:i/>
                <w:iCs/>
                <w:sz w:val="20"/>
                <w:lang w:eastAsia="zh-CN"/>
              </w:rPr>
              <w:t>(</w:t>
            </w:r>
            <w:r w:rsidR="00992D19" w:rsidRPr="00145AF3">
              <w:rPr>
                <w:rFonts w:asciiTheme="minorHAnsi" w:hAnsiTheme="minorHAnsi"/>
                <w:i/>
                <w:iCs/>
                <w:sz w:val="20"/>
                <w:lang w:eastAsia="zh-CN"/>
              </w:rPr>
              <w:t>El objetivo de la Secretaría, en el momento de la preparación de eventos, es estudiar y evaluar con esmero la duración de cada evento y considerar la posibilidad de aplicar medidas eficaces con respecto al costo</w:t>
            </w:r>
            <w:r w:rsidRPr="00145AF3">
              <w:rPr>
                <w:rFonts w:asciiTheme="minorHAnsi" w:hAnsiTheme="minorHAnsi"/>
                <w:i/>
                <w:iCs/>
                <w:sz w:val="20"/>
                <w:lang w:eastAsia="zh-CN"/>
              </w:rPr>
              <w:t>.</w:t>
            </w:r>
            <w:bookmarkEnd w:id="96"/>
            <w:r w:rsidRPr="00145AF3">
              <w:rPr>
                <w:rFonts w:asciiTheme="minorHAnsi" w:hAnsiTheme="minorHAnsi"/>
                <w:i/>
                <w:iCs/>
                <w:sz w:val="20"/>
                <w:lang w:eastAsia="zh-CN"/>
              </w:rPr>
              <w:t xml:space="preserve"> </w:t>
            </w:r>
            <w:bookmarkStart w:id="97" w:name="lt_pId181"/>
            <w:r w:rsidR="00992D19" w:rsidRPr="00145AF3">
              <w:rPr>
                <w:rFonts w:asciiTheme="minorHAnsi" w:hAnsiTheme="minorHAnsi"/>
                <w:i/>
                <w:iCs/>
                <w:sz w:val="20"/>
                <w:lang w:eastAsia="zh-CN"/>
              </w:rPr>
              <w:t>La Secretaría tiene la intención de destacar esas medidas en el informe para el Consejo sobre la preparación de eventos</w:t>
            </w:r>
            <w:r w:rsidRPr="00145AF3">
              <w:rPr>
                <w:rFonts w:asciiTheme="minorHAnsi" w:hAnsiTheme="minorHAnsi"/>
                <w:i/>
                <w:iCs/>
                <w:sz w:val="20"/>
                <w:lang w:eastAsia="zh-CN"/>
              </w:rPr>
              <w:t>.)</w:t>
            </w:r>
            <w:bookmarkEnd w:id="97"/>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0F39CB" w:rsidP="00A82660">
            <w:pPr>
              <w:spacing w:before="60"/>
              <w:rPr>
                <w:rFonts w:asciiTheme="minorHAnsi" w:hAnsiTheme="minorHAnsi"/>
                <w:b/>
                <w:bCs/>
                <w:sz w:val="20"/>
                <w:lang w:eastAsia="zh-CN"/>
              </w:rPr>
            </w:pPr>
            <w:r w:rsidRPr="00145AF3">
              <w:rPr>
                <w:rFonts w:asciiTheme="minorHAnsi" w:hAnsiTheme="minorHAnsi"/>
                <w:b/>
                <w:bCs/>
                <w:sz w:val="20"/>
                <w:lang w:eastAsia="zh-CN"/>
              </w:rPr>
              <w:t>En curso</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0F39CB" w:rsidP="00A82660">
            <w:pPr>
              <w:spacing w:before="60"/>
              <w:rPr>
                <w:rFonts w:asciiTheme="minorHAnsi" w:hAnsiTheme="minorHAnsi"/>
                <w:sz w:val="20"/>
                <w:lang w:eastAsia="zh-CN"/>
              </w:rPr>
            </w:pPr>
            <w:r w:rsidRPr="00145AF3">
              <w:rPr>
                <w:rFonts w:asciiTheme="minorHAnsi" w:hAnsiTheme="minorHAnsi"/>
                <w:sz w:val="20"/>
                <w:lang w:eastAsia="zh-CN"/>
              </w:rPr>
              <w:t>Para su examen en la reunión de 2017 del Consejo</w:t>
            </w:r>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spacing w:before="60"/>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t>30</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E76516">
            <w:pPr>
              <w:spacing w:before="60"/>
              <w:rPr>
                <w:rFonts w:asciiTheme="minorHAnsi" w:hAnsiTheme="minorHAnsi"/>
                <w:color w:val="000000"/>
                <w:sz w:val="20"/>
                <w:lang w:eastAsia="zh-CN"/>
              </w:rPr>
            </w:pPr>
            <w:bookmarkStart w:id="98" w:name="lt_pId185"/>
            <w:r w:rsidRPr="00145AF3">
              <w:rPr>
                <w:rFonts w:asciiTheme="minorHAnsi" w:hAnsiTheme="minorHAnsi"/>
                <w:color w:val="000000"/>
                <w:sz w:val="20"/>
                <w:lang w:eastAsia="zh-CN"/>
              </w:rPr>
              <w:t>Los Inspectores</w:t>
            </w:r>
            <w:r w:rsidR="00BB152E" w:rsidRPr="00145AF3">
              <w:rPr>
                <w:rFonts w:asciiTheme="minorHAnsi" w:hAnsiTheme="minorHAnsi"/>
                <w:color w:val="000000"/>
                <w:sz w:val="20"/>
                <w:lang w:eastAsia="zh-CN"/>
              </w:rPr>
              <w:t xml:space="preserve"> </w:t>
            </w:r>
            <w:r w:rsidR="00B26A39" w:rsidRPr="00145AF3">
              <w:rPr>
                <w:rFonts w:asciiTheme="minorHAnsi" w:hAnsiTheme="minorHAnsi"/>
                <w:color w:val="000000"/>
                <w:sz w:val="20"/>
                <w:lang w:eastAsia="zh-CN"/>
              </w:rPr>
              <w:t xml:space="preserve">alientan a los Estados Miembros a reconocer la importancia de evaluar si la actual estructura de la Unión sigue siendo </w:t>
            </w:r>
            <w:r w:rsidR="00145AF3">
              <w:rPr>
                <w:rFonts w:asciiTheme="minorHAnsi" w:hAnsiTheme="minorHAnsi"/>
                <w:color w:val="000000"/>
                <w:sz w:val="20"/>
                <w:lang w:eastAsia="zh-CN"/>
              </w:rPr>
              <w:t>"</w:t>
            </w:r>
            <w:r w:rsidR="00B26A39" w:rsidRPr="00145AF3">
              <w:rPr>
                <w:rFonts w:asciiTheme="minorHAnsi" w:hAnsiTheme="minorHAnsi"/>
                <w:color w:val="000000"/>
                <w:sz w:val="20"/>
                <w:lang w:eastAsia="zh-CN"/>
              </w:rPr>
              <w:t>la adecuada</w:t>
            </w:r>
            <w:r w:rsidR="00145AF3">
              <w:rPr>
                <w:rFonts w:asciiTheme="minorHAnsi" w:hAnsiTheme="minorHAnsi"/>
                <w:color w:val="000000"/>
                <w:sz w:val="20"/>
                <w:lang w:eastAsia="zh-CN"/>
              </w:rPr>
              <w:t>"</w:t>
            </w:r>
            <w:r w:rsidR="00B26A39" w:rsidRPr="00145AF3">
              <w:rPr>
                <w:rFonts w:asciiTheme="minorHAnsi" w:hAnsiTheme="minorHAnsi"/>
                <w:color w:val="000000"/>
                <w:sz w:val="20"/>
                <w:lang w:eastAsia="zh-CN"/>
              </w:rPr>
              <w:t xml:space="preserve"> para </w:t>
            </w:r>
            <w:r w:rsidR="00791147" w:rsidRPr="00145AF3">
              <w:rPr>
                <w:rFonts w:asciiTheme="minorHAnsi" w:hAnsiTheme="minorHAnsi"/>
                <w:color w:val="000000"/>
                <w:sz w:val="20"/>
                <w:lang w:eastAsia="zh-CN"/>
              </w:rPr>
              <w:t>llevar a cabo su mandato a largo plazo desde una perspectiva global y eficaz con respecto al costo</w:t>
            </w:r>
            <w:r w:rsidR="00BB152E" w:rsidRPr="00145AF3">
              <w:rPr>
                <w:rFonts w:asciiTheme="minorHAnsi" w:hAnsiTheme="minorHAnsi"/>
                <w:color w:val="000000"/>
                <w:sz w:val="20"/>
                <w:lang w:eastAsia="zh-CN"/>
              </w:rPr>
              <w:t>.</w:t>
            </w:r>
            <w:bookmarkEnd w:id="98"/>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0F39CB" w:rsidP="00A82660">
            <w:pPr>
              <w:spacing w:before="60"/>
              <w:jc w:val="center"/>
              <w:rPr>
                <w:rFonts w:asciiTheme="minorHAnsi" w:hAnsiTheme="minorHAnsi"/>
                <w:color w:val="000000"/>
                <w:sz w:val="20"/>
                <w:lang w:eastAsia="zh-CN"/>
              </w:rPr>
            </w:pPr>
            <w:r w:rsidRPr="00145AF3">
              <w:rPr>
                <w:rFonts w:asciiTheme="minorHAnsi" w:hAnsiTheme="minorHAnsi"/>
                <w:color w:val="000000"/>
                <w:sz w:val="20"/>
                <w:lang w:eastAsia="zh-CN"/>
              </w:rPr>
              <w:t>Consejo</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E76516">
            <w:pPr>
              <w:spacing w:before="60"/>
              <w:rPr>
                <w:rFonts w:asciiTheme="minorHAnsi" w:hAnsiTheme="minorHAnsi"/>
                <w:sz w:val="20"/>
                <w:lang w:eastAsia="zh-CN"/>
              </w:rPr>
            </w:pPr>
            <w:bookmarkStart w:id="99" w:name="lt_pId187"/>
            <w:r w:rsidRPr="00145AF3">
              <w:rPr>
                <w:rFonts w:asciiTheme="minorHAnsi" w:hAnsiTheme="minorHAnsi"/>
                <w:sz w:val="20"/>
                <w:lang w:eastAsia="zh-CN"/>
              </w:rPr>
              <w:t>Se transmitirá al Consejo</w:t>
            </w:r>
            <w:r w:rsidR="00BB152E" w:rsidRPr="00145AF3">
              <w:rPr>
                <w:rFonts w:asciiTheme="minorHAnsi" w:hAnsiTheme="minorHAnsi"/>
                <w:sz w:val="20"/>
                <w:lang w:eastAsia="zh-CN"/>
              </w:rPr>
              <w:t>.</w:t>
            </w:r>
            <w:bookmarkEnd w:id="99"/>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A82660">
            <w:pPr>
              <w:spacing w:before="60"/>
              <w:rPr>
                <w:rFonts w:asciiTheme="minorHAnsi" w:hAnsiTheme="minorHAnsi"/>
                <w:b/>
                <w:bCs/>
                <w:sz w:val="20"/>
                <w:lang w:eastAsia="zh-CN"/>
              </w:rPr>
            </w:pPr>
            <w:r w:rsidRPr="00145AF3">
              <w:rPr>
                <w:rFonts w:asciiTheme="minorHAnsi" w:hAnsiTheme="minorHAnsi"/>
                <w:b/>
                <w:bCs/>
                <w:sz w:val="20"/>
                <w:lang w:eastAsia="zh-CN"/>
              </w:rPr>
              <w:t>En examen</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0F39CB" w:rsidP="00A82660">
            <w:pPr>
              <w:spacing w:before="60"/>
              <w:rPr>
                <w:rFonts w:asciiTheme="minorHAnsi" w:hAnsiTheme="minorHAnsi"/>
                <w:sz w:val="20"/>
                <w:lang w:eastAsia="zh-CN"/>
              </w:rPr>
            </w:pPr>
            <w:r w:rsidRPr="00145AF3">
              <w:rPr>
                <w:rFonts w:asciiTheme="minorHAnsi" w:hAnsiTheme="minorHAnsi"/>
                <w:sz w:val="20"/>
                <w:lang w:eastAsia="zh-CN"/>
              </w:rPr>
              <w:t>Para su examen en la reunión de 2017 del Consejo</w:t>
            </w:r>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spacing w:before="60"/>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t>34</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F94EBF" w:rsidP="006B5C2E">
            <w:pPr>
              <w:spacing w:before="60"/>
              <w:rPr>
                <w:rFonts w:asciiTheme="minorHAnsi" w:hAnsiTheme="minorHAnsi"/>
                <w:color w:val="000000"/>
                <w:sz w:val="20"/>
                <w:lang w:eastAsia="zh-CN"/>
              </w:rPr>
            </w:pPr>
            <w:bookmarkStart w:id="100" w:name="lt_pId191"/>
            <w:r w:rsidRPr="00145AF3">
              <w:rPr>
                <w:rFonts w:asciiTheme="minorHAnsi" w:hAnsiTheme="minorHAnsi"/>
                <w:color w:val="000000"/>
                <w:sz w:val="20"/>
                <w:lang w:eastAsia="zh-CN"/>
              </w:rPr>
              <w:t>La representación geográfica equitativa y equilibrada de hombres y mujeres es un principio fundamental de las organizaciones del sistema de las Naciones Unidas</w:t>
            </w:r>
            <w:r w:rsidR="00BB152E" w:rsidRPr="00145AF3">
              <w:rPr>
                <w:rFonts w:asciiTheme="minorHAnsi" w:hAnsiTheme="minorHAnsi"/>
                <w:color w:val="000000"/>
                <w:sz w:val="20"/>
                <w:lang w:eastAsia="zh-CN"/>
              </w:rPr>
              <w:t>.</w:t>
            </w:r>
            <w:bookmarkEnd w:id="100"/>
            <w:r w:rsidR="00BB152E" w:rsidRPr="00145AF3">
              <w:rPr>
                <w:rFonts w:asciiTheme="minorHAnsi" w:hAnsiTheme="minorHAnsi"/>
                <w:color w:val="000000"/>
                <w:sz w:val="20"/>
                <w:lang w:eastAsia="zh-CN"/>
              </w:rPr>
              <w:t xml:space="preserve"> </w:t>
            </w:r>
            <w:bookmarkStart w:id="101" w:name="lt_pId192"/>
            <w:r w:rsidR="00D875ED" w:rsidRPr="00145AF3">
              <w:rPr>
                <w:rFonts w:asciiTheme="minorHAnsi" w:hAnsiTheme="minorHAnsi"/>
                <w:color w:val="000000"/>
                <w:sz w:val="20"/>
                <w:lang w:eastAsia="zh-CN"/>
              </w:rPr>
              <w:t>Los Inspectores</w:t>
            </w:r>
            <w:r w:rsidR="00BB152E" w:rsidRPr="00145AF3">
              <w:rPr>
                <w:rFonts w:asciiTheme="minorHAnsi" w:hAnsiTheme="minorHAnsi"/>
                <w:color w:val="000000"/>
                <w:sz w:val="20"/>
                <w:lang w:eastAsia="zh-CN"/>
              </w:rPr>
              <w:t xml:space="preserve"> </w:t>
            </w:r>
            <w:r w:rsidRPr="00145AF3">
              <w:rPr>
                <w:rFonts w:asciiTheme="minorHAnsi" w:hAnsiTheme="minorHAnsi"/>
                <w:color w:val="000000"/>
                <w:sz w:val="20"/>
                <w:lang w:eastAsia="zh-CN"/>
              </w:rPr>
              <w:t xml:space="preserve">sugieren que se preste mayor atención a estos aspectos en el momento de celebrar elecciones en las Conferencias Plenipotenciarias, tal como está estipulado en el Artículo </w:t>
            </w:r>
            <w:r w:rsidR="00BB152E" w:rsidRPr="00145AF3">
              <w:rPr>
                <w:rFonts w:asciiTheme="minorHAnsi" w:hAnsiTheme="minorHAnsi"/>
                <w:color w:val="000000"/>
                <w:sz w:val="20"/>
                <w:lang w:eastAsia="zh-CN"/>
              </w:rPr>
              <w:t xml:space="preserve">9 </w:t>
            </w:r>
            <w:r w:rsidRPr="00145AF3">
              <w:rPr>
                <w:rFonts w:asciiTheme="minorHAnsi" w:hAnsiTheme="minorHAnsi"/>
                <w:color w:val="000000"/>
                <w:sz w:val="20"/>
                <w:lang w:eastAsia="zh-CN"/>
              </w:rPr>
              <w:t xml:space="preserve">de la </w:t>
            </w:r>
            <w:bookmarkEnd w:id="101"/>
            <w:r w:rsidRPr="00145AF3">
              <w:rPr>
                <w:rFonts w:asciiTheme="minorHAnsi" w:hAnsiTheme="minorHAnsi"/>
                <w:color w:val="000000"/>
                <w:sz w:val="20"/>
                <w:lang w:eastAsia="zh-CN"/>
              </w:rPr>
              <w:t>Constitución.</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0F39CB" w:rsidP="00A82660">
            <w:pPr>
              <w:spacing w:before="60"/>
              <w:jc w:val="center"/>
              <w:rPr>
                <w:rFonts w:asciiTheme="minorHAnsi" w:hAnsiTheme="minorHAnsi"/>
                <w:color w:val="000000"/>
                <w:sz w:val="20"/>
                <w:lang w:eastAsia="zh-CN"/>
              </w:rPr>
            </w:pPr>
            <w:r w:rsidRPr="00145AF3">
              <w:rPr>
                <w:rFonts w:asciiTheme="minorHAnsi" w:hAnsiTheme="minorHAnsi"/>
                <w:color w:val="000000"/>
                <w:sz w:val="20"/>
                <w:lang w:eastAsia="zh-CN"/>
              </w:rPr>
              <w:t>Consejo</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F94EBF" w:rsidP="006B5C2E">
            <w:pPr>
              <w:spacing w:before="60"/>
              <w:rPr>
                <w:rFonts w:asciiTheme="minorHAnsi" w:hAnsiTheme="minorHAnsi"/>
                <w:sz w:val="20"/>
                <w:lang w:eastAsia="zh-CN"/>
              </w:rPr>
            </w:pPr>
            <w:bookmarkStart w:id="102" w:name="lt_pId194"/>
            <w:r w:rsidRPr="00145AF3">
              <w:rPr>
                <w:rFonts w:asciiTheme="minorHAnsi" w:hAnsiTheme="minorHAnsi"/>
                <w:sz w:val="20"/>
                <w:lang w:eastAsia="zh-CN"/>
              </w:rPr>
              <w:t xml:space="preserve">Medidas que han de tomarse en el marco de los preparativos para la </w:t>
            </w:r>
            <w:r w:rsidR="00BB152E" w:rsidRPr="00145AF3">
              <w:rPr>
                <w:rFonts w:asciiTheme="minorHAnsi" w:hAnsiTheme="minorHAnsi"/>
                <w:sz w:val="20"/>
                <w:lang w:eastAsia="zh-CN"/>
              </w:rPr>
              <w:t>PP-18</w:t>
            </w:r>
            <w:bookmarkEnd w:id="102"/>
            <w:r w:rsidR="00BB152E" w:rsidRPr="00145AF3">
              <w:rPr>
                <w:rFonts w:asciiTheme="minorHAnsi" w:hAnsiTheme="minorHAnsi"/>
                <w:color w:val="000000"/>
                <w:sz w:val="20"/>
                <w:lang w:eastAsia="zh-CN"/>
              </w:rPr>
              <w:br/>
            </w:r>
            <w:bookmarkStart w:id="103" w:name="lt_pId195"/>
            <w:r w:rsidR="00BB152E" w:rsidRPr="00145AF3">
              <w:rPr>
                <w:rFonts w:asciiTheme="minorHAnsi" w:hAnsiTheme="minorHAnsi"/>
                <w:i/>
                <w:iCs/>
                <w:color w:val="000000"/>
                <w:sz w:val="20"/>
                <w:lang w:eastAsia="zh-CN"/>
              </w:rPr>
              <w:t>(</w:t>
            </w:r>
            <w:r w:rsidRPr="00145AF3">
              <w:rPr>
                <w:rFonts w:asciiTheme="minorHAnsi" w:hAnsiTheme="minorHAnsi"/>
                <w:i/>
                <w:iCs/>
                <w:color w:val="000000"/>
                <w:sz w:val="20"/>
                <w:lang w:eastAsia="zh-CN"/>
              </w:rPr>
              <w:t xml:space="preserve">La Secretaría tiene la intención de prestar mayor atención al tema de la representación geográfica equitativa y equilibrada de hombres y mujeres en el marco de los preparativos para la </w:t>
            </w:r>
            <w:r w:rsidR="00BB152E" w:rsidRPr="00145AF3">
              <w:rPr>
                <w:rFonts w:asciiTheme="minorHAnsi" w:hAnsiTheme="minorHAnsi"/>
                <w:i/>
                <w:iCs/>
                <w:color w:val="000000"/>
                <w:sz w:val="20"/>
                <w:lang w:eastAsia="zh-CN"/>
              </w:rPr>
              <w:t>PP-18).</w:t>
            </w:r>
            <w:bookmarkEnd w:id="103"/>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0F39CB" w:rsidP="00A82660">
            <w:pPr>
              <w:spacing w:before="60"/>
              <w:rPr>
                <w:rFonts w:asciiTheme="minorHAnsi" w:hAnsiTheme="minorHAnsi"/>
                <w:b/>
                <w:bCs/>
                <w:sz w:val="20"/>
                <w:lang w:eastAsia="zh-CN"/>
              </w:rPr>
            </w:pPr>
            <w:r w:rsidRPr="00145AF3">
              <w:rPr>
                <w:rFonts w:asciiTheme="minorHAnsi" w:hAnsiTheme="minorHAnsi"/>
                <w:b/>
                <w:bCs/>
                <w:sz w:val="20"/>
                <w:lang w:eastAsia="zh-CN"/>
              </w:rPr>
              <w:t>En curso</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0F39CB" w:rsidP="00A82660">
            <w:pPr>
              <w:spacing w:before="60"/>
              <w:rPr>
                <w:rFonts w:asciiTheme="minorHAnsi" w:hAnsiTheme="minorHAnsi"/>
                <w:sz w:val="20"/>
                <w:lang w:eastAsia="zh-CN"/>
              </w:rPr>
            </w:pPr>
            <w:r w:rsidRPr="00145AF3">
              <w:rPr>
                <w:rFonts w:asciiTheme="minorHAnsi" w:hAnsiTheme="minorHAnsi"/>
                <w:sz w:val="20"/>
                <w:lang w:eastAsia="zh-CN"/>
              </w:rPr>
              <w:t>Para su examen en la reunión de 2017 del Consejo</w:t>
            </w:r>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spacing w:before="60"/>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lastRenderedPageBreak/>
              <w:t>39</w:t>
            </w:r>
          </w:p>
        </w:tc>
        <w:tc>
          <w:tcPr>
            <w:tcW w:w="5570" w:type="dxa"/>
            <w:tcBorders>
              <w:top w:val="single" w:sz="4" w:space="0" w:color="auto"/>
              <w:left w:val="single" w:sz="4" w:space="0" w:color="auto"/>
              <w:bottom w:val="single" w:sz="4" w:space="0" w:color="auto"/>
              <w:right w:val="single" w:sz="4" w:space="0" w:color="auto"/>
            </w:tcBorders>
            <w:shd w:val="clear" w:color="000000" w:fill="FFFFFF"/>
            <w:hideMark/>
          </w:tcPr>
          <w:p w:rsidR="00BB152E" w:rsidRPr="00145AF3" w:rsidRDefault="00D875ED" w:rsidP="006B5C2E">
            <w:pPr>
              <w:spacing w:before="60"/>
              <w:rPr>
                <w:rFonts w:asciiTheme="minorHAnsi" w:hAnsiTheme="minorHAnsi"/>
                <w:color w:val="000000"/>
                <w:sz w:val="20"/>
                <w:lang w:eastAsia="zh-CN"/>
              </w:rPr>
            </w:pPr>
            <w:bookmarkStart w:id="104" w:name="lt_pId199"/>
            <w:r w:rsidRPr="00145AF3">
              <w:rPr>
                <w:rFonts w:asciiTheme="minorHAnsi" w:hAnsiTheme="minorHAnsi"/>
                <w:color w:val="000000"/>
                <w:sz w:val="20"/>
                <w:lang w:eastAsia="zh-CN"/>
              </w:rPr>
              <w:t>Los Inspectores</w:t>
            </w:r>
            <w:r w:rsidR="00E527E9" w:rsidRPr="00145AF3">
              <w:rPr>
                <w:rFonts w:asciiTheme="minorHAnsi" w:hAnsiTheme="minorHAnsi"/>
                <w:color w:val="000000"/>
                <w:sz w:val="20"/>
                <w:lang w:eastAsia="zh-CN"/>
              </w:rPr>
              <w:t xml:space="preserve"> opinan que el Comité de Coordinación</w:t>
            </w:r>
            <w:r w:rsidR="00BB152E" w:rsidRPr="00145AF3">
              <w:rPr>
                <w:rFonts w:asciiTheme="minorHAnsi" w:hAnsiTheme="minorHAnsi"/>
                <w:color w:val="000000"/>
                <w:sz w:val="20"/>
                <w:lang w:eastAsia="zh-CN"/>
              </w:rPr>
              <w:t xml:space="preserve"> </w:t>
            </w:r>
            <w:r w:rsidR="00E527E9" w:rsidRPr="00145AF3">
              <w:rPr>
                <w:rFonts w:asciiTheme="minorHAnsi" w:hAnsiTheme="minorHAnsi"/>
                <w:color w:val="000000"/>
                <w:sz w:val="20"/>
                <w:lang w:eastAsia="zh-CN"/>
              </w:rPr>
              <w:t>(</w:t>
            </w:r>
            <w:proofErr w:type="spellStart"/>
            <w:r w:rsidR="00E527E9" w:rsidRPr="00145AF3">
              <w:rPr>
                <w:rFonts w:asciiTheme="minorHAnsi" w:hAnsiTheme="minorHAnsi"/>
                <w:color w:val="000000"/>
                <w:sz w:val="20"/>
                <w:lang w:eastAsia="zh-CN"/>
              </w:rPr>
              <w:t>CoCo</w:t>
            </w:r>
            <w:proofErr w:type="spellEnd"/>
            <w:r w:rsidR="00E527E9" w:rsidRPr="00145AF3">
              <w:rPr>
                <w:rFonts w:asciiTheme="minorHAnsi" w:hAnsiTheme="minorHAnsi"/>
                <w:color w:val="000000"/>
                <w:sz w:val="20"/>
                <w:lang w:eastAsia="zh-CN"/>
              </w:rPr>
              <w:t>) debería ser un foro de alto nivel en el que se debería definir una visión clara y un posicionamiento estratégico para toda la Unión, y desarrollar y mantener una gestión interna sólida</w:t>
            </w:r>
            <w:bookmarkEnd w:id="104"/>
            <w:r w:rsidR="00E527E9" w:rsidRPr="00145AF3">
              <w:rPr>
                <w:rFonts w:asciiTheme="minorHAnsi" w:hAnsiTheme="minorHAnsi"/>
                <w:color w:val="000000"/>
                <w:sz w:val="20"/>
                <w:lang w:eastAsia="zh-CN"/>
              </w:rPr>
              <w:t>.</w:t>
            </w:r>
          </w:p>
        </w:tc>
        <w:tc>
          <w:tcPr>
            <w:tcW w:w="918" w:type="dxa"/>
            <w:tcBorders>
              <w:top w:val="single" w:sz="4" w:space="0" w:color="auto"/>
              <w:left w:val="single" w:sz="4" w:space="0" w:color="auto"/>
              <w:bottom w:val="single" w:sz="4" w:space="0" w:color="auto"/>
              <w:right w:val="single" w:sz="4" w:space="0" w:color="auto"/>
            </w:tcBorders>
            <w:shd w:val="clear" w:color="000000" w:fill="FFFFFF"/>
            <w:noWrap/>
            <w:hideMark/>
          </w:tcPr>
          <w:p w:rsidR="00BB152E" w:rsidRPr="00145AF3" w:rsidRDefault="00BB152E" w:rsidP="00A82660">
            <w:pPr>
              <w:spacing w:before="60"/>
              <w:jc w:val="center"/>
              <w:rPr>
                <w:rFonts w:asciiTheme="minorHAnsi" w:hAnsiTheme="minorHAnsi"/>
                <w:color w:val="000000"/>
                <w:sz w:val="20"/>
                <w:lang w:eastAsia="zh-CN"/>
              </w:rPr>
            </w:pPr>
            <w:bookmarkStart w:id="105" w:name="lt_pId200"/>
            <w:proofErr w:type="spellStart"/>
            <w:r w:rsidRPr="00145AF3">
              <w:rPr>
                <w:rFonts w:asciiTheme="minorHAnsi" w:hAnsiTheme="minorHAnsi"/>
                <w:color w:val="000000"/>
                <w:sz w:val="20"/>
                <w:lang w:eastAsia="zh-CN"/>
              </w:rPr>
              <w:t>CoCo</w:t>
            </w:r>
            <w:bookmarkEnd w:id="105"/>
            <w:proofErr w:type="spellEnd"/>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7E08F0" w:rsidP="006B5C2E">
            <w:pPr>
              <w:spacing w:before="60"/>
              <w:rPr>
                <w:rFonts w:asciiTheme="minorHAnsi" w:hAnsiTheme="minorHAnsi"/>
                <w:color w:val="000000"/>
                <w:sz w:val="20"/>
                <w:lang w:eastAsia="zh-CN"/>
              </w:rPr>
            </w:pPr>
            <w:bookmarkStart w:id="106" w:name="lt_pId201"/>
            <w:r w:rsidRPr="00145AF3">
              <w:rPr>
                <w:rFonts w:asciiTheme="minorHAnsi" w:hAnsiTheme="minorHAnsi"/>
                <w:color w:val="000000"/>
                <w:sz w:val="20"/>
                <w:lang w:eastAsia="zh-CN"/>
              </w:rPr>
              <w:t xml:space="preserve">Se ha </w:t>
            </w:r>
            <w:r w:rsidR="00042E71" w:rsidRPr="00145AF3">
              <w:rPr>
                <w:rFonts w:asciiTheme="minorHAnsi" w:hAnsiTheme="minorHAnsi"/>
                <w:color w:val="000000"/>
                <w:sz w:val="20"/>
                <w:lang w:eastAsia="zh-CN"/>
              </w:rPr>
              <w:t>pedido a SPM</w:t>
            </w:r>
            <w:r w:rsidRPr="00145AF3">
              <w:rPr>
                <w:rFonts w:asciiTheme="minorHAnsi" w:hAnsiTheme="minorHAnsi"/>
                <w:color w:val="000000"/>
                <w:sz w:val="20"/>
                <w:lang w:eastAsia="zh-CN"/>
              </w:rPr>
              <w:t xml:space="preserve"> </w:t>
            </w:r>
            <w:r w:rsidR="00042E71" w:rsidRPr="00145AF3">
              <w:rPr>
                <w:rFonts w:asciiTheme="minorHAnsi" w:hAnsiTheme="minorHAnsi"/>
                <w:color w:val="000000"/>
                <w:sz w:val="20"/>
                <w:lang w:eastAsia="zh-CN"/>
              </w:rPr>
              <w:t>que</w:t>
            </w:r>
            <w:r w:rsidRPr="00145AF3">
              <w:rPr>
                <w:rFonts w:asciiTheme="minorHAnsi" w:hAnsiTheme="minorHAnsi"/>
                <w:color w:val="000000"/>
                <w:sz w:val="20"/>
                <w:lang w:eastAsia="zh-CN"/>
              </w:rPr>
              <w:t xml:space="preserve"> present</w:t>
            </w:r>
            <w:r w:rsidR="00042E71" w:rsidRPr="00145AF3">
              <w:rPr>
                <w:rFonts w:asciiTheme="minorHAnsi" w:hAnsiTheme="minorHAnsi"/>
                <w:color w:val="000000"/>
                <w:sz w:val="20"/>
                <w:lang w:eastAsia="zh-CN"/>
              </w:rPr>
              <w:t>e</w:t>
            </w:r>
            <w:r w:rsidRPr="00145AF3">
              <w:rPr>
                <w:rFonts w:asciiTheme="minorHAnsi" w:hAnsiTheme="minorHAnsi"/>
                <w:color w:val="000000"/>
                <w:sz w:val="20"/>
                <w:lang w:eastAsia="zh-CN"/>
              </w:rPr>
              <w:t xml:space="preserve"> </w:t>
            </w:r>
            <w:r w:rsidR="009C79D5" w:rsidRPr="00145AF3">
              <w:rPr>
                <w:rFonts w:asciiTheme="minorHAnsi" w:hAnsiTheme="minorHAnsi"/>
                <w:color w:val="000000"/>
                <w:sz w:val="20"/>
                <w:lang w:eastAsia="zh-CN"/>
              </w:rPr>
              <w:t xml:space="preserve">al </w:t>
            </w:r>
            <w:proofErr w:type="spellStart"/>
            <w:r w:rsidR="009C79D5" w:rsidRPr="00145AF3">
              <w:rPr>
                <w:rFonts w:asciiTheme="minorHAnsi" w:hAnsiTheme="minorHAnsi"/>
                <w:color w:val="000000"/>
                <w:sz w:val="20"/>
                <w:lang w:eastAsia="zh-CN"/>
              </w:rPr>
              <w:t>CoCo</w:t>
            </w:r>
            <w:proofErr w:type="spellEnd"/>
            <w:r w:rsidR="009C79D5" w:rsidRPr="00145AF3">
              <w:rPr>
                <w:rFonts w:asciiTheme="minorHAnsi" w:hAnsiTheme="minorHAnsi"/>
                <w:color w:val="000000"/>
                <w:sz w:val="20"/>
                <w:lang w:eastAsia="zh-CN"/>
              </w:rPr>
              <w:t xml:space="preserve"> cuestiones estratégicas destinadas a examinarlas tras consultar a las Oficinas</w:t>
            </w:r>
            <w:r w:rsidR="00BB152E" w:rsidRPr="00145AF3">
              <w:rPr>
                <w:rFonts w:asciiTheme="minorHAnsi" w:hAnsiTheme="minorHAnsi"/>
                <w:color w:val="000000"/>
                <w:sz w:val="20"/>
                <w:lang w:eastAsia="zh-CN"/>
              </w:rPr>
              <w:t>.</w:t>
            </w:r>
            <w:bookmarkEnd w:id="106"/>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0F39CB" w:rsidP="00A82660">
            <w:pPr>
              <w:spacing w:before="60"/>
              <w:rPr>
                <w:rFonts w:asciiTheme="minorHAnsi" w:hAnsiTheme="minorHAnsi"/>
                <w:b/>
                <w:bCs/>
                <w:color w:val="000000" w:themeColor="text1"/>
                <w:sz w:val="20"/>
                <w:lang w:eastAsia="zh-CN"/>
              </w:rPr>
            </w:pPr>
            <w:r w:rsidRPr="00145AF3">
              <w:rPr>
                <w:rFonts w:asciiTheme="minorHAnsi" w:hAnsiTheme="minorHAnsi"/>
                <w:b/>
                <w:bCs/>
                <w:color w:val="000000" w:themeColor="text1"/>
                <w:sz w:val="20"/>
                <w:lang w:eastAsia="zh-CN"/>
              </w:rPr>
              <w:t>En curso</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BB152E" w:rsidP="000F39CB">
            <w:pPr>
              <w:spacing w:before="60"/>
              <w:rPr>
                <w:rFonts w:asciiTheme="minorHAnsi" w:hAnsiTheme="minorHAnsi"/>
                <w:color w:val="000000"/>
                <w:sz w:val="20"/>
                <w:lang w:eastAsia="zh-CN"/>
              </w:rPr>
            </w:pPr>
            <w:bookmarkStart w:id="107" w:name="lt_pId203"/>
            <w:r w:rsidRPr="00145AF3">
              <w:rPr>
                <w:rFonts w:asciiTheme="minorHAnsi" w:hAnsiTheme="minorHAnsi"/>
                <w:color w:val="000000"/>
                <w:sz w:val="20"/>
                <w:lang w:eastAsia="zh-CN"/>
              </w:rPr>
              <w:t>Con</w:t>
            </w:r>
            <w:r w:rsidR="000F39CB" w:rsidRPr="00145AF3">
              <w:rPr>
                <w:rFonts w:asciiTheme="minorHAnsi" w:hAnsiTheme="minorHAnsi"/>
                <w:color w:val="000000"/>
                <w:sz w:val="20"/>
                <w:lang w:eastAsia="zh-CN"/>
              </w:rPr>
              <w:t xml:space="preserve">sejo de </w:t>
            </w:r>
            <w:r w:rsidRPr="00145AF3">
              <w:rPr>
                <w:rFonts w:asciiTheme="minorHAnsi" w:hAnsiTheme="minorHAnsi"/>
                <w:color w:val="000000"/>
                <w:sz w:val="20"/>
                <w:lang w:eastAsia="zh-CN"/>
              </w:rPr>
              <w:t>2018</w:t>
            </w:r>
            <w:bookmarkEnd w:id="107"/>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spacing w:before="60"/>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t>60</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313FB3" w:rsidP="00EB1518">
            <w:pPr>
              <w:spacing w:before="60"/>
              <w:rPr>
                <w:rFonts w:asciiTheme="minorHAnsi" w:hAnsiTheme="minorHAnsi"/>
                <w:color w:val="000000"/>
                <w:sz w:val="20"/>
                <w:lang w:eastAsia="zh-CN"/>
              </w:rPr>
            </w:pPr>
            <w:bookmarkStart w:id="108" w:name="lt_pId205"/>
            <w:r w:rsidRPr="00145AF3">
              <w:rPr>
                <w:rFonts w:asciiTheme="minorHAnsi" w:hAnsiTheme="minorHAnsi"/>
                <w:color w:val="000000"/>
                <w:sz w:val="20"/>
                <w:lang w:eastAsia="zh-CN"/>
              </w:rPr>
              <w:t>En opinión de l</w:t>
            </w:r>
            <w:r w:rsidR="00D875ED" w:rsidRPr="00145AF3">
              <w:rPr>
                <w:rFonts w:asciiTheme="minorHAnsi" w:hAnsiTheme="minorHAnsi"/>
                <w:color w:val="000000"/>
                <w:sz w:val="20"/>
                <w:lang w:eastAsia="zh-CN"/>
              </w:rPr>
              <w:t>os Inspectores</w:t>
            </w:r>
            <w:r w:rsidR="00BB152E" w:rsidRPr="00145AF3">
              <w:rPr>
                <w:rFonts w:asciiTheme="minorHAnsi" w:hAnsiTheme="minorHAnsi"/>
                <w:color w:val="000000"/>
                <w:sz w:val="20"/>
                <w:lang w:eastAsia="zh-CN"/>
              </w:rPr>
              <w:t xml:space="preserve">, </w:t>
            </w:r>
            <w:r w:rsidRPr="00145AF3">
              <w:rPr>
                <w:rFonts w:asciiTheme="minorHAnsi" w:hAnsiTheme="minorHAnsi"/>
                <w:color w:val="000000"/>
                <w:sz w:val="20"/>
                <w:lang w:eastAsia="zh-CN"/>
              </w:rPr>
              <w:t xml:space="preserve">es importante </w:t>
            </w:r>
            <w:r w:rsidR="00B62DF3" w:rsidRPr="00145AF3">
              <w:rPr>
                <w:rFonts w:asciiTheme="minorHAnsi" w:hAnsiTheme="minorHAnsi"/>
                <w:color w:val="000000"/>
                <w:sz w:val="20"/>
                <w:lang w:eastAsia="zh-CN"/>
              </w:rPr>
              <w:t>puntualizar cu</w:t>
            </w:r>
            <w:r w:rsidR="00EB1518">
              <w:rPr>
                <w:rFonts w:asciiTheme="minorHAnsi" w:hAnsiTheme="minorHAnsi"/>
                <w:color w:val="000000"/>
                <w:sz w:val="20"/>
                <w:lang w:eastAsia="zh-CN"/>
              </w:rPr>
              <w:t>á</w:t>
            </w:r>
            <w:r w:rsidR="00B62DF3" w:rsidRPr="00145AF3">
              <w:rPr>
                <w:rFonts w:asciiTheme="minorHAnsi" w:hAnsiTheme="minorHAnsi"/>
                <w:color w:val="000000"/>
                <w:sz w:val="20"/>
                <w:lang w:eastAsia="zh-CN"/>
              </w:rPr>
              <w:t>l</w:t>
            </w:r>
            <w:r w:rsidR="007A1002" w:rsidRPr="00145AF3">
              <w:rPr>
                <w:rFonts w:asciiTheme="minorHAnsi" w:hAnsiTheme="minorHAnsi"/>
                <w:color w:val="000000"/>
                <w:sz w:val="20"/>
                <w:lang w:eastAsia="zh-CN"/>
              </w:rPr>
              <w:t xml:space="preserve"> es el mandato</w:t>
            </w:r>
            <w:r w:rsidRPr="00145AF3">
              <w:rPr>
                <w:rFonts w:asciiTheme="minorHAnsi" w:hAnsiTheme="minorHAnsi"/>
                <w:color w:val="000000"/>
                <w:sz w:val="20"/>
                <w:lang w:eastAsia="zh-CN"/>
              </w:rPr>
              <w:t xml:space="preserve"> del </w:t>
            </w:r>
            <w:r w:rsidR="00BB152E" w:rsidRPr="00145AF3">
              <w:rPr>
                <w:rFonts w:asciiTheme="minorHAnsi" w:hAnsiTheme="minorHAnsi"/>
                <w:color w:val="000000"/>
                <w:sz w:val="20"/>
                <w:lang w:eastAsia="zh-CN"/>
              </w:rPr>
              <w:t xml:space="preserve">ISC-TF </w:t>
            </w:r>
            <w:r w:rsidR="00B62DF3" w:rsidRPr="00145AF3">
              <w:rPr>
                <w:rFonts w:asciiTheme="minorHAnsi" w:hAnsiTheme="minorHAnsi"/>
                <w:color w:val="000000"/>
                <w:sz w:val="20"/>
                <w:lang w:eastAsia="zh-CN"/>
              </w:rPr>
              <w:t>para diferenciarlo</w:t>
            </w:r>
            <w:r w:rsidRPr="00145AF3">
              <w:rPr>
                <w:rFonts w:asciiTheme="minorHAnsi" w:hAnsiTheme="minorHAnsi"/>
                <w:color w:val="000000"/>
                <w:sz w:val="20"/>
                <w:lang w:eastAsia="zh-CN"/>
              </w:rPr>
              <w:t xml:space="preserve"> de los órganos existentes a los que se ha asignado responsabilidades de coordinación</w:t>
            </w:r>
            <w:r w:rsidR="00BB152E" w:rsidRPr="00145AF3">
              <w:rPr>
                <w:rFonts w:asciiTheme="minorHAnsi" w:hAnsiTheme="minorHAnsi"/>
                <w:color w:val="000000"/>
                <w:sz w:val="20"/>
                <w:lang w:eastAsia="zh-CN"/>
              </w:rPr>
              <w:t>.</w:t>
            </w:r>
            <w:bookmarkEnd w:id="108"/>
            <w:r w:rsidR="00BB152E" w:rsidRPr="00145AF3">
              <w:rPr>
                <w:rFonts w:asciiTheme="minorHAnsi" w:hAnsiTheme="minorHAnsi"/>
                <w:color w:val="000000"/>
                <w:sz w:val="20"/>
                <w:lang w:eastAsia="zh-CN"/>
              </w:rPr>
              <w:t xml:space="preserve"> </w:t>
            </w:r>
            <w:bookmarkStart w:id="109" w:name="lt_pId206"/>
            <w:r w:rsidRPr="00145AF3">
              <w:rPr>
                <w:rFonts w:asciiTheme="minorHAnsi" w:hAnsiTheme="minorHAnsi"/>
                <w:color w:val="000000"/>
                <w:sz w:val="20"/>
                <w:lang w:eastAsia="zh-CN"/>
              </w:rPr>
              <w:t>Esto contribuiría a dar mayor repercusión a su labor y aplicar sus actividades en otros ámbitos, en el marco de la estrategia de coordinación y cooperación de la Unión que se va a crear.</w:t>
            </w:r>
            <w:bookmarkEnd w:id="109"/>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BB152E" w:rsidP="00A82660">
            <w:pPr>
              <w:spacing w:before="60"/>
              <w:jc w:val="center"/>
              <w:rPr>
                <w:rFonts w:asciiTheme="minorHAnsi" w:hAnsiTheme="minorHAnsi"/>
                <w:color w:val="000000"/>
                <w:sz w:val="20"/>
                <w:lang w:eastAsia="zh-CN"/>
              </w:rPr>
            </w:pPr>
            <w:bookmarkStart w:id="110" w:name="lt_pId207"/>
            <w:proofErr w:type="spellStart"/>
            <w:r w:rsidRPr="00145AF3">
              <w:rPr>
                <w:rFonts w:asciiTheme="minorHAnsi" w:hAnsiTheme="minorHAnsi"/>
                <w:color w:val="000000"/>
                <w:sz w:val="20"/>
                <w:lang w:eastAsia="zh-CN"/>
              </w:rPr>
              <w:t>CoCo</w:t>
            </w:r>
            <w:bookmarkEnd w:id="110"/>
            <w:proofErr w:type="spellEnd"/>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7A1002" w:rsidP="00EB1518">
            <w:pPr>
              <w:spacing w:before="60"/>
              <w:rPr>
                <w:rFonts w:asciiTheme="minorHAnsi" w:hAnsiTheme="minorHAnsi"/>
                <w:sz w:val="20"/>
                <w:lang w:eastAsia="zh-CN"/>
              </w:rPr>
            </w:pPr>
            <w:bookmarkStart w:id="111" w:name="lt_pId208"/>
            <w:r w:rsidRPr="00145AF3">
              <w:rPr>
                <w:rFonts w:asciiTheme="minorHAnsi" w:hAnsiTheme="minorHAnsi"/>
                <w:sz w:val="20"/>
                <w:lang w:eastAsia="zh-CN"/>
              </w:rPr>
              <w:t>El Comité de Coordinación (</w:t>
            </w:r>
            <w:proofErr w:type="spellStart"/>
            <w:r w:rsidRPr="00145AF3">
              <w:rPr>
                <w:rFonts w:asciiTheme="minorHAnsi" w:hAnsiTheme="minorHAnsi"/>
                <w:sz w:val="20"/>
                <w:lang w:eastAsia="zh-CN"/>
              </w:rPr>
              <w:t>CoCo</w:t>
            </w:r>
            <w:proofErr w:type="spellEnd"/>
            <w:r w:rsidRPr="00145AF3">
              <w:rPr>
                <w:rFonts w:asciiTheme="minorHAnsi" w:hAnsiTheme="minorHAnsi"/>
                <w:sz w:val="20"/>
                <w:lang w:eastAsia="zh-CN"/>
              </w:rPr>
              <w:t xml:space="preserve">) elaboró, revisó y aprobó el mandato del </w:t>
            </w:r>
            <w:r w:rsidR="00BB152E" w:rsidRPr="00145AF3">
              <w:rPr>
                <w:rFonts w:asciiTheme="minorHAnsi" w:hAnsiTheme="minorHAnsi"/>
                <w:sz w:val="20"/>
                <w:lang w:eastAsia="zh-CN"/>
              </w:rPr>
              <w:t xml:space="preserve">ISC-TF, </w:t>
            </w:r>
            <w:r w:rsidRPr="00145AF3">
              <w:rPr>
                <w:rFonts w:asciiTheme="minorHAnsi" w:hAnsiTheme="minorHAnsi"/>
                <w:sz w:val="20"/>
                <w:lang w:eastAsia="zh-CN"/>
              </w:rPr>
              <w:t xml:space="preserve">que entró en vigor con arreglo a la Orden de Servicio </w:t>
            </w:r>
            <w:r w:rsidR="00BB152E" w:rsidRPr="00145AF3">
              <w:rPr>
                <w:rFonts w:asciiTheme="minorHAnsi" w:hAnsiTheme="minorHAnsi"/>
                <w:sz w:val="20"/>
                <w:lang w:eastAsia="zh-CN"/>
              </w:rPr>
              <w:t>16/13.</w:t>
            </w:r>
            <w:bookmarkEnd w:id="111"/>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A82660">
            <w:pPr>
              <w:spacing w:before="60"/>
              <w:rPr>
                <w:rFonts w:asciiTheme="minorHAnsi" w:hAnsiTheme="minorHAnsi"/>
                <w:b/>
                <w:bCs/>
                <w:color w:val="000000" w:themeColor="text1"/>
                <w:sz w:val="20"/>
                <w:lang w:eastAsia="zh-CN"/>
              </w:rPr>
            </w:pPr>
            <w:r w:rsidRPr="00145AF3">
              <w:rPr>
                <w:rFonts w:asciiTheme="minorHAnsi" w:hAnsiTheme="minorHAnsi"/>
                <w:b/>
                <w:bCs/>
                <w:color w:val="000000" w:themeColor="text1"/>
                <w:sz w:val="20"/>
                <w:lang w:eastAsia="zh-CN"/>
              </w:rPr>
              <w:t>Aplicada</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BB152E" w:rsidP="00A82660">
            <w:pPr>
              <w:spacing w:before="60"/>
              <w:rPr>
                <w:rFonts w:asciiTheme="minorHAnsi" w:hAnsiTheme="minorHAnsi"/>
                <w:sz w:val="20"/>
                <w:lang w:eastAsia="zh-CN"/>
              </w:rPr>
            </w:pPr>
            <w:bookmarkStart w:id="112" w:name="lt_pId210"/>
            <w:r w:rsidRPr="00145AF3">
              <w:rPr>
                <w:rFonts w:asciiTheme="minorHAnsi" w:hAnsiTheme="minorHAnsi"/>
                <w:sz w:val="20"/>
                <w:lang w:eastAsia="zh-CN"/>
              </w:rPr>
              <w:t>N/A</w:t>
            </w:r>
            <w:bookmarkEnd w:id="112"/>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t>68</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EB1518">
            <w:pPr>
              <w:rPr>
                <w:rFonts w:asciiTheme="minorHAnsi" w:hAnsiTheme="minorHAnsi"/>
                <w:color w:val="000000"/>
                <w:sz w:val="20"/>
                <w:lang w:eastAsia="zh-CN"/>
              </w:rPr>
            </w:pPr>
            <w:bookmarkStart w:id="113" w:name="lt_pId212"/>
            <w:r w:rsidRPr="00145AF3">
              <w:rPr>
                <w:rFonts w:asciiTheme="minorHAnsi" w:hAnsiTheme="minorHAnsi"/>
                <w:color w:val="000000"/>
                <w:sz w:val="20"/>
                <w:lang w:eastAsia="zh-CN"/>
              </w:rPr>
              <w:t>Los Inspectores</w:t>
            </w:r>
            <w:r w:rsidR="00BB152E" w:rsidRPr="00145AF3">
              <w:rPr>
                <w:rFonts w:asciiTheme="minorHAnsi" w:hAnsiTheme="minorHAnsi"/>
                <w:color w:val="000000"/>
                <w:sz w:val="20"/>
                <w:lang w:eastAsia="zh-CN"/>
              </w:rPr>
              <w:t xml:space="preserve"> </w:t>
            </w:r>
            <w:r w:rsidR="009C05CA" w:rsidRPr="00145AF3">
              <w:rPr>
                <w:rFonts w:asciiTheme="minorHAnsi" w:hAnsiTheme="minorHAnsi"/>
                <w:color w:val="000000"/>
                <w:sz w:val="20"/>
                <w:lang w:eastAsia="zh-CN"/>
              </w:rPr>
              <w:t>consideran que cada componente de la Unión debería evaluar sus mecanismos de comunicación interna para asegurarse de que las decisiones y la información pertinentes no solamente se den a conocer a las partes interesadas, sino también se transmitan a los administradores de rango medio y a los niveles operativos de manera coherente a efectos de garantizar la uniformidad y la coordinación en toda la UIT</w:t>
            </w:r>
            <w:bookmarkEnd w:id="113"/>
            <w:r w:rsidR="009C05CA" w:rsidRPr="00145AF3">
              <w:rPr>
                <w:rFonts w:asciiTheme="minorHAnsi" w:hAnsiTheme="minorHAnsi"/>
                <w:color w:val="000000"/>
                <w:sz w:val="20"/>
                <w:lang w:eastAsia="zh-CN"/>
              </w:rPr>
              <w:t>.</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4E603B" w:rsidP="00A82660">
            <w:pPr>
              <w:jc w:val="center"/>
              <w:rPr>
                <w:rFonts w:asciiTheme="minorHAnsi" w:hAnsiTheme="minorHAnsi"/>
                <w:color w:val="000000"/>
                <w:sz w:val="20"/>
                <w:lang w:eastAsia="zh-CN"/>
              </w:rPr>
            </w:pPr>
            <w:r w:rsidRPr="00145AF3">
              <w:rPr>
                <w:rFonts w:asciiTheme="minorHAnsi" w:hAnsiTheme="minorHAnsi"/>
                <w:color w:val="000000"/>
                <w:sz w:val="20"/>
                <w:lang w:eastAsia="zh-CN"/>
              </w:rPr>
              <w:t>GCG</w:t>
            </w:r>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6501E0" w:rsidP="00EB1518">
            <w:pPr>
              <w:rPr>
                <w:rFonts w:asciiTheme="minorHAnsi" w:hAnsiTheme="minorHAnsi"/>
                <w:color w:val="000000"/>
                <w:sz w:val="20"/>
                <w:lang w:eastAsia="zh-CN"/>
              </w:rPr>
            </w:pPr>
            <w:bookmarkStart w:id="114" w:name="lt_pId214"/>
            <w:r w:rsidRPr="00145AF3">
              <w:rPr>
                <w:rFonts w:asciiTheme="minorHAnsi" w:hAnsiTheme="minorHAnsi"/>
                <w:color w:val="000000"/>
                <w:sz w:val="20"/>
                <w:lang w:eastAsia="zh-CN"/>
              </w:rPr>
              <w:t xml:space="preserve">Los debates y las decisiones del </w:t>
            </w:r>
            <w:r w:rsidR="004E603B" w:rsidRPr="00145AF3">
              <w:rPr>
                <w:rFonts w:asciiTheme="minorHAnsi" w:hAnsiTheme="minorHAnsi"/>
                <w:color w:val="000000"/>
                <w:sz w:val="20"/>
                <w:lang w:eastAsia="zh-CN"/>
              </w:rPr>
              <w:t>GCG</w:t>
            </w:r>
            <w:r w:rsidR="00BB152E" w:rsidRPr="00145AF3">
              <w:rPr>
                <w:rFonts w:asciiTheme="minorHAnsi" w:hAnsiTheme="minorHAnsi"/>
                <w:color w:val="000000"/>
                <w:sz w:val="20"/>
                <w:lang w:eastAsia="zh-CN"/>
              </w:rPr>
              <w:t xml:space="preserve"> </w:t>
            </w:r>
            <w:r w:rsidRPr="00145AF3">
              <w:rPr>
                <w:rFonts w:asciiTheme="minorHAnsi" w:hAnsiTheme="minorHAnsi"/>
                <w:color w:val="000000"/>
                <w:sz w:val="20"/>
                <w:lang w:eastAsia="zh-CN"/>
              </w:rPr>
              <w:t>se darán a conocer en todos los niveles de gestión</w:t>
            </w:r>
            <w:r w:rsidR="00BB152E" w:rsidRPr="00145AF3">
              <w:rPr>
                <w:rFonts w:asciiTheme="minorHAnsi" w:hAnsiTheme="minorHAnsi"/>
                <w:color w:val="000000"/>
                <w:sz w:val="20"/>
                <w:lang w:eastAsia="zh-CN"/>
              </w:rPr>
              <w:t>.</w:t>
            </w:r>
            <w:bookmarkEnd w:id="114"/>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0F39CB" w:rsidP="00A82660">
            <w:pPr>
              <w:rPr>
                <w:rFonts w:asciiTheme="minorHAnsi" w:hAnsiTheme="minorHAnsi"/>
                <w:b/>
                <w:bCs/>
                <w:color w:val="000000" w:themeColor="text1"/>
                <w:sz w:val="20"/>
                <w:lang w:eastAsia="zh-CN"/>
              </w:rPr>
            </w:pPr>
            <w:r w:rsidRPr="00145AF3">
              <w:rPr>
                <w:rFonts w:asciiTheme="minorHAnsi" w:hAnsiTheme="minorHAnsi"/>
                <w:b/>
                <w:bCs/>
                <w:color w:val="000000" w:themeColor="text1"/>
                <w:sz w:val="20"/>
                <w:lang w:eastAsia="zh-CN"/>
              </w:rPr>
              <w:t>En curso</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0F39CB" w:rsidP="00A82660">
            <w:pPr>
              <w:rPr>
                <w:rFonts w:asciiTheme="minorHAnsi" w:hAnsiTheme="minorHAnsi"/>
                <w:sz w:val="20"/>
                <w:lang w:eastAsia="zh-CN"/>
              </w:rPr>
            </w:pPr>
            <w:r w:rsidRPr="00145AF3">
              <w:rPr>
                <w:rFonts w:asciiTheme="minorHAnsi" w:hAnsiTheme="minorHAnsi"/>
                <w:color w:val="000000"/>
                <w:sz w:val="20"/>
                <w:lang w:eastAsia="zh-CN"/>
              </w:rPr>
              <w:t>Consejo de 2018</w:t>
            </w:r>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t>69</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6501E0" w:rsidP="00EB1518">
            <w:pPr>
              <w:rPr>
                <w:rFonts w:asciiTheme="minorHAnsi" w:hAnsiTheme="minorHAnsi"/>
                <w:color w:val="000000"/>
                <w:sz w:val="20"/>
                <w:lang w:eastAsia="zh-CN"/>
              </w:rPr>
            </w:pPr>
            <w:bookmarkStart w:id="115" w:name="lt_pId218"/>
            <w:r w:rsidRPr="00145AF3">
              <w:rPr>
                <w:rFonts w:asciiTheme="minorHAnsi" w:hAnsiTheme="minorHAnsi"/>
                <w:color w:val="000000"/>
                <w:sz w:val="20"/>
                <w:lang w:eastAsia="zh-CN"/>
              </w:rPr>
              <w:t>La Dirección de la UIT debería realizar periódicamente encuestas al personal y utilizar los resultados de las mismas como herramienta de gestión y comunicación internas</w:t>
            </w:r>
            <w:bookmarkEnd w:id="115"/>
            <w:r w:rsidRPr="00145AF3">
              <w:rPr>
                <w:rFonts w:asciiTheme="minorHAnsi" w:hAnsiTheme="minorHAnsi"/>
                <w:color w:val="000000"/>
                <w:sz w:val="20"/>
                <w:lang w:eastAsia="zh-CN"/>
              </w:rPr>
              <w:t>.</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color w:val="000000"/>
                <w:sz w:val="20"/>
                <w:lang w:eastAsia="zh-CN"/>
              </w:rPr>
            </w:pPr>
            <w:bookmarkStart w:id="116" w:name="lt_pId219"/>
            <w:r w:rsidRPr="00145AF3">
              <w:rPr>
                <w:rFonts w:asciiTheme="minorHAnsi" w:hAnsiTheme="minorHAnsi"/>
                <w:color w:val="000000"/>
                <w:sz w:val="20"/>
                <w:lang w:eastAsia="zh-CN"/>
              </w:rPr>
              <w:t>HRMD</w:t>
            </w:r>
            <w:bookmarkEnd w:id="116"/>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7842AB" w:rsidP="00EB1518">
            <w:pPr>
              <w:rPr>
                <w:rFonts w:asciiTheme="minorHAnsi" w:hAnsiTheme="minorHAnsi"/>
                <w:color w:val="000000"/>
                <w:sz w:val="20"/>
                <w:lang w:eastAsia="zh-CN"/>
              </w:rPr>
            </w:pPr>
            <w:bookmarkStart w:id="117" w:name="lt_pId220"/>
            <w:r w:rsidRPr="00145AF3">
              <w:rPr>
                <w:rFonts w:asciiTheme="minorHAnsi" w:hAnsiTheme="minorHAnsi"/>
                <w:color w:val="000000"/>
                <w:sz w:val="20"/>
                <w:lang w:eastAsia="zh-CN"/>
              </w:rPr>
              <w:t>Proceso en curso</w:t>
            </w:r>
            <w:r w:rsidR="00BB152E" w:rsidRPr="00145AF3">
              <w:rPr>
                <w:rFonts w:asciiTheme="minorHAnsi" w:hAnsiTheme="minorHAnsi"/>
                <w:color w:val="000000"/>
                <w:sz w:val="20"/>
                <w:lang w:eastAsia="zh-CN"/>
              </w:rPr>
              <w:t>:</w:t>
            </w:r>
            <w:bookmarkEnd w:id="117"/>
            <w:r w:rsidR="00BB152E" w:rsidRPr="00145AF3">
              <w:rPr>
                <w:rFonts w:asciiTheme="minorHAnsi" w:hAnsiTheme="minorHAnsi"/>
                <w:color w:val="000000"/>
                <w:sz w:val="20"/>
                <w:lang w:eastAsia="zh-CN"/>
              </w:rPr>
              <w:t xml:space="preserve"> </w:t>
            </w:r>
            <w:bookmarkStart w:id="118" w:name="lt_pId221"/>
            <w:r w:rsidRPr="00145AF3">
              <w:rPr>
                <w:rFonts w:asciiTheme="minorHAnsi" w:hAnsiTheme="minorHAnsi"/>
                <w:color w:val="000000"/>
                <w:sz w:val="20"/>
                <w:lang w:eastAsia="zh-CN"/>
              </w:rPr>
              <w:t>se ha realizado una encuesta al personal sobre el plan de seguro médico</w:t>
            </w:r>
            <w:r w:rsidR="00BB152E" w:rsidRPr="00145AF3">
              <w:rPr>
                <w:rFonts w:asciiTheme="minorHAnsi" w:hAnsiTheme="minorHAnsi"/>
                <w:color w:val="000000"/>
                <w:sz w:val="20"/>
                <w:lang w:eastAsia="zh-CN"/>
              </w:rPr>
              <w:t>.</w:t>
            </w:r>
            <w:bookmarkEnd w:id="118"/>
            <w:r w:rsidR="00BB152E" w:rsidRPr="00145AF3">
              <w:rPr>
                <w:rFonts w:asciiTheme="minorHAnsi" w:hAnsiTheme="minorHAnsi"/>
                <w:color w:val="000000"/>
                <w:sz w:val="20"/>
                <w:lang w:eastAsia="zh-CN"/>
              </w:rPr>
              <w:t xml:space="preserve"> </w:t>
            </w:r>
            <w:bookmarkStart w:id="119" w:name="lt_pId222"/>
            <w:r w:rsidRPr="00145AF3">
              <w:rPr>
                <w:rFonts w:asciiTheme="minorHAnsi" w:hAnsiTheme="minorHAnsi"/>
                <w:color w:val="000000"/>
                <w:sz w:val="20"/>
                <w:lang w:eastAsia="zh-CN"/>
              </w:rPr>
              <w:t>Se está preparando una segunda encuesta</w:t>
            </w:r>
            <w:r w:rsidR="00BB152E" w:rsidRPr="00145AF3">
              <w:rPr>
                <w:rFonts w:asciiTheme="minorHAnsi" w:hAnsiTheme="minorHAnsi"/>
                <w:color w:val="000000"/>
                <w:sz w:val="20"/>
                <w:lang w:eastAsia="zh-CN"/>
              </w:rPr>
              <w:t>.</w:t>
            </w:r>
            <w:bookmarkEnd w:id="119"/>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A82660">
            <w:pPr>
              <w:rPr>
                <w:rFonts w:asciiTheme="minorHAnsi" w:hAnsiTheme="minorHAnsi"/>
                <w:b/>
                <w:bCs/>
                <w:color w:val="000000" w:themeColor="text1"/>
                <w:sz w:val="20"/>
                <w:lang w:eastAsia="zh-CN"/>
              </w:rPr>
            </w:pPr>
            <w:r w:rsidRPr="00145AF3">
              <w:rPr>
                <w:rFonts w:asciiTheme="minorHAnsi" w:hAnsiTheme="minorHAnsi"/>
                <w:b/>
                <w:bCs/>
                <w:color w:val="000000" w:themeColor="text1"/>
                <w:sz w:val="20"/>
                <w:lang w:eastAsia="zh-CN"/>
              </w:rPr>
              <w:t>Aplicada</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BB152E" w:rsidP="00A82660">
            <w:pPr>
              <w:rPr>
                <w:rFonts w:asciiTheme="minorHAnsi" w:hAnsiTheme="minorHAnsi"/>
                <w:sz w:val="20"/>
                <w:lang w:eastAsia="zh-CN"/>
              </w:rPr>
            </w:pPr>
            <w:bookmarkStart w:id="120" w:name="lt_pId224"/>
            <w:r w:rsidRPr="00145AF3">
              <w:rPr>
                <w:rFonts w:asciiTheme="minorHAnsi" w:hAnsiTheme="minorHAnsi"/>
                <w:sz w:val="20"/>
                <w:lang w:eastAsia="zh-CN"/>
              </w:rPr>
              <w:t>N/A</w:t>
            </w:r>
            <w:bookmarkEnd w:id="120"/>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t>73</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533FDB">
            <w:pPr>
              <w:rPr>
                <w:rFonts w:asciiTheme="minorHAnsi" w:hAnsiTheme="minorHAnsi"/>
                <w:color w:val="000000"/>
                <w:sz w:val="20"/>
                <w:lang w:eastAsia="zh-CN"/>
              </w:rPr>
            </w:pPr>
            <w:bookmarkStart w:id="121" w:name="lt_pId226"/>
            <w:r w:rsidRPr="00145AF3">
              <w:rPr>
                <w:rFonts w:asciiTheme="minorHAnsi" w:hAnsiTheme="minorHAnsi"/>
                <w:color w:val="000000"/>
                <w:sz w:val="20"/>
                <w:lang w:eastAsia="zh-CN"/>
              </w:rPr>
              <w:t>Los Inspectores</w:t>
            </w:r>
            <w:r w:rsidR="00BB152E" w:rsidRPr="00145AF3">
              <w:rPr>
                <w:rFonts w:asciiTheme="minorHAnsi" w:hAnsiTheme="minorHAnsi"/>
                <w:color w:val="000000"/>
                <w:sz w:val="20"/>
                <w:lang w:eastAsia="zh-CN"/>
              </w:rPr>
              <w:t xml:space="preserve"> </w:t>
            </w:r>
            <w:r w:rsidR="00F35644" w:rsidRPr="00145AF3">
              <w:rPr>
                <w:rFonts w:asciiTheme="minorHAnsi" w:hAnsiTheme="minorHAnsi"/>
                <w:color w:val="000000"/>
                <w:sz w:val="20"/>
                <w:lang w:eastAsia="zh-CN"/>
              </w:rPr>
              <w:t xml:space="preserve">instan por que se sigan afinando los indicadores que permitirían a los Estados Miembros y a la </w:t>
            </w:r>
            <w:r w:rsidR="006501E0" w:rsidRPr="00145AF3">
              <w:rPr>
                <w:rFonts w:asciiTheme="minorHAnsi" w:hAnsiTheme="minorHAnsi"/>
                <w:color w:val="000000"/>
                <w:sz w:val="20"/>
                <w:lang w:eastAsia="zh-CN"/>
              </w:rPr>
              <w:t>Dirección de la UIT</w:t>
            </w:r>
            <w:r w:rsidR="00BB152E" w:rsidRPr="00145AF3">
              <w:rPr>
                <w:rFonts w:asciiTheme="minorHAnsi" w:hAnsiTheme="minorHAnsi"/>
                <w:color w:val="000000"/>
                <w:sz w:val="20"/>
                <w:lang w:eastAsia="zh-CN"/>
              </w:rPr>
              <w:t xml:space="preserve"> </w:t>
            </w:r>
            <w:r w:rsidR="00F35644" w:rsidRPr="00145AF3">
              <w:rPr>
                <w:rFonts w:asciiTheme="minorHAnsi" w:hAnsiTheme="minorHAnsi"/>
                <w:color w:val="000000"/>
                <w:sz w:val="20"/>
                <w:lang w:eastAsia="zh-CN"/>
              </w:rPr>
              <w:t>mejorar su capacidad de supervisión y aclarar distintos aspectos relacionados con la situación financiera de la Unión</w:t>
            </w:r>
            <w:bookmarkEnd w:id="121"/>
            <w:r w:rsidR="00F35644" w:rsidRPr="00145AF3">
              <w:rPr>
                <w:rFonts w:asciiTheme="minorHAnsi" w:hAnsiTheme="minorHAnsi"/>
                <w:color w:val="000000"/>
                <w:sz w:val="20"/>
                <w:lang w:eastAsia="zh-CN"/>
              </w:rPr>
              <w:t>.</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color w:val="000000"/>
                <w:sz w:val="20"/>
                <w:lang w:eastAsia="zh-CN"/>
              </w:rPr>
            </w:pPr>
            <w:bookmarkStart w:id="122" w:name="lt_pId227"/>
            <w:r w:rsidRPr="00145AF3">
              <w:rPr>
                <w:rFonts w:asciiTheme="minorHAnsi" w:hAnsiTheme="minorHAnsi"/>
                <w:color w:val="000000"/>
                <w:sz w:val="20"/>
                <w:lang w:eastAsia="zh-CN"/>
              </w:rPr>
              <w:t>FRMD</w:t>
            </w:r>
            <w:bookmarkEnd w:id="122"/>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F35644" w:rsidP="00533FDB">
            <w:pPr>
              <w:rPr>
                <w:rFonts w:asciiTheme="minorHAnsi" w:hAnsiTheme="minorHAnsi"/>
                <w:color w:val="000000"/>
                <w:sz w:val="20"/>
                <w:lang w:eastAsia="zh-CN"/>
              </w:rPr>
            </w:pPr>
            <w:bookmarkStart w:id="123" w:name="lt_pId228"/>
            <w:r w:rsidRPr="00145AF3">
              <w:rPr>
                <w:rFonts w:asciiTheme="minorHAnsi" w:hAnsiTheme="minorHAnsi"/>
                <w:sz w:val="20"/>
              </w:rPr>
              <w:t xml:space="preserve">Los indicadores clave se presentan en el Informe de Gestión Financiera desde </w:t>
            </w:r>
            <w:r w:rsidR="00BB152E" w:rsidRPr="00145AF3">
              <w:rPr>
                <w:rFonts w:asciiTheme="minorHAnsi" w:hAnsiTheme="minorHAnsi"/>
                <w:sz w:val="20"/>
              </w:rPr>
              <w:t>2015.</w:t>
            </w:r>
            <w:bookmarkEnd w:id="123"/>
            <w:r w:rsidR="00BB152E" w:rsidRPr="00145AF3">
              <w:rPr>
                <w:rFonts w:asciiTheme="minorHAnsi" w:hAnsiTheme="minorHAnsi"/>
                <w:sz w:val="20"/>
              </w:rPr>
              <w:t xml:space="preserve"> </w:t>
            </w:r>
            <w:bookmarkStart w:id="124" w:name="lt_pId229"/>
            <w:r w:rsidRPr="00145AF3">
              <w:rPr>
                <w:rFonts w:asciiTheme="minorHAnsi" w:hAnsiTheme="minorHAnsi"/>
                <w:sz w:val="20"/>
              </w:rPr>
              <w:t>Cada año, los indicadores clave se revisan, actualizan e incluyen en el Informe de Gestión Financiera</w:t>
            </w:r>
            <w:r w:rsidR="00BB152E" w:rsidRPr="00145AF3">
              <w:rPr>
                <w:rFonts w:asciiTheme="minorHAnsi" w:hAnsiTheme="minorHAnsi"/>
                <w:sz w:val="20"/>
              </w:rPr>
              <w:t>.</w:t>
            </w:r>
            <w:bookmarkEnd w:id="124"/>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A82660">
            <w:pPr>
              <w:rPr>
                <w:rFonts w:asciiTheme="minorHAnsi" w:hAnsiTheme="minorHAnsi"/>
                <w:sz w:val="20"/>
                <w:lang w:eastAsia="zh-CN"/>
              </w:rPr>
            </w:pPr>
            <w:r w:rsidRPr="00145AF3">
              <w:rPr>
                <w:rFonts w:asciiTheme="minorHAnsi" w:hAnsiTheme="minorHAnsi"/>
                <w:b/>
                <w:bCs/>
                <w:sz w:val="20"/>
                <w:lang w:eastAsia="zh-CN"/>
              </w:rPr>
              <w:t>Aplicada</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BB152E" w:rsidP="00A82660">
            <w:pPr>
              <w:rPr>
                <w:rFonts w:asciiTheme="minorHAnsi" w:hAnsiTheme="minorHAnsi"/>
                <w:sz w:val="20"/>
                <w:lang w:eastAsia="zh-CN"/>
              </w:rPr>
            </w:pPr>
            <w:bookmarkStart w:id="125" w:name="lt_pId231"/>
            <w:r w:rsidRPr="00145AF3">
              <w:rPr>
                <w:rFonts w:asciiTheme="minorHAnsi" w:hAnsiTheme="minorHAnsi"/>
                <w:sz w:val="20"/>
                <w:lang w:eastAsia="zh-CN"/>
              </w:rPr>
              <w:t>N/A</w:t>
            </w:r>
            <w:bookmarkEnd w:id="125"/>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t>92</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FE44D6" w:rsidP="00533FDB">
            <w:pPr>
              <w:rPr>
                <w:rFonts w:asciiTheme="minorHAnsi" w:hAnsiTheme="minorHAnsi"/>
                <w:color w:val="000000"/>
                <w:sz w:val="20"/>
                <w:lang w:eastAsia="zh-CN"/>
              </w:rPr>
            </w:pPr>
            <w:bookmarkStart w:id="126" w:name="lt_pId233"/>
            <w:r w:rsidRPr="00145AF3">
              <w:rPr>
                <w:rFonts w:asciiTheme="minorHAnsi" w:hAnsiTheme="minorHAnsi"/>
                <w:color w:val="000000"/>
                <w:sz w:val="20"/>
                <w:lang w:eastAsia="zh-CN"/>
              </w:rPr>
              <w:t>Estas modalidades de información deberían reforzarse para proporcionar datos cuantitativos detallados, fiables y oportunos, así como información específica sobre las medidas adoptadas con respecto a las contribuciones</w:t>
            </w:r>
            <w:r w:rsidR="00BB152E" w:rsidRPr="00145AF3">
              <w:rPr>
                <w:rFonts w:asciiTheme="minorHAnsi" w:hAnsiTheme="minorHAnsi"/>
                <w:color w:val="000000"/>
                <w:sz w:val="20"/>
                <w:lang w:eastAsia="zh-CN"/>
              </w:rPr>
              <w:t>.</w:t>
            </w:r>
            <w:bookmarkEnd w:id="126"/>
            <w:r w:rsidR="00BB152E" w:rsidRPr="00145AF3">
              <w:rPr>
                <w:rFonts w:asciiTheme="minorHAnsi" w:hAnsiTheme="minorHAnsi"/>
                <w:color w:val="000000"/>
                <w:sz w:val="20"/>
                <w:lang w:eastAsia="zh-CN"/>
              </w:rPr>
              <w:t xml:space="preserve"> </w:t>
            </w:r>
            <w:bookmarkStart w:id="127" w:name="lt_pId234"/>
            <w:r w:rsidRPr="00145AF3">
              <w:rPr>
                <w:rFonts w:asciiTheme="minorHAnsi" w:hAnsiTheme="minorHAnsi"/>
                <w:color w:val="000000"/>
                <w:sz w:val="20"/>
                <w:lang w:eastAsia="zh-CN"/>
              </w:rPr>
              <w:t xml:space="preserve">Esta rendición de cuentas sería más transparente y conforme a lo dispuesto en el Artículo </w:t>
            </w:r>
            <w:r w:rsidR="00BB152E" w:rsidRPr="00145AF3">
              <w:rPr>
                <w:rFonts w:asciiTheme="minorHAnsi" w:hAnsiTheme="minorHAnsi"/>
                <w:color w:val="000000"/>
                <w:sz w:val="20"/>
                <w:lang w:eastAsia="zh-CN"/>
              </w:rPr>
              <w:t xml:space="preserve">34 </w:t>
            </w:r>
            <w:r w:rsidRPr="00145AF3">
              <w:rPr>
                <w:rFonts w:asciiTheme="minorHAnsi" w:hAnsiTheme="minorHAnsi"/>
                <w:color w:val="000000"/>
                <w:sz w:val="20"/>
                <w:lang w:eastAsia="zh-CN"/>
              </w:rPr>
              <w:t>del Convenio, y podría contribuir a obtener fondos adicionales</w:t>
            </w:r>
            <w:bookmarkEnd w:id="127"/>
            <w:r w:rsidRPr="00145AF3">
              <w:rPr>
                <w:rFonts w:asciiTheme="minorHAnsi" w:hAnsiTheme="minorHAnsi"/>
                <w:color w:val="000000"/>
                <w:sz w:val="20"/>
                <w:lang w:eastAsia="zh-CN"/>
              </w:rPr>
              <w:t>.</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color w:val="000000"/>
                <w:sz w:val="20"/>
                <w:lang w:eastAsia="zh-CN"/>
              </w:rPr>
            </w:pPr>
            <w:bookmarkStart w:id="128" w:name="lt_pId235"/>
            <w:r w:rsidRPr="00145AF3">
              <w:rPr>
                <w:rFonts w:asciiTheme="minorHAnsi" w:hAnsiTheme="minorHAnsi"/>
                <w:color w:val="000000"/>
                <w:sz w:val="20"/>
                <w:lang w:eastAsia="zh-CN"/>
              </w:rPr>
              <w:t>FRMD</w:t>
            </w:r>
            <w:bookmarkEnd w:id="128"/>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D66C55" w:rsidP="00533FDB">
            <w:pPr>
              <w:rPr>
                <w:rFonts w:asciiTheme="minorHAnsi" w:hAnsiTheme="minorHAnsi"/>
                <w:color w:val="000000"/>
                <w:sz w:val="20"/>
                <w:lang w:eastAsia="zh-CN"/>
              </w:rPr>
            </w:pPr>
            <w:bookmarkStart w:id="129" w:name="lt_pId236"/>
            <w:r w:rsidRPr="00145AF3">
              <w:rPr>
                <w:rFonts w:asciiTheme="minorHAnsi" w:hAnsiTheme="minorHAnsi"/>
                <w:color w:val="000000"/>
                <w:sz w:val="20"/>
                <w:lang w:eastAsia="zh-CN"/>
              </w:rPr>
              <w:t xml:space="preserve">Los </w:t>
            </w:r>
            <w:r w:rsidR="00FA47AA" w:rsidRPr="00145AF3">
              <w:rPr>
                <w:rFonts w:asciiTheme="minorHAnsi" w:hAnsiTheme="minorHAnsi"/>
                <w:color w:val="000000"/>
                <w:sz w:val="20"/>
                <w:lang w:eastAsia="zh-CN"/>
              </w:rPr>
              <w:t xml:space="preserve">anexos al </w:t>
            </w:r>
            <w:r w:rsidR="00F35644" w:rsidRPr="00145AF3">
              <w:rPr>
                <w:rFonts w:asciiTheme="minorHAnsi" w:hAnsiTheme="minorHAnsi"/>
                <w:sz w:val="20"/>
              </w:rPr>
              <w:t>Informe de Gestión Financiera</w:t>
            </w:r>
            <w:r w:rsidR="00BB152E" w:rsidRPr="00145AF3">
              <w:rPr>
                <w:rFonts w:asciiTheme="minorHAnsi" w:hAnsiTheme="minorHAnsi"/>
                <w:color w:val="000000"/>
                <w:sz w:val="20"/>
                <w:lang w:eastAsia="zh-CN"/>
              </w:rPr>
              <w:t xml:space="preserve"> </w:t>
            </w:r>
            <w:r w:rsidRPr="00145AF3">
              <w:rPr>
                <w:rFonts w:asciiTheme="minorHAnsi" w:hAnsiTheme="minorHAnsi"/>
                <w:color w:val="000000"/>
                <w:sz w:val="20"/>
                <w:lang w:eastAsia="zh-CN"/>
              </w:rPr>
              <w:t xml:space="preserve">presentado al </w:t>
            </w:r>
            <w:r w:rsidR="000F39CB" w:rsidRPr="00145AF3">
              <w:rPr>
                <w:rFonts w:asciiTheme="minorHAnsi" w:hAnsiTheme="minorHAnsi"/>
                <w:color w:val="000000"/>
                <w:sz w:val="20"/>
                <w:lang w:eastAsia="zh-CN"/>
              </w:rPr>
              <w:t>Consejo</w:t>
            </w:r>
            <w:r w:rsidR="00BB152E" w:rsidRPr="00145AF3">
              <w:rPr>
                <w:rFonts w:asciiTheme="minorHAnsi" w:hAnsiTheme="minorHAnsi"/>
                <w:color w:val="000000"/>
                <w:sz w:val="20"/>
                <w:lang w:eastAsia="zh-CN"/>
              </w:rPr>
              <w:t xml:space="preserve"> </w:t>
            </w:r>
            <w:r w:rsidRPr="00145AF3">
              <w:rPr>
                <w:rFonts w:asciiTheme="minorHAnsi" w:hAnsiTheme="minorHAnsi"/>
                <w:color w:val="000000"/>
                <w:sz w:val="20"/>
                <w:lang w:eastAsia="zh-CN"/>
              </w:rPr>
              <w:t>contienen información financiera muy detallada sobre cada contribución extrapresupuestaria</w:t>
            </w:r>
            <w:r w:rsidR="00BB152E" w:rsidRPr="00145AF3">
              <w:rPr>
                <w:rFonts w:asciiTheme="minorHAnsi" w:hAnsiTheme="minorHAnsi"/>
                <w:color w:val="000000"/>
                <w:sz w:val="20"/>
                <w:lang w:eastAsia="zh-CN"/>
              </w:rPr>
              <w:t>.</w:t>
            </w:r>
            <w:bookmarkEnd w:id="129"/>
            <w:r w:rsidR="00BB152E" w:rsidRPr="00145AF3">
              <w:rPr>
                <w:rFonts w:asciiTheme="minorHAnsi" w:hAnsiTheme="minorHAnsi"/>
                <w:color w:val="000000"/>
                <w:sz w:val="20"/>
                <w:lang w:eastAsia="zh-CN"/>
              </w:rPr>
              <w:t xml:space="preserve"> </w:t>
            </w:r>
            <w:bookmarkStart w:id="130" w:name="lt_pId237"/>
            <w:r w:rsidR="00533FDB">
              <w:rPr>
                <w:rFonts w:asciiTheme="minorHAnsi" w:hAnsiTheme="minorHAnsi"/>
                <w:color w:val="000000"/>
                <w:sz w:val="20"/>
                <w:lang w:eastAsia="zh-CN"/>
              </w:rPr>
              <w:t>Además, la </w:t>
            </w:r>
            <w:r w:rsidR="00BB152E" w:rsidRPr="00145AF3">
              <w:rPr>
                <w:rFonts w:asciiTheme="minorHAnsi" w:hAnsiTheme="minorHAnsi"/>
                <w:color w:val="000000"/>
                <w:sz w:val="20"/>
                <w:lang w:eastAsia="zh-CN"/>
              </w:rPr>
              <w:t xml:space="preserve">BDT </w:t>
            </w:r>
            <w:r w:rsidRPr="00145AF3">
              <w:rPr>
                <w:rFonts w:asciiTheme="minorHAnsi" w:hAnsiTheme="minorHAnsi"/>
                <w:color w:val="000000"/>
                <w:sz w:val="20"/>
                <w:lang w:eastAsia="zh-CN"/>
              </w:rPr>
              <w:t>también ha dado a conocer en</w:t>
            </w:r>
            <w:r w:rsidR="00533FDB">
              <w:rPr>
                <w:rFonts w:asciiTheme="minorHAnsi" w:hAnsiTheme="minorHAnsi"/>
                <w:color w:val="000000"/>
                <w:sz w:val="20"/>
                <w:lang w:eastAsia="zh-CN"/>
              </w:rPr>
              <w:t xml:space="preserve"> un documento de información cuá</w:t>
            </w:r>
            <w:r w:rsidRPr="00145AF3">
              <w:rPr>
                <w:rFonts w:asciiTheme="minorHAnsi" w:hAnsiTheme="minorHAnsi"/>
                <w:color w:val="000000"/>
                <w:sz w:val="20"/>
                <w:lang w:eastAsia="zh-CN"/>
              </w:rPr>
              <w:t>l es la situación de todos los acuerdos firmados, los fondos recaudados y los objetivos de los acuerdos</w:t>
            </w:r>
            <w:r w:rsidR="00BB152E" w:rsidRPr="00145AF3">
              <w:rPr>
                <w:rFonts w:asciiTheme="minorHAnsi" w:hAnsiTheme="minorHAnsi"/>
                <w:color w:val="000000"/>
                <w:sz w:val="20"/>
                <w:lang w:eastAsia="zh-CN"/>
              </w:rPr>
              <w:t>.</w:t>
            </w:r>
            <w:bookmarkEnd w:id="130"/>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A82660">
            <w:pPr>
              <w:rPr>
                <w:rFonts w:asciiTheme="minorHAnsi" w:hAnsiTheme="minorHAnsi"/>
                <w:b/>
                <w:bCs/>
                <w:sz w:val="20"/>
                <w:lang w:eastAsia="zh-CN"/>
              </w:rPr>
            </w:pPr>
            <w:r w:rsidRPr="00145AF3">
              <w:rPr>
                <w:rFonts w:asciiTheme="minorHAnsi" w:hAnsiTheme="minorHAnsi"/>
                <w:b/>
                <w:bCs/>
                <w:sz w:val="20"/>
                <w:lang w:eastAsia="zh-CN"/>
              </w:rPr>
              <w:t>Aplicada</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BB152E" w:rsidP="00A82660">
            <w:pPr>
              <w:rPr>
                <w:rFonts w:asciiTheme="minorHAnsi" w:hAnsiTheme="minorHAnsi"/>
                <w:sz w:val="20"/>
                <w:lang w:eastAsia="zh-CN"/>
              </w:rPr>
            </w:pPr>
            <w:bookmarkStart w:id="131" w:name="lt_pId239"/>
            <w:r w:rsidRPr="00145AF3">
              <w:rPr>
                <w:rFonts w:asciiTheme="minorHAnsi" w:hAnsiTheme="minorHAnsi"/>
                <w:sz w:val="20"/>
                <w:lang w:eastAsia="zh-CN"/>
              </w:rPr>
              <w:t>N/A</w:t>
            </w:r>
            <w:bookmarkEnd w:id="131"/>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lastRenderedPageBreak/>
              <w:t>94</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471013" w:rsidP="00533FDB">
            <w:pPr>
              <w:rPr>
                <w:rFonts w:asciiTheme="minorHAnsi" w:hAnsiTheme="minorHAnsi"/>
                <w:color w:val="000000"/>
                <w:sz w:val="20"/>
                <w:lang w:eastAsia="zh-CN"/>
              </w:rPr>
            </w:pPr>
            <w:bookmarkStart w:id="132" w:name="lt_pId241"/>
            <w:r w:rsidRPr="00145AF3">
              <w:rPr>
                <w:rFonts w:asciiTheme="minorHAnsi" w:hAnsiTheme="minorHAnsi"/>
                <w:color w:val="000000"/>
                <w:sz w:val="20"/>
                <w:lang w:eastAsia="zh-CN"/>
              </w:rPr>
              <w:t>En opinión de l</w:t>
            </w:r>
            <w:r w:rsidR="00D875ED" w:rsidRPr="00145AF3">
              <w:rPr>
                <w:rFonts w:asciiTheme="minorHAnsi" w:hAnsiTheme="minorHAnsi"/>
                <w:color w:val="000000"/>
                <w:sz w:val="20"/>
                <w:lang w:eastAsia="zh-CN"/>
              </w:rPr>
              <w:t>os Inspectores</w:t>
            </w:r>
            <w:r w:rsidR="00BB152E" w:rsidRPr="00145AF3">
              <w:rPr>
                <w:rFonts w:asciiTheme="minorHAnsi" w:hAnsiTheme="minorHAnsi"/>
                <w:color w:val="000000"/>
                <w:sz w:val="20"/>
                <w:lang w:eastAsia="zh-CN"/>
              </w:rPr>
              <w:t xml:space="preserve">, </w:t>
            </w:r>
            <w:r w:rsidRPr="00145AF3">
              <w:rPr>
                <w:rFonts w:asciiTheme="minorHAnsi" w:hAnsiTheme="minorHAnsi"/>
                <w:color w:val="000000"/>
                <w:sz w:val="20"/>
                <w:lang w:eastAsia="zh-CN"/>
              </w:rPr>
              <w:t>los esfuerzos actuales se beneficiarían de una estrategia corporativa de movilización de recursos en la que se indicaran cuáles</w:t>
            </w:r>
            <w:r w:rsidR="00533FDB">
              <w:rPr>
                <w:rFonts w:asciiTheme="minorHAnsi" w:hAnsiTheme="minorHAnsi"/>
                <w:color w:val="000000"/>
                <w:sz w:val="20"/>
                <w:lang w:eastAsia="zh-CN"/>
              </w:rPr>
              <w:t xml:space="preserve"> son</w:t>
            </w:r>
            <w:r w:rsidRPr="00145AF3">
              <w:rPr>
                <w:rFonts w:asciiTheme="minorHAnsi" w:hAnsiTheme="minorHAnsi"/>
                <w:color w:val="000000"/>
                <w:sz w:val="20"/>
                <w:lang w:eastAsia="zh-CN"/>
              </w:rPr>
              <w:t xml:space="preserve"> los objetivos de</w:t>
            </w:r>
            <w:r w:rsidR="00145AF3">
              <w:rPr>
                <w:rFonts w:asciiTheme="minorHAnsi" w:hAnsiTheme="minorHAnsi"/>
                <w:color w:val="000000"/>
                <w:sz w:val="20"/>
                <w:lang w:eastAsia="zh-CN"/>
              </w:rPr>
              <w:t xml:space="preserve"> la recaudación de fondos para </w:t>
            </w:r>
            <w:r w:rsidRPr="00145AF3">
              <w:rPr>
                <w:rFonts w:asciiTheme="minorHAnsi" w:hAnsiTheme="minorHAnsi"/>
                <w:color w:val="000000"/>
                <w:sz w:val="20"/>
                <w:lang w:eastAsia="zh-CN"/>
              </w:rPr>
              <w:t>la Unión y sus componentes</w:t>
            </w:r>
            <w:r w:rsidR="00BB152E" w:rsidRPr="00145AF3">
              <w:rPr>
                <w:rFonts w:asciiTheme="minorHAnsi" w:hAnsiTheme="minorHAnsi"/>
                <w:color w:val="000000"/>
                <w:sz w:val="20"/>
                <w:lang w:eastAsia="zh-CN"/>
              </w:rPr>
              <w:t xml:space="preserve">, </w:t>
            </w:r>
            <w:r w:rsidRPr="00145AF3">
              <w:rPr>
                <w:rFonts w:asciiTheme="minorHAnsi" w:hAnsiTheme="minorHAnsi"/>
                <w:color w:val="000000"/>
                <w:sz w:val="20"/>
                <w:lang w:eastAsia="zh-CN"/>
              </w:rPr>
              <w:t xml:space="preserve">tal y como se </w:t>
            </w:r>
            <w:r w:rsidR="00CF033C" w:rsidRPr="00145AF3">
              <w:rPr>
                <w:rFonts w:asciiTheme="minorHAnsi" w:hAnsiTheme="minorHAnsi"/>
                <w:color w:val="000000"/>
                <w:sz w:val="20"/>
                <w:lang w:eastAsia="zh-CN"/>
              </w:rPr>
              <w:t>indica en un informe reciente de la DCI</w:t>
            </w:r>
            <w:r w:rsidR="00BB152E" w:rsidRPr="00145AF3">
              <w:rPr>
                <w:rFonts w:asciiTheme="minorHAnsi" w:hAnsiTheme="minorHAnsi"/>
                <w:color w:val="000000"/>
                <w:sz w:val="20"/>
                <w:lang w:eastAsia="zh-CN"/>
              </w:rPr>
              <w:t>.</w:t>
            </w:r>
            <w:bookmarkEnd w:id="132"/>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color w:val="000000"/>
                <w:sz w:val="20"/>
                <w:lang w:eastAsia="zh-CN"/>
              </w:rPr>
            </w:pPr>
            <w:bookmarkStart w:id="133" w:name="lt_pId242"/>
            <w:proofErr w:type="spellStart"/>
            <w:r w:rsidRPr="00145AF3">
              <w:rPr>
                <w:rFonts w:asciiTheme="minorHAnsi" w:hAnsiTheme="minorHAnsi"/>
                <w:color w:val="000000"/>
                <w:sz w:val="20"/>
                <w:lang w:eastAsia="zh-CN"/>
              </w:rPr>
              <w:t>CoCo</w:t>
            </w:r>
            <w:bookmarkEnd w:id="133"/>
            <w:proofErr w:type="spellEnd"/>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F74CE" w:rsidP="00533FDB">
            <w:pPr>
              <w:rPr>
                <w:rFonts w:asciiTheme="minorHAnsi" w:hAnsiTheme="minorHAnsi"/>
                <w:sz w:val="20"/>
                <w:lang w:eastAsia="zh-CN"/>
              </w:rPr>
            </w:pPr>
            <w:bookmarkStart w:id="134" w:name="lt_pId243"/>
            <w:r w:rsidRPr="00145AF3">
              <w:rPr>
                <w:rFonts w:asciiTheme="minorHAnsi" w:hAnsiTheme="minorHAnsi"/>
                <w:sz w:val="20"/>
                <w:lang w:eastAsia="zh-CN"/>
              </w:rPr>
              <w:t>Los p</w:t>
            </w:r>
            <w:r w:rsidR="00BB152E" w:rsidRPr="00145AF3">
              <w:rPr>
                <w:rFonts w:asciiTheme="minorHAnsi" w:hAnsiTheme="minorHAnsi"/>
                <w:sz w:val="20"/>
                <w:lang w:eastAsia="zh-CN"/>
              </w:rPr>
              <w:t>rincip</w:t>
            </w:r>
            <w:r w:rsidRPr="00145AF3">
              <w:rPr>
                <w:rFonts w:asciiTheme="minorHAnsi" w:hAnsiTheme="minorHAnsi"/>
                <w:sz w:val="20"/>
                <w:lang w:eastAsia="zh-CN"/>
              </w:rPr>
              <w:t>io</w:t>
            </w:r>
            <w:r w:rsidR="00BB152E" w:rsidRPr="00145AF3">
              <w:rPr>
                <w:rFonts w:asciiTheme="minorHAnsi" w:hAnsiTheme="minorHAnsi"/>
                <w:sz w:val="20"/>
                <w:lang w:eastAsia="zh-CN"/>
              </w:rPr>
              <w:t xml:space="preserve">s </w:t>
            </w:r>
            <w:r w:rsidRPr="00145AF3">
              <w:rPr>
                <w:rFonts w:asciiTheme="minorHAnsi" w:hAnsiTheme="minorHAnsi"/>
                <w:sz w:val="20"/>
                <w:lang w:eastAsia="zh-CN"/>
              </w:rPr>
              <w:t xml:space="preserve">de la movilización de recursos se indican en el Anexo </w:t>
            </w:r>
            <w:r w:rsidR="00BB152E" w:rsidRPr="00145AF3">
              <w:rPr>
                <w:rFonts w:asciiTheme="minorHAnsi" w:hAnsiTheme="minorHAnsi"/>
                <w:sz w:val="20"/>
                <w:lang w:eastAsia="zh-CN"/>
              </w:rPr>
              <w:t xml:space="preserve">I </w:t>
            </w:r>
            <w:r w:rsidRPr="00145AF3">
              <w:rPr>
                <w:rFonts w:asciiTheme="minorHAnsi" w:hAnsiTheme="minorHAnsi"/>
                <w:sz w:val="20"/>
                <w:lang w:eastAsia="zh-CN"/>
              </w:rPr>
              <w:t>al p</w:t>
            </w:r>
            <w:r w:rsidR="00BB152E" w:rsidRPr="00145AF3">
              <w:rPr>
                <w:rFonts w:asciiTheme="minorHAnsi" w:hAnsiTheme="minorHAnsi"/>
                <w:sz w:val="20"/>
                <w:lang w:eastAsia="zh-CN"/>
              </w:rPr>
              <w:t xml:space="preserve">lan </w:t>
            </w:r>
            <w:r w:rsidRPr="00145AF3">
              <w:rPr>
                <w:rFonts w:asciiTheme="minorHAnsi" w:hAnsiTheme="minorHAnsi"/>
                <w:sz w:val="20"/>
                <w:lang w:eastAsia="zh-CN"/>
              </w:rPr>
              <w:t xml:space="preserve">de mejora de la </w:t>
            </w:r>
            <w:r w:rsidRPr="00ED22F8">
              <w:rPr>
                <w:rFonts w:asciiTheme="minorHAnsi" w:hAnsiTheme="minorHAnsi"/>
                <w:sz w:val="20"/>
                <w:lang w:eastAsia="zh-CN"/>
              </w:rPr>
              <w:t xml:space="preserve">estabilidad y </w:t>
            </w:r>
            <w:proofErr w:type="spellStart"/>
            <w:r w:rsidRPr="00ED22F8">
              <w:rPr>
                <w:rFonts w:asciiTheme="minorHAnsi" w:hAnsiTheme="minorHAnsi"/>
                <w:sz w:val="20"/>
                <w:lang w:eastAsia="zh-CN"/>
              </w:rPr>
              <w:t>predecibilidad</w:t>
            </w:r>
            <w:proofErr w:type="spellEnd"/>
            <w:r w:rsidRPr="00145AF3">
              <w:rPr>
                <w:rFonts w:asciiTheme="minorHAnsi" w:hAnsiTheme="minorHAnsi"/>
                <w:sz w:val="20"/>
                <w:lang w:eastAsia="zh-CN"/>
              </w:rPr>
              <w:t xml:space="preserve"> de las bases financieras de la Unión (Documento</w:t>
            </w:r>
            <w:r w:rsidR="00BB152E" w:rsidRPr="00145AF3">
              <w:rPr>
                <w:rFonts w:asciiTheme="minorHAnsi" w:hAnsiTheme="minorHAnsi"/>
                <w:sz w:val="20"/>
                <w:lang w:eastAsia="zh-CN"/>
              </w:rPr>
              <w:t xml:space="preserve"> </w:t>
            </w:r>
            <w:hyperlink r:id="rId32" w:history="1">
              <w:r w:rsidR="00BB152E" w:rsidRPr="00145AF3">
                <w:rPr>
                  <w:rStyle w:val="Hyperlink"/>
                  <w:rFonts w:asciiTheme="minorHAnsi" w:hAnsiTheme="minorHAnsi"/>
                  <w:sz w:val="20"/>
                  <w:lang w:eastAsia="zh-CN"/>
                </w:rPr>
                <w:t>C17/67</w:t>
              </w:r>
            </w:hyperlink>
            <w:r w:rsidR="00BB152E" w:rsidRPr="00145AF3">
              <w:rPr>
                <w:rFonts w:asciiTheme="minorHAnsi" w:hAnsiTheme="minorHAnsi"/>
                <w:color w:val="000000"/>
                <w:sz w:val="20"/>
                <w:lang w:eastAsia="zh-CN"/>
              </w:rPr>
              <w:t>).</w:t>
            </w:r>
            <w:bookmarkEnd w:id="134"/>
            <w:r w:rsidR="00BB152E" w:rsidRPr="00145AF3">
              <w:rPr>
                <w:rFonts w:asciiTheme="minorHAnsi" w:hAnsiTheme="minorHAnsi"/>
                <w:color w:val="000000"/>
                <w:sz w:val="20"/>
                <w:lang w:eastAsia="zh-CN"/>
              </w:rPr>
              <w:t xml:space="preserve"> </w:t>
            </w:r>
            <w:bookmarkStart w:id="135" w:name="lt_pId244"/>
            <w:r w:rsidRPr="00145AF3">
              <w:rPr>
                <w:rFonts w:asciiTheme="minorHAnsi" w:hAnsiTheme="minorHAnsi"/>
                <w:color w:val="000000"/>
                <w:sz w:val="20"/>
                <w:lang w:eastAsia="zh-CN"/>
              </w:rPr>
              <w:t xml:space="preserve">La estrategia global se presentará al </w:t>
            </w:r>
            <w:r w:rsidR="000F39CB" w:rsidRPr="00145AF3">
              <w:rPr>
                <w:rFonts w:asciiTheme="minorHAnsi" w:hAnsiTheme="minorHAnsi"/>
                <w:color w:val="000000"/>
                <w:sz w:val="20"/>
                <w:lang w:eastAsia="zh-CN"/>
              </w:rPr>
              <w:t>Consejo</w:t>
            </w:r>
            <w:r w:rsidR="00533FDB">
              <w:rPr>
                <w:rFonts w:asciiTheme="minorHAnsi" w:hAnsiTheme="minorHAnsi"/>
                <w:color w:val="000000"/>
                <w:sz w:val="20"/>
                <w:lang w:eastAsia="zh-CN"/>
              </w:rPr>
              <w:t xml:space="preserve"> en su reunión de </w:t>
            </w:r>
            <w:r w:rsidR="00791E49" w:rsidRPr="00145AF3">
              <w:rPr>
                <w:rFonts w:asciiTheme="minorHAnsi" w:hAnsiTheme="minorHAnsi"/>
                <w:color w:val="000000"/>
                <w:sz w:val="20"/>
                <w:lang w:eastAsia="zh-CN"/>
              </w:rPr>
              <w:t>20</w:t>
            </w:r>
            <w:r w:rsidR="00BB152E" w:rsidRPr="00145AF3">
              <w:rPr>
                <w:rFonts w:asciiTheme="minorHAnsi" w:hAnsiTheme="minorHAnsi"/>
                <w:color w:val="000000"/>
                <w:sz w:val="20"/>
                <w:lang w:eastAsia="zh-CN"/>
              </w:rPr>
              <w:t>18.</w:t>
            </w:r>
            <w:bookmarkEnd w:id="135"/>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0F39CB" w:rsidP="00A82660">
            <w:pPr>
              <w:rPr>
                <w:rFonts w:asciiTheme="minorHAnsi" w:hAnsiTheme="minorHAnsi"/>
                <w:b/>
                <w:bCs/>
                <w:sz w:val="20"/>
                <w:lang w:eastAsia="zh-CN"/>
              </w:rPr>
            </w:pPr>
            <w:r w:rsidRPr="00145AF3">
              <w:rPr>
                <w:rFonts w:asciiTheme="minorHAnsi" w:hAnsiTheme="minorHAnsi"/>
                <w:b/>
                <w:bCs/>
                <w:sz w:val="20"/>
                <w:lang w:eastAsia="zh-CN"/>
              </w:rPr>
              <w:t>En curso</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0F39CB" w:rsidP="00A82660">
            <w:pPr>
              <w:rPr>
                <w:rFonts w:asciiTheme="minorHAnsi" w:hAnsiTheme="minorHAnsi"/>
                <w:sz w:val="20"/>
                <w:lang w:eastAsia="zh-CN"/>
              </w:rPr>
            </w:pPr>
            <w:r w:rsidRPr="00145AF3">
              <w:rPr>
                <w:rFonts w:asciiTheme="minorHAnsi" w:hAnsiTheme="minorHAnsi"/>
                <w:sz w:val="20"/>
                <w:lang w:eastAsia="zh-CN"/>
              </w:rPr>
              <w:t>Consejo de 2018</w:t>
            </w:r>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t>103</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AD198F">
            <w:pPr>
              <w:rPr>
                <w:rFonts w:asciiTheme="minorHAnsi" w:hAnsiTheme="minorHAnsi"/>
                <w:color w:val="000000"/>
                <w:sz w:val="20"/>
                <w:lang w:eastAsia="zh-CN"/>
              </w:rPr>
            </w:pPr>
            <w:bookmarkStart w:id="136" w:name="lt_pId248"/>
            <w:r w:rsidRPr="00145AF3">
              <w:rPr>
                <w:rFonts w:asciiTheme="minorHAnsi" w:hAnsiTheme="minorHAnsi"/>
                <w:color w:val="000000"/>
                <w:sz w:val="20"/>
                <w:lang w:eastAsia="zh-CN"/>
              </w:rPr>
              <w:t>Los Inspectores</w:t>
            </w:r>
            <w:r w:rsidR="00BB152E" w:rsidRPr="00145AF3">
              <w:rPr>
                <w:rFonts w:asciiTheme="minorHAnsi" w:hAnsiTheme="minorHAnsi"/>
                <w:color w:val="000000"/>
                <w:sz w:val="20"/>
                <w:lang w:eastAsia="zh-CN"/>
              </w:rPr>
              <w:t xml:space="preserve"> </w:t>
            </w:r>
            <w:r w:rsidR="00AF12D8" w:rsidRPr="00145AF3">
              <w:rPr>
                <w:rFonts w:asciiTheme="minorHAnsi" w:hAnsiTheme="minorHAnsi"/>
                <w:color w:val="000000"/>
                <w:sz w:val="20"/>
                <w:lang w:eastAsia="zh-CN"/>
              </w:rPr>
              <w:t xml:space="preserve">alientan a los Estados Miembros a participar activamente en la labor del GTC-PEPF </w:t>
            </w:r>
            <w:r w:rsidR="00CA5EA1" w:rsidRPr="00145AF3">
              <w:rPr>
                <w:rFonts w:asciiTheme="minorHAnsi" w:hAnsiTheme="minorHAnsi"/>
                <w:color w:val="000000"/>
                <w:sz w:val="20"/>
                <w:lang w:eastAsia="zh-CN"/>
              </w:rPr>
              <w:t>dado que</w:t>
            </w:r>
            <w:r w:rsidR="00AF12D8" w:rsidRPr="00145AF3">
              <w:rPr>
                <w:rFonts w:asciiTheme="minorHAnsi" w:hAnsiTheme="minorHAnsi"/>
                <w:color w:val="000000"/>
                <w:sz w:val="20"/>
                <w:lang w:eastAsia="zh-CN"/>
              </w:rPr>
              <w:t xml:space="preserve"> la elaboración del plan estratégico </w:t>
            </w:r>
            <w:r w:rsidR="00CA5EA1" w:rsidRPr="00145AF3">
              <w:rPr>
                <w:rFonts w:asciiTheme="minorHAnsi" w:hAnsiTheme="minorHAnsi"/>
                <w:color w:val="000000"/>
                <w:sz w:val="20"/>
                <w:lang w:eastAsia="zh-CN"/>
              </w:rPr>
              <w:t xml:space="preserve">brinda la </w:t>
            </w:r>
            <w:r w:rsidR="00AF12D8" w:rsidRPr="00145AF3">
              <w:rPr>
                <w:rFonts w:asciiTheme="minorHAnsi" w:hAnsiTheme="minorHAnsi"/>
                <w:color w:val="000000"/>
                <w:sz w:val="20"/>
                <w:lang w:eastAsia="zh-CN"/>
              </w:rPr>
              <w:t xml:space="preserve">oportunidad </w:t>
            </w:r>
            <w:r w:rsidR="00CA5EA1" w:rsidRPr="00145AF3">
              <w:rPr>
                <w:rFonts w:asciiTheme="minorHAnsi" w:hAnsiTheme="minorHAnsi"/>
                <w:color w:val="000000"/>
                <w:sz w:val="20"/>
                <w:lang w:eastAsia="zh-CN"/>
              </w:rPr>
              <w:t>de dar visibilidad y orientar el trabajo de cada componente de la Unión desde una perspectiva estratégica</w:t>
            </w:r>
            <w:bookmarkEnd w:id="136"/>
            <w:r w:rsidR="00CA5EA1" w:rsidRPr="00145AF3">
              <w:rPr>
                <w:rFonts w:asciiTheme="minorHAnsi" w:hAnsiTheme="minorHAnsi"/>
                <w:color w:val="000000"/>
                <w:sz w:val="20"/>
                <w:lang w:eastAsia="zh-CN"/>
              </w:rPr>
              <w:t>.</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0F39CB" w:rsidP="00A82660">
            <w:pPr>
              <w:jc w:val="center"/>
              <w:rPr>
                <w:rFonts w:asciiTheme="minorHAnsi" w:hAnsiTheme="minorHAnsi"/>
                <w:color w:val="000000"/>
                <w:sz w:val="20"/>
                <w:lang w:eastAsia="zh-CN"/>
              </w:rPr>
            </w:pPr>
            <w:r w:rsidRPr="00145AF3">
              <w:rPr>
                <w:rFonts w:asciiTheme="minorHAnsi" w:hAnsiTheme="minorHAnsi"/>
                <w:color w:val="000000"/>
                <w:sz w:val="20"/>
                <w:lang w:eastAsia="zh-CN"/>
              </w:rPr>
              <w:t>Consejo</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1047C9" w:rsidP="00AD198F">
            <w:pPr>
              <w:rPr>
                <w:rFonts w:asciiTheme="minorHAnsi" w:hAnsiTheme="minorHAnsi"/>
                <w:sz w:val="20"/>
                <w:lang w:eastAsia="zh-CN"/>
              </w:rPr>
            </w:pPr>
            <w:bookmarkStart w:id="137" w:name="lt_pId250"/>
            <w:r w:rsidRPr="00145AF3">
              <w:rPr>
                <w:rFonts w:asciiTheme="minorHAnsi" w:hAnsiTheme="minorHAnsi"/>
                <w:color w:val="000000"/>
                <w:sz w:val="20"/>
                <w:lang w:eastAsia="zh-CN"/>
              </w:rPr>
              <w:t>Está previsto que el GTC-PEPF</w:t>
            </w:r>
            <w:r w:rsidR="00627A89">
              <w:rPr>
                <w:rFonts w:asciiTheme="minorHAnsi" w:hAnsiTheme="minorHAnsi"/>
                <w:color w:val="000000"/>
                <w:sz w:val="20"/>
                <w:lang w:eastAsia="zh-CN"/>
              </w:rPr>
              <w:t xml:space="preserve"> se establezca en la reunión de </w:t>
            </w:r>
            <w:r w:rsidRPr="00145AF3">
              <w:rPr>
                <w:rFonts w:asciiTheme="minorHAnsi" w:hAnsiTheme="minorHAnsi"/>
                <w:color w:val="000000"/>
                <w:sz w:val="20"/>
                <w:lang w:eastAsia="zh-CN"/>
              </w:rPr>
              <w:t>2017 del Consejo</w:t>
            </w:r>
            <w:r w:rsidR="00BB152E" w:rsidRPr="00145AF3">
              <w:rPr>
                <w:rFonts w:asciiTheme="minorHAnsi" w:hAnsiTheme="minorHAnsi"/>
                <w:sz w:val="20"/>
                <w:lang w:eastAsia="zh-CN"/>
              </w:rPr>
              <w:t>.</w:t>
            </w:r>
            <w:bookmarkEnd w:id="137"/>
            <w:r w:rsidR="00BB152E" w:rsidRPr="00145AF3">
              <w:rPr>
                <w:rFonts w:asciiTheme="minorHAnsi" w:hAnsiTheme="minorHAnsi"/>
                <w:sz w:val="20"/>
                <w:lang w:eastAsia="zh-CN"/>
              </w:rPr>
              <w:t xml:space="preserve"> </w:t>
            </w:r>
            <w:bookmarkStart w:id="138" w:name="lt_pId251"/>
            <w:r w:rsidRPr="00145AF3">
              <w:rPr>
                <w:rFonts w:asciiTheme="minorHAnsi" w:hAnsiTheme="minorHAnsi"/>
                <w:sz w:val="20"/>
                <w:lang w:eastAsia="zh-CN"/>
              </w:rPr>
              <w:t>La Secretaría tiene la intención de proponer que se lleve a cabo un proceso similar en relación con el actual Plan Estratégico</w:t>
            </w:r>
            <w:r w:rsidR="00B62849" w:rsidRPr="00145AF3">
              <w:rPr>
                <w:rFonts w:asciiTheme="minorHAnsi" w:hAnsiTheme="minorHAnsi"/>
                <w:sz w:val="20"/>
                <w:lang w:eastAsia="zh-CN"/>
              </w:rPr>
              <w:t xml:space="preserve"> y</w:t>
            </w:r>
            <w:r w:rsidR="00BB152E" w:rsidRPr="00145AF3">
              <w:rPr>
                <w:rFonts w:asciiTheme="minorHAnsi" w:hAnsiTheme="minorHAnsi"/>
                <w:sz w:val="20"/>
                <w:lang w:eastAsia="zh-CN"/>
              </w:rPr>
              <w:t xml:space="preserve"> </w:t>
            </w:r>
            <w:r w:rsidRPr="00145AF3">
              <w:rPr>
                <w:rFonts w:asciiTheme="minorHAnsi" w:hAnsiTheme="minorHAnsi"/>
                <w:sz w:val="20"/>
                <w:lang w:eastAsia="zh-CN"/>
              </w:rPr>
              <w:t xml:space="preserve">alentar ampliamente la participación/las contribuciones </w:t>
            </w:r>
            <w:r w:rsidR="00BB152E" w:rsidRPr="00145AF3">
              <w:rPr>
                <w:rFonts w:asciiTheme="minorHAnsi" w:hAnsiTheme="minorHAnsi"/>
                <w:sz w:val="20"/>
                <w:lang w:eastAsia="zh-CN"/>
              </w:rPr>
              <w:t>(</w:t>
            </w:r>
            <w:r w:rsidRPr="00145AF3">
              <w:rPr>
                <w:rFonts w:asciiTheme="minorHAnsi" w:hAnsiTheme="minorHAnsi"/>
                <w:sz w:val="20"/>
                <w:lang w:eastAsia="zh-CN"/>
              </w:rPr>
              <w:t>consultas abiertas</w:t>
            </w:r>
            <w:r w:rsidR="00BB152E" w:rsidRPr="00145AF3">
              <w:rPr>
                <w:rFonts w:asciiTheme="minorHAnsi" w:hAnsiTheme="minorHAnsi"/>
                <w:sz w:val="20"/>
                <w:lang w:eastAsia="zh-CN"/>
              </w:rPr>
              <w:t xml:space="preserve">, </w:t>
            </w:r>
            <w:r w:rsidR="00B62849" w:rsidRPr="00145AF3">
              <w:rPr>
                <w:rFonts w:asciiTheme="minorHAnsi" w:hAnsiTheme="minorHAnsi"/>
                <w:sz w:val="20"/>
                <w:lang w:eastAsia="zh-CN"/>
              </w:rPr>
              <w:t>colaboración de distintas fuentes, etc.), en particular, la participación de los Estados Miembros en las reuni</w:t>
            </w:r>
            <w:r w:rsidR="00A06FA8" w:rsidRPr="00145AF3">
              <w:rPr>
                <w:rFonts w:asciiTheme="minorHAnsi" w:hAnsiTheme="minorHAnsi"/>
                <w:sz w:val="20"/>
                <w:lang w:eastAsia="zh-CN"/>
              </w:rPr>
              <w:t>o</w:t>
            </w:r>
            <w:r w:rsidR="00B62849" w:rsidRPr="00145AF3">
              <w:rPr>
                <w:rFonts w:asciiTheme="minorHAnsi" w:hAnsiTheme="minorHAnsi"/>
                <w:sz w:val="20"/>
                <w:lang w:eastAsia="zh-CN"/>
              </w:rPr>
              <w:t>n</w:t>
            </w:r>
            <w:r w:rsidR="00A06FA8" w:rsidRPr="00145AF3">
              <w:rPr>
                <w:rFonts w:asciiTheme="minorHAnsi" w:hAnsiTheme="minorHAnsi"/>
                <w:sz w:val="20"/>
                <w:lang w:eastAsia="zh-CN"/>
              </w:rPr>
              <w:t>es</w:t>
            </w:r>
            <w:r w:rsidR="00B62849" w:rsidRPr="00145AF3">
              <w:rPr>
                <w:rFonts w:asciiTheme="minorHAnsi" w:hAnsiTheme="minorHAnsi"/>
                <w:sz w:val="20"/>
                <w:lang w:eastAsia="zh-CN"/>
              </w:rPr>
              <w:t xml:space="preserve"> del Grupo que se celebrarán en </w:t>
            </w:r>
            <w:r w:rsidR="00BB152E" w:rsidRPr="00145AF3">
              <w:rPr>
                <w:rFonts w:asciiTheme="minorHAnsi" w:hAnsiTheme="minorHAnsi"/>
                <w:sz w:val="20"/>
                <w:lang w:eastAsia="zh-CN"/>
              </w:rPr>
              <w:t xml:space="preserve">2017 </w:t>
            </w:r>
            <w:r w:rsidR="00B62849" w:rsidRPr="00145AF3">
              <w:rPr>
                <w:rFonts w:asciiTheme="minorHAnsi" w:hAnsiTheme="minorHAnsi"/>
                <w:sz w:val="20"/>
                <w:lang w:eastAsia="zh-CN"/>
              </w:rPr>
              <w:t xml:space="preserve">y </w:t>
            </w:r>
            <w:r w:rsidR="00BB152E" w:rsidRPr="00145AF3">
              <w:rPr>
                <w:rFonts w:asciiTheme="minorHAnsi" w:hAnsiTheme="minorHAnsi"/>
                <w:sz w:val="20"/>
                <w:lang w:eastAsia="zh-CN"/>
              </w:rPr>
              <w:t>2018.</w:t>
            </w:r>
            <w:bookmarkEnd w:id="138"/>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0F39CB" w:rsidP="00A82660">
            <w:pPr>
              <w:rPr>
                <w:rFonts w:asciiTheme="minorHAnsi" w:hAnsiTheme="minorHAnsi"/>
                <w:b/>
                <w:bCs/>
                <w:sz w:val="20"/>
                <w:lang w:eastAsia="zh-CN"/>
              </w:rPr>
            </w:pPr>
            <w:r w:rsidRPr="00145AF3">
              <w:rPr>
                <w:rFonts w:asciiTheme="minorHAnsi" w:hAnsiTheme="minorHAnsi"/>
                <w:b/>
                <w:bCs/>
                <w:sz w:val="20"/>
                <w:lang w:eastAsia="zh-CN"/>
              </w:rPr>
              <w:t>En curso</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0F39CB" w:rsidP="00A82660">
            <w:pPr>
              <w:rPr>
                <w:rFonts w:asciiTheme="minorHAnsi" w:hAnsiTheme="minorHAnsi"/>
                <w:sz w:val="20"/>
                <w:lang w:eastAsia="zh-CN"/>
              </w:rPr>
            </w:pPr>
            <w:bookmarkStart w:id="139" w:name="lt_pId253"/>
            <w:r w:rsidRPr="00145AF3">
              <w:rPr>
                <w:rFonts w:asciiTheme="minorHAnsi" w:hAnsiTheme="minorHAnsi"/>
                <w:sz w:val="20"/>
                <w:lang w:eastAsia="zh-CN"/>
              </w:rPr>
              <w:t>Para su examen en la reunión de 2017 del Consejo</w:t>
            </w:r>
            <w:r w:rsidR="00BB152E" w:rsidRPr="00145AF3">
              <w:rPr>
                <w:rFonts w:asciiTheme="minorHAnsi" w:hAnsiTheme="minorHAnsi"/>
                <w:sz w:val="20"/>
                <w:lang w:eastAsia="zh-CN"/>
              </w:rPr>
              <w:t>.</w:t>
            </w:r>
            <w:bookmarkEnd w:id="139"/>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t>108</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A06FA8" w:rsidP="00AD198F">
            <w:pPr>
              <w:rPr>
                <w:rFonts w:asciiTheme="minorHAnsi" w:hAnsiTheme="minorHAnsi"/>
                <w:color w:val="000000"/>
                <w:sz w:val="20"/>
                <w:lang w:eastAsia="zh-CN"/>
              </w:rPr>
            </w:pPr>
            <w:bookmarkStart w:id="140" w:name="lt_pId255"/>
            <w:r w:rsidRPr="00145AF3">
              <w:rPr>
                <w:rFonts w:asciiTheme="minorHAnsi" w:hAnsiTheme="minorHAnsi"/>
                <w:color w:val="000000"/>
                <w:sz w:val="20"/>
                <w:lang w:eastAsia="zh-CN"/>
              </w:rPr>
              <w:t xml:space="preserve">La </w:t>
            </w:r>
            <w:r w:rsidR="006501E0" w:rsidRPr="00145AF3">
              <w:rPr>
                <w:rFonts w:asciiTheme="minorHAnsi" w:hAnsiTheme="minorHAnsi"/>
                <w:color w:val="000000"/>
                <w:sz w:val="20"/>
                <w:lang w:eastAsia="zh-CN"/>
              </w:rPr>
              <w:t>Dirección de la UIT</w:t>
            </w:r>
            <w:r w:rsidR="00BB152E" w:rsidRPr="00145AF3">
              <w:rPr>
                <w:rFonts w:asciiTheme="minorHAnsi" w:hAnsiTheme="minorHAnsi"/>
                <w:color w:val="000000"/>
                <w:sz w:val="20"/>
                <w:lang w:eastAsia="zh-CN"/>
              </w:rPr>
              <w:t xml:space="preserve"> </w:t>
            </w:r>
            <w:r w:rsidRPr="00145AF3">
              <w:rPr>
                <w:rFonts w:asciiTheme="minorHAnsi" w:hAnsiTheme="minorHAnsi"/>
                <w:color w:val="000000"/>
                <w:sz w:val="20"/>
                <w:lang w:eastAsia="zh-CN"/>
              </w:rPr>
              <w:t>debe realizar un análisis crítico de los indicadores fundamentales de rendimiento y determinar si éstos permiten evaluar los resultados de los trabajos de la Unión y sus componentes</w:t>
            </w:r>
            <w:bookmarkEnd w:id="140"/>
            <w:r w:rsidRPr="00145AF3">
              <w:rPr>
                <w:rFonts w:asciiTheme="minorHAnsi" w:hAnsiTheme="minorHAnsi"/>
                <w:color w:val="000000"/>
                <w:sz w:val="20"/>
                <w:lang w:eastAsia="zh-CN"/>
              </w:rPr>
              <w:t>.</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color w:val="000000"/>
                <w:sz w:val="20"/>
                <w:lang w:eastAsia="zh-CN"/>
              </w:rPr>
            </w:pPr>
            <w:bookmarkStart w:id="141" w:name="lt_pId256"/>
            <w:proofErr w:type="spellStart"/>
            <w:r w:rsidRPr="00145AF3">
              <w:rPr>
                <w:rFonts w:asciiTheme="minorHAnsi" w:hAnsiTheme="minorHAnsi"/>
                <w:color w:val="000000"/>
                <w:sz w:val="20"/>
                <w:lang w:eastAsia="zh-CN"/>
              </w:rPr>
              <w:t>CoCo</w:t>
            </w:r>
            <w:bookmarkEnd w:id="141"/>
            <w:proofErr w:type="spellEnd"/>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A06FA8" w:rsidP="00AD198F">
            <w:pPr>
              <w:rPr>
                <w:rFonts w:asciiTheme="minorHAnsi" w:hAnsiTheme="minorHAnsi"/>
                <w:sz w:val="20"/>
                <w:lang w:eastAsia="zh-CN"/>
              </w:rPr>
            </w:pPr>
            <w:bookmarkStart w:id="142" w:name="lt_pId257"/>
            <w:r w:rsidRPr="00145AF3">
              <w:rPr>
                <w:rFonts w:asciiTheme="minorHAnsi" w:hAnsiTheme="minorHAnsi"/>
                <w:sz w:val="20"/>
                <w:lang w:eastAsia="zh-CN"/>
              </w:rPr>
              <w:t>La reevaluación de los</w:t>
            </w:r>
            <w:r w:rsidRPr="00145AF3">
              <w:rPr>
                <w:rFonts w:asciiTheme="minorHAnsi" w:hAnsiTheme="minorHAnsi"/>
                <w:color w:val="000000"/>
                <w:sz w:val="20"/>
                <w:lang w:eastAsia="zh-CN"/>
              </w:rPr>
              <w:t xml:space="preserve"> indicadores fundamentales de rendimiento </w:t>
            </w:r>
            <w:r w:rsidRPr="00145AF3">
              <w:rPr>
                <w:rFonts w:asciiTheme="minorHAnsi" w:hAnsiTheme="minorHAnsi"/>
                <w:sz w:val="20"/>
                <w:lang w:eastAsia="zh-CN"/>
              </w:rPr>
              <w:t>se llevará a cabo mediante el proceso de planificación operacional y el proceso de elaboración del nuevo plan estratégico para la Unión</w:t>
            </w:r>
            <w:r w:rsidR="00BB152E" w:rsidRPr="00145AF3">
              <w:rPr>
                <w:rFonts w:asciiTheme="minorHAnsi" w:hAnsiTheme="minorHAnsi"/>
                <w:sz w:val="20"/>
                <w:lang w:eastAsia="zh-CN"/>
              </w:rPr>
              <w:t>.</w:t>
            </w:r>
            <w:bookmarkEnd w:id="142"/>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0F39CB" w:rsidP="00A82660">
            <w:pPr>
              <w:rPr>
                <w:rFonts w:asciiTheme="minorHAnsi" w:hAnsiTheme="minorHAnsi"/>
                <w:b/>
                <w:bCs/>
                <w:sz w:val="20"/>
                <w:lang w:eastAsia="zh-CN"/>
              </w:rPr>
            </w:pPr>
            <w:r w:rsidRPr="00145AF3">
              <w:rPr>
                <w:rFonts w:asciiTheme="minorHAnsi" w:hAnsiTheme="minorHAnsi"/>
                <w:b/>
                <w:bCs/>
                <w:sz w:val="20"/>
                <w:lang w:eastAsia="zh-CN"/>
              </w:rPr>
              <w:t>En curso</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BB152E" w:rsidP="00A82660">
            <w:pPr>
              <w:rPr>
                <w:rFonts w:asciiTheme="minorHAnsi" w:hAnsiTheme="minorHAnsi"/>
                <w:sz w:val="20"/>
                <w:lang w:eastAsia="zh-CN"/>
              </w:rPr>
            </w:pPr>
            <w:bookmarkStart w:id="143" w:name="lt_pId259"/>
            <w:r w:rsidRPr="00145AF3">
              <w:rPr>
                <w:rFonts w:asciiTheme="minorHAnsi" w:hAnsiTheme="minorHAnsi"/>
                <w:sz w:val="20"/>
                <w:lang w:eastAsia="zh-CN"/>
              </w:rPr>
              <w:t>PP-18</w:t>
            </w:r>
            <w:bookmarkEnd w:id="143"/>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t>109</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AD198F">
            <w:pPr>
              <w:rPr>
                <w:rFonts w:asciiTheme="minorHAnsi" w:hAnsiTheme="minorHAnsi"/>
                <w:color w:val="000000"/>
                <w:sz w:val="20"/>
                <w:lang w:eastAsia="zh-CN"/>
              </w:rPr>
            </w:pPr>
            <w:bookmarkStart w:id="144" w:name="lt_pId261"/>
            <w:r w:rsidRPr="00145AF3">
              <w:rPr>
                <w:rFonts w:asciiTheme="minorHAnsi" w:hAnsiTheme="minorHAnsi"/>
                <w:color w:val="000000"/>
                <w:sz w:val="20"/>
                <w:lang w:eastAsia="zh-CN"/>
              </w:rPr>
              <w:t>Los Inspectores</w:t>
            </w:r>
            <w:r w:rsidR="00BB152E" w:rsidRPr="00145AF3">
              <w:rPr>
                <w:rFonts w:asciiTheme="minorHAnsi" w:hAnsiTheme="minorHAnsi"/>
                <w:color w:val="000000"/>
                <w:sz w:val="20"/>
                <w:lang w:eastAsia="zh-CN"/>
              </w:rPr>
              <w:t xml:space="preserve"> </w:t>
            </w:r>
            <w:r w:rsidR="00897B71" w:rsidRPr="00145AF3">
              <w:rPr>
                <w:rFonts w:asciiTheme="minorHAnsi" w:hAnsiTheme="minorHAnsi"/>
                <w:color w:val="000000"/>
                <w:sz w:val="20"/>
                <w:lang w:eastAsia="zh-CN"/>
              </w:rPr>
              <w:t>subrayan que los Estados Miembros deben seguir de cerca el proceso de rendición de cuentas de cada componente de la Unión</w:t>
            </w:r>
            <w:r w:rsidR="00BB152E" w:rsidRPr="00145AF3">
              <w:rPr>
                <w:rFonts w:asciiTheme="minorHAnsi" w:hAnsiTheme="minorHAnsi"/>
                <w:color w:val="000000"/>
                <w:sz w:val="20"/>
                <w:lang w:eastAsia="zh-CN"/>
              </w:rPr>
              <w:t xml:space="preserve">, </w:t>
            </w:r>
            <w:r w:rsidR="00897B71" w:rsidRPr="00145AF3">
              <w:rPr>
                <w:rFonts w:asciiTheme="minorHAnsi" w:hAnsiTheme="minorHAnsi"/>
                <w:color w:val="000000"/>
                <w:sz w:val="20"/>
                <w:lang w:eastAsia="zh-CN"/>
              </w:rPr>
              <w:t>participando en un examen exhaustivo de la aplicación del plan estratégico en el Consejo</w:t>
            </w:r>
            <w:r w:rsidR="00BB152E" w:rsidRPr="00145AF3">
              <w:rPr>
                <w:rFonts w:asciiTheme="minorHAnsi" w:hAnsiTheme="minorHAnsi"/>
                <w:color w:val="000000"/>
                <w:sz w:val="20"/>
                <w:lang w:eastAsia="zh-CN"/>
              </w:rPr>
              <w:t>.</w:t>
            </w:r>
            <w:bookmarkEnd w:id="144"/>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0F39CB" w:rsidP="00897B71">
            <w:pPr>
              <w:spacing w:line="480" w:lineRule="auto"/>
              <w:jc w:val="center"/>
              <w:rPr>
                <w:rFonts w:asciiTheme="minorHAnsi" w:hAnsiTheme="minorHAnsi"/>
                <w:color w:val="000000"/>
                <w:sz w:val="20"/>
                <w:lang w:eastAsia="zh-CN"/>
              </w:rPr>
            </w:pPr>
            <w:r w:rsidRPr="00145AF3">
              <w:rPr>
                <w:rFonts w:asciiTheme="minorHAnsi" w:hAnsiTheme="minorHAnsi"/>
                <w:color w:val="000000"/>
                <w:sz w:val="20"/>
                <w:lang w:eastAsia="zh-CN"/>
              </w:rPr>
              <w:t>Consejo</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A8054B" w:rsidP="00AD198F">
            <w:pPr>
              <w:rPr>
                <w:rFonts w:asciiTheme="minorHAnsi" w:hAnsiTheme="minorHAnsi"/>
                <w:sz w:val="20"/>
                <w:lang w:eastAsia="zh-CN"/>
              </w:rPr>
            </w:pPr>
            <w:bookmarkStart w:id="145" w:name="lt_pId263"/>
            <w:r w:rsidRPr="00145AF3">
              <w:rPr>
                <w:rFonts w:asciiTheme="minorHAnsi" w:hAnsiTheme="minorHAnsi"/>
                <w:sz w:val="20"/>
                <w:lang w:eastAsia="zh-CN"/>
              </w:rPr>
              <w:t xml:space="preserve">El </w:t>
            </w:r>
            <w:r w:rsidR="00BB152E" w:rsidRPr="00145AF3">
              <w:rPr>
                <w:rFonts w:asciiTheme="minorHAnsi" w:hAnsiTheme="minorHAnsi"/>
                <w:sz w:val="20"/>
                <w:lang w:eastAsia="zh-CN"/>
              </w:rPr>
              <w:t>Doc</w:t>
            </w:r>
            <w:r w:rsidRPr="00145AF3">
              <w:rPr>
                <w:rFonts w:asciiTheme="minorHAnsi" w:hAnsiTheme="minorHAnsi"/>
                <w:sz w:val="20"/>
                <w:lang w:eastAsia="zh-CN"/>
              </w:rPr>
              <w:t>umento</w:t>
            </w:r>
            <w:r w:rsidR="00BB152E" w:rsidRPr="00145AF3">
              <w:rPr>
                <w:rFonts w:asciiTheme="minorHAnsi" w:hAnsiTheme="minorHAnsi"/>
                <w:sz w:val="20"/>
                <w:lang w:eastAsia="zh-CN"/>
              </w:rPr>
              <w:t xml:space="preserve"> 35 (</w:t>
            </w:r>
            <w:r w:rsidR="002C321C" w:rsidRPr="00145AF3">
              <w:rPr>
                <w:rFonts w:asciiTheme="minorHAnsi" w:hAnsiTheme="minorHAnsi"/>
                <w:sz w:val="20"/>
                <w:lang w:eastAsia="zh-CN"/>
              </w:rPr>
              <w:t>In</w:t>
            </w:r>
            <w:r w:rsidRPr="00145AF3">
              <w:rPr>
                <w:rFonts w:asciiTheme="minorHAnsi" w:hAnsiTheme="minorHAnsi"/>
                <w:sz w:val="20"/>
                <w:lang w:eastAsia="zh-CN"/>
              </w:rPr>
              <w:t xml:space="preserve">forme </w:t>
            </w:r>
            <w:r w:rsidR="002C321C" w:rsidRPr="00145AF3">
              <w:rPr>
                <w:rFonts w:asciiTheme="minorHAnsi" w:hAnsiTheme="minorHAnsi"/>
                <w:sz w:val="20"/>
                <w:lang w:eastAsia="zh-CN"/>
              </w:rPr>
              <w:t xml:space="preserve">anual </w:t>
            </w:r>
            <w:r w:rsidRPr="00145AF3">
              <w:rPr>
                <w:rFonts w:asciiTheme="minorHAnsi" w:hAnsiTheme="minorHAnsi"/>
                <w:sz w:val="20"/>
                <w:lang w:eastAsia="zh-CN"/>
              </w:rPr>
              <w:t xml:space="preserve">sobre los </w:t>
            </w:r>
            <w:r w:rsidR="002C321C" w:rsidRPr="00145AF3">
              <w:rPr>
                <w:rFonts w:asciiTheme="minorHAnsi" w:hAnsiTheme="minorHAnsi"/>
                <w:sz w:val="20"/>
                <w:lang w:eastAsia="zh-CN"/>
              </w:rPr>
              <w:t xml:space="preserve">avances </w:t>
            </w:r>
            <w:r w:rsidRPr="00145AF3">
              <w:rPr>
                <w:rFonts w:asciiTheme="minorHAnsi" w:hAnsiTheme="minorHAnsi"/>
                <w:sz w:val="20"/>
                <w:lang w:eastAsia="zh-CN"/>
              </w:rPr>
              <w:t>de la UIT</w:t>
            </w:r>
            <w:r w:rsidR="00BB152E" w:rsidRPr="00145AF3">
              <w:rPr>
                <w:rFonts w:asciiTheme="minorHAnsi" w:hAnsiTheme="minorHAnsi"/>
                <w:sz w:val="20"/>
                <w:lang w:eastAsia="zh-CN"/>
              </w:rPr>
              <w:t xml:space="preserve">) </w:t>
            </w:r>
            <w:r w:rsidR="002C321C" w:rsidRPr="00145AF3">
              <w:rPr>
                <w:rFonts w:asciiTheme="minorHAnsi" w:hAnsiTheme="minorHAnsi"/>
                <w:sz w:val="20"/>
                <w:lang w:eastAsia="zh-CN"/>
              </w:rPr>
              <w:t>y su versión publicada en el sitio web contienen informes de todos los componentes de la Unión</w:t>
            </w:r>
            <w:r w:rsidR="00BB152E" w:rsidRPr="00145AF3">
              <w:rPr>
                <w:rFonts w:asciiTheme="minorHAnsi" w:hAnsiTheme="minorHAnsi"/>
                <w:sz w:val="20"/>
                <w:lang w:eastAsia="zh-CN"/>
              </w:rPr>
              <w:t>.</w:t>
            </w:r>
            <w:bookmarkEnd w:id="145"/>
            <w:r w:rsidR="00BB152E" w:rsidRPr="00145AF3">
              <w:rPr>
                <w:rFonts w:asciiTheme="minorHAnsi" w:hAnsiTheme="minorHAnsi"/>
                <w:sz w:val="20"/>
                <w:lang w:eastAsia="zh-CN"/>
              </w:rPr>
              <w:t xml:space="preserve"> </w:t>
            </w:r>
            <w:bookmarkStart w:id="146" w:name="lt_pId264"/>
            <w:r w:rsidR="002C321C" w:rsidRPr="00145AF3">
              <w:rPr>
                <w:rFonts w:asciiTheme="minorHAnsi" w:hAnsiTheme="minorHAnsi"/>
                <w:sz w:val="20"/>
                <w:lang w:eastAsia="zh-CN"/>
              </w:rPr>
              <w:t xml:space="preserve">El </w:t>
            </w:r>
            <w:r w:rsidR="00C473E1" w:rsidRPr="00145AF3">
              <w:rPr>
                <w:rFonts w:asciiTheme="minorHAnsi" w:hAnsiTheme="minorHAnsi"/>
                <w:sz w:val="20"/>
                <w:lang w:eastAsia="zh-CN"/>
              </w:rPr>
              <w:t>Consejo examinará el Informe</w:t>
            </w:r>
            <w:bookmarkEnd w:id="146"/>
            <w:r w:rsidR="00BB152E" w:rsidRPr="00145AF3">
              <w:rPr>
                <w:rFonts w:asciiTheme="minorHAnsi" w:hAnsiTheme="minorHAnsi"/>
                <w:sz w:val="20"/>
                <w:lang w:eastAsia="zh-CN"/>
              </w:rPr>
              <w:t xml:space="preserve"> </w:t>
            </w:r>
            <w:bookmarkStart w:id="147" w:name="lt_pId265"/>
            <w:r w:rsidR="00BB152E" w:rsidRPr="00145AF3">
              <w:rPr>
                <w:rFonts w:asciiTheme="minorHAnsi" w:hAnsiTheme="minorHAnsi"/>
                <w:sz w:val="20"/>
                <w:lang w:eastAsia="zh-CN"/>
              </w:rPr>
              <w:t>(</w:t>
            </w:r>
            <w:hyperlink r:id="rId33" w:history="1">
              <w:r w:rsidR="00BB152E" w:rsidRPr="00145AF3">
                <w:rPr>
                  <w:rStyle w:val="Hyperlink"/>
                  <w:rFonts w:asciiTheme="minorHAnsi" w:hAnsiTheme="minorHAnsi"/>
                  <w:sz w:val="20"/>
                  <w:lang w:eastAsia="zh-CN"/>
                </w:rPr>
                <w:t>C17/35</w:t>
              </w:r>
            </w:hyperlink>
            <w:r w:rsidR="00BB152E" w:rsidRPr="00145AF3">
              <w:rPr>
                <w:rFonts w:asciiTheme="minorHAnsi" w:hAnsiTheme="minorHAnsi"/>
                <w:color w:val="000000"/>
                <w:sz w:val="20"/>
                <w:lang w:eastAsia="zh-CN"/>
              </w:rPr>
              <w:t>).</w:t>
            </w:r>
            <w:bookmarkEnd w:id="147"/>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A82660">
            <w:pPr>
              <w:rPr>
                <w:rFonts w:asciiTheme="minorHAnsi" w:hAnsiTheme="minorHAnsi"/>
                <w:b/>
                <w:bCs/>
                <w:sz w:val="20"/>
                <w:lang w:eastAsia="zh-CN"/>
              </w:rPr>
            </w:pPr>
            <w:r w:rsidRPr="00145AF3">
              <w:rPr>
                <w:rFonts w:asciiTheme="minorHAnsi" w:hAnsiTheme="minorHAnsi"/>
                <w:b/>
                <w:bCs/>
                <w:sz w:val="20"/>
                <w:lang w:eastAsia="zh-CN"/>
              </w:rPr>
              <w:t>Aplicada</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BB152E" w:rsidP="00A82660">
            <w:pPr>
              <w:rPr>
                <w:rFonts w:asciiTheme="minorHAnsi" w:hAnsiTheme="minorHAnsi"/>
                <w:sz w:val="20"/>
                <w:lang w:eastAsia="zh-CN"/>
              </w:rPr>
            </w:pPr>
            <w:bookmarkStart w:id="148" w:name="lt_pId267"/>
            <w:r w:rsidRPr="00145AF3">
              <w:rPr>
                <w:rFonts w:asciiTheme="minorHAnsi" w:hAnsiTheme="minorHAnsi"/>
                <w:sz w:val="20"/>
                <w:lang w:eastAsia="zh-CN"/>
              </w:rPr>
              <w:t>N/A</w:t>
            </w:r>
            <w:bookmarkEnd w:id="148"/>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t>116</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DF7ECC">
            <w:pPr>
              <w:rPr>
                <w:rFonts w:asciiTheme="minorHAnsi" w:hAnsiTheme="minorHAnsi"/>
                <w:color w:val="000000"/>
                <w:sz w:val="20"/>
                <w:lang w:eastAsia="zh-CN"/>
              </w:rPr>
            </w:pPr>
            <w:bookmarkStart w:id="149" w:name="lt_pId269"/>
            <w:r w:rsidRPr="00145AF3">
              <w:rPr>
                <w:rFonts w:asciiTheme="minorHAnsi" w:hAnsiTheme="minorHAnsi"/>
                <w:color w:val="000000"/>
                <w:sz w:val="20"/>
                <w:lang w:eastAsia="zh-CN"/>
              </w:rPr>
              <w:t>Los Inspectores</w:t>
            </w:r>
            <w:r w:rsidR="00BB152E" w:rsidRPr="00145AF3">
              <w:rPr>
                <w:rFonts w:asciiTheme="minorHAnsi" w:hAnsiTheme="minorHAnsi"/>
                <w:color w:val="000000"/>
                <w:sz w:val="20"/>
                <w:lang w:eastAsia="zh-CN"/>
              </w:rPr>
              <w:t xml:space="preserve"> </w:t>
            </w:r>
            <w:r w:rsidR="00E44296" w:rsidRPr="00145AF3">
              <w:rPr>
                <w:rFonts w:asciiTheme="minorHAnsi" w:hAnsiTheme="minorHAnsi"/>
                <w:color w:val="000000"/>
                <w:sz w:val="20"/>
                <w:lang w:eastAsia="zh-CN"/>
              </w:rPr>
              <w:t>hacen hincapié en que los órganos rectores deben ejercer su función de supervisión de un proceso eficaz de gestión de riesgos</w:t>
            </w:r>
            <w:bookmarkEnd w:id="149"/>
            <w:r w:rsidR="00E44296" w:rsidRPr="00145AF3">
              <w:rPr>
                <w:rFonts w:asciiTheme="minorHAnsi" w:hAnsiTheme="minorHAnsi"/>
                <w:color w:val="000000"/>
                <w:sz w:val="20"/>
                <w:lang w:eastAsia="zh-CN"/>
              </w:rPr>
              <w:t>.</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0F39CB" w:rsidP="00A82660">
            <w:pPr>
              <w:jc w:val="center"/>
              <w:rPr>
                <w:rFonts w:asciiTheme="minorHAnsi" w:hAnsiTheme="minorHAnsi"/>
                <w:color w:val="000000"/>
                <w:sz w:val="20"/>
                <w:lang w:eastAsia="zh-CN"/>
              </w:rPr>
            </w:pPr>
            <w:bookmarkStart w:id="150" w:name="lt_pId270"/>
            <w:r w:rsidRPr="00145AF3">
              <w:rPr>
                <w:rFonts w:asciiTheme="minorHAnsi" w:hAnsiTheme="minorHAnsi"/>
                <w:color w:val="000000"/>
                <w:sz w:val="20"/>
                <w:lang w:eastAsia="zh-CN"/>
              </w:rPr>
              <w:t>Consejo</w:t>
            </w:r>
            <w:r w:rsidR="00BB152E" w:rsidRPr="00145AF3">
              <w:rPr>
                <w:rFonts w:asciiTheme="minorHAnsi" w:hAnsiTheme="minorHAnsi"/>
                <w:color w:val="000000"/>
                <w:sz w:val="20"/>
                <w:lang w:eastAsia="zh-CN"/>
              </w:rPr>
              <w:t xml:space="preserve"> / </w:t>
            </w:r>
            <w:r w:rsidR="00E66E8C" w:rsidRPr="00145AF3">
              <w:rPr>
                <w:rFonts w:asciiTheme="minorHAnsi" w:hAnsiTheme="minorHAnsi"/>
                <w:color w:val="000000"/>
                <w:sz w:val="20"/>
                <w:lang w:eastAsia="zh-CN"/>
              </w:rPr>
              <w:t>GTC-RHF</w:t>
            </w:r>
            <w:bookmarkEnd w:id="150"/>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E44296" w:rsidP="00DF7ECC">
            <w:pPr>
              <w:rPr>
                <w:rFonts w:asciiTheme="minorHAnsi" w:hAnsiTheme="minorHAnsi"/>
                <w:sz w:val="20"/>
                <w:lang w:eastAsia="zh-CN"/>
              </w:rPr>
            </w:pPr>
            <w:bookmarkStart w:id="151" w:name="lt_pId271"/>
            <w:r w:rsidRPr="00145AF3">
              <w:rPr>
                <w:rFonts w:asciiTheme="minorHAnsi" w:hAnsiTheme="minorHAnsi"/>
                <w:sz w:val="20"/>
                <w:lang w:eastAsia="zh-CN"/>
              </w:rPr>
              <w:t xml:space="preserve">El mandato del </w:t>
            </w:r>
            <w:r w:rsidR="00E66E8C" w:rsidRPr="00145AF3">
              <w:rPr>
                <w:rFonts w:asciiTheme="minorHAnsi" w:hAnsiTheme="minorHAnsi"/>
                <w:sz w:val="20"/>
                <w:lang w:eastAsia="zh-CN"/>
              </w:rPr>
              <w:t>GTC-RHF</w:t>
            </w:r>
            <w:r w:rsidR="00BB152E" w:rsidRPr="00145AF3">
              <w:rPr>
                <w:rFonts w:asciiTheme="minorHAnsi" w:hAnsiTheme="minorHAnsi"/>
                <w:sz w:val="20"/>
                <w:lang w:eastAsia="zh-CN"/>
              </w:rPr>
              <w:t xml:space="preserve"> </w:t>
            </w:r>
            <w:r w:rsidRPr="00145AF3">
              <w:rPr>
                <w:rFonts w:asciiTheme="minorHAnsi" w:hAnsiTheme="minorHAnsi"/>
                <w:sz w:val="20"/>
                <w:lang w:eastAsia="zh-CN"/>
              </w:rPr>
              <w:t>incluye la gestión de riesgos</w:t>
            </w:r>
            <w:r w:rsidR="00BB152E" w:rsidRPr="00145AF3">
              <w:rPr>
                <w:rFonts w:asciiTheme="minorHAnsi" w:hAnsiTheme="minorHAnsi"/>
                <w:sz w:val="20"/>
                <w:lang w:eastAsia="zh-CN"/>
              </w:rPr>
              <w:t xml:space="preserve">, </w:t>
            </w:r>
            <w:r w:rsidRPr="00145AF3">
              <w:rPr>
                <w:rFonts w:asciiTheme="minorHAnsi" w:hAnsiTheme="minorHAnsi"/>
                <w:sz w:val="20"/>
                <w:lang w:eastAsia="zh-CN"/>
              </w:rPr>
              <w:t>mientras que el CAIG desempeña una función consultiva en el proceso</w:t>
            </w:r>
            <w:r w:rsidR="00BB152E" w:rsidRPr="00145AF3">
              <w:rPr>
                <w:rFonts w:asciiTheme="minorHAnsi" w:hAnsiTheme="minorHAnsi"/>
                <w:sz w:val="20"/>
                <w:lang w:eastAsia="zh-CN"/>
              </w:rPr>
              <w:t>.</w:t>
            </w:r>
            <w:bookmarkEnd w:id="151"/>
            <w:r w:rsidR="00BB152E" w:rsidRPr="00145AF3">
              <w:rPr>
                <w:rFonts w:asciiTheme="minorHAnsi" w:hAnsiTheme="minorHAnsi"/>
                <w:sz w:val="20"/>
                <w:lang w:eastAsia="zh-CN"/>
              </w:rPr>
              <w:t xml:space="preserve"> </w:t>
            </w:r>
            <w:bookmarkStart w:id="152" w:name="lt_pId272"/>
            <w:r w:rsidRPr="00145AF3">
              <w:rPr>
                <w:rFonts w:asciiTheme="minorHAnsi" w:hAnsiTheme="minorHAnsi"/>
                <w:sz w:val="20"/>
                <w:lang w:eastAsia="zh-CN"/>
              </w:rPr>
              <w:t xml:space="preserve">El </w:t>
            </w:r>
            <w:r w:rsidR="000F39CB" w:rsidRPr="00145AF3">
              <w:rPr>
                <w:rFonts w:asciiTheme="minorHAnsi" w:hAnsiTheme="minorHAnsi"/>
                <w:sz w:val="20"/>
                <w:lang w:eastAsia="zh-CN"/>
              </w:rPr>
              <w:t>Consejo</w:t>
            </w:r>
            <w:r w:rsidR="00BB152E" w:rsidRPr="00145AF3">
              <w:rPr>
                <w:rFonts w:asciiTheme="minorHAnsi" w:hAnsiTheme="minorHAnsi"/>
                <w:sz w:val="20"/>
                <w:lang w:eastAsia="zh-CN"/>
              </w:rPr>
              <w:t xml:space="preserve"> </w:t>
            </w:r>
            <w:r w:rsidRPr="00145AF3">
              <w:rPr>
                <w:rFonts w:asciiTheme="minorHAnsi" w:hAnsiTheme="minorHAnsi"/>
                <w:sz w:val="20"/>
                <w:lang w:eastAsia="zh-CN"/>
              </w:rPr>
              <w:t>examina los registros de riesgos a través de los planes operacionales</w:t>
            </w:r>
            <w:r w:rsidR="00BB152E" w:rsidRPr="00145AF3">
              <w:rPr>
                <w:rFonts w:asciiTheme="minorHAnsi" w:hAnsiTheme="minorHAnsi"/>
                <w:sz w:val="20"/>
                <w:lang w:eastAsia="zh-CN"/>
              </w:rPr>
              <w:t xml:space="preserve">, </w:t>
            </w:r>
            <w:r w:rsidRPr="00145AF3">
              <w:rPr>
                <w:rFonts w:asciiTheme="minorHAnsi" w:hAnsiTheme="minorHAnsi"/>
                <w:sz w:val="20"/>
                <w:lang w:eastAsia="zh-CN"/>
              </w:rPr>
              <w:t xml:space="preserve">mientras que la política de gestión de riesgos de la UIT y la declaración de asunción de riesgos se someten a la consideración del Consejo </w:t>
            </w:r>
            <w:r w:rsidR="00BB152E" w:rsidRPr="00145AF3">
              <w:rPr>
                <w:rFonts w:asciiTheme="minorHAnsi" w:hAnsiTheme="minorHAnsi"/>
                <w:sz w:val="20"/>
                <w:lang w:eastAsia="zh-CN"/>
              </w:rPr>
              <w:t>(</w:t>
            </w:r>
            <w:r w:rsidRPr="00145AF3">
              <w:rPr>
                <w:rFonts w:asciiTheme="minorHAnsi" w:hAnsiTheme="minorHAnsi"/>
                <w:sz w:val="20"/>
                <w:lang w:eastAsia="zh-CN"/>
              </w:rPr>
              <w:t xml:space="preserve">véase la </w:t>
            </w:r>
            <w:r w:rsidR="00BB152E" w:rsidRPr="00145AF3">
              <w:rPr>
                <w:rFonts w:asciiTheme="minorHAnsi" w:hAnsiTheme="minorHAnsi"/>
                <w:sz w:val="20"/>
                <w:lang w:eastAsia="zh-CN"/>
              </w:rPr>
              <w:t>Rec.</w:t>
            </w:r>
            <w:r w:rsidRPr="00145AF3">
              <w:rPr>
                <w:rFonts w:asciiTheme="minorHAnsi" w:hAnsiTheme="minorHAnsi"/>
                <w:sz w:val="20"/>
                <w:lang w:eastAsia="zh-CN"/>
              </w:rPr>
              <w:t xml:space="preserve"> </w:t>
            </w:r>
            <w:r w:rsidR="00BB152E" w:rsidRPr="00145AF3">
              <w:rPr>
                <w:rFonts w:asciiTheme="minorHAnsi" w:hAnsiTheme="minorHAnsi"/>
                <w:sz w:val="20"/>
                <w:lang w:eastAsia="zh-CN"/>
              </w:rPr>
              <w:t xml:space="preserve">6 </w:t>
            </w:r>
            <w:r w:rsidRPr="00145AF3">
              <w:rPr>
                <w:rFonts w:asciiTheme="minorHAnsi" w:hAnsiTheme="minorHAnsi"/>
                <w:i/>
                <w:iCs/>
                <w:sz w:val="20"/>
                <w:lang w:eastAsia="zh-CN"/>
              </w:rPr>
              <w:t>supra</w:t>
            </w:r>
            <w:r w:rsidR="00BB152E" w:rsidRPr="00145AF3">
              <w:rPr>
                <w:rFonts w:asciiTheme="minorHAnsi" w:hAnsiTheme="minorHAnsi"/>
                <w:sz w:val="20"/>
                <w:lang w:eastAsia="zh-CN"/>
              </w:rPr>
              <w:t>).</w:t>
            </w:r>
            <w:bookmarkEnd w:id="152"/>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A82660">
            <w:pPr>
              <w:rPr>
                <w:rFonts w:asciiTheme="minorHAnsi" w:hAnsiTheme="minorHAnsi"/>
                <w:b/>
                <w:bCs/>
                <w:sz w:val="20"/>
                <w:lang w:eastAsia="zh-CN"/>
              </w:rPr>
            </w:pPr>
            <w:r w:rsidRPr="00145AF3">
              <w:rPr>
                <w:rFonts w:asciiTheme="minorHAnsi" w:hAnsiTheme="minorHAnsi"/>
                <w:b/>
                <w:bCs/>
                <w:sz w:val="20"/>
                <w:lang w:eastAsia="zh-CN"/>
              </w:rPr>
              <w:t>Aplicada</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BB152E" w:rsidP="00A82660">
            <w:pPr>
              <w:rPr>
                <w:rFonts w:asciiTheme="minorHAnsi" w:hAnsiTheme="minorHAnsi"/>
                <w:sz w:val="20"/>
                <w:lang w:eastAsia="zh-CN"/>
              </w:rPr>
            </w:pPr>
            <w:bookmarkStart w:id="153" w:name="lt_pId274"/>
            <w:r w:rsidRPr="00145AF3">
              <w:rPr>
                <w:rFonts w:asciiTheme="minorHAnsi" w:hAnsiTheme="minorHAnsi"/>
                <w:sz w:val="20"/>
                <w:lang w:eastAsia="zh-CN"/>
              </w:rPr>
              <w:t>N/A</w:t>
            </w:r>
            <w:bookmarkEnd w:id="153"/>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t>118</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BD4044" w:rsidP="00DF7ECC">
            <w:pPr>
              <w:rPr>
                <w:rFonts w:asciiTheme="minorHAnsi" w:hAnsiTheme="minorHAnsi"/>
                <w:color w:val="000000"/>
                <w:sz w:val="20"/>
                <w:lang w:eastAsia="zh-CN"/>
              </w:rPr>
            </w:pPr>
            <w:bookmarkStart w:id="154" w:name="lt_pId276"/>
            <w:r w:rsidRPr="00145AF3">
              <w:rPr>
                <w:rFonts w:asciiTheme="minorHAnsi" w:hAnsiTheme="minorHAnsi"/>
                <w:color w:val="000000"/>
                <w:sz w:val="20"/>
                <w:lang w:eastAsia="zh-CN"/>
              </w:rPr>
              <w:t>Sin embargo, l</w:t>
            </w:r>
            <w:r w:rsidR="00D875ED" w:rsidRPr="00145AF3">
              <w:rPr>
                <w:rFonts w:asciiTheme="minorHAnsi" w:hAnsiTheme="minorHAnsi"/>
                <w:color w:val="000000"/>
                <w:sz w:val="20"/>
                <w:lang w:eastAsia="zh-CN"/>
              </w:rPr>
              <w:t>os Inspectores</w:t>
            </w:r>
            <w:r w:rsidR="00BB152E" w:rsidRPr="00145AF3">
              <w:rPr>
                <w:rFonts w:asciiTheme="minorHAnsi" w:hAnsiTheme="minorHAnsi"/>
                <w:color w:val="000000"/>
                <w:sz w:val="20"/>
                <w:lang w:eastAsia="zh-CN"/>
              </w:rPr>
              <w:t xml:space="preserve"> </w:t>
            </w:r>
            <w:r w:rsidRPr="00145AF3">
              <w:rPr>
                <w:rFonts w:asciiTheme="minorHAnsi" w:hAnsiTheme="minorHAnsi"/>
                <w:color w:val="000000"/>
                <w:sz w:val="20"/>
                <w:lang w:eastAsia="zh-CN"/>
              </w:rPr>
              <w:t>consideraron que los informes eran demasiado descriptivos</w:t>
            </w:r>
            <w:r w:rsidR="00BB152E" w:rsidRPr="00145AF3">
              <w:rPr>
                <w:rFonts w:asciiTheme="minorHAnsi" w:hAnsiTheme="minorHAnsi"/>
                <w:color w:val="000000"/>
                <w:sz w:val="20"/>
                <w:lang w:eastAsia="zh-CN"/>
              </w:rPr>
              <w:t>;</w:t>
            </w:r>
            <w:bookmarkEnd w:id="154"/>
            <w:r w:rsidR="00BB152E" w:rsidRPr="00145AF3">
              <w:rPr>
                <w:rFonts w:asciiTheme="minorHAnsi" w:hAnsiTheme="minorHAnsi"/>
                <w:color w:val="000000"/>
                <w:sz w:val="20"/>
                <w:lang w:eastAsia="zh-CN"/>
              </w:rPr>
              <w:t xml:space="preserve"> </w:t>
            </w:r>
            <w:bookmarkStart w:id="155" w:name="lt_pId277"/>
            <w:r w:rsidRPr="00145AF3">
              <w:rPr>
                <w:rFonts w:asciiTheme="minorHAnsi" w:hAnsiTheme="minorHAnsi"/>
                <w:color w:val="000000"/>
                <w:sz w:val="20"/>
                <w:lang w:eastAsia="zh-CN"/>
              </w:rPr>
              <w:t xml:space="preserve">por lo tanto, alientan a la </w:t>
            </w:r>
            <w:r w:rsidR="00DF7ECC">
              <w:rPr>
                <w:rFonts w:asciiTheme="minorHAnsi" w:hAnsiTheme="minorHAnsi"/>
                <w:color w:val="000000"/>
                <w:sz w:val="20"/>
                <w:lang w:eastAsia="zh-CN"/>
              </w:rPr>
              <w:t xml:space="preserve">Dirección de </w:t>
            </w:r>
            <w:r w:rsidR="00DF7ECC">
              <w:rPr>
                <w:rFonts w:asciiTheme="minorHAnsi" w:hAnsiTheme="minorHAnsi"/>
                <w:color w:val="000000"/>
                <w:sz w:val="20"/>
                <w:lang w:eastAsia="zh-CN"/>
              </w:rPr>
              <w:lastRenderedPageBreak/>
              <w:t>la </w:t>
            </w:r>
            <w:r w:rsidR="006501E0" w:rsidRPr="00145AF3">
              <w:rPr>
                <w:rFonts w:asciiTheme="minorHAnsi" w:hAnsiTheme="minorHAnsi"/>
                <w:color w:val="000000"/>
                <w:sz w:val="20"/>
                <w:lang w:eastAsia="zh-CN"/>
              </w:rPr>
              <w:t>UIT</w:t>
            </w:r>
            <w:r w:rsidR="00BB152E" w:rsidRPr="00145AF3">
              <w:rPr>
                <w:rFonts w:asciiTheme="minorHAnsi" w:hAnsiTheme="minorHAnsi"/>
                <w:color w:val="000000"/>
                <w:sz w:val="20"/>
                <w:lang w:eastAsia="zh-CN"/>
              </w:rPr>
              <w:t xml:space="preserve"> </w:t>
            </w:r>
            <w:r w:rsidRPr="00145AF3">
              <w:rPr>
                <w:rFonts w:asciiTheme="minorHAnsi" w:hAnsiTheme="minorHAnsi"/>
                <w:color w:val="000000"/>
                <w:sz w:val="20"/>
                <w:lang w:eastAsia="zh-CN"/>
              </w:rPr>
              <w:t>que sigan mejorando el análisis cualitativo que debe presentar a los Estados Miembros</w:t>
            </w:r>
            <w:r w:rsidR="00BB152E" w:rsidRPr="00145AF3">
              <w:rPr>
                <w:rFonts w:asciiTheme="minorHAnsi" w:hAnsiTheme="minorHAnsi"/>
                <w:color w:val="000000"/>
                <w:sz w:val="20"/>
                <w:lang w:eastAsia="zh-CN"/>
              </w:rPr>
              <w:t>.</w:t>
            </w:r>
            <w:bookmarkEnd w:id="155"/>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color w:val="000000"/>
                <w:sz w:val="20"/>
                <w:lang w:eastAsia="zh-CN"/>
              </w:rPr>
            </w:pPr>
            <w:bookmarkStart w:id="156" w:name="lt_pId278"/>
            <w:r w:rsidRPr="00145AF3">
              <w:rPr>
                <w:rFonts w:asciiTheme="minorHAnsi" w:hAnsiTheme="minorHAnsi"/>
                <w:color w:val="000000"/>
                <w:sz w:val="20"/>
                <w:lang w:eastAsia="zh-CN"/>
              </w:rPr>
              <w:lastRenderedPageBreak/>
              <w:t>HRMD</w:t>
            </w:r>
            <w:bookmarkEnd w:id="156"/>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4754A9" w:rsidP="00DF7ECC">
            <w:pPr>
              <w:rPr>
                <w:rFonts w:asciiTheme="minorHAnsi" w:hAnsiTheme="minorHAnsi"/>
                <w:color w:val="000000"/>
                <w:sz w:val="20"/>
                <w:highlight w:val="yellow"/>
                <w:lang w:eastAsia="zh-CN"/>
              </w:rPr>
            </w:pPr>
            <w:bookmarkStart w:id="157" w:name="lt_pId279"/>
            <w:r w:rsidRPr="002F5BCC">
              <w:rPr>
                <w:rFonts w:asciiTheme="minorHAnsi" w:hAnsiTheme="minorHAnsi"/>
                <w:sz w:val="20"/>
                <w:lang w:eastAsia="zh-CN"/>
              </w:rPr>
              <w:t>Abordado en el</w:t>
            </w:r>
            <w:r w:rsidR="005C483D" w:rsidRPr="002F5BCC">
              <w:rPr>
                <w:rFonts w:asciiTheme="minorHAnsi" w:hAnsiTheme="minorHAnsi"/>
                <w:sz w:val="20"/>
                <w:lang w:eastAsia="zh-CN"/>
              </w:rPr>
              <w:t xml:space="preserve"> "Informe provisional sobre la aplicación del Plan estratégico de recursos humanos y de la Resolución 48 (Rev. Busán, 2014)" (</w:t>
            </w:r>
            <w:r w:rsidR="005C483D" w:rsidRPr="002F5BCC">
              <w:rPr>
                <w:rFonts w:asciiTheme="minorHAnsi" w:hAnsiTheme="minorHAnsi"/>
                <w:color w:val="000000"/>
                <w:sz w:val="20"/>
                <w:lang w:eastAsia="zh-CN"/>
              </w:rPr>
              <w:t xml:space="preserve">Documento </w:t>
            </w:r>
            <w:hyperlink r:id="rId34" w:history="1">
              <w:r w:rsidR="005C483D" w:rsidRPr="002F5BCC">
                <w:rPr>
                  <w:rStyle w:val="Hyperlink"/>
                  <w:rFonts w:asciiTheme="minorHAnsi" w:hAnsiTheme="minorHAnsi"/>
                  <w:sz w:val="20"/>
                  <w:lang w:eastAsia="zh-CN"/>
                </w:rPr>
                <w:t>C17/53</w:t>
              </w:r>
            </w:hyperlink>
            <w:r w:rsidR="005C483D" w:rsidRPr="002F5BCC">
              <w:rPr>
                <w:rFonts w:asciiTheme="minorHAnsi" w:hAnsiTheme="minorHAnsi"/>
                <w:color w:val="000000"/>
                <w:sz w:val="20"/>
                <w:lang w:eastAsia="zh-CN"/>
              </w:rPr>
              <w:t>)</w:t>
            </w:r>
            <w:r w:rsidR="00BB152E" w:rsidRPr="002F5BCC">
              <w:rPr>
                <w:rFonts w:asciiTheme="minorHAnsi" w:hAnsiTheme="minorHAnsi"/>
                <w:color w:val="000000"/>
                <w:sz w:val="20"/>
                <w:lang w:eastAsia="zh-CN"/>
              </w:rPr>
              <w:t>.</w:t>
            </w:r>
            <w:bookmarkEnd w:id="157"/>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A82660">
            <w:pPr>
              <w:rPr>
                <w:rFonts w:asciiTheme="minorHAnsi" w:hAnsiTheme="minorHAnsi"/>
                <w:b/>
                <w:bCs/>
                <w:sz w:val="20"/>
                <w:lang w:eastAsia="zh-CN"/>
              </w:rPr>
            </w:pPr>
            <w:r w:rsidRPr="00145AF3">
              <w:rPr>
                <w:rFonts w:asciiTheme="minorHAnsi" w:hAnsiTheme="minorHAnsi"/>
                <w:b/>
                <w:bCs/>
                <w:sz w:val="20"/>
                <w:lang w:eastAsia="zh-CN"/>
              </w:rPr>
              <w:t>Aplicada</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BB152E" w:rsidP="00A82660">
            <w:pPr>
              <w:rPr>
                <w:rFonts w:asciiTheme="minorHAnsi" w:hAnsiTheme="minorHAnsi"/>
                <w:color w:val="000000"/>
                <w:sz w:val="20"/>
                <w:lang w:eastAsia="zh-CN"/>
              </w:rPr>
            </w:pPr>
            <w:bookmarkStart w:id="158" w:name="lt_pId281"/>
            <w:r w:rsidRPr="00145AF3">
              <w:rPr>
                <w:rFonts w:asciiTheme="minorHAnsi" w:hAnsiTheme="minorHAnsi"/>
                <w:color w:val="000000"/>
                <w:sz w:val="20"/>
                <w:lang w:eastAsia="zh-CN"/>
              </w:rPr>
              <w:t>N/A</w:t>
            </w:r>
            <w:bookmarkEnd w:id="158"/>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t>138</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DF7ECC">
            <w:pPr>
              <w:rPr>
                <w:rFonts w:asciiTheme="minorHAnsi" w:hAnsiTheme="minorHAnsi"/>
                <w:color w:val="000000"/>
                <w:sz w:val="20"/>
                <w:lang w:eastAsia="zh-CN"/>
              </w:rPr>
            </w:pPr>
            <w:bookmarkStart w:id="159" w:name="lt_pId283"/>
            <w:r w:rsidRPr="00145AF3">
              <w:rPr>
                <w:rFonts w:asciiTheme="minorHAnsi" w:hAnsiTheme="minorHAnsi"/>
                <w:color w:val="000000"/>
                <w:sz w:val="20"/>
                <w:lang w:eastAsia="zh-CN"/>
              </w:rPr>
              <w:t>Los Inspectores</w:t>
            </w:r>
            <w:r w:rsidR="00813820" w:rsidRPr="00145AF3">
              <w:rPr>
                <w:rFonts w:asciiTheme="minorHAnsi" w:hAnsiTheme="minorHAnsi"/>
                <w:color w:val="000000"/>
                <w:sz w:val="20"/>
                <w:lang w:eastAsia="zh-CN"/>
              </w:rPr>
              <w:t xml:space="preserve"> recomiendan que se realice una evaluación minuciosa de la aplicación del plan vigente</w:t>
            </w:r>
            <w:r w:rsidR="00BB152E" w:rsidRPr="00145AF3">
              <w:rPr>
                <w:rFonts w:asciiTheme="minorHAnsi" w:hAnsiTheme="minorHAnsi"/>
                <w:color w:val="000000"/>
                <w:sz w:val="20"/>
                <w:lang w:eastAsia="zh-CN"/>
              </w:rPr>
              <w:t xml:space="preserve">, </w:t>
            </w:r>
            <w:r w:rsidR="00813820" w:rsidRPr="00145AF3">
              <w:rPr>
                <w:rFonts w:asciiTheme="minorHAnsi" w:hAnsiTheme="minorHAnsi"/>
                <w:color w:val="000000"/>
                <w:sz w:val="20"/>
                <w:lang w:eastAsia="zh-CN"/>
              </w:rPr>
              <w:t xml:space="preserve">a fin de utilizar las conclusiones pertinentes como información importante para preparar el próximo plan estratégico de recursos </w:t>
            </w:r>
            <w:r w:rsidR="00BB152E" w:rsidRPr="00145AF3">
              <w:rPr>
                <w:rFonts w:asciiTheme="minorHAnsi" w:hAnsiTheme="minorHAnsi"/>
                <w:color w:val="000000"/>
                <w:sz w:val="20"/>
                <w:lang w:eastAsia="zh-CN"/>
              </w:rPr>
              <w:t>human</w:t>
            </w:r>
            <w:r w:rsidR="00813820" w:rsidRPr="00145AF3">
              <w:rPr>
                <w:rFonts w:asciiTheme="minorHAnsi" w:hAnsiTheme="minorHAnsi"/>
                <w:color w:val="000000"/>
                <w:sz w:val="20"/>
                <w:lang w:eastAsia="zh-CN"/>
              </w:rPr>
              <w:t>os</w:t>
            </w:r>
            <w:r w:rsidR="00BB152E" w:rsidRPr="00145AF3">
              <w:rPr>
                <w:rFonts w:asciiTheme="minorHAnsi" w:hAnsiTheme="minorHAnsi"/>
                <w:color w:val="000000"/>
                <w:sz w:val="20"/>
                <w:lang w:eastAsia="zh-CN"/>
              </w:rPr>
              <w:t>.</w:t>
            </w:r>
            <w:bookmarkEnd w:id="159"/>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color w:val="000000"/>
                <w:sz w:val="20"/>
                <w:lang w:eastAsia="zh-CN"/>
              </w:rPr>
            </w:pPr>
            <w:bookmarkStart w:id="160" w:name="lt_pId284"/>
            <w:r w:rsidRPr="00145AF3">
              <w:rPr>
                <w:rFonts w:asciiTheme="minorHAnsi" w:hAnsiTheme="minorHAnsi"/>
                <w:color w:val="000000"/>
                <w:sz w:val="20"/>
                <w:lang w:eastAsia="zh-CN"/>
              </w:rPr>
              <w:t>HRMD</w:t>
            </w:r>
            <w:bookmarkEnd w:id="160"/>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E17379" w:rsidP="00DD586A">
            <w:pPr>
              <w:rPr>
                <w:rFonts w:asciiTheme="minorHAnsi" w:hAnsiTheme="minorHAnsi"/>
                <w:color w:val="000000"/>
                <w:sz w:val="20"/>
                <w:lang w:eastAsia="zh-CN"/>
              </w:rPr>
            </w:pPr>
            <w:bookmarkStart w:id="161" w:name="lt_pId285"/>
            <w:r w:rsidRPr="00145AF3">
              <w:rPr>
                <w:rFonts w:asciiTheme="minorHAnsi" w:hAnsiTheme="minorHAnsi"/>
                <w:color w:val="000000"/>
                <w:sz w:val="20"/>
                <w:lang w:eastAsia="zh-CN"/>
              </w:rPr>
              <w:t>En curso</w:t>
            </w:r>
            <w:r w:rsidR="00BB152E" w:rsidRPr="00145AF3">
              <w:rPr>
                <w:rFonts w:asciiTheme="minorHAnsi" w:hAnsiTheme="minorHAnsi"/>
                <w:color w:val="000000"/>
                <w:sz w:val="20"/>
                <w:lang w:eastAsia="zh-CN"/>
              </w:rPr>
              <w:t>.</w:t>
            </w:r>
            <w:bookmarkEnd w:id="161"/>
            <w:r w:rsidR="00BB152E" w:rsidRPr="00145AF3">
              <w:rPr>
                <w:rFonts w:asciiTheme="minorHAnsi" w:hAnsiTheme="minorHAnsi"/>
                <w:color w:val="000000"/>
                <w:sz w:val="20"/>
                <w:lang w:eastAsia="zh-CN"/>
              </w:rPr>
              <w:t xml:space="preserve"> </w:t>
            </w:r>
            <w:bookmarkStart w:id="162" w:name="lt_pId286"/>
            <w:r w:rsidRPr="00145AF3">
              <w:rPr>
                <w:rFonts w:asciiTheme="minorHAnsi" w:hAnsiTheme="minorHAnsi"/>
                <w:color w:val="000000"/>
                <w:sz w:val="20"/>
                <w:lang w:eastAsia="zh-CN"/>
              </w:rPr>
              <w:t>Se ha preparado el modelo para el nuevo plan</w:t>
            </w:r>
            <w:r w:rsidR="00BB152E" w:rsidRPr="00145AF3">
              <w:rPr>
                <w:rFonts w:asciiTheme="minorHAnsi" w:hAnsiTheme="minorHAnsi"/>
                <w:color w:val="000000"/>
                <w:sz w:val="20"/>
                <w:lang w:eastAsia="zh-CN"/>
              </w:rPr>
              <w:t>.</w:t>
            </w:r>
            <w:bookmarkEnd w:id="162"/>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0F39CB" w:rsidP="00A82660">
            <w:pPr>
              <w:rPr>
                <w:rFonts w:asciiTheme="minorHAnsi" w:hAnsiTheme="minorHAnsi"/>
                <w:b/>
                <w:bCs/>
                <w:sz w:val="20"/>
                <w:lang w:eastAsia="zh-CN"/>
              </w:rPr>
            </w:pPr>
            <w:r w:rsidRPr="00145AF3">
              <w:rPr>
                <w:rFonts w:asciiTheme="minorHAnsi" w:hAnsiTheme="minorHAnsi"/>
                <w:b/>
                <w:bCs/>
                <w:sz w:val="20"/>
                <w:lang w:eastAsia="zh-CN"/>
              </w:rPr>
              <w:t>En curso</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0F39CB" w:rsidP="00A82660">
            <w:pPr>
              <w:rPr>
                <w:rFonts w:asciiTheme="minorHAnsi" w:hAnsiTheme="minorHAnsi"/>
                <w:sz w:val="20"/>
                <w:lang w:eastAsia="zh-CN"/>
              </w:rPr>
            </w:pPr>
            <w:r w:rsidRPr="00145AF3">
              <w:rPr>
                <w:rFonts w:asciiTheme="minorHAnsi" w:hAnsiTheme="minorHAnsi"/>
                <w:sz w:val="20"/>
                <w:lang w:eastAsia="zh-CN"/>
              </w:rPr>
              <w:t>Consejo de 2018</w:t>
            </w:r>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t>145</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DD586A">
            <w:pPr>
              <w:rPr>
                <w:rFonts w:asciiTheme="minorHAnsi" w:hAnsiTheme="minorHAnsi"/>
                <w:color w:val="000000"/>
                <w:sz w:val="20"/>
                <w:lang w:eastAsia="zh-CN"/>
              </w:rPr>
            </w:pPr>
            <w:bookmarkStart w:id="163" w:name="lt_pId290"/>
            <w:r w:rsidRPr="00145AF3">
              <w:rPr>
                <w:rFonts w:asciiTheme="minorHAnsi" w:hAnsiTheme="minorHAnsi"/>
                <w:color w:val="000000"/>
                <w:sz w:val="20"/>
                <w:lang w:eastAsia="zh-CN"/>
              </w:rPr>
              <w:t>Los Inspectores</w:t>
            </w:r>
            <w:r w:rsidR="00BB152E" w:rsidRPr="00145AF3">
              <w:rPr>
                <w:rFonts w:asciiTheme="minorHAnsi" w:hAnsiTheme="minorHAnsi"/>
                <w:color w:val="000000"/>
                <w:sz w:val="20"/>
                <w:lang w:eastAsia="zh-CN"/>
              </w:rPr>
              <w:t xml:space="preserve"> </w:t>
            </w:r>
            <w:r w:rsidR="006A7AAD" w:rsidRPr="00145AF3">
              <w:rPr>
                <w:rFonts w:asciiTheme="minorHAnsi" w:hAnsiTheme="minorHAnsi"/>
                <w:color w:val="000000"/>
                <w:sz w:val="20"/>
                <w:lang w:eastAsia="zh-CN"/>
              </w:rPr>
              <w:t xml:space="preserve">instan a la </w:t>
            </w:r>
            <w:r w:rsidR="006501E0" w:rsidRPr="00145AF3">
              <w:rPr>
                <w:rFonts w:asciiTheme="minorHAnsi" w:hAnsiTheme="minorHAnsi"/>
                <w:color w:val="000000"/>
                <w:sz w:val="20"/>
                <w:lang w:eastAsia="zh-CN"/>
              </w:rPr>
              <w:t>Dirección de la UIT</w:t>
            </w:r>
            <w:r w:rsidR="00BB152E" w:rsidRPr="00145AF3">
              <w:rPr>
                <w:rFonts w:asciiTheme="minorHAnsi" w:hAnsiTheme="minorHAnsi"/>
                <w:color w:val="000000"/>
                <w:sz w:val="20"/>
                <w:lang w:eastAsia="zh-CN"/>
              </w:rPr>
              <w:t xml:space="preserve"> </w:t>
            </w:r>
            <w:r w:rsidR="006A7AAD" w:rsidRPr="00145AF3">
              <w:rPr>
                <w:rFonts w:asciiTheme="minorHAnsi" w:hAnsiTheme="minorHAnsi"/>
                <w:color w:val="000000"/>
                <w:sz w:val="20"/>
                <w:lang w:eastAsia="zh-CN"/>
              </w:rPr>
              <w:t>a que concluyan y apliquen los principios que trazan el sistema de evaluación</w:t>
            </w:r>
            <w:r w:rsidR="00BB152E" w:rsidRPr="00145AF3">
              <w:rPr>
                <w:rFonts w:asciiTheme="minorHAnsi" w:hAnsiTheme="minorHAnsi"/>
                <w:color w:val="000000"/>
                <w:sz w:val="20"/>
                <w:lang w:eastAsia="zh-CN"/>
              </w:rPr>
              <w:t>,</w:t>
            </w:r>
            <w:r w:rsidR="00950EAA" w:rsidRPr="00145AF3">
              <w:rPr>
                <w:rFonts w:asciiTheme="minorHAnsi" w:hAnsiTheme="minorHAnsi"/>
                <w:color w:val="000000"/>
                <w:sz w:val="20"/>
                <w:lang w:eastAsia="zh-CN"/>
              </w:rPr>
              <w:t xml:space="preserve"> basándose en las iniciativas internas existentes, como la remoción del marco de competencias de la UIT y la integración de la gestión basada en los resultados</w:t>
            </w:r>
            <w:bookmarkEnd w:id="163"/>
            <w:r w:rsidR="00950EAA" w:rsidRPr="00145AF3">
              <w:rPr>
                <w:rFonts w:asciiTheme="minorHAnsi" w:hAnsiTheme="minorHAnsi"/>
                <w:color w:val="000000"/>
                <w:sz w:val="20"/>
                <w:lang w:eastAsia="zh-CN"/>
              </w:rPr>
              <w:t>.</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color w:val="000000"/>
                <w:sz w:val="20"/>
                <w:lang w:eastAsia="zh-CN"/>
              </w:rPr>
            </w:pPr>
            <w:bookmarkStart w:id="164" w:name="lt_pId291"/>
            <w:r w:rsidRPr="00145AF3">
              <w:rPr>
                <w:rFonts w:asciiTheme="minorHAnsi" w:hAnsiTheme="minorHAnsi"/>
                <w:color w:val="000000"/>
                <w:sz w:val="20"/>
                <w:lang w:eastAsia="zh-CN"/>
              </w:rPr>
              <w:t>HRMD</w:t>
            </w:r>
            <w:bookmarkEnd w:id="164"/>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C84E1E" w:rsidP="00DD586A">
            <w:pPr>
              <w:rPr>
                <w:rFonts w:asciiTheme="minorHAnsi" w:hAnsiTheme="minorHAnsi"/>
                <w:color w:val="000000"/>
                <w:sz w:val="20"/>
                <w:lang w:eastAsia="zh-CN"/>
              </w:rPr>
            </w:pPr>
            <w:bookmarkStart w:id="165" w:name="lt_pId292"/>
            <w:r w:rsidRPr="00145AF3">
              <w:rPr>
                <w:rFonts w:asciiTheme="minorHAnsi" w:hAnsiTheme="minorHAnsi"/>
                <w:color w:val="000000"/>
                <w:sz w:val="20"/>
                <w:lang w:eastAsia="zh-CN"/>
              </w:rPr>
              <w:t xml:space="preserve">El proyecto de aplicación del nuevo sistema se puso en marcha en enero de </w:t>
            </w:r>
            <w:r w:rsidR="00BB152E" w:rsidRPr="00145AF3">
              <w:rPr>
                <w:rFonts w:asciiTheme="minorHAnsi" w:hAnsiTheme="minorHAnsi"/>
                <w:color w:val="000000"/>
                <w:sz w:val="20"/>
                <w:lang w:eastAsia="zh-CN"/>
              </w:rPr>
              <w:t>2017.</w:t>
            </w:r>
            <w:bookmarkEnd w:id="165"/>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A82660">
            <w:pPr>
              <w:rPr>
                <w:rFonts w:asciiTheme="minorHAnsi" w:hAnsiTheme="minorHAnsi"/>
                <w:b/>
                <w:bCs/>
                <w:sz w:val="20"/>
                <w:lang w:eastAsia="zh-CN"/>
              </w:rPr>
            </w:pPr>
            <w:r w:rsidRPr="00145AF3">
              <w:rPr>
                <w:rFonts w:asciiTheme="minorHAnsi" w:hAnsiTheme="minorHAnsi"/>
                <w:b/>
                <w:bCs/>
                <w:sz w:val="20"/>
                <w:lang w:eastAsia="zh-CN"/>
              </w:rPr>
              <w:t>Aplicada</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BB152E" w:rsidP="00A82660">
            <w:pPr>
              <w:rPr>
                <w:rFonts w:asciiTheme="minorHAnsi" w:hAnsiTheme="minorHAnsi"/>
                <w:sz w:val="20"/>
                <w:lang w:eastAsia="zh-CN"/>
              </w:rPr>
            </w:pPr>
            <w:bookmarkStart w:id="166" w:name="lt_pId294"/>
            <w:r w:rsidRPr="00145AF3">
              <w:rPr>
                <w:rFonts w:asciiTheme="minorHAnsi" w:hAnsiTheme="minorHAnsi"/>
                <w:sz w:val="20"/>
                <w:lang w:eastAsia="zh-CN"/>
              </w:rPr>
              <w:t>N/A</w:t>
            </w:r>
            <w:bookmarkEnd w:id="166"/>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t>149</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2A2237" w:rsidP="00DD586A">
            <w:pPr>
              <w:rPr>
                <w:rFonts w:asciiTheme="minorHAnsi" w:hAnsiTheme="minorHAnsi"/>
                <w:color w:val="000000"/>
                <w:sz w:val="20"/>
                <w:lang w:eastAsia="zh-CN"/>
              </w:rPr>
            </w:pPr>
            <w:bookmarkStart w:id="167" w:name="lt_pId296"/>
            <w:r w:rsidRPr="00145AF3">
              <w:rPr>
                <w:rFonts w:asciiTheme="minorHAnsi" w:hAnsiTheme="minorHAnsi"/>
                <w:color w:val="000000"/>
                <w:sz w:val="20"/>
                <w:lang w:eastAsia="zh-CN"/>
              </w:rPr>
              <w:t>En opinión de l</w:t>
            </w:r>
            <w:r w:rsidR="00D875ED" w:rsidRPr="00145AF3">
              <w:rPr>
                <w:rFonts w:asciiTheme="minorHAnsi" w:hAnsiTheme="minorHAnsi"/>
                <w:color w:val="000000"/>
                <w:sz w:val="20"/>
                <w:lang w:eastAsia="zh-CN"/>
              </w:rPr>
              <w:t>os Inspectores</w:t>
            </w:r>
            <w:r w:rsidR="00BB152E" w:rsidRPr="00145AF3">
              <w:rPr>
                <w:rFonts w:asciiTheme="minorHAnsi" w:hAnsiTheme="minorHAnsi"/>
                <w:color w:val="000000"/>
                <w:sz w:val="20"/>
                <w:lang w:eastAsia="zh-CN"/>
              </w:rPr>
              <w:t xml:space="preserve">, </w:t>
            </w:r>
            <w:r w:rsidRPr="00145AF3">
              <w:rPr>
                <w:rFonts w:asciiTheme="minorHAnsi" w:hAnsiTheme="minorHAnsi"/>
                <w:color w:val="000000"/>
                <w:sz w:val="20"/>
                <w:lang w:eastAsia="zh-CN"/>
              </w:rPr>
              <w:t xml:space="preserve">la </w:t>
            </w:r>
            <w:r w:rsidR="006501E0" w:rsidRPr="00145AF3">
              <w:rPr>
                <w:rFonts w:asciiTheme="minorHAnsi" w:hAnsiTheme="minorHAnsi"/>
                <w:color w:val="000000"/>
                <w:sz w:val="20"/>
                <w:lang w:eastAsia="zh-CN"/>
              </w:rPr>
              <w:t>Dirección de la UIT</w:t>
            </w:r>
            <w:r w:rsidR="00BB152E" w:rsidRPr="00145AF3">
              <w:rPr>
                <w:rFonts w:asciiTheme="minorHAnsi" w:hAnsiTheme="minorHAnsi"/>
                <w:color w:val="000000"/>
                <w:sz w:val="20"/>
                <w:lang w:eastAsia="zh-CN"/>
              </w:rPr>
              <w:t xml:space="preserve"> </w:t>
            </w:r>
            <w:r w:rsidRPr="00145AF3">
              <w:rPr>
                <w:rFonts w:asciiTheme="minorHAnsi" w:hAnsiTheme="minorHAnsi"/>
                <w:color w:val="000000"/>
                <w:sz w:val="20"/>
                <w:lang w:eastAsia="zh-CN"/>
              </w:rPr>
              <w:t xml:space="preserve">debería elaborar un conjunto de criterios que definan mejor los principios básicos </w:t>
            </w:r>
            <w:r w:rsidR="00267294" w:rsidRPr="00145AF3">
              <w:rPr>
                <w:rFonts w:asciiTheme="minorHAnsi" w:hAnsiTheme="minorHAnsi"/>
                <w:color w:val="000000"/>
                <w:sz w:val="20"/>
                <w:lang w:eastAsia="zh-CN"/>
              </w:rPr>
              <w:t>aplicables a los procesos de contratación interna y externa</w:t>
            </w:r>
            <w:bookmarkEnd w:id="167"/>
            <w:r w:rsidR="00267294" w:rsidRPr="00145AF3">
              <w:rPr>
                <w:rFonts w:asciiTheme="minorHAnsi" w:hAnsiTheme="minorHAnsi"/>
                <w:color w:val="000000"/>
                <w:sz w:val="20"/>
                <w:lang w:eastAsia="zh-CN"/>
              </w:rPr>
              <w:t>.</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color w:val="000000"/>
                <w:sz w:val="20"/>
                <w:lang w:eastAsia="zh-CN"/>
              </w:rPr>
            </w:pPr>
            <w:bookmarkStart w:id="168" w:name="lt_pId297"/>
            <w:r w:rsidRPr="00145AF3">
              <w:rPr>
                <w:rFonts w:asciiTheme="minorHAnsi" w:hAnsiTheme="minorHAnsi"/>
                <w:color w:val="000000"/>
                <w:sz w:val="20"/>
                <w:lang w:eastAsia="zh-CN"/>
              </w:rPr>
              <w:t>HRMD</w:t>
            </w:r>
            <w:bookmarkEnd w:id="168"/>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267294" w:rsidP="00DD586A">
            <w:pPr>
              <w:rPr>
                <w:rFonts w:asciiTheme="minorHAnsi" w:hAnsiTheme="minorHAnsi"/>
                <w:color w:val="000000"/>
                <w:sz w:val="20"/>
                <w:lang w:eastAsia="zh-CN"/>
              </w:rPr>
            </w:pPr>
            <w:bookmarkStart w:id="169" w:name="lt_pId298"/>
            <w:r w:rsidRPr="00145AF3">
              <w:rPr>
                <w:rFonts w:asciiTheme="minorHAnsi" w:hAnsiTheme="minorHAnsi"/>
                <w:color w:val="000000"/>
                <w:sz w:val="20"/>
                <w:lang w:eastAsia="zh-CN"/>
              </w:rPr>
              <w:t xml:space="preserve">Se </w:t>
            </w:r>
            <w:r w:rsidR="00D875ED" w:rsidRPr="00145AF3">
              <w:rPr>
                <w:rFonts w:asciiTheme="minorHAnsi" w:hAnsiTheme="minorHAnsi"/>
                <w:color w:val="000000"/>
                <w:sz w:val="20"/>
                <w:lang w:eastAsia="zh-CN"/>
              </w:rPr>
              <w:t xml:space="preserve">está examinando </w:t>
            </w:r>
            <w:r w:rsidRPr="00145AF3">
              <w:rPr>
                <w:rFonts w:asciiTheme="minorHAnsi" w:hAnsiTheme="minorHAnsi"/>
                <w:color w:val="000000"/>
                <w:sz w:val="20"/>
                <w:lang w:eastAsia="zh-CN"/>
              </w:rPr>
              <w:t>todo e</w:t>
            </w:r>
            <w:r w:rsidR="00DD586A">
              <w:rPr>
                <w:rFonts w:asciiTheme="minorHAnsi" w:hAnsiTheme="minorHAnsi"/>
                <w:color w:val="000000"/>
                <w:sz w:val="20"/>
                <w:lang w:eastAsia="zh-CN"/>
              </w:rPr>
              <w:t>l proceso de contratación en la </w:t>
            </w:r>
            <w:r w:rsidRPr="00145AF3">
              <w:rPr>
                <w:rFonts w:asciiTheme="minorHAnsi" w:hAnsiTheme="minorHAnsi"/>
                <w:color w:val="000000"/>
                <w:sz w:val="20"/>
                <w:lang w:eastAsia="zh-CN"/>
              </w:rPr>
              <w:t>UIT</w:t>
            </w:r>
            <w:r w:rsidR="00BB152E" w:rsidRPr="00145AF3">
              <w:rPr>
                <w:rFonts w:asciiTheme="minorHAnsi" w:hAnsiTheme="minorHAnsi"/>
                <w:color w:val="000000"/>
                <w:sz w:val="20"/>
                <w:lang w:eastAsia="zh-CN"/>
              </w:rPr>
              <w:t>.</w:t>
            </w:r>
            <w:bookmarkEnd w:id="169"/>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0F39CB" w:rsidP="00A82660">
            <w:pPr>
              <w:rPr>
                <w:rFonts w:asciiTheme="minorHAnsi" w:hAnsiTheme="minorHAnsi"/>
                <w:b/>
                <w:bCs/>
                <w:sz w:val="20"/>
                <w:lang w:eastAsia="zh-CN"/>
              </w:rPr>
            </w:pPr>
            <w:r w:rsidRPr="00145AF3">
              <w:rPr>
                <w:rFonts w:asciiTheme="minorHAnsi" w:hAnsiTheme="minorHAnsi"/>
                <w:b/>
                <w:bCs/>
                <w:sz w:val="20"/>
                <w:lang w:eastAsia="zh-CN"/>
              </w:rPr>
              <w:t>En curso</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0046BB" w:rsidP="00DD586A">
            <w:pPr>
              <w:rPr>
                <w:rFonts w:asciiTheme="minorHAnsi" w:hAnsiTheme="minorHAnsi"/>
                <w:sz w:val="20"/>
                <w:lang w:eastAsia="zh-CN"/>
              </w:rPr>
            </w:pPr>
            <w:bookmarkStart w:id="170" w:name="lt_pId300"/>
            <w:r w:rsidRPr="00145AF3">
              <w:rPr>
                <w:rFonts w:asciiTheme="minorHAnsi" w:hAnsiTheme="minorHAnsi"/>
                <w:sz w:val="20"/>
                <w:lang w:eastAsia="zh-CN"/>
              </w:rPr>
              <w:t xml:space="preserve">1er trimestre de </w:t>
            </w:r>
            <w:r w:rsidR="00BB152E" w:rsidRPr="00145AF3">
              <w:rPr>
                <w:rFonts w:asciiTheme="minorHAnsi" w:hAnsiTheme="minorHAnsi"/>
                <w:sz w:val="20"/>
                <w:lang w:eastAsia="zh-CN"/>
              </w:rPr>
              <w:t>2018</w:t>
            </w:r>
            <w:bookmarkEnd w:id="170"/>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t>151</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0046BB" w:rsidP="00DD586A">
            <w:pPr>
              <w:rPr>
                <w:rFonts w:asciiTheme="minorHAnsi" w:hAnsiTheme="minorHAnsi"/>
                <w:color w:val="000000"/>
                <w:sz w:val="20"/>
                <w:lang w:eastAsia="zh-CN"/>
              </w:rPr>
            </w:pPr>
            <w:bookmarkStart w:id="171" w:name="lt_pId302"/>
            <w:r w:rsidRPr="00145AF3">
              <w:rPr>
                <w:rFonts w:asciiTheme="minorHAnsi" w:hAnsiTheme="minorHAnsi"/>
                <w:color w:val="000000"/>
                <w:sz w:val="20"/>
                <w:lang w:eastAsia="zh-CN"/>
              </w:rPr>
              <w:t xml:space="preserve">El </w:t>
            </w:r>
            <w:r w:rsidR="00BB152E" w:rsidRPr="00145AF3">
              <w:rPr>
                <w:rFonts w:asciiTheme="minorHAnsi" w:hAnsiTheme="minorHAnsi"/>
                <w:color w:val="000000"/>
                <w:sz w:val="20"/>
                <w:lang w:eastAsia="zh-CN"/>
              </w:rPr>
              <w:t>Secretar</w:t>
            </w:r>
            <w:r w:rsidRPr="00145AF3">
              <w:rPr>
                <w:rFonts w:asciiTheme="minorHAnsi" w:hAnsiTheme="minorHAnsi"/>
                <w:color w:val="000000"/>
                <w:sz w:val="20"/>
                <w:lang w:eastAsia="zh-CN"/>
              </w:rPr>
              <w:t xml:space="preserve">io </w:t>
            </w:r>
            <w:r w:rsidR="00BB152E" w:rsidRPr="00145AF3">
              <w:rPr>
                <w:rFonts w:asciiTheme="minorHAnsi" w:hAnsiTheme="minorHAnsi"/>
                <w:color w:val="000000"/>
                <w:sz w:val="20"/>
                <w:lang w:eastAsia="zh-CN"/>
              </w:rPr>
              <w:t xml:space="preserve">General </w:t>
            </w:r>
            <w:r w:rsidRPr="00145AF3">
              <w:rPr>
                <w:rFonts w:asciiTheme="minorHAnsi" w:hAnsiTheme="minorHAnsi"/>
                <w:color w:val="000000"/>
                <w:sz w:val="20"/>
                <w:lang w:eastAsia="zh-CN"/>
              </w:rPr>
              <w:t xml:space="preserve">debería elaborar y promulgar una política de formación y desarrollo para toda la Unión, y someterla a la aprobación del Consejo en su reunión de </w:t>
            </w:r>
            <w:r w:rsidR="00BB152E" w:rsidRPr="00145AF3">
              <w:rPr>
                <w:rFonts w:asciiTheme="minorHAnsi" w:hAnsiTheme="minorHAnsi"/>
                <w:color w:val="000000"/>
                <w:sz w:val="20"/>
                <w:lang w:eastAsia="zh-CN"/>
              </w:rPr>
              <w:t>2017</w:t>
            </w:r>
            <w:bookmarkEnd w:id="171"/>
            <w:r w:rsidRPr="00145AF3">
              <w:rPr>
                <w:rFonts w:asciiTheme="minorHAnsi" w:hAnsiTheme="minorHAnsi"/>
                <w:color w:val="000000"/>
                <w:sz w:val="20"/>
                <w:lang w:eastAsia="zh-CN"/>
              </w:rPr>
              <w:t>.</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color w:val="000000"/>
                <w:sz w:val="20"/>
                <w:lang w:eastAsia="zh-CN"/>
              </w:rPr>
            </w:pPr>
            <w:bookmarkStart w:id="172" w:name="lt_pId303"/>
            <w:r w:rsidRPr="00145AF3">
              <w:rPr>
                <w:rFonts w:asciiTheme="minorHAnsi" w:hAnsiTheme="minorHAnsi"/>
                <w:color w:val="000000"/>
                <w:sz w:val="20"/>
                <w:lang w:eastAsia="zh-CN"/>
              </w:rPr>
              <w:t>HRMD</w:t>
            </w:r>
            <w:bookmarkEnd w:id="172"/>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806A1F" w:rsidP="00DD586A">
            <w:pPr>
              <w:rPr>
                <w:rFonts w:asciiTheme="minorHAnsi" w:hAnsiTheme="minorHAnsi"/>
                <w:color w:val="000000"/>
                <w:sz w:val="20"/>
                <w:lang w:eastAsia="zh-CN"/>
              </w:rPr>
            </w:pPr>
            <w:bookmarkStart w:id="173" w:name="lt_pId304"/>
            <w:r w:rsidRPr="00145AF3">
              <w:rPr>
                <w:rFonts w:asciiTheme="minorHAnsi" w:hAnsiTheme="minorHAnsi"/>
                <w:sz w:val="20"/>
                <w:lang w:eastAsia="zh-CN"/>
              </w:rPr>
              <w:t xml:space="preserve">Los avances logrados se abordan </w:t>
            </w:r>
            <w:r w:rsidR="004754A9" w:rsidRPr="00145AF3">
              <w:rPr>
                <w:rFonts w:asciiTheme="minorHAnsi" w:hAnsiTheme="minorHAnsi"/>
                <w:sz w:val="20"/>
                <w:lang w:eastAsia="zh-CN"/>
              </w:rPr>
              <w:t xml:space="preserve">en </w:t>
            </w:r>
            <w:r w:rsidR="004754A9" w:rsidRPr="002F5BCC">
              <w:rPr>
                <w:rFonts w:asciiTheme="minorHAnsi" w:hAnsiTheme="minorHAnsi"/>
                <w:sz w:val="20"/>
                <w:lang w:eastAsia="zh-CN"/>
              </w:rPr>
              <w:t xml:space="preserve">el </w:t>
            </w:r>
            <w:r w:rsidR="00BA3C2F" w:rsidRPr="002F5BCC">
              <w:rPr>
                <w:rFonts w:asciiTheme="minorHAnsi" w:hAnsiTheme="minorHAnsi"/>
                <w:sz w:val="20"/>
                <w:lang w:eastAsia="zh-CN"/>
              </w:rPr>
              <w:t>"Informe provisional sobre la aplicación del Plan estratégico de recursos humanos y de la Resolución 48 (Rev. Busán, 2014)" (</w:t>
            </w:r>
            <w:r w:rsidR="00BA3C2F" w:rsidRPr="002F5BCC">
              <w:rPr>
                <w:rFonts w:asciiTheme="minorHAnsi" w:hAnsiTheme="minorHAnsi"/>
                <w:color w:val="000000"/>
                <w:sz w:val="20"/>
                <w:lang w:eastAsia="zh-CN"/>
              </w:rPr>
              <w:t xml:space="preserve">Documento </w:t>
            </w:r>
            <w:hyperlink r:id="rId35" w:history="1">
              <w:r w:rsidR="00BA3C2F" w:rsidRPr="002F5BCC">
                <w:rPr>
                  <w:rStyle w:val="Hyperlink"/>
                  <w:rFonts w:asciiTheme="minorHAnsi" w:hAnsiTheme="minorHAnsi"/>
                  <w:sz w:val="20"/>
                  <w:lang w:eastAsia="zh-CN"/>
                </w:rPr>
                <w:t>C17/53</w:t>
              </w:r>
            </w:hyperlink>
            <w:r w:rsidR="00BA3C2F" w:rsidRPr="002F5BCC">
              <w:rPr>
                <w:rFonts w:asciiTheme="minorHAnsi" w:hAnsiTheme="minorHAnsi"/>
                <w:color w:val="000000"/>
                <w:sz w:val="20"/>
                <w:lang w:eastAsia="zh-CN"/>
              </w:rPr>
              <w:t>)</w:t>
            </w:r>
            <w:r w:rsidR="00BA3C2F" w:rsidRPr="002F5BCC">
              <w:rPr>
                <w:rFonts w:asciiTheme="minorHAnsi" w:hAnsiTheme="minorHAnsi"/>
                <w:sz w:val="20"/>
                <w:lang w:eastAsia="zh-CN"/>
              </w:rPr>
              <w:t>.</w:t>
            </w:r>
            <w:bookmarkEnd w:id="173"/>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0F39CB" w:rsidP="00A82660">
            <w:pPr>
              <w:rPr>
                <w:rFonts w:asciiTheme="minorHAnsi" w:hAnsiTheme="minorHAnsi"/>
                <w:b/>
                <w:bCs/>
                <w:sz w:val="20"/>
                <w:lang w:eastAsia="zh-CN"/>
              </w:rPr>
            </w:pPr>
            <w:r w:rsidRPr="00145AF3">
              <w:rPr>
                <w:rFonts w:asciiTheme="minorHAnsi" w:hAnsiTheme="minorHAnsi"/>
                <w:b/>
                <w:bCs/>
                <w:sz w:val="20"/>
                <w:lang w:eastAsia="zh-CN"/>
              </w:rPr>
              <w:t>En curso</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0F39CB" w:rsidP="00A82660">
            <w:pPr>
              <w:rPr>
                <w:rFonts w:asciiTheme="minorHAnsi" w:hAnsiTheme="minorHAnsi"/>
                <w:sz w:val="20"/>
                <w:lang w:eastAsia="zh-CN"/>
              </w:rPr>
            </w:pPr>
            <w:r w:rsidRPr="00145AF3">
              <w:rPr>
                <w:rFonts w:asciiTheme="minorHAnsi" w:hAnsiTheme="minorHAnsi"/>
                <w:sz w:val="20"/>
                <w:lang w:eastAsia="zh-CN"/>
              </w:rPr>
              <w:t>Consejo de 2018</w:t>
            </w:r>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t>152</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DD586A">
            <w:pPr>
              <w:rPr>
                <w:rFonts w:asciiTheme="minorHAnsi" w:hAnsiTheme="minorHAnsi"/>
                <w:color w:val="000000"/>
                <w:sz w:val="20"/>
                <w:lang w:eastAsia="zh-CN"/>
              </w:rPr>
            </w:pPr>
            <w:bookmarkStart w:id="174" w:name="lt_pId308"/>
            <w:r w:rsidRPr="00145AF3">
              <w:rPr>
                <w:rFonts w:asciiTheme="minorHAnsi" w:hAnsiTheme="minorHAnsi"/>
                <w:color w:val="000000"/>
                <w:sz w:val="20"/>
                <w:lang w:eastAsia="zh-CN"/>
              </w:rPr>
              <w:t>Los Inspectores</w:t>
            </w:r>
            <w:r w:rsidR="00BB152E" w:rsidRPr="00145AF3">
              <w:rPr>
                <w:rFonts w:asciiTheme="minorHAnsi" w:hAnsiTheme="minorHAnsi"/>
                <w:color w:val="000000"/>
                <w:sz w:val="20"/>
                <w:lang w:eastAsia="zh-CN"/>
              </w:rPr>
              <w:t xml:space="preserve"> </w:t>
            </w:r>
            <w:r w:rsidR="00806A1F" w:rsidRPr="00145AF3">
              <w:rPr>
                <w:rFonts w:asciiTheme="minorHAnsi" w:hAnsiTheme="minorHAnsi"/>
                <w:color w:val="000000"/>
                <w:sz w:val="20"/>
                <w:lang w:eastAsia="zh-CN"/>
              </w:rPr>
              <w:t>recomiendan</w:t>
            </w:r>
            <w:r w:rsidR="00BB152E" w:rsidRPr="00145AF3">
              <w:rPr>
                <w:rFonts w:asciiTheme="minorHAnsi" w:hAnsiTheme="minorHAnsi"/>
                <w:color w:val="000000"/>
                <w:sz w:val="20"/>
                <w:lang w:eastAsia="zh-CN"/>
              </w:rPr>
              <w:t xml:space="preserve"> </w:t>
            </w:r>
            <w:r w:rsidR="00806A1F" w:rsidRPr="00145AF3">
              <w:rPr>
                <w:rFonts w:asciiTheme="minorHAnsi" w:hAnsiTheme="minorHAnsi"/>
                <w:color w:val="000000"/>
                <w:sz w:val="20"/>
                <w:lang w:eastAsia="zh-CN"/>
              </w:rPr>
              <w:t xml:space="preserve">que se cree un programa de formación obligatoria para todos los miembros del personal basada en las necesidades de la Unión, con el fin de crear una base común de aptitudes y competencias. </w:t>
            </w:r>
            <w:bookmarkEnd w:id="174"/>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color w:val="000000"/>
                <w:sz w:val="20"/>
                <w:lang w:eastAsia="zh-CN"/>
              </w:rPr>
            </w:pPr>
            <w:bookmarkStart w:id="175" w:name="lt_pId309"/>
            <w:r w:rsidRPr="00145AF3">
              <w:rPr>
                <w:rFonts w:asciiTheme="minorHAnsi" w:hAnsiTheme="minorHAnsi"/>
                <w:color w:val="000000"/>
                <w:sz w:val="20"/>
                <w:lang w:eastAsia="zh-CN"/>
              </w:rPr>
              <w:t>HRMD</w:t>
            </w:r>
            <w:bookmarkEnd w:id="175"/>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806A1F" w:rsidP="00DD586A">
            <w:pPr>
              <w:rPr>
                <w:rFonts w:asciiTheme="minorHAnsi" w:hAnsiTheme="minorHAnsi"/>
                <w:color w:val="000000"/>
                <w:sz w:val="20"/>
                <w:lang w:eastAsia="zh-CN"/>
              </w:rPr>
            </w:pPr>
            <w:bookmarkStart w:id="176" w:name="lt_pId310"/>
            <w:r w:rsidRPr="00145AF3">
              <w:rPr>
                <w:rFonts w:asciiTheme="minorHAnsi" w:hAnsiTheme="minorHAnsi"/>
                <w:color w:val="000000"/>
                <w:sz w:val="20"/>
                <w:lang w:eastAsia="zh-CN"/>
              </w:rPr>
              <w:t xml:space="preserve">Esta recomendación </w:t>
            </w:r>
            <w:r w:rsidR="00D875ED" w:rsidRPr="00145AF3">
              <w:rPr>
                <w:rFonts w:asciiTheme="minorHAnsi" w:hAnsiTheme="minorHAnsi"/>
                <w:color w:val="000000"/>
                <w:sz w:val="20"/>
                <w:lang w:eastAsia="zh-CN"/>
              </w:rPr>
              <w:t xml:space="preserve">se está examinando </w:t>
            </w:r>
            <w:r w:rsidRPr="00145AF3">
              <w:rPr>
                <w:rFonts w:asciiTheme="minorHAnsi" w:hAnsiTheme="minorHAnsi"/>
                <w:color w:val="000000"/>
                <w:sz w:val="20"/>
                <w:lang w:eastAsia="zh-CN"/>
              </w:rPr>
              <w:t>en el contexto de la aplicación del nuevo marco de competencias y el lanzamiento del nuevo sistema de evaluación del personal</w:t>
            </w:r>
            <w:r w:rsidR="00BB152E" w:rsidRPr="00145AF3">
              <w:rPr>
                <w:rFonts w:asciiTheme="minorHAnsi" w:hAnsiTheme="minorHAnsi"/>
                <w:color w:val="000000"/>
                <w:sz w:val="20"/>
                <w:lang w:eastAsia="zh-CN"/>
              </w:rPr>
              <w:t>.</w:t>
            </w:r>
            <w:bookmarkEnd w:id="176"/>
            <w:r w:rsidR="00BB152E" w:rsidRPr="00145AF3">
              <w:rPr>
                <w:rFonts w:asciiTheme="minorHAnsi" w:hAnsiTheme="minorHAnsi"/>
                <w:color w:val="000000"/>
                <w:sz w:val="20"/>
                <w:lang w:eastAsia="zh-CN"/>
              </w:rPr>
              <w:t xml:space="preserve"> </w:t>
            </w:r>
            <w:bookmarkStart w:id="177" w:name="lt_pId311"/>
            <w:r w:rsidRPr="00145AF3">
              <w:rPr>
                <w:rFonts w:asciiTheme="minorHAnsi" w:hAnsiTheme="minorHAnsi"/>
                <w:color w:val="000000"/>
                <w:sz w:val="20"/>
                <w:lang w:eastAsia="zh-CN"/>
              </w:rPr>
              <w:t>Sin embargo</w:t>
            </w:r>
            <w:r w:rsidR="00BB152E" w:rsidRPr="00145AF3">
              <w:rPr>
                <w:rFonts w:asciiTheme="minorHAnsi" w:hAnsiTheme="minorHAnsi"/>
                <w:color w:val="000000"/>
                <w:sz w:val="20"/>
                <w:lang w:eastAsia="zh-CN"/>
              </w:rPr>
              <w:t xml:space="preserve">, </w:t>
            </w:r>
            <w:r w:rsidRPr="00145AF3">
              <w:rPr>
                <w:rFonts w:asciiTheme="minorHAnsi" w:hAnsiTheme="minorHAnsi"/>
                <w:color w:val="000000"/>
                <w:sz w:val="20"/>
                <w:lang w:eastAsia="zh-CN"/>
              </w:rPr>
              <w:t>debe tenerse en cuenta la limitación que constituyen las actuales restricciones presupuestarias</w:t>
            </w:r>
            <w:r w:rsidR="00BB152E" w:rsidRPr="00145AF3">
              <w:rPr>
                <w:rFonts w:asciiTheme="minorHAnsi" w:hAnsiTheme="minorHAnsi"/>
                <w:color w:val="000000"/>
                <w:sz w:val="20"/>
                <w:lang w:eastAsia="zh-CN"/>
              </w:rPr>
              <w:t>.</w:t>
            </w:r>
            <w:bookmarkEnd w:id="177"/>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0F39CB" w:rsidP="00A82660">
            <w:pPr>
              <w:rPr>
                <w:rFonts w:asciiTheme="minorHAnsi" w:hAnsiTheme="minorHAnsi"/>
                <w:b/>
                <w:bCs/>
                <w:sz w:val="20"/>
                <w:lang w:eastAsia="zh-CN"/>
              </w:rPr>
            </w:pPr>
            <w:r w:rsidRPr="00145AF3">
              <w:rPr>
                <w:rFonts w:asciiTheme="minorHAnsi" w:hAnsiTheme="minorHAnsi"/>
                <w:b/>
                <w:bCs/>
                <w:sz w:val="20"/>
                <w:lang w:eastAsia="zh-CN"/>
              </w:rPr>
              <w:t>En curso</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0F39CB" w:rsidP="00A82660">
            <w:pPr>
              <w:rPr>
                <w:rFonts w:asciiTheme="minorHAnsi" w:hAnsiTheme="minorHAnsi"/>
                <w:sz w:val="20"/>
                <w:lang w:eastAsia="zh-CN"/>
              </w:rPr>
            </w:pPr>
            <w:r w:rsidRPr="00145AF3">
              <w:rPr>
                <w:rFonts w:asciiTheme="minorHAnsi" w:hAnsiTheme="minorHAnsi"/>
                <w:sz w:val="20"/>
                <w:lang w:eastAsia="zh-CN"/>
              </w:rPr>
              <w:t>Consejo de 2018</w:t>
            </w:r>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t>157</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DD586A">
            <w:pPr>
              <w:rPr>
                <w:rFonts w:asciiTheme="minorHAnsi" w:hAnsiTheme="minorHAnsi"/>
                <w:color w:val="000000"/>
                <w:sz w:val="20"/>
                <w:lang w:eastAsia="zh-CN"/>
              </w:rPr>
            </w:pPr>
            <w:bookmarkStart w:id="178" w:name="lt_pId315"/>
            <w:r w:rsidRPr="00145AF3">
              <w:rPr>
                <w:rFonts w:asciiTheme="minorHAnsi" w:hAnsiTheme="minorHAnsi"/>
                <w:color w:val="000000"/>
                <w:sz w:val="20"/>
                <w:lang w:eastAsia="zh-CN"/>
              </w:rPr>
              <w:t>Los Inspectores</w:t>
            </w:r>
            <w:r w:rsidR="00BB152E" w:rsidRPr="00145AF3">
              <w:rPr>
                <w:rFonts w:asciiTheme="minorHAnsi" w:hAnsiTheme="minorHAnsi"/>
                <w:color w:val="000000"/>
                <w:sz w:val="20"/>
                <w:lang w:eastAsia="zh-CN"/>
              </w:rPr>
              <w:t xml:space="preserve"> </w:t>
            </w:r>
            <w:r w:rsidR="00D37884" w:rsidRPr="00145AF3">
              <w:rPr>
                <w:rFonts w:asciiTheme="minorHAnsi" w:hAnsiTheme="minorHAnsi"/>
                <w:color w:val="000000"/>
                <w:sz w:val="20"/>
                <w:lang w:eastAsia="zh-CN"/>
              </w:rPr>
              <w:t>instan a la</w:t>
            </w:r>
            <w:r w:rsidR="00BB152E" w:rsidRPr="00145AF3">
              <w:rPr>
                <w:rFonts w:asciiTheme="minorHAnsi" w:hAnsiTheme="minorHAnsi"/>
                <w:color w:val="000000"/>
                <w:sz w:val="20"/>
                <w:lang w:eastAsia="zh-CN"/>
              </w:rPr>
              <w:t xml:space="preserve"> </w:t>
            </w:r>
            <w:r w:rsidR="006501E0" w:rsidRPr="00145AF3">
              <w:rPr>
                <w:rFonts w:asciiTheme="minorHAnsi" w:hAnsiTheme="minorHAnsi"/>
                <w:color w:val="000000"/>
                <w:sz w:val="20"/>
                <w:lang w:eastAsia="zh-CN"/>
              </w:rPr>
              <w:t>Dirección de la UIT</w:t>
            </w:r>
            <w:r w:rsidR="00BB152E" w:rsidRPr="00145AF3">
              <w:rPr>
                <w:rFonts w:asciiTheme="minorHAnsi" w:hAnsiTheme="minorHAnsi"/>
                <w:color w:val="000000"/>
                <w:sz w:val="20"/>
                <w:lang w:eastAsia="zh-CN"/>
              </w:rPr>
              <w:t xml:space="preserve"> </w:t>
            </w:r>
            <w:r w:rsidR="00D37884" w:rsidRPr="00145AF3">
              <w:rPr>
                <w:rFonts w:asciiTheme="minorHAnsi" w:hAnsiTheme="minorHAnsi"/>
                <w:color w:val="000000"/>
                <w:sz w:val="20"/>
                <w:lang w:eastAsia="zh-CN"/>
              </w:rPr>
              <w:t>que acelere la regularización de la función de ética</w:t>
            </w:r>
            <w:r w:rsidR="00BB152E" w:rsidRPr="00145AF3">
              <w:rPr>
                <w:rFonts w:asciiTheme="minorHAnsi" w:hAnsiTheme="minorHAnsi"/>
                <w:color w:val="000000"/>
                <w:sz w:val="20"/>
                <w:lang w:eastAsia="zh-CN"/>
              </w:rPr>
              <w:t xml:space="preserve"> </w:t>
            </w:r>
            <w:r w:rsidR="00D37884" w:rsidRPr="00145AF3">
              <w:rPr>
                <w:rFonts w:asciiTheme="minorHAnsi" w:hAnsiTheme="minorHAnsi"/>
                <w:color w:val="000000"/>
                <w:sz w:val="20"/>
                <w:lang w:eastAsia="zh-CN"/>
              </w:rPr>
              <w:t>y acogen con agrado la firma de un memorando con la Organización Meteorológica Mundial para nombrar a un Oficial de Ética para ambas organizaciones</w:t>
            </w:r>
            <w:bookmarkEnd w:id="178"/>
            <w:r w:rsidR="00D37884" w:rsidRPr="00145AF3">
              <w:rPr>
                <w:rFonts w:asciiTheme="minorHAnsi" w:hAnsiTheme="minorHAnsi"/>
                <w:color w:val="000000"/>
                <w:sz w:val="20"/>
                <w:lang w:eastAsia="zh-CN"/>
              </w:rPr>
              <w:t>.</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color w:val="000000"/>
                <w:sz w:val="20"/>
                <w:lang w:eastAsia="zh-CN"/>
              </w:rPr>
            </w:pPr>
            <w:bookmarkStart w:id="179" w:name="lt_pId316"/>
            <w:r w:rsidRPr="00145AF3">
              <w:rPr>
                <w:rFonts w:asciiTheme="minorHAnsi" w:hAnsiTheme="minorHAnsi"/>
                <w:color w:val="000000"/>
                <w:sz w:val="20"/>
                <w:lang w:eastAsia="zh-CN"/>
              </w:rPr>
              <w:t>HRMD</w:t>
            </w:r>
            <w:bookmarkEnd w:id="179"/>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D42CC5" w:rsidP="00DD586A">
            <w:pPr>
              <w:spacing w:line="480" w:lineRule="auto"/>
              <w:rPr>
                <w:rFonts w:asciiTheme="minorHAnsi" w:hAnsiTheme="minorHAnsi"/>
                <w:color w:val="000000"/>
                <w:sz w:val="20"/>
                <w:lang w:eastAsia="zh-CN"/>
              </w:rPr>
            </w:pPr>
            <w:bookmarkStart w:id="180" w:name="lt_pId317"/>
            <w:r w:rsidRPr="00145AF3">
              <w:rPr>
                <w:rFonts w:asciiTheme="minorHAnsi" w:hAnsiTheme="minorHAnsi"/>
                <w:color w:val="000000"/>
                <w:sz w:val="20"/>
                <w:lang w:eastAsia="zh-CN"/>
              </w:rPr>
              <w:t xml:space="preserve">El Oficial entró en funciones el </w:t>
            </w:r>
            <w:r w:rsidR="00BB152E" w:rsidRPr="00145AF3">
              <w:rPr>
                <w:rFonts w:asciiTheme="minorHAnsi" w:hAnsiTheme="minorHAnsi"/>
                <w:color w:val="000000"/>
                <w:sz w:val="20"/>
                <w:lang w:eastAsia="zh-CN"/>
              </w:rPr>
              <w:t>1</w:t>
            </w:r>
            <w:r w:rsidRPr="00145AF3">
              <w:rPr>
                <w:rFonts w:asciiTheme="minorHAnsi" w:hAnsiTheme="minorHAnsi"/>
                <w:color w:val="000000"/>
                <w:sz w:val="20"/>
                <w:lang w:eastAsia="zh-CN"/>
              </w:rPr>
              <w:t xml:space="preserve"> de noviembre de</w:t>
            </w:r>
            <w:r w:rsidR="00BB152E" w:rsidRPr="00145AF3">
              <w:rPr>
                <w:rFonts w:asciiTheme="minorHAnsi" w:hAnsiTheme="minorHAnsi"/>
                <w:color w:val="000000"/>
                <w:sz w:val="20"/>
                <w:lang w:eastAsia="zh-CN"/>
              </w:rPr>
              <w:t xml:space="preserve"> 2016.</w:t>
            </w:r>
            <w:bookmarkEnd w:id="180"/>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A82660">
            <w:pPr>
              <w:rPr>
                <w:rFonts w:asciiTheme="minorHAnsi" w:hAnsiTheme="minorHAnsi"/>
                <w:b/>
                <w:bCs/>
                <w:sz w:val="20"/>
                <w:lang w:eastAsia="zh-CN"/>
              </w:rPr>
            </w:pPr>
            <w:r w:rsidRPr="00145AF3">
              <w:rPr>
                <w:rFonts w:asciiTheme="minorHAnsi" w:hAnsiTheme="minorHAnsi"/>
                <w:b/>
                <w:bCs/>
                <w:sz w:val="20"/>
                <w:lang w:eastAsia="zh-CN"/>
              </w:rPr>
              <w:t>Aplicada</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BB152E" w:rsidP="00A82660">
            <w:pPr>
              <w:rPr>
                <w:rFonts w:asciiTheme="minorHAnsi" w:hAnsiTheme="minorHAnsi"/>
                <w:color w:val="2F75B5"/>
                <w:sz w:val="20"/>
                <w:lang w:eastAsia="zh-CN"/>
              </w:rPr>
            </w:pPr>
            <w:bookmarkStart w:id="181" w:name="lt_pId319"/>
            <w:r w:rsidRPr="00145AF3">
              <w:rPr>
                <w:rFonts w:asciiTheme="minorHAnsi" w:hAnsiTheme="minorHAnsi"/>
                <w:sz w:val="20"/>
                <w:lang w:eastAsia="zh-CN"/>
              </w:rPr>
              <w:t>N/A</w:t>
            </w:r>
            <w:bookmarkEnd w:id="181"/>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t>161</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7D123E">
            <w:pPr>
              <w:rPr>
                <w:rFonts w:asciiTheme="minorHAnsi" w:hAnsiTheme="minorHAnsi"/>
                <w:color w:val="000000"/>
                <w:sz w:val="20"/>
                <w:lang w:eastAsia="zh-CN"/>
              </w:rPr>
            </w:pPr>
            <w:bookmarkStart w:id="182" w:name="lt_pId321"/>
            <w:r w:rsidRPr="00145AF3">
              <w:rPr>
                <w:rFonts w:asciiTheme="minorHAnsi" w:hAnsiTheme="minorHAnsi"/>
                <w:color w:val="000000"/>
                <w:sz w:val="20"/>
                <w:lang w:eastAsia="zh-CN"/>
              </w:rPr>
              <w:t>Los Inspectores</w:t>
            </w:r>
            <w:r w:rsidR="00BB152E" w:rsidRPr="00145AF3">
              <w:rPr>
                <w:rFonts w:asciiTheme="minorHAnsi" w:hAnsiTheme="minorHAnsi"/>
                <w:color w:val="000000"/>
                <w:sz w:val="20"/>
                <w:lang w:eastAsia="zh-CN"/>
              </w:rPr>
              <w:t xml:space="preserve"> </w:t>
            </w:r>
            <w:r w:rsidR="00D42CC5" w:rsidRPr="00145AF3">
              <w:rPr>
                <w:rFonts w:asciiTheme="minorHAnsi" w:hAnsiTheme="minorHAnsi"/>
                <w:color w:val="000000"/>
                <w:sz w:val="20"/>
                <w:lang w:eastAsia="zh-CN"/>
              </w:rPr>
              <w:t xml:space="preserve">consideran que la UIT sacaría provecho de una función de mediación reforzada y más visible que propiciara recurrir primeramente a soluciones informales para resolver </w:t>
            </w:r>
            <w:r w:rsidR="00D42CC5" w:rsidRPr="00145AF3">
              <w:rPr>
                <w:rFonts w:asciiTheme="minorHAnsi" w:hAnsiTheme="minorHAnsi"/>
                <w:color w:val="000000"/>
                <w:sz w:val="20"/>
                <w:lang w:eastAsia="zh-CN"/>
              </w:rPr>
              <w:lastRenderedPageBreak/>
              <w:t>conflictos, y no a mecanismos formales de la administración de justicia.</w:t>
            </w:r>
            <w:bookmarkEnd w:id="182"/>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color w:val="000000"/>
                <w:sz w:val="20"/>
                <w:lang w:eastAsia="zh-CN"/>
              </w:rPr>
            </w:pPr>
            <w:bookmarkStart w:id="183" w:name="lt_pId322"/>
            <w:r w:rsidRPr="00145AF3">
              <w:rPr>
                <w:rFonts w:asciiTheme="minorHAnsi" w:hAnsiTheme="minorHAnsi"/>
                <w:color w:val="000000"/>
                <w:sz w:val="20"/>
                <w:lang w:eastAsia="zh-CN"/>
              </w:rPr>
              <w:lastRenderedPageBreak/>
              <w:t>HRMD</w:t>
            </w:r>
            <w:bookmarkEnd w:id="183"/>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rPr>
                <w:rFonts w:asciiTheme="minorHAnsi" w:hAnsiTheme="minorHAnsi"/>
                <w:color w:val="000000"/>
                <w:sz w:val="20"/>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A82660">
            <w:pPr>
              <w:rPr>
                <w:rFonts w:asciiTheme="minorHAnsi" w:hAnsiTheme="minorHAnsi"/>
                <w:b/>
                <w:bCs/>
                <w:sz w:val="20"/>
                <w:lang w:eastAsia="zh-CN"/>
              </w:rPr>
            </w:pPr>
            <w:r w:rsidRPr="00145AF3">
              <w:rPr>
                <w:rFonts w:asciiTheme="minorHAnsi" w:hAnsiTheme="minorHAnsi"/>
                <w:b/>
                <w:bCs/>
                <w:sz w:val="20"/>
                <w:lang w:eastAsia="zh-CN"/>
              </w:rPr>
              <w:t>Aplicada</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BB152E" w:rsidP="00A82660">
            <w:pPr>
              <w:rPr>
                <w:rFonts w:asciiTheme="minorHAnsi" w:hAnsiTheme="minorHAnsi"/>
                <w:color w:val="2F75B5"/>
                <w:sz w:val="20"/>
                <w:lang w:eastAsia="zh-CN"/>
              </w:rPr>
            </w:pPr>
            <w:bookmarkStart w:id="184" w:name="lt_pId324"/>
            <w:r w:rsidRPr="00145AF3">
              <w:rPr>
                <w:rFonts w:asciiTheme="minorHAnsi" w:hAnsiTheme="minorHAnsi"/>
                <w:sz w:val="20"/>
                <w:lang w:eastAsia="zh-CN"/>
              </w:rPr>
              <w:t>N/A</w:t>
            </w:r>
            <w:bookmarkEnd w:id="184"/>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t>165</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42CC5" w:rsidP="007D123E">
            <w:pPr>
              <w:rPr>
                <w:rFonts w:asciiTheme="minorHAnsi" w:hAnsiTheme="minorHAnsi"/>
                <w:color w:val="000000"/>
                <w:sz w:val="20"/>
                <w:lang w:eastAsia="zh-CN"/>
              </w:rPr>
            </w:pPr>
            <w:bookmarkStart w:id="185" w:name="lt_pId326"/>
            <w:r w:rsidRPr="00145AF3">
              <w:rPr>
                <w:rFonts w:asciiTheme="minorHAnsi" w:hAnsiTheme="minorHAnsi"/>
                <w:color w:val="000000"/>
                <w:sz w:val="20"/>
                <w:lang w:eastAsia="zh-CN"/>
              </w:rPr>
              <w:t>Habida cuenta de que estos proyectos son de carácter estratégico</w:t>
            </w:r>
            <w:r w:rsidR="00BB152E" w:rsidRPr="00145AF3">
              <w:rPr>
                <w:rFonts w:asciiTheme="minorHAnsi" w:hAnsiTheme="minorHAnsi"/>
                <w:color w:val="000000"/>
                <w:sz w:val="20"/>
                <w:lang w:eastAsia="zh-CN"/>
              </w:rPr>
              <w:t xml:space="preserve">, </w:t>
            </w:r>
            <w:r w:rsidRPr="00145AF3">
              <w:rPr>
                <w:rFonts w:asciiTheme="minorHAnsi" w:hAnsiTheme="minorHAnsi"/>
                <w:color w:val="000000"/>
                <w:sz w:val="20"/>
                <w:lang w:eastAsia="zh-CN"/>
              </w:rPr>
              <w:t>l</w:t>
            </w:r>
            <w:r w:rsidR="00D875ED" w:rsidRPr="00145AF3">
              <w:rPr>
                <w:rFonts w:asciiTheme="minorHAnsi" w:hAnsiTheme="minorHAnsi"/>
                <w:color w:val="000000"/>
                <w:sz w:val="20"/>
                <w:lang w:eastAsia="zh-CN"/>
              </w:rPr>
              <w:t>os Inspectores</w:t>
            </w:r>
            <w:r w:rsidR="00BB152E" w:rsidRPr="00145AF3">
              <w:rPr>
                <w:rFonts w:asciiTheme="minorHAnsi" w:hAnsiTheme="minorHAnsi"/>
                <w:color w:val="000000"/>
                <w:sz w:val="20"/>
                <w:lang w:eastAsia="zh-CN"/>
              </w:rPr>
              <w:t xml:space="preserve"> </w:t>
            </w:r>
            <w:r w:rsidRPr="00145AF3">
              <w:rPr>
                <w:rFonts w:asciiTheme="minorHAnsi" w:hAnsiTheme="minorHAnsi"/>
                <w:color w:val="000000"/>
                <w:sz w:val="20"/>
                <w:lang w:eastAsia="zh-CN"/>
              </w:rPr>
              <w:t>sugieren que esta compe</w:t>
            </w:r>
            <w:r w:rsidR="001274ED" w:rsidRPr="00145AF3">
              <w:rPr>
                <w:rFonts w:asciiTheme="minorHAnsi" w:hAnsiTheme="minorHAnsi"/>
                <w:color w:val="000000"/>
                <w:sz w:val="20"/>
                <w:lang w:eastAsia="zh-CN"/>
              </w:rPr>
              <w:t>tencia se aborde en el marco del CTIC, a través de grupos de trabajo especiales</w:t>
            </w:r>
            <w:r w:rsidR="00BB152E" w:rsidRPr="00145AF3">
              <w:rPr>
                <w:rFonts w:asciiTheme="minorHAnsi" w:hAnsiTheme="minorHAnsi"/>
                <w:color w:val="000000"/>
                <w:sz w:val="20"/>
                <w:lang w:eastAsia="zh-CN"/>
              </w:rPr>
              <w:t xml:space="preserve"> (</w:t>
            </w:r>
            <w:r w:rsidR="001274ED" w:rsidRPr="00145AF3">
              <w:rPr>
                <w:rFonts w:asciiTheme="minorHAnsi" w:hAnsiTheme="minorHAnsi"/>
                <w:color w:val="000000"/>
                <w:sz w:val="20"/>
                <w:lang w:eastAsia="zh-CN"/>
              </w:rPr>
              <w:t>como se estipula en su mandato</w:t>
            </w:r>
            <w:r w:rsidR="00BB152E" w:rsidRPr="00145AF3">
              <w:rPr>
                <w:rFonts w:asciiTheme="minorHAnsi" w:hAnsiTheme="minorHAnsi"/>
                <w:color w:val="000000"/>
                <w:sz w:val="20"/>
                <w:lang w:eastAsia="zh-CN"/>
              </w:rPr>
              <w:t>)</w:t>
            </w:r>
            <w:r w:rsidR="00164248" w:rsidRPr="00145AF3">
              <w:rPr>
                <w:rFonts w:asciiTheme="minorHAnsi" w:hAnsiTheme="minorHAnsi"/>
                <w:color w:val="000000"/>
                <w:sz w:val="20"/>
                <w:lang w:eastAsia="zh-CN"/>
              </w:rPr>
              <w:t xml:space="preserve">, con el fin de </w:t>
            </w:r>
            <w:r w:rsidR="001274ED" w:rsidRPr="00145AF3">
              <w:rPr>
                <w:rFonts w:asciiTheme="minorHAnsi" w:hAnsiTheme="minorHAnsi"/>
                <w:color w:val="000000"/>
                <w:sz w:val="20"/>
                <w:lang w:eastAsia="zh-CN"/>
              </w:rPr>
              <w:t>mejorar la coherencia de la gobernanza de las TIC</w:t>
            </w:r>
            <w:bookmarkEnd w:id="185"/>
            <w:r w:rsidR="00164248" w:rsidRPr="00145AF3">
              <w:rPr>
                <w:rFonts w:asciiTheme="minorHAnsi" w:hAnsiTheme="minorHAnsi"/>
                <w:color w:val="000000"/>
                <w:sz w:val="20"/>
                <w:lang w:eastAsia="zh-CN"/>
              </w:rPr>
              <w:t>.</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color w:val="000000"/>
                <w:sz w:val="20"/>
                <w:lang w:eastAsia="zh-CN"/>
              </w:rPr>
            </w:pPr>
            <w:bookmarkStart w:id="186" w:name="lt_pId327"/>
            <w:r w:rsidRPr="00145AF3">
              <w:rPr>
                <w:rFonts w:asciiTheme="minorHAnsi" w:hAnsiTheme="minorHAnsi"/>
                <w:color w:val="000000"/>
                <w:sz w:val="20"/>
                <w:lang w:eastAsia="zh-CN"/>
              </w:rPr>
              <w:t>ISD</w:t>
            </w:r>
            <w:bookmarkEnd w:id="186"/>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E955A1" w:rsidP="007D123E">
            <w:pPr>
              <w:rPr>
                <w:rFonts w:asciiTheme="minorHAnsi" w:hAnsiTheme="minorHAnsi"/>
                <w:sz w:val="20"/>
                <w:lang w:eastAsia="zh-CN"/>
              </w:rPr>
            </w:pPr>
            <w:bookmarkStart w:id="187" w:name="lt_pId328"/>
            <w:r w:rsidRPr="00145AF3">
              <w:rPr>
                <w:rFonts w:asciiTheme="minorHAnsi" w:hAnsiTheme="minorHAnsi"/>
                <w:color w:val="000000"/>
                <w:sz w:val="20"/>
                <w:lang w:eastAsia="zh-CN"/>
              </w:rPr>
              <w:t>Para proyectos importantes se ha creado una oficina PM especial con una comisión de dirección</w:t>
            </w:r>
            <w:r w:rsidR="00BB152E" w:rsidRPr="00145AF3">
              <w:rPr>
                <w:rFonts w:asciiTheme="minorHAnsi" w:hAnsiTheme="minorHAnsi"/>
                <w:color w:val="000000"/>
                <w:sz w:val="20"/>
                <w:lang w:eastAsia="zh-CN"/>
              </w:rPr>
              <w:t>.</w:t>
            </w:r>
            <w:bookmarkEnd w:id="187"/>
            <w:r w:rsidR="00BB152E" w:rsidRPr="00145AF3">
              <w:rPr>
                <w:rFonts w:asciiTheme="minorHAnsi" w:hAnsiTheme="minorHAnsi"/>
                <w:color w:val="000000"/>
                <w:sz w:val="20"/>
                <w:lang w:eastAsia="zh-CN"/>
              </w:rPr>
              <w:t xml:space="preserve"> </w:t>
            </w:r>
            <w:bookmarkStart w:id="188" w:name="lt_pId329"/>
            <w:r w:rsidRPr="00145AF3">
              <w:rPr>
                <w:rFonts w:asciiTheme="minorHAnsi" w:hAnsiTheme="minorHAnsi"/>
                <w:color w:val="000000"/>
                <w:sz w:val="20"/>
                <w:lang w:eastAsia="zh-CN"/>
              </w:rPr>
              <w:t>Se presentan periódicamente informes sobre la marcha de los trabajos y sobre el rendimiento al C</w:t>
            </w:r>
            <w:r w:rsidR="00BB152E" w:rsidRPr="00145AF3">
              <w:rPr>
                <w:rFonts w:asciiTheme="minorHAnsi" w:hAnsiTheme="minorHAnsi"/>
                <w:color w:val="000000"/>
                <w:sz w:val="20"/>
                <w:lang w:eastAsia="zh-CN"/>
              </w:rPr>
              <w:t>T</w:t>
            </w:r>
            <w:r w:rsidRPr="00145AF3">
              <w:rPr>
                <w:rFonts w:asciiTheme="minorHAnsi" w:hAnsiTheme="minorHAnsi"/>
                <w:color w:val="000000"/>
                <w:sz w:val="20"/>
                <w:lang w:eastAsia="zh-CN"/>
              </w:rPr>
              <w:t>I</w:t>
            </w:r>
            <w:r w:rsidR="00BB152E" w:rsidRPr="00145AF3">
              <w:rPr>
                <w:rFonts w:asciiTheme="minorHAnsi" w:hAnsiTheme="minorHAnsi"/>
                <w:color w:val="000000"/>
                <w:sz w:val="20"/>
                <w:lang w:eastAsia="zh-CN"/>
              </w:rPr>
              <w:t xml:space="preserve">C </w:t>
            </w:r>
            <w:r w:rsidRPr="00145AF3">
              <w:rPr>
                <w:rFonts w:asciiTheme="minorHAnsi" w:hAnsiTheme="minorHAnsi"/>
                <w:color w:val="000000"/>
                <w:sz w:val="20"/>
                <w:lang w:eastAsia="zh-CN"/>
              </w:rPr>
              <w:t>durante el proceso de aplicación</w:t>
            </w:r>
            <w:bookmarkEnd w:id="188"/>
            <w:r w:rsidRPr="00145AF3">
              <w:rPr>
                <w:rFonts w:asciiTheme="minorHAnsi" w:hAnsiTheme="minorHAnsi"/>
                <w:color w:val="000000"/>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A82660">
            <w:pPr>
              <w:rPr>
                <w:rFonts w:asciiTheme="minorHAnsi" w:hAnsiTheme="minorHAnsi"/>
                <w:b/>
                <w:bCs/>
                <w:color w:val="000000"/>
                <w:sz w:val="20"/>
                <w:lang w:eastAsia="zh-CN"/>
              </w:rPr>
            </w:pPr>
            <w:r w:rsidRPr="00145AF3">
              <w:rPr>
                <w:rFonts w:asciiTheme="minorHAnsi" w:hAnsiTheme="minorHAnsi"/>
                <w:b/>
                <w:bCs/>
                <w:color w:val="000000"/>
                <w:sz w:val="20"/>
                <w:lang w:eastAsia="zh-CN"/>
              </w:rPr>
              <w:t>Aplicada</w:t>
            </w:r>
            <w:r w:rsidR="00BB152E" w:rsidRPr="00145AF3">
              <w:rPr>
                <w:rFonts w:asciiTheme="minorHAnsi" w:hAnsiTheme="minorHAnsi"/>
                <w:b/>
                <w:bCs/>
                <w:color w:val="000000"/>
                <w:sz w:val="20"/>
                <w:lang w:eastAsia="zh-CN"/>
              </w:rPr>
              <w:t xml:space="preserve"> </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BB152E" w:rsidP="00A82660">
            <w:pPr>
              <w:rPr>
                <w:rFonts w:asciiTheme="minorHAnsi" w:hAnsiTheme="minorHAnsi"/>
                <w:sz w:val="20"/>
                <w:lang w:eastAsia="zh-CN"/>
              </w:rPr>
            </w:pPr>
            <w:bookmarkStart w:id="189" w:name="lt_pId331"/>
            <w:r w:rsidRPr="00145AF3">
              <w:rPr>
                <w:rFonts w:asciiTheme="minorHAnsi" w:hAnsiTheme="minorHAnsi"/>
                <w:sz w:val="20"/>
                <w:lang w:eastAsia="zh-CN"/>
              </w:rPr>
              <w:t>N/A</w:t>
            </w:r>
            <w:bookmarkEnd w:id="189"/>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t>165</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FB491A">
            <w:pPr>
              <w:rPr>
                <w:rFonts w:asciiTheme="minorHAnsi" w:hAnsiTheme="minorHAnsi"/>
                <w:color w:val="000000"/>
                <w:sz w:val="20"/>
                <w:lang w:eastAsia="zh-CN"/>
              </w:rPr>
            </w:pPr>
            <w:bookmarkStart w:id="190" w:name="lt_pId333"/>
            <w:r w:rsidRPr="00145AF3">
              <w:rPr>
                <w:rFonts w:asciiTheme="minorHAnsi" w:hAnsiTheme="minorHAnsi"/>
                <w:color w:val="000000"/>
                <w:sz w:val="20"/>
                <w:lang w:eastAsia="zh-CN"/>
              </w:rPr>
              <w:t>Los Inspectores</w:t>
            </w:r>
            <w:r w:rsidR="00BB152E" w:rsidRPr="00145AF3">
              <w:rPr>
                <w:rFonts w:asciiTheme="minorHAnsi" w:hAnsiTheme="minorHAnsi"/>
                <w:color w:val="000000"/>
                <w:sz w:val="20"/>
                <w:lang w:eastAsia="zh-CN"/>
              </w:rPr>
              <w:t xml:space="preserve"> </w:t>
            </w:r>
            <w:r w:rsidR="00BF5CED" w:rsidRPr="00145AF3">
              <w:rPr>
                <w:rFonts w:asciiTheme="minorHAnsi" w:hAnsiTheme="minorHAnsi"/>
                <w:color w:val="000000"/>
                <w:sz w:val="20"/>
                <w:lang w:eastAsia="zh-CN"/>
              </w:rPr>
              <w:t>también invitan a la</w:t>
            </w:r>
            <w:r w:rsidR="00BB152E" w:rsidRPr="00145AF3">
              <w:rPr>
                <w:rFonts w:asciiTheme="minorHAnsi" w:hAnsiTheme="minorHAnsi"/>
                <w:color w:val="000000"/>
                <w:sz w:val="20"/>
                <w:lang w:eastAsia="zh-CN"/>
              </w:rPr>
              <w:t xml:space="preserve"> </w:t>
            </w:r>
            <w:r w:rsidR="006501E0" w:rsidRPr="00145AF3">
              <w:rPr>
                <w:rFonts w:asciiTheme="minorHAnsi" w:hAnsiTheme="minorHAnsi"/>
                <w:color w:val="000000"/>
                <w:sz w:val="20"/>
                <w:lang w:eastAsia="zh-CN"/>
              </w:rPr>
              <w:t>Dirección de la UIT</w:t>
            </w:r>
            <w:r w:rsidR="00BB152E" w:rsidRPr="00145AF3">
              <w:rPr>
                <w:rFonts w:asciiTheme="minorHAnsi" w:hAnsiTheme="minorHAnsi"/>
                <w:color w:val="000000"/>
                <w:sz w:val="20"/>
                <w:lang w:eastAsia="zh-CN"/>
              </w:rPr>
              <w:t xml:space="preserve"> </w:t>
            </w:r>
            <w:r w:rsidR="00BF5CED" w:rsidRPr="00145AF3">
              <w:rPr>
                <w:rFonts w:asciiTheme="minorHAnsi" w:hAnsiTheme="minorHAnsi"/>
                <w:color w:val="000000"/>
                <w:sz w:val="20"/>
                <w:lang w:eastAsia="zh-CN"/>
              </w:rPr>
              <w:t xml:space="preserve">a </w:t>
            </w:r>
            <w:r w:rsidR="00CC1118" w:rsidRPr="00145AF3">
              <w:rPr>
                <w:rFonts w:asciiTheme="minorHAnsi" w:hAnsiTheme="minorHAnsi"/>
                <w:color w:val="000000"/>
                <w:sz w:val="20"/>
                <w:lang w:eastAsia="zh-CN"/>
              </w:rPr>
              <w:t>presentar</w:t>
            </w:r>
            <w:r w:rsidR="00BF5CED" w:rsidRPr="00145AF3">
              <w:rPr>
                <w:rFonts w:asciiTheme="minorHAnsi" w:hAnsiTheme="minorHAnsi"/>
                <w:color w:val="000000"/>
                <w:sz w:val="20"/>
                <w:lang w:eastAsia="zh-CN"/>
              </w:rPr>
              <w:t xml:space="preserve"> a los Estados Miembros inform</w:t>
            </w:r>
            <w:r w:rsidR="00CC1118" w:rsidRPr="00145AF3">
              <w:rPr>
                <w:rFonts w:asciiTheme="minorHAnsi" w:hAnsiTheme="minorHAnsi"/>
                <w:color w:val="000000"/>
                <w:sz w:val="20"/>
                <w:lang w:eastAsia="zh-CN"/>
              </w:rPr>
              <w:t>es detallados</w:t>
            </w:r>
            <w:r w:rsidR="00BF5CED" w:rsidRPr="00145AF3">
              <w:rPr>
                <w:rFonts w:asciiTheme="minorHAnsi" w:hAnsiTheme="minorHAnsi"/>
                <w:color w:val="000000"/>
                <w:sz w:val="20"/>
                <w:lang w:eastAsia="zh-CN"/>
              </w:rPr>
              <w:t xml:space="preserve"> sobre la gestión global de los proyectos</w:t>
            </w:r>
            <w:r w:rsidR="00BB152E" w:rsidRPr="00145AF3">
              <w:rPr>
                <w:rFonts w:asciiTheme="minorHAnsi" w:hAnsiTheme="minorHAnsi"/>
                <w:color w:val="000000"/>
                <w:sz w:val="20"/>
                <w:lang w:eastAsia="zh-CN"/>
              </w:rPr>
              <w:t xml:space="preserve">, </w:t>
            </w:r>
            <w:r w:rsidR="00BF5CED" w:rsidRPr="00145AF3">
              <w:rPr>
                <w:rFonts w:asciiTheme="minorHAnsi" w:hAnsiTheme="minorHAnsi"/>
                <w:color w:val="000000"/>
                <w:sz w:val="20"/>
                <w:lang w:eastAsia="zh-CN"/>
              </w:rPr>
              <w:t>teniendo presente que dichos proyectos requieren una inversión considerable durante varios años</w:t>
            </w:r>
            <w:r w:rsidR="00BB152E" w:rsidRPr="00145AF3">
              <w:rPr>
                <w:rFonts w:asciiTheme="minorHAnsi" w:hAnsiTheme="minorHAnsi"/>
                <w:color w:val="000000"/>
                <w:sz w:val="20"/>
                <w:lang w:eastAsia="zh-CN"/>
              </w:rPr>
              <w:t>.</w:t>
            </w:r>
            <w:bookmarkEnd w:id="190"/>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color w:val="000000"/>
                <w:sz w:val="20"/>
                <w:lang w:eastAsia="zh-CN"/>
              </w:rPr>
            </w:pPr>
            <w:bookmarkStart w:id="191" w:name="lt_pId334"/>
            <w:r w:rsidRPr="00145AF3">
              <w:rPr>
                <w:rFonts w:asciiTheme="minorHAnsi" w:hAnsiTheme="minorHAnsi"/>
                <w:color w:val="000000"/>
                <w:sz w:val="20"/>
                <w:lang w:eastAsia="zh-CN"/>
              </w:rPr>
              <w:t>ISD</w:t>
            </w:r>
            <w:bookmarkEnd w:id="191"/>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CC1118" w:rsidP="00FB491A">
            <w:pPr>
              <w:rPr>
                <w:rFonts w:asciiTheme="minorHAnsi" w:hAnsiTheme="minorHAnsi"/>
                <w:color w:val="000000"/>
                <w:sz w:val="20"/>
                <w:lang w:eastAsia="zh-CN"/>
              </w:rPr>
            </w:pPr>
            <w:bookmarkStart w:id="192" w:name="lt_pId335"/>
            <w:r w:rsidRPr="00145AF3">
              <w:rPr>
                <w:rFonts w:asciiTheme="minorHAnsi" w:hAnsiTheme="minorHAnsi"/>
                <w:sz w:val="20"/>
                <w:lang w:eastAsia="zh-CN"/>
              </w:rPr>
              <w:t xml:space="preserve">Ya se van a presentar varios proyectos en la reunión de 2017 del Consejo </w:t>
            </w:r>
            <w:r w:rsidR="00BB152E" w:rsidRPr="00145AF3">
              <w:rPr>
                <w:rFonts w:asciiTheme="minorHAnsi" w:hAnsiTheme="minorHAnsi"/>
                <w:sz w:val="20"/>
                <w:lang w:eastAsia="zh-CN"/>
              </w:rPr>
              <w:t xml:space="preserve">(TIES, </w:t>
            </w:r>
            <w:r w:rsidRPr="00145AF3">
              <w:rPr>
                <w:rFonts w:asciiTheme="minorHAnsi" w:hAnsiTheme="minorHAnsi"/>
                <w:sz w:val="20"/>
                <w:lang w:eastAsia="zh-CN"/>
              </w:rPr>
              <w:t>proyecto de modernización de la seguridad</w:t>
            </w:r>
            <w:r w:rsidR="00BB152E" w:rsidRPr="00145AF3">
              <w:rPr>
                <w:rFonts w:asciiTheme="minorHAnsi" w:hAnsiTheme="minorHAnsi"/>
                <w:sz w:val="20"/>
                <w:lang w:eastAsia="zh-CN"/>
              </w:rPr>
              <w:t xml:space="preserve">, ORMS, </w:t>
            </w:r>
            <w:r w:rsidRPr="00145AF3">
              <w:rPr>
                <w:rFonts w:asciiTheme="minorHAnsi" w:hAnsiTheme="minorHAnsi"/>
                <w:sz w:val="20"/>
                <w:lang w:eastAsia="zh-CN"/>
              </w:rPr>
              <w:t>mejoras de seguridad</w:t>
            </w:r>
            <w:r w:rsidR="00BB152E" w:rsidRPr="00145AF3">
              <w:rPr>
                <w:rFonts w:asciiTheme="minorHAnsi" w:hAnsiTheme="minorHAnsi"/>
                <w:sz w:val="20"/>
                <w:lang w:eastAsia="zh-CN"/>
              </w:rPr>
              <w:t>).</w:t>
            </w:r>
            <w:bookmarkEnd w:id="192"/>
            <w:r w:rsidR="00BB152E" w:rsidRPr="00145AF3">
              <w:rPr>
                <w:rFonts w:asciiTheme="minorHAnsi" w:hAnsiTheme="minorHAnsi"/>
                <w:sz w:val="20"/>
                <w:lang w:eastAsia="zh-CN"/>
              </w:rPr>
              <w:t xml:space="preserve"> </w:t>
            </w:r>
            <w:bookmarkStart w:id="193" w:name="lt_pId336"/>
            <w:r w:rsidR="00B15090" w:rsidRPr="00145AF3">
              <w:rPr>
                <w:rFonts w:asciiTheme="minorHAnsi" w:hAnsiTheme="minorHAnsi"/>
                <w:sz w:val="20"/>
                <w:lang w:eastAsia="zh-CN"/>
              </w:rPr>
              <w:t>El próximo año, dichos informes tal vez incluyan el documento sobre las actividades de la Unión, en lugar de publicarse por separado</w:t>
            </w:r>
            <w:bookmarkEnd w:id="193"/>
            <w:r w:rsidR="00B15090" w:rsidRPr="00145AF3">
              <w:rPr>
                <w:rFonts w:asciiTheme="minorHAnsi" w:hAnsiTheme="minorHAnsi"/>
                <w:sz w:val="20"/>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A82660">
            <w:pPr>
              <w:rPr>
                <w:rFonts w:asciiTheme="minorHAnsi" w:hAnsiTheme="minorHAnsi"/>
                <w:b/>
                <w:bCs/>
                <w:color w:val="000000"/>
                <w:sz w:val="20"/>
                <w:lang w:eastAsia="zh-CN"/>
              </w:rPr>
            </w:pPr>
            <w:r w:rsidRPr="00145AF3">
              <w:rPr>
                <w:rFonts w:asciiTheme="minorHAnsi" w:hAnsiTheme="minorHAnsi"/>
                <w:b/>
                <w:bCs/>
                <w:color w:val="000000"/>
                <w:sz w:val="20"/>
                <w:lang w:eastAsia="zh-CN"/>
              </w:rPr>
              <w:t>Aplicada</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BB152E" w:rsidP="00A82660">
            <w:pPr>
              <w:rPr>
                <w:rFonts w:asciiTheme="minorHAnsi" w:hAnsiTheme="minorHAnsi"/>
                <w:sz w:val="20"/>
                <w:lang w:eastAsia="zh-CN"/>
              </w:rPr>
            </w:pPr>
            <w:bookmarkStart w:id="194" w:name="lt_pId338"/>
            <w:r w:rsidRPr="00145AF3">
              <w:rPr>
                <w:rFonts w:asciiTheme="minorHAnsi" w:hAnsiTheme="minorHAnsi"/>
                <w:sz w:val="20"/>
                <w:lang w:eastAsia="zh-CN"/>
              </w:rPr>
              <w:t>N/A</w:t>
            </w:r>
            <w:bookmarkEnd w:id="194"/>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t>176</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FB491A">
            <w:pPr>
              <w:rPr>
                <w:rFonts w:asciiTheme="minorHAnsi" w:hAnsiTheme="minorHAnsi"/>
                <w:color w:val="000000"/>
                <w:sz w:val="20"/>
                <w:lang w:eastAsia="zh-CN"/>
              </w:rPr>
            </w:pPr>
            <w:bookmarkStart w:id="195" w:name="lt_pId340"/>
            <w:r w:rsidRPr="00145AF3">
              <w:rPr>
                <w:rFonts w:asciiTheme="minorHAnsi" w:hAnsiTheme="minorHAnsi"/>
                <w:color w:val="000000"/>
                <w:sz w:val="20"/>
                <w:lang w:eastAsia="zh-CN"/>
              </w:rPr>
              <w:t>Los Inspectores</w:t>
            </w:r>
            <w:r w:rsidR="00BB152E" w:rsidRPr="00145AF3">
              <w:rPr>
                <w:rFonts w:asciiTheme="minorHAnsi" w:hAnsiTheme="minorHAnsi"/>
                <w:color w:val="000000"/>
                <w:sz w:val="20"/>
                <w:lang w:eastAsia="zh-CN"/>
              </w:rPr>
              <w:t xml:space="preserve"> </w:t>
            </w:r>
            <w:r w:rsidR="003C7086" w:rsidRPr="00145AF3">
              <w:rPr>
                <w:rFonts w:asciiTheme="minorHAnsi" w:hAnsiTheme="minorHAnsi"/>
                <w:color w:val="000000"/>
                <w:sz w:val="20"/>
                <w:lang w:eastAsia="zh-CN"/>
              </w:rPr>
              <w:t>alientan a la</w:t>
            </w:r>
            <w:r w:rsidR="00BB152E" w:rsidRPr="00145AF3">
              <w:rPr>
                <w:rFonts w:asciiTheme="minorHAnsi" w:hAnsiTheme="minorHAnsi"/>
                <w:color w:val="000000"/>
                <w:sz w:val="20"/>
                <w:lang w:eastAsia="zh-CN"/>
              </w:rPr>
              <w:t xml:space="preserve"> </w:t>
            </w:r>
            <w:r w:rsidR="006501E0" w:rsidRPr="00145AF3">
              <w:rPr>
                <w:rFonts w:asciiTheme="minorHAnsi" w:hAnsiTheme="minorHAnsi"/>
                <w:color w:val="000000"/>
                <w:sz w:val="20"/>
                <w:lang w:eastAsia="zh-CN"/>
              </w:rPr>
              <w:t>Dirección de la UIT</w:t>
            </w:r>
            <w:r w:rsidR="00BB152E" w:rsidRPr="00145AF3">
              <w:rPr>
                <w:rFonts w:asciiTheme="minorHAnsi" w:hAnsiTheme="minorHAnsi"/>
                <w:color w:val="000000"/>
                <w:sz w:val="20"/>
                <w:lang w:eastAsia="zh-CN"/>
              </w:rPr>
              <w:t xml:space="preserve"> </w:t>
            </w:r>
            <w:r w:rsidR="003C7086" w:rsidRPr="00145AF3">
              <w:rPr>
                <w:rFonts w:asciiTheme="minorHAnsi" w:hAnsiTheme="minorHAnsi"/>
                <w:color w:val="000000"/>
                <w:sz w:val="20"/>
                <w:lang w:eastAsia="zh-CN"/>
              </w:rPr>
              <w:t xml:space="preserve">a </w:t>
            </w:r>
            <w:r w:rsidR="00A157AF" w:rsidRPr="00145AF3">
              <w:rPr>
                <w:rFonts w:asciiTheme="minorHAnsi" w:hAnsiTheme="minorHAnsi"/>
                <w:color w:val="000000"/>
                <w:sz w:val="20"/>
                <w:lang w:eastAsia="zh-CN"/>
              </w:rPr>
              <w:t xml:space="preserve">que </w:t>
            </w:r>
            <w:r w:rsidR="003C7086" w:rsidRPr="00145AF3">
              <w:rPr>
                <w:rFonts w:asciiTheme="minorHAnsi" w:hAnsiTheme="minorHAnsi"/>
                <w:color w:val="000000"/>
                <w:sz w:val="20"/>
                <w:lang w:eastAsia="zh-CN"/>
              </w:rPr>
              <w:t>revis</w:t>
            </w:r>
            <w:r w:rsidR="00A157AF" w:rsidRPr="00145AF3">
              <w:rPr>
                <w:rFonts w:asciiTheme="minorHAnsi" w:hAnsiTheme="minorHAnsi"/>
                <w:color w:val="000000"/>
                <w:sz w:val="20"/>
                <w:lang w:eastAsia="zh-CN"/>
              </w:rPr>
              <w:t>e</w:t>
            </w:r>
            <w:r w:rsidR="003C7086" w:rsidRPr="00145AF3">
              <w:rPr>
                <w:rFonts w:asciiTheme="minorHAnsi" w:hAnsiTheme="minorHAnsi"/>
                <w:color w:val="000000"/>
                <w:sz w:val="20"/>
                <w:lang w:eastAsia="zh-CN"/>
              </w:rPr>
              <w:t xml:space="preserve"> su </w:t>
            </w:r>
            <w:r w:rsidR="00844EBB" w:rsidRPr="00145AF3">
              <w:rPr>
                <w:rFonts w:asciiTheme="minorHAnsi" w:hAnsiTheme="minorHAnsi"/>
                <w:color w:val="000000"/>
                <w:sz w:val="20"/>
                <w:lang w:eastAsia="zh-CN"/>
              </w:rPr>
              <w:t xml:space="preserve">Carta </w:t>
            </w:r>
            <w:r w:rsidR="003C7086" w:rsidRPr="00145AF3">
              <w:rPr>
                <w:rFonts w:asciiTheme="minorHAnsi" w:hAnsiTheme="minorHAnsi"/>
                <w:color w:val="000000"/>
                <w:sz w:val="20"/>
                <w:lang w:eastAsia="zh-CN"/>
              </w:rPr>
              <w:t xml:space="preserve">de </w:t>
            </w:r>
            <w:r w:rsidR="00844EBB" w:rsidRPr="00145AF3">
              <w:rPr>
                <w:rFonts w:asciiTheme="minorHAnsi" w:hAnsiTheme="minorHAnsi"/>
                <w:color w:val="000000"/>
                <w:sz w:val="20"/>
                <w:lang w:eastAsia="zh-CN"/>
              </w:rPr>
              <w:t>Auditoría Interna,</w:t>
            </w:r>
            <w:r w:rsidR="00BB152E" w:rsidRPr="00145AF3">
              <w:rPr>
                <w:rFonts w:asciiTheme="minorHAnsi" w:hAnsiTheme="minorHAnsi"/>
                <w:color w:val="000000"/>
                <w:sz w:val="20"/>
                <w:lang w:eastAsia="zh-CN"/>
              </w:rPr>
              <w:t xml:space="preserve"> </w:t>
            </w:r>
            <w:r w:rsidR="00A157AF" w:rsidRPr="00145AF3">
              <w:rPr>
                <w:rFonts w:asciiTheme="minorHAnsi" w:hAnsiTheme="minorHAnsi"/>
                <w:color w:val="000000"/>
                <w:sz w:val="20"/>
                <w:lang w:eastAsia="zh-CN"/>
              </w:rPr>
              <w:t>así como los</w:t>
            </w:r>
            <w:r w:rsidR="00844EBB" w:rsidRPr="00145AF3">
              <w:rPr>
                <w:rFonts w:asciiTheme="minorHAnsi" w:hAnsiTheme="minorHAnsi"/>
                <w:color w:val="000000"/>
                <w:sz w:val="20"/>
                <w:lang w:eastAsia="zh-CN"/>
              </w:rPr>
              <w:t xml:space="preserve"> </w:t>
            </w:r>
            <w:r w:rsidR="00A157AF" w:rsidRPr="00145AF3">
              <w:rPr>
                <w:rFonts w:asciiTheme="minorHAnsi" w:hAnsiTheme="minorHAnsi"/>
                <w:color w:val="000000"/>
                <w:sz w:val="20"/>
                <w:lang w:eastAsia="zh-CN"/>
              </w:rPr>
              <w:t xml:space="preserve">correspondientes </w:t>
            </w:r>
            <w:r w:rsidR="00844EBB" w:rsidRPr="00145AF3">
              <w:rPr>
                <w:rFonts w:asciiTheme="minorHAnsi" w:hAnsiTheme="minorHAnsi"/>
                <w:color w:val="000000"/>
                <w:sz w:val="20"/>
                <w:lang w:eastAsia="zh-CN"/>
              </w:rPr>
              <w:t xml:space="preserve">Reglamento Financiero y Reglas Financieras </w:t>
            </w:r>
            <w:r w:rsidR="00A157AF" w:rsidRPr="00145AF3">
              <w:rPr>
                <w:rFonts w:asciiTheme="minorHAnsi" w:hAnsiTheme="minorHAnsi"/>
                <w:color w:val="000000"/>
                <w:sz w:val="20"/>
                <w:lang w:eastAsia="zh-CN"/>
              </w:rPr>
              <w:t>en relación con la auditoría interna con mayor periodicidad</w:t>
            </w:r>
            <w:r w:rsidR="00BB152E" w:rsidRPr="00145AF3">
              <w:rPr>
                <w:rFonts w:asciiTheme="minorHAnsi" w:hAnsiTheme="minorHAnsi"/>
                <w:color w:val="000000"/>
                <w:sz w:val="20"/>
                <w:lang w:eastAsia="zh-CN"/>
              </w:rPr>
              <w:t xml:space="preserve">, </w:t>
            </w:r>
            <w:r w:rsidR="00A157AF" w:rsidRPr="00145AF3">
              <w:rPr>
                <w:rFonts w:asciiTheme="minorHAnsi" w:hAnsiTheme="minorHAnsi"/>
                <w:color w:val="000000"/>
                <w:sz w:val="20"/>
                <w:lang w:eastAsia="zh-CN"/>
              </w:rPr>
              <w:t>es decir, por lo menos cada tres o cinco años</w:t>
            </w:r>
            <w:r w:rsidR="00BB152E" w:rsidRPr="00145AF3">
              <w:rPr>
                <w:rFonts w:asciiTheme="minorHAnsi" w:hAnsiTheme="minorHAnsi"/>
                <w:color w:val="000000"/>
                <w:sz w:val="20"/>
                <w:lang w:eastAsia="zh-CN"/>
              </w:rPr>
              <w:t>;</w:t>
            </w:r>
            <w:bookmarkEnd w:id="195"/>
            <w:r w:rsidR="00BB152E" w:rsidRPr="00145AF3">
              <w:rPr>
                <w:rFonts w:asciiTheme="minorHAnsi" w:hAnsiTheme="minorHAnsi"/>
                <w:color w:val="000000"/>
                <w:sz w:val="20"/>
                <w:lang w:eastAsia="zh-CN"/>
              </w:rPr>
              <w:t xml:space="preserve"> </w:t>
            </w:r>
            <w:bookmarkStart w:id="196" w:name="lt_pId341"/>
            <w:r w:rsidR="00A157AF" w:rsidRPr="00145AF3">
              <w:rPr>
                <w:rFonts w:asciiTheme="minorHAnsi" w:hAnsiTheme="minorHAnsi"/>
                <w:color w:val="000000"/>
                <w:sz w:val="20"/>
                <w:lang w:eastAsia="zh-CN"/>
              </w:rPr>
              <w:t>además</w:t>
            </w:r>
            <w:r w:rsidR="00BB152E" w:rsidRPr="00145AF3">
              <w:rPr>
                <w:rFonts w:asciiTheme="minorHAnsi" w:hAnsiTheme="minorHAnsi"/>
                <w:color w:val="000000"/>
                <w:sz w:val="20"/>
                <w:lang w:eastAsia="zh-CN"/>
              </w:rPr>
              <w:t xml:space="preserve">, </w:t>
            </w:r>
            <w:r w:rsidR="00A157AF" w:rsidRPr="00145AF3">
              <w:rPr>
                <w:rFonts w:asciiTheme="minorHAnsi" w:hAnsiTheme="minorHAnsi"/>
                <w:color w:val="000000"/>
                <w:sz w:val="20"/>
                <w:lang w:eastAsia="zh-CN"/>
              </w:rPr>
              <w:t xml:space="preserve">consideran que la Carta debería someterse a la consideración y aprobación del </w:t>
            </w:r>
            <w:r w:rsidR="000F39CB" w:rsidRPr="00145AF3">
              <w:rPr>
                <w:rFonts w:asciiTheme="minorHAnsi" w:hAnsiTheme="minorHAnsi"/>
                <w:color w:val="000000"/>
                <w:sz w:val="20"/>
                <w:lang w:eastAsia="zh-CN"/>
              </w:rPr>
              <w:t>Consejo</w:t>
            </w:r>
            <w:bookmarkEnd w:id="196"/>
            <w:r w:rsidR="00A157AF" w:rsidRPr="00145AF3">
              <w:rPr>
                <w:rFonts w:asciiTheme="minorHAnsi" w:hAnsiTheme="minorHAnsi"/>
                <w:color w:val="000000"/>
                <w:sz w:val="20"/>
                <w:lang w:eastAsia="zh-CN"/>
              </w:rPr>
              <w:t>.</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color w:val="000000"/>
                <w:sz w:val="20"/>
                <w:lang w:eastAsia="zh-CN"/>
              </w:rPr>
            </w:pPr>
            <w:bookmarkStart w:id="197" w:name="lt_pId342"/>
            <w:r w:rsidRPr="00145AF3">
              <w:rPr>
                <w:rFonts w:asciiTheme="minorHAnsi" w:hAnsiTheme="minorHAnsi"/>
                <w:color w:val="000000"/>
                <w:sz w:val="20"/>
                <w:lang w:eastAsia="zh-CN"/>
              </w:rPr>
              <w:t>IAU</w:t>
            </w:r>
            <w:bookmarkEnd w:id="197"/>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751A13" w:rsidP="00FB491A">
            <w:pPr>
              <w:rPr>
                <w:rFonts w:asciiTheme="minorHAnsi" w:hAnsiTheme="minorHAnsi"/>
                <w:color w:val="000000"/>
                <w:sz w:val="20"/>
                <w:lang w:eastAsia="zh-CN"/>
              </w:rPr>
            </w:pPr>
            <w:bookmarkStart w:id="198" w:name="lt_pId343"/>
            <w:r w:rsidRPr="00145AF3">
              <w:rPr>
                <w:rFonts w:asciiTheme="minorHAnsi" w:hAnsiTheme="minorHAnsi"/>
                <w:color w:val="000000"/>
                <w:sz w:val="20"/>
                <w:lang w:eastAsia="zh-CN"/>
              </w:rPr>
              <w:t xml:space="preserve">La Secretaría tiene la intención de revisar la </w:t>
            </w:r>
            <w:r w:rsidR="00844EBB" w:rsidRPr="00145AF3">
              <w:rPr>
                <w:rFonts w:asciiTheme="minorHAnsi" w:hAnsiTheme="minorHAnsi"/>
                <w:color w:val="000000"/>
                <w:sz w:val="20"/>
                <w:lang w:eastAsia="zh-CN"/>
              </w:rPr>
              <w:t xml:space="preserve">Carta de Auditoría Interna </w:t>
            </w:r>
            <w:r w:rsidRPr="00145AF3">
              <w:rPr>
                <w:rFonts w:asciiTheme="minorHAnsi" w:hAnsiTheme="minorHAnsi"/>
                <w:color w:val="000000"/>
                <w:sz w:val="20"/>
                <w:lang w:eastAsia="zh-CN"/>
              </w:rPr>
              <w:t>cada cinco años para ajustarse a las normas de auditoría interna</w:t>
            </w:r>
            <w:r w:rsidR="00BB152E" w:rsidRPr="00145AF3">
              <w:rPr>
                <w:rFonts w:asciiTheme="minorHAnsi" w:hAnsiTheme="minorHAnsi"/>
                <w:color w:val="000000"/>
                <w:sz w:val="20"/>
                <w:lang w:eastAsia="zh-CN"/>
              </w:rPr>
              <w:t>.</w:t>
            </w:r>
            <w:bookmarkEnd w:id="198"/>
            <w:r w:rsidR="00BB152E" w:rsidRPr="00145AF3">
              <w:rPr>
                <w:rFonts w:asciiTheme="minorHAnsi" w:hAnsiTheme="minorHAnsi"/>
                <w:color w:val="000000"/>
                <w:sz w:val="20"/>
                <w:lang w:eastAsia="zh-CN"/>
              </w:rPr>
              <w:t xml:space="preserve"> </w:t>
            </w:r>
            <w:bookmarkStart w:id="199" w:name="lt_pId344"/>
            <w:r w:rsidR="00820101" w:rsidRPr="00145AF3">
              <w:rPr>
                <w:rFonts w:asciiTheme="minorHAnsi" w:hAnsiTheme="minorHAnsi"/>
                <w:color w:val="000000"/>
                <w:sz w:val="20"/>
                <w:lang w:eastAsia="zh-CN"/>
              </w:rPr>
              <w:t>En una revisión anterior</w:t>
            </w:r>
            <w:r w:rsidR="00BB152E" w:rsidRPr="00145AF3">
              <w:rPr>
                <w:rFonts w:asciiTheme="minorHAnsi" w:hAnsiTheme="minorHAnsi"/>
                <w:color w:val="000000"/>
                <w:sz w:val="20"/>
                <w:lang w:eastAsia="zh-CN"/>
              </w:rPr>
              <w:t xml:space="preserve">, </w:t>
            </w:r>
            <w:r w:rsidR="00820101" w:rsidRPr="00145AF3">
              <w:rPr>
                <w:rFonts w:asciiTheme="minorHAnsi" w:hAnsiTheme="minorHAnsi"/>
                <w:color w:val="000000"/>
                <w:sz w:val="20"/>
                <w:lang w:eastAsia="zh-CN"/>
              </w:rPr>
              <w:t xml:space="preserve">la </w:t>
            </w:r>
            <w:r w:rsidR="00844EBB" w:rsidRPr="00145AF3">
              <w:rPr>
                <w:rFonts w:asciiTheme="minorHAnsi" w:hAnsiTheme="minorHAnsi"/>
                <w:color w:val="000000"/>
                <w:sz w:val="20"/>
                <w:lang w:eastAsia="zh-CN"/>
              </w:rPr>
              <w:t xml:space="preserve">Carta de Auditoría Interna </w:t>
            </w:r>
            <w:r w:rsidR="00820101" w:rsidRPr="00145AF3">
              <w:rPr>
                <w:rFonts w:asciiTheme="minorHAnsi" w:hAnsiTheme="minorHAnsi"/>
                <w:color w:val="000000"/>
                <w:sz w:val="20"/>
                <w:lang w:eastAsia="zh-CN"/>
              </w:rPr>
              <w:t xml:space="preserve">propuesta fue sometida a la consideración del </w:t>
            </w:r>
            <w:r w:rsidR="00E44296" w:rsidRPr="00145AF3">
              <w:rPr>
                <w:rFonts w:asciiTheme="minorHAnsi" w:hAnsiTheme="minorHAnsi"/>
                <w:color w:val="000000"/>
                <w:sz w:val="20"/>
                <w:lang w:eastAsia="zh-CN"/>
              </w:rPr>
              <w:t>CAIG</w:t>
            </w:r>
            <w:r w:rsidR="00BB152E" w:rsidRPr="00145AF3">
              <w:rPr>
                <w:rFonts w:asciiTheme="minorHAnsi" w:hAnsiTheme="minorHAnsi"/>
                <w:color w:val="000000"/>
                <w:sz w:val="20"/>
                <w:lang w:eastAsia="zh-CN"/>
              </w:rPr>
              <w:t xml:space="preserve"> </w:t>
            </w:r>
            <w:r w:rsidR="00820101" w:rsidRPr="00145AF3">
              <w:rPr>
                <w:rFonts w:asciiTheme="minorHAnsi" w:hAnsiTheme="minorHAnsi"/>
                <w:color w:val="000000"/>
                <w:sz w:val="20"/>
                <w:lang w:eastAsia="zh-CN"/>
              </w:rPr>
              <w:t xml:space="preserve">y, posteriormente, a la aprobación del Secretario </w:t>
            </w:r>
            <w:r w:rsidR="00BB152E" w:rsidRPr="00145AF3">
              <w:rPr>
                <w:rFonts w:asciiTheme="minorHAnsi" w:hAnsiTheme="minorHAnsi"/>
                <w:color w:val="000000"/>
                <w:sz w:val="20"/>
                <w:lang w:eastAsia="zh-CN"/>
              </w:rPr>
              <w:t>General.</w:t>
            </w:r>
            <w:bookmarkEnd w:id="199"/>
            <w:r w:rsidR="00BB152E" w:rsidRPr="00145AF3">
              <w:rPr>
                <w:rFonts w:asciiTheme="minorHAnsi" w:hAnsiTheme="minorHAnsi"/>
                <w:color w:val="000000"/>
                <w:sz w:val="20"/>
                <w:lang w:eastAsia="zh-CN"/>
              </w:rPr>
              <w:t xml:space="preserve"> </w:t>
            </w:r>
            <w:bookmarkStart w:id="200" w:name="lt_pId345"/>
            <w:r w:rsidR="00820101" w:rsidRPr="00145AF3">
              <w:rPr>
                <w:rFonts w:asciiTheme="minorHAnsi" w:hAnsiTheme="minorHAnsi"/>
                <w:color w:val="000000"/>
                <w:sz w:val="20"/>
                <w:lang w:eastAsia="zh-CN"/>
              </w:rPr>
              <w:t xml:space="preserve">Este mecanismo se considera que se ajusta a la norma de auditoría interna </w:t>
            </w:r>
            <w:r w:rsidR="00BB152E" w:rsidRPr="00145AF3">
              <w:rPr>
                <w:rFonts w:asciiTheme="minorHAnsi" w:hAnsiTheme="minorHAnsi"/>
                <w:color w:val="000000"/>
                <w:sz w:val="20"/>
                <w:lang w:eastAsia="zh-CN"/>
              </w:rPr>
              <w:t xml:space="preserve">1000 </w:t>
            </w:r>
            <w:r w:rsidR="001A0365">
              <w:rPr>
                <w:rFonts w:asciiTheme="minorHAnsi" w:hAnsiTheme="minorHAnsi"/>
                <w:color w:val="000000"/>
                <w:sz w:val="20"/>
                <w:lang w:eastAsia="zh-CN"/>
              </w:rPr>
              <w:t>y al mandato del </w:t>
            </w:r>
            <w:r w:rsidR="00E44296" w:rsidRPr="00145AF3">
              <w:rPr>
                <w:rFonts w:asciiTheme="minorHAnsi" w:hAnsiTheme="minorHAnsi"/>
                <w:color w:val="000000"/>
                <w:sz w:val="20"/>
                <w:lang w:eastAsia="zh-CN"/>
              </w:rPr>
              <w:t xml:space="preserve">CAIG </w:t>
            </w:r>
            <w:r w:rsidR="00BB152E" w:rsidRPr="00145AF3">
              <w:rPr>
                <w:rFonts w:asciiTheme="minorHAnsi" w:hAnsiTheme="minorHAnsi"/>
                <w:color w:val="000000"/>
                <w:sz w:val="20"/>
                <w:lang w:eastAsia="zh-CN"/>
              </w:rPr>
              <w:t>(</w:t>
            </w:r>
            <w:r w:rsidR="00820101" w:rsidRPr="00145AF3">
              <w:rPr>
                <w:rFonts w:asciiTheme="minorHAnsi" w:hAnsiTheme="minorHAnsi"/>
                <w:color w:val="000000"/>
                <w:sz w:val="20"/>
                <w:lang w:eastAsia="zh-CN"/>
              </w:rPr>
              <w:t xml:space="preserve">como órgano auxiliar del </w:t>
            </w:r>
            <w:r w:rsidR="000F39CB" w:rsidRPr="00145AF3">
              <w:rPr>
                <w:rFonts w:asciiTheme="minorHAnsi" w:hAnsiTheme="minorHAnsi"/>
                <w:color w:val="000000"/>
                <w:sz w:val="20"/>
                <w:lang w:eastAsia="zh-CN"/>
              </w:rPr>
              <w:t>Consejo</w:t>
            </w:r>
            <w:r w:rsidR="00820101" w:rsidRPr="00145AF3">
              <w:rPr>
                <w:rFonts w:asciiTheme="minorHAnsi" w:hAnsiTheme="minorHAnsi"/>
                <w:color w:val="000000"/>
                <w:sz w:val="20"/>
                <w:lang w:eastAsia="zh-CN"/>
              </w:rPr>
              <w:t xml:space="preserve"> de la UIT</w:t>
            </w:r>
            <w:r w:rsidR="00BB152E" w:rsidRPr="00145AF3">
              <w:rPr>
                <w:rFonts w:asciiTheme="minorHAnsi" w:hAnsiTheme="minorHAnsi"/>
                <w:color w:val="000000"/>
                <w:sz w:val="20"/>
                <w:lang w:eastAsia="zh-CN"/>
              </w:rPr>
              <w:t>).</w:t>
            </w:r>
            <w:bookmarkEnd w:id="200"/>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0F39CB" w:rsidP="00A82660">
            <w:pPr>
              <w:rPr>
                <w:rFonts w:asciiTheme="minorHAnsi" w:hAnsiTheme="minorHAnsi"/>
                <w:b/>
                <w:bCs/>
                <w:sz w:val="20"/>
                <w:lang w:eastAsia="zh-CN"/>
              </w:rPr>
            </w:pPr>
            <w:r w:rsidRPr="00145AF3">
              <w:rPr>
                <w:rFonts w:asciiTheme="minorHAnsi" w:hAnsiTheme="minorHAnsi"/>
                <w:b/>
                <w:bCs/>
                <w:sz w:val="20"/>
                <w:lang w:eastAsia="zh-CN"/>
              </w:rPr>
              <w:t>En curso</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BB152E" w:rsidP="00402482">
            <w:pPr>
              <w:rPr>
                <w:rFonts w:asciiTheme="minorHAnsi" w:hAnsiTheme="minorHAnsi"/>
                <w:color w:val="000000"/>
                <w:sz w:val="20"/>
                <w:lang w:eastAsia="zh-CN"/>
              </w:rPr>
            </w:pPr>
            <w:bookmarkStart w:id="201" w:name="lt_pId347"/>
            <w:r w:rsidRPr="00145AF3">
              <w:rPr>
                <w:rFonts w:asciiTheme="minorHAnsi" w:hAnsiTheme="minorHAnsi"/>
                <w:color w:val="000000"/>
                <w:sz w:val="20"/>
                <w:lang w:eastAsia="zh-CN"/>
              </w:rPr>
              <w:t>30</w:t>
            </w:r>
            <w:r w:rsidR="00402482" w:rsidRPr="00145AF3">
              <w:rPr>
                <w:rFonts w:asciiTheme="minorHAnsi" w:hAnsiTheme="minorHAnsi"/>
                <w:color w:val="000000"/>
                <w:sz w:val="20"/>
                <w:lang w:eastAsia="zh-CN"/>
              </w:rPr>
              <w:t xml:space="preserve"> de junio de </w:t>
            </w:r>
            <w:r w:rsidRPr="00145AF3">
              <w:rPr>
                <w:rFonts w:asciiTheme="minorHAnsi" w:hAnsiTheme="minorHAnsi"/>
                <w:color w:val="000000"/>
                <w:sz w:val="20"/>
                <w:lang w:eastAsia="zh-CN"/>
              </w:rPr>
              <w:t>2018</w:t>
            </w:r>
            <w:bookmarkEnd w:id="201"/>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t>177</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874EA3">
            <w:pPr>
              <w:rPr>
                <w:rFonts w:asciiTheme="minorHAnsi" w:hAnsiTheme="minorHAnsi"/>
                <w:color w:val="000000"/>
                <w:sz w:val="20"/>
                <w:lang w:eastAsia="zh-CN"/>
              </w:rPr>
            </w:pPr>
            <w:bookmarkStart w:id="202" w:name="lt_pId349"/>
            <w:r w:rsidRPr="00145AF3">
              <w:rPr>
                <w:rFonts w:asciiTheme="minorHAnsi" w:hAnsiTheme="minorHAnsi"/>
                <w:color w:val="000000"/>
                <w:sz w:val="20"/>
                <w:lang w:eastAsia="zh-CN"/>
              </w:rPr>
              <w:t>Los Inspectores</w:t>
            </w:r>
            <w:r w:rsidR="00BB152E" w:rsidRPr="00145AF3">
              <w:rPr>
                <w:rFonts w:asciiTheme="minorHAnsi" w:hAnsiTheme="minorHAnsi"/>
                <w:color w:val="000000"/>
                <w:sz w:val="20"/>
                <w:lang w:eastAsia="zh-CN"/>
              </w:rPr>
              <w:t xml:space="preserve"> </w:t>
            </w:r>
            <w:r w:rsidR="007B4BEF" w:rsidRPr="00145AF3">
              <w:rPr>
                <w:rFonts w:asciiTheme="minorHAnsi" w:hAnsiTheme="minorHAnsi"/>
                <w:color w:val="000000"/>
                <w:sz w:val="20"/>
                <w:lang w:eastAsia="zh-CN"/>
              </w:rPr>
              <w:t xml:space="preserve">alientan a la </w:t>
            </w:r>
            <w:r w:rsidR="006501E0" w:rsidRPr="00145AF3">
              <w:rPr>
                <w:rFonts w:asciiTheme="minorHAnsi" w:hAnsiTheme="minorHAnsi"/>
                <w:color w:val="000000"/>
                <w:sz w:val="20"/>
                <w:lang w:eastAsia="zh-CN"/>
              </w:rPr>
              <w:t>Dirección de la UIT</w:t>
            </w:r>
            <w:r w:rsidR="00BB152E" w:rsidRPr="00145AF3">
              <w:rPr>
                <w:rFonts w:asciiTheme="minorHAnsi" w:hAnsiTheme="minorHAnsi"/>
                <w:color w:val="000000"/>
                <w:sz w:val="20"/>
                <w:lang w:eastAsia="zh-CN"/>
              </w:rPr>
              <w:t xml:space="preserve"> </w:t>
            </w:r>
            <w:r w:rsidR="007B4BEF" w:rsidRPr="00145AF3">
              <w:rPr>
                <w:rFonts w:asciiTheme="minorHAnsi" w:hAnsiTheme="minorHAnsi"/>
                <w:color w:val="000000"/>
                <w:sz w:val="20"/>
                <w:lang w:eastAsia="zh-CN"/>
              </w:rPr>
              <w:t>a que efectúe evaluaciones independientes periódicamente</w:t>
            </w:r>
            <w:bookmarkEnd w:id="202"/>
            <w:r w:rsidR="007B4BEF" w:rsidRPr="00145AF3">
              <w:rPr>
                <w:rFonts w:asciiTheme="minorHAnsi" w:hAnsiTheme="minorHAnsi"/>
                <w:color w:val="000000"/>
                <w:sz w:val="20"/>
                <w:lang w:eastAsia="zh-CN"/>
              </w:rPr>
              <w:t>.</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color w:val="000000"/>
                <w:sz w:val="20"/>
                <w:lang w:eastAsia="zh-CN"/>
              </w:rPr>
            </w:pPr>
            <w:bookmarkStart w:id="203" w:name="lt_pId350"/>
            <w:r w:rsidRPr="00145AF3">
              <w:rPr>
                <w:rFonts w:asciiTheme="minorHAnsi" w:hAnsiTheme="minorHAnsi"/>
                <w:color w:val="000000"/>
                <w:sz w:val="20"/>
                <w:lang w:eastAsia="zh-CN"/>
              </w:rPr>
              <w:t>IAU</w:t>
            </w:r>
            <w:bookmarkEnd w:id="203"/>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7B4BEF" w:rsidP="00874EA3">
            <w:pPr>
              <w:rPr>
                <w:rFonts w:asciiTheme="minorHAnsi" w:hAnsiTheme="minorHAnsi"/>
                <w:color w:val="000000"/>
                <w:sz w:val="20"/>
                <w:lang w:eastAsia="zh-CN"/>
              </w:rPr>
            </w:pPr>
            <w:bookmarkStart w:id="204" w:name="lt_pId351"/>
            <w:r w:rsidRPr="00145AF3">
              <w:rPr>
                <w:rFonts w:asciiTheme="minorHAnsi" w:hAnsiTheme="minorHAnsi"/>
                <w:color w:val="000000"/>
                <w:sz w:val="20"/>
                <w:lang w:eastAsia="zh-CN"/>
              </w:rPr>
              <w:t>La Secretaría tiene la intención de realizar evaluaciones independientes cada cinco años para ajustarse a la norma de auditoría interna</w:t>
            </w:r>
            <w:r w:rsidR="00BB152E" w:rsidRPr="00145AF3">
              <w:rPr>
                <w:rFonts w:asciiTheme="minorHAnsi" w:hAnsiTheme="minorHAnsi"/>
                <w:color w:val="000000"/>
                <w:sz w:val="20"/>
                <w:lang w:eastAsia="zh-CN"/>
              </w:rPr>
              <w:t xml:space="preserve"> 1300.</w:t>
            </w:r>
            <w:bookmarkEnd w:id="204"/>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0F39CB" w:rsidP="00A82660">
            <w:pPr>
              <w:rPr>
                <w:rFonts w:asciiTheme="minorHAnsi" w:hAnsiTheme="minorHAnsi"/>
                <w:b/>
                <w:bCs/>
                <w:color w:val="000000"/>
                <w:sz w:val="20"/>
                <w:lang w:eastAsia="zh-CN"/>
              </w:rPr>
            </w:pPr>
            <w:r w:rsidRPr="00145AF3">
              <w:rPr>
                <w:rFonts w:asciiTheme="minorHAnsi" w:hAnsiTheme="minorHAnsi"/>
                <w:b/>
                <w:bCs/>
                <w:color w:val="000000"/>
                <w:sz w:val="20"/>
                <w:lang w:eastAsia="zh-CN"/>
              </w:rPr>
              <w:t>En curso</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874EA3" w:rsidP="00874EA3">
            <w:pPr>
              <w:rPr>
                <w:rFonts w:asciiTheme="minorHAnsi" w:hAnsiTheme="minorHAnsi"/>
                <w:color w:val="000000"/>
                <w:sz w:val="20"/>
                <w:lang w:eastAsia="zh-CN"/>
              </w:rPr>
            </w:pPr>
            <w:bookmarkStart w:id="205" w:name="lt_pId353"/>
            <w:r>
              <w:rPr>
                <w:rFonts w:asciiTheme="minorHAnsi" w:hAnsiTheme="minorHAnsi"/>
                <w:color w:val="000000"/>
                <w:sz w:val="20"/>
                <w:lang w:eastAsia="zh-CN"/>
              </w:rPr>
              <w:t>31 de diciembre de </w:t>
            </w:r>
            <w:r w:rsidR="00BB152E" w:rsidRPr="00145AF3">
              <w:rPr>
                <w:rFonts w:asciiTheme="minorHAnsi" w:hAnsiTheme="minorHAnsi"/>
                <w:color w:val="000000"/>
                <w:sz w:val="20"/>
                <w:lang w:eastAsia="zh-CN"/>
              </w:rPr>
              <w:t>2019</w:t>
            </w:r>
            <w:bookmarkEnd w:id="205"/>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keepNext/>
              <w:keepLines/>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lastRenderedPageBreak/>
              <w:t>178</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F570E9">
            <w:pPr>
              <w:keepNext/>
              <w:keepLines/>
              <w:rPr>
                <w:rFonts w:asciiTheme="minorHAnsi" w:hAnsiTheme="minorHAnsi"/>
                <w:color w:val="000000"/>
                <w:sz w:val="20"/>
                <w:lang w:eastAsia="zh-CN"/>
              </w:rPr>
            </w:pPr>
            <w:bookmarkStart w:id="206" w:name="lt_pId355"/>
            <w:r w:rsidRPr="00145AF3">
              <w:rPr>
                <w:rFonts w:asciiTheme="minorHAnsi" w:hAnsiTheme="minorHAnsi"/>
                <w:color w:val="000000"/>
                <w:sz w:val="20"/>
                <w:lang w:eastAsia="zh-CN"/>
              </w:rPr>
              <w:t>Los Inspectores</w:t>
            </w:r>
            <w:r w:rsidR="00BB152E" w:rsidRPr="00145AF3">
              <w:rPr>
                <w:rFonts w:asciiTheme="minorHAnsi" w:hAnsiTheme="minorHAnsi"/>
                <w:color w:val="000000"/>
                <w:sz w:val="20"/>
                <w:lang w:eastAsia="zh-CN"/>
              </w:rPr>
              <w:t xml:space="preserve"> </w:t>
            </w:r>
            <w:r w:rsidR="00DB77FF" w:rsidRPr="00145AF3">
              <w:rPr>
                <w:rFonts w:asciiTheme="minorHAnsi" w:hAnsiTheme="minorHAnsi"/>
                <w:color w:val="000000"/>
                <w:sz w:val="20"/>
                <w:lang w:eastAsia="zh-CN"/>
              </w:rPr>
              <w:t xml:space="preserve">consideran que el Secretario </w:t>
            </w:r>
            <w:r w:rsidR="00BB152E" w:rsidRPr="00145AF3">
              <w:rPr>
                <w:rFonts w:asciiTheme="minorHAnsi" w:hAnsiTheme="minorHAnsi"/>
                <w:color w:val="000000"/>
                <w:sz w:val="20"/>
                <w:lang w:eastAsia="zh-CN"/>
              </w:rPr>
              <w:t xml:space="preserve">General </w:t>
            </w:r>
            <w:r w:rsidR="00DB77FF" w:rsidRPr="00145AF3">
              <w:rPr>
                <w:rFonts w:asciiTheme="minorHAnsi" w:hAnsiTheme="minorHAnsi"/>
                <w:color w:val="000000"/>
                <w:sz w:val="20"/>
                <w:lang w:eastAsia="zh-CN"/>
              </w:rPr>
              <w:t>debería fortalecer la capacidad global de la Unidad de Auditoría Interna para que pueda aumentar su cobertura de los riesgos críticos e importantes a que se enfrenta la UIT, siguiendo la recomendación d</w:t>
            </w:r>
            <w:r w:rsidR="00E44296" w:rsidRPr="00145AF3">
              <w:rPr>
                <w:rFonts w:asciiTheme="minorHAnsi" w:hAnsiTheme="minorHAnsi"/>
                <w:color w:val="000000"/>
                <w:sz w:val="20"/>
                <w:lang w:eastAsia="zh-CN"/>
              </w:rPr>
              <w:t xml:space="preserve">el CAIG </w:t>
            </w:r>
            <w:r w:rsidR="00DB77FF" w:rsidRPr="00145AF3">
              <w:rPr>
                <w:rFonts w:asciiTheme="minorHAnsi" w:hAnsiTheme="minorHAnsi"/>
                <w:color w:val="000000"/>
                <w:sz w:val="20"/>
                <w:lang w:eastAsia="zh-CN"/>
              </w:rPr>
              <w:t>y del auditor externo</w:t>
            </w:r>
            <w:bookmarkEnd w:id="206"/>
            <w:r w:rsidR="00DB77FF" w:rsidRPr="00145AF3">
              <w:rPr>
                <w:rFonts w:asciiTheme="minorHAnsi" w:hAnsiTheme="minorHAnsi"/>
                <w:color w:val="000000"/>
                <w:sz w:val="20"/>
                <w:lang w:eastAsia="zh-CN"/>
              </w:rPr>
              <w:t>.</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keepNext/>
              <w:keepLines/>
              <w:jc w:val="center"/>
              <w:rPr>
                <w:rFonts w:asciiTheme="minorHAnsi" w:hAnsiTheme="minorHAnsi"/>
                <w:color w:val="000000"/>
                <w:sz w:val="20"/>
                <w:lang w:eastAsia="zh-CN"/>
              </w:rPr>
            </w:pPr>
            <w:bookmarkStart w:id="207" w:name="lt_pId356"/>
            <w:r w:rsidRPr="00145AF3">
              <w:rPr>
                <w:rFonts w:asciiTheme="minorHAnsi" w:hAnsiTheme="minorHAnsi"/>
                <w:color w:val="000000"/>
                <w:sz w:val="20"/>
                <w:lang w:eastAsia="zh-CN"/>
              </w:rPr>
              <w:t>IAU</w:t>
            </w:r>
            <w:bookmarkEnd w:id="207"/>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B77FF" w:rsidP="00F570E9">
            <w:pPr>
              <w:keepNext/>
              <w:keepLines/>
              <w:rPr>
                <w:rFonts w:asciiTheme="minorHAnsi" w:hAnsiTheme="minorHAnsi"/>
                <w:color w:val="000000"/>
                <w:sz w:val="20"/>
                <w:lang w:eastAsia="zh-CN"/>
              </w:rPr>
            </w:pPr>
            <w:bookmarkStart w:id="208" w:name="lt_pId357"/>
            <w:r w:rsidRPr="00145AF3">
              <w:rPr>
                <w:rFonts w:asciiTheme="minorHAnsi" w:hAnsiTheme="minorHAnsi"/>
                <w:color w:val="000000"/>
                <w:sz w:val="20"/>
                <w:lang w:eastAsia="zh-CN"/>
              </w:rPr>
              <w:t xml:space="preserve">El Secretario </w:t>
            </w:r>
            <w:r w:rsidR="00BB152E" w:rsidRPr="00145AF3">
              <w:rPr>
                <w:rFonts w:asciiTheme="minorHAnsi" w:hAnsiTheme="minorHAnsi"/>
                <w:color w:val="000000"/>
                <w:sz w:val="20"/>
                <w:lang w:eastAsia="zh-CN"/>
              </w:rPr>
              <w:t xml:space="preserve">General </w:t>
            </w:r>
            <w:r w:rsidRPr="00145AF3">
              <w:rPr>
                <w:rFonts w:asciiTheme="minorHAnsi" w:hAnsiTheme="minorHAnsi"/>
                <w:color w:val="000000"/>
                <w:sz w:val="20"/>
                <w:lang w:eastAsia="zh-CN"/>
              </w:rPr>
              <w:t>tiene muy presente</w:t>
            </w:r>
            <w:r w:rsidR="00BB152E" w:rsidRPr="00145AF3">
              <w:rPr>
                <w:rFonts w:asciiTheme="minorHAnsi" w:hAnsiTheme="minorHAnsi"/>
                <w:color w:val="000000"/>
                <w:sz w:val="20"/>
                <w:lang w:eastAsia="zh-CN"/>
              </w:rPr>
              <w:t xml:space="preserve">, </w:t>
            </w:r>
            <w:r w:rsidRPr="00145AF3">
              <w:rPr>
                <w:rFonts w:asciiTheme="minorHAnsi" w:hAnsiTheme="minorHAnsi"/>
                <w:color w:val="000000"/>
                <w:sz w:val="20"/>
                <w:lang w:eastAsia="zh-CN"/>
              </w:rPr>
              <w:t>dentro de las limitaciones presupuestarias de la Unión</w:t>
            </w:r>
            <w:r w:rsidR="00BB152E" w:rsidRPr="00145AF3">
              <w:rPr>
                <w:rFonts w:asciiTheme="minorHAnsi" w:hAnsiTheme="minorHAnsi"/>
                <w:color w:val="000000"/>
                <w:sz w:val="20"/>
                <w:lang w:eastAsia="zh-CN"/>
              </w:rPr>
              <w:t xml:space="preserve">, </w:t>
            </w:r>
            <w:r w:rsidRPr="00145AF3">
              <w:rPr>
                <w:rFonts w:asciiTheme="minorHAnsi" w:hAnsiTheme="minorHAnsi"/>
                <w:color w:val="000000"/>
                <w:sz w:val="20"/>
                <w:lang w:eastAsia="zh-CN"/>
              </w:rPr>
              <w:t>que desea mantener la Unidad de Auditoría Interna a un nivel sólido y eficaz en cumplimiento de su mandato</w:t>
            </w:r>
            <w:r w:rsidR="00BB152E" w:rsidRPr="00145AF3">
              <w:rPr>
                <w:rFonts w:asciiTheme="minorHAnsi" w:hAnsiTheme="minorHAnsi"/>
                <w:color w:val="000000"/>
                <w:sz w:val="20"/>
                <w:lang w:eastAsia="zh-CN"/>
              </w:rPr>
              <w:t>.</w:t>
            </w:r>
            <w:bookmarkEnd w:id="208"/>
            <w:r w:rsidR="00BB152E" w:rsidRPr="00145AF3">
              <w:rPr>
                <w:rFonts w:asciiTheme="minorHAnsi" w:hAnsiTheme="minorHAnsi"/>
                <w:color w:val="000000"/>
                <w:sz w:val="20"/>
                <w:lang w:eastAsia="zh-CN"/>
              </w:rPr>
              <w:t xml:space="preserve"> </w:t>
            </w:r>
            <w:bookmarkStart w:id="209" w:name="lt_pId358"/>
            <w:r w:rsidRPr="00145AF3">
              <w:rPr>
                <w:rFonts w:asciiTheme="minorHAnsi" w:hAnsiTheme="minorHAnsi"/>
                <w:color w:val="000000"/>
                <w:sz w:val="20"/>
                <w:lang w:eastAsia="zh-CN"/>
              </w:rPr>
              <w:t xml:space="preserve">El Secretario General </w:t>
            </w:r>
            <w:r w:rsidR="00F570E9">
              <w:rPr>
                <w:rFonts w:asciiTheme="minorHAnsi" w:hAnsiTheme="minorHAnsi"/>
                <w:color w:val="000000"/>
                <w:sz w:val="20"/>
                <w:lang w:eastAsia="zh-CN"/>
              </w:rPr>
              <w:t>cotejó</w:t>
            </w:r>
            <w:r w:rsidR="00B55A1D" w:rsidRPr="00145AF3">
              <w:rPr>
                <w:rFonts w:asciiTheme="minorHAnsi" w:hAnsiTheme="minorHAnsi"/>
                <w:color w:val="000000"/>
                <w:sz w:val="20"/>
                <w:lang w:eastAsia="zh-CN"/>
              </w:rPr>
              <w:t xml:space="preserve"> los datos relativos a la </w:t>
            </w:r>
            <w:r w:rsidRPr="00145AF3">
              <w:rPr>
                <w:rFonts w:asciiTheme="minorHAnsi" w:hAnsiTheme="minorHAnsi"/>
                <w:color w:val="000000"/>
                <w:sz w:val="20"/>
                <w:lang w:eastAsia="zh-CN"/>
              </w:rPr>
              <w:t xml:space="preserve">Unidad de Auditoría Interna </w:t>
            </w:r>
            <w:r w:rsidR="00B55A1D" w:rsidRPr="00145AF3">
              <w:rPr>
                <w:rFonts w:asciiTheme="minorHAnsi" w:hAnsiTheme="minorHAnsi"/>
                <w:color w:val="000000"/>
                <w:sz w:val="20"/>
                <w:lang w:eastAsia="zh-CN"/>
              </w:rPr>
              <w:t xml:space="preserve">de la UIT con los que figuran en los cuadros del Anexo </w:t>
            </w:r>
            <w:r w:rsidR="00BB152E" w:rsidRPr="00145AF3">
              <w:rPr>
                <w:rFonts w:asciiTheme="minorHAnsi" w:hAnsiTheme="minorHAnsi"/>
                <w:color w:val="000000"/>
                <w:sz w:val="20"/>
                <w:lang w:eastAsia="zh-CN"/>
              </w:rPr>
              <w:t xml:space="preserve">V </w:t>
            </w:r>
            <w:r w:rsidR="00B55A1D" w:rsidRPr="00145AF3">
              <w:rPr>
                <w:rFonts w:asciiTheme="minorHAnsi" w:hAnsiTheme="minorHAnsi"/>
                <w:color w:val="000000"/>
                <w:sz w:val="20"/>
                <w:lang w:eastAsia="zh-CN"/>
              </w:rPr>
              <w:t xml:space="preserve">al informe de la DCI </w:t>
            </w:r>
            <w:r w:rsidR="00BB152E" w:rsidRPr="00145AF3">
              <w:rPr>
                <w:rFonts w:asciiTheme="minorHAnsi" w:hAnsiTheme="minorHAnsi"/>
                <w:color w:val="000000"/>
                <w:sz w:val="20"/>
                <w:lang w:eastAsia="zh-CN"/>
              </w:rPr>
              <w:t>2016</w:t>
            </w:r>
            <w:r w:rsidR="00B27E21" w:rsidRPr="00145AF3">
              <w:rPr>
                <w:rFonts w:asciiTheme="minorHAnsi" w:hAnsiTheme="minorHAnsi"/>
                <w:color w:val="000000"/>
                <w:sz w:val="20"/>
                <w:lang w:eastAsia="zh-CN"/>
              </w:rPr>
              <w:t>/8</w:t>
            </w:r>
            <w:r w:rsidR="00B55A1D" w:rsidRPr="00145AF3">
              <w:rPr>
                <w:rFonts w:asciiTheme="minorHAnsi" w:hAnsiTheme="minorHAnsi"/>
                <w:color w:val="000000"/>
                <w:sz w:val="20"/>
                <w:lang w:eastAsia="zh-CN"/>
              </w:rPr>
              <w:t xml:space="preserve"> sobre la situación de la función de auditoría interna en el sistema de las Naciones Unidas, y llegó a la conclusión de que la UIT estaba a la par </w:t>
            </w:r>
            <w:r w:rsidR="00BB152E" w:rsidRPr="00145AF3">
              <w:rPr>
                <w:rFonts w:asciiTheme="minorHAnsi" w:hAnsiTheme="minorHAnsi"/>
                <w:color w:val="000000"/>
                <w:sz w:val="20"/>
                <w:lang w:eastAsia="zh-CN"/>
              </w:rPr>
              <w:t>(</w:t>
            </w:r>
            <w:r w:rsidR="00B55A1D" w:rsidRPr="00145AF3">
              <w:rPr>
                <w:rFonts w:asciiTheme="minorHAnsi" w:hAnsiTheme="minorHAnsi"/>
                <w:color w:val="000000"/>
                <w:sz w:val="20"/>
                <w:lang w:eastAsia="zh-CN"/>
              </w:rPr>
              <w:t>en comparación con otras organizaciones</w:t>
            </w:r>
            <w:r w:rsidR="00BB152E" w:rsidRPr="00145AF3">
              <w:rPr>
                <w:rFonts w:asciiTheme="minorHAnsi" w:hAnsiTheme="minorHAnsi"/>
                <w:color w:val="000000"/>
                <w:sz w:val="20"/>
                <w:lang w:eastAsia="zh-CN"/>
              </w:rPr>
              <w:t>).</w:t>
            </w:r>
            <w:bookmarkEnd w:id="209"/>
            <w:r w:rsidR="00BB152E" w:rsidRPr="00145AF3">
              <w:rPr>
                <w:rFonts w:asciiTheme="minorHAnsi" w:hAnsiTheme="minorHAnsi"/>
                <w:color w:val="000000"/>
                <w:sz w:val="20"/>
                <w:lang w:eastAsia="zh-CN"/>
              </w:rPr>
              <w:t xml:space="preserve"> </w:t>
            </w:r>
            <w:bookmarkStart w:id="210" w:name="lt_pId359"/>
            <w:r w:rsidR="00B55A1D" w:rsidRPr="00145AF3">
              <w:rPr>
                <w:rFonts w:asciiTheme="minorHAnsi" w:hAnsiTheme="minorHAnsi"/>
                <w:color w:val="000000"/>
                <w:sz w:val="20"/>
                <w:lang w:eastAsia="zh-CN"/>
              </w:rPr>
              <w:t xml:space="preserve">El </w:t>
            </w:r>
            <w:r w:rsidR="00E44296" w:rsidRPr="00145AF3">
              <w:rPr>
                <w:rFonts w:asciiTheme="minorHAnsi" w:hAnsiTheme="minorHAnsi"/>
                <w:color w:val="000000"/>
                <w:sz w:val="20"/>
                <w:lang w:eastAsia="zh-CN"/>
              </w:rPr>
              <w:t xml:space="preserve">CAIG </w:t>
            </w:r>
            <w:r w:rsidR="00B55A1D" w:rsidRPr="00145AF3">
              <w:rPr>
                <w:rFonts w:asciiTheme="minorHAnsi" w:hAnsiTheme="minorHAnsi"/>
                <w:color w:val="000000"/>
                <w:sz w:val="20"/>
                <w:lang w:eastAsia="zh-CN"/>
              </w:rPr>
              <w:t>también aborda el tema de los recuses de la auditoría interna en cada una de sus reuniones, y formula recomendaciones al Secretario General cuando lo estima conveniente</w:t>
            </w:r>
            <w:r w:rsidR="00BB152E" w:rsidRPr="00145AF3">
              <w:rPr>
                <w:rFonts w:asciiTheme="minorHAnsi" w:hAnsiTheme="minorHAnsi"/>
                <w:color w:val="000000"/>
                <w:sz w:val="20"/>
                <w:lang w:eastAsia="zh-CN"/>
              </w:rPr>
              <w:t>.</w:t>
            </w:r>
            <w:bookmarkEnd w:id="210"/>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A82660">
            <w:pPr>
              <w:keepNext/>
              <w:keepLines/>
              <w:rPr>
                <w:rFonts w:asciiTheme="minorHAnsi" w:hAnsiTheme="minorHAnsi"/>
                <w:b/>
                <w:bCs/>
                <w:color w:val="000000"/>
                <w:sz w:val="20"/>
                <w:lang w:eastAsia="zh-CN"/>
              </w:rPr>
            </w:pPr>
            <w:r w:rsidRPr="00145AF3">
              <w:rPr>
                <w:rFonts w:asciiTheme="minorHAnsi" w:hAnsiTheme="minorHAnsi"/>
                <w:b/>
                <w:bCs/>
                <w:color w:val="000000"/>
                <w:sz w:val="20"/>
                <w:lang w:eastAsia="zh-CN"/>
              </w:rPr>
              <w:t>Aplicada</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402482" w:rsidP="00716A2C">
            <w:pPr>
              <w:keepNext/>
              <w:keepLines/>
              <w:rPr>
                <w:rFonts w:asciiTheme="minorHAnsi" w:hAnsiTheme="minorHAnsi"/>
                <w:color w:val="000000"/>
                <w:sz w:val="20"/>
                <w:lang w:eastAsia="zh-CN"/>
              </w:rPr>
            </w:pPr>
            <w:bookmarkStart w:id="211" w:name="lt_pId361"/>
            <w:r w:rsidRPr="00145AF3">
              <w:rPr>
                <w:rFonts w:asciiTheme="minorHAnsi" w:hAnsiTheme="minorHAnsi"/>
                <w:color w:val="000000"/>
                <w:sz w:val="20"/>
                <w:lang w:eastAsia="zh-CN"/>
              </w:rPr>
              <w:t xml:space="preserve">1er trimestre de </w:t>
            </w:r>
            <w:r w:rsidR="00BB152E" w:rsidRPr="00145AF3">
              <w:rPr>
                <w:rFonts w:asciiTheme="minorHAnsi" w:hAnsiTheme="minorHAnsi"/>
                <w:color w:val="000000"/>
                <w:sz w:val="20"/>
                <w:lang w:eastAsia="zh-CN"/>
              </w:rPr>
              <w:t>2017</w:t>
            </w:r>
            <w:bookmarkEnd w:id="211"/>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t>179</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133711">
            <w:pPr>
              <w:rPr>
                <w:rFonts w:asciiTheme="minorHAnsi" w:hAnsiTheme="minorHAnsi"/>
                <w:color w:val="000000"/>
                <w:sz w:val="20"/>
                <w:lang w:eastAsia="zh-CN"/>
              </w:rPr>
            </w:pPr>
            <w:bookmarkStart w:id="212" w:name="lt_pId363"/>
            <w:r w:rsidRPr="00145AF3">
              <w:rPr>
                <w:rFonts w:asciiTheme="minorHAnsi" w:hAnsiTheme="minorHAnsi"/>
                <w:color w:val="000000"/>
                <w:sz w:val="20"/>
                <w:lang w:eastAsia="zh-CN"/>
              </w:rPr>
              <w:t>Los Inspectores</w:t>
            </w:r>
            <w:r w:rsidR="00BB152E" w:rsidRPr="00145AF3">
              <w:rPr>
                <w:rFonts w:asciiTheme="minorHAnsi" w:hAnsiTheme="minorHAnsi"/>
                <w:color w:val="000000"/>
                <w:sz w:val="20"/>
                <w:lang w:eastAsia="zh-CN"/>
              </w:rPr>
              <w:t xml:space="preserve"> </w:t>
            </w:r>
            <w:r w:rsidR="00A8028A" w:rsidRPr="00145AF3">
              <w:rPr>
                <w:rFonts w:asciiTheme="minorHAnsi" w:hAnsiTheme="minorHAnsi"/>
                <w:color w:val="000000"/>
                <w:sz w:val="20"/>
                <w:lang w:eastAsia="zh-CN"/>
              </w:rPr>
              <w:t>son conscientes de las implicaciones financieras</w:t>
            </w:r>
            <w:r w:rsidR="00BB152E" w:rsidRPr="00145AF3">
              <w:rPr>
                <w:rFonts w:asciiTheme="minorHAnsi" w:hAnsiTheme="minorHAnsi"/>
                <w:color w:val="000000"/>
                <w:sz w:val="20"/>
                <w:lang w:eastAsia="zh-CN"/>
              </w:rPr>
              <w:t xml:space="preserve">, </w:t>
            </w:r>
            <w:r w:rsidR="00A8028A" w:rsidRPr="00145AF3">
              <w:rPr>
                <w:rFonts w:asciiTheme="minorHAnsi" w:hAnsiTheme="minorHAnsi"/>
                <w:color w:val="000000"/>
                <w:sz w:val="20"/>
                <w:lang w:eastAsia="zh-CN"/>
              </w:rPr>
              <w:t xml:space="preserve">pero consideran que institucionalizar una función de evaluación es una manera de contribuir a que todos los componentes de la Unión establezcan una dirección, un aprendizaje y un intercambio de conocimientos estratégicos, siempre y cuando </w:t>
            </w:r>
            <w:r w:rsidR="00B94133" w:rsidRPr="00145AF3">
              <w:rPr>
                <w:rFonts w:asciiTheme="minorHAnsi" w:hAnsiTheme="minorHAnsi"/>
                <w:color w:val="000000"/>
                <w:sz w:val="20"/>
                <w:lang w:eastAsia="zh-CN"/>
              </w:rPr>
              <w:t>esté formada por expertos profesionales y dotada de la capacidad suficiente</w:t>
            </w:r>
            <w:bookmarkEnd w:id="212"/>
            <w:r w:rsidR="00B94133" w:rsidRPr="00145AF3">
              <w:rPr>
                <w:rFonts w:asciiTheme="minorHAnsi" w:hAnsiTheme="minorHAnsi"/>
                <w:color w:val="000000"/>
                <w:sz w:val="20"/>
                <w:lang w:eastAsia="zh-CN"/>
              </w:rPr>
              <w:t>.</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4E603B" w:rsidP="00A82660">
            <w:pPr>
              <w:jc w:val="center"/>
              <w:rPr>
                <w:rFonts w:asciiTheme="minorHAnsi" w:hAnsiTheme="minorHAnsi"/>
                <w:color w:val="000000"/>
                <w:sz w:val="20"/>
                <w:lang w:eastAsia="zh-CN"/>
              </w:rPr>
            </w:pPr>
            <w:r w:rsidRPr="00145AF3">
              <w:rPr>
                <w:rFonts w:asciiTheme="minorHAnsi" w:hAnsiTheme="minorHAnsi"/>
                <w:color w:val="000000"/>
                <w:sz w:val="20"/>
                <w:lang w:eastAsia="zh-CN"/>
              </w:rPr>
              <w:t>GCG</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830CDB" w:rsidP="00133711">
            <w:pPr>
              <w:rPr>
                <w:rFonts w:asciiTheme="minorHAnsi" w:hAnsiTheme="minorHAnsi"/>
                <w:sz w:val="20"/>
                <w:lang w:eastAsia="zh-CN"/>
              </w:rPr>
            </w:pPr>
            <w:bookmarkStart w:id="213" w:name="lt_pId365"/>
            <w:r w:rsidRPr="00145AF3">
              <w:rPr>
                <w:rFonts w:asciiTheme="minorHAnsi" w:hAnsiTheme="minorHAnsi"/>
                <w:sz w:val="20"/>
                <w:lang w:eastAsia="zh-CN"/>
              </w:rPr>
              <w:t>En el cuarto trimestre de 2</w:t>
            </w:r>
            <w:r w:rsidR="00133711">
              <w:rPr>
                <w:rFonts w:asciiTheme="minorHAnsi" w:hAnsiTheme="minorHAnsi"/>
                <w:sz w:val="20"/>
                <w:lang w:eastAsia="zh-CN"/>
              </w:rPr>
              <w:t>016 y en el primer trimestre de </w:t>
            </w:r>
            <w:r w:rsidRPr="00145AF3">
              <w:rPr>
                <w:rFonts w:asciiTheme="minorHAnsi" w:hAnsiTheme="minorHAnsi"/>
                <w:sz w:val="20"/>
                <w:lang w:eastAsia="zh-CN"/>
              </w:rPr>
              <w:t xml:space="preserve">2017 se ha llevado a cabo un estudio para: </w:t>
            </w:r>
            <w:r w:rsidR="00BB152E" w:rsidRPr="00145AF3">
              <w:rPr>
                <w:rFonts w:asciiTheme="minorHAnsi" w:hAnsiTheme="minorHAnsi"/>
                <w:sz w:val="20"/>
                <w:lang w:eastAsia="zh-CN"/>
              </w:rPr>
              <w:t xml:space="preserve">i) </w:t>
            </w:r>
            <w:r w:rsidRPr="00145AF3">
              <w:rPr>
                <w:rFonts w:asciiTheme="minorHAnsi" w:hAnsiTheme="minorHAnsi"/>
                <w:sz w:val="20"/>
                <w:lang w:eastAsia="zh-CN"/>
              </w:rPr>
              <w:t>elaborar una política de evaluación y un plan de trabajo</w:t>
            </w:r>
            <w:r w:rsidR="00BB152E" w:rsidRPr="00145AF3">
              <w:rPr>
                <w:rFonts w:asciiTheme="minorHAnsi" w:hAnsiTheme="minorHAnsi"/>
                <w:sz w:val="20"/>
                <w:lang w:eastAsia="zh-CN"/>
              </w:rPr>
              <w:t xml:space="preserve">, ii) </w:t>
            </w:r>
            <w:r w:rsidRPr="00145AF3">
              <w:rPr>
                <w:rFonts w:asciiTheme="minorHAnsi" w:hAnsiTheme="minorHAnsi"/>
                <w:sz w:val="20"/>
                <w:lang w:eastAsia="zh-CN"/>
              </w:rPr>
              <w:t>evaluar las necesidades de capacidad</w:t>
            </w:r>
            <w:r w:rsidR="00BB152E" w:rsidRPr="00145AF3">
              <w:rPr>
                <w:rFonts w:asciiTheme="minorHAnsi" w:hAnsiTheme="minorHAnsi"/>
                <w:sz w:val="20"/>
                <w:lang w:eastAsia="zh-CN"/>
              </w:rPr>
              <w:t xml:space="preserve">, </w:t>
            </w:r>
            <w:r w:rsidRPr="00145AF3">
              <w:rPr>
                <w:rFonts w:asciiTheme="minorHAnsi" w:hAnsiTheme="minorHAnsi"/>
                <w:sz w:val="20"/>
                <w:lang w:eastAsia="zh-CN"/>
              </w:rPr>
              <w:t xml:space="preserve">y </w:t>
            </w:r>
            <w:r w:rsidR="00BB152E" w:rsidRPr="00145AF3">
              <w:rPr>
                <w:rFonts w:asciiTheme="minorHAnsi" w:hAnsiTheme="minorHAnsi"/>
                <w:sz w:val="20"/>
                <w:lang w:eastAsia="zh-CN"/>
              </w:rPr>
              <w:t xml:space="preserve">iii) </w:t>
            </w:r>
            <w:r w:rsidRPr="00145AF3">
              <w:rPr>
                <w:rFonts w:asciiTheme="minorHAnsi" w:hAnsiTheme="minorHAnsi"/>
                <w:sz w:val="20"/>
                <w:lang w:eastAsia="zh-CN"/>
              </w:rPr>
              <w:t>proponer medidas futuras para crear la función de evaluación</w:t>
            </w:r>
            <w:r w:rsidR="00BB152E" w:rsidRPr="00145AF3">
              <w:rPr>
                <w:rFonts w:asciiTheme="minorHAnsi" w:hAnsiTheme="minorHAnsi"/>
                <w:sz w:val="20"/>
                <w:lang w:eastAsia="zh-CN"/>
              </w:rPr>
              <w:t>, bas</w:t>
            </w:r>
            <w:r w:rsidRPr="00145AF3">
              <w:rPr>
                <w:rFonts w:asciiTheme="minorHAnsi" w:hAnsiTheme="minorHAnsi"/>
                <w:sz w:val="20"/>
                <w:lang w:eastAsia="zh-CN"/>
              </w:rPr>
              <w:t>ándose en las mejores prácticas de las funciones de evaluación de otros organismos de las Naciones Unidas</w:t>
            </w:r>
            <w:r w:rsidR="00BB152E" w:rsidRPr="00145AF3">
              <w:rPr>
                <w:rFonts w:asciiTheme="minorHAnsi" w:hAnsiTheme="minorHAnsi"/>
                <w:sz w:val="20"/>
                <w:lang w:eastAsia="zh-CN"/>
              </w:rPr>
              <w:t xml:space="preserve"> </w:t>
            </w:r>
            <w:r w:rsidRPr="00145AF3">
              <w:rPr>
                <w:rFonts w:asciiTheme="minorHAnsi" w:hAnsiTheme="minorHAnsi"/>
                <w:sz w:val="20"/>
                <w:lang w:eastAsia="zh-CN"/>
              </w:rPr>
              <w:t>y en las normas</w:t>
            </w:r>
            <w:r w:rsidR="00BB152E" w:rsidRPr="00145AF3">
              <w:rPr>
                <w:rFonts w:asciiTheme="minorHAnsi" w:hAnsiTheme="minorHAnsi"/>
                <w:sz w:val="20"/>
                <w:lang w:eastAsia="zh-CN"/>
              </w:rPr>
              <w:t xml:space="preserve"> </w:t>
            </w:r>
            <w:r w:rsidRPr="00145AF3">
              <w:rPr>
                <w:rFonts w:asciiTheme="minorHAnsi" w:hAnsiTheme="minorHAnsi"/>
                <w:sz w:val="20"/>
                <w:lang w:eastAsia="zh-CN"/>
              </w:rPr>
              <w:t>del Grupo de Evaluación de las Naciones Unidas</w:t>
            </w:r>
            <w:r w:rsidR="00BB152E" w:rsidRPr="00145AF3">
              <w:rPr>
                <w:rFonts w:asciiTheme="minorHAnsi" w:hAnsiTheme="minorHAnsi"/>
                <w:sz w:val="20"/>
                <w:lang w:eastAsia="zh-CN"/>
              </w:rPr>
              <w:t xml:space="preserve"> (UNEG).</w:t>
            </w:r>
            <w:bookmarkEnd w:id="213"/>
            <w:r w:rsidR="00BB152E" w:rsidRPr="00145AF3">
              <w:rPr>
                <w:rFonts w:asciiTheme="minorHAnsi" w:hAnsiTheme="minorHAnsi"/>
                <w:sz w:val="20"/>
                <w:lang w:eastAsia="zh-CN"/>
              </w:rPr>
              <w:t xml:space="preserve"> </w:t>
            </w:r>
            <w:bookmarkStart w:id="214" w:name="lt_pId366"/>
            <w:r w:rsidRPr="00145AF3">
              <w:rPr>
                <w:rFonts w:asciiTheme="minorHAnsi" w:hAnsiTheme="minorHAnsi"/>
                <w:sz w:val="20"/>
                <w:lang w:eastAsia="zh-CN"/>
              </w:rPr>
              <w:t xml:space="preserve">En el segundo trimestre de </w:t>
            </w:r>
            <w:r w:rsidR="00BB152E" w:rsidRPr="00145AF3">
              <w:rPr>
                <w:rFonts w:asciiTheme="minorHAnsi" w:hAnsiTheme="minorHAnsi"/>
                <w:sz w:val="20"/>
                <w:lang w:eastAsia="zh-CN"/>
              </w:rPr>
              <w:t xml:space="preserve">2017, </w:t>
            </w:r>
            <w:r w:rsidRPr="00145AF3">
              <w:rPr>
                <w:rFonts w:asciiTheme="minorHAnsi" w:hAnsiTheme="minorHAnsi"/>
                <w:sz w:val="20"/>
                <w:lang w:eastAsia="zh-CN"/>
              </w:rPr>
              <w:t xml:space="preserve">este estudio se someterá a la consideración del </w:t>
            </w:r>
            <w:r w:rsidR="004E603B" w:rsidRPr="00145AF3">
              <w:rPr>
                <w:rFonts w:asciiTheme="minorHAnsi" w:hAnsiTheme="minorHAnsi"/>
                <w:sz w:val="20"/>
                <w:lang w:eastAsia="zh-CN"/>
              </w:rPr>
              <w:t>GCG</w:t>
            </w:r>
            <w:r w:rsidR="00BB152E" w:rsidRPr="00145AF3">
              <w:rPr>
                <w:rFonts w:asciiTheme="minorHAnsi" w:hAnsiTheme="minorHAnsi"/>
                <w:sz w:val="20"/>
                <w:lang w:eastAsia="zh-CN"/>
              </w:rPr>
              <w:t>.</w:t>
            </w:r>
            <w:bookmarkEnd w:id="214"/>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0F39CB" w:rsidP="00A82660">
            <w:pPr>
              <w:rPr>
                <w:rFonts w:asciiTheme="minorHAnsi" w:hAnsiTheme="minorHAnsi"/>
                <w:b/>
                <w:bCs/>
                <w:sz w:val="20"/>
                <w:lang w:eastAsia="zh-CN"/>
              </w:rPr>
            </w:pPr>
            <w:r w:rsidRPr="00145AF3">
              <w:rPr>
                <w:rFonts w:asciiTheme="minorHAnsi" w:hAnsiTheme="minorHAnsi"/>
                <w:b/>
                <w:bCs/>
                <w:sz w:val="20"/>
                <w:lang w:eastAsia="zh-CN"/>
              </w:rPr>
              <w:t>En curso</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BB152E" w:rsidP="00133711">
            <w:pPr>
              <w:rPr>
                <w:rFonts w:asciiTheme="minorHAnsi" w:hAnsiTheme="minorHAnsi"/>
                <w:color w:val="000000"/>
                <w:sz w:val="20"/>
                <w:lang w:eastAsia="zh-CN"/>
              </w:rPr>
            </w:pPr>
            <w:bookmarkStart w:id="215" w:name="lt_pId368"/>
            <w:r w:rsidRPr="00145AF3">
              <w:rPr>
                <w:rFonts w:asciiTheme="minorHAnsi" w:hAnsiTheme="minorHAnsi"/>
                <w:color w:val="000000"/>
                <w:sz w:val="20"/>
                <w:lang w:eastAsia="zh-CN"/>
              </w:rPr>
              <w:t>2</w:t>
            </w:r>
            <w:r w:rsidR="00402482" w:rsidRPr="00145AF3">
              <w:rPr>
                <w:rFonts w:asciiTheme="minorHAnsi" w:hAnsiTheme="minorHAnsi"/>
                <w:color w:val="000000"/>
                <w:sz w:val="20"/>
                <w:lang w:eastAsia="zh-CN"/>
              </w:rPr>
              <w:t>º trimestre de</w:t>
            </w:r>
            <w:r w:rsidRPr="00145AF3">
              <w:rPr>
                <w:rFonts w:asciiTheme="minorHAnsi" w:hAnsiTheme="minorHAnsi"/>
                <w:color w:val="000000"/>
                <w:sz w:val="20"/>
                <w:lang w:eastAsia="zh-CN"/>
              </w:rPr>
              <w:t xml:space="preserve"> 2017</w:t>
            </w:r>
            <w:bookmarkEnd w:id="215"/>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t>180</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6A4D34">
            <w:pPr>
              <w:rPr>
                <w:rFonts w:asciiTheme="minorHAnsi" w:hAnsiTheme="minorHAnsi"/>
                <w:color w:val="000000"/>
                <w:sz w:val="20"/>
                <w:lang w:eastAsia="zh-CN"/>
              </w:rPr>
            </w:pPr>
            <w:bookmarkStart w:id="216" w:name="lt_pId370"/>
            <w:r w:rsidRPr="00145AF3">
              <w:rPr>
                <w:rFonts w:asciiTheme="minorHAnsi" w:hAnsiTheme="minorHAnsi"/>
                <w:color w:val="000000"/>
                <w:sz w:val="20"/>
                <w:lang w:eastAsia="zh-CN"/>
              </w:rPr>
              <w:t>Los Inspectores</w:t>
            </w:r>
            <w:r w:rsidR="00BB152E" w:rsidRPr="00145AF3">
              <w:rPr>
                <w:rFonts w:asciiTheme="minorHAnsi" w:hAnsiTheme="minorHAnsi"/>
                <w:color w:val="000000"/>
                <w:sz w:val="20"/>
                <w:lang w:eastAsia="zh-CN"/>
              </w:rPr>
              <w:t xml:space="preserve"> </w:t>
            </w:r>
            <w:r w:rsidR="00752A61" w:rsidRPr="00145AF3">
              <w:rPr>
                <w:rFonts w:asciiTheme="minorHAnsi" w:hAnsiTheme="minorHAnsi"/>
                <w:color w:val="000000"/>
                <w:sz w:val="20"/>
                <w:lang w:eastAsia="zh-CN"/>
              </w:rPr>
              <w:t xml:space="preserve">consideran que la </w:t>
            </w:r>
            <w:r w:rsidR="006501E0" w:rsidRPr="00145AF3">
              <w:rPr>
                <w:rFonts w:asciiTheme="minorHAnsi" w:hAnsiTheme="minorHAnsi"/>
                <w:color w:val="000000"/>
                <w:sz w:val="20"/>
                <w:lang w:eastAsia="zh-CN"/>
              </w:rPr>
              <w:t>Dirección de la UIT</w:t>
            </w:r>
            <w:r w:rsidR="00BB152E" w:rsidRPr="00145AF3">
              <w:rPr>
                <w:rFonts w:asciiTheme="minorHAnsi" w:hAnsiTheme="minorHAnsi"/>
                <w:color w:val="000000"/>
                <w:sz w:val="20"/>
                <w:lang w:eastAsia="zh-CN"/>
              </w:rPr>
              <w:t xml:space="preserve"> </w:t>
            </w:r>
            <w:r w:rsidR="00752A61" w:rsidRPr="00145AF3">
              <w:rPr>
                <w:rFonts w:asciiTheme="minorHAnsi" w:hAnsiTheme="minorHAnsi"/>
                <w:color w:val="000000"/>
                <w:sz w:val="20"/>
                <w:lang w:eastAsia="zh-CN"/>
              </w:rPr>
              <w:t xml:space="preserve">debería desarrollar su marco de investigación </w:t>
            </w:r>
            <w:r w:rsidR="00BB152E" w:rsidRPr="00145AF3">
              <w:rPr>
                <w:rFonts w:asciiTheme="minorHAnsi" w:hAnsiTheme="minorHAnsi"/>
                <w:color w:val="000000"/>
                <w:sz w:val="20"/>
                <w:lang w:eastAsia="zh-CN"/>
              </w:rPr>
              <w:t>(pol</w:t>
            </w:r>
            <w:r w:rsidR="00752A61" w:rsidRPr="00145AF3">
              <w:rPr>
                <w:rFonts w:asciiTheme="minorHAnsi" w:hAnsiTheme="minorHAnsi"/>
                <w:color w:val="000000"/>
                <w:sz w:val="20"/>
                <w:lang w:eastAsia="zh-CN"/>
              </w:rPr>
              <w:t>ítica y procedimientos</w:t>
            </w:r>
            <w:r w:rsidR="00BB152E" w:rsidRPr="00145AF3">
              <w:rPr>
                <w:rFonts w:asciiTheme="minorHAnsi" w:hAnsiTheme="minorHAnsi"/>
                <w:color w:val="000000"/>
                <w:sz w:val="20"/>
                <w:lang w:eastAsia="zh-CN"/>
              </w:rPr>
              <w:t xml:space="preserve">) </w:t>
            </w:r>
            <w:r w:rsidR="00752A61" w:rsidRPr="00145AF3">
              <w:rPr>
                <w:rFonts w:asciiTheme="minorHAnsi" w:hAnsiTheme="minorHAnsi"/>
                <w:color w:val="000000"/>
                <w:sz w:val="20"/>
                <w:lang w:eastAsia="zh-CN"/>
              </w:rPr>
              <w:t>y estudiar opciones adecuadas para velar por que sean in</w:t>
            </w:r>
            <w:r w:rsidR="006A4D34">
              <w:rPr>
                <w:rFonts w:asciiTheme="minorHAnsi" w:hAnsiTheme="minorHAnsi"/>
                <w:color w:val="000000"/>
                <w:sz w:val="20"/>
                <w:lang w:eastAsia="zh-CN"/>
              </w:rPr>
              <w:t>vestigadores profesionales quien</w:t>
            </w:r>
            <w:r w:rsidR="00752A61" w:rsidRPr="00145AF3">
              <w:rPr>
                <w:rFonts w:asciiTheme="minorHAnsi" w:hAnsiTheme="minorHAnsi"/>
                <w:color w:val="000000"/>
                <w:sz w:val="20"/>
                <w:lang w:eastAsia="zh-CN"/>
              </w:rPr>
              <w:t>e</w:t>
            </w:r>
            <w:r w:rsidR="006A4D34">
              <w:rPr>
                <w:rFonts w:asciiTheme="minorHAnsi" w:hAnsiTheme="minorHAnsi"/>
                <w:color w:val="000000"/>
                <w:sz w:val="20"/>
                <w:lang w:eastAsia="zh-CN"/>
              </w:rPr>
              <w:t>s</w:t>
            </w:r>
            <w:r w:rsidR="00752A61" w:rsidRPr="00145AF3">
              <w:rPr>
                <w:rFonts w:asciiTheme="minorHAnsi" w:hAnsiTheme="minorHAnsi"/>
                <w:color w:val="000000"/>
                <w:sz w:val="20"/>
                <w:lang w:eastAsia="zh-CN"/>
              </w:rPr>
              <w:t xml:space="preserve"> se encarguen de las investigaciones</w:t>
            </w:r>
            <w:r w:rsidR="00BB152E" w:rsidRPr="00145AF3">
              <w:rPr>
                <w:rFonts w:asciiTheme="minorHAnsi" w:hAnsiTheme="minorHAnsi"/>
                <w:color w:val="000000"/>
                <w:sz w:val="20"/>
                <w:lang w:eastAsia="zh-CN"/>
              </w:rPr>
              <w:t>.</w:t>
            </w:r>
            <w:bookmarkEnd w:id="216"/>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4E603B" w:rsidP="00A82660">
            <w:pPr>
              <w:jc w:val="center"/>
              <w:rPr>
                <w:rFonts w:asciiTheme="minorHAnsi" w:hAnsiTheme="minorHAnsi"/>
                <w:color w:val="000000"/>
                <w:sz w:val="20"/>
                <w:lang w:eastAsia="zh-CN"/>
              </w:rPr>
            </w:pPr>
            <w:r w:rsidRPr="00145AF3">
              <w:rPr>
                <w:rFonts w:asciiTheme="minorHAnsi" w:hAnsiTheme="minorHAnsi"/>
                <w:color w:val="000000"/>
                <w:sz w:val="20"/>
                <w:lang w:eastAsia="zh-CN"/>
              </w:rPr>
              <w:t>GCG</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2E7E5F" w:rsidP="006A4D34">
            <w:pPr>
              <w:rPr>
                <w:rFonts w:asciiTheme="minorHAnsi" w:hAnsiTheme="minorHAnsi"/>
                <w:sz w:val="20"/>
                <w:lang w:eastAsia="zh-CN"/>
              </w:rPr>
            </w:pPr>
            <w:bookmarkStart w:id="217" w:name="lt_pId372"/>
            <w:r w:rsidRPr="00145AF3">
              <w:rPr>
                <w:rFonts w:asciiTheme="minorHAnsi" w:hAnsiTheme="minorHAnsi"/>
                <w:sz w:val="20"/>
                <w:lang w:eastAsia="zh-CN"/>
              </w:rPr>
              <w:t xml:space="preserve">Una de las recomendaciones formuladas en el informe de evaluación del riesgo de fraude institucional </w:t>
            </w:r>
            <w:r w:rsidR="00BB152E" w:rsidRPr="00145AF3">
              <w:rPr>
                <w:rFonts w:asciiTheme="minorHAnsi" w:hAnsiTheme="minorHAnsi"/>
                <w:sz w:val="20"/>
                <w:lang w:eastAsia="zh-CN"/>
              </w:rPr>
              <w:t>(</w:t>
            </w:r>
            <w:r w:rsidRPr="00145AF3">
              <w:rPr>
                <w:rFonts w:asciiTheme="minorHAnsi" w:hAnsiTheme="minorHAnsi"/>
                <w:sz w:val="20"/>
                <w:lang w:eastAsia="zh-CN"/>
              </w:rPr>
              <w:t>realizada en los trimestres tercero y último</w:t>
            </w:r>
            <w:r w:rsidR="00BB152E" w:rsidRPr="00145AF3">
              <w:rPr>
                <w:rFonts w:asciiTheme="minorHAnsi" w:hAnsiTheme="minorHAnsi"/>
                <w:sz w:val="20"/>
                <w:lang w:eastAsia="zh-CN"/>
              </w:rPr>
              <w:t xml:space="preserve">) </w:t>
            </w:r>
            <w:r w:rsidRPr="00145AF3">
              <w:rPr>
                <w:rFonts w:asciiTheme="minorHAnsi" w:hAnsiTheme="minorHAnsi"/>
                <w:sz w:val="20"/>
                <w:lang w:eastAsia="zh-CN"/>
              </w:rPr>
              <w:t xml:space="preserve">se refiere a la necesidad de que la UIT </w:t>
            </w:r>
            <w:r w:rsidR="004564EF" w:rsidRPr="00145AF3">
              <w:rPr>
                <w:rFonts w:asciiTheme="minorHAnsi" w:hAnsiTheme="minorHAnsi"/>
                <w:sz w:val="20"/>
                <w:lang w:eastAsia="zh-CN"/>
              </w:rPr>
              <w:t xml:space="preserve">adopte y aplique </w:t>
            </w:r>
            <w:r w:rsidR="00BC702A" w:rsidRPr="00145AF3">
              <w:rPr>
                <w:rFonts w:asciiTheme="minorHAnsi" w:hAnsiTheme="minorHAnsi"/>
                <w:sz w:val="20"/>
                <w:lang w:eastAsia="zh-CN"/>
              </w:rPr>
              <w:t>en todo momento las directrices reconocidas en la investigación</w:t>
            </w:r>
            <w:r w:rsidR="00BB152E" w:rsidRPr="00145AF3">
              <w:rPr>
                <w:rFonts w:asciiTheme="minorHAnsi" w:hAnsiTheme="minorHAnsi"/>
                <w:sz w:val="20"/>
                <w:lang w:eastAsia="zh-CN"/>
              </w:rPr>
              <w:t>.</w:t>
            </w:r>
            <w:bookmarkEnd w:id="217"/>
            <w:r w:rsidR="00BB152E" w:rsidRPr="00145AF3">
              <w:rPr>
                <w:rFonts w:asciiTheme="minorHAnsi" w:hAnsiTheme="minorHAnsi"/>
                <w:sz w:val="20"/>
                <w:lang w:eastAsia="zh-CN"/>
              </w:rPr>
              <w:t xml:space="preserve"> </w:t>
            </w:r>
            <w:bookmarkStart w:id="218" w:name="lt_pId373"/>
            <w:r w:rsidR="00BC702A" w:rsidRPr="00145AF3">
              <w:rPr>
                <w:rFonts w:asciiTheme="minorHAnsi" w:hAnsiTheme="minorHAnsi"/>
                <w:sz w:val="20"/>
                <w:lang w:eastAsia="zh-CN"/>
              </w:rPr>
              <w:t xml:space="preserve">Esta recomendación es conforme a las recomendaciones formuladas anteriormente por la DCI en los informes </w:t>
            </w:r>
            <w:r w:rsidR="00BB152E" w:rsidRPr="00145AF3">
              <w:rPr>
                <w:rFonts w:asciiTheme="minorHAnsi" w:hAnsiTheme="minorHAnsi"/>
                <w:sz w:val="20"/>
                <w:lang w:eastAsia="zh-CN"/>
              </w:rPr>
              <w:t xml:space="preserve">2011-7, 2016-1 </w:t>
            </w:r>
            <w:r w:rsidR="00B27E21" w:rsidRPr="00145AF3">
              <w:rPr>
                <w:rFonts w:asciiTheme="minorHAnsi" w:hAnsiTheme="minorHAnsi"/>
                <w:sz w:val="20"/>
                <w:lang w:eastAsia="zh-CN"/>
              </w:rPr>
              <w:t xml:space="preserve">y </w:t>
            </w:r>
            <w:r w:rsidR="00BB152E" w:rsidRPr="00145AF3">
              <w:rPr>
                <w:rFonts w:asciiTheme="minorHAnsi" w:hAnsiTheme="minorHAnsi"/>
                <w:sz w:val="20"/>
                <w:lang w:eastAsia="zh-CN"/>
              </w:rPr>
              <w:t>2016-4.</w:t>
            </w:r>
            <w:bookmarkEnd w:id="218"/>
            <w:r w:rsidR="00BB152E" w:rsidRPr="00145AF3">
              <w:rPr>
                <w:rFonts w:asciiTheme="minorHAnsi" w:hAnsiTheme="minorHAnsi"/>
                <w:sz w:val="20"/>
                <w:lang w:eastAsia="zh-CN"/>
              </w:rPr>
              <w:t xml:space="preserve"> </w:t>
            </w:r>
            <w:bookmarkStart w:id="219" w:name="lt_pId374"/>
            <w:r w:rsidR="002B5DEC" w:rsidRPr="00145AF3">
              <w:rPr>
                <w:rFonts w:asciiTheme="minorHAnsi" w:hAnsiTheme="minorHAnsi"/>
                <w:sz w:val="20"/>
                <w:lang w:eastAsia="zh-CN"/>
              </w:rPr>
              <w:t xml:space="preserve">Teniendo en cuenta las observaciones recibidas tras consultar al </w:t>
            </w:r>
            <w:r w:rsidR="00BB152E" w:rsidRPr="00145AF3">
              <w:rPr>
                <w:rFonts w:asciiTheme="minorHAnsi" w:hAnsiTheme="minorHAnsi"/>
                <w:sz w:val="20"/>
                <w:lang w:eastAsia="zh-CN"/>
              </w:rPr>
              <w:t>S</w:t>
            </w:r>
            <w:r w:rsidR="002B5DEC" w:rsidRPr="00145AF3">
              <w:rPr>
                <w:rFonts w:asciiTheme="minorHAnsi" w:hAnsiTheme="minorHAnsi"/>
                <w:sz w:val="20"/>
                <w:lang w:eastAsia="zh-CN"/>
              </w:rPr>
              <w:t xml:space="preserve">ecretario </w:t>
            </w:r>
            <w:r w:rsidR="00BB152E" w:rsidRPr="00145AF3">
              <w:rPr>
                <w:rFonts w:asciiTheme="minorHAnsi" w:hAnsiTheme="minorHAnsi"/>
                <w:sz w:val="20"/>
                <w:lang w:eastAsia="zh-CN"/>
              </w:rPr>
              <w:t>G</w:t>
            </w:r>
            <w:r w:rsidR="002B5DEC" w:rsidRPr="00145AF3">
              <w:rPr>
                <w:rFonts w:asciiTheme="minorHAnsi" w:hAnsiTheme="minorHAnsi"/>
                <w:sz w:val="20"/>
                <w:lang w:eastAsia="zh-CN"/>
              </w:rPr>
              <w:t>eneral y</w:t>
            </w:r>
            <w:r w:rsidR="00BB152E" w:rsidRPr="00145AF3">
              <w:rPr>
                <w:rFonts w:asciiTheme="minorHAnsi" w:hAnsiTheme="minorHAnsi"/>
                <w:sz w:val="20"/>
                <w:lang w:eastAsia="zh-CN"/>
              </w:rPr>
              <w:t xml:space="preserve"> FRMD, HRMD, </w:t>
            </w:r>
            <w:r w:rsidR="002B5DEC" w:rsidRPr="00145AF3">
              <w:rPr>
                <w:rFonts w:asciiTheme="minorHAnsi" w:hAnsiTheme="minorHAnsi"/>
                <w:sz w:val="20"/>
                <w:lang w:eastAsia="zh-CN"/>
              </w:rPr>
              <w:t>la Oficina de Ética y la Unidad de Asuntos Jurídicos</w:t>
            </w:r>
            <w:r w:rsidR="00BB152E" w:rsidRPr="00145AF3">
              <w:rPr>
                <w:rFonts w:asciiTheme="minorHAnsi" w:hAnsiTheme="minorHAnsi"/>
                <w:sz w:val="20"/>
                <w:lang w:eastAsia="zh-CN"/>
              </w:rPr>
              <w:t xml:space="preserve">, </w:t>
            </w:r>
            <w:r w:rsidR="002B5DEC" w:rsidRPr="00145AF3">
              <w:rPr>
                <w:rFonts w:asciiTheme="minorHAnsi" w:hAnsiTheme="minorHAnsi"/>
                <w:sz w:val="20"/>
                <w:lang w:eastAsia="zh-CN"/>
              </w:rPr>
              <w:t xml:space="preserve">se sometió una </w:t>
            </w:r>
            <w:r w:rsidR="002B5DEC" w:rsidRPr="00145AF3">
              <w:rPr>
                <w:rFonts w:asciiTheme="minorHAnsi" w:hAnsiTheme="minorHAnsi"/>
                <w:sz w:val="20"/>
                <w:lang w:eastAsia="zh-CN"/>
              </w:rPr>
              <w:lastRenderedPageBreak/>
              <w:t xml:space="preserve">versión revisada del informe a la consideración del Secretario General en el primer trimestre de </w:t>
            </w:r>
            <w:r w:rsidR="00BB152E" w:rsidRPr="00145AF3">
              <w:rPr>
                <w:rFonts w:asciiTheme="minorHAnsi" w:hAnsiTheme="minorHAnsi"/>
                <w:sz w:val="20"/>
                <w:lang w:eastAsia="zh-CN"/>
              </w:rPr>
              <w:t>2017.</w:t>
            </w:r>
            <w:bookmarkEnd w:id="219"/>
            <w:r w:rsidR="00BB152E" w:rsidRPr="00145AF3">
              <w:rPr>
                <w:rFonts w:asciiTheme="minorHAnsi" w:hAnsiTheme="minorHAnsi"/>
                <w:sz w:val="20"/>
                <w:lang w:eastAsia="zh-CN"/>
              </w:rPr>
              <w:t xml:space="preserve"> </w:t>
            </w:r>
            <w:bookmarkStart w:id="220" w:name="lt_pId375"/>
            <w:r w:rsidR="002B5DEC" w:rsidRPr="00145AF3">
              <w:rPr>
                <w:rFonts w:asciiTheme="minorHAnsi" w:hAnsiTheme="minorHAnsi"/>
                <w:sz w:val="20"/>
                <w:lang w:eastAsia="zh-CN"/>
              </w:rPr>
              <w:t>Se está nombrando para las distintas recomendaciones a los coordinadores encargados de aplicarlas</w:t>
            </w:r>
            <w:r w:rsidR="00BB152E" w:rsidRPr="00145AF3">
              <w:rPr>
                <w:rFonts w:asciiTheme="minorHAnsi" w:hAnsiTheme="minorHAnsi"/>
                <w:sz w:val="20"/>
                <w:lang w:eastAsia="zh-CN"/>
              </w:rPr>
              <w:t xml:space="preserve">, </w:t>
            </w:r>
            <w:r w:rsidR="002B5DEC" w:rsidRPr="00145AF3">
              <w:rPr>
                <w:rFonts w:asciiTheme="minorHAnsi" w:hAnsiTheme="minorHAnsi"/>
                <w:sz w:val="20"/>
                <w:lang w:eastAsia="zh-CN"/>
              </w:rPr>
              <w:t>incluida la recomendación sobre el marco de investigación</w:t>
            </w:r>
            <w:r w:rsidR="00BB152E" w:rsidRPr="00145AF3">
              <w:rPr>
                <w:rFonts w:asciiTheme="minorHAnsi" w:hAnsiTheme="minorHAnsi"/>
                <w:sz w:val="20"/>
                <w:lang w:eastAsia="zh-CN"/>
              </w:rPr>
              <w:t>.</w:t>
            </w:r>
            <w:bookmarkEnd w:id="220"/>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0F39CB" w:rsidP="00A82660">
            <w:pPr>
              <w:rPr>
                <w:rFonts w:asciiTheme="minorHAnsi" w:hAnsiTheme="minorHAnsi"/>
                <w:b/>
                <w:bCs/>
                <w:sz w:val="20"/>
                <w:lang w:eastAsia="zh-CN"/>
              </w:rPr>
            </w:pPr>
            <w:r w:rsidRPr="00145AF3">
              <w:rPr>
                <w:rFonts w:asciiTheme="minorHAnsi" w:hAnsiTheme="minorHAnsi"/>
                <w:b/>
                <w:bCs/>
                <w:sz w:val="20"/>
                <w:lang w:eastAsia="zh-CN"/>
              </w:rPr>
              <w:lastRenderedPageBreak/>
              <w:t>En curso</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0F39CB" w:rsidP="00DB77FF">
            <w:pPr>
              <w:spacing w:line="480" w:lineRule="auto"/>
              <w:rPr>
                <w:rFonts w:asciiTheme="minorHAnsi" w:hAnsiTheme="minorHAnsi"/>
                <w:color w:val="2F75B5"/>
                <w:sz w:val="20"/>
                <w:lang w:eastAsia="zh-CN"/>
              </w:rPr>
            </w:pPr>
            <w:r w:rsidRPr="00145AF3">
              <w:rPr>
                <w:rFonts w:asciiTheme="minorHAnsi" w:hAnsiTheme="minorHAnsi"/>
                <w:sz w:val="20"/>
                <w:lang w:eastAsia="zh-CN"/>
              </w:rPr>
              <w:t>Consejo de 2018</w:t>
            </w:r>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keepNext/>
              <w:keepLines/>
              <w:spacing w:before="60"/>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t>188</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2F52FE" w:rsidP="00892558">
            <w:pPr>
              <w:keepNext/>
              <w:keepLines/>
              <w:spacing w:before="60"/>
              <w:rPr>
                <w:rFonts w:asciiTheme="minorHAnsi" w:hAnsiTheme="minorHAnsi"/>
                <w:color w:val="000000"/>
                <w:sz w:val="20"/>
                <w:lang w:eastAsia="zh-CN"/>
              </w:rPr>
            </w:pPr>
            <w:bookmarkStart w:id="221" w:name="lt_pId379"/>
            <w:r w:rsidRPr="00145AF3">
              <w:rPr>
                <w:rFonts w:asciiTheme="minorHAnsi" w:hAnsiTheme="minorHAnsi"/>
                <w:color w:val="000000"/>
                <w:sz w:val="20"/>
                <w:lang w:eastAsia="zh-CN"/>
              </w:rPr>
              <w:t>Estos avances positivos deberían ir seguidos de la institucionalización de un mecanismo oficial que garantice que los órganos rectores tomen debidamente en consideración los informes de la DCI y sus recomendaciones</w:t>
            </w:r>
            <w:r w:rsidR="00BB152E" w:rsidRPr="00145AF3">
              <w:rPr>
                <w:rFonts w:asciiTheme="minorHAnsi" w:hAnsiTheme="minorHAnsi"/>
                <w:color w:val="000000"/>
                <w:sz w:val="20"/>
                <w:lang w:eastAsia="zh-CN"/>
              </w:rPr>
              <w:t xml:space="preserve">, </w:t>
            </w:r>
            <w:r w:rsidRPr="00145AF3">
              <w:rPr>
                <w:rFonts w:asciiTheme="minorHAnsi" w:hAnsiTheme="minorHAnsi"/>
                <w:color w:val="000000"/>
                <w:sz w:val="20"/>
                <w:lang w:eastAsia="zh-CN"/>
              </w:rPr>
              <w:t xml:space="preserve">así como las observaciones preparadas por la </w:t>
            </w:r>
            <w:r w:rsidR="006501E0" w:rsidRPr="00145AF3">
              <w:rPr>
                <w:rFonts w:asciiTheme="minorHAnsi" w:hAnsiTheme="minorHAnsi"/>
                <w:color w:val="000000"/>
                <w:sz w:val="20"/>
                <w:lang w:eastAsia="zh-CN"/>
              </w:rPr>
              <w:t>Dirección de la UIT</w:t>
            </w:r>
            <w:r w:rsidR="00BB152E" w:rsidRPr="00145AF3">
              <w:rPr>
                <w:rFonts w:asciiTheme="minorHAnsi" w:hAnsiTheme="minorHAnsi"/>
                <w:color w:val="000000"/>
                <w:sz w:val="20"/>
                <w:lang w:eastAsia="zh-CN"/>
              </w:rPr>
              <w:t xml:space="preserve"> </w:t>
            </w:r>
            <w:r w:rsidRPr="00145AF3">
              <w:rPr>
                <w:rFonts w:asciiTheme="minorHAnsi" w:hAnsiTheme="minorHAnsi"/>
                <w:color w:val="000000"/>
                <w:sz w:val="20"/>
                <w:lang w:eastAsia="zh-CN"/>
              </w:rPr>
              <w:t>en relación con las recomendaciones destinadas a los órganos rectores y al Secretario General</w:t>
            </w:r>
            <w:r w:rsidR="00BB152E" w:rsidRPr="00145AF3">
              <w:rPr>
                <w:rFonts w:asciiTheme="minorHAnsi" w:hAnsiTheme="minorHAnsi"/>
                <w:color w:val="000000"/>
                <w:sz w:val="20"/>
                <w:lang w:eastAsia="zh-CN"/>
              </w:rPr>
              <w:t>.</w:t>
            </w:r>
            <w:bookmarkEnd w:id="221"/>
            <w:r w:rsidR="00BB152E" w:rsidRPr="00145AF3">
              <w:rPr>
                <w:rFonts w:asciiTheme="minorHAnsi" w:hAnsiTheme="minorHAnsi"/>
                <w:color w:val="000000"/>
                <w:sz w:val="20"/>
                <w:lang w:eastAsia="zh-CN"/>
              </w:rPr>
              <w:t xml:space="preserve"> </w:t>
            </w:r>
            <w:bookmarkStart w:id="222" w:name="lt_pId380"/>
            <w:r w:rsidRPr="00145AF3">
              <w:rPr>
                <w:rFonts w:asciiTheme="minorHAnsi" w:hAnsiTheme="minorHAnsi"/>
                <w:color w:val="000000"/>
                <w:sz w:val="20"/>
                <w:lang w:eastAsia="zh-CN"/>
              </w:rPr>
              <w:t xml:space="preserve">Esta medida </w:t>
            </w:r>
            <w:r w:rsidR="00090F89" w:rsidRPr="00145AF3">
              <w:rPr>
                <w:rFonts w:asciiTheme="minorHAnsi" w:hAnsiTheme="minorHAnsi"/>
                <w:color w:val="000000"/>
                <w:sz w:val="20"/>
                <w:lang w:eastAsia="zh-CN"/>
              </w:rPr>
              <w:t>permitiría a la</w:t>
            </w:r>
            <w:r w:rsidRPr="00145AF3">
              <w:rPr>
                <w:rFonts w:asciiTheme="minorHAnsi" w:hAnsiTheme="minorHAnsi"/>
                <w:color w:val="000000"/>
                <w:sz w:val="20"/>
                <w:lang w:eastAsia="zh-CN"/>
              </w:rPr>
              <w:t xml:space="preserve"> UIT </w:t>
            </w:r>
            <w:r w:rsidR="00090F89" w:rsidRPr="00145AF3">
              <w:rPr>
                <w:rFonts w:asciiTheme="minorHAnsi" w:hAnsiTheme="minorHAnsi"/>
                <w:color w:val="000000"/>
                <w:sz w:val="20"/>
                <w:lang w:eastAsia="zh-CN"/>
              </w:rPr>
              <w:t>ajustarse</w:t>
            </w:r>
            <w:r w:rsidRPr="00145AF3">
              <w:rPr>
                <w:rFonts w:asciiTheme="minorHAnsi" w:hAnsiTheme="minorHAnsi"/>
                <w:color w:val="000000"/>
                <w:sz w:val="20"/>
                <w:lang w:eastAsia="zh-CN"/>
              </w:rPr>
              <w:t xml:space="preserve"> a lo dispuesto en los Estatutos de la DCI y en numerosas resoluciones de la Asamblea General de las Naciones Unidas</w:t>
            </w:r>
            <w:bookmarkEnd w:id="222"/>
            <w:r w:rsidRPr="00145AF3">
              <w:rPr>
                <w:rFonts w:asciiTheme="minorHAnsi" w:hAnsiTheme="minorHAnsi"/>
                <w:color w:val="000000"/>
                <w:sz w:val="20"/>
                <w:lang w:eastAsia="zh-CN"/>
              </w:rPr>
              <w:t>.</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BB152E" w:rsidP="00A82660">
            <w:pPr>
              <w:keepNext/>
              <w:keepLines/>
              <w:spacing w:before="60"/>
              <w:jc w:val="center"/>
              <w:rPr>
                <w:rFonts w:asciiTheme="minorHAnsi" w:hAnsiTheme="minorHAnsi"/>
                <w:color w:val="000000"/>
                <w:sz w:val="20"/>
                <w:lang w:eastAsia="zh-CN"/>
              </w:rPr>
            </w:pPr>
            <w:bookmarkStart w:id="223" w:name="lt_pId381"/>
            <w:r w:rsidRPr="00145AF3">
              <w:rPr>
                <w:rFonts w:asciiTheme="minorHAnsi" w:hAnsiTheme="minorHAnsi"/>
                <w:color w:val="000000"/>
                <w:sz w:val="20"/>
                <w:lang w:eastAsia="zh-CN"/>
              </w:rPr>
              <w:t>DSG</w:t>
            </w:r>
            <w:bookmarkEnd w:id="223"/>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090F89" w:rsidP="00892558">
            <w:pPr>
              <w:keepNext/>
              <w:keepLines/>
              <w:spacing w:before="60"/>
              <w:rPr>
                <w:rFonts w:asciiTheme="minorHAnsi" w:hAnsiTheme="minorHAnsi"/>
                <w:sz w:val="20"/>
                <w:lang w:eastAsia="zh-CN"/>
              </w:rPr>
            </w:pPr>
            <w:bookmarkStart w:id="224" w:name="lt_pId382"/>
            <w:r w:rsidRPr="00145AF3">
              <w:rPr>
                <w:rFonts w:asciiTheme="minorHAnsi" w:hAnsiTheme="minorHAnsi"/>
                <w:sz w:val="20"/>
                <w:lang w:eastAsia="zh-CN"/>
              </w:rPr>
              <w:t>El GTC-RHF, que se encarga de las cuestiones relacionadas con la DCI, ha presentado y refrendado una propuesta para que los órganos rectores tengan debidamente en cuenta los informes y las recomendaciones de la DCI</w:t>
            </w:r>
            <w:r w:rsidR="00BB152E" w:rsidRPr="00145AF3">
              <w:rPr>
                <w:rFonts w:asciiTheme="minorHAnsi" w:hAnsiTheme="minorHAnsi"/>
                <w:sz w:val="20"/>
                <w:lang w:eastAsia="zh-CN"/>
              </w:rPr>
              <w:t>.</w:t>
            </w:r>
            <w:bookmarkEnd w:id="224"/>
            <w:r w:rsidRPr="00145AF3">
              <w:rPr>
                <w:rFonts w:asciiTheme="minorHAnsi" w:hAnsiTheme="minorHAnsi"/>
                <w:sz w:val="20"/>
                <w:lang w:eastAsia="zh-CN"/>
              </w:rPr>
              <w:t xml:space="preserve"> El ISC-TF</w:t>
            </w:r>
            <w:r w:rsidR="00BB152E" w:rsidRPr="00145AF3">
              <w:rPr>
                <w:rFonts w:asciiTheme="minorHAnsi" w:hAnsiTheme="minorHAnsi"/>
                <w:sz w:val="20"/>
                <w:lang w:eastAsia="zh-CN"/>
              </w:rPr>
              <w:t xml:space="preserve"> </w:t>
            </w:r>
            <w:bookmarkStart w:id="225" w:name="lt_pId383"/>
            <w:r w:rsidRPr="00145AF3">
              <w:rPr>
                <w:rFonts w:asciiTheme="minorHAnsi" w:hAnsiTheme="minorHAnsi"/>
                <w:sz w:val="20"/>
                <w:lang w:eastAsia="zh-CN"/>
              </w:rPr>
              <w:t xml:space="preserve">coordina el mecanismo interno por el que se examinan todos los informes nuevos de la DCI y se elaboran las recomendaciones de la </w:t>
            </w:r>
            <w:r w:rsidR="006501E0" w:rsidRPr="00145AF3">
              <w:rPr>
                <w:rFonts w:asciiTheme="minorHAnsi" w:hAnsiTheme="minorHAnsi"/>
                <w:sz w:val="20"/>
                <w:lang w:eastAsia="zh-CN"/>
              </w:rPr>
              <w:t>Dirección de la UIT</w:t>
            </w:r>
            <w:r w:rsidR="00BB152E" w:rsidRPr="00145AF3">
              <w:rPr>
                <w:rFonts w:asciiTheme="minorHAnsi" w:hAnsiTheme="minorHAnsi"/>
                <w:sz w:val="20"/>
                <w:lang w:eastAsia="zh-CN"/>
              </w:rPr>
              <w:t xml:space="preserve"> </w:t>
            </w:r>
            <w:r w:rsidRPr="00145AF3">
              <w:rPr>
                <w:rFonts w:asciiTheme="minorHAnsi" w:hAnsiTheme="minorHAnsi"/>
                <w:sz w:val="20"/>
                <w:lang w:eastAsia="zh-CN"/>
              </w:rPr>
              <w:t>sobre cómo tratarlos</w:t>
            </w:r>
            <w:r w:rsidR="00BB152E" w:rsidRPr="00145AF3">
              <w:rPr>
                <w:rFonts w:asciiTheme="minorHAnsi" w:hAnsiTheme="minorHAnsi"/>
                <w:sz w:val="20"/>
                <w:lang w:eastAsia="zh-CN"/>
              </w:rPr>
              <w:t xml:space="preserve">, </w:t>
            </w:r>
            <w:r w:rsidRPr="00145AF3">
              <w:rPr>
                <w:rFonts w:asciiTheme="minorHAnsi" w:hAnsiTheme="minorHAnsi"/>
                <w:sz w:val="20"/>
                <w:lang w:eastAsia="zh-CN"/>
              </w:rPr>
              <w:t>y también somete las repuestas a la aprobación del GCG y, a continuación, a los órganos rectores de la UIT</w:t>
            </w:r>
            <w:r w:rsidR="00BB152E" w:rsidRPr="00145AF3">
              <w:rPr>
                <w:rFonts w:asciiTheme="minorHAnsi" w:hAnsiTheme="minorHAnsi"/>
                <w:sz w:val="20"/>
                <w:lang w:eastAsia="zh-CN"/>
              </w:rPr>
              <w:t>.</w:t>
            </w:r>
            <w:bookmarkEnd w:id="225"/>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A82660">
            <w:pPr>
              <w:keepNext/>
              <w:keepLines/>
              <w:spacing w:before="60"/>
              <w:rPr>
                <w:rFonts w:asciiTheme="minorHAnsi" w:hAnsiTheme="minorHAnsi"/>
                <w:b/>
                <w:bCs/>
                <w:sz w:val="20"/>
                <w:lang w:eastAsia="zh-CN"/>
              </w:rPr>
            </w:pPr>
            <w:r w:rsidRPr="00145AF3">
              <w:rPr>
                <w:rFonts w:asciiTheme="minorHAnsi" w:hAnsiTheme="minorHAnsi"/>
                <w:b/>
                <w:bCs/>
                <w:sz w:val="20"/>
                <w:lang w:eastAsia="zh-CN"/>
              </w:rPr>
              <w:t>Aplicada</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BB152E" w:rsidP="00A82660">
            <w:pPr>
              <w:keepNext/>
              <w:keepLines/>
              <w:spacing w:before="60"/>
              <w:rPr>
                <w:rFonts w:asciiTheme="minorHAnsi" w:hAnsiTheme="minorHAnsi"/>
                <w:sz w:val="20"/>
                <w:lang w:eastAsia="zh-CN"/>
              </w:rPr>
            </w:pPr>
            <w:bookmarkStart w:id="226" w:name="lt_pId385"/>
            <w:r w:rsidRPr="00145AF3">
              <w:rPr>
                <w:rFonts w:asciiTheme="minorHAnsi" w:hAnsiTheme="minorHAnsi"/>
                <w:sz w:val="20"/>
                <w:lang w:eastAsia="zh-CN"/>
              </w:rPr>
              <w:t>N/A</w:t>
            </w:r>
            <w:bookmarkEnd w:id="226"/>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spacing w:before="60"/>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t>191</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892558">
            <w:pPr>
              <w:spacing w:before="60"/>
              <w:rPr>
                <w:rFonts w:asciiTheme="minorHAnsi" w:hAnsiTheme="minorHAnsi"/>
                <w:color w:val="000000"/>
                <w:sz w:val="20"/>
                <w:lang w:eastAsia="zh-CN"/>
              </w:rPr>
            </w:pPr>
            <w:bookmarkStart w:id="227" w:name="lt_pId387"/>
            <w:r w:rsidRPr="00145AF3">
              <w:rPr>
                <w:rFonts w:asciiTheme="minorHAnsi" w:hAnsiTheme="minorHAnsi"/>
                <w:color w:val="000000"/>
                <w:sz w:val="20"/>
                <w:lang w:eastAsia="zh-CN"/>
              </w:rPr>
              <w:t>Los Inspectores</w:t>
            </w:r>
            <w:r w:rsidR="00BB152E" w:rsidRPr="00145AF3">
              <w:rPr>
                <w:rFonts w:asciiTheme="minorHAnsi" w:hAnsiTheme="minorHAnsi"/>
                <w:color w:val="000000"/>
                <w:sz w:val="20"/>
                <w:lang w:eastAsia="zh-CN"/>
              </w:rPr>
              <w:t xml:space="preserve"> </w:t>
            </w:r>
            <w:r w:rsidR="00D75560" w:rsidRPr="00145AF3">
              <w:rPr>
                <w:rFonts w:asciiTheme="minorHAnsi" w:hAnsiTheme="minorHAnsi"/>
                <w:color w:val="000000"/>
                <w:sz w:val="20"/>
                <w:lang w:eastAsia="zh-CN"/>
              </w:rPr>
              <w:t xml:space="preserve">consideran que los informes anuales de la </w:t>
            </w:r>
            <w:r w:rsidR="00DB77FF" w:rsidRPr="00145AF3">
              <w:rPr>
                <w:rFonts w:asciiTheme="minorHAnsi" w:hAnsiTheme="minorHAnsi"/>
                <w:color w:val="000000"/>
                <w:sz w:val="20"/>
                <w:lang w:eastAsia="zh-CN"/>
              </w:rPr>
              <w:t>Unidad de Auditoría Interna</w:t>
            </w:r>
            <w:r w:rsidR="00BB152E" w:rsidRPr="00145AF3">
              <w:rPr>
                <w:rFonts w:asciiTheme="minorHAnsi" w:hAnsiTheme="minorHAnsi"/>
                <w:color w:val="000000"/>
                <w:sz w:val="20"/>
                <w:lang w:eastAsia="zh-CN"/>
              </w:rPr>
              <w:t xml:space="preserve"> </w:t>
            </w:r>
            <w:r w:rsidR="00D75560" w:rsidRPr="00145AF3">
              <w:rPr>
                <w:rFonts w:asciiTheme="minorHAnsi" w:hAnsiTheme="minorHAnsi"/>
                <w:color w:val="000000"/>
                <w:sz w:val="20"/>
                <w:lang w:eastAsia="zh-CN"/>
              </w:rPr>
              <w:t>deberían contener conclusiones más analíticas</w:t>
            </w:r>
            <w:r w:rsidR="00BB152E" w:rsidRPr="00145AF3">
              <w:rPr>
                <w:rFonts w:asciiTheme="minorHAnsi" w:hAnsiTheme="minorHAnsi"/>
                <w:color w:val="000000"/>
                <w:sz w:val="20"/>
                <w:lang w:eastAsia="zh-CN"/>
              </w:rPr>
              <w:t>.</w:t>
            </w:r>
            <w:bookmarkEnd w:id="227"/>
            <w:r w:rsidR="00BB152E" w:rsidRPr="00145AF3">
              <w:rPr>
                <w:rFonts w:asciiTheme="minorHAnsi" w:hAnsiTheme="minorHAnsi"/>
                <w:color w:val="000000"/>
                <w:sz w:val="20"/>
                <w:lang w:eastAsia="zh-CN"/>
              </w:rPr>
              <w:t xml:space="preserve"> </w:t>
            </w:r>
            <w:bookmarkStart w:id="228" w:name="lt_pId388"/>
            <w:r w:rsidR="00D75560" w:rsidRPr="00145AF3">
              <w:rPr>
                <w:rFonts w:asciiTheme="minorHAnsi" w:hAnsiTheme="minorHAnsi"/>
                <w:color w:val="000000"/>
                <w:sz w:val="20"/>
                <w:lang w:eastAsia="zh-CN"/>
              </w:rPr>
              <w:t xml:space="preserve">Otra mejora que se podría introducir consistiría en elaborar un análisis combinado de </w:t>
            </w:r>
            <w:r w:rsidR="002239C2" w:rsidRPr="00145AF3">
              <w:rPr>
                <w:rFonts w:asciiTheme="minorHAnsi" w:hAnsiTheme="minorHAnsi"/>
                <w:color w:val="000000"/>
                <w:sz w:val="20"/>
                <w:lang w:eastAsia="zh-CN"/>
              </w:rPr>
              <w:t xml:space="preserve">los </w:t>
            </w:r>
            <w:r w:rsidR="00D75560" w:rsidRPr="00145AF3">
              <w:rPr>
                <w:rFonts w:asciiTheme="minorHAnsi" w:hAnsiTheme="minorHAnsi"/>
                <w:color w:val="000000"/>
                <w:sz w:val="20"/>
                <w:lang w:eastAsia="zh-CN"/>
              </w:rPr>
              <w:t xml:space="preserve">temas </w:t>
            </w:r>
            <w:r w:rsidR="002239C2" w:rsidRPr="00145AF3">
              <w:rPr>
                <w:rFonts w:asciiTheme="minorHAnsi" w:hAnsiTheme="minorHAnsi"/>
                <w:color w:val="000000"/>
                <w:sz w:val="20"/>
                <w:lang w:eastAsia="zh-CN"/>
              </w:rPr>
              <w:t>abordados en las recomendaciones formuladas por los distintos órganos de control, que podrían poner de relieve problemas sistémicos y asegurar la aplicación de esas recomendaciones de manera global y servir como herramienta de gestión dinámica</w:t>
            </w:r>
            <w:bookmarkEnd w:id="228"/>
            <w:r w:rsidR="002239C2" w:rsidRPr="00145AF3">
              <w:rPr>
                <w:rFonts w:asciiTheme="minorHAnsi" w:hAnsiTheme="minorHAnsi"/>
                <w:color w:val="000000"/>
                <w:sz w:val="20"/>
                <w:lang w:eastAsia="zh-CN"/>
              </w:rPr>
              <w:t>.</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spacing w:before="60"/>
              <w:jc w:val="center"/>
              <w:rPr>
                <w:rFonts w:asciiTheme="minorHAnsi" w:hAnsiTheme="minorHAnsi"/>
                <w:color w:val="000000"/>
                <w:sz w:val="20"/>
                <w:lang w:eastAsia="zh-CN"/>
              </w:rPr>
            </w:pPr>
            <w:bookmarkStart w:id="229" w:name="lt_pId389"/>
            <w:r w:rsidRPr="00145AF3">
              <w:rPr>
                <w:rFonts w:asciiTheme="minorHAnsi" w:hAnsiTheme="minorHAnsi"/>
                <w:color w:val="000000"/>
                <w:sz w:val="20"/>
                <w:lang w:eastAsia="zh-CN"/>
              </w:rPr>
              <w:t>IAU</w:t>
            </w:r>
            <w:bookmarkEnd w:id="229"/>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666017" w:rsidP="00B563EC">
            <w:pPr>
              <w:spacing w:before="60"/>
              <w:rPr>
                <w:rFonts w:asciiTheme="minorHAnsi" w:hAnsiTheme="minorHAnsi"/>
                <w:color w:val="000000"/>
                <w:sz w:val="20"/>
                <w:lang w:eastAsia="zh-CN"/>
              </w:rPr>
            </w:pPr>
            <w:bookmarkStart w:id="230" w:name="lt_pId390"/>
            <w:r w:rsidRPr="00145AF3">
              <w:rPr>
                <w:rFonts w:asciiTheme="minorHAnsi" w:hAnsiTheme="minorHAnsi"/>
                <w:color w:val="000000"/>
                <w:sz w:val="20"/>
                <w:lang w:eastAsia="zh-CN"/>
              </w:rPr>
              <w:t>Así se hizo para el informe destinado a la reunión de 2016 del Consejo hasta donde fue posible, sobre la base de los informes de auditoría de los años anteriores</w:t>
            </w:r>
            <w:r w:rsidR="00BB152E" w:rsidRPr="00145AF3">
              <w:rPr>
                <w:rFonts w:asciiTheme="minorHAnsi" w:hAnsiTheme="minorHAnsi"/>
                <w:color w:val="000000"/>
                <w:sz w:val="20"/>
                <w:lang w:eastAsia="zh-CN"/>
              </w:rPr>
              <w:t>.</w:t>
            </w:r>
            <w:bookmarkEnd w:id="230"/>
            <w:r w:rsidR="00BB152E" w:rsidRPr="00145AF3">
              <w:rPr>
                <w:rFonts w:asciiTheme="minorHAnsi" w:hAnsiTheme="minorHAnsi"/>
                <w:color w:val="000000"/>
                <w:sz w:val="20"/>
                <w:lang w:eastAsia="zh-CN"/>
              </w:rPr>
              <w:t xml:space="preserve"> </w:t>
            </w:r>
            <w:bookmarkStart w:id="231" w:name="lt_pId391"/>
            <w:r w:rsidRPr="00145AF3">
              <w:rPr>
                <w:rFonts w:asciiTheme="minorHAnsi" w:hAnsiTheme="minorHAnsi"/>
                <w:color w:val="000000"/>
                <w:sz w:val="20"/>
                <w:lang w:eastAsia="zh-CN"/>
              </w:rPr>
              <w:t>Algunas conclusiones pueden no ser suficientemente recurrentes para ser representativas</w:t>
            </w:r>
            <w:r w:rsidR="00BB152E" w:rsidRPr="00145AF3">
              <w:rPr>
                <w:rFonts w:asciiTheme="minorHAnsi" w:hAnsiTheme="minorHAnsi"/>
                <w:color w:val="000000"/>
                <w:sz w:val="20"/>
                <w:lang w:eastAsia="zh-CN"/>
              </w:rPr>
              <w:t>.</w:t>
            </w:r>
            <w:bookmarkEnd w:id="231"/>
            <w:r w:rsidR="00BB152E" w:rsidRPr="00145AF3">
              <w:rPr>
                <w:rFonts w:asciiTheme="minorHAnsi" w:hAnsiTheme="minorHAnsi"/>
                <w:color w:val="000000"/>
                <w:sz w:val="20"/>
                <w:lang w:eastAsia="zh-CN"/>
              </w:rPr>
              <w:t xml:space="preserve"> </w:t>
            </w:r>
            <w:bookmarkStart w:id="232" w:name="lt_pId392"/>
            <w:r w:rsidRPr="00145AF3">
              <w:rPr>
                <w:rFonts w:asciiTheme="minorHAnsi" w:hAnsiTheme="minorHAnsi"/>
                <w:color w:val="000000"/>
                <w:sz w:val="20"/>
                <w:lang w:eastAsia="zh-CN"/>
              </w:rPr>
              <w:t>Se considera la p</w:t>
            </w:r>
            <w:r w:rsidR="00892558">
              <w:rPr>
                <w:rFonts w:asciiTheme="minorHAnsi" w:hAnsiTheme="minorHAnsi"/>
                <w:color w:val="000000"/>
                <w:sz w:val="20"/>
                <w:lang w:eastAsia="zh-CN"/>
              </w:rPr>
              <w:t xml:space="preserve">osibilidad de hacerlo de nuevo para </w:t>
            </w:r>
            <w:r w:rsidRPr="00145AF3">
              <w:rPr>
                <w:rFonts w:asciiTheme="minorHAnsi" w:hAnsiTheme="minorHAnsi"/>
                <w:color w:val="000000"/>
                <w:sz w:val="20"/>
                <w:lang w:eastAsia="zh-CN"/>
              </w:rPr>
              <w:t>e</w:t>
            </w:r>
            <w:r w:rsidR="00892558">
              <w:rPr>
                <w:rFonts w:asciiTheme="minorHAnsi" w:hAnsiTheme="minorHAnsi"/>
                <w:color w:val="000000"/>
                <w:sz w:val="20"/>
                <w:lang w:eastAsia="zh-CN"/>
              </w:rPr>
              <w:t>l</w:t>
            </w:r>
            <w:r w:rsidRPr="00145AF3">
              <w:rPr>
                <w:rFonts w:asciiTheme="minorHAnsi" w:hAnsiTheme="minorHAnsi"/>
                <w:color w:val="000000"/>
                <w:sz w:val="20"/>
                <w:lang w:eastAsia="zh-CN"/>
              </w:rPr>
              <w:t xml:space="preserve"> in</w:t>
            </w:r>
            <w:r w:rsidR="00892558">
              <w:rPr>
                <w:rFonts w:asciiTheme="minorHAnsi" w:hAnsiTheme="minorHAnsi"/>
                <w:color w:val="000000"/>
                <w:sz w:val="20"/>
                <w:lang w:eastAsia="zh-CN"/>
              </w:rPr>
              <w:t>forme destinado a la reunión de </w:t>
            </w:r>
            <w:r w:rsidRPr="00145AF3">
              <w:rPr>
                <w:rFonts w:asciiTheme="minorHAnsi" w:hAnsiTheme="minorHAnsi"/>
                <w:color w:val="000000"/>
                <w:sz w:val="20"/>
                <w:lang w:eastAsia="zh-CN"/>
              </w:rPr>
              <w:t>2017 del</w:t>
            </w:r>
            <w:r w:rsidR="00BB152E" w:rsidRPr="00145AF3">
              <w:rPr>
                <w:rFonts w:asciiTheme="minorHAnsi" w:hAnsiTheme="minorHAnsi"/>
                <w:color w:val="000000"/>
                <w:sz w:val="20"/>
                <w:lang w:eastAsia="zh-CN"/>
              </w:rPr>
              <w:t xml:space="preserve"> </w:t>
            </w:r>
            <w:r w:rsidR="000F39CB" w:rsidRPr="00145AF3">
              <w:rPr>
                <w:rFonts w:asciiTheme="minorHAnsi" w:hAnsiTheme="minorHAnsi"/>
                <w:color w:val="000000"/>
                <w:sz w:val="20"/>
                <w:lang w:eastAsia="zh-CN"/>
              </w:rPr>
              <w:t>Consejo</w:t>
            </w:r>
            <w:r w:rsidR="00BB152E" w:rsidRPr="00145AF3">
              <w:rPr>
                <w:rFonts w:asciiTheme="minorHAnsi" w:hAnsiTheme="minorHAnsi"/>
                <w:color w:val="000000"/>
                <w:sz w:val="20"/>
                <w:lang w:eastAsia="zh-CN"/>
              </w:rPr>
              <w:t>.</w:t>
            </w:r>
            <w:bookmarkEnd w:id="232"/>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A82660">
            <w:pPr>
              <w:spacing w:before="60"/>
              <w:rPr>
                <w:rFonts w:asciiTheme="minorHAnsi" w:hAnsiTheme="minorHAnsi"/>
                <w:b/>
                <w:bCs/>
                <w:sz w:val="20"/>
                <w:lang w:eastAsia="zh-CN"/>
              </w:rPr>
            </w:pPr>
            <w:r w:rsidRPr="00145AF3">
              <w:rPr>
                <w:rFonts w:asciiTheme="minorHAnsi" w:hAnsiTheme="minorHAnsi"/>
                <w:b/>
                <w:bCs/>
                <w:sz w:val="20"/>
                <w:lang w:eastAsia="zh-CN"/>
              </w:rPr>
              <w:t>Aplicada</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0F39CB" w:rsidP="00A82660">
            <w:pPr>
              <w:spacing w:before="60"/>
              <w:rPr>
                <w:rFonts w:asciiTheme="minorHAnsi" w:hAnsiTheme="minorHAnsi"/>
                <w:color w:val="000000"/>
                <w:sz w:val="20"/>
                <w:lang w:eastAsia="zh-CN"/>
              </w:rPr>
            </w:pPr>
            <w:bookmarkStart w:id="233" w:name="lt_pId394"/>
            <w:r w:rsidRPr="00145AF3">
              <w:rPr>
                <w:rFonts w:asciiTheme="minorHAnsi" w:hAnsiTheme="minorHAnsi"/>
                <w:color w:val="000000"/>
                <w:sz w:val="20"/>
                <w:lang w:eastAsia="zh-CN"/>
              </w:rPr>
              <w:t>Consejo</w:t>
            </w:r>
            <w:r w:rsidR="00DB77FF" w:rsidRPr="00145AF3">
              <w:rPr>
                <w:rFonts w:asciiTheme="minorHAnsi" w:hAnsiTheme="minorHAnsi"/>
                <w:color w:val="000000"/>
                <w:sz w:val="20"/>
                <w:lang w:eastAsia="zh-CN"/>
              </w:rPr>
              <w:t xml:space="preserve"> de</w:t>
            </w:r>
            <w:r w:rsidR="00BB152E" w:rsidRPr="00145AF3">
              <w:rPr>
                <w:rFonts w:asciiTheme="minorHAnsi" w:hAnsiTheme="minorHAnsi"/>
                <w:color w:val="000000"/>
                <w:sz w:val="20"/>
                <w:lang w:eastAsia="zh-CN"/>
              </w:rPr>
              <w:t xml:space="preserve"> 2017</w:t>
            </w:r>
            <w:bookmarkEnd w:id="233"/>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spacing w:before="60"/>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t>195</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B563EC">
            <w:pPr>
              <w:spacing w:before="60"/>
              <w:rPr>
                <w:rFonts w:asciiTheme="minorHAnsi" w:hAnsiTheme="minorHAnsi"/>
                <w:color w:val="000000"/>
                <w:sz w:val="20"/>
                <w:lang w:eastAsia="zh-CN"/>
              </w:rPr>
            </w:pPr>
            <w:bookmarkStart w:id="234" w:name="lt_pId396"/>
            <w:r w:rsidRPr="00145AF3">
              <w:rPr>
                <w:rFonts w:asciiTheme="minorHAnsi" w:hAnsiTheme="minorHAnsi"/>
                <w:color w:val="000000"/>
                <w:sz w:val="20"/>
                <w:lang w:eastAsia="zh-CN"/>
              </w:rPr>
              <w:t>Los Inspectores</w:t>
            </w:r>
            <w:r w:rsidR="008B4FE3" w:rsidRPr="00145AF3">
              <w:rPr>
                <w:rFonts w:asciiTheme="minorHAnsi" w:hAnsiTheme="minorHAnsi"/>
                <w:color w:val="000000"/>
                <w:sz w:val="20"/>
                <w:lang w:eastAsia="zh-CN"/>
              </w:rPr>
              <w:t xml:space="preserve"> opinan que sigue siendo pertinente la recomendación formulada en el informe de 2009 de la DCI para el </w:t>
            </w:r>
            <w:r w:rsidR="000F39CB" w:rsidRPr="00145AF3">
              <w:rPr>
                <w:rFonts w:asciiTheme="minorHAnsi" w:hAnsiTheme="minorHAnsi"/>
                <w:color w:val="000000"/>
                <w:sz w:val="20"/>
                <w:lang w:eastAsia="zh-CN"/>
              </w:rPr>
              <w:t>Consejo</w:t>
            </w:r>
            <w:r w:rsidR="00BB152E" w:rsidRPr="00145AF3">
              <w:rPr>
                <w:rFonts w:asciiTheme="minorHAnsi" w:hAnsiTheme="minorHAnsi"/>
                <w:color w:val="000000"/>
                <w:sz w:val="20"/>
                <w:lang w:eastAsia="zh-CN"/>
              </w:rPr>
              <w:t xml:space="preserve"> </w:t>
            </w:r>
            <w:r w:rsidR="008B4FE3" w:rsidRPr="00145AF3">
              <w:rPr>
                <w:rFonts w:asciiTheme="minorHAnsi" w:hAnsiTheme="minorHAnsi"/>
                <w:color w:val="000000"/>
                <w:sz w:val="20"/>
                <w:lang w:eastAsia="zh-CN"/>
              </w:rPr>
              <w:t>de aprobar un mandato combinado y formulado claramente para la presencia regional de la UIT con objetivos específicos para las oficinas regionales</w:t>
            </w:r>
            <w:r w:rsidR="00BB152E" w:rsidRPr="00145AF3">
              <w:rPr>
                <w:rFonts w:asciiTheme="minorHAnsi" w:hAnsiTheme="minorHAnsi"/>
                <w:color w:val="000000"/>
                <w:sz w:val="20"/>
                <w:lang w:eastAsia="zh-CN"/>
              </w:rPr>
              <w:t>.</w:t>
            </w:r>
            <w:bookmarkEnd w:id="234"/>
            <w:r w:rsidR="00BB152E" w:rsidRPr="00145AF3">
              <w:rPr>
                <w:rFonts w:asciiTheme="minorHAnsi" w:hAnsiTheme="minorHAnsi"/>
                <w:color w:val="000000"/>
                <w:sz w:val="20"/>
                <w:lang w:eastAsia="zh-CN"/>
              </w:rPr>
              <w:t xml:space="preserve"> </w:t>
            </w:r>
            <w:bookmarkStart w:id="235" w:name="lt_pId397"/>
            <w:r w:rsidR="008B4FE3" w:rsidRPr="00145AF3">
              <w:rPr>
                <w:rFonts w:asciiTheme="minorHAnsi" w:hAnsiTheme="minorHAnsi"/>
                <w:color w:val="000000"/>
                <w:sz w:val="20"/>
                <w:lang w:eastAsia="zh-CN"/>
              </w:rPr>
              <w:t xml:space="preserve">La </w:t>
            </w:r>
            <w:r w:rsidR="006501E0" w:rsidRPr="00145AF3">
              <w:rPr>
                <w:rFonts w:asciiTheme="minorHAnsi" w:hAnsiTheme="minorHAnsi"/>
                <w:color w:val="000000"/>
                <w:sz w:val="20"/>
                <w:lang w:eastAsia="zh-CN"/>
              </w:rPr>
              <w:t>Dirección de la UIT</w:t>
            </w:r>
            <w:r w:rsidR="00BB152E" w:rsidRPr="00145AF3">
              <w:rPr>
                <w:rFonts w:asciiTheme="minorHAnsi" w:hAnsiTheme="minorHAnsi"/>
                <w:color w:val="000000"/>
                <w:sz w:val="20"/>
                <w:lang w:eastAsia="zh-CN"/>
              </w:rPr>
              <w:t xml:space="preserve"> </w:t>
            </w:r>
            <w:r w:rsidR="008B4FE3" w:rsidRPr="00145AF3">
              <w:rPr>
                <w:rFonts w:asciiTheme="minorHAnsi" w:hAnsiTheme="minorHAnsi"/>
                <w:color w:val="000000"/>
                <w:sz w:val="20"/>
                <w:lang w:eastAsia="zh-CN"/>
              </w:rPr>
              <w:t>debería formalizar un mandato específico para cada oficina regional y oficina de zona, lo que aclarar</w:t>
            </w:r>
            <w:r w:rsidR="00F85683" w:rsidRPr="00145AF3">
              <w:rPr>
                <w:rFonts w:asciiTheme="minorHAnsi" w:hAnsiTheme="minorHAnsi"/>
                <w:color w:val="000000"/>
                <w:sz w:val="20"/>
                <w:lang w:eastAsia="zh-CN"/>
              </w:rPr>
              <w:t>ía sus respectivas funciones</w:t>
            </w:r>
            <w:r w:rsidR="00BB152E" w:rsidRPr="00145AF3">
              <w:rPr>
                <w:rFonts w:asciiTheme="minorHAnsi" w:hAnsiTheme="minorHAnsi"/>
                <w:color w:val="000000"/>
                <w:sz w:val="20"/>
                <w:lang w:eastAsia="zh-CN"/>
              </w:rPr>
              <w:t xml:space="preserve">, </w:t>
            </w:r>
            <w:r w:rsidR="00F85683" w:rsidRPr="00145AF3">
              <w:rPr>
                <w:rFonts w:asciiTheme="minorHAnsi" w:hAnsiTheme="minorHAnsi"/>
                <w:color w:val="000000"/>
                <w:sz w:val="20"/>
                <w:lang w:eastAsia="zh-CN"/>
              </w:rPr>
              <w:t>teniendo en cuenta las especificidades, las iniciativas, las prioridades y las condiciones de explotación</w:t>
            </w:r>
            <w:bookmarkEnd w:id="235"/>
            <w:r w:rsidR="00DB51BA" w:rsidRPr="00145AF3">
              <w:rPr>
                <w:rFonts w:asciiTheme="minorHAnsi" w:hAnsiTheme="minorHAnsi"/>
                <w:color w:val="000000"/>
                <w:sz w:val="20"/>
                <w:lang w:eastAsia="zh-CN"/>
              </w:rPr>
              <w:t xml:space="preserve"> de cada región</w:t>
            </w:r>
            <w:r w:rsidR="00F85683" w:rsidRPr="00145AF3">
              <w:rPr>
                <w:rFonts w:asciiTheme="minorHAnsi" w:hAnsiTheme="minorHAnsi"/>
                <w:color w:val="000000"/>
                <w:sz w:val="20"/>
                <w:lang w:eastAsia="zh-CN"/>
              </w:rPr>
              <w:t>.</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spacing w:before="60"/>
              <w:jc w:val="center"/>
              <w:rPr>
                <w:rFonts w:asciiTheme="minorHAnsi" w:hAnsiTheme="minorHAnsi"/>
                <w:color w:val="000000"/>
                <w:sz w:val="20"/>
                <w:lang w:eastAsia="zh-CN"/>
              </w:rPr>
            </w:pPr>
            <w:bookmarkStart w:id="236" w:name="lt_pId398"/>
            <w:proofErr w:type="spellStart"/>
            <w:r w:rsidRPr="00145AF3">
              <w:rPr>
                <w:rFonts w:asciiTheme="minorHAnsi" w:hAnsiTheme="minorHAnsi"/>
                <w:color w:val="000000"/>
                <w:sz w:val="20"/>
                <w:lang w:eastAsia="zh-CN"/>
              </w:rPr>
              <w:t>CoCo</w:t>
            </w:r>
            <w:bookmarkEnd w:id="236"/>
            <w:proofErr w:type="spellEnd"/>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B51BA" w:rsidP="00B563EC">
            <w:pPr>
              <w:spacing w:before="60"/>
              <w:rPr>
                <w:rFonts w:asciiTheme="minorHAnsi" w:hAnsiTheme="minorHAnsi"/>
                <w:color w:val="000000"/>
                <w:sz w:val="20"/>
                <w:lang w:eastAsia="zh-CN"/>
              </w:rPr>
            </w:pPr>
            <w:bookmarkStart w:id="237" w:name="lt_pId399"/>
            <w:r w:rsidRPr="00145AF3">
              <w:rPr>
                <w:rFonts w:asciiTheme="minorHAnsi" w:hAnsiTheme="minorHAnsi"/>
                <w:color w:val="000000"/>
                <w:sz w:val="20"/>
                <w:lang w:eastAsia="zh-CN"/>
              </w:rPr>
              <w:t xml:space="preserve">La presencia </w:t>
            </w:r>
            <w:r w:rsidR="00BB152E" w:rsidRPr="00145AF3">
              <w:rPr>
                <w:rFonts w:asciiTheme="minorHAnsi" w:hAnsiTheme="minorHAnsi"/>
                <w:color w:val="000000"/>
                <w:sz w:val="20"/>
                <w:lang w:eastAsia="zh-CN"/>
              </w:rPr>
              <w:t xml:space="preserve">regional </w:t>
            </w:r>
            <w:r w:rsidRPr="00145AF3">
              <w:rPr>
                <w:rFonts w:asciiTheme="minorHAnsi" w:hAnsiTheme="minorHAnsi"/>
                <w:color w:val="000000"/>
                <w:sz w:val="20"/>
                <w:lang w:eastAsia="zh-CN"/>
              </w:rPr>
              <w:t>es parte del mecanismo de ejecución, como los demás departamentos en la Sede en el nuevo marco de gestión basada en los resultados</w:t>
            </w:r>
            <w:r w:rsidR="00BB152E" w:rsidRPr="00145AF3">
              <w:rPr>
                <w:rFonts w:asciiTheme="minorHAnsi" w:hAnsiTheme="minorHAnsi"/>
                <w:color w:val="000000"/>
                <w:sz w:val="20"/>
                <w:lang w:eastAsia="zh-CN"/>
              </w:rPr>
              <w:t>.</w:t>
            </w:r>
            <w:bookmarkEnd w:id="237"/>
            <w:r w:rsidR="00BB152E" w:rsidRPr="00145AF3">
              <w:rPr>
                <w:rFonts w:asciiTheme="minorHAnsi" w:hAnsiTheme="minorHAnsi"/>
                <w:color w:val="000000"/>
                <w:sz w:val="20"/>
                <w:lang w:eastAsia="zh-CN"/>
              </w:rPr>
              <w:t xml:space="preserve"> </w:t>
            </w:r>
            <w:bookmarkStart w:id="238" w:name="lt_pId400"/>
            <w:r w:rsidRPr="00145AF3">
              <w:rPr>
                <w:rFonts w:asciiTheme="minorHAnsi" w:hAnsiTheme="minorHAnsi"/>
                <w:color w:val="000000"/>
                <w:sz w:val="20"/>
                <w:lang w:eastAsia="zh-CN"/>
              </w:rPr>
              <w:t xml:space="preserve">Los objetivos se </w:t>
            </w:r>
            <w:r w:rsidR="00207C10" w:rsidRPr="00145AF3">
              <w:rPr>
                <w:rFonts w:asciiTheme="minorHAnsi" w:hAnsiTheme="minorHAnsi"/>
                <w:color w:val="000000"/>
                <w:sz w:val="20"/>
                <w:lang w:eastAsia="zh-CN"/>
              </w:rPr>
              <w:t>adoptarían</w:t>
            </w:r>
            <w:r w:rsidRPr="00145AF3">
              <w:rPr>
                <w:rFonts w:asciiTheme="minorHAnsi" w:hAnsiTheme="minorHAnsi"/>
                <w:color w:val="000000"/>
                <w:sz w:val="20"/>
                <w:lang w:eastAsia="zh-CN"/>
              </w:rPr>
              <w:t xml:space="preserve"> a nivel mundial</w:t>
            </w:r>
            <w:r w:rsidR="00BB152E" w:rsidRPr="00145AF3">
              <w:rPr>
                <w:rFonts w:asciiTheme="minorHAnsi" w:hAnsiTheme="minorHAnsi"/>
                <w:color w:val="000000"/>
                <w:sz w:val="20"/>
                <w:lang w:eastAsia="zh-CN"/>
              </w:rPr>
              <w:t>.</w:t>
            </w:r>
            <w:bookmarkEnd w:id="238"/>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A82660">
            <w:pPr>
              <w:spacing w:before="60"/>
              <w:rPr>
                <w:rFonts w:asciiTheme="minorHAnsi" w:hAnsiTheme="minorHAnsi"/>
                <w:b/>
                <w:bCs/>
                <w:sz w:val="20"/>
                <w:lang w:eastAsia="zh-CN"/>
              </w:rPr>
            </w:pPr>
            <w:r w:rsidRPr="00145AF3">
              <w:rPr>
                <w:rFonts w:asciiTheme="minorHAnsi" w:hAnsiTheme="minorHAnsi"/>
                <w:b/>
                <w:bCs/>
                <w:sz w:val="20"/>
                <w:lang w:eastAsia="zh-CN"/>
              </w:rPr>
              <w:t>Aplicada</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BB152E" w:rsidP="00A82660">
            <w:pPr>
              <w:spacing w:before="60"/>
              <w:rPr>
                <w:rFonts w:asciiTheme="minorHAnsi" w:hAnsiTheme="minorHAnsi"/>
                <w:color w:val="2F75B5"/>
                <w:sz w:val="20"/>
                <w:lang w:eastAsia="zh-CN"/>
              </w:rPr>
            </w:pPr>
            <w:bookmarkStart w:id="239" w:name="lt_pId402"/>
            <w:r w:rsidRPr="00145AF3">
              <w:rPr>
                <w:rFonts w:asciiTheme="minorHAnsi" w:hAnsiTheme="minorHAnsi"/>
                <w:sz w:val="20"/>
                <w:lang w:eastAsia="zh-CN"/>
              </w:rPr>
              <w:t>N/A</w:t>
            </w:r>
            <w:bookmarkEnd w:id="239"/>
          </w:p>
        </w:tc>
      </w:tr>
      <w:tr w:rsidR="00BB152E" w:rsidRPr="00145AF3" w:rsidTr="0097284C">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spacing w:before="60"/>
              <w:jc w:val="center"/>
              <w:rPr>
                <w:rFonts w:asciiTheme="minorHAnsi" w:hAnsiTheme="minorHAnsi"/>
                <w:b/>
                <w:bCs/>
                <w:color w:val="000000"/>
                <w:sz w:val="20"/>
                <w:lang w:eastAsia="zh-CN"/>
              </w:rPr>
            </w:pPr>
            <w:r w:rsidRPr="00145AF3">
              <w:rPr>
                <w:rFonts w:asciiTheme="minorHAnsi" w:hAnsiTheme="minorHAnsi"/>
                <w:b/>
                <w:bCs/>
                <w:color w:val="000000"/>
                <w:sz w:val="20"/>
                <w:lang w:eastAsia="zh-CN"/>
              </w:rPr>
              <w:lastRenderedPageBreak/>
              <w:t>197</w:t>
            </w:r>
          </w:p>
        </w:tc>
        <w:tc>
          <w:tcPr>
            <w:tcW w:w="5570"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F41830">
            <w:pPr>
              <w:keepNext/>
              <w:keepLines/>
              <w:spacing w:before="60"/>
              <w:rPr>
                <w:rFonts w:asciiTheme="minorHAnsi" w:hAnsiTheme="minorHAnsi"/>
                <w:color w:val="000000"/>
                <w:sz w:val="20"/>
                <w:lang w:eastAsia="zh-CN"/>
              </w:rPr>
            </w:pPr>
            <w:bookmarkStart w:id="240" w:name="lt_pId404"/>
            <w:r w:rsidRPr="00145AF3">
              <w:rPr>
                <w:rFonts w:asciiTheme="minorHAnsi" w:hAnsiTheme="minorHAnsi"/>
                <w:color w:val="000000"/>
                <w:sz w:val="20"/>
                <w:lang w:eastAsia="zh-CN"/>
              </w:rPr>
              <w:t>Los Inspectores</w:t>
            </w:r>
            <w:r w:rsidR="00BB152E" w:rsidRPr="00145AF3">
              <w:rPr>
                <w:rFonts w:asciiTheme="minorHAnsi" w:hAnsiTheme="minorHAnsi"/>
                <w:color w:val="000000"/>
                <w:sz w:val="20"/>
                <w:lang w:eastAsia="zh-CN"/>
              </w:rPr>
              <w:t xml:space="preserve"> </w:t>
            </w:r>
            <w:r w:rsidR="00207C10" w:rsidRPr="00145AF3">
              <w:rPr>
                <w:rFonts w:asciiTheme="minorHAnsi" w:hAnsiTheme="minorHAnsi"/>
                <w:color w:val="000000"/>
                <w:sz w:val="20"/>
                <w:lang w:eastAsia="zh-CN"/>
              </w:rPr>
              <w:t xml:space="preserve">consideran que la Dirección de la UIT debería presentar a las partes interesadas </w:t>
            </w:r>
            <w:r w:rsidR="007151B0" w:rsidRPr="00145AF3">
              <w:rPr>
                <w:rFonts w:asciiTheme="minorHAnsi" w:hAnsiTheme="minorHAnsi"/>
                <w:color w:val="000000"/>
                <w:sz w:val="20"/>
                <w:lang w:eastAsia="zh-CN"/>
              </w:rPr>
              <w:t xml:space="preserve">más </w:t>
            </w:r>
            <w:r w:rsidR="00207C10" w:rsidRPr="00145AF3">
              <w:rPr>
                <w:rFonts w:asciiTheme="minorHAnsi" w:hAnsiTheme="minorHAnsi"/>
                <w:color w:val="000000"/>
                <w:sz w:val="20"/>
                <w:lang w:eastAsia="zh-CN"/>
              </w:rPr>
              <w:t xml:space="preserve">análisis de los logros alcanzados por cada oficina y de las dificultades a que hace frente también cada oficina, a fin </w:t>
            </w:r>
            <w:r w:rsidR="00145AF3">
              <w:rPr>
                <w:rFonts w:asciiTheme="minorHAnsi" w:hAnsiTheme="minorHAnsi"/>
                <w:color w:val="000000"/>
                <w:sz w:val="20"/>
                <w:lang w:eastAsia="zh-CN"/>
              </w:rPr>
              <w:t xml:space="preserve">de identificar exactamente las </w:t>
            </w:r>
            <w:r w:rsidR="00207C10" w:rsidRPr="00145AF3">
              <w:rPr>
                <w:rFonts w:asciiTheme="minorHAnsi" w:hAnsiTheme="minorHAnsi"/>
                <w:color w:val="000000"/>
                <w:sz w:val="20"/>
                <w:lang w:eastAsia="zh-CN"/>
              </w:rPr>
              <w:t>enseñanzas extraídas y las buenas prácticas vigentes que merece la pena compartir donde existe presencia regional</w:t>
            </w:r>
            <w:r w:rsidR="00BB152E" w:rsidRPr="00145AF3">
              <w:rPr>
                <w:rFonts w:asciiTheme="minorHAnsi" w:hAnsiTheme="minorHAnsi"/>
                <w:color w:val="000000"/>
                <w:sz w:val="20"/>
                <w:lang w:eastAsia="zh-CN"/>
              </w:rPr>
              <w:t>.</w:t>
            </w:r>
            <w:bookmarkEnd w:id="240"/>
            <w:r w:rsidR="00BB152E" w:rsidRPr="00145AF3">
              <w:rPr>
                <w:rFonts w:asciiTheme="minorHAnsi" w:hAnsiTheme="minorHAnsi"/>
                <w:color w:val="000000"/>
                <w:sz w:val="20"/>
                <w:lang w:eastAsia="zh-CN"/>
              </w:rPr>
              <w:t xml:space="preserve"> </w:t>
            </w:r>
            <w:bookmarkStart w:id="241" w:name="lt_pId405"/>
            <w:r w:rsidR="00207C10" w:rsidRPr="00145AF3">
              <w:rPr>
                <w:rFonts w:asciiTheme="minorHAnsi" w:hAnsiTheme="minorHAnsi"/>
                <w:color w:val="000000"/>
                <w:sz w:val="20"/>
                <w:lang w:eastAsia="zh-CN"/>
              </w:rPr>
              <w:t xml:space="preserve">Esta medida permitiría demostrar mejor la función que </w:t>
            </w:r>
            <w:r w:rsidR="00FD6394" w:rsidRPr="00145AF3">
              <w:rPr>
                <w:rFonts w:asciiTheme="minorHAnsi" w:hAnsiTheme="minorHAnsi"/>
                <w:color w:val="000000"/>
                <w:sz w:val="20"/>
                <w:lang w:eastAsia="zh-CN"/>
              </w:rPr>
              <w:t>desempeña la presencia regional, así como informar y obtener apoyo de los Miembros de la UIT</w:t>
            </w:r>
            <w:bookmarkEnd w:id="241"/>
            <w:r w:rsidR="00FD6394" w:rsidRPr="00145AF3">
              <w:rPr>
                <w:rFonts w:asciiTheme="minorHAnsi" w:hAnsiTheme="minorHAnsi"/>
                <w:color w:val="000000"/>
                <w:sz w:val="20"/>
                <w:lang w:eastAsia="zh-CN"/>
              </w:rPr>
              <w:t>.</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B152E" w:rsidRPr="00145AF3" w:rsidRDefault="00BB152E" w:rsidP="00A82660">
            <w:pPr>
              <w:spacing w:before="60"/>
              <w:jc w:val="center"/>
              <w:rPr>
                <w:rFonts w:asciiTheme="minorHAnsi" w:hAnsiTheme="minorHAnsi"/>
                <w:color w:val="000000"/>
                <w:sz w:val="20"/>
                <w:lang w:eastAsia="zh-CN"/>
              </w:rPr>
            </w:pPr>
            <w:bookmarkStart w:id="242" w:name="lt_pId406"/>
            <w:proofErr w:type="spellStart"/>
            <w:r w:rsidRPr="00145AF3">
              <w:rPr>
                <w:rFonts w:asciiTheme="minorHAnsi" w:hAnsiTheme="minorHAnsi"/>
                <w:color w:val="000000"/>
                <w:sz w:val="20"/>
                <w:lang w:eastAsia="zh-CN"/>
              </w:rPr>
              <w:t>CoCo</w:t>
            </w:r>
            <w:bookmarkEnd w:id="242"/>
            <w:proofErr w:type="spellEnd"/>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6B213A" w:rsidP="00F41830">
            <w:pPr>
              <w:spacing w:before="60"/>
              <w:rPr>
                <w:rFonts w:asciiTheme="minorHAnsi" w:hAnsiTheme="minorHAnsi"/>
                <w:color w:val="000000"/>
                <w:sz w:val="20"/>
                <w:lang w:eastAsia="zh-CN"/>
              </w:rPr>
            </w:pPr>
            <w:bookmarkStart w:id="243" w:name="lt_pId407"/>
            <w:r w:rsidRPr="00145AF3">
              <w:rPr>
                <w:rFonts w:asciiTheme="minorHAnsi" w:hAnsiTheme="minorHAnsi"/>
                <w:color w:val="000000"/>
                <w:sz w:val="20"/>
                <w:lang w:eastAsia="zh-CN"/>
              </w:rPr>
              <w:t xml:space="preserve">Se </w:t>
            </w:r>
            <w:r w:rsidR="007151B0" w:rsidRPr="00145AF3">
              <w:rPr>
                <w:rFonts w:asciiTheme="minorHAnsi" w:hAnsiTheme="minorHAnsi"/>
                <w:color w:val="000000"/>
                <w:sz w:val="20"/>
                <w:lang w:eastAsia="zh-CN"/>
              </w:rPr>
              <w:t xml:space="preserve">someten informes </w:t>
            </w:r>
            <w:r w:rsidRPr="00145AF3">
              <w:rPr>
                <w:rFonts w:asciiTheme="minorHAnsi" w:hAnsiTheme="minorHAnsi"/>
                <w:color w:val="000000"/>
                <w:sz w:val="20"/>
                <w:lang w:eastAsia="zh-CN"/>
              </w:rPr>
              <w:t xml:space="preserve">periódicos </w:t>
            </w:r>
            <w:r w:rsidR="007151B0" w:rsidRPr="00145AF3">
              <w:rPr>
                <w:rFonts w:asciiTheme="minorHAnsi" w:hAnsiTheme="minorHAnsi"/>
                <w:color w:val="000000"/>
                <w:sz w:val="20"/>
                <w:lang w:eastAsia="zh-CN"/>
              </w:rPr>
              <w:t xml:space="preserve">a la consideración del </w:t>
            </w:r>
            <w:r w:rsidR="000F39CB" w:rsidRPr="00145AF3">
              <w:rPr>
                <w:rFonts w:asciiTheme="minorHAnsi" w:hAnsiTheme="minorHAnsi"/>
                <w:color w:val="000000"/>
                <w:sz w:val="20"/>
                <w:lang w:eastAsia="zh-CN"/>
              </w:rPr>
              <w:t>Consejo</w:t>
            </w:r>
            <w:r w:rsidR="00BB152E" w:rsidRPr="00145AF3">
              <w:rPr>
                <w:rFonts w:asciiTheme="minorHAnsi" w:hAnsiTheme="minorHAnsi"/>
                <w:color w:val="000000"/>
                <w:sz w:val="20"/>
                <w:lang w:eastAsia="zh-CN"/>
              </w:rPr>
              <w:t xml:space="preserve"> </w:t>
            </w:r>
            <w:r w:rsidR="007151B0" w:rsidRPr="00145AF3">
              <w:rPr>
                <w:rFonts w:asciiTheme="minorHAnsi" w:hAnsiTheme="minorHAnsi"/>
                <w:color w:val="000000"/>
                <w:sz w:val="20"/>
                <w:lang w:eastAsia="zh-CN"/>
              </w:rPr>
              <w:t xml:space="preserve">sobre la Resolución </w:t>
            </w:r>
            <w:r w:rsidR="00BB152E" w:rsidRPr="00145AF3">
              <w:rPr>
                <w:rFonts w:asciiTheme="minorHAnsi" w:hAnsiTheme="minorHAnsi"/>
                <w:color w:val="000000"/>
                <w:sz w:val="20"/>
                <w:lang w:eastAsia="zh-CN"/>
              </w:rPr>
              <w:t>25.</w:t>
            </w:r>
            <w:bookmarkEnd w:id="243"/>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B152E" w:rsidRPr="00145AF3" w:rsidRDefault="00D875ED" w:rsidP="00A82660">
            <w:pPr>
              <w:spacing w:before="60"/>
              <w:rPr>
                <w:rFonts w:asciiTheme="minorHAnsi" w:hAnsiTheme="minorHAnsi"/>
                <w:b/>
                <w:bCs/>
                <w:sz w:val="20"/>
                <w:lang w:eastAsia="zh-CN"/>
              </w:rPr>
            </w:pPr>
            <w:r w:rsidRPr="00145AF3">
              <w:rPr>
                <w:rFonts w:asciiTheme="minorHAnsi" w:hAnsiTheme="minorHAnsi"/>
                <w:b/>
                <w:bCs/>
                <w:sz w:val="20"/>
                <w:lang w:eastAsia="zh-CN"/>
              </w:rPr>
              <w:t>Aplicada</w:t>
            </w:r>
          </w:p>
        </w:tc>
        <w:tc>
          <w:tcPr>
            <w:tcW w:w="1842" w:type="dxa"/>
            <w:tcBorders>
              <w:top w:val="single" w:sz="4" w:space="0" w:color="auto"/>
              <w:left w:val="single" w:sz="4" w:space="0" w:color="auto"/>
              <w:bottom w:val="single" w:sz="4" w:space="0" w:color="auto"/>
              <w:right w:val="single" w:sz="4" w:space="0" w:color="auto"/>
            </w:tcBorders>
          </w:tcPr>
          <w:p w:rsidR="00BB152E" w:rsidRPr="00145AF3" w:rsidRDefault="00BB152E" w:rsidP="00A82660">
            <w:pPr>
              <w:spacing w:before="60"/>
              <w:rPr>
                <w:rFonts w:asciiTheme="minorHAnsi" w:hAnsiTheme="minorHAnsi"/>
                <w:color w:val="2F75B5"/>
                <w:sz w:val="20"/>
                <w:lang w:eastAsia="zh-CN"/>
              </w:rPr>
            </w:pPr>
            <w:bookmarkStart w:id="244" w:name="lt_pId409"/>
            <w:r w:rsidRPr="00145AF3">
              <w:rPr>
                <w:rFonts w:asciiTheme="minorHAnsi" w:hAnsiTheme="minorHAnsi"/>
                <w:sz w:val="20"/>
                <w:lang w:eastAsia="zh-CN"/>
              </w:rPr>
              <w:t>N/A</w:t>
            </w:r>
            <w:bookmarkEnd w:id="244"/>
          </w:p>
        </w:tc>
      </w:tr>
    </w:tbl>
    <w:p w:rsidR="001422A5" w:rsidRPr="00145AF3" w:rsidRDefault="001422A5" w:rsidP="000B0F16">
      <w:pPr>
        <w:spacing w:before="720"/>
        <w:jc w:val="center"/>
      </w:pPr>
      <w:r w:rsidRPr="00145AF3">
        <w:t>______________</w:t>
      </w:r>
    </w:p>
    <w:sectPr w:rsidR="001422A5" w:rsidRPr="00145AF3" w:rsidSect="00443E1D">
      <w:headerReference w:type="first" r:id="rId36"/>
      <w:footerReference w:type="first" r:id="rId37"/>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AE1" w:rsidRDefault="00796AE1">
      <w:r>
        <w:separator/>
      </w:r>
    </w:p>
  </w:endnote>
  <w:endnote w:type="continuationSeparator" w:id="0">
    <w:p w:rsidR="00796AE1" w:rsidRDefault="0079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AE1" w:rsidRPr="00796AE1" w:rsidRDefault="00796AE1" w:rsidP="008B3CFC">
    <w:pPr>
      <w:pStyle w:val="Footer"/>
      <w:rPr>
        <w:color w:val="D9D9D9" w:themeColor="background1" w:themeShade="D9"/>
        <w:lang w:val="fr-CH"/>
      </w:rPr>
    </w:pPr>
    <w:r w:rsidRPr="00796AE1">
      <w:rPr>
        <w:color w:val="D9D9D9" w:themeColor="background1" w:themeShade="D9"/>
      </w:rPr>
      <w:fldChar w:fldCharType="begin"/>
    </w:r>
    <w:r w:rsidRPr="00796AE1">
      <w:rPr>
        <w:color w:val="D9D9D9" w:themeColor="background1" w:themeShade="D9"/>
        <w:lang w:val="fr-CH"/>
      </w:rPr>
      <w:instrText xml:space="preserve"> FILENAME \p \* MERGEFORMAT </w:instrText>
    </w:r>
    <w:r w:rsidRPr="00796AE1">
      <w:rPr>
        <w:color w:val="D9D9D9" w:themeColor="background1" w:themeShade="D9"/>
      </w:rPr>
      <w:fldChar w:fldCharType="separate"/>
    </w:r>
    <w:r w:rsidRPr="00796AE1">
      <w:rPr>
        <w:color w:val="D9D9D9" w:themeColor="background1" w:themeShade="D9"/>
        <w:lang w:val="fr-CH"/>
      </w:rPr>
      <w:t>P:\ESP\SG\CONSEIL\C17\000\049S.docx</w:t>
    </w:r>
    <w:r w:rsidRPr="00796AE1">
      <w:rPr>
        <w:color w:val="D9D9D9" w:themeColor="background1" w:themeShade="D9"/>
        <w:lang w:val="en-US"/>
      </w:rPr>
      <w:fldChar w:fldCharType="end"/>
    </w:r>
    <w:r w:rsidRPr="00796AE1">
      <w:rPr>
        <w:color w:val="D9D9D9" w:themeColor="background1" w:themeShade="D9"/>
        <w:lang w:val="fr-CH"/>
      </w:rPr>
      <w:t xml:space="preserve"> (409499)</w:t>
    </w:r>
    <w:r w:rsidRPr="00796AE1">
      <w:rPr>
        <w:color w:val="D9D9D9" w:themeColor="background1" w:themeShade="D9"/>
        <w:lang w:val="fr-CH"/>
      </w:rPr>
      <w:tab/>
    </w:r>
    <w:r w:rsidRPr="00796AE1">
      <w:rPr>
        <w:color w:val="D9D9D9" w:themeColor="background1" w:themeShade="D9"/>
      </w:rPr>
      <w:fldChar w:fldCharType="begin"/>
    </w:r>
    <w:r w:rsidRPr="00796AE1">
      <w:rPr>
        <w:color w:val="D9D9D9" w:themeColor="background1" w:themeShade="D9"/>
      </w:rPr>
      <w:instrText xml:space="preserve"> savedate \@ dd.MM.yy </w:instrText>
    </w:r>
    <w:r w:rsidRPr="00796AE1">
      <w:rPr>
        <w:color w:val="D9D9D9" w:themeColor="background1" w:themeShade="D9"/>
      </w:rPr>
      <w:fldChar w:fldCharType="separate"/>
    </w:r>
    <w:r w:rsidRPr="00796AE1">
      <w:rPr>
        <w:color w:val="D9D9D9" w:themeColor="background1" w:themeShade="D9"/>
      </w:rPr>
      <w:t>01.05.17</w:t>
    </w:r>
    <w:r w:rsidRPr="00796AE1">
      <w:rPr>
        <w:color w:val="D9D9D9" w:themeColor="background1" w:themeShade="D9"/>
      </w:rPr>
      <w:fldChar w:fldCharType="end"/>
    </w:r>
    <w:r w:rsidRPr="00796AE1">
      <w:rPr>
        <w:color w:val="D9D9D9" w:themeColor="background1" w:themeShade="D9"/>
        <w:lang w:val="fr-CH"/>
      </w:rPr>
      <w:tab/>
    </w:r>
    <w:r w:rsidRPr="00796AE1">
      <w:rPr>
        <w:color w:val="D9D9D9" w:themeColor="background1" w:themeShade="D9"/>
      </w:rPr>
      <w:fldChar w:fldCharType="begin"/>
    </w:r>
    <w:r w:rsidRPr="00796AE1">
      <w:rPr>
        <w:color w:val="D9D9D9" w:themeColor="background1" w:themeShade="D9"/>
      </w:rPr>
      <w:instrText xml:space="preserve"> printdate \@ dd.MM.yy </w:instrText>
    </w:r>
    <w:r w:rsidRPr="00796AE1">
      <w:rPr>
        <w:color w:val="D9D9D9" w:themeColor="background1" w:themeShade="D9"/>
      </w:rPr>
      <w:fldChar w:fldCharType="separate"/>
    </w:r>
    <w:r w:rsidRPr="00796AE1">
      <w:rPr>
        <w:color w:val="D9D9D9" w:themeColor="background1" w:themeShade="D9"/>
      </w:rPr>
      <w:t>01.05.17</w:t>
    </w:r>
    <w:r w:rsidRPr="00796AE1">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AE1" w:rsidRDefault="00796AE1">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AE1" w:rsidRPr="00796AE1" w:rsidRDefault="00796AE1">
    <w:pPr>
      <w:pStyle w:val="Footer"/>
      <w:rPr>
        <w:color w:val="D9D9D9" w:themeColor="background1" w:themeShade="D9"/>
        <w:lang w:val="fr-CH"/>
      </w:rPr>
    </w:pPr>
    <w:r w:rsidRPr="00796AE1">
      <w:rPr>
        <w:color w:val="D9D9D9" w:themeColor="background1" w:themeShade="D9"/>
      </w:rPr>
      <w:fldChar w:fldCharType="begin"/>
    </w:r>
    <w:r w:rsidRPr="00796AE1">
      <w:rPr>
        <w:color w:val="D9D9D9" w:themeColor="background1" w:themeShade="D9"/>
        <w:lang w:val="fr-CH"/>
      </w:rPr>
      <w:instrText xml:space="preserve"> FILENAME \p \* MERGEFORMAT </w:instrText>
    </w:r>
    <w:r w:rsidRPr="00796AE1">
      <w:rPr>
        <w:color w:val="D9D9D9" w:themeColor="background1" w:themeShade="D9"/>
      </w:rPr>
      <w:fldChar w:fldCharType="separate"/>
    </w:r>
    <w:r w:rsidRPr="00796AE1">
      <w:rPr>
        <w:color w:val="D9D9D9" w:themeColor="background1" w:themeShade="D9"/>
        <w:lang w:val="fr-CH"/>
      </w:rPr>
      <w:t>P:\ESP\SG\CONSEIL\C17\000\049S.docx</w:t>
    </w:r>
    <w:r w:rsidRPr="00796AE1">
      <w:rPr>
        <w:color w:val="D9D9D9" w:themeColor="background1" w:themeShade="D9"/>
        <w:lang w:val="en-US"/>
      </w:rPr>
      <w:fldChar w:fldCharType="end"/>
    </w:r>
    <w:r w:rsidRPr="00796AE1">
      <w:rPr>
        <w:color w:val="D9D9D9" w:themeColor="background1" w:themeShade="D9"/>
        <w:lang w:val="fr-CH"/>
      </w:rPr>
      <w:t xml:space="preserve"> (409499)</w:t>
    </w:r>
    <w:r w:rsidRPr="00796AE1">
      <w:rPr>
        <w:color w:val="D9D9D9" w:themeColor="background1" w:themeShade="D9"/>
        <w:lang w:val="fr-CH"/>
      </w:rPr>
      <w:tab/>
    </w:r>
    <w:r w:rsidRPr="00796AE1">
      <w:rPr>
        <w:color w:val="D9D9D9" w:themeColor="background1" w:themeShade="D9"/>
      </w:rPr>
      <w:fldChar w:fldCharType="begin"/>
    </w:r>
    <w:r w:rsidRPr="00796AE1">
      <w:rPr>
        <w:color w:val="D9D9D9" w:themeColor="background1" w:themeShade="D9"/>
      </w:rPr>
      <w:instrText xml:space="preserve"> savedate \@ dd.MM.yy </w:instrText>
    </w:r>
    <w:r w:rsidRPr="00796AE1">
      <w:rPr>
        <w:color w:val="D9D9D9" w:themeColor="background1" w:themeShade="D9"/>
      </w:rPr>
      <w:fldChar w:fldCharType="separate"/>
    </w:r>
    <w:r w:rsidRPr="00796AE1">
      <w:rPr>
        <w:color w:val="D9D9D9" w:themeColor="background1" w:themeShade="D9"/>
      </w:rPr>
      <w:t>01.05.17</w:t>
    </w:r>
    <w:r w:rsidRPr="00796AE1">
      <w:rPr>
        <w:color w:val="D9D9D9" w:themeColor="background1" w:themeShade="D9"/>
      </w:rPr>
      <w:fldChar w:fldCharType="end"/>
    </w:r>
    <w:r w:rsidRPr="00796AE1">
      <w:rPr>
        <w:color w:val="D9D9D9" w:themeColor="background1" w:themeShade="D9"/>
        <w:lang w:val="fr-CH"/>
      </w:rPr>
      <w:tab/>
    </w:r>
    <w:r w:rsidRPr="00796AE1">
      <w:rPr>
        <w:color w:val="D9D9D9" w:themeColor="background1" w:themeShade="D9"/>
      </w:rPr>
      <w:fldChar w:fldCharType="begin"/>
    </w:r>
    <w:r w:rsidRPr="00796AE1">
      <w:rPr>
        <w:color w:val="D9D9D9" w:themeColor="background1" w:themeShade="D9"/>
      </w:rPr>
      <w:instrText xml:space="preserve"> printdate \@ dd.MM.yy </w:instrText>
    </w:r>
    <w:r w:rsidRPr="00796AE1">
      <w:rPr>
        <w:color w:val="D9D9D9" w:themeColor="background1" w:themeShade="D9"/>
      </w:rPr>
      <w:fldChar w:fldCharType="separate"/>
    </w:r>
    <w:r w:rsidRPr="00796AE1">
      <w:rPr>
        <w:color w:val="D9D9D9" w:themeColor="background1" w:themeShade="D9"/>
      </w:rPr>
      <w:t>01.05.17</w:t>
    </w:r>
    <w:r w:rsidRPr="00796AE1">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AE1" w:rsidRDefault="00796AE1">
      <w:r>
        <w:t>____________________</w:t>
      </w:r>
    </w:p>
  </w:footnote>
  <w:footnote w:type="continuationSeparator" w:id="0">
    <w:p w:rsidR="00796AE1" w:rsidRDefault="00796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AE1" w:rsidRDefault="00796AE1" w:rsidP="007657F0">
    <w:pPr>
      <w:pStyle w:val="Header"/>
    </w:pPr>
    <w:r>
      <w:fldChar w:fldCharType="begin"/>
    </w:r>
    <w:r>
      <w:instrText>PAGE</w:instrText>
    </w:r>
    <w:r>
      <w:fldChar w:fldCharType="separate"/>
    </w:r>
    <w:r w:rsidR="000B0F16">
      <w:rPr>
        <w:noProof/>
      </w:rPr>
      <w:t>2</w:t>
    </w:r>
    <w:r>
      <w:rPr>
        <w:noProof/>
      </w:rPr>
      <w:fldChar w:fldCharType="end"/>
    </w:r>
  </w:p>
  <w:p w:rsidR="00796AE1" w:rsidRDefault="00796AE1" w:rsidP="00B8298E">
    <w:pPr>
      <w:pStyle w:val="Header"/>
    </w:pPr>
    <w:r>
      <w:t>C17/49-S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AE1" w:rsidRDefault="00796AE1" w:rsidP="00443E1D">
    <w:pPr>
      <w:pStyle w:val="Header"/>
    </w:pPr>
    <w:r>
      <w:fldChar w:fldCharType="begin"/>
    </w:r>
    <w:r>
      <w:instrText>PAGE</w:instrText>
    </w:r>
    <w:r>
      <w:fldChar w:fldCharType="separate"/>
    </w:r>
    <w:r w:rsidR="000B0F16">
      <w:rPr>
        <w:noProof/>
      </w:rPr>
      <w:t>4</w:t>
    </w:r>
    <w:r>
      <w:rPr>
        <w:noProof/>
      </w:rPr>
      <w:fldChar w:fldCharType="end"/>
    </w:r>
  </w:p>
  <w:p w:rsidR="00796AE1" w:rsidRDefault="00796AE1" w:rsidP="00443E1D">
    <w:pPr>
      <w:pStyle w:val="Header"/>
    </w:pPr>
    <w:r>
      <w:t>C17/49-S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47257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6C47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0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D0A8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32EE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E43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DC93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D4BF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9E68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5218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883B9B"/>
    <w:multiLevelType w:val="hybridMultilevel"/>
    <w:tmpl w:val="DB086BC6"/>
    <w:lvl w:ilvl="0" w:tplc="1D6ADD86">
      <w:start w:val="1"/>
      <w:numFmt w:val="bullet"/>
      <w:lvlText w:val="-"/>
      <w:lvlJc w:val="left"/>
      <w:pPr>
        <w:ind w:left="720" w:hanging="360"/>
      </w:pPr>
      <w:rPr>
        <w:rFonts w:ascii="Calibri" w:eastAsia="Times New Roman" w:hAnsi="Calibri" w:cs="Times New Roman" w:hint="default"/>
      </w:rPr>
    </w:lvl>
    <w:lvl w:ilvl="1" w:tplc="2054831A" w:tentative="1">
      <w:start w:val="1"/>
      <w:numFmt w:val="bullet"/>
      <w:lvlText w:val="o"/>
      <w:lvlJc w:val="left"/>
      <w:pPr>
        <w:ind w:left="1440" w:hanging="360"/>
      </w:pPr>
      <w:rPr>
        <w:rFonts w:ascii="Courier New" w:hAnsi="Courier New" w:cs="Courier New" w:hint="default"/>
      </w:rPr>
    </w:lvl>
    <w:lvl w:ilvl="2" w:tplc="DECCCA7C" w:tentative="1">
      <w:start w:val="1"/>
      <w:numFmt w:val="bullet"/>
      <w:lvlText w:val=""/>
      <w:lvlJc w:val="left"/>
      <w:pPr>
        <w:ind w:left="2160" w:hanging="360"/>
      </w:pPr>
      <w:rPr>
        <w:rFonts w:ascii="Wingdings" w:hAnsi="Wingdings" w:hint="default"/>
      </w:rPr>
    </w:lvl>
    <w:lvl w:ilvl="3" w:tplc="836C3166" w:tentative="1">
      <w:start w:val="1"/>
      <w:numFmt w:val="bullet"/>
      <w:lvlText w:val=""/>
      <w:lvlJc w:val="left"/>
      <w:pPr>
        <w:ind w:left="2880" w:hanging="360"/>
      </w:pPr>
      <w:rPr>
        <w:rFonts w:ascii="Symbol" w:hAnsi="Symbol" w:hint="default"/>
      </w:rPr>
    </w:lvl>
    <w:lvl w:ilvl="4" w:tplc="72BCFF02" w:tentative="1">
      <w:start w:val="1"/>
      <w:numFmt w:val="bullet"/>
      <w:lvlText w:val="o"/>
      <w:lvlJc w:val="left"/>
      <w:pPr>
        <w:ind w:left="3600" w:hanging="360"/>
      </w:pPr>
      <w:rPr>
        <w:rFonts w:ascii="Courier New" w:hAnsi="Courier New" w:cs="Courier New" w:hint="default"/>
      </w:rPr>
    </w:lvl>
    <w:lvl w:ilvl="5" w:tplc="99A0F5F4" w:tentative="1">
      <w:start w:val="1"/>
      <w:numFmt w:val="bullet"/>
      <w:lvlText w:val=""/>
      <w:lvlJc w:val="left"/>
      <w:pPr>
        <w:ind w:left="4320" w:hanging="360"/>
      </w:pPr>
      <w:rPr>
        <w:rFonts w:ascii="Wingdings" w:hAnsi="Wingdings" w:hint="default"/>
      </w:rPr>
    </w:lvl>
    <w:lvl w:ilvl="6" w:tplc="3FC03592" w:tentative="1">
      <w:start w:val="1"/>
      <w:numFmt w:val="bullet"/>
      <w:lvlText w:val=""/>
      <w:lvlJc w:val="left"/>
      <w:pPr>
        <w:ind w:left="5040" w:hanging="360"/>
      </w:pPr>
      <w:rPr>
        <w:rFonts w:ascii="Symbol" w:hAnsi="Symbol" w:hint="default"/>
      </w:rPr>
    </w:lvl>
    <w:lvl w:ilvl="7" w:tplc="8042F33E" w:tentative="1">
      <w:start w:val="1"/>
      <w:numFmt w:val="bullet"/>
      <w:lvlText w:val="o"/>
      <w:lvlJc w:val="left"/>
      <w:pPr>
        <w:ind w:left="5760" w:hanging="360"/>
      </w:pPr>
      <w:rPr>
        <w:rFonts w:ascii="Courier New" w:hAnsi="Courier New" w:cs="Courier New" w:hint="default"/>
      </w:rPr>
    </w:lvl>
    <w:lvl w:ilvl="8" w:tplc="2738E644"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90B"/>
    <w:rsid w:val="000046BB"/>
    <w:rsid w:val="00012C0C"/>
    <w:rsid w:val="00015F00"/>
    <w:rsid w:val="000165C8"/>
    <w:rsid w:val="000241C7"/>
    <w:rsid w:val="00026627"/>
    <w:rsid w:val="00027007"/>
    <w:rsid w:val="000278A7"/>
    <w:rsid w:val="00030550"/>
    <w:rsid w:val="00042E71"/>
    <w:rsid w:val="000676FE"/>
    <w:rsid w:val="00075E08"/>
    <w:rsid w:val="00077505"/>
    <w:rsid w:val="00080CA1"/>
    <w:rsid w:val="00081BCE"/>
    <w:rsid w:val="00083530"/>
    <w:rsid w:val="00083EBA"/>
    <w:rsid w:val="00090F89"/>
    <w:rsid w:val="00093EEB"/>
    <w:rsid w:val="000A4698"/>
    <w:rsid w:val="000B0D00"/>
    <w:rsid w:val="000B0F16"/>
    <w:rsid w:val="000B23E4"/>
    <w:rsid w:val="000B7C15"/>
    <w:rsid w:val="000C07B1"/>
    <w:rsid w:val="000C0D04"/>
    <w:rsid w:val="000C23D5"/>
    <w:rsid w:val="000C372B"/>
    <w:rsid w:val="000D1D0F"/>
    <w:rsid w:val="000E1E4B"/>
    <w:rsid w:val="000F39CB"/>
    <w:rsid w:val="000F5290"/>
    <w:rsid w:val="00100ED5"/>
    <w:rsid w:val="0010165C"/>
    <w:rsid w:val="001047C9"/>
    <w:rsid w:val="001274ED"/>
    <w:rsid w:val="001313D5"/>
    <w:rsid w:val="00133711"/>
    <w:rsid w:val="001400B8"/>
    <w:rsid w:val="00140121"/>
    <w:rsid w:val="001422A5"/>
    <w:rsid w:val="00145AF3"/>
    <w:rsid w:val="00146BFB"/>
    <w:rsid w:val="00153A9E"/>
    <w:rsid w:val="001614FA"/>
    <w:rsid w:val="00164248"/>
    <w:rsid w:val="00176F69"/>
    <w:rsid w:val="00177ACE"/>
    <w:rsid w:val="001824A4"/>
    <w:rsid w:val="001850E3"/>
    <w:rsid w:val="001873B0"/>
    <w:rsid w:val="00187603"/>
    <w:rsid w:val="001913BE"/>
    <w:rsid w:val="001A0365"/>
    <w:rsid w:val="001D3A18"/>
    <w:rsid w:val="001F14A2"/>
    <w:rsid w:val="00207C10"/>
    <w:rsid w:val="00214B34"/>
    <w:rsid w:val="00220D17"/>
    <w:rsid w:val="002239C2"/>
    <w:rsid w:val="0022442B"/>
    <w:rsid w:val="00235600"/>
    <w:rsid w:val="00237241"/>
    <w:rsid w:val="00245092"/>
    <w:rsid w:val="00247C68"/>
    <w:rsid w:val="00261208"/>
    <w:rsid w:val="002619FC"/>
    <w:rsid w:val="0026377D"/>
    <w:rsid w:val="00267294"/>
    <w:rsid w:val="002801AA"/>
    <w:rsid w:val="00282070"/>
    <w:rsid w:val="002A2237"/>
    <w:rsid w:val="002B264D"/>
    <w:rsid w:val="002B4427"/>
    <w:rsid w:val="002B5DEC"/>
    <w:rsid w:val="002C321C"/>
    <w:rsid w:val="002C4676"/>
    <w:rsid w:val="002C6DC3"/>
    <w:rsid w:val="002C70B0"/>
    <w:rsid w:val="002D2080"/>
    <w:rsid w:val="002D4E49"/>
    <w:rsid w:val="002E612C"/>
    <w:rsid w:val="002E7E5F"/>
    <w:rsid w:val="002F3CC4"/>
    <w:rsid w:val="002F52FE"/>
    <w:rsid w:val="002F5BCC"/>
    <w:rsid w:val="002F5F83"/>
    <w:rsid w:val="00313FB3"/>
    <w:rsid w:val="00323B73"/>
    <w:rsid w:val="00353EE1"/>
    <w:rsid w:val="00370B9D"/>
    <w:rsid w:val="00371259"/>
    <w:rsid w:val="00374A77"/>
    <w:rsid w:val="00387317"/>
    <w:rsid w:val="0039042D"/>
    <w:rsid w:val="0039198F"/>
    <w:rsid w:val="003926F0"/>
    <w:rsid w:val="003A2ED9"/>
    <w:rsid w:val="003A3654"/>
    <w:rsid w:val="003B6239"/>
    <w:rsid w:val="003B6985"/>
    <w:rsid w:val="003C7086"/>
    <w:rsid w:val="003E2229"/>
    <w:rsid w:val="003E6571"/>
    <w:rsid w:val="00402482"/>
    <w:rsid w:val="00402ECF"/>
    <w:rsid w:val="00415FF5"/>
    <w:rsid w:val="00443E1D"/>
    <w:rsid w:val="004559DC"/>
    <w:rsid w:val="004564EF"/>
    <w:rsid w:val="00457EED"/>
    <w:rsid w:val="00471013"/>
    <w:rsid w:val="004754A9"/>
    <w:rsid w:val="00476ABE"/>
    <w:rsid w:val="004775E3"/>
    <w:rsid w:val="0048001C"/>
    <w:rsid w:val="004D5B80"/>
    <w:rsid w:val="004E25CF"/>
    <w:rsid w:val="004E5D25"/>
    <w:rsid w:val="004E603B"/>
    <w:rsid w:val="00513630"/>
    <w:rsid w:val="00522E8E"/>
    <w:rsid w:val="00533FDB"/>
    <w:rsid w:val="00545817"/>
    <w:rsid w:val="00557308"/>
    <w:rsid w:val="00560125"/>
    <w:rsid w:val="00572F66"/>
    <w:rsid w:val="00585553"/>
    <w:rsid w:val="005A00E6"/>
    <w:rsid w:val="005B34D9"/>
    <w:rsid w:val="005B6B49"/>
    <w:rsid w:val="005C483D"/>
    <w:rsid w:val="005C6645"/>
    <w:rsid w:val="005D082C"/>
    <w:rsid w:val="005D0CCF"/>
    <w:rsid w:val="005F410F"/>
    <w:rsid w:val="005F422F"/>
    <w:rsid w:val="0060149A"/>
    <w:rsid w:val="00601924"/>
    <w:rsid w:val="00604788"/>
    <w:rsid w:val="00604D7F"/>
    <w:rsid w:val="00616D99"/>
    <w:rsid w:val="00620337"/>
    <w:rsid w:val="00627A89"/>
    <w:rsid w:val="00640754"/>
    <w:rsid w:val="00644074"/>
    <w:rsid w:val="006447EA"/>
    <w:rsid w:val="0064731F"/>
    <w:rsid w:val="006501E0"/>
    <w:rsid w:val="00653949"/>
    <w:rsid w:val="00664166"/>
    <w:rsid w:val="00666017"/>
    <w:rsid w:val="006710F6"/>
    <w:rsid w:val="006A1C09"/>
    <w:rsid w:val="006A4D34"/>
    <w:rsid w:val="006A7AAD"/>
    <w:rsid w:val="006B213A"/>
    <w:rsid w:val="006B3600"/>
    <w:rsid w:val="006B4651"/>
    <w:rsid w:val="006B5C2E"/>
    <w:rsid w:val="006C1B56"/>
    <w:rsid w:val="006C69D0"/>
    <w:rsid w:val="006D2311"/>
    <w:rsid w:val="006D4761"/>
    <w:rsid w:val="006D51C4"/>
    <w:rsid w:val="006D6F72"/>
    <w:rsid w:val="006E3890"/>
    <w:rsid w:val="006F5D5A"/>
    <w:rsid w:val="007118E4"/>
    <w:rsid w:val="007151B0"/>
    <w:rsid w:val="00716061"/>
    <w:rsid w:val="00716A2C"/>
    <w:rsid w:val="00716F5B"/>
    <w:rsid w:val="00726872"/>
    <w:rsid w:val="007318DA"/>
    <w:rsid w:val="00747DD4"/>
    <w:rsid w:val="00751A13"/>
    <w:rsid w:val="00752A61"/>
    <w:rsid w:val="00760F1C"/>
    <w:rsid w:val="007615F6"/>
    <w:rsid w:val="007657F0"/>
    <w:rsid w:val="0077252D"/>
    <w:rsid w:val="007842AB"/>
    <w:rsid w:val="00787DA3"/>
    <w:rsid w:val="00790368"/>
    <w:rsid w:val="00791147"/>
    <w:rsid w:val="00791E49"/>
    <w:rsid w:val="00795A2D"/>
    <w:rsid w:val="00796AE1"/>
    <w:rsid w:val="007A1002"/>
    <w:rsid w:val="007A4101"/>
    <w:rsid w:val="007B02B0"/>
    <w:rsid w:val="007B4BEF"/>
    <w:rsid w:val="007D09EF"/>
    <w:rsid w:val="007D123E"/>
    <w:rsid w:val="007E08F0"/>
    <w:rsid w:val="007E42DE"/>
    <w:rsid w:val="007E5DD3"/>
    <w:rsid w:val="007F350B"/>
    <w:rsid w:val="007F490B"/>
    <w:rsid w:val="00803BA7"/>
    <w:rsid w:val="00806A1F"/>
    <w:rsid w:val="00806BDD"/>
    <w:rsid w:val="00813820"/>
    <w:rsid w:val="00820101"/>
    <w:rsid w:val="00820BE4"/>
    <w:rsid w:val="00830CDB"/>
    <w:rsid w:val="008312A8"/>
    <w:rsid w:val="00837DDB"/>
    <w:rsid w:val="00844EBB"/>
    <w:rsid w:val="008451E8"/>
    <w:rsid w:val="00847F9E"/>
    <w:rsid w:val="0085048B"/>
    <w:rsid w:val="0086114C"/>
    <w:rsid w:val="00866AE2"/>
    <w:rsid w:val="00874EA3"/>
    <w:rsid w:val="0088130D"/>
    <w:rsid w:val="00881C8C"/>
    <w:rsid w:val="00883AD7"/>
    <w:rsid w:val="00885B7A"/>
    <w:rsid w:val="00892558"/>
    <w:rsid w:val="00897B71"/>
    <w:rsid w:val="008B3CFC"/>
    <w:rsid w:val="008B4FE3"/>
    <w:rsid w:val="008C6E07"/>
    <w:rsid w:val="008D3D63"/>
    <w:rsid w:val="008E1A3E"/>
    <w:rsid w:val="008E3FC9"/>
    <w:rsid w:val="008F558F"/>
    <w:rsid w:val="00902D56"/>
    <w:rsid w:val="00904E1D"/>
    <w:rsid w:val="0090736E"/>
    <w:rsid w:val="00913B9C"/>
    <w:rsid w:val="009166E7"/>
    <w:rsid w:val="00921012"/>
    <w:rsid w:val="009364F7"/>
    <w:rsid w:val="00950EAA"/>
    <w:rsid w:val="00956E77"/>
    <w:rsid w:val="0096374B"/>
    <w:rsid w:val="009715E7"/>
    <w:rsid w:val="0097284C"/>
    <w:rsid w:val="00973D9E"/>
    <w:rsid w:val="00992D19"/>
    <w:rsid w:val="009A4263"/>
    <w:rsid w:val="009C05CA"/>
    <w:rsid w:val="009C79D5"/>
    <w:rsid w:val="009D6A50"/>
    <w:rsid w:val="009E4A89"/>
    <w:rsid w:val="009F3520"/>
    <w:rsid w:val="009F380F"/>
    <w:rsid w:val="00A06FA8"/>
    <w:rsid w:val="00A157AF"/>
    <w:rsid w:val="00A16A5A"/>
    <w:rsid w:val="00A23B31"/>
    <w:rsid w:val="00A52C32"/>
    <w:rsid w:val="00A8028A"/>
    <w:rsid w:val="00A8054B"/>
    <w:rsid w:val="00A82660"/>
    <w:rsid w:val="00A87346"/>
    <w:rsid w:val="00A9479F"/>
    <w:rsid w:val="00AA390C"/>
    <w:rsid w:val="00AB6E52"/>
    <w:rsid w:val="00AC19DD"/>
    <w:rsid w:val="00AC4D67"/>
    <w:rsid w:val="00AD198F"/>
    <w:rsid w:val="00AD3F80"/>
    <w:rsid w:val="00AD513B"/>
    <w:rsid w:val="00AD58A3"/>
    <w:rsid w:val="00AE55CC"/>
    <w:rsid w:val="00AF12D8"/>
    <w:rsid w:val="00AF5795"/>
    <w:rsid w:val="00B0200A"/>
    <w:rsid w:val="00B12399"/>
    <w:rsid w:val="00B15090"/>
    <w:rsid w:val="00B17813"/>
    <w:rsid w:val="00B209BE"/>
    <w:rsid w:val="00B21BF0"/>
    <w:rsid w:val="00B26A39"/>
    <w:rsid w:val="00B27E21"/>
    <w:rsid w:val="00B363C4"/>
    <w:rsid w:val="00B4703C"/>
    <w:rsid w:val="00B5157F"/>
    <w:rsid w:val="00B53306"/>
    <w:rsid w:val="00B55A1D"/>
    <w:rsid w:val="00B563EC"/>
    <w:rsid w:val="00B5651E"/>
    <w:rsid w:val="00B574DB"/>
    <w:rsid w:val="00B62849"/>
    <w:rsid w:val="00B62DF3"/>
    <w:rsid w:val="00B63D0C"/>
    <w:rsid w:val="00B64562"/>
    <w:rsid w:val="00B65999"/>
    <w:rsid w:val="00B67446"/>
    <w:rsid w:val="00B71CE3"/>
    <w:rsid w:val="00B826C2"/>
    <w:rsid w:val="00B8298E"/>
    <w:rsid w:val="00B91F4F"/>
    <w:rsid w:val="00B94133"/>
    <w:rsid w:val="00BA3C2F"/>
    <w:rsid w:val="00BA784C"/>
    <w:rsid w:val="00BB152E"/>
    <w:rsid w:val="00BC702A"/>
    <w:rsid w:val="00BD0723"/>
    <w:rsid w:val="00BD21E7"/>
    <w:rsid w:val="00BD2518"/>
    <w:rsid w:val="00BD4044"/>
    <w:rsid w:val="00BE589C"/>
    <w:rsid w:val="00BF1D1C"/>
    <w:rsid w:val="00BF4DEF"/>
    <w:rsid w:val="00BF5CED"/>
    <w:rsid w:val="00BF6B50"/>
    <w:rsid w:val="00C01E6A"/>
    <w:rsid w:val="00C12AF5"/>
    <w:rsid w:val="00C20C59"/>
    <w:rsid w:val="00C40060"/>
    <w:rsid w:val="00C40F1F"/>
    <w:rsid w:val="00C44055"/>
    <w:rsid w:val="00C473E1"/>
    <w:rsid w:val="00C55B1F"/>
    <w:rsid w:val="00C752FA"/>
    <w:rsid w:val="00C84E1E"/>
    <w:rsid w:val="00C931F2"/>
    <w:rsid w:val="00C97BEA"/>
    <w:rsid w:val="00CA5EA1"/>
    <w:rsid w:val="00CA71C7"/>
    <w:rsid w:val="00CB64EB"/>
    <w:rsid w:val="00CC1118"/>
    <w:rsid w:val="00CC3C90"/>
    <w:rsid w:val="00CD0F4A"/>
    <w:rsid w:val="00CE312A"/>
    <w:rsid w:val="00CF033C"/>
    <w:rsid w:val="00CF1A67"/>
    <w:rsid w:val="00CF713E"/>
    <w:rsid w:val="00D01A0C"/>
    <w:rsid w:val="00D056BF"/>
    <w:rsid w:val="00D10870"/>
    <w:rsid w:val="00D1158C"/>
    <w:rsid w:val="00D1468C"/>
    <w:rsid w:val="00D17B40"/>
    <w:rsid w:val="00D2750E"/>
    <w:rsid w:val="00D37884"/>
    <w:rsid w:val="00D42CC5"/>
    <w:rsid w:val="00D527E3"/>
    <w:rsid w:val="00D577A2"/>
    <w:rsid w:val="00D61E79"/>
    <w:rsid w:val="00D62446"/>
    <w:rsid w:val="00D66C55"/>
    <w:rsid w:val="00D72565"/>
    <w:rsid w:val="00D75560"/>
    <w:rsid w:val="00D875ED"/>
    <w:rsid w:val="00D927B8"/>
    <w:rsid w:val="00DA4EA2"/>
    <w:rsid w:val="00DA5F67"/>
    <w:rsid w:val="00DB51BA"/>
    <w:rsid w:val="00DB576E"/>
    <w:rsid w:val="00DB77FF"/>
    <w:rsid w:val="00DC2BCC"/>
    <w:rsid w:val="00DC3D3E"/>
    <w:rsid w:val="00DD456E"/>
    <w:rsid w:val="00DD586A"/>
    <w:rsid w:val="00DD5DAC"/>
    <w:rsid w:val="00DE0692"/>
    <w:rsid w:val="00DE2C90"/>
    <w:rsid w:val="00DE3B24"/>
    <w:rsid w:val="00DF4867"/>
    <w:rsid w:val="00DF66D3"/>
    <w:rsid w:val="00DF74CE"/>
    <w:rsid w:val="00DF7ECC"/>
    <w:rsid w:val="00E02E37"/>
    <w:rsid w:val="00E031E5"/>
    <w:rsid w:val="00E06947"/>
    <w:rsid w:val="00E1020E"/>
    <w:rsid w:val="00E17379"/>
    <w:rsid w:val="00E220B1"/>
    <w:rsid w:val="00E31163"/>
    <w:rsid w:val="00E3176C"/>
    <w:rsid w:val="00E3592D"/>
    <w:rsid w:val="00E44296"/>
    <w:rsid w:val="00E527E9"/>
    <w:rsid w:val="00E56470"/>
    <w:rsid w:val="00E6292F"/>
    <w:rsid w:val="00E66E8C"/>
    <w:rsid w:val="00E70C15"/>
    <w:rsid w:val="00E716E0"/>
    <w:rsid w:val="00E728DD"/>
    <w:rsid w:val="00E74E31"/>
    <w:rsid w:val="00E76516"/>
    <w:rsid w:val="00E92DE8"/>
    <w:rsid w:val="00E955A1"/>
    <w:rsid w:val="00EA5DB7"/>
    <w:rsid w:val="00EB1212"/>
    <w:rsid w:val="00EB1518"/>
    <w:rsid w:val="00EB363F"/>
    <w:rsid w:val="00EC2107"/>
    <w:rsid w:val="00EC4ABD"/>
    <w:rsid w:val="00ED158E"/>
    <w:rsid w:val="00ED22F8"/>
    <w:rsid w:val="00ED61FF"/>
    <w:rsid w:val="00ED65AB"/>
    <w:rsid w:val="00EE44AB"/>
    <w:rsid w:val="00F12850"/>
    <w:rsid w:val="00F250B4"/>
    <w:rsid w:val="00F262F5"/>
    <w:rsid w:val="00F33BF4"/>
    <w:rsid w:val="00F35644"/>
    <w:rsid w:val="00F3592D"/>
    <w:rsid w:val="00F35F77"/>
    <w:rsid w:val="00F41830"/>
    <w:rsid w:val="00F5335D"/>
    <w:rsid w:val="00F570E9"/>
    <w:rsid w:val="00F67A60"/>
    <w:rsid w:val="00F7105E"/>
    <w:rsid w:val="00F75F57"/>
    <w:rsid w:val="00F81AC6"/>
    <w:rsid w:val="00F82FEE"/>
    <w:rsid w:val="00F85683"/>
    <w:rsid w:val="00F8732F"/>
    <w:rsid w:val="00F901FE"/>
    <w:rsid w:val="00F94EBF"/>
    <w:rsid w:val="00FA47AA"/>
    <w:rsid w:val="00FA59C2"/>
    <w:rsid w:val="00FB3D5B"/>
    <w:rsid w:val="00FB491A"/>
    <w:rsid w:val="00FB6744"/>
    <w:rsid w:val="00FD1AD7"/>
    <w:rsid w:val="00FD3A0C"/>
    <w:rsid w:val="00FD6394"/>
    <w:rsid w:val="00FD6812"/>
    <w:rsid w:val="00FE44D6"/>
    <w:rsid w:val="00FE4FB7"/>
    <w:rsid w:val="00FF11BD"/>
    <w:rsid w:val="00FF1E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E3A855DB-DE42-4C16-B51F-B184FA47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ing1Char">
    <w:name w:val="Heading 1 Char"/>
    <w:basedOn w:val="DefaultParagraphFont"/>
    <w:link w:val="Heading1"/>
    <w:rsid w:val="00187603"/>
    <w:rPr>
      <w:rFonts w:ascii="Calibri" w:hAnsi="Calibri"/>
      <w:b/>
      <w:sz w:val="28"/>
      <w:lang w:val="es-ES_tradnl" w:eastAsia="en-US"/>
    </w:rPr>
  </w:style>
  <w:style w:type="paragraph" w:styleId="ListParagraph">
    <w:name w:val="List Paragraph"/>
    <w:basedOn w:val="Normal"/>
    <w:uiPriority w:val="34"/>
    <w:qFormat/>
    <w:rsid w:val="00BB152E"/>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71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jiu.org/es/reports-notes/JIU%20Products/JIU_REP_2016_1_Spanish.pdf" TargetMode="External"/><Relationship Id="rId13" Type="http://schemas.openxmlformats.org/officeDocument/2006/relationships/image" Target="media/image3.emf"/><Relationship Id="rId18" Type="http://schemas.openxmlformats.org/officeDocument/2006/relationships/hyperlink" Target="https://www.itu.int/md/S17-CL-C-0010/en" TargetMode="External"/><Relationship Id="rId26" Type="http://schemas.openxmlformats.org/officeDocument/2006/relationships/hyperlink" Target="https://www.itu.int/md/S17-CL-C-0053/en"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tu.int/md/S17-CL-C-0067/en" TargetMode="External"/><Relationship Id="rId34" Type="http://schemas.openxmlformats.org/officeDocument/2006/relationships/hyperlink" Target="https://www.itu.int/md/S17-CL-C-0053/en" TargetMode="External"/><Relationship Id="rId7" Type="http://schemas.openxmlformats.org/officeDocument/2006/relationships/image" Target="media/image1.jpeg"/><Relationship Id="rId12" Type="http://schemas.openxmlformats.org/officeDocument/2006/relationships/image" Target="media/image2.emf"/><Relationship Id="rId17" Type="http://schemas.openxmlformats.org/officeDocument/2006/relationships/hyperlink" Target="https://www.itu.int/md/S17-CL-C-0045/en" TargetMode="External"/><Relationship Id="rId25" Type="http://schemas.openxmlformats.org/officeDocument/2006/relationships/hyperlink" Target="https://www.itu.int/md/S17-CL-C-0053/en" TargetMode="External"/><Relationship Id="rId33" Type="http://schemas.openxmlformats.org/officeDocument/2006/relationships/hyperlink" Target="https://www.itu.int/md/S17-CL-C-0035/e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www.itu.int/md/S17-CL-C-0064/en" TargetMode="External"/><Relationship Id="rId29" Type="http://schemas.openxmlformats.org/officeDocument/2006/relationships/hyperlink" Target="https://www.itu.int/md/S17-CL-C-0054/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6-CL-C-0049/en" TargetMode="External"/><Relationship Id="rId24" Type="http://schemas.openxmlformats.org/officeDocument/2006/relationships/hyperlink" Target="https://www.itu.int/md/S17-CL-C-0074/en" TargetMode="External"/><Relationship Id="rId32" Type="http://schemas.openxmlformats.org/officeDocument/2006/relationships/hyperlink" Target="https://www.itu.int/md/S17-CL-C-0067/en" TargetMode="Externa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itu.int/md/S17-CL-C-0073/en" TargetMode="External"/><Relationship Id="rId28" Type="http://schemas.openxmlformats.org/officeDocument/2006/relationships/hyperlink" Target="https://www.itu.int/md/S17-CL-C-0053/en" TargetMode="External"/><Relationship Id="rId36" Type="http://schemas.openxmlformats.org/officeDocument/2006/relationships/header" Target="header2.xml"/><Relationship Id="rId10" Type="http://schemas.openxmlformats.org/officeDocument/2006/relationships/hyperlink" Target="https://www.itu.int/md/S16-CL-C-0049/en" TargetMode="External"/><Relationship Id="rId19" Type="http://schemas.openxmlformats.org/officeDocument/2006/relationships/hyperlink" Target="https://www.itu.int/md/S17-CL-C-0038/en" TargetMode="External"/><Relationship Id="rId31" Type="http://schemas.openxmlformats.org/officeDocument/2006/relationships/hyperlink" Target="https://www.itu.int/md/S17-CL-C-0020/en" TargetMode="External"/><Relationship Id="rId4" Type="http://schemas.openxmlformats.org/officeDocument/2006/relationships/webSettings" Target="webSettings.xml"/><Relationship Id="rId9" Type="http://schemas.openxmlformats.org/officeDocument/2006/relationships/hyperlink" Target="https://www.itu.int/md/S16-CL-C-0067/en" TargetMode="External"/><Relationship Id="rId14" Type="http://schemas.openxmlformats.org/officeDocument/2006/relationships/header" Target="header1.xml"/><Relationship Id="rId22" Type="http://schemas.openxmlformats.org/officeDocument/2006/relationships/hyperlink" Target="http://www.itu.int/md/S16-CLCWGFHRM6-C-0011/en" TargetMode="External"/><Relationship Id="rId27" Type="http://schemas.openxmlformats.org/officeDocument/2006/relationships/hyperlink" Target="https://www.itu.int/md/S17-CL-C-0053/en" TargetMode="External"/><Relationship Id="rId30" Type="http://schemas.openxmlformats.org/officeDocument/2006/relationships/hyperlink" Target="https://www.itu.int/md/S17-CL-INF-0014/en" TargetMode="External"/><Relationship Id="rId35" Type="http://schemas.openxmlformats.org/officeDocument/2006/relationships/hyperlink" Target="https://www.itu.int/md/S17-CL-C-005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0</TotalTime>
  <Pages>17</Pages>
  <Words>6050</Words>
  <Characters>33181</Characters>
  <Application>Microsoft Office Word</Application>
  <DocSecurity>4</DocSecurity>
  <Lines>276</Lines>
  <Paragraphs>78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Situación de la aplicación y del plan de las Recomendaciones de la DCI sobre el "Examen de la gestión y administración en la UIT"</vt:lpstr>
    </vt:vector>
  </TitlesOfParts>
  <Manager>Secretaría General - Pool</Manager>
  <Company>Unión Internacional de Telecomunicaciones (UIT)</Company>
  <LinksUpToDate>false</LinksUpToDate>
  <CharactersWithSpaces>39153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Situación de la aplicación y del plan de las Recomendaciones de la DCI sobre el "Examen de la gestión y administración en la UIT"</dc:title>
  <dc:subject>Consejo 2017</dc:subject>
  <dc:creator>Ricardo Sáez Grau</dc:creator>
  <cp:keywords>C2017, C17</cp:keywords>
  <dc:description>Documento C17/-S  Para: _x000d_Fecha del documento: enero de 2017_x000d_Registrado por ITU51009317 a 15:32:38 el 06/04/2017</dc:description>
  <cp:lastModifiedBy>Brouard, Ricarda</cp:lastModifiedBy>
  <cp:revision>2</cp:revision>
  <cp:lastPrinted>2017-05-01T14:11:00Z</cp:lastPrinted>
  <dcterms:created xsi:type="dcterms:W3CDTF">2017-05-02T08:58:00Z</dcterms:created>
  <dcterms:modified xsi:type="dcterms:W3CDTF">2017-05-02T08:58:00Z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