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058AD">
        <w:trPr>
          <w:cantSplit/>
        </w:trPr>
        <w:tc>
          <w:tcPr>
            <w:tcW w:w="6912" w:type="dxa"/>
          </w:tcPr>
          <w:p w:rsidR="00520F36" w:rsidRPr="00C058AD" w:rsidRDefault="00520F36" w:rsidP="00C058AD">
            <w:pPr>
              <w:spacing w:before="360"/>
            </w:pPr>
            <w:bookmarkStart w:id="0" w:name="dc06"/>
            <w:bookmarkStart w:id="1" w:name="_GoBack"/>
            <w:bookmarkEnd w:id="0"/>
            <w:bookmarkEnd w:id="1"/>
            <w:r w:rsidRPr="00C058AD">
              <w:rPr>
                <w:b/>
                <w:bCs/>
                <w:sz w:val="30"/>
                <w:szCs w:val="30"/>
              </w:rPr>
              <w:t>Conseil 2017</w:t>
            </w:r>
            <w:r w:rsidRPr="00C058A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C058AD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C058AD" w:rsidRDefault="00520F36" w:rsidP="00C058AD">
            <w:pPr>
              <w:spacing w:before="0"/>
              <w:jc w:val="right"/>
            </w:pPr>
            <w:bookmarkStart w:id="2" w:name="ditulogo"/>
            <w:bookmarkEnd w:id="2"/>
            <w:r w:rsidRPr="00C058AD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058A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C058AD" w:rsidRDefault="00520F36" w:rsidP="00C058AD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C058AD" w:rsidRDefault="00520F36" w:rsidP="00C058AD">
            <w:pPr>
              <w:spacing w:before="0"/>
              <w:rPr>
                <w:b/>
                <w:bCs/>
              </w:rPr>
            </w:pPr>
          </w:p>
        </w:tc>
      </w:tr>
      <w:tr w:rsidR="00520F36" w:rsidRPr="00C058A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C058AD" w:rsidRDefault="00520F36" w:rsidP="00C058A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C058AD" w:rsidRDefault="00520F36" w:rsidP="00C058AD">
            <w:pPr>
              <w:spacing w:before="0"/>
              <w:rPr>
                <w:b/>
                <w:bCs/>
              </w:rPr>
            </w:pPr>
          </w:p>
        </w:tc>
      </w:tr>
      <w:tr w:rsidR="00520F36" w:rsidRPr="00C058A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C058AD" w:rsidRDefault="00C058AD" w:rsidP="00C058A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C058AD">
              <w:rPr>
                <w:rFonts w:cs="Times"/>
                <w:b/>
                <w:bCs/>
                <w:szCs w:val="24"/>
              </w:rPr>
              <w:t>Point de l'ordre du jour: PL 1.2</w:t>
            </w:r>
          </w:p>
        </w:tc>
        <w:tc>
          <w:tcPr>
            <w:tcW w:w="3261" w:type="dxa"/>
          </w:tcPr>
          <w:p w:rsidR="00520F36" w:rsidRPr="00C058AD" w:rsidRDefault="00520F36" w:rsidP="00C058AD">
            <w:pPr>
              <w:spacing w:before="0"/>
              <w:rPr>
                <w:b/>
                <w:bCs/>
              </w:rPr>
            </w:pPr>
            <w:r w:rsidRPr="00C058AD">
              <w:rPr>
                <w:b/>
                <w:bCs/>
              </w:rPr>
              <w:t>Document C17/</w:t>
            </w:r>
            <w:r w:rsidR="00550FF6" w:rsidRPr="00C058AD">
              <w:rPr>
                <w:b/>
                <w:bCs/>
              </w:rPr>
              <w:t>47</w:t>
            </w:r>
            <w:r w:rsidRPr="00C058AD">
              <w:rPr>
                <w:b/>
                <w:bCs/>
              </w:rPr>
              <w:t>-F</w:t>
            </w:r>
          </w:p>
        </w:tc>
      </w:tr>
      <w:tr w:rsidR="00520F36" w:rsidRPr="00C058AD">
        <w:trPr>
          <w:cantSplit/>
          <w:trHeight w:val="20"/>
        </w:trPr>
        <w:tc>
          <w:tcPr>
            <w:tcW w:w="6912" w:type="dxa"/>
            <w:vMerge/>
          </w:tcPr>
          <w:p w:rsidR="00520F36" w:rsidRPr="00C058AD" w:rsidRDefault="00520F36" w:rsidP="00C058A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C058AD" w:rsidRDefault="00550FF6" w:rsidP="00C058AD">
            <w:pPr>
              <w:spacing w:before="0"/>
              <w:rPr>
                <w:b/>
                <w:bCs/>
              </w:rPr>
            </w:pPr>
            <w:r w:rsidRPr="00C058AD">
              <w:rPr>
                <w:b/>
                <w:bCs/>
              </w:rPr>
              <w:t>14 mars</w:t>
            </w:r>
            <w:r w:rsidR="00520F36" w:rsidRPr="00C058AD">
              <w:rPr>
                <w:b/>
                <w:bCs/>
              </w:rPr>
              <w:t xml:space="preserve"> 2017</w:t>
            </w:r>
          </w:p>
        </w:tc>
      </w:tr>
      <w:tr w:rsidR="00520F36" w:rsidRPr="00C058AD">
        <w:trPr>
          <w:cantSplit/>
          <w:trHeight w:val="20"/>
        </w:trPr>
        <w:tc>
          <w:tcPr>
            <w:tcW w:w="6912" w:type="dxa"/>
            <w:vMerge/>
          </w:tcPr>
          <w:p w:rsidR="00520F36" w:rsidRPr="00C058AD" w:rsidRDefault="00520F36" w:rsidP="00C058AD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C058AD" w:rsidRDefault="00520F36" w:rsidP="00C058AD">
            <w:pPr>
              <w:spacing w:before="0"/>
              <w:rPr>
                <w:b/>
                <w:bCs/>
              </w:rPr>
            </w:pPr>
            <w:r w:rsidRPr="00C058AD">
              <w:rPr>
                <w:b/>
                <w:bCs/>
              </w:rPr>
              <w:t>Original: anglais</w:t>
            </w:r>
          </w:p>
        </w:tc>
      </w:tr>
      <w:tr w:rsidR="00520F36" w:rsidRPr="00C058AD">
        <w:trPr>
          <w:cantSplit/>
        </w:trPr>
        <w:tc>
          <w:tcPr>
            <w:tcW w:w="10173" w:type="dxa"/>
            <w:gridSpan w:val="2"/>
          </w:tcPr>
          <w:p w:rsidR="00520F36" w:rsidRPr="00C058AD" w:rsidRDefault="00550FF6" w:rsidP="00C058AD">
            <w:pPr>
              <w:pStyle w:val="Source"/>
            </w:pPr>
            <w:bookmarkStart w:id="7" w:name="dsource" w:colFirst="0" w:colLast="0"/>
            <w:bookmarkEnd w:id="6"/>
            <w:r w:rsidRPr="00C058AD">
              <w:t>Rapport du Secrétaire général</w:t>
            </w:r>
          </w:p>
        </w:tc>
      </w:tr>
      <w:tr w:rsidR="00520F36" w:rsidRPr="00C058AD">
        <w:trPr>
          <w:cantSplit/>
        </w:trPr>
        <w:tc>
          <w:tcPr>
            <w:tcW w:w="10173" w:type="dxa"/>
            <w:gridSpan w:val="2"/>
          </w:tcPr>
          <w:p w:rsidR="00520F36" w:rsidRPr="00C058AD" w:rsidRDefault="000322A5" w:rsidP="00C058AD">
            <w:pPr>
              <w:pStyle w:val="Title1"/>
            </w:pPr>
            <w:bookmarkStart w:id="8" w:name="dtitle1" w:colFirst="0" w:colLast="0"/>
            <w:bookmarkEnd w:id="7"/>
            <w:r>
              <w:t>Rapport exhaustif dÉcrivant de maniÈre dÉtaillÉ</w:t>
            </w:r>
            <w:r w:rsidR="0016265A" w:rsidRPr="00C058AD">
              <w:t xml:space="preserve">e les </w:t>
            </w:r>
            <w:r>
              <w:t>activitÉ</w:t>
            </w:r>
            <w:r w:rsidR="0016265A" w:rsidRPr="00C058AD">
              <w:t>s menées, les mesures adoptées et la collaboration instaurée par l</w:t>
            </w:r>
            <w:r w:rsidR="00C058AD" w:rsidRPr="00C058AD">
              <w:t>'</w:t>
            </w:r>
            <w:r w:rsidR="0016265A" w:rsidRPr="00C058AD">
              <w:t xml:space="preserve">Union dans </w:t>
            </w:r>
            <w:r w:rsidR="00C058AD" w:rsidRPr="00C058AD">
              <w:br/>
            </w:r>
            <w:r w:rsidR="0016265A" w:rsidRPr="00C058AD">
              <w:t xml:space="preserve">le cadre de la mise en oeuvre des résultats du SMSI et du </w:t>
            </w:r>
            <w:r w:rsidR="00C058AD" w:rsidRPr="00C058AD">
              <w:br/>
            </w:r>
            <w:r w:rsidR="0016265A" w:rsidRPr="00C058AD">
              <w:t>Programme de développement durable à l'horizon 2030</w:t>
            </w:r>
          </w:p>
        </w:tc>
      </w:tr>
      <w:bookmarkEnd w:id="8"/>
    </w:tbl>
    <w:p w:rsidR="00520F36" w:rsidRPr="00C058AD" w:rsidRDefault="00520F36" w:rsidP="00C058A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C058A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C058AD" w:rsidRDefault="00520F36" w:rsidP="00C058AD">
            <w:pPr>
              <w:pStyle w:val="Headingb"/>
            </w:pPr>
            <w:r w:rsidRPr="00C058AD">
              <w:t>Résumé</w:t>
            </w:r>
          </w:p>
          <w:p w:rsidR="00520F36" w:rsidRPr="00C058AD" w:rsidRDefault="0016265A" w:rsidP="00C058AD">
            <w:pPr>
              <w:shd w:val="clear" w:color="auto" w:fill="FFFFFF" w:themeFill="background1"/>
            </w:pPr>
            <w:bookmarkStart w:id="9" w:name="lt_pId013"/>
            <w:r w:rsidRPr="00C058AD">
              <w:rPr>
                <w:spacing w:val="6"/>
              </w:rPr>
              <w:t>Le présent rapport fournit des in</w:t>
            </w:r>
            <w:r w:rsidR="00FC5FDD" w:rsidRPr="00C058AD">
              <w:rPr>
                <w:spacing w:val="6"/>
              </w:rPr>
              <w:t>formation</w:t>
            </w:r>
            <w:r w:rsidRPr="00C058AD">
              <w:rPr>
                <w:spacing w:val="6"/>
              </w:rPr>
              <w:t xml:space="preserve">s sur les </w:t>
            </w:r>
            <w:r w:rsidR="001D3891" w:rsidRPr="00C058AD">
              <w:t>activités</w:t>
            </w:r>
            <w:r w:rsidRPr="00C058AD">
              <w:t xml:space="preserve"> menées, les mesures adoptées et la collaboration instaurée par l</w:t>
            </w:r>
            <w:r w:rsidR="00C058AD" w:rsidRPr="00C058AD">
              <w:t>'</w:t>
            </w:r>
            <w:r w:rsidRPr="00C058AD">
              <w:t>Union dans le cadre de la mise en oeuvre des résultats du SMSI et du Programme de développement durable à l'horizon 2030</w:t>
            </w:r>
            <w:r w:rsidR="00FC5FDD" w:rsidRPr="00C058AD">
              <w:t>.</w:t>
            </w:r>
            <w:bookmarkEnd w:id="9"/>
            <w:r w:rsidR="000322A5">
              <w:t xml:space="preserve"> </w:t>
            </w:r>
          </w:p>
          <w:p w:rsidR="00520F36" w:rsidRPr="00C058AD" w:rsidRDefault="00520F36" w:rsidP="00C058AD">
            <w:pPr>
              <w:pStyle w:val="Headingb"/>
            </w:pPr>
            <w:r w:rsidRPr="00C058AD">
              <w:t>Suite à donner</w:t>
            </w:r>
          </w:p>
          <w:p w:rsidR="00520F36" w:rsidRPr="00C058AD" w:rsidRDefault="00550FF6" w:rsidP="00C058AD">
            <w:r w:rsidRPr="00C058AD">
              <w:t xml:space="preserve">Le Conseil est invité à </w:t>
            </w:r>
            <w:r w:rsidRPr="00C058AD">
              <w:rPr>
                <w:b/>
                <w:bCs/>
              </w:rPr>
              <w:t xml:space="preserve">examiner </w:t>
            </w:r>
            <w:r w:rsidRPr="00C058AD">
              <w:t>le présent rapport</w:t>
            </w:r>
          </w:p>
          <w:p w:rsidR="00520F36" w:rsidRPr="00C058AD" w:rsidRDefault="00520F36" w:rsidP="00C058A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C058AD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520F36" w:rsidRPr="00C058AD" w:rsidRDefault="00520F36" w:rsidP="00C058AD">
            <w:pPr>
              <w:pStyle w:val="Headingb"/>
            </w:pPr>
            <w:r w:rsidRPr="00C058AD">
              <w:t>Références</w:t>
            </w:r>
          </w:p>
          <w:p w:rsidR="00520F36" w:rsidRPr="00C058AD" w:rsidRDefault="00550FF6" w:rsidP="00C058AD">
            <w:pPr>
              <w:spacing w:after="120"/>
              <w:rPr>
                <w:i/>
                <w:iCs/>
              </w:rPr>
            </w:pPr>
            <w:r w:rsidRPr="00C058AD">
              <w:rPr>
                <w:rFonts w:eastAsia="SimSun"/>
                <w:i/>
                <w:iCs/>
                <w:szCs w:val="24"/>
              </w:rPr>
              <w:t xml:space="preserve">Résolutions </w:t>
            </w:r>
            <w:hyperlink r:id="rId8" w:history="1">
              <w:r w:rsidRPr="00C058AD">
                <w:rPr>
                  <w:rStyle w:val="Hyperlink"/>
                  <w:rFonts w:eastAsia="SimSun"/>
                  <w:i/>
                  <w:iCs/>
                  <w:szCs w:val="24"/>
                </w:rPr>
                <w:t>70/125</w:t>
              </w:r>
            </w:hyperlink>
            <w:r w:rsidRPr="00C058AD">
              <w:rPr>
                <w:rFonts w:eastAsia="SimSun"/>
                <w:i/>
                <w:iCs/>
                <w:szCs w:val="24"/>
              </w:rPr>
              <w:t>, A/70/1, A/71/212, A/70/299 et A/70/684 de l'Assemblée générale des Nations Unies, Résolution E/RES/2016/22 du</w:t>
            </w:r>
            <w:r w:rsidRPr="00C058AD">
              <w:rPr>
                <w:i/>
                <w:iCs/>
                <w:color w:val="000000"/>
              </w:rPr>
              <w:t xml:space="preserve"> Conseil économique et social des Nations Unies, </w:t>
            </w:r>
            <w:hyperlink r:id="rId9" w:history="1">
              <w:r w:rsidRPr="00C058AD">
                <w:rPr>
                  <w:rStyle w:val="Hyperlink"/>
                  <w:rFonts w:eastAsia="SimSun"/>
                  <w:i/>
                  <w:iCs/>
                </w:rPr>
                <w:t>Résolutions 140 (Rév. Busan 2014)</w:t>
              </w:r>
            </w:hyperlink>
            <w:r w:rsidRPr="00C058AD">
              <w:rPr>
                <w:rFonts w:eastAsia="SimSun"/>
                <w:i/>
                <w:iCs/>
                <w:szCs w:val="24"/>
              </w:rPr>
              <w:t xml:space="preserve"> et </w:t>
            </w:r>
            <w:hyperlink r:id="rId10" w:history="1">
              <w:r w:rsidRPr="00C058AD">
                <w:rPr>
                  <w:rStyle w:val="Hyperlink"/>
                  <w:i/>
                  <w:iCs/>
                </w:rPr>
                <w:t>172 (Guadalajara, 2010)</w:t>
              </w:r>
            </w:hyperlink>
            <w:r w:rsidRPr="00C058AD">
              <w:rPr>
                <w:rFonts w:eastAsia="SimSun"/>
                <w:i/>
                <w:iCs/>
              </w:rPr>
              <w:t xml:space="preserve"> </w:t>
            </w:r>
            <w:r w:rsidRPr="00C058AD">
              <w:rPr>
                <w:rFonts w:eastAsia="SimSun"/>
                <w:i/>
                <w:iCs/>
                <w:szCs w:val="24"/>
              </w:rPr>
              <w:t xml:space="preserve">de la Conférence de plénipotentiaires, </w:t>
            </w:r>
            <w:hyperlink r:id="rId11" w:history="1">
              <w:r w:rsidRPr="00C058AD">
                <w:rPr>
                  <w:rStyle w:val="Hyperlink"/>
                  <w:rFonts w:eastAsia="SimSun"/>
                  <w:i/>
                  <w:iCs/>
                  <w:szCs w:val="24"/>
                </w:rPr>
                <w:t>Résolutions 1332</w:t>
              </w:r>
            </w:hyperlink>
            <w:r w:rsidRPr="00C058AD">
              <w:rPr>
                <w:rFonts w:eastAsia="SimSun"/>
                <w:i/>
                <w:iCs/>
                <w:szCs w:val="24"/>
              </w:rPr>
              <w:t xml:space="preserve"> et </w:t>
            </w:r>
            <w:hyperlink r:id="rId12" w:history="1">
              <w:r w:rsidRPr="00C058AD">
                <w:rPr>
                  <w:rStyle w:val="Hyperlink"/>
                  <w:rFonts w:eastAsia="SimSun"/>
                  <w:i/>
                  <w:iCs/>
                  <w:szCs w:val="24"/>
                </w:rPr>
                <w:t>1336</w:t>
              </w:r>
            </w:hyperlink>
            <w:r w:rsidRPr="00C058AD">
              <w:rPr>
                <w:rFonts w:eastAsia="SimSun"/>
                <w:i/>
                <w:iCs/>
                <w:szCs w:val="24"/>
              </w:rPr>
              <w:t xml:space="preserve"> (Conseil 2016), </w:t>
            </w:r>
            <w:hyperlink r:id="rId13" w:history="1">
              <w:r w:rsidRPr="00C058AD">
                <w:rPr>
                  <w:rStyle w:val="Hyperlink"/>
                  <w:rFonts w:eastAsia="SimSun"/>
                  <w:i/>
                  <w:iCs/>
                  <w:szCs w:val="24"/>
                </w:rPr>
                <w:t>Résolution 75</w:t>
              </w:r>
            </w:hyperlink>
            <w:r w:rsidRPr="00C058AD">
              <w:rPr>
                <w:rFonts w:eastAsia="SimSun"/>
                <w:i/>
                <w:iCs/>
                <w:szCs w:val="24"/>
              </w:rPr>
              <w:t xml:space="preserve"> de l'AMNT-16, Rapports des 18ème, 19ème, 20ème, 21ème, 22ème, 23ème, 24ème, 25ème, 26ème, 27ème, 28ème, 29ème et 30ème réunions </w:t>
            </w:r>
            <w:r w:rsidRPr="00C058AD">
              <w:rPr>
                <w:i/>
                <w:iCs/>
                <w:color w:val="000000"/>
              </w:rPr>
              <w:t>du GTC-SMSI, Déclaration du SMSI+10 sur la mise en oeuvre des résultats du SMSI, Vision du SMSI+10 pour l'après-2015,</w:t>
            </w:r>
            <w:r w:rsidRPr="00C058AD">
              <w:rPr>
                <w:rFonts w:eastAsia="SimSun"/>
                <w:i/>
                <w:iCs/>
                <w:szCs w:val="24"/>
              </w:rPr>
              <w:t xml:space="preserve"> </w:t>
            </w:r>
            <w:r w:rsidR="00673BE8" w:rsidRPr="00C058AD">
              <w:rPr>
                <w:rFonts w:eastAsia="SimSun"/>
                <w:i/>
                <w:iCs/>
                <w:szCs w:val="24"/>
              </w:rPr>
              <w:t>Examen final des cibles du SMSI;</w:t>
            </w:r>
            <w:r w:rsidRPr="00C058AD">
              <w:rPr>
                <w:rFonts w:eastAsia="SimSun"/>
                <w:i/>
                <w:iCs/>
                <w:szCs w:val="24"/>
              </w:rPr>
              <w:t xml:space="preserve"> Rapport du SMSI+10: contribution de l'UIT sur dix ans à la mise en oeuvre et au suivi de</w:t>
            </w:r>
            <w:r w:rsidR="00673BE8" w:rsidRPr="00C058AD">
              <w:rPr>
                <w:rFonts w:eastAsia="SimSun"/>
                <w:i/>
                <w:iCs/>
                <w:szCs w:val="24"/>
              </w:rPr>
              <w:t xml:space="preserve">s résultats du SMSI (2005-2014); </w:t>
            </w:r>
            <w:r w:rsidR="0016265A" w:rsidRPr="00C058AD">
              <w:rPr>
                <w:i/>
                <w:iCs/>
              </w:rPr>
              <w:t>Rap</w:t>
            </w:r>
            <w:r w:rsidRPr="00C058AD">
              <w:rPr>
                <w:i/>
                <w:iCs/>
              </w:rPr>
              <w:t>ports</w:t>
            </w:r>
            <w:r w:rsidR="0016265A" w:rsidRPr="00C058AD">
              <w:rPr>
                <w:i/>
                <w:iCs/>
              </w:rPr>
              <w:t xml:space="preserve"> annuels</w:t>
            </w:r>
            <w:r w:rsidRPr="00C058AD">
              <w:rPr>
                <w:i/>
                <w:iCs/>
              </w:rPr>
              <w:t xml:space="preserve"> (2010-2016) </w:t>
            </w:r>
            <w:r w:rsidR="0016265A" w:rsidRPr="00C058AD">
              <w:rPr>
                <w:i/>
                <w:iCs/>
              </w:rPr>
              <w:t xml:space="preserve">sur </w:t>
            </w:r>
            <w:r w:rsidR="0016265A" w:rsidRPr="00C058AD">
              <w:rPr>
                <w:i/>
              </w:rPr>
              <w:t>la contribution de l'UIT à la mise en oeuvre des résultats du SMSI</w:t>
            </w:r>
            <w:r w:rsidRPr="00C058AD">
              <w:rPr>
                <w:i/>
                <w:iCs/>
              </w:rPr>
              <w:t>.</w:t>
            </w:r>
          </w:p>
        </w:tc>
      </w:tr>
    </w:tbl>
    <w:p w:rsidR="00C058AD" w:rsidRPr="00C058AD" w:rsidRDefault="00C058AD" w:rsidP="00C058AD"/>
    <w:p w:rsidR="00C058AD" w:rsidRPr="00C058AD" w:rsidRDefault="00C058AD" w:rsidP="00C058AD"/>
    <w:p w:rsidR="00FC5FDD" w:rsidRPr="00C058AD" w:rsidRDefault="00FC5FDD" w:rsidP="00C058AD">
      <w:pPr>
        <w:pStyle w:val="Heading1"/>
      </w:pPr>
      <w:r w:rsidRPr="00C058AD">
        <w:lastRenderedPageBreak/>
        <w:t>1</w:t>
      </w:r>
      <w:r w:rsidRPr="00C058AD">
        <w:tab/>
        <w:t>Introduction</w:t>
      </w:r>
    </w:p>
    <w:p w:rsidR="00EB48B3" w:rsidRPr="00C058AD" w:rsidRDefault="00AA6101" w:rsidP="00C058AD">
      <w:pPr>
        <w:rPr>
          <w:rFonts w:asciiTheme="minorHAnsi" w:hAnsiTheme="minorHAnsi"/>
          <w:bCs/>
          <w:szCs w:val="24"/>
        </w:rPr>
      </w:pPr>
      <w:r w:rsidRPr="00C058AD">
        <w:t>L'année 2015 a marqué une étape importante dans le processus du SMSI et dans le débat mondial sur le rôle des TIC dans le développement durable.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673BE8" w:rsidRPr="00C058AD">
        <w:rPr>
          <w:rFonts w:asciiTheme="minorHAnsi" w:hAnsiTheme="minorHAnsi"/>
          <w:bCs/>
          <w:szCs w:val="24"/>
        </w:rPr>
        <w:t>L</w:t>
      </w:r>
      <w:r w:rsidRPr="00C058AD">
        <w:rPr>
          <w:rFonts w:asciiTheme="minorHAnsi" w:hAnsiTheme="minorHAnsi"/>
          <w:bCs/>
          <w:szCs w:val="24"/>
        </w:rPr>
        <w:t>ors de l'examen d'ensemble de la mise en oeuvre des résultats du SMSI (</w:t>
      </w:r>
      <w:r w:rsidR="00673BE8" w:rsidRPr="00C058AD">
        <w:rPr>
          <w:rFonts w:asciiTheme="minorHAnsi" w:hAnsiTheme="minorHAnsi"/>
          <w:bCs/>
          <w:szCs w:val="24"/>
        </w:rPr>
        <w:t xml:space="preserve">Résolution </w:t>
      </w:r>
      <w:r w:rsidRPr="00C058AD">
        <w:rPr>
          <w:rFonts w:asciiTheme="minorHAnsi" w:hAnsiTheme="minorHAnsi"/>
          <w:bCs/>
          <w:szCs w:val="24"/>
        </w:rPr>
        <w:t>A/70/125), l'Assemblée générale des Nations Unies a décidé de poursuivre le processus du SMSI au-delà de 2015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416306" w:rsidRPr="00C058AD">
        <w:rPr>
          <w:rFonts w:asciiTheme="minorHAnsi" w:hAnsiTheme="minorHAnsi"/>
          <w:bCs/>
          <w:szCs w:val="24"/>
        </w:rPr>
        <w:t>et a défini de nouvelles priorités pour la mise en oeuvre d</w:t>
      </w:r>
      <w:r w:rsidR="00416306" w:rsidRPr="00C058AD">
        <w:t>es résultats du SMSI à l'horizon 2025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  <w:r w:rsidR="00416306" w:rsidRPr="00C058AD">
        <w:rPr>
          <w:rFonts w:asciiTheme="minorHAnsi" w:hAnsiTheme="minorHAnsi"/>
          <w:bCs/>
          <w:szCs w:val="24"/>
        </w:rPr>
        <w:t>E</w:t>
      </w:r>
      <w:r w:rsidR="00FC5FDD" w:rsidRPr="00C058AD">
        <w:rPr>
          <w:rFonts w:asciiTheme="minorHAnsi" w:hAnsiTheme="minorHAnsi"/>
          <w:bCs/>
          <w:szCs w:val="24"/>
        </w:rPr>
        <w:t>n</w:t>
      </w:r>
      <w:r w:rsidR="00416306" w:rsidRPr="00C058AD">
        <w:rPr>
          <w:rFonts w:asciiTheme="minorHAnsi" w:hAnsiTheme="minorHAnsi"/>
          <w:bCs/>
          <w:szCs w:val="24"/>
        </w:rPr>
        <w:t xml:space="preserve"> outre,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416306" w:rsidRPr="00C058AD">
        <w:rPr>
          <w:rFonts w:asciiTheme="minorHAnsi" w:hAnsiTheme="minorHAnsi"/>
          <w:bCs/>
          <w:szCs w:val="24"/>
        </w:rPr>
        <w:t>e</w:t>
      </w:r>
      <w:r w:rsidR="00FC5FDD" w:rsidRPr="00C058AD">
        <w:rPr>
          <w:rFonts w:asciiTheme="minorHAnsi" w:hAnsiTheme="minorHAnsi"/>
          <w:bCs/>
          <w:szCs w:val="24"/>
        </w:rPr>
        <w:t>n 2015</w:t>
      </w:r>
      <w:r w:rsidR="00673BE8" w:rsidRPr="00C058AD">
        <w:rPr>
          <w:rFonts w:asciiTheme="minorHAnsi" w:hAnsiTheme="minorHAnsi"/>
          <w:bCs/>
          <w:szCs w:val="24"/>
        </w:rPr>
        <w:t xml:space="preserve">, </w:t>
      </w:r>
      <w:r w:rsidRPr="00C058AD">
        <w:rPr>
          <w:rFonts w:asciiTheme="minorHAnsi" w:hAnsiTheme="minorHAnsi"/>
          <w:bCs/>
          <w:szCs w:val="24"/>
        </w:rPr>
        <w:t>le Sommet des Nations Unies sur le développement durable a adopté le Programme de développement durable à l'horizon 2030 (Programme</w:t>
      </w:r>
      <w:r w:rsidR="00135856" w:rsidRPr="00C058AD">
        <w:rPr>
          <w:rFonts w:asciiTheme="minorHAnsi" w:hAnsiTheme="minorHAnsi"/>
          <w:bCs/>
          <w:szCs w:val="24"/>
        </w:rPr>
        <w:t xml:space="preserve"> </w:t>
      </w:r>
      <w:r w:rsidR="00135856" w:rsidRPr="00C058AD">
        <w:t>à l</w:t>
      </w:r>
      <w:r w:rsidR="00C058AD" w:rsidRPr="00C058AD">
        <w:t>'</w:t>
      </w:r>
      <w:r w:rsidR="00135856" w:rsidRPr="00C058AD">
        <w:t>horizon</w:t>
      </w:r>
      <w:r w:rsidRPr="00C058AD">
        <w:rPr>
          <w:rFonts w:asciiTheme="minorHAnsi" w:hAnsiTheme="minorHAnsi"/>
          <w:bCs/>
          <w:szCs w:val="24"/>
        </w:rPr>
        <w:t xml:space="preserve"> 2030), reconnaissant le rôle important que peuvent jouer les TIC en vue d'atteindre les objectifs de transformation, universels et ambitieux, du programme pour l'après-2015 ainsi que les 17 </w:t>
      </w:r>
      <w:r w:rsidR="00416306" w:rsidRPr="00C058AD">
        <w:rPr>
          <w:rFonts w:asciiTheme="minorHAnsi" w:hAnsiTheme="minorHAnsi"/>
          <w:bCs/>
          <w:szCs w:val="24"/>
        </w:rPr>
        <w:t>Objectifs de développement durable (</w:t>
      </w:r>
      <w:r w:rsidRPr="00C058AD">
        <w:rPr>
          <w:rFonts w:asciiTheme="minorHAnsi" w:hAnsiTheme="minorHAnsi"/>
          <w:bCs/>
          <w:szCs w:val="24"/>
        </w:rPr>
        <w:t>ODD</w:t>
      </w:r>
      <w:r w:rsidR="00416306" w:rsidRPr="00C058AD">
        <w:rPr>
          <w:rFonts w:asciiTheme="minorHAnsi" w:hAnsiTheme="minorHAnsi"/>
          <w:bCs/>
          <w:szCs w:val="24"/>
        </w:rPr>
        <w:t>)</w:t>
      </w:r>
      <w:r w:rsidRPr="00C058AD">
        <w:rPr>
          <w:rFonts w:asciiTheme="minorHAnsi" w:hAnsiTheme="minorHAnsi"/>
          <w:bCs/>
          <w:szCs w:val="24"/>
        </w:rPr>
        <w:t xml:space="preserve">. </w:t>
      </w:r>
      <w:r w:rsidR="0093744B" w:rsidRPr="00C058AD">
        <w:rPr>
          <w:rFonts w:asciiTheme="minorHAnsi" w:hAnsiTheme="minorHAnsi"/>
          <w:bCs/>
          <w:szCs w:val="24"/>
        </w:rPr>
        <w:t>Dans le m</w:t>
      </w:r>
      <w:r w:rsidR="00416306" w:rsidRPr="00C058AD">
        <w:rPr>
          <w:rFonts w:asciiTheme="minorHAnsi" w:hAnsiTheme="minorHAnsi"/>
          <w:bCs/>
          <w:szCs w:val="24"/>
        </w:rPr>
        <w:t xml:space="preserve">ême </w:t>
      </w:r>
      <w:r w:rsidR="00673BE8" w:rsidRPr="00C058AD">
        <w:rPr>
          <w:rFonts w:asciiTheme="minorHAnsi" w:hAnsiTheme="minorHAnsi"/>
          <w:bCs/>
          <w:szCs w:val="24"/>
        </w:rPr>
        <w:t xml:space="preserve">esprit </w:t>
      </w:r>
      <w:r w:rsidR="00416306" w:rsidRPr="00C058AD">
        <w:rPr>
          <w:rFonts w:asciiTheme="minorHAnsi" w:hAnsiTheme="minorHAnsi"/>
          <w:bCs/>
          <w:szCs w:val="24"/>
        </w:rPr>
        <w:t>que l</w:t>
      </w:r>
      <w:r w:rsidR="00EB48B3" w:rsidRPr="00C058AD">
        <w:rPr>
          <w:rFonts w:asciiTheme="minorHAnsi" w:hAnsiTheme="minorHAnsi"/>
          <w:bCs/>
          <w:szCs w:val="24"/>
        </w:rPr>
        <w:t>'Assemblée générale des Nations Unies</w:t>
      </w:r>
      <w:r w:rsidR="0093744B" w:rsidRPr="00C058AD">
        <w:rPr>
          <w:rFonts w:asciiTheme="minorHAnsi" w:hAnsiTheme="minorHAnsi"/>
          <w:bCs/>
          <w:szCs w:val="24"/>
        </w:rPr>
        <w:t xml:space="preserve"> qui</w:t>
      </w:r>
      <w:r w:rsidR="00EB48B3" w:rsidRPr="00C058AD">
        <w:rPr>
          <w:rFonts w:asciiTheme="minorHAnsi" w:hAnsiTheme="minorHAnsi"/>
          <w:bCs/>
          <w:szCs w:val="24"/>
        </w:rPr>
        <w:t xml:space="preserve"> </w:t>
      </w:r>
      <w:r w:rsidR="00416306" w:rsidRPr="00C058AD">
        <w:rPr>
          <w:rFonts w:asciiTheme="minorHAnsi" w:hAnsiTheme="minorHAnsi"/>
          <w:bCs/>
          <w:szCs w:val="24"/>
        </w:rPr>
        <w:t xml:space="preserve">a </w:t>
      </w:r>
      <w:r w:rsidR="00EB48B3" w:rsidRPr="00C058AD">
        <w:rPr>
          <w:rFonts w:asciiTheme="minorHAnsi" w:hAnsiTheme="minorHAnsi"/>
          <w:bCs/>
          <w:szCs w:val="24"/>
        </w:rPr>
        <w:t>appelé à aligner le</w:t>
      </w:r>
      <w:r w:rsidR="00416306" w:rsidRPr="00C058AD">
        <w:rPr>
          <w:rFonts w:asciiTheme="minorHAnsi" w:hAnsiTheme="minorHAnsi"/>
          <w:bCs/>
          <w:szCs w:val="24"/>
        </w:rPr>
        <w:t xml:space="preserve"> processus du SMSI sur les ODD</w:t>
      </w:r>
      <w:r w:rsidR="00EB48B3" w:rsidRPr="00C058AD">
        <w:rPr>
          <w:rFonts w:asciiTheme="minorHAnsi" w:hAnsiTheme="minorHAnsi"/>
          <w:bCs/>
          <w:szCs w:val="24"/>
        </w:rPr>
        <w:t>, le Conseil de l'UIT, à sa session de 2016, a décidé d'utiliser le cadre du SMSI comme base pour la contribution que l'UIT apporte à la réalisation du Programme</w:t>
      </w:r>
      <w:r w:rsidR="00135856" w:rsidRPr="00C058AD">
        <w:rPr>
          <w:rFonts w:asciiTheme="minorHAnsi" w:hAnsiTheme="minorHAnsi"/>
          <w:bCs/>
          <w:szCs w:val="24"/>
        </w:rPr>
        <w:t xml:space="preserve"> </w:t>
      </w:r>
      <w:r w:rsidR="00135856" w:rsidRPr="00C058AD">
        <w:t>à l</w:t>
      </w:r>
      <w:r w:rsidR="00C058AD" w:rsidRPr="00C058AD">
        <w:t>'</w:t>
      </w:r>
      <w:r w:rsidR="00135856" w:rsidRPr="00C058AD">
        <w:t>horizon</w:t>
      </w:r>
      <w:r w:rsidR="00EB48B3" w:rsidRPr="00C058AD">
        <w:rPr>
          <w:rFonts w:asciiTheme="minorHAnsi" w:hAnsiTheme="minorHAnsi"/>
          <w:bCs/>
          <w:szCs w:val="24"/>
        </w:rPr>
        <w:t xml:space="preserve"> 2030</w:t>
      </w:r>
      <w:r w:rsidR="0093744B" w:rsidRPr="00C058AD">
        <w:rPr>
          <w:rFonts w:asciiTheme="minorHAnsi" w:hAnsiTheme="minorHAnsi"/>
          <w:bCs/>
          <w:szCs w:val="24"/>
        </w:rPr>
        <w:t>.</w:t>
      </w:r>
    </w:p>
    <w:p w:rsidR="00FC5FDD" w:rsidRPr="00C058AD" w:rsidRDefault="0093744B" w:rsidP="00C058AD">
      <w:pPr>
        <w:rPr>
          <w:szCs w:val="24"/>
        </w:rPr>
      </w:pPr>
      <w:r w:rsidRPr="00C058AD">
        <w:rPr>
          <w:spacing w:val="6"/>
          <w:szCs w:val="24"/>
        </w:rPr>
        <w:t>Le présent</w:t>
      </w:r>
      <w:r w:rsidR="00FC5FDD" w:rsidRPr="00C058AD">
        <w:rPr>
          <w:spacing w:val="6"/>
          <w:szCs w:val="24"/>
        </w:rPr>
        <w:t xml:space="preserve"> r</w:t>
      </w:r>
      <w:r w:rsidRPr="00C058AD">
        <w:rPr>
          <w:spacing w:val="6"/>
          <w:szCs w:val="24"/>
        </w:rPr>
        <w:t>ap</w:t>
      </w:r>
      <w:r w:rsidR="00FC5FDD" w:rsidRPr="00C058AD">
        <w:rPr>
          <w:spacing w:val="6"/>
          <w:szCs w:val="24"/>
        </w:rPr>
        <w:t>port</w:t>
      </w:r>
      <w:r w:rsidRPr="00C058AD">
        <w:rPr>
          <w:spacing w:val="6"/>
          <w:szCs w:val="24"/>
        </w:rPr>
        <w:t xml:space="preserve"> fournit des</w:t>
      </w:r>
      <w:r w:rsidR="00FC5FDD" w:rsidRPr="00C058AD">
        <w:rPr>
          <w:spacing w:val="6"/>
          <w:szCs w:val="24"/>
        </w:rPr>
        <w:t xml:space="preserve"> information</w:t>
      </w:r>
      <w:r w:rsidRPr="00C058AD">
        <w:rPr>
          <w:spacing w:val="6"/>
          <w:szCs w:val="24"/>
        </w:rPr>
        <w:t xml:space="preserve">s </w:t>
      </w:r>
      <w:r w:rsidRPr="00C058AD">
        <w:rPr>
          <w:spacing w:val="6"/>
        </w:rPr>
        <w:t xml:space="preserve">sur les </w:t>
      </w:r>
      <w:r w:rsidR="003F5576" w:rsidRPr="00C058AD">
        <w:t>activité</w:t>
      </w:r>
      <w:r w:rsidRPr="00C058AD">
        <w:t>s menées, les mesures adoptées et la collaboration instaurée par l</w:t>
      </w:r>
      <w:r w:rsidR="00C058AD" w:rsidRPr="00C058AD">
        <w:t>'</w:t>
      </w:r>
      <w:r w:rsidRPr="00C058AD">
        <w:t>Union dans le cadre de la mise en oeuvre des résultats du SMSI et du Programme de développement durable à l'horizon 2030</w:t>
      </w:r>
      <w:r w:rsidR="00FC5FDD" w:rsidRPr="00C058AD">
        <w:rPr>
          <w:szCs w:val="24"/>
        </w:rPr>
        <w:t>.</w:t>
      </w:r>
    </w:p>
    <w:p w:rsidR="00FC5FDD" w:rsidRPr="00C058AD" w:rsidRDefault="00C058AD" w:rsidP="00C058AD">
      <w:pPr>
        <w:pStyle w:val="Heading1"/>
      </w:pPr>
      <w:r w:rsidRPr="00C058AD">
        <w:t>2</w:t>
      </w:r>
      <w:r w:rsidR="00FC5FDD" w:rsidRPr="00C058AD">
        <w:tab/>
      </w:r>
      <w:r w:rsidR="0093744B" w:rsidRPr="00C058AD">
        <w:t>Activités menées par l</w:t>
      </w:r>
      <w:r w:rsidRPr="00C058AD">
        <w:t>'</w:t>
      </w:r>
      <w:r w:rsidR="0093744B" w:rsidRPr="00C058AD">
        <w:t>UIT dans le cadre de la mise en oeuvre des résultats du SMSI</w:t>
      </w:r>
      <w:r w:rsidR="00FC5FDD" w:rsidRPr="00C058AD">
        <w:t xml:space="preserve"> </w:t>
      </w:r>
    </w:p>
    <w:p w:rsidR="00FC5FDD" w:rsidRPr="00C058AD" w:rsidRDefault="0093744B" w:rsidP="00C058AD">
      <w:pPr>
        <w:rPr>
          <w:lang w:eastAsia="zh-CN"/>
        </w:rPr>
      </w:pPr>
      <w:r w:rsidRPr="00C058AD">
        <w:t>En application de la Ré</w:t>
      </w:r>
      <w:r w:rsidR="00FC5FDD" w:rsidRPr="00C058AD">
        <w:t>solution 1332 (</w:t>
      </w:r>
      <w:r w:rsidR="009E6BB4" w:rsidRPr="00C058AD">
        <w:t>modifiée en</w:t>
      </w:r>
      <w:r w:rsidR="00FC5FDD" w:rsidRPr="00C058AD">
        <w:t xml:space="preserve"> 2016), </w:t>
      </w:r>
      <w:r w:rsidR="00725218" w:rsidRPr="00C058AD">
        <w:t>l</w:t>
      </w:r>
      <w:r w:rsidR="00C058AD" w:rsidRPr="00C058AD">
        <w:t>'</w:t>
      </w:r>
      <w:r w:rsidR="00725218" w:rsidRPr="00C058AD">
        <w:t xml:space="preserve">UIT établit chaque année un rapport </w:t>
      </w:r>
      <w:r w:rsidR="00B4254F" w:rsidRPr="00C058AD">
        <w:t>complet</w:t>
      </w:r>
      <w:r w:rsidR="00725218" w:rsidRPr="00C058AD">
        <w:t xml:space="preserve"> sur</w:t>
      </w:r>
      <w:r w:rsidR="00725218" w:rsidRPr="00C058AD">
        <w:rPr>
          <w:i/>
        </w:rPr>
        <w:t xml:space="preserve"> </w:t>
      </w:r>
      <w:r w:rsidR="00725218" w:rsidRPr="00C058AD">
        <w:t>la</w:t>
      </w:r>
      <w:r w:rsidR="00725218" w:rsidRPr="00C058AD">
        <w:rPr>
          <w:i/>
        </w:rPr>
        <w:t xml:space="preserve"> </w:t>
      </w:r>
      <w:r w:rsidR="00B4254F" w:rsidRPr="00C058AD">
        <w:rPr>
          <w:i/>
          <w:iCs/>
        </w:rPr>
        <w:t>c</w:t>
      </w:r>
      <w:r w:rsidR="003F5576" w:rsidRPr="00C058AD">
        <w:rPr>
          <w:i/>
          <w:iCs/>
        </w:rPr>
        <w:t>o</w:t>
      </w:r>
      <w:r w:rsidR="002D66DD" w:rsidRPr="00C058AD">
        <w:rPr>
          <w:i/>
          <w:iCs/>
        </w:rPr>
        <w:t>ntribution de l'UIT à la mise</w:t>
      </w:r>
      <w:r w:rsidR="00725218" w:rsidRPr="00C058AD">
        <w:rPr>
          <w:i/>
          <w:iCs/>
        </w:rPr>
        <w:t xml:space="preserve"> en oeuvre des résultats du SMSI </w:t>
      </w:r>
      <w:r w:rsidR="005968D3" w:rsidRPr="00C058AD">
        <w:t>visant à donner</w:t>
      </w:r>
      <w:r w:rsidR="00725218" w:rsidRPr="00C058AD">
        <w:t xml:space="preserve"> un aperçu des activités et projets </w:t>
      </w:r>
      <w:r w:rsidR="005968D3" w:rsidRPr="00C058AD">
        <w:t>que mène</w:t>
      </w:r>
      <w:r w:rsidR="00725218" w:rsidRPr="00C058AD">
        <w:t xml:space="preserve"> l'UIT dans le </w:t>
      </w:r>
      <w:r w:rsidR="00B4254F" w:rsidRPr="00C058AD">
        <w:t>cadre</w:t>
      </w:r>
      <w:r w:rsidR="00725218" w:rsidRPr="00C058AD">
        <w:t xml:space="preserve"> de la mise en o</w:t>
      </w:r>
      <w:r w:rsidR="001D431A" w:rsidRPr="00C058AD">
        <w:t xml:space="preserve">euvre des résultats du SMSI, mais qui ont également </w:t>
      </w:r>
      <w:r w:rsidR="005968D3" w:rsidRPr="00C058AD">
        <w:t>un lien avec le</w:t>
      </w:r>
      <w:r w:rsidR="00725218" w:rsidRPr="00C058AD">
        <w:t xml:space="preserve"> Programme de développement durable à l'horizon 2030</w:t>
      </w:r>
      <w:r w:rsidR="00FC5FDD" w:rsidRPr="00C058AD">
        <w:t xml:space="preserve">. </w:t>
      </w:r>
      <w:r w:rsidR="00761884" w:rsidRPr="00C058AD">
        <w:t>Le rapport de</w:t>
      </w:r>
      <w:r w:rsidR="00FC5FDD" w:rsidRPr="00C058AD">
        <w:t xml:space="preserve"> 2016 </w:t>
      </w:r>
      <w:r w:rsidR="00222901" w:rsidRPr="00C058AD">
        <w:t>fournit des informations</w:t>
      </w:r>
      <w:r w:rsidR="00725218" w:rsidRPr="00C058AD">
        <w:t xml:space="preserve"> détaillée</w:t>
      </w:r>
      <w:r w:rsidR="00222901" w:rsidRPr="00C058AD">
        <w:t>s sur</w:t>
      </w:r>
      <w:r w:rsidR="00725218" w:rsidRPr="00C058AD">
        <w:t xml:space="preserve"> les principales initiatives</w:t>
      </w:r>
      <w:r w:rsidR="00FC5FDD" w:rsidRPr="00C058AD">
        <w:t xml:space="preserve"> </w:t>
      </w:r>
      <w:r w:rsidR="00725218" w:rsidRPr="00C058AD">
        <w:t xml:space="preserve">et activités </w:t>
      </w:r>
      <w:r w:rsidR="00222901" w:rsidRPr="00C058AD">
        <w:t xml:space="preserve">liées au SMSI </w:t>
      </w:r>
      <w:r w:rsidR="005968D3" w:rsidRPr="00C058AD">
        <w:t>entreprises par</w:t>
      </w:r>
      <w:r w:rsidR="00222901" w:rsidRPr="00C058AD">
        <w:t xml:space="preserve"> </w:t>
      </w:r>
      <w:r w:rsidR="00725218" w:rsidRPr="00C058AD">
        <w:t>les trois Secteurs de l'Union (Secteur de la normalisation</w:t>
      </w:r>
      <w:r w:rsidR="00222901" w:rsidRPr="00C058AD">
        <w:t xml:space="preserve"> des télécommunications</w:t>
      </w:r>
      <w:r w:rsidR="00725218" w:rsidRPr="00C058AD">
        <w:t>, Secteur des radiocommunications et Secteur du développement</w:t>
      </w:r>
      <w:r w:rsidR="00222901" w:rsidRPr="00C058AD">
        <w:t xml:space="preserve"> des télécommunications</w:t>
      </w:r>
      <w:r w:rsidR="00725218" w:rsidRPr="00C058AD">
        <w:t xml:space="preserve">) </w:t>
      </w:r>
      <w:r w:rsidR="00A84CA6" w:rsidRPr="00C058AD">
        <w:t xml:space="preserve">et </w:t>
      </w:r>
      <w:r w:rsidR="00222901" w:rsidRPr="00C058AD">
        <w:t>le</w:t>
      </w:r>
      <w:r w:rsidR="00725218" w:rsidRPr="00C058AD">
        <w:t xml:space="preserve"> Secrétariat général</w:t>
      </w:r>
      <w:r w:rsidR="00FC5FDD" w:rsidRPr="00C058AD">
        <w:t xml:space="preserve">, </w:t>
      </w:r>
      <w:r w:rsidR="00725218" w:rsidRPr="00C058AD">
        <w:t>au niveau opérationnel et sur le plan des politiques générales, concernant tous les mandats attribués</w:t>
      </w:r>
      <w:r w:rsidR="00222901" w:rsidRPr="00C058AD">
        <w:t xml:space="preserve"> à l</w:t>
      </w:r>
      <w:r w:rsidR="00C058AD" w:rsidRPr="00C058AD">
        <w:t>'</w:t>
      </w:r>
      <w:r w:rsidR="00222901" w:rsidRPr="00C058AD">
        <w:t>UIT</w:t>
      </w:r>
      <w:r w:rsidR="00725218" w:rsidRPr="00C058AD">
        <w:t xml:space="preserve"> </w:t>
      </w:r>
      <w:r w:rsidR="00A84CA6" w:rsidRPr="00C058AD">
        <w:t>en relation avec le</w:t>
      </w:r>
      <w:r w:rsidR="00725218" w:rsidRPr="00C058AD">
        <w:t xml:space="preserve"> processus du SMSI</w:t>
      </w:r>
      <w:r w:rsidR="00FC5FDD" w:rsidRPr="00C058AD">
        <w:t>,</w:t>
      </w:r>
      <w:r w:rsidR="00725218" w:rsidRPr="00C058AD">
        <w:t xml:space="preserve"> </w:t>
      </w:r>
      <w:r w:rsidR="00A84CA6" w:rsidRPr="00C058AD">
        <w:t>à savoir</w:t>
      </w:r>
      <w:r w:rsidR="00FC5FDD" w:rsidRPr="00C058AD">
        <w:t>: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  <w:t>coordonnateur principal (conjointement avec l'UNESCO et le PNUD) de la mise en oeuvre multi-parties prenantes du Plan d'action de Genève</w:t>
      </w:r>
      <w:r w:rsidR="00FC5FDD" w:rsidRPr="00C058AD">
        <w:t>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</w:r>
      <w:r w:rsidR="00195DC1" w:rsidRPr="00C058AD">
        <w:t>coordonnateur et organisateur principal du</w:t>
      </w:r>
      <w:r w:rsidR="00FC5FDD" w:rsidRPr="00C058AD">
        <w:t xml:space="preserve"> </w:t>
      </w:r>
      <w:r w:rsidR="00195DC1" w:rsidRPr="00C058AD">
        <w:t>Forum annuel du SMSI,</w:t>
      </w:r>
      <w:r w:rsidR="00FC5FDD" w:rsidRPr="00C058AD">
        <w:t xml:space="preserve"> </w:t>
      </w:r>
      <w:r w:rsidR="00195DC1" w:rsidRPr="00C058AD">
        <w:t>y compris la Réunion des coordonnateurs des grandes orientations</w:t>
      </w:r>
      <w:r w:rsidR="00A84CA6" w:rsidRPr="00C058AD">
        <w:t xml:space="preserve"> du SMSI</w:t>
      </w:r>
      <w:r w:rsidR="00FC5FDD" w:rsidRPr="00C058AD">
        <w:t>;</w:t>
      </w:r>
    </w:p>
    <w:p w:rsidR="00FC5FDD" w:rsidRPr="00C058AD" w:rsidRDefault="002D66DD" w:rsidP="000636F1">
      <w:pPr>
        <w:pStyle w:val="enumlev1"/>
      </w:pPr>
      <w:r w:rsidRPr="00C058AD">
        <w:t>•</w:t>
      </w:r>
      <w:r w:rsidRPr="00C058AD">
        <w:tab/>
        <w:t>coordonnateur des grandes orientations C2 (Infrastructure de l'information et de la communication) et C5 (Etablir la confiance et la sécurité dans l'utilisation des TIC); à la demande du PNUD, l'UIT a accepté de jou</w:t>
      </w:r>
      <w:r w:rsidR="000636F1">
        <w:t xml:space="preserve">er le rôle de coordonnateur de </w:t>
      </w:r>
      <w:r w:rsidRPr="00C058AD">
        <w:t>la grande orientation C6 (Créer un environnement propice</w:t>
      </w:r>
      <w:r w:rsidR="00195DC1" w:rsidRPr="00C058AD">
        <w:t>);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  <w:t>cocoordonnateur des grandes orientations C1, C3, C4, C7 et C11; et partenaire pour les grandes orientations C8 et C9</w:t>
      </w:r>
      <w:r w:rsidR="00FC5FDD" w:rsidRPr="00C058AD">
        <w:t>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  <w:t>président tournant du Groupe des Nations Unies sur la société de l'information (UNGIS);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</w:r>
      <w:r w:rsidR="00A84CA6" w:rsidRPr="00C058AD">
        <w:t>chef de file</w:t>
      </w:r>
      <w:r w:rsidR="00EC3ADE" w:rsidRPr="00C058AD">
        <w:t xml:space="preserve"> </w:t>
      </w:r>
      <w:r w:rsidR="00950DA3" w:rsidRPr="00C058AD">
        <w:t>du Partenariat sur la mesure des TIC au service du développement</w:t>
      </w:r>
      <w:r w:rsidR="00EC3ADE" w:rsidRPr="00C058AD">
        <w:t xml:space="preserve"> et membre de </w:t>
      </w:r>
      <w:r w:rsidR="00C0582E" w:rsidRPr="00C058AD">
        <w:t>s</w:t>
      </w:r>
      <w:r w:rsidR="00EC3ADE" w:rsidRPr="00C058AD">
        <w:t>a Commission de direction</w:t>
      </w:r>
      <w:r w:rsidR="00FC5FDD" w:rsidRPr="00C058AD">
        <w:t>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</w:r>
      <w:r w:rsidR="00EC3ADE" w:rsidRPr="00C058AD">
        <w:t>coordonnateur du processus d'inventaire des résultats du SMSI</w:t>
      </w:r>
      <w:r w:rsidR="00FC5FDD" w:rsidRPr="00C058AD">
        <w:t xml:space="preserve">; </w:t>
      </w:r>
    </w:p>
    <w:p w:rsidR="00FC5FDD" w:rsidRPr="00C058AD" w:rsidRDefault="002D66DD" w:rsidP="00C058AD">
      <w:pPr>
        <w:pStyle w:val="enumlev1"/>
      </w:pPr>
      <w:r w:rsidRPr="00C058AD">
        <w:lastRenderedPageBreak/>
        <w:t>•</w:t>
      </w:r>
      <w:r w:rsidRPr="00C058AD">
        <w:tab/>
      </w:r>
      <w:r w:rsidR="00EC3ADE" w:rsidRPr="00C058AD">
        <w:t xml:space="preserve">initiateur et </w:t>
      </w:r>
      <w:r w:rsidR="00950DA3" w:rsidRPr="00C058AD">
        <w:t xml:space="preserve">coordonnateur </w:t>
      </w:r>
      <w:r w:rsidR="00EC3ADE" w:rsidRPr="00C058AD">
        <w:t>des</w:t>
      </w:r>
      <w:r w:rsidR="00950DA3" w:rsidRPr="00C058AD">
        <w:t xml:space="preserve"> Prix récompensant des projets en rapport avec le SMSI</w:t>
      </w:r>
      <w:r w:rsidR="00FC5FDD" w:rsidRPr="00C058AD">
        <w:t>;</w:t>
      </w:r>
    </w:p>
    <w:p w:rsidR="00FC5FDD" w:rsidRPr="00C058AD" w:rsidRDefault="002D66DD" w:rsidP="00C058AD">
      <w:pPr>
        <w:pStyle w:val="enumlev1"/>
      </w:pPr>
      <w:r w:rsidRPr="00C058AD">
        <w:t>•</w:t>
      </w:r>
      <w:r w:rsidRPr="00C058AD">
        <w:tab/>
      </w:r>
      <w:r w:rsidR="005968D3" w:rsidRPr="00C058AD">
        <w:t xml:space="preserve">responsable de la </w:t>
      </w:r>
      <w:r w:rsidR="00950DA3" w:rsidRPr="00C058AD">
        <w:t>mise en oeuvre d'autres résultats du SMSI</w:t>
      </w:r>
      <w:r w:rsidR="00FC5FDD" w:rsidRPr="00C058AD">
        <w:t>.</w:t>
      </w:r>
    </w:p>
    <w:p w:rsidR="00FC5FDD" w:rsidRPr="00C058AD" w:rsidRDefault="009961D4" w:rsidP="00C058AD">
      <w:pPr>
        <w:rPr>
          <w:rFonts w:asciiTheme="minorHAnsi" w:hAnsiTheme="minorHAnsi"/>
          <w:bCs/>
          <w:szCs w:val="24"/>
        </w:rPr>
      </w:pPr>
      <w:r w:rsidRPr="00C058AD">
        <w:rPr>
          <w:rFonts w:asciiTheme="minorHAnsi" w:hAnsiTheme="minorHAnsi"/>
          <w:bCs/>
          <w:szCs w:val="24"/>
        </w:rPr>
        <w:t>L</w:t>
      </w:r>
      <w:r w:rsidR="0079263F" w:rsidRPr="00C058AD">
        <w:rPr>
          <w:rFonts w:asciiTheme="minorHAnsi" w:hAnsiTheme="minorHAnsi"/>
          <w:bCs/>
          <w:szCs w:val="24"/>
        </w:rPr>
        <w:t>a mise à jour, en 2016, d</w:t>
      </w:r>
      <w:r w:rsidRPr="00C058AD">
        <w:rPr>
          <w:rFonts w:asciiTheme="minorHAnsi" w:hAnsiTheme="minorHAnsi"/>
          <w:bCs/>
          <w:szCs w:val="24"/>
        </w:rPr>
        <w:t xml:space="preserve">es </w:t>
      </w:r>
      <w:r w:rsidRPr="00C058AD">
        <w:t xml:space="preserve">feuilles de route sur les grandes orientations du SMSI </w:t>
      </w:r>
      <w:r w:rsidR="0079263F" w:rsidRPr="00C058AD">
        <w:t>a permis de</w:t>
      </w:r>
      <w:r w:rsidR="00EB4D7F" w:rsidRPr="00C058AD">
        <w:rPr>
          <w:rFonts w:asciiTheme="minorHAnsi" w:hAnsiTheme="minorHAnsi"/>
          <w:bCs/>
          <w:szCs w:val="24"/>
        </w:rPr>
        <w:t xml:space="preserve"> </w:t>
      </w:r>
      <w:r w:rsidR="0079263F" w:rsidRPr="00C058AD">
        <w:rPr>
          <w:rFonts w:asciiTheme="minorHAnsi" w:hAnsiTheme="minorHAnsi"/>
          <w:bCs/>
          <w:szCs w:val="24"/>
        </w:rPr>
        <w:t>mettre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79263F" w:rsidRPr="00C058AD">
        <w:rPr>
          <w:rFonts w:asciiTheme="minorHAnsi" w:hAnsiTheme="minorHAnsi"/>
          <w:bCs/>
          <w:szCs w:val="24"/>
        </w:rPr>
        <w:t>accent sur</w:t>
      </w:r>
      <w:r w:rsidRPr="00C058AD">
        <w:rPr>
          <w:rFonts w:asciiTheme="minorHAnsi" w:hAnsiTheme="minorHAnsi"/>
          <w:bCs/>
          <w:szCs w:val="24"/>
        </w:rPr>
        <w:t xml:space="preserve"> </w:t>
      </w:r>
      <w:r w:rsidR="00EB4D7F" w:rsidRPr="00C058AD">
        <w:rPr>
          <w:rFonts w:asciiTheme="minorHAnsi" w:hAnsiTheme="minorHAnsi"/>
          <w:bCs/>
          <w:szCs w:val="24"/>
        </w:rPr>
        <w:t>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EB4D7F" w:rsidRPr="00C058AD">
        <w:rPr>
          <w:rFonts w:asciiTheme="minorHAnsi" w:hAnsiTheme="minorHAnsi"/>
          <w:bCs/>
          <w:szCs w:val="24"/>
        </w:rPr>
        <w:t>importance des</w:t>
      </w:r>
      <w:r w:rsidR="009968E8" w:rsidRPr="00C058AD">
        <w:t xml:space="preserve"> grandes orientations C2 (Infrastructure de l'information et de la communication), C5 (Etablir la confiance et la sécurité dans l'utilisation des TIC) et C6 (Créer un environnement propice) du SMSI </w:t>
      </w:r>
      <w:r w:rsidR="00FC5FDD" w:rsidRPr="00C058AD">
        <w:rPr>
          <w:rFonts w:asciiTheme="minorHAnsi" w:hAnsiTheme="minorHAnsi"/>
          <w:bCs/>
          <w:szCs w:val="24"/>
        </w:rPr>
        <w:t>–</w:t>
      </w:r>
      <w:r w:rsidR="000C1E2E" w:rsidRPr="00C058AD">
        <w:rPr>
          <w:rFonts w:asciiTheme="minorHAnsi" w:hAnsiTheme="minorHAnsi"/>
          <w:bCs/>
          <w:szCs w:val="24"/>
        </w:rPr>
        <w:t xml:space="preserve"> </w:t>
      </w:r>
      <w:r w:rsidR="007F7366" w:rsidRPr="00C058AD">
        <w:rPr>
          <w:rFonts w:asciiTheme="minorHAnsi" w:hAnsiTheme="minorHAnsi"/>
          <w:bCs/>
          <w:szCs w:val="24"/>
        </w:rPr>
        <w:t>dont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7F7366" w:rsidRPr="00C058AD">
        <w:rPr>
          <w:rFonts w:asciiTheme="minorHAnsi" w:hAnsiTheme="minorHAnsi"/>
          <w:bCs/>
          <w:szCs w:val="24"/>
        </w:rPr>
        <w:t>UIT doit assurer seule la</w:t>
      </w:r>
      <w:r w:rsidR="00352616" w:rsidRPr="00C058AD">
        <w:rPr>
          <w:rFonts w:asciiTheme="minorHAnsi" w:hAnsiTheme="minorHAnsi"/>
          <w:bCs/>
          <w:szCs w:val="24"/>
        </w:rPr>
        <w:t xml:space="preserve"> </w:t>
      </w:r>
      <w:r w:rsidRPr="00C058AD">
        <w:t xml:space="preserve">coordination et </w:t>
      </w:r>
      <w:r w:rsidR="007F7366" w:rsidRPr="00C058AD">
        <w:t>la</w:t>
      </w:r>
      <w:r w:rsidR="00EB4D7F" w:rsidRPr="00C058AD">
        <w:t xml:space="preserve"> mise en œuvre</w:t>
      </w:r>
      <w:r w:rsidR="000C1E2E" w:rsidRPr="00C058AD">
        <w:t xml:space="preserve"> </w:t>
      </w:r>
      <w:r w:rsidR="00EB4D7F" w:rsidRPr="00C058AD">
        <w:rPr>
          <w:rFonts w:asciiTheme="minorHAnsi" w:hAnsiTheme="minorHAnsi"/>
          <w:bCs/>
          <w:szCs w:val="24"/>
        </w:rPr>
        <w:t>– et</w:t>
      </w:r>
      <w:r w:rsidR="0079263F" w:rsidRPr="00C058AD">
        <w:rPr>
          <w:rFonts w:asciiTheme="minorHAnsi" w:hAnsiTheme="minorHAnsi"/>
          <w:bCs/>
          <w:szCs w:val="24"/>
        </w:rPr>
        <w:t xml:space="preserve"> sur</w:t>
      </w:r>
      <w:r w:rsidR="00EB4D7F" w:rsidRPr="00C058AD">
        <w:rPr>
          <w:rFonts w:asciiTheme="minorHAnsi" w:hAnsiTheme="minorHAnsi"/>
          <w:bCs/>
          <w:szCs w:val="24"/>
        </w:rPr>
        <w:t xml:space="preserve"> </w:t>
      </w:r>
      <w:r w:rsidR="00352616" w:rsidRPr="00C058AD">
        <w:rPr>
          <w:rFonts w:asciiTheme="minorHAnsi" w:hAnsiTheme="minorHAnsi"/>
          <w:bCs/>
          <w:szCs w:val="24"/>
        </w:rPr>
        <w:t xml:space="preserve">la manière dont </w:t>
      </w:r>
      <w:r w:rsidR="005968D3" w:rsidRPr="00C058AD">
        <w:rPr>
          <w:rFonts w:asciiTheme="minorHAnsi" w:hAnsiTheme="minorHAnsi"/>
          <w:bCs/>
          <w:szCs w:val="24"/>
        </w:rPr>
        <w:t xml:space="preserve">ces </w:t>
      </w:r>
      <w:r w:rsidR="005968D3" w:rsidRPr="00C058AD">
        <w:t>dernières</w:t>
      </w:r>
      <w:r w:rsidR="00352616" w:rsidRPr="00C058AD">
        <w:rPr>
          <w:rFonts w:asciiTheme="minorHAnsi" w:hAnsiTheme="minorHAnsi"/>
          <w:bCs/>
          <w:szCs w:val="24"/>
        </w:rPr>
        <w:t xml:space="preserve"> contribuent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EB4D7F" w:rsidRPr="00C058AD">
        <w:rPr>
          <w:rFonts w:asciiTheme="minorHAnsi" w:hAnsiTheme="minorHAnsi"/>
          <w:bCs/>
          <w:szCs w:val="24"/>
        </w:rPr>
        <w:t xml:space="preserve">à la </w:t>
      </w:r>
      <w:r w:rsidR="005968D3" w:rsidRPr="00C058AD">
        <w:rPr>
          <w:rFonts w:asciiTheme="minorHAnsi" w:hAnsiTheme="minorHAnsi"/>
          <w:bCs/>
          <w:szCs w:val="24"/>
        </w:rPr>
        <w:t>réalisation</w:t>
      </w:r>
      <w:r w:rsidR="00EB4D7F" w:rsidRPr="00C058AD">
        <w:rPr>
          <w:rFonts w:asciiTheme="minorHAnsi" w:hAnsiTheme="minorHAnsi"/>
          <w:bCs/>
          <w:szCs w:val="24"/>
        </w:rPr>
        <w:t xml:space="preserve"> des ODD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  <w:r w:rsidR="005968D3" w:rsidRPr="00C058AD">
        <w:rPr>
          <w:rFonts w:asciiTheme="minorHAnsi" w:hAnsiTheme="minorHAnsi"/>
          <w:bCs/>
          <w:szCs w:val="24"/>
        </w:rPr>
        <w:t xml:space="preserve">Ces </w:t>
      </w:r>
      <w:r w:rsidR="005968D3" w:rsidRPr="00C058AD">
        <w:t>feuilles de route</w:t>
      </w:r>
      <w:r w:rsidR="00D664FA" w:rsidRPr="00C058AD">
        <w:rPr>
          <w:rFonts w:asciiTheme="minorHAnsi" w:hAnsiTheme="minorHAnsi"/>
          <w:bCs/>
          <w:szCs w:val="24"/>
        </w:rPr>
        <w:t xml:space="preserve"> </w:t>
      </w:r>
      <w:r w:rsidR="00EB4D7F" w:rsidRPr="00C058AD">
        <w:rPr>
          <w:rFonts w:asciiTheme="minorHAnsi" w:hAnsiTheme="minorHAnsi"/>
          <w:bCs/>
          <w:szCs w:val="24"/>
        </w:rPr>
        <w:t xml:space="preserve">donnent </w:t>
      </w:r>
      <w:r w:rsidRPr="00C058AD">
        <w:rPr>
          <w:rFonts w:asciiTheme="minorHAnsi" w:hAnsiTheme="minorHAnsi"/>
          <w:bCs/>
          <w:szCs w:val="24"/>
        </w:rPr>
        <w:t xml:space="preserve">à la fois </w:t>
      </w:r>
      <w:r w:rsidR="00EB4D7F" w:rsidRPr="00C058AD">
        <w:rPr>
          <w:rFonts w:asciiTheme="minorHAnsi" w:hAnsiTheme="minorHAnsi"/>
          <w:bCs/>
          <w:szCs w:val="24"/>
        </w:rPr>
        <w:t xml:space="preserve">une vision </w:t>
      </w:r>
      <w:r w:rsidR="007F7366" w:rsidRPr="00C058AD">
        <w:rPr>
          <w:rFonts w:asciiTheme="minorHAnsi" w:hAnsiTheme="minorHAnsi"/>
          <w:bCs/>
          <w:szCs w:val="24"/>
        </w:rPr>
        <w:t>d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7F7366" w:rsidRPr="00C058AD">
        <w:rPr>
          <w:rFonts w:asciiTheme="minorHAnsi" w:hAnsiTheme="minorHAnsi"/>
          <w:bCs/>
          <w:szCs w:val="24"/>
        </w:rPr>
        <w:t>ensemble</w:t>
      </w:r>
      <w:r w:rsidR="00EB4D7F" w:rsidRPr="00C058AD">
        <w:rPr>
          <w:rFonts w:asciiTheme="minorHAnsi" w:hAnsiTheme="minorHAnsi"/>
          <w:bCs/>
          <w:szCs w:val="24"/>
        </w:rPr>
        <w:t xml:space="preserve"> et un aperçu détaillé des activités </w:t>
      </w:r>
      <w:r w:rsidRPr="00C058AD">
        <w:rPr>
          <w:rFonts w:asciiTheme="minorHAnsi" w:hAnsiTheme="minorHAnsi"/>
          <w:bCs/>
          <w:szCs w:val="24"/>
        </w:rPr>
        <w:t>prévues</w:t>
      </w:r>
      <w:r w:rsidR="00EB4D7F" w:rsidRPr="00C058AD">
        <w:rPr>
          <w:rFonts w:asciiTheme="minorHAnsi" w:hAnsiTheme="minorHAnsi"/>
          <w:bCs/>
          <w:szCs w:val="24"/>
        </w:rPr>
        <w:t xml:space="preserve"> dans le cadre du mandat de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EB4D7F" w:rsidRPr="00C058AD">
        <w:rPr>
          <w:rFonts w:asciiTheme="minorHAnsi" w:hAnsiTheme="minorHAnsi"/>
          <w:bCs/>
          <w:szCs w:val="24"/>
        </w:rPr>
        <w:t>Union</w:t>
      </w:r>
      <w:r w:rsidR="00D664FA" w:rsidRPr="00C058AD">
        <w:rPr>
          <w:rFonts w:asciiTheme="minorHAnsi" w:hAnsiTheme="minorHAnsi"/>
          <w:bCs/>
          <w:szCs w:val="24"/>
        </w:rPr>
        <w:t>,</w:t>
      </w:r>
      <w:r w:rsidR="00EB4D7F" w:rsidRPr="00C058AD">
        <w:rPr>
          <w:rFonts w:asciiTheme="minorHAnsi" w:hAnsiTheme="minorHAnsi"/>
          <w:bCs/>
          <w:szCs w:val="24"/>
        </w:rPr>
        <w:t xml:space="preserve"> </w:t>
      </w:r>
      <w:r w:rsidR="00E834CB" w:rsidRPr="00C058AD">
        <w:rPr>
          <w:rFonts w:asciiTheme="minorHAnsi" w:hAnsiTheme="minorHAnsi"/>
          <w:bCs/>
          <w:szCs w:val="24"/>
        </w:rPr>
        <w:t>et</w:t>
      </w:r>
      <w:r w:rsidR="007F7366" w:rsidRPr="00C058AD">
        <w:rPr>
          <w:rFonts w:asciiTheme="minorHAnsi" w:hAnsiTheme="minorHAnsi"/>
          <w:bCs/>
          <w:szCs w:val="24"/>
        </w:rPr>
        <w:t xml:space="preserve"> mett</w:t>
      </w:r>
      <w:r w:rsidR="00E834CB" w:rsidRPr="00C058AD">
        <w:rPr>
          <w:rFonts w:asciiTheme="minorHAnsi" w:hAnsiTheme="minorHAnsi"/>
          <w:bCs/>
          <w:szCs w:val="24"/>
        </w:rPr>
        <w:t>e</w:t>
      </w:r>
      <w:r w:rsidR="007F7366" w:rsidRPr="00C058AD">
        <w:rPr>
          <w:rFonts w:asciiTheme="minorHAnsi" w:hAnsiTheme="minorHAnsi"/>
          <w:bCs/>
          <w:szCs w:val="24"/>
        </w:rPr>
        <w:t>nt</w:t>
      </w:r>
      <w:r w:rsidR="00EB4D7F" w:rsidRPr="00C058AD">
        <w:rPr>
          <w:rFonts w:asciiTheme="minorHAnsi" w:hAnsiTheme="minorHAnsi"/>
          <w:bCs/>
          <w:szCs w:val="24"/>
        </w:rPr>
        <w:t xml:space="preserve"> </w:t>
      </w:r>
      <w:r w:rsidRPr="00C058AD">
        <w:rPr>
          <w:rFonts w:asciiTheme="minorHAnsi" w:hAnsiTheme="minorHAnsi"/>
          <w:bCs/>
          <w:szCs w:val="24"/>
        </w:rPr>
        <w:t xml:space="preserve">clairement </w:t>
      </w:r>
      <w:r w:rsidR="007F7366" w:rsidRPr="00C058AD">
        <w:rPr>
          <w:rFonts w:asciiTheme="minorHAnsi" w:hAnsiTheme="minorHAnsi"/>
          <w:bCs/>
          <w:szCs w:val="24"/>
        </w:rPr>
        <w:t xml:space="preserve">en relation </w:t>
      </w:r>
      <w:r w:rsidR="00E834CB" w:rsidRPr="00C058AD">
        <w:rPr>
          <w:rFonts w:asciiTheme="minorHAnsi" w:hAnsiTheme="minorHAnsi"/>
          <w:bCs/>
          <w:szCs w:val="24"/>
        </w:rPr>
        <w:t>chacune d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E834CB" w:rsidRPr="00C058AD">
        <w:rPr>
          <w:rFonts w:asciiTheme="minorHAnsi" w:hAnsiTheme="minorHAnsi"/>
          <w:bCs/>
          <w:szCs w:val="24"/>
        </w:rPr>
        <w:t xml:space="preserve">entre elles </w:t>
      </w:r>
      <w:r w:rsidR="007F7366" w:rsidRPr="00C058AD">
        <w:rPr>
          <w:rFonts w:asciiTheme="minorHAnsi" w:hAnsiTheme="minorHAnsi"/>
          <w:bCs/>
          <w:szCs w:val="24"/>
        </w:rPr>
        <w:t>avec les</w:t>
      </w:r>
      <w:r w:rsidR="00EB4D7F" w:rsidRPr="00C058AD">
        <w:rPr>
          <w:rFonts w:asciiTheme="minorHAnsi" w:hAnsiTheme="minorHAnsi"/>
          <w:bCs/>
          <w:szCs w:val="24"/>
        </w:rPr>
        <w:t xml:space="preserve"> ODD</w:t>
      </w:r>
      <w:r w:rsidR="007F7366" w:rsidRPr="00C058AD">
        <w:rPr>
          <w:rFonts w:asciiTheme="minorHAnsi" w:hAnsiTheme="minorHAnsi"/>
          <w:bCs/>
          <w:szCs w:val="24"/>
        </w:rPr>
        <w:t xml:space="preserve"> pertinents</w:t>
      </w:r>
      <w:r w:rsidR="00FC5FDD" w:rsidRPr="00C058AD">
        <w:rPr>
          <w:rFonts w:asciiTheme="minorHAnsi" w:hAnsiTheme="minorHAnsi"/>
          <w:bCs/>
          <w:szCs w:val="24"/>
        </w:rPr>
        <w:t>.</w:t>
      </w:r>
      <w:r w:rsidR="00E834CB" w:rsidRPr="00C058AD">
        <w:rPr>
          <w:rFonts w:asciiTheme="minorHAnsi" w:hAnsiTheme="minorHAnsi"/>
          <w:bCs/>
          <w:szCs w:val="24"/>
        </w:rPr>
        <w:t xml:space="preserve"> E</w:t>
      </w:r>
      <w:r w:rsidR="00EB4D7F" w:rsidRPr="00C058AD">
        <w:rPr>
          <w:rFonts w:asciiTheme="minorHAnsi" w:hAnsiTheme="minorHAnsi"/>
          <w:bCs/>
          <w:szCs w:val="24"/>
        </w:rPr>
        <w:t>l</w:t>
      </w:r>
      <w:r w:rsidR="00E834CB" w:rsidRPr="00C058AD">
        <w:rPr>
          <w:rFonts w:asciiTheme="minorHAnsi" w:hAnsiTheme="minorHAnsi"/>
          <w:bCs/>
          <w:szCs w:val="24"/>
        </w:rPr>
        <w:t>les sont él</w:t>
      </w:r>
      <w:r w:rsidR="00EB4D7F" w:rsidRPr="00C058AD">
        <w:rPr>
          <w:rFonts w:asciiTheme="minorHAnsi" w:hAnsiTheme="minorHAnsi"/>
          <w:bCs/>
          <w:szCs w:val="24"/>
        </w:rPr>
        <w:t xml:space="preserve">aborées </w:t>
      </w:r>
      <w:r w:rsidR="00F431F0" w:rsidRPr="00C058AD">
        <w:rPr>
          <w:rFonts w:asciiTheme="minorHAnsi" w:hAnsiTheme="minorHAnsi"/>
          <w:bCs/>
          <w:szCs w:val="24"/>
        </w:rPr>
        <w:t xml:space="preserve">à partir des </w:t>
      </w:r>
      <w:r w:rsidR="00EB4D7F" w:rsidRPr="00C058AD">
        <w:t>plans opérationnels des Secteurs</w:t>
      </w:r>
      <w:r w:rsidR="00E834CB" w:rsidRPr="00C058AD">
        <w:t xml:space="preserve"> et</w:t>
      </w:r>
      <w:r w:rsidR="001567EF" w:rsidRPr="00C058AD">
        <w:t xml:space="preserve"> ont vocation à</w:t>
      </w:r>
      <w:r w:rsidR="00F431F0" w:rsidRPr="00C058AD">
        <w:rPr>
          <w:rFonts w:asciiTheme="minorHAnsi" w:hAnsiTheme="minorHAnsi"/>
          <w:bCs/>
          <w:szCs w:val="24"/>
        </w:rPr>
        <w:t xml:space="preserve"> servir d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F431F0" w:rsidRPr="00C058AD">
        <w:rPr>
          <w:rFonts w:asciiTheme="minorHAnsi" w:hAnsiTheme="minorHAnsi"/>
          <w:bCs/>
          <w:szCs w:val="24"/>
        </w:rPr>
        <w:t xml:space="preserve">outil de référence </w:t>
      </w:r>
      <w:r w:rsidR="00D664FA" w:rsidRPr="00C058AD">
        <w:rPr>
          <w:rFonts w:asciiTheme="minorHAnsi" w:hAnsiTheme="minorHAnsi"/>
          <w:bCs/>
          <w:szCs w:val="24"/>
        </w:rPr>
        <w:t>et de</w:t>
      </w:r>
      <w:r w:rsidR="00F431F0" w:rsidRPr="00C058AD">
        <w:rPr>
          <w:rFonts w:asciiTheme="minorHAnsi" w:hAnsiTheme="minorHAnsi"/>
          <w:bCs/>
          <w:szCs w:val="24"/>
        </w:rPr>
        <w:t xml:space="preserve"> consultation rapide </w:t>
      </w:r>
      <w:r w:rsidR="0079263F" w:rsidRPr="00C058AD">
        <w:rPr>
          <w:rFonts w:asciiTheme="minorHAnsi" w:hAnsiTheme="minorHAnsi"/>
          <w:bCs/>
          <w:szCs w:val="24"/>
        </w:rPr>
        <w:t xml:space="preserve">des actions </w:t>
      </w:r>
      <w:r w:rsidR="00E834CB" w:rsidRPr="00C058AD">
        <w:rPr>
          <w:rFonts w:asciiTheme="minorHAnsi" w:hAnsiTheme="minorHAnsi"/>
          <w:bCs/>
          <w:szCs w:val="24"/>
        </w:rPr>
        <w:t>que mènent</w:t>
      </w:r>
      <w:r w:rsidR="00F431F0" w:rsidRPr="00C058AD">
        <w:rPr>
          <w:rFonts w:asciiTheme="minorHAnsi" w:hAnsiTheme="minorHAnsi"/>
          <w:bCs/>
          <w:szCs w:val="24"/>
        </w:rPr>
        <w:t xml:space="preserve">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F431F0" w:rsidRPr="00C058AD">
        <w:rPr>
          <w:rFonts w:asciiTheme="minorHAnsi" w:hAnsiTheme="minorHAnsi"/>
          <w:bCs/>
          <w:szCs w:val="24"/>
        </w:rPr>
        <w:t xml:space="preserve">UIT </w:t>
      </w:r>
      <w:r w:rsidR="007F7366" w:rsidRPr="00C058AD">
        <w:rPr>
          <w:rFonts w:asciiTheme="minorHAnsi" w:hAnsiTheme="minorHAnsi"/>
          <w:bCs/>
          <w:szCs w:val="24"/>
        </w:rPr>
        <w:t>en lien avec</w:t>
      </w:r>
      <w:r w:rsidR="00352616" w:rsidRPr="00C058AD">
        <w:rPr>
          <w:rFonts w:asciiTheme="minorHAnsi" w:hAnsiTheme="minorHAnsi"/>
          <w:bCs/>
          <w:szCs w:val="24"/>
        </w:rPr>
        <w:t xml:space="preserve"> l</w:t>
      </w:r>
      <w:r w:rsidR="00F431F0" w:rsidRPr="00C058AD">
        <w:rPr>
          <w:rFonts w:asciiTheme="minorHAnsi" w:hAnsiTheme="minorHAnsi"/>
          <w:bCs/>
          <w:szCs w:val="24"/>
        </w:rPr>
        <w:t xml:space="preserve">es grandes orientations du SMSI, </w:t>
      </w:r>
      <w:r w:rsidR="007F7366" w:rsidRPr="00C058AD">
        <w:rPr>
          <w:rFonts w:asciiTheme="minorHAnsi" w:hAnsiTheme="minorHAnsi"/>
          <w:bCs/>
          <w:szCs w:val="24"/>
        </w:rPr>
        <w:t xml:space="preserve">dans le cadre </w:t>
      </w:r>
      <w:r w:rsidR="001D431A" w:rsidRPr="00C058AD">
        <w:rPr>
          <w:rFonts w:asciiTheme="minorHAnsi" w:hAnsiTheme="minorHAnsi"/>
          <w:bCs/>
          <w:szCs w:val="24"/>
        </w:rPr>
        <w:t>du</w:t>
      </w:r>
      <w:r w:rsidR="007F7366" w:rsidRPr="00C058AD">
        <w:rPr>
          <w:rFonts w:asciiTheme="minorHAnsi" w:hAnsiTheme="minorHAnsi"/>
          <w:bCs/>
          <w:szCs w:val="24"/>
        </w:rPr>
        <w:t xml:space="preserve"> mandat de</w:t>
      </w:r>
      <w:r w:rsidR="0082161D" w:rsidRPr="00C058AD">
        <w:rPr>
          <w:rFonts w:asciiTheme="minorHAnsi" w:hAnsiTheme="minorHAnsi"/>
          <w:bCs/>
          <w:szCs w:val="24"/>
        </w:rPr>
        <w:t xml:space="preserve"> </w:t>
      </w:r>
      <w:r w:rsidR="00F431F0" w:rsidRPr="00C058AD">
        <w:rPr>
          <w:rFonts w:asciiTheme="minorHAnsi" w:hAnsiTheme="minorHAnsi"/>
          <w:bCs/>
          <w:szCs w:val="24"/>
        </w:rPr>
        <w:t xml:space="preserve">coordonnateur et </w:t>
      </w:r>
      <w:r w:rsidR="007F7366" w:rsidRPr="00C058AD">
        <w:rPr>
          <w:rFonts w:asciiTheme="minorHAnsi" w:hAnsiTheme="minorHAnsi"/>
          <w:bCs/>
          <w:szCs w:val="24"/>
        </w:rPr>
        <w:t xml:space="preserve">de </w:t>
      </w:r>
      <w:r w:rsidR="00F431F0" w:rsidRPr="00C058AD">
        <w:rPr>
          <w:rFonts w:asciiTheme="minorHAnsi" w:hAnsiTheme="minorHAnsi"/>
          <w:bCs/>
          <w:szCs w:val="24"/>
        </w:rPr>
        <w:t>responsable de la mise en oeuvre</w:t>
      </w:r>
      <w:r w:rsidR="001D431A" w:rsidRPr="00C058AD">
        <w:rPr>
          <w:rFonts w:asciiTheme="minorHAnsi" w:hAnsiTheme="minorHAnsi"/>
          <w:bCs/>
          <w:szCs w:val="24"/>
        </w:rPr>
        <w:t xml:space="preserve"> qui lui a été confié</w:t>
      </w:r>
      <w:r w:rsidR="00FC5FDD" w:rsidRPr="00C058AD">
        <w:rPr>
          <w:rFonts w:asciiTheme="minorHAnsi" w:hAnsiTheme="minorHAnsi"/>
          <w:bCs/>
          <w:szCs w:val="24"/>
        </w:rPr>
        <w:t>.</w:t>
      </w:r>
      <w:r w:rsidR="001567EF" w:rsidRPr="00C058AD">
        <w:rPr>
          <w:rFonts w:asciiTheme="minorHAnsi" w:hAnsiTheme="minorHAnsi"/>
          <w:bCs/>
          <w:szCs w:val="24"/>
        </w:rPr>
        <w:t xml:space="preserve"> </w:t>
      </w:r>
      <w:r w:rsidR="00E834CB" w:rsidRPr="00C058AD">
        <w:rPr>
          <w:rFonts w:asciiTheme="minorHAnsi" w:hAnsiTheme="minorHAnsi"/>
          <w:bCs/>
          <w:szCs w:val="24"/>
        </w:rPr>
        <w:t xml:space="preserve">Chaque </w:t>
      </w:r>
      <w:r w:rsidR="000C1E2E" w:rsidRPr="00C058AD">
        <w:rPr>
          <w:rFonts w:asciiTheme="minorHAnsi" w:hAnsiTheme="minorHAnsi"/>
          <w:bCs/>
          <w:szCs w:val="24"/>
        </w:rPr>
        <w:t xml:space="preserve"> </w:t>
      </w:r>
      <w:r w:rsidR="001567EF" w:rsidRPr="00C058AD">
        <w:rPr>
          <w:rFonts w:asciiTheme="minorHAnsi" w:hAnsiTheme="minorHAnsi"/>
          <w:bCs/>
          <w:szCs w:val="24"/>
        </w:rPr>
        <w:t>activité</w:t>
      </w:r>
      <w:r w:rsidR="000C1E2E" w:rsidRPr="00C058AD">
        <w:rPr>
          <w:rFonts w:asciiTheme="minorHAnsi" w:hAnsiTheme="minorHAnsi"/>
          <w:bCs/>
          <w:szCs w:val="24"/>
        </w:rPr>
        <w:t xml:space="preserve"> </w:t>
      </w:r>
      <w:r w:rsidR="00E834CB" w:rsidRPr="00C058AD">
        <w:rPr>
          <w:rFonts w:asciiTheme="minorHAnsi" w:hAnsiTheme="minorHAnsi"/>
          <w:bCs/>
          <w:szCs w:val="24"/>
        </w:rPr>
        <w:t xml:space="preserve">est mise en correspondance </w:t>
      </w:r>
      <w:r w:rsidR="00D61B0A" w:rsidRPr="00C058AD">
        <w:rPr>
          <w:rFonts w:asciiTheme="minorHAnsi" w:hAnsiTheme="minorHAnsi"/>
          <w:bCs/>
          <w:szCs w:val="24"/>
        </w:rPr>
        <w:t>d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D61B0A" w:rsidRPr="00C058AD">
        <w:rPr>
          <w:rFonts w:asciiTheme="minorHAnsi" w:hAnsiTheme="minorHAnsi"/>
          <w:bCs/>
          <w:szCs w:val="24"/>
        </w:rPr>
        <w:t xml:space="preserve">une part </w:t>
      </w:r>
      <w:r w:rsidR="000C1E2E" w:rsidRPr="00C058AD">
        <w:rPr>
          <w:rFonts w:asciiTheme="minorHAnsi" w:hAnsiTheme="minorHAnsi"/>
          <w:bCs/>
          <w:szCs w:val="24"/>
        </w:rPr>
        <w:t>avec</w:t>
      </w:r>
      <w:r w:rsidR="001567EF" w:rsidRPr="00C058AD">
        <w:rPr>
          <w:rFonts w:asciiTheme="minorHAnsi" w:hAnsiTheme="minorHAnsi"/>
          <w:bCs/>
          <w:szCs w:val="24"/>
        </w:rPr>
        <w:t xml:space="preserve"> l</w:t>
      </w:r>
      <w:r w:rsidR="00F431F0" w:rsidRPr="00C058AD">
        <w:rPr>
          <w:rFonts w:asciiTheme="minorHAnsi" w:hAnsiTheme="minorHAnsi"/>
          <w:bCs/>
          <w:szCs w:val="24"/>
        </w:rPr>
        <w:t xml:space="preserve">es </w:t>
      </w:r>
      <w:r w:rsidR="00DC4461" w:rsidRPr="00C058AD">
        <w:rPr>
          <w:rFonts w:asciiTheme="minorHAnsi" w:hAnsiTheme="minorHAnsi"/>
          <w:bCs/>
          <w:szCs w:val="24"/>
        </w:rPr>
        <w:t>buts</w:t>
      </w:r>
      <w:r w:rsidR="00F431F0" w:rsidRPr="00C058AD">
        <w:rPr>
          <w:rFonts w:asciiTheme="minorHAnsi" w:hAnsiTheme="minorHAnsi"/>
          <w:bCs/>
          <w:szCs w:val="24"/>
        </w:rPr>
        <w:t xml:space="preserve"> stratégiques</w:t>
      </w:r>
      <w:r w:rsidR="001567EF" w:rsidRPr="00C058AD">
        <w:rPr>
          <w:rFonts w:asciiTheme="minorHAnsi" w:hAnsiTheme="minorHAnsi"/>
          <w:bCs/>
          <w:szCs w:val="24"/>
        </w:rPr>
        <w:t xml:space="preserve"> de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1567EF" w:rsidRPr="00C058AD">
        <w:rPr>
          <w:rFonts w:asciiTheme="minorHAnsi" w:hAnsiTheme="minorHAnsi"/>
          <w:bCs/>
          <w:szCs w:val="24"/>
        </w:rPr>
        <w:t>U</w:t>
      </w:r>
      <w:r w:rsidR="000C1E2E" w:rsidRPr="00C058AD">
        <w:rPr>
          <w:rFonts w:asciiTheme="minorHAnsi" w:hAnsiTheme="minorHAnsi"/>
          <w:bCs/>
          <w:szCs w:val="24"/>
        </w:rPr>
        <w:t>nion</w:t>
      </w:r>
      <w:r w:rsidR="001567EF" w:rsidRPr="00C058AD">
        <w:rPr>
          <w:rFonts w:asciiTheme="minorHAnsi" w:hAnsiTheme="minorHAnsi"/>
          <w:bCs/>
          <w:szCs w:val="24"/>
        </w:rPr>
        <w:t xml:space="preserve"> </w:t>
      </w:r>
      <w:r w:rsidR="000C1E2E" w:rsidRPr="00C058AD">
        <w:rPr>
          <w:rFonts w:asciiTheme="minorHAnsi" w:hAnsiTheme="minorHAnsi"/>
          <w:bCs/>
          <w:szCs w:val="24"/>
        </w:rPr>
        <w:t xml:space="preserve">et </w:t>
      </w:r>
      <w:r w:rsidR="00D61B0A" w:rsidRPr="00C058AD">
        <w:rPr>
          <w:rFonts w:asciiTheme="minorHAnsi" w:hAnsiTheme="minorHAnsi"/>
          <w:bCs/>
          <w:szCs w:val="24"/>
        </w:rPr>
        <w:t>d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D61B0A" w:rsidRPr="00C058AD">
        <w:rPr>
          <w:rFonts w:asciiTheme="minorHAnsi" w:hAnsiTheme="minorHAnsi"/>
          <w:bCs/>
          <w:szCs w:val="24"/>
        </w:rPr>
        <w:t xml:space="preserve">autre part </w:t>
      </w:r>
      <w:r w:rsidR="000C1E2E" w:rsidRPr="00C058AD">
        <w:rPr>
          <w:rFonts w:asciiTheme="minorHAnsi" w:hAnsiTheme="minorHAnsi"/>
          <w:bCs/>
          <w:szCs w:val="24"/>
        </w:rPr>
        <w:t>avec</w:t>
      </w:r>
      <w:r w:rsidR="00F431F0" w:rsidRPr="00C058AD">
        <w:rPr>
          <w:rFonts w:asciiTheme="minorHAnsi" w:hAnsiTheme="minorHAnsi"/>
          <w:bCs/>
          <w:szCs w:val="24"/>
        </w:rPr>
        <w:t xml:space="preserve"> </w:t>
      </w:r>
      <w:r w:rsidR="0082161D" w:rsidRPr="00C058AD">
        <w:rPr>
          <w:rFonts w:asciiTheme="minorHAnsi" w:hAnsiTheme="minorHAnsi"/>
          <w:bCs/>
          <w:szCs w:val="24"/>
        </w:rPr>
        <w:t xml:space="preserve">les </w:t>
      </w:r>
      <w:r w:rsidR="00F431F0" w:rsidRPr="00C058AD">
        <w:rPr>
          <w:rFonts w:asciiTheme="minorHAnsi" w:hAnsiTheme="minorHAnsi"/>
          <w:bCs/>
          <w:szCs w:val="24"/>
        </w:rPr>
        <w:t xml:space="preserve">résolutions, </w:t>
      </w:r>
      <w:r w:rsidR="00FC5FDD" w:rsidRPr="00C058AD">
        <w:rPr>
          <w:rFonts w:asciiTheme="minorHAnsi" w:hAnsiTheme="minorHAnsi"/>
          <w:bCs/>
          <w:szCs w:val="24"/>
        </w:rPr>
        <w:t xml:space="preserve">programmes </w:t>
      </w:r>
      <w:r w:rsidR="00F431F0" w:rsidRPr="00C058AD">
        <w:rPr>
          <w:rFonts w:asciiTheme="minorHAnsi" w:hAnsiTheme="minorHAnsi"/>
          <w:bCs/>
          <w:szCs w:val="24"/>
        </w:rPr>
        <w:t xml:space="preserve">et </w:t>
      </w:r>
      <w:r w:rsidR="00FC5FDD" w:rsidRPr="00C058AD">
        <w:rPr>
          <w:rFonts w:asciiTheme="minorHAnsi" w:hAnsiTheme="minorHAnsi"/>
          <w:bCs/>
          <w:szCs w:val="24"/>
        </w:rPr>
        <w:t>initiatives</w:t>
      </w:r>
      <w:r w:rsidR="00F431F0" w:rsidRPr="00C058AD">
        <w:rPr>
          <w:rFonts w:asciiTheme="minorHAnsi" w:hAnsiTheme="minorHAnsi"/>
          <w:bCs/>
          <w:szCs w:val="24"/>
        </w:rPr>
        <w:t xml:space="preserve"> </w:t>
      </w:r>
      <w:r w:rsidR="001567EF" w:rsidRPr="00C058AD">
        <w:rPr>
          <w:rFonts w:asciiTheme="minorHAnsi" w:hAnsiTheme="minorHAnsi"/>
          <w:bCs/>
          <w:szCs w:val="24"/>
        </w:rPr>
        <w:t>pertinent</w:t>
      </w:r>
      <w:r w:rsidR="0082161D" w:rsidRPr="00C058AD">
        <w:rPr>
          <w:rFonts w:asciiTheme="minorHAnsi" w:hAnsiTheme="minorHAnsi"/>
          <w:bCs/>
          <w:szCs w:val="24"/>
        </w:rPr>
        <w:t xml:space="preserve">s </w:t>
      </w:r>
      <w:r w:rsidR="00F431F0" w:rsidRPr="00C058AD">
        <w:rPr>
          <w:rFonts w:asciiTheme="minorHAnsi" w:hAnsiTheme="minorHAnsi"/>
          <w:bCs/>
          <w:szCs w:val="24"/>
        </w:rPr>
        <w:t>de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F431F0" w:rsidRPr="00C058AD">
        <w:rPr>
          <w:rFonts w:asciiTheme="minorHAnsi" w:hAnsiTheme="minorHAnsi"/>
          <w:bCs/>
          <w:szCs w:val="24"/>
        </w:rPr>
        <w:t>UIT</w:t>
      </w:r>
      <w:r w:rsidR="001D431A" w:rsidRPr="00C058AD">
        <w:rPr>
          <w:rFonts w:asciiTheme="minorHAnsi" w:hAnsiTheme="minorHAnsi"/>
          <w:bCs/>
          <w:szCs w:val="24"/>
        </w:rPr>
        <w:t>. L</w:t>
      </w:r>
      <w:r w:rsidR="00E834CB" w:rsidRPr="00C058AD">
        <w:rPr>
          <w:rFonts w:asciiTheme="minorHAnsi" w:hAnsiTheme="minorHAnsi"/>
          <w:bCs/>
          <w:szCs w:val="24"/>
        </w:rPr>
        <w:t>es</w:t>
      </w:r>
      <w:r w:rsidR="00F431F0" w:rsidRPr="00C058AD">
        <w:rPr>
          <w:rFonts w:asciiTheme="minorHAnsi" w:hAnsiTheme="minorHAnsi"/>
          <w:bCs/>
          <w:szCs w:val="24"/>
        </w:rPr>
        <w:t xml:space="preserve"> ODD</w:t>
      </w:r>
      <w:r w:rsidR="001567EF" w:rsidRPr="00C058AD">
        <w:rPr>
          <w:rFonts w:asciiTheme="minorHAnsi" w:hAnsiTheme="minorHAnsi"/>
          <w:bCs/>
          <w:szCs w:val="24"/>
        </w:rPr>
        <w:t xml:space="preserve"> </w:t>
      </w:r>
      <w:r w:rsidR="000C1E2E" w:rsidRPr="00C058AD">
        <w:rPr>
          <w:rFonts w:asciiTheme="minorHAnsi" w:hAnsiTheme="minorHAnsi"/>
          <w:bCs/>
          <w:szCs w:val="24"/>
        </w:rPr>
        <w:t>correspondants</w:t>
      </w:r>
      <w:r w:rsidR="00E834CB" w:rsidRPr="00C058AD">
        <w:rPr>
          <w:rFonts w:asciiTheme="minorHAnsi" w:hAnsiTheme="minorHAnsi"/>
          <w:bCs/>
          <w:szCs w:val="24"/>
        </w:rPr>
        <w:t xml:space="preserve"> sont également mentionnés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  <w:r w:rsidR="00F431F0" w:rsidRPr="00C058AD">
        <w:rPr>
          <w:rFonts w:asciiTheme="minorHAnsi" w:hAnsiTheme="minorHAnsi"/>
          <w:bCs/>
          <w:szCs w:val="24"/>
        </w:rPr>
        <w:t xml:space="preserve">Les </w:t>
      </w:r>
      <w:r w:rsidR="00F431F0" w:rsidRPr="00C058AD">
        <w:t xml:space="preserve">feuilles de route </w:t>
      </w:r>
      <w:r w:rsidR="0082161D" w:rsidRPr="00C058AD">
        <w:t>de l</w:t>
      </w:r>
      <w:r w:rsidR="00C058AD" w:rsidRPr="00C058AD">
        <w:t>'</w:t>
      </w:r>
      <w:r w:rsidR="00F431F0" w:rsidRPr="00C058AD">
        <w:t xml:space="preserve">UIT </w:t>
      </w:r>
      <w:r w:rsidR="000C1E2E" w:rsidRPr="00C058AD">
        <w:t>pour les</w:t>
      </w:r>
      <w:r w:rsidR="00F431F0" w:rsidRPr="00C058AD">
        <w:t xml:space="preserve"> grandes orientations</w:t>
      </w:r>
      <w:r w:rsidR="00F431F0" w:rsidRPr="00C058AD">
        <w:rPr>
          <w:rFonts w:asciiTheme="minorHAnsi" w:hAnsiTheme="minorHAnsi"/>
          <w:bCs/>
          <w:szCs w:val="24"/>
        </w:rPr>
        <w:t xml:space="preserve"> C2, C5 et </w:t>
      </w:r>
      <w:r w:rsidR="00FC5FDD" w:rsidRPr="00C058AD">
        <w:rPr>
          <w:rFonts w:asciiTheme="minorHAnsi" w:hAnsiTheme="minorHAnsi"/>
          <w:bCs/>
          <w:szCs w:val="24"/>
        </w:rPr>
        <w:t xml:space="preserve">C6 </w:t>
      </w:r>
      <w:r w:rsidR="00F431F0" w:rsidRPr="00C058AD">
        <w:rPr>
          <w:rFonts w:asciiTheme="minorHAnsi" w:hAnsiTheme="minorHAnsi"/>
          <w:bCs/>
          <w:szCs w:val="24"/>
        </w:rPr>
        <w:t>du SMSI sont disponibles à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F431F0" w:rsidRPr="00C058AD">
        <w:rPr>
          <w:rFonts w:asciiTheme="minorHAnsi" w:hAnsiTheme="minorHAnsi"/>
          <w:bCs/>
          <w:szCs w:val="24"/>
        </w:rPr>
        <w:t>adresse suivante: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hyperlink r:id="rId14" w:history="1">
        <w:r w:rsidR="00FC5FDD" w:rsidRPr="00C058AD">
          <w:rPr>
            <w:rStyle w:val="Hyperlink"/>
            <w:szCs w:val="24"/>
          </w:rPr>
          <w:t>http://www.itu.int/en/itu-wsis/Pages/Roadmaps.aspx</w:t>
        </w:r>
      </w:hyperlink>
    </w:p>
    <w:p w:rsidR="00FC5FDD" w:rsidRPr="00C058AD" w:rsidRDefault="00F431F0" w:rsidP="00C058AD">
      <w:pPr>
        <w:rPr>
          <w:rFonts w:asciiTheme="minorHAnsi" w:hAnsiTheme="minorHAnsi"/>
          <w:bCs/>
          <w:szCs w:val="24"/>
        </w:rPr>
      </w:pPr>
      <w:r w:rsidRPr="00C058AD">
        <w:rPr>
          <w:rFonts w:asciiTheme="minorHAnsi" w:hAnsiTheme="minorHAnsi"/>
          <w:bCs/>
          <w:szCs w:val="24"/>
        </w:rPr>
        <w:t xml:space="preserve">Les rapports annuels sur la </w:t>
      </w:r>
      <w:r w:rsidR="000C1E2E" w:rsidRPr="00C058AD">
        <w:rPr>
          <w:rFonts w:asciiTheme="minorHAnsi" w:hAnsiTheme="minorHAnsi"/>
          <w:bCs/>
          <w:i/>
          <w:iCs/>
          <w:szCs w:val="24"/>
        </w:rPr>
        <w:t>c</w:t>
      </w:r>
      <w:r w:rsidRPr="00C058AD">
        <w:rPr>
          <w:rFonts w:asciiTheme="minorHAnsi" w:hAnsiTheme="minorHAnsi"/>
          <w:bCs/>
          <w:i/>
          <w:iCs/>
          <w:szCs w:val="24"/>
        </w:rPr>
        <w:t>ontribution de l'UIT à la mise en oeuvre des résultats du SMSI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4026D1" w:rsidRPr="00C058AD">
        <w:rPr>
          <w:rFonts w:asciiTheme="minorHAnsi" w:hAnsiTheme="minorHAnsi"/>
          <w:bCs/>
          <w:szCs w:val="24"/>
        </w:rPr>
        <w:t>s</w:t>
      </w:r>
      <w:r w:rsidRPr="00C058AD">
        <w:rPr>
          <w:rFonts w:asciiTheme="minorHAnsi" w:hAnsiTheme="minorHAnsi"/>
          <w:bCs/>
          <w:szCs w:val="24"/>
        </w:rPr>
        <w:t xml:space="preserve">ont soumis au </w:t>
      </w:r>
      <w:r w:rsidRPr="00C058AD">
        <w:t xml:space="preserve">Groupe de travail du Conseil sur le SMSI </w:t>
      </w:r>
      <w:r w:rsidR="00301696" w:rsidRPr="00C058AD">
        <w:t>(GT-SMSI)</w:t>
      </w:r>
      <w:r w:rsidR="00301696" w:rsidRPr="00C058AD">
        <w:rPr>
          <w:rFonts w:asciiTheme="minorHAnsi" w:hAnsiTheme="minorHAnsi"/>
          <w:bCs/>
          <w:szCs w:val="24"/>
        </w:rPr>
        <w:t xml:space="preserve"> pour </w:t>
      </w:r>
      <w:r w:rsidR="00FC5FDD" w:rsidRPr="00C058AD">
        <w:rPr>
          <w:rFonts w:asciiTheme="minorHAnsi" w:hAnsiTheme="minorHAnsi"/>
          <w:bCs/>
          <w:szCs w:val="24"/>
        </w:rPr>
        <w:t>information</w:t>
      </w:r>
      <w:r w:rsidR="004026D1" w:rsidRPr="00C058AD">
        <w:rPr>
          <w:rFonts w:asciiTheme="minorHAnsi" w:hAnsiTheme="minorHAnsi"/>
          <w:bCs/>
          <w:szCs w:val="24"/>
        </w:rPr>
        <w:t>. Ils</w:t>
      </w:r>
      <w:r w:rsidR="000C1E2E" w:rsidRPr="00C058AD">
        <w:rPr>
          <w:rFonts w:asciiTheme="minorHAnsi" w:hAnsiTheme="minorHAnsi"/>
          <w:bCs/>
          <w:szCs w:val="24"/>
        </w:rPr>
        <w:t xml:space="preserve"> </w:t>
      </w:r>
      <w:r w:rsidR="001D431A" w:rsidRPr="00C058AD">
        <w:rPr>
          <w:rFonts w:asciiTheme="minorHAnsi" w:hAnsiTheme="minorHAnsi"/>
          <w:bCs/>
          <w:szCs w:val="24"/>
        </w:rPr>
        <w:t xml:space="preserve">ont valeur de </w:t>
      </w:r>
      <w:r w:rsidR="00301696" w:rsidRPr="00C058AD">
        <w:rPr>
          <w:rFonts w:asciiTheme="minorHAnsi" w:hAnsiTheme="minorHAnsi"/>
          <w:bCs/>
          <w:szCs w:val="24"/>
        </w:rPr>
        <w:t xml:space="preserve">communications </w:t>
      </w:r>
      <w:r w:rsidR="00FC5FDD" w:rsidRPr="00C058AD">
        <w:rPr>
          <w:rFonts w:asciiTheme="minorHAnsi" w:hAnsiTheme="minorHAnsi"/>
          <w:bCs/>
          <w:szCs w:val="24"/>
        </w:rPr>
        <w:t>offici</w:t>
      </w:r>
      <w:r w:rsidR="00301696" w:rsidRPr="00C058AD">
        <w:rPr>
          <w:rFonts w:asciiTheme="minorHAnsi" w:hAnsiTheme="minorHAnsi"/>
          <w:bCs/>
          <w:szCs w:val="24"/>
        </w:rPr>
        <w:t xml:space="preserve">elles </w:t>
      </w:r>
      <w:r w:rsidR="00EA04A8" w:rsidRPr="00C058AD">
        <w:rPr>
          <w:rFonts w:asciiTheme="minorHAnsi" w:hAnsiTheme="minorHAnsi"/>
          <w:bCs/>
          <w:szCs w:val="24"/>
        </w:rPr>
        <w:t>de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EA04A8" w:rsidRPr="00C058AD">
        <w:rPr>
          <w:rFonts w:asciiTheme="minorHAnsi" w:hAnsiTheme="minorHAnsi"/>
          <w:bCs/>
          <w:szCs w:val="24"/>
        </w:rPr>
        <w:t>UIT</w:t>
      </w:r>
      <w:r w:rsidR="00301696" w:rsidRPr="00C058AD">
        <w:rPr>
          <w:rFonts w:asciiTheme="minorHAnsi" w:hAnsiTheme="minorHAnsi"/>
          <w:bCs/>
          <w:szCs w:val="24"/>
        </w:rPr>
        <w:t xml:space="preserve"> </w:t>
      </w:r>
      <w:r w:rsidR="001D431A" w:rsidRPr="00C058AD">
        <w:rPr>
          <w:rFonts w:asciiTheme="minorHAnsi" w:hAnsiTheme="minorHAnsi"/>
          <w:bCs/>
          <w:szCs w:val="24"/>
        </w:rPr>
        <w:t>lors des</w:t>
      </w:r>
      <w:r w:rsidR="00301696" w:rsidRPr="00C058AD">
        <w:rPr>
          <w:rFonts w:asciiTheme="minorHAnsi" w:hAnsiTheme="minorHAnsi"/>
          <w:bCs/>
          <w:szCs w:val="24"/>
        </w:rPr>
        <w:t xml:space="preserve"> différentes réunions internes et externes en </w:t>
      </w:r>
      <w:r w:rsidR="000C1E2E" w:rsidRPr="00C058AD">
        <w:rPr>
          <w:rFonts w:asciiTheme="minorHAnsi" w:hAnsiTheme="minorHAnsi"/>
          <w:bCs/>
          <w:szCs w:val="24"/>
        </w:rPr>
        <w:t>rapport</w:t>
      </w:r>
      <w:r w:rsidR="00301696" w:rsidRPr="00C058AD">
        <w:rPr>
          <w:rFonts w:asciiTheme="minorHAnsi" w:hAnsiTheme="minorHAnsi"/>
          <w:bCs/>
          <w:szCs w:val="24"/>
        </w:rPr>
        <w:t xml:space="preserve"> avec le processus du SMSI</w:t>
      </w:r>
      <w:r w:rsidR="00FC5FDD" w:rsidRPr="00C058AD">
        <w:rPr>
          <w:rFonts w:asciiTheme="minorHAnsi" w:hAnsiTheme="minorHAnsi"/>
          <w:bCs/>
          <w:szCs w:val="24"/>
        </w:rPr>
        <w:t>,</w:t>
      </w:r>
      <w:r w:rsidR="00301696" w:rsidRPr="00C058AD">
        <w:rPr>
          <w:rFonts w:asciiTheme="minorHAnsi" w:hAnsiTheme="minorHAnsi"/>
          <w:bCs/>
          <w:szCs w:val="24"/>
        </w:rPr>
        <w:t xml:space="preserve"> </w:t>
      </w:r>
      <w:r w:rsidR="004026D1" w:rsidRPr="00C058AD">
        <w:rPr>
          <w:rFonts w:asciiTheme="minorHAnsi" w:hAnsiTheme="minorHAnsi"/>
          <w:bCs/>
          <w:szCs w:val="24"/>
        </w:rPr>
        <w:t xml:space="preserve">y compris </w:t>
      </w:r>
      <w:r w:rsidR="00EA04A8" w:rsidRPr="00C058AD">
        <w:rPr>
          <w:rFonts w:asciiTheme="minorHAnsi" w:hAnsiTheme="minorHAnsi"/>
          <w:bCs/>
          <w:szCs w:val="24"/>
        </w:rPr>
        <w:t>celle de</w:t>
      </w:r>
      <w:r w:rsidR="004026D1" w:rsidRPr="00C058AD">
        <w:rPr>
          <w:rFonts w:asciiTheme="minorHAnsi" w:hAnsiTheme="minorHAnsi"/>
          <w:bCs/>
          <w:szCs w:val="24"/>
        </w:rPr>
        <w:t xml:space="preserve"> la</w:t>
      </w:r>
      <w:r w:rsidR="00301696" w:rsidRPr="00C058AD">
        <w:rPr>
          <w:rFonts w:asciiTheme="minorHAnsi" w:hAnsiTheme="minorHAnsi"/>
          <w:bCs/>
          <w:szCs w:val="24"/>
        </w:rPr>
        <w:t xml:space="preserve"> </w:t>
      </w:r>
      <w:r w:rsidR="00301696" w:rsidRPr="00C058AD">
        <w:t>Commission de la science et de la technologie au service du développement de l</w:t>
      </w:r>
      <w:r w:rsidR="00C058AD" w:rsidRPr="00C058AD">
        <w:t>'</w:t>
      </w:r>
      <w:r w:rsidR="00301696" w:rsidRPr="00C058AD">
        <w:t>ONU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</w:p>
    <w:p w:rsidR="00FC5FDD" w:rsidRPr="00C058AD" w:rsidRDefault="004026D1" w:rsidP="00C058AD">
      <w:pPr>
        <w:rPr>
          <w:rFonts w:asciiTheme="minorHAnsi" w:hAnsiTheme="minorHAnsi"/>
          <w:bCs/>
          <w:szCs w:val="24"/>
        </w:rPr>
      </w:pPr>
      <w:r w:rsidRPr="00C058AD">
        <w:rPr>
          <w:rFonts w:asciiTheme="minorHAnsi" w:hAnsiTheme="minorHAnsi"/>
          <w:bCs/>
          <w:szCs w:val="24"/>
        </w:rPr>
        <w:t>Le rapport de 2016 sur la</w:t>
      </w:r>
      <w:r w:rsidR="00301696" w:rsidRPr="00C058AD">
        <w:rPr>
          <w:rFonts w:asciiTheme="minorHAnsi" w:hAnsiTheme="minorHAnsi"/>
          <w:bCs/>
          <w:szCs w:val="24"/>
        </w:rPr>
        <w:t xml:space="preserve"> </w:t>
      </w:r>
      <w:r w:rsidRPr="00C058AD">
        <w:rPr>
          <w:rFonts w:asciiTheme="minorHAnsi" w:hAnsiTheme="minorHAnsi"/>
          <w:bCs/>
          <w:i/>
          <w:iCs/>
          <w:szCs w:val="24"/>
        </w:rPr>
        <w:t>co</w:t>
      </w:r>
      <w:r w:rsidR="00301696" w:rsidRPr="00C058AD">
        <w:rPr>
          <w:rFonts w:asciiTheme="minorHAnsi" w:hAnsiTheme="minorHAnsi"/>
          <w:bCs/>
          <w:i/>
          <w:iCs/>
          <w:szCs w:val="24"/>
        </w:rPr>
        <w:t>ntribution de l'UIT à la mise en oeuvre des résultats du SMSI</w:t>
      </w:r>
      <w:r w:rsidRPr="00C058AD">
        <w:rPr>
          <w:rFonts w:asciiTheme="minorHAnsi" w:hAnsiTheme="minorHAnsi"/>
          <w:bCs/>
          <w:i/>
          <w:iCs/>
          <w:szCs w:val="24"/>
        </w:rPr>
        <w:t>,</w:t>
      </w:r>
      <w:r w:rsidRPr="00C058AD">
        <w:rPr>
          <w:rFonts w:asciiTheme="minorHAnsi" w:hAnsiTheme="minorHAnsi"/>
          <w:bCs/>
          <w:szCs w:val="24"/>
        </w:rPr>
        <w:t xml:space="preserve"> de même que les précédentes éditions</w:t>
      </w:r>
      <w:r w:rsidR="007F7366" w:rsidRPr="00C058AD">
        <w:rPr>
          <w:rFonts w:asciiTheme="minorHAnsi" w:hAnsiTheme="minorHAnsi"/>
          <w:bCs/>
          <w:szCs w:val="24"/>
        </w:rPr>
        <w:t xml:space="preserve"> du rapport</w:t>
      </w:r>
      <w:r w:rsidRPr="00C058AD">
        <w:rPr>
          <w:rFonts w:asciiTheme="minorHAnsi" w:hAnsiTheme="minorHAnsi"/>
          <w:bCs/>
          <w:szCs w:val="24"/>
        </w:rPr>
        <w:t>,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C47DA2" w:rsidRPr="00C058AD">
        <w:rPr>
          <w:rFonts w:asciiTheme="minorHAnsi" w:hAnsiTheme="minorHAnsi"/>
          <w:bCs/>
          <w:szCs w:val="24"/>
        </w:rPr>
        <w:t>sont</w:t>
      </w:r>
      <w:r w:rsidR="00EA04A8" w:rsidRPr="00C058AD">
        <w:rPr>
          <w:rFonts w:asciiTheme="minorHAnsi" w:hAnsiTheme="minorHAnsi"/>
          <w:bCs/>
          <w:szCs w:val="24"/>
        </w:rPr>
        <w:t xml:space="preserve"> disponible</w:t>
      </w:r>
      <w:r w:rsidR="00C47DA2" w:rsidRPr="00C058AD">
        <w:rPr>
          <w:rFonts w:asciiTheme="minorHAnsi" w:hAnsiTheme="minorHAnsi"/>
          <w:bCs/>
          <w:szCs w:val="24"/>
        </w:rPr>
        <w:t>s</w:t>
      </w:r>
      <w:r w:rsidR="00301696" w:rsidRPr="00C058AD">
        <w:rPr>
          <w:rFonts w:asciiTheme="minorHAnsi" w:hAnsiTheme="minorHAnsi"/>
          <w:bCs/>
          <w:szCs w:val="24"/>
        </w:rPr>
        <w:t xml:space="preserve"> à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301696" w:rsidRPr="00C058AD">
        <w:rPr>
          <w:rFonts w:asciiTheme="minorHAnsi" w:hAnsiTheme="minorHAnsi"/>
          <w:bCs/>
          <w:szCs w:val="24"/>
        </w:rPr>
        <w:t>adresse suivante</w:t>
      </w:r>
      <w:r w:rsidRPr="00C058AD">
        <w:rPr>
          <w:rFonts w:asciiTheme="minorHAnsi" w:hAnsiTheme="minorHAnsi"/>
          <w:bCs/>
          <w:szCs w:val="24"/>
        </w:rPr>
        <w:t>: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FC5FDD" w:rsidRPr="00C058AD">
        <w:rPr>
          <w:rFonts w:asciiTheme="minorHAnsi" w:hAnsiTheme="minorHAnsi"/>
          <w:bCs/>
          <w:szCs w:val="24"/>
        </w:rPr>
        <w:br/>
      </w:r>
      <w:hyperlink r:id="rId15" w:history="1">
        <w:r w:rsidR="00FC5FDD" w:rsidRPr="00C058AD">
          <w:rPr>
            <w:rStyle w:val="Hyperlink"/>
            <w:rFonts w:asciiTheme="minorHAnsi" w:hAnsiTheme="minorHAnsi"/>
            <w:bCs/>
            <w:szCs w:val="24"/>
          </w:rPr>
          <w:t>http://www.itu.int/en/itu-wsis/Pages/Contribution.aspx</w:t>
        </w:r>
      </w:hyperlink>
      <w:r w:rsidR="00FC5FDD" w:rsidRPr="00C058AD">
        <w:rPr>
          <w:rFonts w:asciiTheme="minorHAnsi" w:hAnsiTheme="minorHAnsi"/>
          <w:bCs/>
          <w:szCs w:val="24"/>
        </w:rPr>
        <w:t xml:space="preserve"> </w:t>
      </w:r>
    </w:p>
    <w:p w:rsidR="00FC5FDD" w:rsidRPr="00C058AD" w:rsidRDefault="00301696" w:rsidP="00C058AD">
      <w:pPr>
        <w:rPr>
          <w:rFonts w:asciiTheme="minorHAnsi" w:hAnsiTheme="minorHAnsi"/>
          <w:bCs/>
          <w:szCs w:val="24"/>
        </w:rPr>
      </w:pPr>
      <w:r w:rsidRPr="00C058AD">
        <w:t xml:space="preserve">Le Conseil de l'UIT, à sa session de 2016, a décidé d'utiliser le cadre du SMSI comme base pour la contribution que l'UIT apporte à la réalisation du Programme </w:t>
      </w:r>
      <w:r w:rsidR="00135856" w:rsidRPr="00C058AD">
        <w:t>à l</w:t>
      </w:r>
      <w:r w:rsidR="00C058AD" w:rsidRPr="00C058AD">
        <w:t>'</w:t>
      </w:r>
      <w:r w:rsidR="00135856" w:rsidRPr="00C058AD">
        <w:t xml:space="preserve">horizon </w:t>
      </w:r>
      <w:r w:rsidRPr="00C058AD">
        <w:t xml:space="preserve">2030, </w:t>
      </w:r>
      <w:r w:rsidR="00F448D0" w:rsidRPr="00C058AD">
        <w:t>dans le cadre du mandat de l'Union et dans les limites des ressources attribuées dans le plan financier et le budget biennal, compte tenu du Tableau de correspondance SMSI-ODD élaboré par les institutions des Nations Unies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="0035094C" w:rsidRPr="00C058AD">
        <w:t xml:space="preserve">en collaborant par l'intermédiaire du </w:t>
      </w:r>
      <w:r w:rsidRPr="00C058AD">
        <w:t>GTC-SMSI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</w:p>
    <w:p w:rsidR="00FC5FDD" w:rsidRPr="00C058AD" w:rsidRDefault="0035094C" w:rsidP="00C058AD">
      <w:pPr>
        <w:rPr>
          <w:szCs w:val="24"/>
        </w:rPr>
      </w:pPr>
      <w:r w:rsidRPr="00C058AD">
        <w:rPr>
          <w:rFonts w:asciiTheme="minorHAnsi" w:hAnsiTheme="minorHAnsi"/>
          <w:bCs/>
          <w:szCs w:val="24"/>
        </w:rPr>
        <w:t xml:space="preserve">A cette fin, les </w:t>
      </w:r>
      <w:r w:rsidR="00B61844" w:rsidRPr="00C058AD">
        <w:rPr>
          <w:rFonts w:asciiTheme="minorHAnsi" w:hAnsiTheme="minorHAnsi"/>
          <w:bCs/>
          <w:szCs w:val="24"/>
        </w:rPr>
        <w:t>initiatives</w:t>
      </w:r>
      <w:r w:rsidRPr="00C058AD">
        <w:rPr>
          <w:rFonts w:asciiTheme="minorHAnsi" w:hAnsiTheme="minorHAnsi"/>
          <w:bCs/>
          <w:szCs w:val="24"/>
        </w:rPr>
        <w:t xml:space="preserve"> </w:t>
      </w:r>
      <w:r w:rsidR="00B61844" w:rsidRPr="00C058AD">
        <w:rPr>
          <w:rFonts w:asciiTheme="minorHAnsi" w:hAnsiTheme="minorHAnsi"/>
          <w:bCs/>
          <w:szCs w:val="24"/>
        </w:rPr>
        <w:t>en lien avec le</w:t>
      </w:r>
      <w:r w:rsidRPr="00C058AD">
        <w:rPr>
          <w:rFonts w:asciiTheme="minorHAnsi" w:hAnsiTheme="minorHAnsi"/>
          <w:bCs/>
          <w:szCs w:val="24"/>
        </w:rPr>
        <w:t xml:space="preserve"> SMSI </w:t>
      </w:r>
      <w:r w:rsidR="00B61844" w:rsidRPr="00C058AD">
        <w:rPr>
          <w:rFonts w:asciiTheme="minorHAnsi" w:hAnsiTheme="minorHAnsi"/>
          <w:bCs/>
          <w:szCs w:val="24"/>
        </w:rPr>
        <w:t>organisées</w:t>
      </w:r>
      <w:r w:rsidRPr="00C058AD">
        <w:rPr>
          <w:rFonts w:asciiTheme="minorHAnsi" w:hAnsiTheme="minorHAnsi"/>
          <w:bCs/>
          <w:szCs w:val="24"/>
        </w:rPr>
        <w:t xml:space="preserve"> par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Pr="00C058AD">
        <w:rPr>
          <w:rFonts w:asciiTheme="minorHAnsi" w:hAnsiTheme="minorHAnsi"/>
          <w:bCs/>
          <w:szCs w:val="24"/>
        </w:rPr>
        <w:t>UIT</w:t>
      </w:r>
      <w:r w:rsidR="00FC5FDD" w:rsidRPr="00C058AD">
        <w:rPr>
          <w:rFonts w:asciiTheme="minorHAnsi" w:hAnsiTheme="minorHAnsi"/>
          <w:bCs/>
          <w:szCs w:val="24"/>
        </w:rPr>
        <w:t>,</w:t>
      </w:r>
      <w:r w:rsidRPr="00C058AD">
        <w:rPr>
          <w:rFonts w:asciiTheme="minorHAnsi" w:hAnsiTheme="minorHAnsi"/>
          <w:bCs/>
          <w:szCs w:val="24"/>
        </w:rPr>
        <w:t xml:space="preserve"> </w:t>
      </w:r>
      <w:r w:rsidR="00B61844" w:rsidRPr="00C058AD">
        <w:rPr>
          <w:rFonts w:asciiTheme="minorHAnsi" w:hAnsiTheme="minorHAnsi"/>
          <w:bCs/>
          <w:szCs w:val="24"/>
        </w:rPr>
        <w:t>notamment</w:t>
      </w:r>
      <w:r w:rsidRPr="00C058AD">
        <w:rPr>
          <w:rFonts w:asciiTheme="minorHAnsi" w:hAnsiTheme="minorHAnsi"/>
          <w:bCs/>
          <w:szCs w:val="24"/>
        </w:rPr>
        <w:t xml:space="preserve"> le </w:t>
      </w:r>
      <w:r w:rsidR="00FC5FDD" w:rsidRPr="00C058AD">
        <w:rPr>
          <w:rFonts w:asciiTheme="minorHAnsi" w:hAnsiTheme="minorHAnsi"/>
          <w:bCs/>
          <w:szCs w:val="24"/>
        </w:rPr>
        <w:t>Forum</w:t>
      </w:r>
      <w:r w:rsidRPr="00C058AD">
        <w:rPr>
          <w:rFonts w:asciiTheme="minorHAnsi" w:hAnsiTheme="minorHAnsi"/>
          <w:bCs/>
          <w:szCs w:val="24"/>
        </w:rPr>
        <w:t xml:space="preserve"> du SMSI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Pr="00C058AD">
        <w:rPr>
          <w:rFonts w:asciiTheme="minorHAnsi" w:hAnsiTheme="minorHAnsi"/>
          <w:bCs/>
          <w:szCs w:val="24"/>
        </w:rPr>
        <w:t>l</w:t>
      </w:r>
      <w:r w:rsidRPr="00C058AD">
        <w:t xml:space="preserve">'inventaire des résultats du SMSI et </w:t>
      </w:r>
      <w:r w:rsidRPr="00C058AD">
        <w:rPr>
          <w:rFonts w:asciiTheme="minorHAnsi" w:hAnsiTheme="minorHAnsi"/>
          <w:bCs/>
          <w:szCs w:val="24"/>
        </w:rPr>
        <w:t xml:space="preserve">les </w:t>
      </w:r>
      <w:r w:rsidRPr="00C058AD">
        <w:t>Prix récompensant des projets en rapport avec le SMSI</w:t>
      </w:r>
      <w:r w:rsidRPr="00C058AD">
        <w:rPr>
          <w:rFonts w:asciiTheme="minorHAnsi" w:hAnsiTheme="minorHAnsi"/>
          <w:bCs/>
          <w:szCs w:val="24"/>
        </w:rPr>
        <w:t xml:space="preserve"> ont été aligné</w:t>
      </w:r>
      <w:r w:rsidR="00B42374" w:rsidRPr="00C058AD">
        <w:rPr>
          <w:rFonts w:asciiTheme="minorHAnsi" w:hAnsiTheme="minorHAnsi"/>
          <w:bCs/>
          <w:szCs w:val="24"/>
        </w:rPr>
        <w:t>e</w:t>
      </w:r>
      <w:r w:rsidRPr="00C058AD">
        <w:rPr>
          <w:rFonts w:asciiTheme="minorHAnsi" w:hAnsiTheme="minorHAnsi"/>
          <w:bCs/>
          <w:szCs w:val="24"/>
        </w:rPr>
        <w:t>s sur les ODD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  <w:r w:rsidRPr="00C058AD">
        <w:rPr>
          <w:rFonts w:asciiTheme="minorHAnsi" w:hAnsiTheme="minorHAnsi"/>
          <w:bCs/>
          <w:szCs w:val="24"/>
        </w:rPr>
        <w:t>En outre,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Pr="00C058AD">
        <w:rPr>
          <w:rFonts w:asciiTheme="minorHAnsi" w:hAnsiTheme="minorHAnsi"/>
          <w:bCs/>
          <w:szCs w:val="24"/>
        </w:rPr>
        <w:t xml:space="preserve">UIT continue de coordonner le </w:t>
      </w:r>
      <w:r w:rsidRPr="00C058AD">
        <w:rPr>
          <w:i/>
        </w:rPr>
        <w:t>Tableau de correspondance entre les grandes orientations du SMS</w:t>
      </w:r>
      <w:r w:rsidR="00B61844" w:rsidRPr="00C058AD">
        <w:rPr>
          <w:i/>
        </w:rPr>
        <w:t>I</w:t>
      </w:r>
      <w:r w:rsidRPr="00C058AD">
        <w:rPr>
          <w:i/>
        </w:rPr>
        <w:t xml:space="preserve"> et les ODD</w:t>
      </w:r>
      <w:r w:rsidR="00FC5FDD" w:rsidRPr="00C058AD">
        <w:rPr>
          <w:b/>
          <w:bCs/>
          <w:szCs w:val="24"/>
        </w:rPr>
        <w:t xml:space="preserve"> </w:t>
      </w:r>
      <w:r w:rsidR="00FC5FDD" w:rsidRPr="00C058AD">
        <w:rPr>
          <w:szCs w:val="24"/>
        </w:rPr>
        <w:t>(</w:t>
      </w:r>
      <w:hyperlink r:id="rId16" w:history="1">
        <w:r w:rsidR="00FC5FDD" w:rsidRPr="00C058AD">
          <w:rPr>
            <w:rStyle w:val="Hyperlink"/>
            <w:szCs w:val="24"/>
          </w:rPr>
          <w:t>www.wsis.org/sdgs</w:t>
        </w:r>
      </w:hyperlink>
      <w:r w:rsidRPr="00C058AD">
        <w:rPr>
          <w:szCs w:val="24"/>
        </w:rPr>
        <w:t>), un outil élaboré par un certain nombre d</w:t>
      </w:r>
      <w:r w:rsidR="00C058AD" w:rsidRPr="00C058AD">
        <w:rPr>
          <w:szCs w:val="24"/>
        </w:rPr>
        <w:t>'</w:t>
      </w:r>
      <w:r w:rsidR="00B42374" w:rsidRPr="00C058AD">
        <w:rPr>
          <w:szCs w:val="24"/>
        </w:rPr>
        <w:t>organismes des Nations Unies</w:t>
      </w:r>
      <w:r w:rsidR="00FC5FDD" w:rsidRPr="00C058AD">
        <w:rPr>
          <w:szCs w:val="24"/>
        </w:rPr>
        <w:t xml:space="preserve"> </w:t>
      </w:r>
      <w:r w:rsidR="007F7366" w:rsidRPr="00C058AD">
        <w:rPr>
          <w:szCs w:val="24"/>
        </w:rPr>
        <w:t>destiné à</w:t>
      </w:r>
      <w:r w:rsidR="00B42374" w:rsidRPr="00C058AD">
        <w:rPr>
          <w:szCs w:val="24"/>
        </w:rPr>
        <w:t xml:space="preserve"> </w:t>
      </w:r>
      <w:r w:rsidR="00FB05E8" w:rsidRPr="00C058AD">
        <w:rPr>
          <w:szCs w:val="24"/>
        </w:rPr>
        <w:t>montrer comment</w:t>
      </w:r>
      <w:r w:rsidR="00B42374" w:rsidRPr="00C058AD">
        <w:rPr>
          <w:szCs w:val="24"/>
        </w:rPr>
        <w:t xml:space="preserve"> les TIC peuvent contribuer à la mise en oeuvre des ODD</w:t>
      </w:r>
      <w:r w:rsidR="00FC5FDD" w:rsidRPr="00C058AD">
        <w:rPr>
          <w:szCs w:val="24"/>
        </w:rPr>
        <w:t xml:space="preserve">. </w:t>
      </w:r>
      <w:r w:rsidR="00B42374" w:rsidRPr="00C058AD">
        <w:rPr>
          <w:szCs w:val="24"/>
        </w:rPr>
        <w:t xml:space="preserve">Ce tableau sert de guide de référence aux parties prenantes </w:t>
      </w:r>
      <w:r w:rsidR="00FA0F29" w:rsidRPr="00C058AD">
        <w:rPr>
          <w:szCs w:val="24"/>
        </w:rPr>
        <w:t xml:space="preserve">qui </w:t>
      </w:r>
      <w:r w:rsidR="00592DEA" w:rsidRPr="00C058AD">
        <w:rPr>
          <w:szCs w:val="24"/>
        </w:rPr>
        <w:t>se sont engagé</w:t>
      </w:r>
      <w:r w:rsidR="00C47DA2" w:rsidRPr="00C058AD">
        <w:rPr>
          <w:szCs w:val="24"/>
        </w:rPr>
        <w:t>e</w:t>
      </w:r>
      <w:r w:rsidR="00592DEA" w:rsidRPr="00C058AD">
        <w:rPr>
          <w:szCs w:val="24"/>
        </w:rPr>
        <w:t>s à forger</w:t>
      </w:r>
      <w:r w:rsidR="00FA0F29" w:rsidRPr="00C058AD">
        <w:rPr>
          <w:szCs w:val="24"/>
        </w:rPr>
        <w:t xml:space="preserve"> l</w:t>
      </w:r>
      <w:r w:rsidR="00C058AD" w:rsidRPr="00C058AD">
        <w:rPr>
          <w:szCs w:val="24"/>
        </w:rPr>
        <w:t>'</w:t>
      </w:r>
      <w:r w:rsidR="00FA0F29" w:rsidRPr="00C058AD">
        <w:rPr>
          <w:szCs w:val="24"/>
        </w:rPr>
        <w:t>avenir</w:t>
      </w:r>
      <w:r w:rsidR="00FB05E8" w:rsidRPr="00C058AD">
        <w:rPr>
          <w:szCs w:val="24"/>
        </w:rPr>
        <w:t xml:space="preserve"> d</w:t>
      </w:r>
      <w:r w:rsidR="00FA0F29" w:rsidRPr="00C058AD">
        <w:rPr>
          <w:szCs w:val="24"/>
        </w:rPr>
        <w:t xml:space="preserve">es ODD et du processus du SMSI après </w:t>
      </w:r>
      <w:r w:rsidR="00FC5FDD" w:rsidRPr="00C058AD">
        <w:rPr>
          <w:szCs w:val="24"/>
        </w:rPr>
        <w:t>2015</w:t>
      </w:r>
      <w:r w:rsidR="00FA0F29" w:rsidRPr="00C058AD">
        <w:rPr>
          <w:szCs w:val="24"/>
        </w:rPr>
        <w:t xml:space="preserve"> et à mettre en oeuvre le Programme de développement durable à l</w:t>
      </w:r>
      <w:r w:rsidR="00C058AD" w:rsidRPr="00C058AD">
        <w:rPr>
          <w:szCs w:val="24"/>
        </w:rPr>
        <w:t>'</w:t>
      </w:r>
      <w:r w:rsidR="00FA0F29" w:rsidRPr="00C058AD">
        <w:rPr>
          <w:szCs w:val="24"/>
        </w:rPr>
        <w:t>horizon 2030</w:t>
      </w:r>
      <w:r w:rsidR="00FC5FDD" w:rsidRPr="00C058AD">
        <w:rPr>
          <w:szCs w:val="24"/>
        </w:rPr>
        <w:t xml:space="preserve">. </w:t>
      </w:r>
    </w:p>
    <w:p w:rsidR="00FC5FDD" w:rsidRPr="00C058AD" w:rsidRDefault="00B77F91" w:rsidP="00C058AD">
      <w:pPr>
        <w:keepNext/>
        <w:keepLines/>
        <w:rPr>
          <w:szCs w:val="24"/>
        </w:rPr>
      </w:pPr>
      <w:r w:rsidRPr="00C058AD">
        <w:rPr>
          <w:szCs w:val="24"/>
        </w:rPr>
        <w:lastRenderedPageBreak/>
        <w:t>Le pr</w:t>
      </w:r>
      <w:r w:rsidR="00FA0F29" w:rsidRPr="00C058AD">
        <w:t xml:space="preserve">ocessus d'Inventaire des activités </w:t>
      </w:r>
      <w:r w:rsidRPr="00C058AD">
        <w:t>liées au</w:t>
      </w:r>
      <w:r w:rsidR="00FA0F29" w:rsidRPr="00C058AD">
        <w:t xml:space="preserve"> SMSI</w:t>
      </w:r>
      <w:r w:rsidR="00FC5FDD" w:rsidRPr="00C058AD">
        <w:rPr>
          <w:szCs w:val="24"/>
        </w:rPr>
        <w:t xml:space="preserve"> (</w:t>
      </w:r>
      <w:hyperlink r:id="rId17" w:history="1">
        <w:r w:rsidR="00FC5FDD" w:rsidRPr="00C058AD">
          <w:rPr>
            <w:rStyle w:val="Hyperlink"/>
            <w:szCs w:val="24"/>
          </w:rPr>
          <w:t>www.wsis.org/stocktaking</w:t>
        </w:r>
      </w:hyperlink>
      <w:r w:rsidR="00FC5FDD" w:rsidRPr="00C058AD">
        <w:rPr>
          <w:szCs w:val="24"/>
        </w:rPr>
        <w:t>)</w:t>
      </w:r>
      <w:r w:rsidRPr="00C058AD">
        <w:rPr>
          <w:szCs w:val="24"/>
        </w:rPr>
        <w:t xml:space="preserve"> permet de </w:t>
      </w:r>
      <w:r w:rsidR="001D431A" w:rsidRPr="00C058AD">
        <w:rPr>
          <w:szCs w:val="24"/>
        </w:rPr>
        <w:t>poursuivre la collecte d</w:t>
      </w:r>
      <w:r w:rsidR="00C058AD" w:rsidRPr="00C058AD">
        <w:rPr>
          <w:szCs w:val="24"/>
        </w:rPr>
        <w:t>'</w:t>
      </w:r>
      <w:r w:rsidR="00FC5FDD" w:rsidRPr="00C058AD">
        <w:rPr>
          <w:szCs w:val="24"/>
        </w:rPr>
        <w:t>information</w:t>
      </w:r>
      <w:r w:rsidR="00FA0F29" w:rsidRPr="00C058AD">
        <w:rPr>
          <w:szCs w:val="24"/>
        </w:rPr>
        <w:t>s sur les mesures, projets</w:t>
      </w:r>
      <w:r w:rsidR="00592DEA" w:rsidRPr="00C058AD">
        <w:rPr>
          <w:szCs w:val="24"/>
        </w:rPr>
        <w:t>,</w:t>
      </w:r>
      <w:r w:rsidR="00FA0F29" w:rsidRPr="00C058AD">
        <w:rPr>
          <w:szCs w:val="24"/>
        </w:rPr>
        <w:t xml:space="preserve"> programmes</w:t>
      </w:r>
      <w:r w:rsidR="00FC5FDD" w:rsidRPr="00C058AD">
        <w:rPr>
          <w:szCs w:val="24"/>
        </w:rPr>
        <w:t xml:space="preserve"> </w:t>
      </w:r>
      <w:r w:rsidR="00FA0F29" w:rsidRPr="00C058AD">
        <w:rPr>
          <w:szCs w:val="24"/>
        </w:rPr>
        <w:t xml:space="preserve">et </w:t>
      </w:r>
      <w:r w:rsidR="00FC5FDD" w:rsidRPr="00C058AD">
        <w:rPr>
          <w:szCs w:val="24"/>
        </w:rPr>
        <w:t xml:space="preserve">initiatives </w:t>
      </w:r>
      <w:r w:rsidR="00FA0F29" w:rsidRPr="00C058AD">
        <w:rPr>
          <w:szCs w:val="24"/>
        </w:rPr>
        <w:t xml:space="preserve">mis en oeuvre par toutes les parties prenantes en </w:t>
      </w:r>
      <w:r w:rsidRPr="00C058AD">
        <w:rPr>
          <w:szCs w:val="24"/>
        </w:rPr>
        <w:t xml:space="preserve">lien avec le SMSI et les ODD et, de mettre </w:t>
      </w:r>
      <w:r w:rsidR="00FA0F29" w:rsidRPr="00C058AD">
        <w:rPr>
          <w:szCs w:val="24"/>
        </w:rPr>
        <w:t xml:space="preserve">en lumière les effets concrets </w:t>
      </w:r>
      <w:r w:rsidR="007F7366" w:rsidRPr="00C058AD">
        <w:rPr>
          <w:szCs w:val="24"/>
        </w:rPr>
        <w:t>que peuvent avoir</w:t>
      </w:r>
      <w:r w:rsidR="00FA0F29" w:rsidRPr="00C058AD">
        <w:rPr>
          <w:szCs w:val="24"/>
        </w:rPr>
        <w:t xml:space="preserve"> certaines grandes orientations du SMSI sur les ODD</w:t>
      </w:r>
      <w:r w:rsidRPr="00C058AD">
        <w:rPr>
          <w:szCs w:val="24"/>
        </w:rPr>
        <w:t>. Gr</w:t>
      </w:r>
      <w:r w:rsidR="007F7366" w:rsidRPr="00C058AD">
        <w:rPr>
          <w:szCs w:val="24"/>
        </w:rPr>
        <w:t>âce au processus d</w:t>
      </w:r>
      <w:r w:rsidR="00C058AD" w:rsidRPr="00C058AD">
        <w:rPr>
          <w:szCs w:val="24"/>
        </w:rPr>
        <w:t>'</w:t>
      </w:r>
      <w:r w:rsidR="007F7366" w:rsidRPr="00C058AD">
        <w:rPr>
          <w:szCs w:val="24"/>
        </w:rPr>
        <w:t>Inventaire</w:t>
      </w:r>
      <w:r w:rsidRPr="00C058AD">
        <w:rPr>
          <w:szCs w:val="24"/>
        </w:rPr>
        <w:t>, le</w:t>
      </w:r>
      <w:r w:rsidR="00FA0F29" w:rsidRPr="00C058AD">
        <w:rPr>
          <w:szCs w:val="24"/>
        </w:rPr>
        <w:t xml:space="preserve"> Tableau SMSI-ODD </w:t>
      </w:r>
      <w:r w:rsidRPr="00C058AD">
        <w:rPr>
          <w:szCs w:val="24"/>
        </w:rPr>
        <w:t xml:space="preserve">devient </w:t>
      </w:r>
      <w:r w:rsidR="001D431A" w:rsidRPr="00C058AD">
        <w:rPr>
          <w:szCs w:val="24"/>
        </w:rPr>
        <w:t>un</w:t>
      </w:r>
      <w:r w:rsidR="00FA0F29" w:rsidRPr="00C058AD">
        <w:rPr>
          <w:szCs w:val="24"/>
        </w:rPr>
        <w:t xml:space="preserve"> guide</w:t>
      </w:r>
      <w:r w:rsidRPr="00C058AD">
        <w:rPr>
          <w:szCs w:val="24"/>
        </w:rPr>
        <w:t xml:space="preserve"> de référence</w:t>
      </w:r>
      <w:r w:rsidR="00FA0F29" w:rsidRPr="00C058AD">
        <w:rPr>
          <w:szCs w:val="24"/>
        </w:rPr>
        <w:t xml:space="preserve"> </w:t>
      </w:r>
      <w:r w:rsidR="001D431A" w:rsidRPr="00C058AD">
        <w:rPr>
          <w:szCs w:val="24"/>
        </w:rPr>
        <w:t>fondé</w:t>
      </w:r>
      <w:r w:rsidR="001B6DA6" w:rsidRPr="00C058AD">
        <w:rPr>
          <w:szCs w:val="24"/>
        </w:rPr>
        <w:t xml:space="preserve"> sur des observations factuelles </w:t>
      </w:r>
      <w:r w:rsidR="001D431A" w:rsidRPr="00C058AD">
        <w:rPr>
          <w:szCs w:val="24"/>
        </w:rPr>
        <w:t>pour</w:t>
      </w:r>
      <w:r w:rsidR="001B6DA6" w:rsidRPr="00C058AD">
        <w:rPr>
          <w:szCs w:val="24"/>
        </w:rPr>
        <w:t xml:space="preserve"> toutes les parties prenantes du SMSI</w:t>
      </w:r>
      <w:r w:rsidR="00FC5FDD" w:rsidRPr="00C058AD">
        <w:rPr>
          <w:szCs w:val="24"/>
        </w:rPr>
        <w:t xml:space="preserve">. </w:t>
      </w:r>
      <w:r w:rsidR="00C47DA2" w:rsidRPr="00C058AD">
        <w:rPr>
          <w:szCs w:val="24"/>
        </w:rPr>
        <w:t>Dans le prolongement du</w:t>
      </w:r>
      <w:r w:rsidR="00782A65" w:rsidRPr="00C058AD">
        <w:rPr>
          <w:szCs w:val="24"/>
        </w:rPr>
        <w:t xml:space="preserve"> Tableau SMSI-ODD, l</w:t>
      </w:r>
      <w:r w:rsidR="001B6DA6" w:rsidRPr="00C058AD">
        <w:rPr>
          <w:szCs w:val="24"/>
        </w:rPr>
        <w:t xml:space="preserve">e </w:t>
      </w:r>
      <w:r w:rsidR="00FC5FDD" w:rsidRPr="00C058AD">
        <w:rPr>
          <w:szCs w:val="24"/>
        </w:rPr>
        <w:t xml:space="preserve">Forum </w:t>
      </w:r>
      <w:r w:rsidR="001B6DA6" w:rsidRPr="00C058AD">
        <w:rPr>
          <w:szCs w:val="24"/>
        </w:rPr>
        <w:t xml:space="preserve">du SMSI </w:t>
      </w:r>
      <w:r w:rsidR="00782A65" w:rsidRPr="00C058AD">
        <w:rPr>
          <w:szCs w:val="24"/>
        </w:rPr>
        <w:t>met en correspondance</w:t>
      </w:r>
      <w:r w:rsidR="001B6DA6" w:rsidRPr="00C058AD">
        <w:rPr>
          <w:szCs w:val="24"/>
        </w:rPr>
        <w:t xml:space="preserve"> son ordre du jour et ses résultats </w:t>
      </w:r>
      <w:r w:rsidR="00782A65" w:rsidRPr="00C058AD">
        <w:rPr>
          <w:szCs w:val="24"/>
        </w:rPr>
        <w:t>avec les</w:t>
      </w:r>
      <w:r w:rsidR="001B6DA6" w:rsidRPr="00C058AD">
        <w:rPr>
          <w:szCs w:val="24"/>
        </w:rPr>
        <w:t xml:space="preserve"> ODD </w:t>
      </w:r>
      <w:r w:rsidR="00FC5FDD" w:rsidRPr="00C058AD">
        <w:rPr>
          <w:szCs w:val="24"/>
        </w:rPr>
        <w:t>(</w:t>
      </w:r>
      <w:hyperlink r:id="rId18" w:history="1">
        <w:r w:rsidR="00FC5FDD" w:rsidRPr="00C058AD">
          <w:rPr>
            <w:rStyle w:val="Hyperlink"/>
            <w:szCs w:val="24"/>
          </w:rPr>
          <w:t>www.wsis.org/forum</w:t>
        </w:r>
      </w:hyperlink>
      <w:r w:rsidR="00FC5FDD" w:rsidRPr="00C058AD">
        <w:rPr>
          <w:szCs w:val="24"/>
        </w:rPr>
        <w:t xml:space="preserve">), </w:t>
      </w:r>
      <w:r w:rsidR="001B6DA6" w:rsidRPr="00C058AD">
        <w:rPr>
          <w:szCs w:val="24"/>
        </w:rPr>
        <w:t xml:space="preserve">fournissant ainsi une </w:t>
      </w:r>
      <w:r w:rsidR="00FC5FDD" w:rsidRPr="00C058AD">
        <w:rPr>
          <w:szCs w:val="24"/>
        </w:rPr>
        <w:t>contribution</w:t>
      </w:r>
      <w:r w:rsidR="001B6DA6" w:rsidRPr="00C058AD">
        <w:rPr>
          <w:szCs w:val="24"/>
        </w:rPr>
        <w:t xml:space="preserve"> multipartite au </w:t>
      </w:r>
      <w:r w:rsidR="001B6DA6" w:rsidRPr="00C058AD">
        <w:t>Forum politique de haut niveau des Nations Unies</w:t>
      </w:r>
      <w:r w:rsidR="00FC5FDD" w:rsidRPr="00C058AD">
        <w:rPr>
          <w:szCs w:val="24"/>
        </w:rPr>
        <w:t xml:space="preserve">. </w:t>
      </w:r>
    </w:p>
    <w:p w:rsidR="00FC5FDD" w:rsidRPr="00C058AD" w:rsidRDefault="00C058AD" w:rsidP="00C058AD">
      <w:pPr>
        <w:pStyle w:val="Heading1"/>
      </w:pPr>
      <w:r w:rsidRPr="00C058AD">
        <w:t>3</w:t>
      </w:r>
      <w:r w:rsidR="00FC5FDD" w:rsidRPr="00C058AD">
        <w:tab/>
      </w:r>
      <w:r w:rsidR="00726C04" w:rsidRPr="00C058AD">
        <w:t xml:space="preserve">Activités </w:t>
      </w:r>
      <w:r w:rsidR="00782A65" w:rsidRPr="00C058AD">
        <w:t>menées par</w:t>
      </w:r>
      <w:r w:rsidR="00726C04" w:rsidRPr="00C058AD">
        <w:t xml:space="preserve"> l'UIT </w:t>
      </w:r>
      <w:r w:rsidR="0079263F" w:rsidRPr="00C058AD">
        <w:t>dans le cadre du</w:t>
      </w:r>
      <w:r w:rsidR="00726C04" w:rsidRPr="00C058AD">
        <w:t xml:space="preserve"> Programme de développement durable à l'horizon 2030</w:t>
      </w:r>
    </w:p>
    <w:p w:rsidR="00FC5FDD" w:rsidRPr="00C058AD" w:rsidRDefault="007F7366" w:rsidP="00C058AD">
      <w:pPr>
        <w:rPr>
          <w:rFonts w:asciiTheme="minorHAnsi" w:hAnsiTheme="minorHAnsi"/>
          <w:bCs/>
          <w:szCs w:val="24"/>
        </w:rPr>
      </w:pPr>
      <w:bookmarkStart w:id="10" w:name="_Toc424563282"/>
      <w:r w:rsidRPr="00C058AD">
        <w:rPr>
          <w:rFonts w:asciiTheme="minorHAnsi" w:hAnsiTheme="minorHAnsi"/>
          <w:bCs/>
          <w:szCs w:val="24"/>
        </w:rPr>
        <w:t>En application de</w:t>
      </w:r>
      <w:r w:rsidR="00CD38D6" w:rsidRPr="00C058AD">
        <w:rPr>
          <w:rFonts w:asciiTheme="minorHAnsi" w:hAnsiTheme="minorHAnsi"/>
          <w:bCs/>
          <w:szCs w:val="24"/>
        </w:rPr>
        <w:t xml:space="preserve"> la </w:t>
      </w:r>
      <w:r w:rsidR="00FC5FDD" w:rsidRPr="00C058AD">
        <w:rPr>
          <w:rFonts w:asciiTheme="minorHAnsi" w:hAnsiTheme="minorHAnsi"/>
          <w:bCs/>
          <w:szCs w:val="24"/>
        </w:rPr>
        <w:t>R</w:t>
      </w:r>
      <w:r w:rsidR="00CD38D6" w:rsidRPr="00C058AD">
        <w:rPr>
          <w:rFonts w:asciiTheme="minorHAnsi" w:hAnsiTheme="minorHAnsi"/>
          <w:bCs/>
          <w:szCs w:val="24"/>
        </w:rPr>
        <w:t>é</w:t>
      </w:r>
      <w:r w:rsidR="00FC5FDD" w:rsidRPr="00C058AD">
        <w:rPr>
          <w:rFonts w:asciiTheme="minorHAnsi" w:hAnsiTheme="minorHAnsi"/>
          <w:bCs/>
          <w:szCs w:val="24"/>
        </w:rPr>
        <w:t>solution 1332 (</w:t>
      </w:r>
      <w:r w:rsidR="00CD38D6" w:rsidRPr="00C058AD">
        <w:rPr>
          <w:rFonts w:asciiTheme="minorHAnsi" w:hAnsiTheme="minorHAnsi"/>
          <w:bCs/>
          <w:szCs w:val="24"/>
        </w:rPr>
        <w:t xml:space="preserve">modifiée en </w:t>
      </w:r>
      <w:r w:rsidR="00FC5FDD" w:rsidRPr="00C058AD">
        <w:rPr>
          <w:rFonts w:asciiTheme="minorHAnsi" w:hAnsiTheme="minorHAnsi"/>
          <w:bCs/>
          <w:szCs w:val="24"/>
        </w:rPr>
        <w:t xml:space="preserve">2016), </w:t>
      </w:r>
      <w:r w:rsidR="00CD38D6" w:rsidRPr="00C058AD">
        <w:rPr>
          <w:rFonts w:asciiTheme="minorHAnsi" w:hAnsiTheme="minorHAnsi"/>
          <w:bCs/>
          <w:szCs w:val="24"/>
        </w:rPr>
        <w:t>et compte tenu du mandat</w:t>
      </w:r>
      <w:bookmarkEnd w:id="10"/>
      <w:r w:rsidR="00CD38D6" w:rsidRPr="00C058AD">
        <w:t xml:space="preserve"> général de l'UIT et</w:t>
      </w:r>
      <w:r w:rsidR="00900377" w:rsidRPr="00C058AD">
        <w:t xml:space="preserve"> du rôle de </w:t>
      </w:r>
      <w:r w:rsidR="0079263F" w:rsidRPr="00C058AD">
        <w:t>cette dernière</w:t>
      </w:r>
      <w:r w:rsidR="00900377" w:rsidRPr="00C058AD">
        <w:t xml:space="preserve"> e</w:t>
      </w:r>
      <w:r w:rsidR="00CD38D6" w:rsidRPr="00C058AD">
        <w:t>n tant qu'institution spécialisée des Nations Unies pour les TIC,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900377" w:rsidRPr="00C058AD">
        <w:rPr>
          <w:rFonts w:asciiTheme="minorHAnsi" w:hAnsiTheme="minorHAnsi"/>
          <w:bCs/>
          <w:szCs w:val="24"/>
        </w:rPr>
        <w:t xml:space="preserve">la </w:t>
      </w:r>
      <w:r w:rsidR="00900377" w:rsidRPr="00C058AD">
        <w:t xml:space="preserve">Feuille de route </w:t>
      </w:r>
      <w:r w:rsidR="0079263F" w:rsidRPr="00C058AD">
        <w:t xml:space="preserve">sur les </w:t>
      </w:r>
      <w:r w:rsidR="001D431A" w:rsidRPr="00C058AD">
        <w:t xml:space="preserve">mesures prises par </w:t>
      </w:r>
      <w:r w:rsidR="00900377" w:rsidRPr="00C058AD">
        <w:t xml:space="preserve">l'UIT </w:t>
      </w:r>
      <w:r w:rsidR="001D431A" w:rsidRPr="00C058AD">
        <w:t>relativement</w:t>
      </w:r>
      <w:r w:rsidR="00900377" w:rsidRPr="00C058AD">
        <w:t xml:space="preserve"> aux ODD a été conçue </w:t>
      </w:r>
      <w:r w:rsidR="00900377" w:rsidRPr="00C058AD">
        <w:rPr>
          <w:rFonts w:asciiTheme="minorHAnsi" w:hAnsiTheme="minorHAnsi"/>
          <w:bCs/>
          <w:szCs w:val="24"/>
        </w:rPr>
        <w:t xml:space="preserve">comme un </w:t>
      </w:r>
      <w:r w:rsidR="00FC5FDD" w:rsidRPr="00C058AD">
        <w:rPr>
          <w:rFonts w:asciiTheme="minorHAnsi" w:hAnsiTheme="minorHAnsi"/>
          <w:bCs/>
          <w:szCs w:val="24"/>
        </w:rPr>
        <w:t>document</w:t>
      </w:r>
      <w:r w:rsidR="00900377" w:rsidRPr="00C058AD">
        <w:rPr>
          <w:rFonts w:asciiTheme="minorHAnsi" w:hAnsiTheme="minorHAnsi"/>
          <w:bCs/>
          <w:szCs w:val="24"/>
        </w:rPr>
        <w:t xml:space="preserve"> évolutif</w:t>
      </w:r>
      <w:r w:rsidR="00FC5FDD" w:rsidRPr="00C058AD">
        <w:rPr>
          <w:rFonts w:asciiTheme="minorHAnsi" w:hAnsiTheme="minorHAnsi"/>
          <w:bCs/>
          <w:szCs w:val="24"/>
        </w:rPr>
        <w:t xml:space="preserve"> </w:t>
      </w:r>
      <w:r w:rsidR="00C47DA2" w:rsidRPr="00C058AD">
        <w:rPr>
          <w:rFonts w:asciiTheme="minorHAnsi" w:hAnsiTheme="minorHAnsi"/>
          <w:bCs/>
          <w:szCs w:val="24"/>
        </w:rPr>
        <w:t>décri</w:t>
      </w:r>
      <w:r w:rsidR="001D431A" w:rsidRPr="00C058AD">
        <w:rPr>
          <w:rFonts w:asciiTheme="minorHAnsi" w:hAnsiTheme="minorHAnsi"/>
          <w:bCs/>
          <w:szCs w:val="24"/>
        </w:rPr>
        <w:t>van</w:t>
      </w:r>
      <w:r w:rsidR="00C47DA2" w:rsidRPr="00C058AD">
        <w:rPr>
          <w:rFonts w:asciiTheme="minorHAnsi" w:hAnsiTheme="minorHAnsi"/>
          <w:bCs/>
          <w:szCs w:val="24"/>
        </w:rPr>
        <w:t>t</w:t>
      </w:r>
      <w:r w:rsidR="00900377" w:rsidRPr="00C058AD">
        <w:rPr>
          <w:rFonts w:asciiTheme="minorHAnsi" w:hAnsiTheme="minorHAnsi"/>
          <w:bCs/>
          <w:szCs w:val="24"/>
        </w:rPr>
        <w:t xml:space="preserve"> les mesures prises par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="00900377" w:rsidRPr="00C058AD">
        <w:rPr>
          <w:rFonts w:asciiTheme="minorHAnsi" w:hAnsiTheme="minorHAnsi"/>
          <w:bCs/>
          <w:szCs w:val="24"/>
        </w:rPr>
        <w:t xml:space="preserve">UIT </w:t>
      </w:r>
      <w:r w:rsidRPr="00C058AD">
        <w:rPr>
          <w:rFonts w:asciiTheme="minorHAnsi" w:hAnsiTheme="minorHAnsi"/>
          <w:bCs/>
          <w:szCs w:val="24"/>
        </w:rPr>
        <w:t>dans le cadre de</w:t>
      </w:r>
      <w:r w:rsidR="00900377" w:rsidRPr="00C058AD">
        <w:rPr>
          <w:rFonts w:asciiTheme="minorHAnsi" w:hAnsiTheme="minorHAnsi"/>
          <w:bCs/>
          <w:szCs w:val="24"/>
        </w:rPr>
        <w:t xml:space="preserve"> la mise en oeuvre du Programme </w:t>
      </w:r>
      <w:r w:rsidR="00135856" w:rsidRPr="00C058AD">
        <w:t>à l</w:t>
      </w:r>
      <w:r w:rsidR="00C058AD" w:rsidRPr="00C058AD">
        <w:t>'</w:t>
      </w:r>
      <w:r w:rsidR="00135856" w:rsidRPr="00C058AD">
        <w:t xml:space="preserve">horizon </w:t>
      </w:r>
      <w:r w:rsidR="00FC5FDD" w:rsidRPr="00C058AD">
        <w:rPr>
          <w:rFonts w:asciiTheme="minorHAnsi" w:hAnsiTheme="minorHAnsi"/>
          <w:bCs/>
          <w:szCs w:val="24"/>
        </w:rPr>
        <w:t>2030</w:t>
      </w:r>
      <w:r w:rsidR="00900377" w:rsidRPr="00C058AD">
        <w:rPr>
          <w:rFonts w:asciiTheme="minorHAnsi" w:hAnsiTheme="minorHAnsi"/>
          <w:bCs/>
          <w:szCs w:val="24"/>
        </w:rPr>
        <w:t xml:space="preserve"> et des ODD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  <w:r w:rsidR="00900377" w:rsidRPr="00C058AD">
        <w:rPr>
          <w:rFonts w:asciiTheme="minorHAnsi" w:hAnsiTheme="minorHAnsi"/>
          <w:bCs/>
          <w:szCs w:val="24"/>
        </w:rPr>
        <w:t xml:space="preserve">Comme suite à la Feuille de route et conformément aux orientations </w:t>
      </w:r>
      <w:r w:rsidR="007853C9" w:rsidRPr="00C058AD">
        <w:rPr>
          <w:rFonts w:asciiTheme="minorHAnsi" w:hAnsiTheme="minorHAnsi"/>
          <w:bCs/>
          <w:szCs w:val="24"/>
        </w:rPr>
        <w:t>données</w:t>
      </w:r>
      <w:r w:rsidR="00900377" w:rsidRPr="00C058AD">
        <w:rPr>
          <w:rFonts w:asciiTheme="minorHAnsi" w:hAnsiTheme="minorHAnsi"/>
          <w:bCs/>
          <w:szCs w:val="24"/>
        </w:rPr>
        <w:t xml:space="preserve"> par les membres aux</w:t>
      </w:r>
      <w:r w:rsidR="00FC5FDD" w:rsidRPr="00C058AD">
        <w:rPr>
          <w:rFonts w:asciiTheme="minorHAnsi" w:hAnsiTheme="minorHAnsi"/>
          <w:bCs/>
          <w:szCs w:val="24"/>
        </w:rPr>
        <w:t xml:space="preserve"> 29</w:t>
      </w:r>
      <w:r w:rsidR="00900377" w:rsidRPr="00C058AD">
        <w:rPr>
          <w:rFonts w:asciiTheme="minorHAnsi" w:hAnsiTheme="minorHAnsi"/>
          <w:bCs/>
          <w:szCs w:val="24"/>
        </w:rPr>
        <w:t xml:space="preserve">ème et </w:t>
      </w:r>
      <w:r w:rsidR="00FC5FDD" w:rsidRPr="00C058AD">
        <w:rPr>
          <w:rFonts w:asciiTheme="minorHAnsi" w:hAnsiTheme="minorHAnsi"/>
          <w:bCs/>
          <w:szCs w:val="24"/>
        </w:rPr>
        <w:t>30</w:t>
      </w:r>
      <w:r w:rsidR="00900377" w:rsidRPr="00C058AD">
        <w:rPr>
          <w:rFonts w:asciiTheme="minorHAnsi" w:hAnsiTheme="minorHAnsi"/>
          <w:bCs/>
          <w:szCs w:val="24"/>
        </w:rPr>
        <w:t xml:space="preserve">ème réunions du </w:t>
      </w:r>
      <w:r w:rsidR="00900377" w:rsidRPr="00C058AD">
        <w:t>GTC-SMSI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Pr="00C058AD">
        <w:rPr>
          <w:rFonts w:asciiTheme="minorHAnsi" w:hAnsiTheme="minorHAnsi"/>
          <w:bCs/>
          <w:szCs w:val="24"/>
        </w:rPr>
        <w:t>un ensemble de mesures ont</w:t>
      </w:r>
      <w:r w:rsidR="00E36972" w:rsidRPr="00C058AD">
        <w:rPr>
          <w:rFonts w:asciiTheme="minorHAnsi" w:hAnsiTheme="minorHAnsi"/>
          <w:bCs/>
          <w:szCs w:val="24"/>
        </w:rPr>
        <w:t xml:space="preserve"> été mises en oeuvre depuis la session de 2016 du Conseil</w:t>
      </w:r>
      <w:r w:rsidR="00FC5FDD" w:rsidRPr="00C058AD">
        <w:rPr>
          <w:rFonts w:asciiTheme="minorHAnsi" w:hAnsiTheme="minorHAnsi"/>
          <w:bCs/>
          <w:szCs w:val="24"/>
        </w:rPr>
        <w:t xml:space="preserve">. </w:t>
      </w:r>
    </w:p>
    <w:p w:rsidR="00FC5FDD" w:rsidRPr="00C058AD" w:rsidRDefault="007853C9" w:rsidP="00C058AD">
      <w:pPr>
        <w:rPr>
          <w:rFonts w:asciiTheme="minorHAnsi" w:hAnsiTheme="minorHAnsi"/>
          <w:bCs/>
          <w:szCs w:val="24"/>
        </w:rPr>
      </w:pPr>
      <w:r w:rsidRPr="00C058AD">
        <w:rPr>
          <w:rFonts w:asciiTheme="minorHAnsi" w:hAnsiTheme="minorHAnsi"/>
          <w:bCs/>
          <w:szCs w:val="24"/>
        </w:rPr>
        <w:t xml:space="preserve">Le mandat du </w:t>
      </w:r>
      <w:r w:rsidRPr="00C058AD">
        <w:t>Groupe spécial sur le SMSI</w:t>
      </w:r>
      <w:r w:rsidRPr="00C058AD">
        <w:rPr>
          <w:rFonts w:asciiTheme="minorHAnsi" w:hAnsiTheme="minorHAnsi"/>
          <w:bCs/>
          <w:szCs w:val="24"/>
        </w:rPr>
        <w:t xml:space="preserve"> a été </w:t>
      </w:r>
      <w:r w:rsidR="00C47DA2" w:rsidRPr="00C058AD">
        <w:rPr>
          <w:rFonts w:asciiTheme="minorHAnsi" w:hAnsiTheme="minorHAnsi"/>
          <w:bCs/>
          <w:szCs w:val="24"/>
        </w:rPr>
        <w:t>actualisé</w:t>
      </w:r>
      <w:r w:rsidRPr="00C058AD">
        <w:rPr>
          <w:rFonts w:asciiTheme="minorHAnsi" w:hAnsiTheme="minorHAnsi"/>
          <w:bCs/>
          <w:szCs w:val="24"/>
        </w:rPr>
        <w:t>. Sous la</w:t>
      </w:r>
      <w:r w:rsidR="00FC5FDD" w:rsidRPr="00C058AD">
        <w:rPr>
          <w:rFonts w:asciiTheme="minorHAnsi" w:hAnsiTheme="minorHAnsi"/>
          <w:bCs/>
          <w:szCs w:val="24"/>
        </w:rPr>
        <w:t xml:space="preserve"> direction </w:t>
      </w:r>
      <w:r w:rsidRPr="00C058AD">
        <w:rPr>
          <w:rFonts w:asciiTheme="minorHAnsi" w:hAnsiTheme="minorHAnsi"/>
          <w:bCs/>
          <w:szCs w:val="24"/>
        </w:rPr>
        <w:t xml:space="preserve">du </w:t>
      </w:r>
      <w:r w:rsidRPr="00C058AD">
        <w:t>Comité de coordination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Pr="00C058AD">
        <w:rPr>
          <w:rFonts w:asciiTheme="minorHAnsi" w:hAnsiTheme="minorHAnsi"/>
          <w:bCs/>
          <w:szCs w:val="24"/>
        </w:rPr>
        <w:t xml:space="preserve">ce Groupe a pour mission de faciliter la </w:t>
      </w:r>
      <w:r w:rsidR="00FC5FDD" w:rsidRPr="00C058AD">
        <w:rPr>
          <w:rFonts w:asciiTheme="minorHAnsi" w:hAnsiTheme="minorHAnsi"/>
          <w:bCs/>
          <w:szCs w:val="24"/>
        </w:rPr>
        <w:t xml:space="preserve">coordination </w:t>
      </w:r>
      <w:r w:rsidRPr="00C058AD">
        <w:rPr>
          <w:rFonts w:asciiTheme="minorHAnsi" w:hAnsiTheme="minorHAnsi"/>
          <w:bCs/>
          <w:szCs w:val="24"/>
        </w:rPr>
        <w:t>des politiques, stratégies et activités du secrétariat de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Pr="00C058AD">
        <w:rPr>
          <w:rFonts w:asciiTheme="minorHAnsi" w:hAnsiTheme="minorHAnsi"/>
          <w:bCs/>
          <w:szCs w:val="24"/>
        </w:rPr>
        <w:t>UIT</w:t>
      </w:r>
      <w:r w:rsidR="007F7366" w:rsidRPr="00C058AD">
        <w:rPr>
          <w:rFonts w:asciiTheme="minorHAnsi" w:hAnsiTheme="minorHAnsi"/>
          <w:bCs/>
          <w:szCs w:val="24"/>
        </w:rPr>
        <w:t xml:space="preserve"> se rapportant au</w:t>
      </w:r>
      <w:r w:rsidRPr="00C058AD">
        <w:rPr>
          <w:rFonts w:asciiTheme="minorHAnsi" w:hAnsiTheme="minorHAnsi"/>
          <w:bCs/>
          <w:szCs w:val="24"/>
        </w:rPr>
        <w:t xml:space="preserve"> Programme de développement durable à l</w:t>
      </w:r>
      <w:r w:rsidR="00C058AD" w:rsidRPr="00C058AD">
        <w:rPr>
          <w:rFonts w:asciiTheme="minorHAnsi" w:hAnsiTheme="minorHAnsi"/>
          <w:bCs/>
          <w:szCs w:val="24"/>
        </w:rPr>
        <w:t>'</w:t>
      </w:r>
      <w:r w:rsidRPr="00C058AD">
        <w:rPr>
          <w:rFonts w:asciiTheme="minorHAnsi" w:hAnsiTheme="minorHAnsi"/>
          <w:bCs/>
          <w:szCs w:val="24"/>
        </w:rPr>
        <w:t>horizon 2030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="007F7366" w:rsidRPr="00C058AD">
        <w:rPr>
          <w:rFonts w:asciiTheme="minorHAnsi" w:hAnsiTheme="minorHAnsi"/>
          <w:bCs/>
          <w:szCs w:val="24"/>
        </w:rPr>
        <w:t>au</w:t>
      </w:r>
      <w:r w:rsidRPr="00C058AD">
        <w:rPr>
          <w:rFonts w:asciiTheme="minorHAnsi" w:hAnsiTheme="minorHAnsi"/>
          <w:bCs/>
          <w:szCs w:val="24"/>
        </w:rPr>
        <w:t xml:space="preserve"> SMSI, </w:t>
      </w:r>
      <w:r w:rsidR="007F7366" w:rsidRPr="00C058AD">
        <w:rPr>
          <w:rFonts w:asciiTheme="minorHAnsi" w:hAnsiTheme="minorHAnsi"/>
          <w:bCs/>
          <w:szCs w:val="24"/>
        </w:rPr>
        <w:t>a</w:t>
      </w:r>
      <w:r w:rsidRPr="00C058AD">
        <w:rPr>
          <w:rFonts w:asciiTheme="minorHAnsi" w:hAnsiTheme="minorHAnsi"/>
          <w:bCs/>
          <w:szCs w:val="24"/>
        </w:rPr>
        <w:t>u Programme Connect 2020</w:t>
      </w:r>
      <w:r w:rsidR="00FC5FDD" w:rsidRPr="00C058AD">
        <w:rPr>
          <w:rFonts w:asciiTheme="minorHAnsi" w:hAnsiTheme="minorHAnsi"/>
          <w:bCs/>
          <w:szCs w:val="24"/>
        </w:rPr>
        <w:t xml:space="preserve">, </w:t>
      </w:r>
      <w:r w:rsidRPr="00C058AD">
        <w:rPr>
          <w:rFonts w:asciiTheme="minorHAnsi" w:hAnsiTheme="minorHAnsi"/>
          <w:bCs/>
          <w:szCs w:val="24"/>
        </w:rPr>
        <w:t xml:space="preserve">ainsi que la mise en oeuvre de la </w:t>
      </w:r>
      <w:r w:rsidR="00FC5FDD" w:rsidRPr="00C058AD">
        <w:rPr>
          <w:rFonts w:asciiTheme="minorHAnsi" w:hAnsiTheme="minorHAnsi"/>
          <w:bCs/>
          <w:szCs w:val="24"/>
        </w:rPr>
        <w:t>R</w:t>
      </w:r>
      <w:r w:rsidRPr="00C058AD">
        <w:rPr>
          <w:rFonts w:asciiTheme="minorHAnsi" w:hAnsiTheme="minorHAnsi"/>
          <w:bCs/>
          <w:szCs w:val="24"/>
        </w:rPr>
        <w:t>é</w:t>
      </w:r>
      <w:r w:rsidR="00FC5FDD" w:rsidRPr="00C058AD">
        <w:rPr>
          <w:rFonts w:asciiTheme="minorHAnsi" w:hAnsiTheme="minorHAnsi"/>
          <w:bCs/>
          <w:szCs w:val="24"/>
        </w:rPr>
        <w:t>solution 1332</w:t>
      </w:r>
      <w:r w:rsidRPr="00C058AD">
        <w:rPr>
          <w:rFonts w:asciiTheme="minorHAnsi" w:hAnsiTheme="minorHAnsi"/>
          <w:bCs/>
          <w:szCs w:val="24"/>
        </w:rPr>
        <w:t xml:space="preserve"> du Conseil</w:t>
      </w:r>
      <w:r w:rsidR="00FC5FDD" w:rsidRPr="00C058AD">
        <w:rPr>
          <w:rFonts w:asciiTheme="minorHAnsi" w:hAnsiTheme="minorHAnsi"/>
          <w:bCs/>
          <w:szCs w:val="24"/>
        </w:rPr>
        <w:t>,</w:t>
      </w:r>
      <w:r w:rsidR="00726C04" w:rsidRPr="00C058AD">
        <w:t xml:space="preserve"> dans le cadre des politiques et procédures établies et dans les limites des ressources allouées dans le plan financier et le budget biennal</w:t>
      </w:r>
      <w:r w:rsidR="00FC5FDD" w:rsidRPr="00C058AD">
        <w:rPr>
          <w:rFonts w:asciiTheme="minorHAnsi" w:hAnsiTheme="minorHAnsi"/>
          <w:bCs/>
          <w:szCs w:val="24"/>
        </w:rPr>
        <w:t>.</w:t>
      </w:r>
    </w:p>
    <w:p w:rsidR="00726C04" w:rsidRPr="00C058AD" w:rsidRDefault="00726C04" w:rsidP="00C058AD">
      <w:pPr>
        <w:rPr>
          <w:rStyle w:val="Hyperlink"/>
          <w:rFonts w:asciiTheme="minorHAnsi" w:hAnsiTheme="minorHAnsi"/>
        </w:rPr>
      </w:pPr>
      <w:r w:rsidRPr="00C058AD">
        <w:rPr>
          <w:rFonts w:cs="Rod"/>
          <w:szCs w:val="24"/>
        </w:rPr>
        <w:t>Le Secrétaire général a envoyé</w:t>
      </w:r>
      <w:r w:rsidR="009C5D80" w:rsidRPr="00C058AD">
        <w:rPr>
          <w:rFonts w:cs="Rod"/>
          <w:szCs w:val="24"/>
        </w:rPr>
        <w:t>,</w:t>
      </w:r>
      <w:r w:rsidRPr="00C058AD">
        <w:rPr>
          <w:rFonts w:cs="Rod"/>
          <w:szCs w:val="24"/>
        </w:rPr>
        <w:t xml:space="preserve"> le 1</w:t>
      </w:r>
      <w:r w:rsidRPr="00C058AD">
        <w:t>er</w:t>
      </w:r>
      <w:r w:rsidRPr="00C058AD">
        <w:rPr>
          <w:rFonts w:cs="Rod"/>
          <w:szCs w:val="24"/>
        </w:rPr>
        <w:t xml:space="preserve"> décembre 2015</w:t>
      </w:r>
      <w:r w:rsidR="009C5D80" w:rsidRPr="00C058AD">
        <w:rPr>
          <w:rFonts w:cs="Rod"/>
          <w:szCs w:val="24"/>
        </w:rPr>
        <w:t>,</w:t>
      </w:r>
      <w:r w:rsidRPr="00C058AD">
        <w:rPr>
          <w:rFonts w:cs="Rod"/>
          <w:szCs w:val="24"/>
        </w:rPr>
        <w:t xml:space="preserve"> une lettre circulaire sur le thème </w:t>
      </w:r>
      <w:r w:rsidRPr="00C058AD">
        <w:rPr>
          <w:rFonts w:asciiTheme="minorHAnsi" w:hAnsiTheme="minorHAnsi"/>
          <w:i/>
          <w:iCs/>
        </w:rPr>
        <w:t>Les TIC au service de la mise en oeuvre du Programme de développement durable à l'hor</w:t>
      </w:r>
      <w:bookmarkStart w:id="11" w:name="Formula"/>
      <w:bookmarkStart w:id="12" w:name="MainStory"/>
      <w:bookmarkEnd w:id="11"/>
      <w:bookmarkEnd w:id="12"/>
      <w:r w:rsidRPr="00C058AD">
        <w:rPr>
          <w:rFonts w:asciiTheme="minorHAnsi" w:hAnsiTheme="minorHAnsi"/>
          <w:i/>
          <w:iCs/>
        </w:rPr>
        <w:t xml:space="preserve">izon 2030 </w:t>
      </w:r>
      <w:r w:rsidR="009C5D80" w:rsidRPr="00C058AD">
        <w:rPr>
          <w:rFonts w:asciiTheme="minorHAnsi" w:hAnsiTheme="minorHAnsi" w:cstheme="majorBidi"/>
          <w:szCs w:val="24"/>
        </w:rPr>
        <w:t>(</w:t>
      </w:r>
      <w:hyperlink r:id="rId19" w:history="1">
        <w:r w:rsidR="009C5D80" w:rsidRPr="00C058AD">
          <w:rPr>
            <w:rStyle w:val="Hyperlink"/>
            <w:rFonts w:asciiTheme="minorHAnsi" w:hAnsiTheme="minorHAnsi" w:cstheme="majorBidi"/>
            <w:szCs w:val="24"/>
          </w:rPr>
          <w:t>CL-15/46</w:t>
        </w:r>
      </w:hyperlink>
      <w:r w:rsidR="009C5D80" w:rsidRPr="00C058AD">
        <w:rPr>
          <w:rFonts w:asciiTheme="minorHAnsi" w:hAnsiTheme="minorHAnsi" w:cstheme="majorBidi"/>
          <w:szCs w:val="24"/>
        </w:rPr>
        <w:t>).</w:t>
      </w:r>
      <w:r w:rsidRPr="00C058AD">
        <w:rPr>
          <w:rFonts w:asciiTheme="minorHAnsi" w:hAnsiTheme="minorHAnsi"/>
        </w:rPr>
        <w:t xml:space="preserve"> </w:t>
      </w:r>
      <w:r w:rsidRPr="00C058AD">
        <w:t xml:space="preserve">Un </w:t>
      </w:r>
      <w:hyperlink r:id="rId20" w:history="1">
        <w:r w:rsidRPr="00C058AD">
          <w:rPr>
            <w:rStyle w:val="Hyperlink"/>
            <w:rFonts w:asciiTheme="minorHAnsi" w:hAnsiTheme="minorHAnsi"/>
          </w:rPr>
          <w:t>site web</w:t>
        </w:r>
      </w:hyperlink>
      <w:r w:rsidR="009C5D80" w:rsidRPr="00C058AD">
        <w:t xml:space="preserve"> spécialisé contenant des liens vers </w:t>
      </w:r>
      <w:r w:rsidRPr="00C058AD">
        <w:t xml:space="preserve">des </w:t>
      </w:r>
      <w:hyperlink r:id="rId21" w:history="1">
        <w:r w:rsidRPr="00C058AD">
          <w:rPr>
            <w:rStyle w:val="Hyperlink"/>
            <w:rFonts w:asciiTheme="minorHAnsi" w:hAnsiTheme="minorHAnsi"/>
          </w:rPr>
          <w:t>vidéo</w:t>
        </w:r>
      </w:hyperlink>
      <w:r w:rsidRPr="00C058AD">
        <w:rPr>
          <w:rStyle w:val="Hyperlink"/>
          <w:rFonts w:asciiTheme="minorHAnsi" w:hAnsiTheme="minorHAnsi"/>
        </w:rPr>
        <w:t>s</w:t>
      </w:r>
      <w:r w:rsidR="009C5D80" w:rsidRPr="00C058AD">
        <w:t xml:space="preserve"> et</w:t>
      </w:r>
      <w:r w:rsidRPr="00C058AD">
        <w:t xml:space="preserve"> des </w:t>
      </w:r>
      <w:hyperlink r:id="rId22" w:history="1">
        <w:r w:rsidRPr="00C058AD">
          <w:rPr>
            <w:rStyle w:val="Hyperlink"/>
            <w:rFonts w:asciiTheme="minorHAnsi" w:hAnsiTheme="minorHAnsi"/>
          </w:rPr>
          <w:t>blogs</w:t>
        </w:r>
      </w:hyperlink>
      <w:r w:rsidRPr="00C058AD">
        <w:t xml:space="preserve">, des moyens de participation sur les </w:t>
      </w:r>
      <w:hyperlink r:id="rId23" w:history="1">
        <w:r w:rsidRPr="00C058AD">
          <w:rPr>
            <w:rStyle w:val="Hyperlink"/>
            <w:rFonts w:asciiTheme="minorHAnsi" w:hAnsiTheme="minorHAnsi"/>
          </w:rPr>
          <w:t>réseaux sociaux</w:t>
        </w:r>
      </w:hyperlink>
      <w:r w:rsidRPr="00C058AD">
        <w:rPr>
          <w:rFonts w:ascii="Verdana" w:hAnsi="Verdana"/>
          <w:sz w:val="20"/>
        </w:rPr>
        <w:t xml:space="preserve"> </w:t>
      </w:r>
      <w:r w:rsidRPr="00C058AD">
        <w:t xml:space="preserve">et des </w:t>
      </w:r>
      <w:hyperlink r:id="rId24" w:history="1">
        <w:r w:rsidRPr="00C058AD">
          <w:rPr>
            <w:rStyle w:val="Hyperlink"/>
            <w:rFonts w:asciiTheme="minorHAnsi" w:hAnsiTheme="minorHAnsi"/>
          </w:rPr>
          <w:t>études de cas</w:t>
        </w:r>
      </w:hyperlink>
      <w:r w:rsidRPr="00C058AD">
        <w:t xml:space="preserve"> mettant en lumière le rôle que jouent les TIC en faveur de la réalisation des ODD </w:t>
      </w:r>
      <w:r w:rsidR="009C5D80" w:rsidRPr="00C058AD">
        <w:t>est</w:t>
      </w:r>
      <w:r w:rsidRPr="00C058AD">
        <w:t xml:space="preserve"> accessible à l'adresse </w:t>
      </w:r>
      <w:hyperlink r:id="rId25" w:history="1">
        <w:r w:rsidRPr="00C058AD">
          <w:rPr>
            <w:rStyle w:val="Hyperlink"/>
            <w:rFonts w:asciiTheme="minorHAnsi" w:hAnsiTheme="minorHAnsi"/>
          </w:rPr>
          <w:t>http://www.itu.int/ict4sdg</w:t>
        </w:r>
      </w:hyperlink>
      <w:r w:rsidRPr="00C058AD">
        <w:rPr>
          <w:rStyle w:val="Hyperlink"/>
          <w:rFonts w:asciiTheme="minorHAnsi" w:hAnsiTheme="minorHAnsi"/>
        </w:rPr>
        <w:t>.</w:t>
      </w:r>
    </w:p>
    <w:p w:rsidR="00726C04" w:rsidRPr="00C058AD" w:rsidRDefault="00726C04" w:rsidP="00C058AD">
      <w:r w:rsidRPr="00C058AD">
        <w:t xml:space="preserve">Les groupes consultatifs des Secteurs </w:t>
      </w:r>
      <w:r w:rsidR="009C5D80" w:rsidRPr="00C058AD">
        <w:t>ont poursuivi les discussions sur</w:t>
      </w:r>
      <w:r w:rsidRPr="00C058AD">
        <w:t xml:space="preserve"> </w:t>
      </w:r>
      <w:r w:rsidR="007F7366" w:rsidRPr="00C058AD">
        <w:t>la contribution apportée par les</w:t>
      </w:r>
      <w:r w:rsidRPr="00C058AD">
        <w:t xml:space="preserve"> Secteurs de l'UIT</w:t>
      </w:r>
      <w:r w:rsidR="007F7366" w:rsidRPr="00C058AD">
        <w:t xml:space="preserve"> à la réalisation des</w:t>
      </w:r>
      <w:r w:rsidRPr="00C058AD">
        <w:t xml:space="preserve"> ODD, </w:t>
      </w:r>
      <w:r w:rsidR="007F7366" w:rsidRPr="00C058AD">
        <w:t>notamment</w:t>
      </w:r>
      <w:r w:rsidRPr="00C058AD">
        <w:t xml:space="preserve"> </w:t>
      </w:r>
      <w:r w:rsidR="007F7366" w:rsidRPr="00C058AD">
        <w:t xml:space="preserve">à travers </w:t>
      </w:r>
      <w:r w:rsidRPr="00C058AD">
        <w:t xml:space="preserve">la mise en correspondance </w:t>
      </w:r>
      <w:r w:rsidR="007F7366" w:rsidRPr="00C058AD">
        <w:t>des activités de ces Secteurs et d</w:t>
      </w:r>
      <w:r w:rsidRPr="00C058AD">
        <w:t>es ODD.</w:t>
      </w:r>
      <w:r w:rsidR="007F7366" w:rsidRPr="00C058AD">
        <w:t xml:space="preserve"> A</w:t>
      </w:r>
      <w:r w:rsidRPr="00C058AD">
        <w:t xml:space="preserve"> la session de 2016 du Conseil, un premier projet de mise en correspondance </w:t>
      </w:r>
      <w:r w:rsidR="007F7366" w:rsidRPr="00C058AD">
        <w:t>d</w:t>
      </w:r>
      <w:r w:rsidRPr="00C058AD">
        <w:t xml:space="preserve">es ODD </w:t>
      </w:r>
      <w:r w:rsidR="007F7366" w:rsidRPr="00C058AD">
        <w:t>avec</w:t>
      </w:r>
      <w:r w:rsidRPr="00C058AD">
        <w:t xml:space="preserve"> les programmes de travail de l'UIT-T, de l'UIT-</w:t>
      </w:r>
      <w:r w:rsidR="00474F64" w:rsidRPr="00C058AD">
        <w:t>D</w:t>
      </w:r>
      <w:r w:rsidRPr="00C058AD">
        <w:t xml:space="preserve"> et de l'UIT-</w:t>
      </w:r>
      <w:r w:rsidR="00474F64" w:rsidRPr="00C058AD">
        <w:t>R</w:t>
      </w:r>
      <w:r w:rsidRPr="00C058AD">
        <w:t xml:space="preserve"> </w:t>
      </w:r>
      <w:r w:rsidR="00474F64" w:rsidRPr="00C058AD">
        <w:t>a été</w:t>
      </w:r>
      <w:r w:rsidRPr="00C058AD">
        <w:t xml:space="preserve"> présenté aux groupes consultatifs des différents Secteurs.</w:t>
      </w:r>
    </w:p>
    <w:p w:rsidR="00FC5FDD" w:rsidRPr="00C058AD" w:rsidRDefault="00784306" w:rsidP="00C058AD">
      <w:pPr>
        <w:rPr>
          <w:rFonts w:asciiTheme="minorHAnsi" w:hAnsiTheme="minorHAnsi" w:cstheme="majorBidi"/>
          <w:szCs w:val="24"/>
        </w:rPr>
      </w:pPr>
      <w:r w:rsidRPr="00C058AD">
        <w:t xml:space="preserve">Dans le cadre de la mise en oeuvre de ses Plans stratégique et opérationnel, l'UIT </w:t>
      </w:r>
      <w:r w:rsidR="00474F64" w:rsidRPr="00C058AD">
        <w:t>a continué de dialoguer avec</w:t>
      </w:r>
      <w:r w:rsidRPr="00C058AD">
        <w:t xml:space="preserve"> toutes les parties prenantes, dont les organisations internationales, le secteur privé, la société civile et les établissements universitaires, tout en prenant des initiatives visant à soutenir la mise en oeuvre des ODD.</w:t>
      </w:r>
    </w:p>
    <w:p w:rsidR="00784306" w:rsidRPr="00C058AD" w:rsidRDefault="00784306" w:rsidP="00C058AD">
      <w:r w:rsidRPr="00C058AD">
        <w:t xml:space="preserve">Le secrétariat de l'UIT </w:t>
      </w:r>
      <w:r w:rsidR="00474F64" w:rsidRPr="00C058AD">
        <w:t xml:space="preserve">a </w:t>
      </w:r>
      <w:r w:rsidR="007F7366" w:rsidRPr="00C058AD">
        <w:t>créé</w:t>
      </w:r>
      <w:r w:rsidR="00474F64" w:rsidRPr="00C058AD">
        <w:t xml:space="preserve"> </w:t>
      </w:r>
      <w:hyperlink r:id="rId26" w:anchor="/home/home-page" w:history="1">
        <w:r w:rsidR="00474F64" w:rsidRPr="00C058AD">
          <w:rPr>
            <w:rStyle w:val="Hyperlink"/>
            <w:rFonts w:asciiTheme="minorHAnsi" w:hAnsiTheme="minorHAnsi" w:cstheme="majorBidi"/>
            <w:szCs w:val="24"/>
          </w:rPr>
          <w:t>un outil de mise en correspondance des ODD</w:t>
        </w:r>
      </w:hyperlink>
      <w:r w:rsidR="005B10B2" w:rsidRPr="00C058AD">
        <w:t xml:space="preserve"> avec </w:t>
      </w:r>
      <w:r w:rsidRPr="00C058AD">
        <w:t>toutes les initiatives et activités de l'UIT</w:t>
      </w:r>
      <w:r w:rsidR="007F7366" w:rsidRPr="00C058AD">
        <w:t xml:space="preserve"> se rapportant aux ODD</w:t>
      </w:r>
      <w:r w:rsidRPr="00C058AD">
        <w:t>, compte tenu des cadres</w:t>
      </w:r>
      <w:r w:rsidR="007F7366" w:rsidRPr="00C058AD">
        <w:t xml:space="preserve"> déjà</w:t>
      </w:r>
      <w:r w:rsidRPr="00C058AD">
        <w:t xml:space="preserve"> mis en place conformément aux grandes orientations du SMSI pour l'ensemble de l'écosystème des TIC et </w:t>
      </w:r>
      <w:r w:rsidR="005B10B2" w:rsidRPr="00C058AD">
        <w:t>au</w:t>
      </w:r>
      <w:r w:rsidRPr="00C058AD">
        <w:t xml:space="preserve"> Programme Connect 2020. </w:t>
      </w:r>
    </w:p>
    <w:p w:rsidR="00FC5FDD" w:rsidRPr="00C058AD" w:rsidRDefault="00CD38D6" w:rsidP="00C058AD">
      <w:pPr>
        <w:rPr>
          <w:rFonts w:asciiTheme="minorHAnsi" w:hAnsiTheme="minorHAnsi"/>
          <w:bCs/>
          <w:szCs w:val="24"/>
        </w:rPr>
      </w:pPr>
      <w:r w:rsidRPr="00C058AD">
        <w:lastRenderedPageBreak/>
        <w:t>L</w:t>
      </w:r>
      <w:r w:rsidR="00C058AD" w:rsidRPr="00C058AD">
        <w:t>'</w:t>
      </w:r>
      <w:r w:rsidRPr="00C058AD">
        <w:t xml:space="preserve">UIT a poursuivi les </w:t>
      </w:r>
      <w:r w:rsidR="00FC5FDD" w:rsidRPr="00C058AD">
        <w:t xml:space="preserve">discussions </w:t>
      </w:r>
      <w:r w:rsidRPr="00C058AD">
        <w:t xml:space="preserve">sur les ODD au sein des différents mécanismes de coordination </w:t>
      </w:r>
      <w:r w:rsidR="00FC5FDD" w:rsidRPr="00C058AD">
        <w:t xml:space="preserve"> </w:t>
      </w:r>
      <w:r w:rsidRPr="00C058AD">
        <w:t>du système des Nations Unies</w:t>
      </w:r>
      <w:r w:rsidR="00FC5FDD" w:rsidRPr="00C058AD">
        <w:t xml:space="preserve">, </w:t>
      </w:r>
      <w:r w:rsidRPr="00C058AD">
        <w:t>en particulier au sein du Conseil des chefs de secrétariat des organismes des Nations Unies pour la coordination</w:t>
      </w:r>
      <w:r w:rsidR="00FC5FDD" w:rsidRPr="00C058AD">
        <w:t xml:space="preserve"> (C</w:t>
      </w:r>
      <w:r w:rsidRPr="00C058AD">
        <w:t>CS</w:t>
      </w:r>
      <w:r w:rsidR="00FC5FDD" w:rsidRPr="00C058AD">
        <w:t xml:space="preserve">) </w:t>
      </w:r>
      <w:r w:rsidRPr="00C058AD">
        <w:t xml:space="preserve">et </w:t>
      </w:r>
      <w:r w:rsidR="007F7366" w:rsidRPr="00C058AD">
        <w:t xml:space="preserve">de </w:t>
      </w:r>
      <w:r w:rsidRPr="00C058AD">
        <w:t xml:space="preserve">ses organes </w:t>
      </w:r>
      <w:r w:rsidR="005B10B2" w:rsidRPr="00C058AD">
        <w:t>subsidiaires</w:t>
      </w:r>
      <w:r w:rsidR="00FC5FDD" w:rsidRPr="00C058AD">
        <w:t>,</w:t>
      </w:r>
      <w:r w:rsidRPr="00C058AD">
        <w:t xml:space="preserve"> et au sein des </w:t>
      </w:r>
      <w:r w:rsidR="005B10B2" w:rsidRPr="00C058AD">
        <w:t>groupes de travail spéciaux</w:t>
      </w:r>
      <w:r w:rsidRPr="00C058AD">
        <w:t xml:space="preserve"> créés dans le cadre du Programme</w:t>
      </w:r>
      <w:r w:rsidR="00135856" w:rsidRPr="00C058AD">
        <w:t xml:space="preserve"> à l</w:t>
      </w:r>
      <w:r w:rsidR="00C058AD" w:rsidRPr="00C058AD">
        <w:t>'</w:t>
      </w:r>
      <w:r w:rsidR="00135856" w:rsidRPr="00C058AD">
        <w:t>horizon</w:t>
      </w:r>
      <w:r w:rsidR="00FC5FDD" w:rsidRPr="00C058AD">
        <w:t xml:space="preserve"> 2030</w:t>
      </w:r>
      <w:r w:rsidRPr="00C058AD">
        <w:t xml:space="preserve">, </w:t>
      </w:r>
      <w:r w:rsidR="00AE3DFC" w:rsidRPr="00C058AD">
        <w:t>tels que</w:t>
      </w:r>
      <w:r w:rsidRPr="00C058AD">
        <w:t xml:space="preserve"> </w:t>
      </w:r>
      <w:r w:rsidR="005B10B2" w:rsidRPr="00C058AD">
        <w:t xml:space="preserve">le </w:t>
      </w:r>
      <w:r w:rsidR="00AE3DFC" w:rsidRPr="00C058AD">
        <w:t>G</w:t>
      </w:r>
      <w:r w:rsidR="005B10B2" w:rsidRPr="00C058AD">
        <w:rPr>
          <w:rStyle w:val="preferred"/>
        </w:rPr>
        <w:t xml:space="preserve">roupe de travail interinstitutions des Nations Unies sur la </w:t>
      </w:r>
      <w:r w:rsidR="005B10B2" w:rsidRPr="00C058AD">
        <w:rPr>
          <w:rStyle w:val="Emphasis"/>
          <w:i w:val="0"/>
        </w:rPr>
        <w:t>science</w:t>
      </w:r>
      <w:r w:rsidR="005B10B2" w:rsidRPr="00C058AD">
        <w:rPr>
          <w:rStyle w:val="preferred"/>
        </w:rPr>
        <w:t>, la technologie et l</w:t>
      </w:r>
      <w:r w:rsidR="00C058AD" w:rsidRPr="00C058AD">
        <w:rPr>
          <w:rStyle w:val="preferred"/>
        </w:rPr>
        <w:t>'</w:t>
      </w:r>
      <w:r w:rsidR="005B10B2" w:rsidRPr="00C058AD">
        <w:rPr>
          <w:rStyle w:val="Emphasis"/>
          <w:i w:val="0"/>
        </w:rPr>
        <w:t>innovation</w:t>
      </w:r>
      <w:r w:rsidR="00784306" w:rsidRPr="00C058AD">
        <w:rPr>
          <w:color w:val="000000"/>
        </w:rPr>
        <w:t xml:space="preserve"> </w:t>
      </w:r>
      <w:r w:rsidR="005B10B2" w:rsidRPr="00C058AD">
        <w:rPr>
          <w:color w:val="000000"/>
        </w:rPr>
        <w:t>(</w:t>
      </w:r>
      <w:r w:rsidR="007F7366" w:rsidRPr="00C058AD">
        <w:rPr>
          <w:color w:val="000000"/>
        </w:rPr>
        <w:t xml:space="preserve">qui </w:t>
      </w:r>
      <w:r w:rsidR="003452F9" w:rsidRPr="00C058AD">
        <w:rPr>
          <w:color w:val="000000"/>
        </w:rPr>
        <w:t>fait partie</w:t>
      </w:r>
      <w:r w:rsidR="007F7366" w:rsidRPr="00C058AD">
        <w:rPr>
          <w:color w:val="000000"/>
        </w:rPr>
        <w:t xml:space="preserve"> du</w:t>
      </w:r>
      <w:r w:rsidR="00784306" w:rsidRPr="00C058AD">
        <w:rPr>
          <w:color w:val="000000"/>
        </w:rPr>
        <w:t xml:space="preserve"> mécanisme de </w:t>
      </w:r>
      <w:r w:rsidR="00784306" w:rsidRPr="00C058AD">
        <w:rPr>
          <w:rFonts w:eastAsia="TimesNewRoman" w:cs="TimesNewRoman"/>
          <w:lang w:eastAsia="zh-CN"/>
        </w:rPr>
        <w:t>facilitation des technologies</w:t>
      </w:r>
      <w:r w:rsidR="007F7366" w:rsidRPr="00C058AD">
        <w:rPr>
          <w:rFonts w:eastAsia="TimesNewRoman" w:cs="TimesNewRoman"/>
          <w:lang w:eastAsia="zh-CN"/>
        </w:rPr>
        <w:t xml:space="preserve"> chargé </w:t>
      </w:r>
      <w:r w:rsidR="003452F9" w:rsidRPr="00C058AD">
        <w:rPr>
          <w:rFonts w:eastAsia="TimesNewRoman" w:cs="TimesNewRoman"/>
          <w:lang w:eastAsia="zh-CN"/>
        </w:rPr>
        <w:t>de l</w:t>
      </w:r>
      <w:r w:rsidR="00C058AD" w:rsidRPr="00C058AD">
        <w:rPr>
          <w:rFonts w:eastAsia="TimesNewRoman" w:cs="TimesNewRoman"/>
          <w:lang w:eastAsia="zh-CN"/>
        </w:rPr>
        <w:t>'</w:t>
      </w:r>
      <w:r w:rsidR="003452F9" w:rsidRPr="00C058AD">
        <w:rPr>
          <w:rFonts w:eastAsia="TimesNewRoman" w:cs="TimesNewRoman"/>
          <w:lang w:eastAsia="zh-CN"/>
        </w:rPr>
        <w:t>organisation du</w:t>
      </w:r>
      <w:r w:rsidR="00784306" w:rsidRPr="00C058AD">
        <w:rPr>
          <w:rFonts w:eastAsia="TimesNewRoman" w:cs="TimesNewRoman"/>
          <w:lang w:eastAsia="zh-CN"/>
        </w:rPr>
        <w:t xml:space="preserve"> Forum STI et</w:t>
      </w:r>
      <w:r w:rsidR="007F7366" w:rsidRPr="00C058AD">
        <w:rPr>
          <w:rFonts w:eastAsia="TimesNewRoman" w:cs="TimesNewRoman"/>
          <w:lang w:eastAsia="zh-CN"/>
        </w:rPr>
        <w:t xml:space="preserve"> </w:t>
      </w:r>
      <w:r w:rsidR="003452F9" w:rsidRPr="00C058AD">
        <w:rPr>
          <w:rFonts w:eastAsia="TimesNewRoman" w:cs="TimesNewRoman"/>
          <w:lang w:eastAsia="zh-CN"/>
        </w:rPr>
        <w:t>de l</w:t>
      </w:r>
      <w:r w:rsidR="00C058AD" w:rsidRPr="00C058AD">
        <w:rPr>
          <w:rFonts w:eastAsia="TimesNewRoman" w:cs="TimesNewRoman"/>
          <w:lang w:eastAsia="zh-CN"/>
        </w:rPr>
        <w:t>'</w:t>
      </w:r>
      <w:r w:rsidR="003452F9" w:rsidRPr="00C058AD">
        <w:rPr>
          <w:rFonts w:eastAsia="TimesNewRoman" w:cs="TimesNewRoman"/>
          <w:lang w:eastAsia="zh-CN"/>
        </w:rPr>
        <w:t>élaboration de</w:t>
      </w:r>
      <w:r w:rsidR="007F7366" w:rsidRPr="00C058AD">
        <w:rPr>
          <w:rFonts w:eastAsia="TimesNewRoman" w:cs="TimesNewRoman"/>
          <w:lang w:eastAsia="zh-CN"/>
        </w:rPr>
        <w:t xml:space="preserve"> l</w:t>
      </w:r>
      <w:r w:rsidR="00784306" w:rsidRPr="00C058AD">
        <w:rPr>
          <w:rFonts w:eastAsia="TimesNewRoman" w:cs="TimesNewRoman"/>
          <w:lang w:eastAsia="zh-CN"/>
        </w:rPr>
        <w:t>a plate-forme en ligne</w:t>
      </w:r>
      <w:r w:rsidR="00851B79" w:rsidRPr="00C058AD">
        <w:rPr>
          <w:rFonts w:eastAsia="TimesNewRoman" w:cs="TimesNewRoman"/>
          <w:lang w:eastAsia="zh-CN"/>
        </w:rPr>
        <w:t>) et l</w:t>
      </w:r>
      <w:r w:rsidR="00C058AD" w:rsidRPr="00C058AD">
        <w:rPr>
          <w:rFonts w:eastAsia="TimesNewRoman" w:cs="TimesNewRoman"/>
          <w:lang w:eastAsia="zh-CN"/>
        </w:rPr>
        <w:t>'</w:t>
      </w:r>
      <w:r w:rsidR="00784306" w:rsidRPr="00C058AD">
        <w:rPr>
          <w:color w:val="000000"/>
        </w:rPr>
        <w:t>Equipe de travail inter-institutions sur le financement au service du développement</w:t>
      </w:r>
      <w:r w:rsidR="007F7366" w:rsidRPr="00C058AD">
        <w:rPr>
          <w:color w:val="000000"/>
        </w:rPr>
        <w:t>.</w:t>
      </w:r>
    </w:p>
    <w:p w:rsidR="00FC5FDD" w:rsidRPr="00C058AD" w:rsidRDefault="00851B79" w:rsidP="00C058AD">
      <w:r w:rsidRPr="00C058AD">
        <w:t xml:space="preserve">Dans le cadre du suivi et de l'examen de la mise en oeuvre du Programme </w:t>
      </w:r>
      <w:r w:rsidR="00135856" w:rsidRPr="00C058AD">
        <w:t>à l</w:t>
      </w:r>
      <w:r w:rsidR="00C058AD" w:rsidRPr="00C058AD">
        <w:t>'</w:t>
      </w:r>
      <w:r w:rsidR="00135856" w:rsidRPr="00C058AD">
        <w:t xml:space="preserve">horizon </w:t>
      </w:r>
      <w:r w:rsidRPr="00C058AD">
        <w:t>2030</w:t>
      </w:r>
      <w:r w:rsidRPr="00C058AD">
        <w:rPr>
          <w:rFonts w:asciiTheme="minorHAnsi" w:hAnsiTheme="minorHAnsi" w:cstheme="majorBidi"/>
          <w:szCs w:val="24"/>
        </w:rPr>
        <w:t>,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 xml:space="preserve">UIT a contribué </w:t>
      </w:r>
      <w:r w:rsidR="00AE3DFC" w:rsidRPr="00C058AD">
        <w:t>à l</w:t>
      </w:r>
      <w:r w:rsidR="00C058AD" w:rsidRPr="00C058AD">
        <w:t>'</w:t>
      </w:r>
      <w:r w:rsidR="00AE3DFC" w:rsidRPr="00C058AD">
        <w:t xml:space="preserve">élaboration </w:t>
      </w:r>
      <w:r w:rsidRPr="00C058AD">
        <w:t>des différents rapports du Secrétaire général de l'Organisation des Nations Unies (</w:t>
      </w:r>
      <w:r w:rsidR="00AE3DFC" w:rsidRPr="00C058AD">
        <w:t>notamment le rapport annuel sur la mise en oeuvre des ODD</w:t>
      </w:r>
      <w:r w:rsidRPr="00C058AD">
        <w:t xml:space="preserve">, le rapport sur le développement durable dans le monde, </w:t>
      </w:r>
      <w:r w:rsidR="00AE3DFC" w:rsidRPr="00C058AD">
        <w:t xml:space="preserve">et </w:t>
      </w:r>
      <w:r w:rsidRPr="00C058AD">
        <w:t>le</w:t>
      </w:r>
      <w:r w:rsidR="00AE3DFC" w:rsidRPr="00C058AD">
        <w:t xml:space="preserve"> rapport</w:t>
      </w:r>
      <w:r w:rsidRPr="00C058AD">
        <w:t xml:space="preserve"> sur l'intégration </w:t>
      </w:r>
      <w:r w:rsidR="00AE3DFC" w:rsidRPr="00C058AD">
        <w:t>du développement durable</w:t>
      </w:r>
      <w:r w:rsidRPr="00C058AD">
        <w:t>, entre autres rapports thématiques). L</w:t>
      </w:r>
      <w:r w:rsidR="00C058AD" w:rsidRPr="00C058AD">
        <w:t>'</w:t>
      </w:r>
      <w:r w:rsidRPr="00C058AD">
        <w:t>UIT a également participé au</w:t>
      </w:r>
      <w:r w:rsidR="00FC5FDD" w:rsidRPr="00C058AD">
        <w:rPr>
          <w:rFonts w:asciiTheme="minorHAnsi" w:hAnsiTheme="minorHAnsi" w:cstheme="majorBidi"/>
          <w:szCs w:val="24"/>
        </w:rPr>
        <w:t xml:space="preserve"> </w:t>
      </w:r>
      <w:r w:rsidRPr="00C058AD">
        <w:rPr>
          <w:rFonts w:asciiTheme="minorHAnsi" w:hAnsiTheme="minorHAnsi" w:cstheme="majorBidi"/>
          <w:szCs w:val="24"/>
        </w:rPr>
        <w:t>F</w:t>
      </w:r>
      <w:r w:rsidRPr="00C058AD">
        <w:t xml:space="preserve">orum politique de haut niveau pour le développement durable de </w:t>
      </w:r>
      <w:r w:rsidR="00FC5FDD" w:rsidRPr="00C058AD">
        <w:rPr>
          <w:rFonts w:asciiTheme="minorHAnsi" w:hAnsiTheme="minorHAnsi" w:cstheme="majorBidi"/>
          <w:szCs w:val="24"/>
        </w:rPr>
        <w:t xml:space="preserve">2016 </w:t>
      </w:r>
      <w:r w:rsidRPr="00C058AD">
        <w:rPr>
          <w:rFonts w:asciiTheme="minorHAnsi" w:hAnsiTheme="minorHAnsi" w:cstheme="majorBidi"/>
          <w:szCs w:val="24"/>
        </w:rPr>
        <w:t>et à d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>autres réunions, forums et manif</w:t>
      </w:r>
      <w:r w:rsidR="00B63AA4" w:rsidRPr="00C058AD">
        <w:rPr>
          <w:rFonts w:asciiTheme="minorHAnsi" w:hAnsiTheme="minorHAnsi" w:cstheme="majorBidi"/>
          <w:szCs w:val="24"/>
        </w:rPr>
        <w:t>estations organisés par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63AA4" w:rsidRPr="00C058AD">
        <w:rPr>
          <w:rFonts w:asciiTheme="minorHAnsi" w:hAnsiTheme="minorHAnsi" w:cstheme="majorBidi"/>
          <w:szCs w:val="24"/>
        </w:rPr>
        <w:t>ECOSOC.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63AA4" w:rsidRPr="00C058AD">
        <w:rPr>
          <w:rFonts w:asciiTheme="minorHAnsi" w:hAnsiTheme="minorHAnsi" w:cstheme="majorBidi"/>
          <w:szCs w:val="24"/>
        </w:rPr>
        <w:t xml:space="preserve">UIT a </w:t>
      </w:r>
      <w:r w:rsidR="00AE3DFC" w:rsidRPr="00C058AD">
        <w:rPr>
          <w:rFonts w:asciiTheme="minorHAnsi" w:hAnsiTheme="minorHAnsi" w:cstheme="majorBidi"/>
          <w:szCs w:val="24"/>
        </w:rPr>
        <w:t>d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AE3DFC" w:rsidRPr="00C058AD">
        <w:rPr>
          <w:rFonts w:asciiTheme="minorHAnsi" w:hAnsiTheme="minorHAnsi" w:cstheme="majorBidi"/>
          <w:szCs w:val="24"/>
        </w:rPr>
        <w:t>ailleurs</w:t>
      </w:r>
      <w:r w:rsidR="00B63AA4" w:rsidRPr="00C058AD">
        <w:rPr>
          <w:rFonts w:asciiTheme="minorHAnsi" w:hAnsiTheme="minorHAnsi" w:cstheme="majorBidi"/>
          <w:szCs w:val="24"/>
        </w:rPr>
        <w:t xml:space="preserve"> soumis une contribution du Conseil au F</w:t>
      </w:r>
      <w:r w:rsidR="00B63AA4" w:rsidRPr="00C058AD">
        <w:t>orum politique de haut niveau à la demande du Président de l</w:t>
      </w:r>
      <w:r w:rsidR="00C058AD" w:rsidRPr="00C058AD">
        <w:t>'</w:t>
      </w:r>
      <w:r w:rsidR="00FC5FDD" w:rsidRPr="00C058AD">
        <w:rPr>
          <w:rFonts w:asciiTheme="minorHAnsi" w:hAnsiTheme="minorHAnsi" w:cstheme="majorBidi"/>
          <w:szCs w:val="24"/>
        </w:rPr>
        <w:t>ECOSOC</w:t>
      </w:r>
      <w:r w:rsidR="00AE3DFC" w:rsidRPr="00C058AD">
        <w:rPr>
          <w:rFonts w:asciiTheme="minorHAnsi" w:hAnsiTheme="minorHAnsi" w:cstheme="majorBidi"/>
          <w:szCs w:val="24"/>
        </w:rPr>
        <w:t>,</w:t>
      </w:r>
      <w:r w:rsidR="00FC5FDD" w:rsidRPr="00C058AD">
        <w:rPr>
          <w:rFonts w:asciiTheme="minorHAnsi" w:hAnsiTheme="minorHAnsi" w:cstheme="majorBidi"/>
          <w:szCs w:val="24"/>
        </w:rPr>
        <w:t xml:space="preserve"> </w:t>
      </w:r>
      <w:r w:rsidR="00B63AA4" w:rsidRPr="00C058AD">
        <w:rPr>
          <w:rFonts w:asciiTheme="minorHAnsi" w:hAnsiTheme="minorHAnsi" w:cstheme="majorBidi"/>
          <w:szCs w:val="24"/>
        </w:rPr>
        <w:t xml:space="preserve">et a organisé des manifestations thématiques  parallèles en </w:t>
      </w:r>
      <w:r w:rsidR="00FC5FDD" w:rsidRPr="00C058AD">
        <w:rPr>
          <w:rFonts w:asciiTheme="minorHAnsi" w:hAnsiTheme="minorHAnsi" w:cstheme="majorBidi"/>
          <w:szCs w:val="24"/>
        </w:rPr>
        <w:t>collaboration</w:t>
      </w:r>
      <w:r w:rsidR="00B63AA4" w:rsidRPr="00C058AD">
        <w:rPr>
          <w:rFonts w:asciiTheme="minorHAnsi" w:hAnsiTheme="minorHAnsi" w:cstheme="majorBidi"/>
          <w:szCs w:val="24"/>
        </w:rPr>
        <w:t xml:space="preserve"> avec des partenaires et d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63AA4" w:rsidRPr="00C058AD">
        <w:rPr>
          <w:rFonts w:asciiTheme="minorHAnsi" w:hAnsiTheme="minorHAnsi" w:cstheme="majorBidi"/>
          <w:szCs w:val="24"/>
        </w:rPr>
        <w:t>autres parties prenantes</w:t>
      </w:r>
      <w:r w:rsidR="00FC5FDD" w:rsidRPr="00C058AD">
        <w:rPr>
          <w:rFonts w:asciiTheme="minorHAnsi" w:hAnsiTheme="minorHAnsi" w:cstheme="majorBidi"/>
          <w:szCs w:val="24"/>
        </w:rPr>
        <w:t xml:space="preserve">. </w:t>
      </w:r>
    </w:p>
    <w:p w:rsidR="00FC5FDD" w:rsidRPr="00C058AD" w:rsidRDefault="00AE3DFC" w:rsidP="000636F1">
      <w:pPr>
        <w:rPr>
          <w:rFonts w:asciiTheme="minorHAnsi" w:hAnsiTheme="minorHAnsi" w:cstheme="majorBidi"/>
          <w:szCs w:val="24"/>
        </w:rPr>
      </w:pPr>
      <w:r w:rsidRPr="00C058AD">
        <w:rPr>
          <w:szCs w:val="24"/>
        </w:rPr>
        <w:t>A la demande du</w:t>
      </w:r>
      <w:r w:rsidR="00B63AA4" w:rsidRPr="00C058AD">
        <w:rPr>
          <w:szCs w:val="24"/>
        </w:rPr>
        <w:t xml:space="preserve"> Pré</w:t>
      </w:r>
      <w:r w:rsidR="00FC5FDD" w:rsidRPr="00C058AD">
        <w:rPr>
          <w:szCs w:val="24"/>
        </w:rPr>
        <w:t>sident</w:t>
      </w:r>
      <w:r w:rsidR="00B63AA4" w:rsidRPr="00C058AD">
        <w:rPr>
          <w:szCs w:val="24"/>
        </w:rPr>
        <w:t xml:space="preserve"> de l</w:t>
      </w:r>
      <w:r w:rsidR="00C058AD" w:rsidRPr="00C058AD">
        <w:rPr>
          <w:szCs w:val="24"/>
        </w:rPr>
        <w:t>'</w:t>
      </w:r>
      <w:r w:rsidR="00FC5FDD" w:rsidRPr="00C058AD">
        <w:rPr>
          <w:szCs w:val="24"/>
        </w:rPr>
        <w:t>ECOSOC</w:t>
      </w:r>
      <w:r w:rsidRPr="00C058AD">
        <w:rPr>
          <w:szCs w:val="24"/>
        </w:rPr>
        <w:t>, le</w:t>
      </w:r>
      <w:r w:rsidR="00B63AA4" w:rsidRPr="00C058AD">
        <w:rPr>
          <w:szCs w:val="24"/>
        </w:rPr>
        <w:t xml:space="preserve"> Conseil de l</w:t>
      </w:r>
      <w:r w:rsidR="00C058AD" w:rsidRPr="00C058AD">
        <w:rPr>
          <w:szCs w:val="24"/>
        </w:rPr>
        <w:t>'</w:t>
      </w:r>
      <w:r w:rsidR="00B63AA4" w:rsidRPr="00C058AD">
        <w:rPr>
          <w:szCs w:val="24"/>
        </w:rPr>
        <w:t>UIT</w:t>
      </w:r>
      <w:r w:rsidRPr="00C058AD">
        <w:rPr>
          <w:szCs w:val="24"/>
        </w:rPr>
        <w:t xml:space="preserve"> a </w:t>
      </w:r>
      <w:r w:rsidR="0005626A" w:rsidRPr="00C058AD">
        <w:rPr>
          <w:szCs w:val="24"/>
        </w:rPr>
        <w:t xml:space="preserve">également </w:t>
      </w:r>
      <w:r w:rsidRPr="00C058AD">
        <w:rPr>
          <w:szCs w:val="24"/>
        </w:rPr>
        <w:t>élaboré</w:t>
      </w:r>
      <w:r w:rsidR="00FC5FDD" w:rsidRPr="00C058AD">
        <w:rPr>
          <w:szCs w:val="24"/>
        </w:rPr>
        <w:t xml:space="preserve"> </w:t>
      </w:r>
      <w:r w:rsidR="00B63AA4" w:rsidRPr="00C058AD">
        <w:rPr>
          <w:szCs w:val="24"/>
        </w:rPr>
        <w:t>une</w:t>
      </w:r>
      <w:r w:rsidR="00FC5FDD" w:rsidRPr="00C058AD">
        <w:rPr>
          <w:szCs w:val="24"/>
        </w:rPr>
        <w:t xml:space="preserve"> contribution </w:t>
      </w:r>
      <w:r w:rsidR="00B63AA4" w:rsidRPr="00C058AD">
        <w:rPr>
          <w:szCs w:val="24"/>
        </w:rPr>
        <w:t>pour l</w:t>
      </w:r>
      <w:r w:rsidR="00C058AD" w:rsidRPr="00C058AD">
        <w:rPr>
          <w:szCs w:val="24"/>
        </w:rPr>
        <w:t>'</w:t>
      </w:r>
      <w:r w:rsidR="00B63AA4" w:rsidRPr="00C058AD">
        <w:rPr>
          <w:szCs w:val="24"/>
        </w:rPr>
        <w:t>édition 2017 du</w:t>
      </w:r>
      <w:r w:rsidR="00B63AA4" w:rsidRPr="00C058AD">
        <w:rPr>
          <w:rFonts w:asciiTheme="minorHAnsi" w:hAnsiTheme="minorHAnsi" w:cstheme="majorBidi"/>
          <w:szCs w:val="24"/>
        </w:rPr>
        <w:t xml:space="preserve"> F</w:t>
      </w:r>
      <w:r w:rsidR="00B63AA4" w:rsidRPr="00C058AD">
        <w:t>orum politique de haut niveau</w:t>
      </w:r>
      <w:r w:rsidR="00B63AA4" w:rsidRPr="00C058AD">
        <w:rPr>
          <w:szCs w:val="24"/>
        </w:rPr>
        <w:t xml:space="preserve">, </w:t>
      </w:r>
      <w:r w:rsidR="009829AE" w:rsidRPr="00C058AD">
        <w:rPr>
          <w:szCs w:val="24"/>
        </w:rPr>
        <w:t xml:space="preserve">en collaboration avec </w:t>
      </w:r>
      <w:r w:rsidR="0005626A" w:rsidRPr="00C058AD">
        <w:rPr>
          <w:szCs w:val="24"/>
        </w:rPr>
        <w:t>d</w:t>
      </w:r>
      <w:r w:rsidR="009829AE" w:rsidRPr="00C058AD">
        <w:rPr>
          <w:szCs w:val="24"/>
        </w:rPr>
        <w:t>es</w:t>
      </w:r>
      <w:r w:rsidR="00B63AA4" w:rsidRPr="00C058AD">
        <w:rPr>
          <w:szCs w:val="24"/>
        </w:rPr>
        <w:t xml:space="preserve"> membres</w:t>
      </w:r>
      <w:r w:rsidR="009829AE" w:rsidRPr="00C058AD">
        <w:rPr>
          <w:szCs w:val="24"/>
        </w:rPr>
        <w:t xml:space="preserve"> de l</w:t>
      </w:r>
      <w:r w:rsidR="00C058AD" w:rsidRPr="00C058AD">
        <w:rPr>
          <w:szCs w:val="24"/>
        </w:rPr>
        <w:t>'</w:t>
      </w:r>
      <w:r w:rsidR="009829AE" w:rsidRPr="00C058AD">
        <w:rPr>
          <w:szCs w:val="24"/>
        </w:rPr>
        <w:t>UIT</w:t>
      </w:r>
      <w:r w:rsidR="00FC5FDD" w:rsidRPr="00C058AD">
        <w:rPr>
          <w:szCs w:val="24"/>
        </w:rPr>
        <w:t xml:space="preserve">. </w:t>
      </w:r>
      <w:r w:rsidR="00B63AA4" w:rsidRPr="00C058AD">
        <w:rPr>
          <w:szCs w:val="24"/>
        </w:rPr>
        <w:t>Le projet de contribution et sa version finale seront disponibles à l</w:t>
      </w:r>
      <w:r w:rsidR="00C058AD" w:rsidRPr="00C058AD">
        <w:rPr>
          <w:szCs w:val="24"/>
        </w:rPr>
        <w:t>'</w:t>
      </w:r>
      <w:r w:rsidR="00B63AA4" w:rsidRPr="00C058AD">
        <w:rPr>
          <w:szCs w:val="24"/>
        </w:rPr>
        <w:t>adresse suivante:</w:t>
      </w:r>
      <w:r w:rsidR="00FC5FDD" w:rsidRPr="00C058AD">
        <w:rPr>
          <w:szCs w:val="24"/>
        </w:rPr>
        <w:t xml:space="preserve"> </w:t>
      </w:r>
      <w:hyperlink r:id="rId27" w:history="1">
        <w:r w:rsidR="00FC5FDD" w:rsidRPr="00C058AD">
          <w:rPr>
            <w:rStyle w:val="Hyperlink"/>
            <w:szCs w:val="24"/>
          </w:rPr>
          <w:t>www.itu.int/wg-wsis</w:t>
        </w:r>
      </w:hyperlink>
      <w:r w:rsidR="00FC5FDD" w:rsidRPr="00C058AD">
        <w:rPr>
          <w:color w:val="1F497D"/>
          <w:szCs w:val="24"/>
        </w:rPr>
        <w:t xml:space="preserve">. </w:t>
      </w:r>
      <w:r w:rsidR="00B63AA4" w:rsidRPr="00C058AD">
        <w:rPr>
          <w:szCs w:val="24"/>
        </w:rPr>
        <w:t>L</w:t>
      </w:r>
      <w:r w:rsidR="00C058AD" w:rsidRPr="00C058AD">
        <w:rPr>
          <w:szCs w:val="24"/>
        </w:rPr>
        <w:t>'</w:t>
      </w:r>
      <w:r w:rsidR="00EA0DD4" w:rsidRPr="00C058AD">
        <w:rPr>
          <w:szCs w:val="24"/>
        </w:rPr>
        <w:t>UIT continuera également de prendre part aux différents</w:t>
      </w:r>
      <w:r w:rsidR="00B63AA4" w:rsidRPr="00C058AD">
        <w:rPr>
          <w:szCs w:val="24"/>
        </w:rPr>
        <w:t xml:space="preserve"> mécanismes de suivi du système des Nations Unies et prévoit </w:t>
      </w:r>
      <w:r w:rsidR="0005626A" w:rsidRPr="00C058AD">
        <w:rPr>
          <w:szCs w:val="24"/>
        </w:rPr>
        <w:t>de participer à l</w:t>
      </w:r>
      <w:r w:rsidR="00C058AD" w:rsidRPr="00C058AD">
        <w:rPr>
          <w:szCs w:val="24"/>
        </w:rPr>
        <w:t>'</w:t>
      </w:r>
      <w:r w:rsidR="003427FA" w:rsidRPr="00C058AD">
        <w:rPr>
          <w:szCs w:val="24"/>
        </w:rPr>
        <w:t xml:space="preserve">organisation </w:t>
      </w:r>
      <w:r w:rsidR="00EA0DD4" w:rsidRPr="00C058AD">
        <w:rPr>
          <w:szCs w:val="24"/>
        </w:rPr>
        <w:t xml:space="preserve">de manifestations parallèles </w:t>
      </w:r>
      <w:r w:rsidR="0005626A" w:rsidRPr="00C058AD">
        <w:rPr>
          <w:szCs w:val="24"/>
        </w:rPr>
        <w:t xml:space="preserve">en collaboration </w:t>
      </w:r>
      <w:r w:rsidR="00EA0DD4" w:rsidRPr="00C058AD">
        <w:rPr>
          <w:szCs w:val="24"/>
        </w:rPr>
        <w:t>avec des partenaires</w:t>
      </w:r>
      <w:r w:rsidR="00FC5FDD" w:rsidRPr="00C058AD">
        <w:rPr>
          <w:szCs w:val="24"/>
        </w:rPr>
        <w:t>.</w:t>
      </w:r>
    </w:p>
    <w:p w:rsidR="00FC5FDD" w:rsidRPr="00C058AD" w:rsidRDefault="003427FA" w:rsidP="00C058AD">
      <w:pPr>
        <w:rPr>
          <w:rFonts w:asciiTheme="minorHAnsi" w:hAnsiTheme="minorHAnsi" w:cstheme="majorBidi"/>
          <w:szCs w:val="24"/>
        </w:rPr>
      </w:pPr>
      <w:r w:rsidRPr="00C058AD">
        <w:rPr>
          <w:rFonts w:asciiTheme="minorHAnsi" w:hAnsiTheme="minorHAnsi" w:cstheme="majorBidi"/>
          <w:szCs w:val="24"/>
        </w:rPr>
        <w:t>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 xml:space="preserve">UIT a fourni des données et des statistiques </w:t>
      </w:r>
      <w:r w:rsidR="009829AE" w:rsidRPr="00C058AD">
        <w:t>sur les</w:t>
      </w:r>
      <w:r w:rsidRPr="00C058AD">
        <w:t xml:space="preserve"> TIC permettant de suivre l'évolution des indicateurs </w:t>
      </w:r>
      <w:r w:rsidR="009829AE" w:rsidRPr="00C058AD">
        <w:t xml:space="preserve">des </w:t>
      </w:r>
      <w:r w:rsidRPr="00C058AD">
        <w:t>TIC liés aux ODD.</w:t>
      </w:r>
    </w:p>
    <w:p w:rsidR="00FC5FDD" w:rsidRPr="00C058AD" w:rsidRDefault="00CC2C27" w:rsidP="00C058AD">
      <w:pPr>
        <w:rPr>
          <w:rFonts w:asciiTheme="minorHAnsi" w:hAnsiTheme="minorHAnsi" w:cstheme="majorBidi"/>
          <w:szCs w:val="24"/>
        </w:rPr>
      </w:pPr>
      <w:r w:rsidRPr="00C058AD">
        <w:rPr>
          <w:rFonts w:asciiTheme="minorHAnsi" w:hAnsiTheme="minorHAnsi" w:cstheme="majorBidi"/>
          <w:szCs w:val="24"/>
        </w:rPr>
        <w:t>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 xml:space="preserve">UIT a également </w:t>
      </w:r>
      <w:r w:rsidR="00DA37F2" w:rsidRPr="00C058AD">
        <w:rPr>
          <w:rFonts w:asciiTheme="minorHAnsi" w:hAnsiTheme="minorHAnsi" w:cstheme="majorBidi"/>
          <w:szCs w:val="24"/>
        </w:rPr>
        <w:t>lancé sa</w:t>
      </w:r>
      <w:r w:rsidR="003427FA" w:rsidRPr="00C058AD">
        <w:rPr>
          <w:rFonts w:asciiTheme="minorHAnsi" w:hAnsiTheme="minorHAnsi" w:cstheme="majorBidi"/>
          <w:szCs w:val="24"/>
        </w:rPr>
        <w:t xml:space="preserve"> campagne de</w:t>
      </w:r>
      <w:r w:rsidR="00FC5FDD" w:rsidRPr="00C058AD">
        <w:rPr>
          <w:rFonts w:asciiTheme="minorHAnsi" w:hAnsiTheme="minorHAnsi" w:cstheme="majorBidi"/>
          <w:szCs w:val="24"/>
        </w:rPr>
        <w:t xml:space="preserve"> communication </w:t>
      </w:r>
      <w:r w:rsidR="003427FA" w:rsidRPr="00C058AD">
        <w:rPr>
          <w:rFonts w:asciiTheme="minorHAnsi" w:hAnsiTheme="minorHAnsi" w:cstheme="majorBidi"/>
          <w:szCs w:val="24"/>
        </w:rPr>
        <w:t>axée sur les ODD</w:t>
      </w:r>
      <w:r w:rsidR="00DA37F2" w:rsidRPr="00C058AD">
        <w:rPr>
          <w:rFonts w:asciiTheme="minorHAnsi" w:hAnsiTheme="minorHAnsi" w:cstheme="majorBidi"/>
          <w:szCs w:val="24"/>
        </w:rPr>
        <w:t>. Dans ce cadre, elle</w:t>
      </w:r>
      <w:r w:rsidR="003427FA" w:rsidRPr="00C058AD">
        <w:rPr>
          <w:rFonts w:asciiTheme="minorHAnsi" w:hAnsiTheme="minorHAnsi" w:cstheme="majorBidi"/>
          <w:szCs w:val="24"/>
        </w:rPr>
        <w:t xml:space="preserve"> a créé u</w:t>
      </w:r>
      <w:r w:rsidR="003427FA" w:rsidRPr="00C058AD">
        <w:t xml:space="preserve">ne plate-forme en ligne permettant aux membres de l'UIT de présenter leurs contributions aux ODD, </w:t>
      </w:r>
      <w:r w:rsidR="009829AE" w:rsidRPr="00C058AD">
        <w:t xml:space="preserve">a </w:t>
      </w:r>
      <w:r w:rsidR="00DA37F2" w:rsidRPr="00C058AD">
        <w:t>élaboré des données factuelles sur la contribution de l'UIT aux ODD, a rassemblé des études de cas et créé des campagnes de presse expliquant l'importance des TIC au serv</w:t>
      </w:r>
      <w:r w:rsidR="009829AE" w:rsidRPr="00C058AD">
        <w:t xml:space="preserve">ice du développement durable. Elle assure également </w:t>
      </w:r>
      <w:r w:rsidR="00DA37F2" w:rsidRPr="00C058AD">
        <w:t xml:space="preserve">une vaste couverture et une mobilisation de grande ampleur sur les médias sociaux, qui a </w:t>
      </w:r>
      <w:r w:rsidR="00C85AE3" w:rsidRPr="00C058AD">
        <w:t>déjà</w:t>
      </w:r>
      <w:r w:rsidR="00DA37F2" w:rsidRPr="00C058AD">
        <w:t xml:space="preserve"> </w:t>
      </w:r>
      <w:r w:rsidR="00E05DAF" w:rsidRPr="00C058AD">
        <w:t>permis de toucher</w:t>
      </w:r>
      <w:r w:rsidR="00DA37F2" w:rsidRPr="00C058AD">
        <w:t xml:space="preserve"> des m</w:t>
      </w:r>
      <w:r w:rsidR="00FC5FDD" w:rsidRPr="00C058AD">
        <w:rPr>
          <w:rFonts w:asciiTheme="minorHAnsi" w:hAnsiTheme="minorHAnsi" w:cstheme="majorBidi"/>
          <w:szCs w:val="24"/>
        </w:rPr>
        <w:t xml:space="preserve">illions </w:t>
      </w:r>
      <w:r w:rsidR="00BB3180" w:rsidRPr="00C058AD">
        <w:rPr>
          <w:rFonts w:asciiTheme="minorHAnsi" w:hAnsiTheme="minorHAnsi" w:cstheme="majorBidi"/>
          <w:szCs w:val="24"/>
        </w:rPr>
        <w:t>de parties prenantes dans le</w:t>
      </w:r>
      <w:r w:rsidR="00DA37F2" w:rsidRPr="00C058AD">
        <w:rPr>
          <w:rFonts w:asciiTheme="minorHAnsi" w:hAnsiTheme="minorHAnsi" w:cstheme="majorBidi"/>
          <w:szCs w:val="24"/>
        </w:rPr>
        <w:t xml:space="preserve"> monde</w:t>
      </w:r>
      <w:r w:rsidR="00FC5FDD" w:rsidRPr="00C058AD">
        <w:rPr>
          <w:rFonts w:asciiTheme="minorHAnsi" w:hAnsiTheme="minorHAnsi" w:cstheme="majorBidi"/>
          <w:szCs w:val="24"/>
        </w:rPr>
        <w:t xml:space="preserve">. </w:t>
      </w:r>
    </w:p>
    <w:p w:rsidR="00FC5FDD" w:rsidRPr="00C058AD" w:rsidRDefault="00CB4770" w:rsidP="00C058AD">
      <w:pPr>
        <w:rPr>
          <w:rFonts w:asciiTheme="minorHAnsi" w:hAnsiTheme="minorHAnsi" w:cstheme="majorBidi"/>
          <w:szCs w:val="24"/>
        </w:rPr>
      </w:pPr>
      <w:r w:rsidRPr="00C058AD">
        <w:rPr>
          <w:rFonts w:asciiTheme="minorHAnsi" w:hAnsiTheme="minorHAnsi" w:cstheme="majorBidi"/>
          <w:szCs w:val="24"/>
        </w:rPr>
        <w:t>E</w:t>
      </w:r>
      <w:r w:rsidR="00DA37F2" w:rsidRPr="00C058AD">
        <w:rPr>
          <w:rFonts w:asciiTheme="minorHAnsi" w:hAnsiTheme="minorHAnsi" w:cstheme="majorBidi"/>
          <w:szCs w:val="24"/>
        </w:rPr>
        <w:t>n étroite collaboration avec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DA37F2" w:rsidRPr="00C058AD">
        <w:rPr>
          <w:rStyle w:val="preferred"/>
        </w:rPr>
        <w:t>Organisation des Nations Unies pour le développement industriel</w:t>
      </w:r>
      <w:r w:rsidR="00FC5FDD" w:rsidRPr="00C058AD">
        <w:rPr>
          <w:rFonts w:asciiTheme="minorHAnsi" w:hAnsiTheme="minorHAnsi" w:cstheme="majorBidi"/>
          <w:szCs w:val="24"/>
        </w:rPr>
        <w:t xml:space="preserve"> </w:t>
      </w:r>
      <w:r w:rsidR="00DA37F2" w:rsidRPr="00C058AD">
        <w:rPr>
          <w:rFonts w:asciiTheme="minorHAnsi" w:hAnsiTheme="minorHAnsi" w:cstheme="majorBidi"/>
          <w:szCs w:val="24"/>
        </w:rPr>
        <w:t>(ONUDI)</w:t>
      </w:r>
      <w:r w:rsidRPr="00C058AD">
        <w:rPr>
          <w:rFonts w:asciiTheme="minorHAnsi" w:hAnsiTheme="minorHAnsi" w:cstheme="majorBidi"/>
          <w:szCs w:val="24"/>
        </w:rPr>
        <w:t>,</w:t>
      </w:r>
      <w:r w:rsidR="00DA37F2" w:rsidRPr="00C058AD">
        <w:rPr>
          <w:rFonts w:asciiTheme="minorHAnsi" w:hAnsiTheme="minorHAnsi" w:cstheme="majorBidi"/>
          <w:szCs w:val="24"/>
        </w:rPr>
        <w:t xml:space="preserve"> </w:t>
      </w:r>
      <w:r w:rsidRPr="00C058AD">
        <w:rPr>
          <w:rFonts w:asciiTheme="minorHAnsi" w:hAnsiTheme="minorHAnsi" w:cstheme="majorBidi"/>
          <w:szCs w:val="24"/>
        </w:rPr>
        <w:t>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 xml:space="preserve">UIT prépare </w:t>
      </w:r>
      <w:r w:rsidR="00DA37F2" w:rsidRPr="00C058AD">
        <w:rPr>
          <w:rFonts w:asciiTheme="minorHAnsi" w:hAnsiTheme="minorHAnsi" w:cstheme="majorBidi"/>
          <w:szCs w:val="24"/>
        </w:rPr>
        <w:t xml:space="preserve">un certain nombre de manifestations/présentations </w:t>
      </w:r>
      <w:r w:rsidR="00CC2C27" w:rsidRPr="00C058AD">
        <w:rPr>
          <w:rFonts w:asciiTheme="minorHAnsi" w:hAnsiTheme="minorHAnsi" w:cstheme="majorBidi"/>
          <w:szCs w:val="24"/>
        </w:rPr>
        <w:t>en lien avec</w:t>
      </w:r>
      <w:r w:rsidR="00DA37F2" w:rsidRPr="00C058AD">
        <w:rPr>
          <w:rFonts w:asciiTheme="minorHAnsi" w:hAnsiTheme="minorHAnsi" w:cstheme="majorBidi"/>
          <w:szCs w:val="24"/>
        </w:rPr>
        <w:t xml:space="preserve">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>ODD </w:t>
      </w:r>
      <w:r w:rsidR="00DA37F2" w:rsidRPr="00C058AD">
        <w:rPr>
          <w:rFonts w:asciiTheme="minorHAnsi" w:hAnsiTheme="minorHAnsi" w:cstheme="majorBidi"/>
          <w:szCs w:val="24"/>
        </w:rPr>
        <w:t xml:space="preserve">9 </w:t>
      </w:r>
      <w:r w:rsidR="00B57BDE" w:rsidRPr="00C058AD">
        <w:rPr>
          <w:rFonts w:asciiTheme="minorHAnsi" w:hAnsiTheme="minorHAnsi" w:cstheme="majorBidi"/>
          <w:szCs w:val="24"/>
        </w:rPr>
        <w:t xml:space="preserve">qui se tiendront </w:t>
      </w:r>
      <w:r w:rsidR="00C85AE3" w:rsidRPr="00C058AD">
        <w:rPr>
          <w:rFonts w:asciiTheme="minorHAnsi" w:hAnsiTheme="minorHAnsi" w:cstheme="majorBidi"/>
          <w:szCs w:val="24"/>
        </w:rPr>
        <w:t>en marge</w:t>
      </w:r>
      <w:r w:rsidR="00B57BDE" w:rsidRPr="00C058AD">
        <w:rPr>
          <w:rFonts w:asciiTheme="minorHAnsi" w:hAnsiTheme="minorHAnsi" w:cstheme="majorBidi"/>
          <w:szCs w:val="24"/>
        </w:rPr>
        <w:t xml:space="preserve"> du Forum du SMSI</w:t>
      </w:r>
      <w:r w:rsidR="00FC5FDD" w:rsidRPr="00C058AD">
        <w:rPr>
          <w:rFonts w:asciiTheme="minorHAnsi" w:hAnsiTheme="minorHAnsi" w:cstheme="majorBidi"/>
          <w:szCs w:val="24"/>
        </w:rPr>
        <w:t xml:space="preserve">. </w:t>
      </w:r>
      <w:r w:rsidR="00B57BDE" w:rsidRPr="00C058AD">
        <w:rPr>
          <w:rFonts w:asciiTheme="minorHAnsi" w:hAnsiTheme="minorHAnsi" w:cstheme="majorBidi"/>
          <w:szCs w:val="24"/>
        </w:rPr>
        <w:t>D</w:t>
      </w:r>
      <w:r w:rsidR="00B84B8D" w:rsidRPr="00C058AD">
        <w:rPr>
          <w:rFonts w:asciiTheme="minorHAnsi" w:hAnsiTheme="minorHAnsi" w:cstheme="majorBidi"/>
          <w:szCs w:val="24"/>
        </w:rPr>
        <w:t>ifférentes initiatives menées d</w:t>
      </w:r>
      <w:r w:rsidR="00B57BDE" w:rsidRPr="00C058AD">
        <w:rPr>
          <w:rFonts w:asciiTheme="minorHAnsi" w:hAnsiTheme="minorHAnsi" w:cstheme="majorBidi"/>
          <w:szCs w:val="24"/>
        </w:rPr>
        <w:t>ans le cadre d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57BDE" w:rsidRPr="00C058AD">
        <w:rPr>
          <w:rFonts w:asciiTheme="minorHAnsi" w:hAnsiTheme="minorHAnsi" w:cstheme="majorBidi"/>
          <w:szCs w:val="24"/>
        </w:rPr>
        <w:t>un pr</w:t>
      </w:r>
      <w:r w:rsidRPr="00C058AD">
        <w:rPr>
          <w:rFonts w:asciiTheme="minorHAnsi" w:hAnsiTheme="minorHAnsi" w:cstheme="majorBidi"/>
          <w:szCs w:val="24"/>
        </w:rPr>
        <w:t xml:space="preserve">ogramme </w:t>
      </w:r>
      <w:r w:rsidR="00B57BDE" w:rsidRPr="00C058AD">
        <w:rPr>
          <w:rFonts w:asciiTheme="minorHAnsi" w:hAnsiTheme="minorHAnsi" w:cstheme="majorBidi"/>
          <w:szCs w:val="24"/>
        </w:rPr>
        <w:t>intitulé S</w:t>
      </w:r>
      <w:r w:rsidR="00FC5FDD" w:rsidRPr="00C058AD">
        <w:rPr>
          <w:rFonts w:asciiTheme="minorHAnsi" w:hAnsiTheme="minorHAnsi" w:cstheme="majorBidi"/>
          <w:szCs w:val="24"/>
        </w:rPr>
        <w:t>DG9@WSIS</w:t>
      </w:r>
      <w:r w:rsidR="00B84B8D" w:rsidRPr="00C058AD">
        <w:rPr>
          <w:rFonts w:asciiTheme="minorHAnsi" w:hAnsiTheme="minorHAnsi" w:cstheme="majorBidi"/>
          <w:szCs w:val="24"/>
        </w:rPr>
        <w:t xml:space="preserve"> s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84B8D" w:rsidRPr="00C058AD">
        <w:rPr>
          <w:rFonts w:asciiTheme="minorHAnsi" w:hAnsiTheme="minorHAnsi" w:cstheme="majorBidi"/>
          <w:szCs w:val="24"/>
        </w:rPr>
        <w:t>attacheront à souligner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84B8D" w:rsidRPr="00C058AD">
        <w:rPr>
          <w:rFonts w:asciiTheme="minorHAnsi" w:hAnsiTheme="minorHAnsi" w:cstheme="majorBidi"/>
          <w:szCs w:val="24"/>
        </w:rPr>
        <w:t>effet</w:t>
      </w:r>
      <w:r w:rsidRPr="00C058AD">
        <w:rPr>
          <w:rFonts w:asciiTheme="minorHAnsi" w:hAnsiTheme="minorHAnsi" w:cstheme="majorBidi"/>
          <w:szCs w:val="24"/>
        </w:rPr>
        <w:t xml:space="preserve"> catalyseur </w:t>
      </w:r>
      <w:r w:rsidR="00B84B8D" w:rsidRPr="00C058AD">
        <w:rPr>
          <w:rFonts w:asciiTheme="minorHAnsi" w:hAnsiTheme="minorHAnsi" w:cstheme="majorBidi"/>
          <w:szCs w:val="24"/>
        </w:rPr>
        <w:t>d</w:t>
      </w:r>
      <w:r w:rsidR="00B57BDE" w:rsidRPr="00C058AD">
        <w:rPr>
          <w:rFonts w:asciiTheme="minorHAnsi" w:hAnsiTheme="minorHAnsi" w:cstheme="majorBidi"/>
          <w:szCs w:val="24"/>
        </w:rPr>
        <w:t>es TIC</w:t>
      </w:r>
      <w:r w:rsidRPr="00C058AD">
        <w:rPr>
          <w:rFonts w:asciiTheme="minorHAnsi" w:hAnsiTheme="minorHAnsi" w:cstheme="majorBidi"/>
          <w:szCs w:val="24"/>
        </w:rPr>
        <w:t>,</w:t>
      </w:r>
      <w:r w:rsidR="00B57BDE" w:rsidRPr="00C058AD">
        <w:rPr>
          <w:rFonts w:asciiTheme="minorHAnsi" w:hAnsiTheme="minorHAnsi" w:cstheme="majorBidi"/>
          <w:szCs w:val="24"/>
        </w:rPr>
        <w:t xml:space="preserve"> dans le cadre de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57BDE" w:rsidRPr="00C058AD">
        <w:rPr>
          <w:rFonts w:asciiTheme="minorHAnsi" w:hAnsiTheme="minorHAnsi" w:cstheme="majorBidi"/>
          <w:szCs w:val="24"/>
        </w:rPr>
        <w:t>ODD</w:t>
      </w:r>
      <w:r w:rsidR="00FC5FDD" w:rsidRPr="00C058AD">
        <w:rPr>
          <w:rFonts w:asciiTheme="minorHAnsi" w:hAnsiTheme="minorHAnsi" w:cstheme="majorBidi"/>
          <w:szCs w:val="24"/>
        </w:rPr>
        <w:t xml:space="preserve"> 9</w:t>
      </w:r>
      <w:r w:rsidRPr="00C058AD">
        <w:rPr>
          <w:rFonts w:asciiTheme="minorHAnsi" w:hAnsiTheme="minorHAnsi" w:cstheme="majorBidi"/>
          <w:szCs w:val="24"/>
        </w:rPr>
        <w:t>,</w:t>
      </w:r>
      <w:r w:rsidR="00FC5FDD" w:rsidRPr="00C058AD">
        <w:rPr>
          <w:rFonts w:asciiTheme="minorHAnsi" w:hAnsiTheme="minorHAnsi" w:cstheme="majorBidi"/>
          <w:szCs w:val="24"/>
        </w:rPr>
        <w:t xml:space="preserve"> </w:t>
      </w:r>
      <w:r w:rsidR="00B84B8D" w:rsidRPr="00C058AD">
        <w:rPr>
          <w:rFonts w:asciiTheme="minorHAnsi" w:hAnsiTheme="minorHAnsi" w:cstheme="majorBidi"/>
          <w:szCs w:val="24"/>
        </w:rPr>
        <w:t>pour la réalisation</w:t>
      </w:r>
      <w:r w:rsidRPr="00C058AD">
        <w:rPr>
          <w:rFonts w:asciiTheme="minorHAnsi" w:hAnsiTheme="minorHAnsi" w:cstheme="majorBidi"/>
          <w:szCs w:val="24"/>
        </w:rPr>
        <w:t xml:space="preserve"> tous le</w:t>
      </w:r>
      <w:r w:rsidR="00B57BDE" w:rsidRPr="00C058AD">
        <w:rPr>
          <w:rFonts w:asciiTheme="minorHAnsi" w:hAnsiTheme="minorHAnsi" w:cstheme="majorBidi"/>
          <w:szCs w:val="24"/>
        </w:rPr>
        <w:t>s autres objectifs</w:t>
      </w:r>
      <w:r w:rsidR="00FC5FDD" w:rsidRPr="00C058AD">
        <w:rPr>
          <w:rFonts w:asciiTheme="minorHAnsi" w:hAnsiTheme="minorHAnsi" w:cstheme="majorBidi"/>
          <w:szCs w:val="24"/>
        </w:rPr>
        <w:t>.</w:t>
      </w:r>
    </w:p>
    <w:p w:rsidR="00FC5FDD" w:rsidRPr="00C058AD" w:rsidRDefault="00B57BDE" w:rsidP="00C058AD">
      <w:r w:rsidRPr="00C058AD">
        <w:rPr>
          <w:rFonts w:asciiTheme="minorHAnsi" w:hAnsiTheme="minorHAnsi" w:cstheme="majorBidi"/>
          <w:szCs w:val="24"/>
        </w:rPr>
        <w:t>La campagne de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>UIT #ICT4SDG</w:t>
      </w:r>
      <w:r w:rsidR="00FC5FDD" w:rsidRPr="00C058AD">
        <w:rPr>
          <w:rFonts w:asciiTheme="minorHAnsi" w:hAnsiTheme="minorHAnsi" w:cstheme="majorBidi"/>
          <w:szCs w:val="24"/>
        </w:rPr>
        <w:t xml:space="preserve">, </w:t>
      </w:r>
      <w:r w:rsidR="00D944E1" w:rsidRPr="00C058AD">
        <w:rPr>
          <w:rFonts w:asciiTheme="minorHAnsi" w:hAnsiTheme="minorHAnsi" w:cstheme="majorBidi"/>
          <w:szCs w:val="24"/>
        </w:rPr>
        <w:t>axée</w:t>
      </w:r>
      <w:r w:rsidRPr="00C058AD">
        <w:rPr>
          <w:rFonts w:asciiTheme="minorHAnsi" w:hAnsiTheme="minorHAnsi" w:cstheme="majorBidi"/>
          <w:szCs w:val="24"/>
        </w:rPr>
        <w:t xml:space="preserve"> sur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>ODD</w:t>
      </w:r>
      <w:r w:rsidR="00FC5FDD" w:rsidRPr="00C058AD">
        <w:rPr>
          <w:rFonts w:asciiTheme="minorHAnsi" w:hAnsiTheme="minorHAnsi" w:cstheme="majorBidi"/>
          <w:szCs w:val="24"/>
        </w:rPr>
        <w:t xml:space="preserve"> 9</w:t>
      </w:r>
      <w:r w:rsidR="00B84B8D" w:rsidRPr="00C058AD">
        <w:rPr>
          <w:rFonts w:asciiTheme="minorHAnsi" w:hAnsiTheme="minorHAnsi" w:cstheme="majorBidi"/>
          <w:szCs w:val="24"/>
        </w:rPr>
        <w:t>,</w:t>
      </w:r>
      <w:r w:rsidR="00FC5FDD" w:rsidRPr="00C058AD">
        <w:rPr>
          <w:rFonts w:asciiTheme="minorHAnsi" w:hAnsiTheme="minorHAnsi" w:cstheme="majorBidi"/>
          <w:szCs w:val="24"/>
        </w:rPr>
        <w:t xml:space="preserve"> </w:t>
      </w:r>
      <w:r w:rsidR="00D944E1" w:rsidRPr="00C058AD">
        <w:rPr>
          <w:rFonts w:asciiTheme="minorHAnsi" w:hAnsiTheme="minorHAnsi" w:cstheme="majorBidi"/>
          <w:szCs w:val="24"/>
        </w:rPr>
        <w:t>vise à mettre en lumière</w:t>
      </w:r>
      <w:r w:rsidRPr="00C058AD">
        <w:rPr>
          <w:rFonts w:asciiTheme="minorHAnsi" w:hAnsiTheme="minorHAnsi" w:cstheme="majorBidi"/>
          <w:szCs w:val="24"/>
        </w:rPr>
        <w:t xml:space="preserve"> le rôle de catalyseur </w:t>
      </w:r>
      <w:r w:rsidR="00300733" w:rsidRPr="00C058AD">
        <w:rPr>
          <w:rFonts w:asciiTheme="minorHAnsi" w:hAnsiTheme="minorHAnsi" w:cstheme="majorBidi"/>
          <w:szCs w:val="24"/>
        </w:rPr>
        <w:t>que jouent l</w:t>
      </w:r>
      <w:r w:rsidRPr="00C058AD">
        <w:rPr>
          <w:rFonts w:asciiTheme="minorHAnsi" w:hAnsiTheme="minorHAnsi" w:cstheme="majorBidi"/>
          <w:szCs w:val="24"/>
        </w:rPr>
        <w:t>es TIC dans</w:t>
      </w:r>
      <w:r w:rsidR="00B84B8D" w:rsidRPr="00C058AD">
        <w:rPr>
          <w:rFonts w:asciiTheme="minorHAnsi" w:hAnsiTheme="minorHAnsi" w:cstheme="majorBidi"/>
          <w:szCs w:val="24"/>
        </w:rPr>
        <w:t xml:space="preserve"> la réalisation de tous les ODD. Il s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84B8D" w:rsidRPr="00C058AD">
        <w:rPr>
          <w:rFonts w:asciiTheme="minorHAnsi" w:hAnsiTheme="minorHAnsi" w:cstheme="majorBidi"/>
          <w:szCs w:val="24"/>
        </w:rPr>
        <w:t>agit d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B84B8D" w:rsidRPr="00C058AD">
        <w:rPr>
          <w:rFonts w:asciiTheme="minorHAnsi" w:hAnsiTheme="minorHAnsi" w:cstheme="majorBidi"/>
          <w:szCs w:val="24"/>
        </w:rPr>
        <w:t>une</w:t>
      </w:r>
      <w:r w:rsidRPr="00C058AD">
        <w:rPr>
          <w:rFonts w:asciiTheme="minorHAnsi" w:hAnsiTheme="minorHAnsi" w:cstheme="majorBidi"/>
          <w:szCs w:val="24"/>
        </w:rPr>
        <w:t xml:space="preserve"> campagne de communication </w:t>
      </w:r>
      <w:r w:rsidR="00D944E1" w:rsidRPr="00C058AD">
        <w:rPr>
          <w:rFonts w:asciiTheme="minorHAnsi" w:hAnsiTheme="minorHAnsi" w:cstheme="majorBidi"/>
          <w:szCs w:val="24"/>
        </w:rPr>
        <w:t>tournée vers l</w:t>
      </w:r>
      <w:r w:rsidR="00B84B8D" w:rsidRPr="00C058AD">
        <w:rPr>
          <w:rFonts w:asciiTheme="minorHAnsi" w:hAnsiTheme="minorHAnsi" w:cstheme="majorBidi"/>
          <w:szCs w:val="24"/>
        </w:rPr>
        <w:t>es membres et</w:t>
      </w:r>
      <w:r w:rsidR="00751444" w:rsidRPr="00C058AD">
        <w:rPr>
          <w:rFonts w:asciiTheme="minorHAnsi" w:hAnsiTheme="minorHAnsi" w:cstheme="majorBidi"/>
          <w:szCs w:val="24"/>
        </w:rPr>
        <w:t xml:space="preserve"> </w:t>
      </w:r>
      <w:r w:rsidR="00D944E1" w:rsidRPr="00C058AD">
        <w:rPr>
          <w:rFonts w:asciiTheme="minorHAnsi" w:hAnsiTheme="minorHAnsi" w:cstheme="majorBidi"/>
          <w:szCs w:val="24"/>
        </w:rPr>
        <w:t>l</w:t>
      </w:r>
      <w:r w:rsidR="0072615D" w:rsidRPr="00C058AD">
        <w:rPr>
          <w:rFonts w:asciiTheme="minorHAnsi" w:hAnsiTheme="minorHAnsi" w:cstheme="majorBidi"/>
          <w:szCs w:val="24"/>
        </w:rPr>
        <w:t xml:space="preserve">es </w:t>
      </w:r>
      <w:r w:rsidR="00751444" w:rsidRPr="00C058AD">
        <w:rPr>
          <w:rFonts w:asciiTheme="minorHAnsi" w:hAnsiTheme="minorHAnsi" w:cstheme="majorBidi"/>
          <w:szCs w:val="24"/>
        </w:rPr>
        <w:t>partena</w:t>
      </w:r>
      <w:r w:rsidRPr="00C058AD">
        <w:rPr>
          <w:rFonts w:asciiTheme="minorHAnsi" w:hAnsiTheme="minorHAnsi" w:cstheme="majorBidi"/>
          <w:szCs w:val="24"/>
        </w:rPr>
        <w:t>ires de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Pr="00C058AD">
        <w:rPr>
          <w:rFonts w:asciiTheme="minorHAnsi" w:hAnsiTheme="minorHAnsi" w:cstheme="majorBidi"/>
          <w:szCs w:val="24"/>
        </w:rPr>
        <w:t>UIT</w:t>
      </w:r>
      <w:r w:rsidR="00751444" w:rsidRPr="00C058AD">
        <w:rPr>
          <w:rFonts w:asciiTheme="minorHAnsi" w:hAnsiTheme="minorHAnsi" w:cstheme="majorBidi"/>
          <w:szCs w:val="24"/>
        </w:rPr>
        <w:t xml:space="preserve"> </w:t>
      </w:r>
      <w:r w:rsidR="00CC2C27" w:rsidRPr="00C058AD">
        <w:rPr>
          <w:rFonts w:asciiTheme="minorHAnsi" w:hAnsiTheme="minorHAnsi" w:cstheme="majorBidi"/>
          <w:szCs w:val="24"/>
        </w:rPr>
        <w:t>qui, en rapprochant</w:t>
      </w:r>
      <w:r w:rsidR="00D944E1" w:rsidRPr="00C058AD">
        <w:rPr>
          <w:rFonts w:asciiTheme="minorHAnsi" w:hAnsiTheme="minorHAnsi" w:cstheme="majorBidi"/>
          <w:szCs w:val="24"/>
        </w:rPr>
        <w:t xml:space="preserve"> </w:t>
      </w:r>
      <w:r w:rsidR="00751444" w:rsidRPr="00C058AD">
        <w:rPr>
          <w:rFonts w:asciiTheme="minorHAnsi" w:hAnsiTheme="minorHAnsi" w:cstheme="majorBidi"/>
          <w:szCs w:val="24"/>
        </w:rPr>
        <w:t xml:space="preserve">toutes les parties prenantes </w:t>
      </w:r>
      <w:r w:rsidR="00BB3180" w:rsidRPr="00C058AD">
        <w:rPr>
          <w:rFonts w:asciiTheme="minorHAnsi" w:hAnsiTheme="minorHAnsi" w:cstheme="majorBidi"/>
          <w:szCs w:val="24"/>
        </w:rPr>
        <w:t>concernées</w:t>
      </w:r>
      <w:r w:rsidR="00CC2C27" w:rsidRPr="00C058AD">
        <w:rPr>
          <w:rFonts w:asciiTheme="minorHAnsi" w:hAnsiTheme="minorHAnsi" w:cstheme="majorBidi"/>
          <w:szCs w:val="24"/>
        </w:rPr>
        <w:t>,</w:t>
      </w:r>
      <w:r w:rsidR="00D944E1" w:rsidRPr="00C058AD">
        <w:rPr>
          <w:rFonts w:asciiTheme="minorHAnsi" w:hAnsiTheme="minorHAnsi" w:cstheme="majorBidi"/>
          <w:szCs w:val="24"/>
        </w:rPr>
        <w:t xml:space="preserve"> </w:t>
      </w:r>
      <w:r w:rsidR="00CC2C27" w:rsidRPr="00C058AD">
        <w:rPr>
          <w:rFonts w:asciiTheme="minorHAnsi" w:hAnsiTheme="minorHAnsi" w:cstheme="majorBidi"/>
          <w:szCs w:val="24"/>
        </w:rPr>
        <w:t xml:space="preserve">espère </w:t>
      </w:r>
      <w:r w:rsidR="00751444" w:rsidRPr="00C058AD">
        <w:rPr>
          <w:rFonts w:asciiTheme="minorHAnsi" w:hAnsiTheme="minorHAnsi" w:cstheme="majorBidi"/>
          <w:szCs w:val="24"/>
        </w:rPr>
        <w:t xml:space="preserve">encourager les décideurs </w:t>
      </w:r>
      <w:r w:rsidR="00D944E1" w:rsidRPr="00C058AD">
        <w:rPr>
          <w:rFonts w:asciiTheme="minorHAnsi" w:hAnsiTheme="minorHAnsi" w:cstheme="majorBidi"/>
          <w:szCs w:val="24"/>
        </w:rPr>
        <w:t xml:space="preserve">mondiaux </w:t>
      </w:r>
      <w:r w:rsidR="00751444" w:rsidRPr="00C058AD">
        <w:rPr>
          <w:rFonts w:asciiTheme="minorHAnsi" w:hAnsiTheme="minorHAnsi" w:cstheme="majorBidi"/>
          <w:szCs w:val="24"/>
        </w:rPr>
        <w:t>et les</w:t>
      </w:r>
      <w:r w:rsidR="00D944E1" w:rsidRPr="00C058AD">
        <w:rPr>
          <w:rFonts w:asciiTheme="minorHAnsi" w:hAnsiTheme="minorHAnsi" w:cstheme="majorBidi"/>
          <w:szCs w:val="24"/>
        </w:rPr>
        <w:t xml:space="preserve"> personnalités qui comptent</w:t>
      </w:r>
      <w:r w:rsidR="0072615D" w:rsidRPr="00C058AD">
        <w:rPr>
          <w:rFonts w:asciiTheme="minorHAnsi" w:hAnsiTheme="minorHAnsi" w:cstheme="majorBidi"/>
          <w:szCs w:val="24"/>
        </w:rPr>
        <w:t xml:space="preserve">, </w:t>
      </w:r>
      <w:r w:rsidR="00751444" w:rsidRPr="00C058AD">
        <w:rPr>
          <w:rFonts w:asciiTheme="minorHAnsi" w:hAnsiTheme="minorHAnsi" w:cstheme="majorBidi"/>
          <w:szCs w:val="24"/>
        </w:rPr>
        <w:t xml:space="preserve">à faire en sorte que les TIC soient au coeur </w:t>
      </w:r>
      <w:r w:rsidR="00D944E1" w:rsidRPr="00C058AD">
        <w:rPr>
          <w:rFonts w:asciiTheme="minorHAnsi" w:hAnsiTheme="minorHAnsi" w:cstheme="majorBidi"/>
          <w:szCs w:val="24"/>
        </w:rPr>
        <w:t>du programme de développement mondial</w:t>
      </w:r>
      <w:r w:rsidR="00FC5FDD" w:rsidRPr="00C058AD">
        <w:rPr>
          <w:rFonts w:asciiTheme="minorHAnsi" w:hAnsiTheme="minorHAnsi" w:cstheme="majorBidi"/>
          <w:szCs w:val="24"/>
        </w:rPr>
        <w:t xml:space="preserve">. </w:t>
      </w:r>
      <w:r w:rsidR="00751444" w:rsidRPr="00C058AD">
        <w:rPr>
          <w:rFonts w:asciiTheme="minorHAnsi" w:hAnsiTheme="minorHAnsi" w:cstheme="majorBidi"/>
          <w:szCs w:val="24"/>
        </w:rPr>
        <w:t>Les membres de l</w:t>
      </w:r>
      <w:r w:rsidR="00C058AD" w:rsidRPr="00C058AD">
        <w:rPr>
          <w:rFonts w:asciiTheme="minorHAnsi" w:hAnsiTheme="minorHAnsi" w:cstheme="majorBidi"/>
          <w:szCs w:val="24"/>
        </w:rPr>
        <w:t>'</w:t>
      </w:r>
      <w:r w:rsidR="00751444" w:rsidRPr="00C058AD">
        <w:rPr>
          <w:rFonts w:asciiTheme="minorHAnsi" w:hAnsiTheme="minorHAnsi" w:cstheme="majorBidi"/>
          <w:szCs w:val="24"/>
        </w:rPr>
        <w:t>UIT ont été informés</w:t>
      </w:r>
      <w:r w:rsidR="0072615D" w:rsidRPr="00C058AD">
        <w:rPr>
          <w:rFonts w:asciiTheme="minorHAnsi" w:hAnsiTheme="minorHAnsi" w:cstheme="majorBidi"/>
          <w:szCs w:val="24"/>
        </w:rPr>
        <w:t xml:space="preserve"> de cette campagne</w:t>
      </w:r>
      <w:r w:rsidR="00751444" w:rsidRPr="00C058AD">
        <w:rPr>
          <w:rFonts w:asciiTheme="minorHAnsi" w:hAnsiTheme="minorHAnsi" w:cstheme="majorBidi"/>
          <w:szCs w:val="24"/>
        </w:rPr>
        <w:t xml:space="preserve"> par une lettre </w:t>
      </w:r>
      <w:r w:rsidR="0072615D" w:rsidRPr="00C058AD">
        <w:rPr>
          <w:rFonts w:asciiTheme="minorHAnsi" w:hAnsiTheme="minorHAnsi" w:cstheme="majorBidi"/>
          <w:szCs w:val="24"/>
        </w:rPr>
        <w:t>circulaire</w:t>
      </w:r>
      <w:r w:rsidR="00FC5FDD" w:rsidRPr="00C058AD">
        <w:rPr>
          <w:rFonts w:asciiTheme="minorHAnsi" w:hAnsiTheme="minorHAnsi" w:cstheme="majorBidi"/>
          <w:szCs w:val="24"/>
        </w:rPr>
        <w:t xml:space="preserve"> (</w:t>
      </w:r>
      <w:hyperlink r:id="rId28" w:history="1">
        <w:r w:rsidR="00FC5FDD" w:rsidRPr="00C058AD">
          <w:rPr>
            <w:rStyle w:val="Hyperlink"/>
            <w:rFonts w:asciiTheme="minorHAnsi" w:hAnsiTheme="minorHAnsi" w:cstheme="majorBidi"/>
            <w:szCs w:val="24"/>
          </w:rPr>
          <w:t>CL-16/62</w:t>
        </w:r>
      </w:hyperlink>
      <w:r w:rsidR="00FC5FDD" w:rsidRPr="00C058AD">
        <w:rPr>
          <w:rFonts w:asciiTheme="minorHAnsi" w:hAnsiTheme="minorHAnsi" w:cstheme="majorBidi"/>
          <w:szCs w:val="24"/>
        </w:rPr>
        <w:t xml:space="preserve">). </w:t>
      </w:r>
      <w:r w:rsidR="00D944E1" w:rsidRPr="00C058AD">
        <w:rPr>
          <w:rFonts w:asciiTheme="minorHAnsi" w:hAnsiTheme="minorHAnsi" w:cstheme="majorBidi"/>
          <w:szCs w:val="24"/>
        </w:rPr>
        <w:t>Le contenu de la page</w:t>
      </w:r>
      <w:r w:rsidR="00751444" w:rsidRPr="00C058AD">
        <w:rPr>
          <w:rFonts w:asciiTheme="minorHAnsi" w:hAnsiTheme="minorHAnsi" w:cstheme="majorBidi"/>
          <w:szCs w:val="24"/>
        </w:rPr>
        <w:t xml:space="preserve"> web</w:t>
      </w:r>
      <w:r w:rsidR="0072615D" w:rsidRPr="00C058AD">
        <w:rPr>
          <w:rFonts w:asciiTheme="minorHAnsi" w:hAnsiTheme="minorHAnsi" w:cstheme="majorBidi"/>
          <w:szCs w:val="24"/>
        </w:rPr>
        <w:t xml:space="preserve"> </w:t>
      </w:r>
      <w:r w:rsidR="00D944E1" w:rsidRPr="00C058AD">
        <w:rPr>
          <w:rFonts w:asciiTheme="minorHAnsi" w:hAnsiTheme="minorHAnsi" w:cstheme="majorBidi"/>
          <w:szCs w:val="24"/>
        </w:rPr>
        <w:t>consacrée à</w:t>
      </w:r>
      <w:r w:rsidR="0072615D" w:rsidRPr="00C058AD">
        <w:t xml:space="preserve"> cette campagne</w:t>
      </w:r>
      <w:r w:rsidR="00751444" w:rsidRPr="00C058AD">
        <w:rPr>
          <w:rFonts w:asciiTheme="minorHAnsi" w:hAnsiTheme="minorHAnsi" w:cstheme="majorBidi"/>
          <w:szCs w:val="24"/>
        </w:rPr>
        <w:t xml:space="preserve"> </w:t>
      </w:r>
      <w:r w:rsidR="00D944E1" w:rsidRPr="00C058AD">
        <w:rPr>
          <w:rFonts w:asciiTheme="minorHAnsi" w:hAnsiTheme="minorHAnsi" w:cstheme="majorBidi"/>
          <w:szCs w:val="24"/>
        </w:rPr>
        <w:t>(</w:t>
      </w:r>
      <w:hyperlink r:id="rId29" w:history="1">
        <w:r w:rsidR="00FC5FDD" w:rsidRPr="00C058AD">
          <w:rPr>
            <w:rStyle w:val="Hyperlink"/>
            <w:rFonts w:asciiTheme="minorHAnsi" w:hAnsiTheme="minorHAnsi" w:cstheme="majorBidi"/>
            <w:szCs w:val="24"/>
          </w:rPr>
          <w:t>www.itu.int/ict4sdg</w:t>
        </w:r>
      </w:hyperlink>
      <w:r w:rsidR="00D944E1" w:rsidRPr="00C058AD">
        <w:t>)</w:t>
      </w:r>
      <w:r w:rsidR="00751444" w:rsidRPr="00C058AD">
        <w:t xml:space="preserve"> </w:t>
      </w:r>
      <w:r w:rsidR="0072615D" w:rsidRPr="00C058AD">
        <w:t>est régulièrement mis à jour</w:t>
      </w:r>
      <w:r w:rsidR="00FC5FDD" w:rsidRPr="00C058AD">
        <w:t>.</w:t>
      </w:r>
    </w:p>
    <w:p w:rsidR="00FC5FDD" w:rsidRPr="00C058AD" w:rsidRDefault="00FC5FDD" w:rsidP="00C058AD">
      <w:pPr>
        <w:pStyle w:val="Heading1"/>
      </w:pPr>
      <w:r w:rsidRPr="00C058AD">
        <w:lastRenderedPageBreak/>
        <w:t>4</w:t>
      </w:r>
      <w:r w:rsidRPr="00C058AD">
        <w:tab/>
        <w:t>Conclusions</w:t>
      </w:r>
    </w:p>
    <w:p w:rsidR="00FC5FDD" w:rsidRPr="00C058AD" w:rsidRDefault="00751444" w:rsidP="00C058AD">
      <w:r w:rsidRPr="00C058AD">
        <w:t>E</w:t>
      </w:r>
      <w:r w:rsidR="00A70ED8" w:rsidRPr="00C058AD">
        <w:t>n tant qu</w:t>
      </w:r>
      <w:r w:rsidR="00C058AD" w:rsidRPr="00C058AD">
        <w:t>'</w:t>
      </w:r>
      <w:r w:rsidRPr="00C058AD">
        <w:t>institution</w:t>
      </w:r>
      <w:r w:rsidR="00A70ED8" w:rsidRPr="00C058AD">
        <w:t xml:space="preserve"> spécialisée des Nations Unies dans le domaine des TIC, l</w:t>
      </w:r>
      <w:r w:rsidR="00C058AD" w:rsidRPr="00C058AD">
        <w:t>'</w:t>
      </w:r>
      <w:r w:rsidR="00A70ED8" w:rsidRPr="00C058AD">
        <w:t>UIT joue un rôle important dans la mise en oeuvre des résultats du SMSI et du Programme de développement durable à l</w:t>
      </w:r>
      <w:r w:rsidR="00C058AD" w:rsidRPr="00C058AD">
        <w:t>'</w:t>
      </w:r>
      <w:r w:rsidR="00A70ED8" w:rsidRPr="00C058AD">
        <w:t>horizon 2030. Comme</w:t>
      </w:r>
      <w:r w:rsidR="00300733" w:rsidRPr="00C058AD">
        <w:t xml:space="preserve"> indiqué</w:t>
      </w:r>
      <w:r w:rsidR="00A70ED8" w:rsidRPr="00C058AD">
        <w:t xml:space="preserve"> dans le présent document, et conformément aux orientations données par les membres de l</w:t>
      </w:r>
      <w:r w:rsidR="00C058AD" w:rsidRPr="00C058AD">
        <w:t>'</w:t>
      </w:r>
      <w:r w:rsidR="00A70ED8" w:rsidRPr="00C058AD">
        <w:t xml:space="preserve">UIT, les </w:t>
      </w:r>
      <w:r w:rsidR="00300733" w:rsidRPr="00C058AD">
        <w:t xml:space="preserve">trois </w:t>
      </w:r>
      <w:r w:rsidR="00A70ED8" w:rsidRPr="00C058AD">
        <w:t xml:space="preserve">Secteurs et le Secrétariat général </w:t>
      </w:r>
      <w:r w:rsidR="00300733" w:rsidRPr="00C058AD">
        <w:t>poursuivent leurs</w:t>
      </w:r>
      <w:r w:rsidR="00A70ED8" w:rsidRPr="00C058AD">
        <w:t xml:space="preserve"> efforts pour</w:t>
      </w:r>
      <w:r w:rsidR="00FC5FDD" w:rsidRPr="00C058AD">
        <w:t xml:space="preserve"> </w:t>
      </w:r>
      <w:r w:rsidR="00300733" w:rsidRPr="00C058AD">
        <w:t xml:space="preserve">mieux </w:t>
      </w:r>
      <w:r w:rsidR="00812253" w:rsidRPr="00C058AD">
        <w:t>tirer parti du rôle de catalyseur que jouent les TIC au service des ODD</w:t>
      </w:r>
      <w:r w:rsidR="00FC5FDD" w:rsidRPr="00C058AD">
        <w:t>.</w:t>
      </w:r>
    </w:p>
    <w:p w:rsidR="00C058AD" w:rsidRPr="00C058AD" w:rsidRDefault="00C058AD" w:rsidP="0032202E">
      <w:pPr>
        <w:pStyle w:val="Reasons"/>
      </w:pPr>
    </w:p>
    <w:p w:rsidR="00550FF6" w:rsidRPr="00C058AD" w:rsidRDefault="00C058AD" w:rsidP="00FF6601">
      <w:pPr>
        <w:jc w:val="center"/>
      </w:pPr>
      <w:r w:rsidRPr="00C058AD">
        <w:t>______________</w:t>
      </w:r>
    </w:p>
    <w:sectPr w:rsidR="00550FF6" w:rsidRPr="00C058AD" w:rsidSect="005C3890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74" w:rsidRDefault="00E84674">
      <w:r>
        <w:separator/>
      </w:r>
    </w:p>
  </w:endnote>
  <w:endnote w:type="continuationSeparator" w:id="0">
    <w:p w:rsidR="00E84674" w:rsidRDefault="00E8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322A5">
    <w:pPr>
      <w:pStyle w:val="Footer"/>
    </w:pPr>
    <w:fldSimple w:instr=" FILENAME \p \* MERGEFORMAT ">
      <w:r w:rsidR="00CC2C27">
        <w:t>C:\Users\Bea\Documents\UIT trads a domicile\2017\409497\047F.docx</w:t>
      </w:r>
    </w:fldSimple>
    <w:r w:rsidR="00732045">
      <w:tab/>
    </w:r>
    <w:r w:rsidR="00C71FED">
      <w:fldChar w:fldCharType="begin"/>
    </w:r>
    <w:r w:rsidR="00732045">
      <w:instrText xml:space="preserve"> savedate \@ dd.MM.yy </w:instrText>
    </w:r>
    <w:r w:rsidR="00C71FED">
      <w:fldChar w:fldCharType="separate"/>
    </w:r>
    <w:r w:rsidR="00FF6601">
      <w:t>05.05.17</w:t>
    </w:r>
    <w:r w:rsidR="00C71FED">
      <w:fldChar w:fldCharType="end"/>
    </w:r>
    <w:r w:rsidR="00732045">
      <w:tab/>
    </w:r>
    <w:r w:rsidR="00C71FED">
      <w:fldChar w:fldCharType="begin"/>
    </w:r>
    <w:r w:rsidR="00732045">
      <w:instrText xml:space="preserve"> printdate \@ dd.MM.yy </w:instrText>
    </w:r>
    <w:r w:rsidR="00C71FED">
      <w:fldChar w:fldCharType="separate"/>
    </w:r>
    <w:r w:rsidR="00CC2C27">
      <w:t>05.05.17</w:t>
    </w:r>
    <w:r w:rsidR="00C71FE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322A5" w:rsidP="00FC5FDD">
    <w:pPr>
      <w:pStyle w:val="Footer"/>
    </w:pPr>
    <w:fldSimple w:instr=" FILENAME \p  \* MERGEFORMAT ">
      <w:r w:rsidR="00C058AD">
        <w:t>P:\FRA\SG\CONSEIL\C17\000\047F.docx</w:t>
      </w:r>
    </w:fldSimple>
    <w:r w:rsidR="00FC5FDD">
      <w:t xml:space="preserve"> (409497)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74" w:rsidRDefault="00E84674">
      <w:r>
        <w:t>____________________</w:t>
      </w:r>
    </w:p>
  </w:footnote>
  <w:footnote w:type="continuationSeparator" w:id="0">
    <w:p w:rsidR="00E84674" w:rsidRDefault="00E8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71FED">
      <w:fldChar w:fldCharType="begin"/>
    </w:r>
    <w:r w:rsidR="00C27A7C">
      <w:instrText>PAGE</w:instrText>
    </w:r>
    <w:r w:rsidR="00C71FED">
      <w:fldChar w:fldCharType="separate"/>
    </w:r>
    <w:r>
      <w:rPr>
        <w:noProof/>
      </w:rPr>
      <w:t>2</w:t>
    </w:r>
    <w:r w:rsidR="00C71FED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71FED" w:rsidP="00475FB3">
    <w:pPr>
      <w:pStyle w:val="Header"/>
    </w:pPr>
    <w:r>
      <w:fldChar w:fldCharType="begin"/>
    </w:r>
    <w:r w:rsidR="00C27A7C">
      <w:instrText>PAGE</w:instrText>
    </w:r>
    <w:r>
      <w:fldChar w:fldCharType="separate"/>
    </w:r>
    <w:r w:rsidR="00FF6601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FC5FDD">
      <w:t>/47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538F8"/>
    <w:multiLevelType w:val="hybridMultilevel"/>
    <w:tmpl w:val="1C36A32C"/>
    <w:lvl w:ilvl="0" w:tplc="E5F0B5DA">
      <w:numFmt w:val="bullet"/>
      <w:lvlText w:val="•"/>
      <w:lvlJc w:val="left"/>
      <w:pPr>
        <w:ind w:left="644" w:hanging="502"/>
      </w:pPr>
      <w:rPr>
        <w:rFonts w:asciiTheme="minorHAnsi" w:eastAsia="Times New Roman" w:hAnsiTheme="minorHAnsi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4"/>
    <w:rsid w:val="000322A5"/>
    <w:rsid w:val="0005626A"/>
    <w:rsid w:val="000636F1"/>
    <w:rsid w:val="000C1E2E"/>
    <w:rsid w:val="000D0D0A"/>
    <w:rsid w:val="000D23FD"/>
    <w:rsid w:val="00103163"/>
    <w:rsid w:val="00115D93"/>
    <w:rsid w:val="001247A8"/>
    <w:rsid w:val="00135856"/>
    <w:rsid w:val="001378C0"/>
    <w:rsid w:val="001567EF"/>
    <w:rsid w:val="0016265A"/>
    <w:rsid w:val="0018694A"/>
    <w:rsid w:val="00195DC1"/>
    <w:rsid w:val="001A3287"/>
    <w:rsid w:val="001A6508"/>
    <w:rsid w:val="001B6DA6"/>
    <w:rsid w:val="001C2717"/>
    <w:rsid w:val="001D3891"/>
    <w:rsid w:val="001D431A"/>
    <w:rsid w:val="001D4C31"/>
    <w:rsid w:val="001E4D21"/>
    <w:rsid w:val="00207CD1"/>
    <w:rsid w:val="00222901"/>
    <w:rsid w:val="00235D58"/>
    <w:rsid w:val="002477A2"/>
    <w:rsid w:val="00263A51"/>
    <w:rsid w:val="00267E02"/>
    <w:rsid w:val="002A5D44"/>
    <w:rsid w:val="002D66DD"/>
    <w:rsid w:val="002E0BC4"/>
    <w:rsid w:val="002F1B76"/>
    <w:rsid w:val="00300733"/>
    <w:rsid w:val="00301696"/>
    <w:rsid w:val="003427FA"/>
    <w:rsid w:val="003452F9"/>
    <w:rsid w:val="0035094C"/>
    <w:rsid w:val="00352616"/>
    <w:rsid w:val="00355FF5"/>
    <w:rsid w:val="00361350"/>
    <w:rsid w:val="003A3894"/>
    <w:rsid w:val="003A69D8"/>
    <w:rsid w:val="003F5576"/>
    <w:rsid w:val="004026D1"/>
    <w:rsid w:val="004038CB"/>
    <w:rsid w:val="0040546F"/>
    <w:rsid w:val="00416306"/>
    <w:rsid w:val="0042404A"/>
    <w:rsid w:val="0044618F"/>
    <w:rsid w:val="0046769A"/>
    <w:rsid w:val="00474F64"/>
    <w:rsid w:val="00475FB3"/>
    <w:rsid w:val="004C37A9"/>
    <w:rsid w:val="004F259E"/>
    <w:rsid w:val="00511F1D"/>
    <w:rsid w:val="00520F36"/>
    <w:rsid w:val="00540615"/>
    <w:rsid w:val="00540A6D"/>
    <w:rsid w:val="00550FF6"/>
    <w:rsid w:val="00571EEA"/>
    <w:rsid w:val="00575417"/>
    <w:rsid w:val="005768E1"/>
    <w:rsid w:val="00592DEA"/>
    <w:rsid w:val="005968D3"/>
    <w:rsid w:val="005B10B2"/>
    <w:rsid w:val="005C3890"/>
    <w:rsid w:val="005F7BFE"/>
    <w:rsid w:val="00600017"/>
    <w:rsid w:val="006235CA"/>
    <w:rsid w:val="006643AB"/>
    <w:rsid w:val="00673BE8"/>
    <w:rsid w:val="007210CD"/>
    <w:rsid w:val="00725218"/>
    <w:rsid w:val="0072615D"/>
    <w:rsid w:val="00726C04"/>
    <w:rsid w:val="00732045"/>
    <w:rsid w:val="007369DB"/>
    <w:rsid w:val="00751444"/>
    <w:rsid w:val="00761884"/>
    <w:rsid w:val="00782A65"/>
    <w:rsid w:val="00784306"/>
    <w:rsid w:val="007853C9"/>
    <w:rsid w:val="0079263F"/>
    <w:rsid w:val="007956C2"/>
    <w:rsid w:val="007A187E"/>
    <w:rsid w:val="007C72C2"/>
    <w:rsid w:val="007D4436"/>
    <w:rsid w:val="007F257A"/>
    <w:rsid w:val="007F3665"/>
    <w:rsid w:val="007F7366"/>
    <w:rsid w:val="007F7F54"/>
    <w:rsid w:val="00800037"/>
    <w:rsid w:val="00812253"/>
    <w:rsid w:val="0082161D"/>
    <w:rsid w:val="00851B79"/>
    <w:rsid w:val="00861D73"/>
    <w:rsid w:val="008A4E87"/>
    <w:rsid w:val="008A633B"/>
    <w:rsid w:val="008D76E6"/>
    <w:rsid w:val="00900377"/>
    <w:rsid w:val="0092392D"/>
    <w:rsid w:val="0093234A"/>
    <w:rsid w:val="0093744B"/>
    <w:rsid w:val="00950DA3"/>
    <w:rsid w:val="009829AE"/>
    <w:rsid w:val="009961D4"/>
    <w:rsid w:val="009968E8"/>
    <w:rsid w:val="009C307F"/>
    <w:rsid w:val="009C5D80"/>
    <w:rsid w:val="009E6BB4"/>
    <w:rsid w:val="00A065BF"/>
    <w:rsid w:val="00A2113E"/>
    <w:rsid w:val="00A23A51"/>
    <w:rsid w:val="00A24607"/>
    <w:rsid w:val="00A25CD3"/>
    <w:rsid w:val="00A70ED8"/>
    <w:rsid w:val="00A82767"/>
    <w:rsid w:val="00A84CA6"/>
    <w:rsid w:val="00AA332F"/>
    <w:rsid w:val="00AA6101"/>
    <w:rsid w:val="00AA7BBB"/>
    <w:rsid w:val="00AB64A8"/>
    <w:rsid w:val="00AC0266"/>
    <w:rsid w:val="00AD24EC"/>
    <w:rsid w:val="00AE3DFC"/>
    <w:rsid w:val="00B309F9"/>
    <w:rsid w:val="00B32B60"/>
    <w:rsid w:val="00B42374"/>
    <w:rsid w:val="00B4254F"/>
    <w:rsid w:val="00B57BDE"/>
    <w:rsid w:val="00B61619"/>
    <w:rsid w:val="00B61844"/>
    <w:rsid w:val="00B63121"/>
    <w:rsid w:val="00B63AA4"/>
    <w:rsid w:val="00B77F91"/>
    <w:rsid w:val="00B84B8D"/>
    <w:rsid w:val="00BB3180"/>
    <w:rsid w:val="00BB4545"/>
    <w:rsid w:val="00BD5873"/>
    <w:rsid w:val="00C04BE3"/>
    <w:rsid w:val="00C0582E"/>
    <w:rsid w:val="00C058AD"/>
    <w:rsid w:val="00C25D29"/>
    <w:rsid w:val="00C27A7C"/>
    <w:rsid w:val="00C35271"/>
    <w:rsid w:val="00C47DA2"/>
    <w:rsid w:val="00C71FED"/>
    <w:rsid w:val="00C85AE3"/>
    <w:rsid w:val="00CA08ED"/>
    <w:rsid w:val="00CB4770"/>
    <w:rsid w:val="00CC2C27"/>
    <w:rsid w:val="00CD38D6"/>
    <w:rsid w:val="00CF183B"/>
    <w:rsid w:val="00D35C74"/>
    <w:rsid w:val="00D375CD"/>
    <w:rsid w:val="00D553A2"/>
    <w:rsid w:val="00D61B0A"/>
    <w:rsid w:val="00D664FA"/>
    <w:rsid w:val="00D774D3"/>
    <w:rsid w:val="00D904E8"/>
    <w:rsid w:val="00D944E1"/>
    <w:rsid w:val="00DA08C3"/>
    <w:rsid w:val="00DA37F2"/>
    <w:rsid w:val="00DB5A3E"/>
    <w:rsid w:val="00DC22AA"/>
    <w:rsid w:val="00DC4461"/>
    <w:rsid w:val="00DF74DD"/>
    <w:rsid w:val="00E05DAF"/>
    <w:rsid w:val="00E25AD0"/>
    <w:rsid w:val="00E36972"/>
    <w:rsid w:val="00E834CB"/>
    <w:rsid w:val="00E84674"/>
    <w:rsid w:val="00EA04A8"/>
    <w:rsid w:val="00EA0DD4"/>
    <w:rsid w:val="00EB48B3"/>
    <w:rsid w:val="00EB4D7F"/>
    <w:rsid w:val="00EB6350"/>
    <w:rsid w:val="00EC3ADE"/>
    <w:rsid w:val="00F15B57"/>
    <w:rsid w:val="00F33F75"/>
    <w:rsid w:val="00F427DB"/>
    <w:rsid w:val="00F431F0"/>
    <w:rsid w:val="00F448D0"/>
    <w:rsid w:val="00FA0F29"/>
    <w:rsid w:val="00FA5EB1"/>
    <w:rsid w:val="00FA7439"/>
    <w:rsid w:val="00FB05E8"/>
    <w:rsid w:val="00FC4EC0"/>
    <w:rsid w:val="00FC5FDD"/>
    <w:rsid w:val="00FF0181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4DABB51E-73B3-4F8E-8A16-D76C00E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C5FDD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5FDD"/>
    <w:rPr>
      <w:rFonts w:ascii="Calibri" w:hAnsi="Calibri"/>
      <w:sz w:val="24"/>
      <w:lang w:val="en-GB" w:eastAsia="en-US"/>
    </w:rPr>
  </w:style>
  <w:style w:type="character" w:customStyle="1" w:styleId="preferred">
    <w:name w:val="preferred"/>
    <w:basedOn w:val="DefaultParagraphFont"/>
    <w:rsid w:val="005B10B2"/>
  </w:style>
  <w:style w:type="character" w:styleId="Emphasis">
    <w:name w:val="Emphasis"/>
    <w:basedOn w:val="DefaultParagraphFont"/>
    <w:uiPriority w:val="20"/>
    <w:qFormat/>
    <w:rsid w:val="005B10B2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673B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BE8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pace.unpan.org/sites/Internet/Documents/UNPAN95735.pdf" TargetMode="External"/><Relationship Id="rId13" Type="http://schemas.openxmlformats.org/officeDocument/2006/relationships/hyperlink" Target="http://www.itu.int/pub/T-RES-T.75-2016" TargetMode="External"/><Relationship Id="rId18" Type="http://schemas.openxmlformats.org/officeDocument/2006/relationships/hyperlink" Target="http://www.wsis.org/forum" TargetMode="External"/><Relationship Id="rId26" Type="http://schemas.openxmlformats.org/officeDocument/2006/relationships/hyperlink" Target="https://www.itu.int/net4/CRM/SD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4764_NwlLAw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5-CL-C-0113/fr" TargetMode="External"/><Relationship Id="rId17" Type="http://schemas.openxmlformats.org/officeDocument/2006/relationships/hyperlink" Target="http://www.wsis.org/stocktaking" TargetMode="External"/><Relationship Id="rId25" Type="http://schemas.openxmlformats.org/officeDocument/2006/relationships/hyperlink" Target="http://www.itu.int/ict4sd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wsis.org/sdgs" TargetMode="External"/><Relationship Id="rId20" Type="http://schemas.openxmlformats.org/officeDocument/2006/relationships/hyperlink" Target="http://www.itu.int/en/sustainable-world/Pages/default.aspx" TargetMode="External"/><Relationship Id="rId29" Type="http://schemas.openxmlformats.org/officeDocument/2006/relationships/hyperlink" Target="http://www.itu.int/ict4s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127/fr" TargetMode="External"/><Relationship Id="rId24" Type="http://schemas.openxmlformats.org/officeDocument/2006/relationships/hyperlink" Target="http://www.itu.int/en/sustainable-world/Pages/goal1.asp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wsis/Pages/Contribution.aspx" TargetMode="External"/><Relationship Id="rId23" Type="http://schemas.openxmlformats.org/officeDocument/2006/relationships/hyperlink" Target="https://twitter.com/search?q=%23ICT4SDG&amp;src=typd" TargetMode="External"/><Relationship Id="rId28" Type="http://schemas.openxmlformats.org/officeDocument/2006/relationships/hyperlink" Target="https://www.itu.int/md/S16-SG-CIR-0062/f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council/groups/wsis/docs/resolutions/PP10-Res-172.pdf" TargetMode="External"/><Relationship Id="rId19" Type="http://schemas.openxmlformats.org/officeDocument/2006/relationships/hyperlink" Target="http://www.itu.int/md/S15-SG-CIR-0046/fr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cwg-wsis/Documents/ITUPP14_RESOLUTION_140.pdf" TargetMode="External"/><Relationship Id="rId14" Type="http://schemas.openxmlformats.org/officeDocument/2006/relationships/hyperlink" Target="http://www.itu.int/en/itu-wsis/Pages/Roadmaps.aspx" TargetMode="External"/><Relationship Id="rId22" Type="http://schemas.openxmlformats.org/officeDocument/2006/relationships/hyperlink" Target="https://itu4u.wordpress.com/category/sustainable-development-goals-sdgs/" TargetMode="External"/><Relationship Id="rId27" Type="http://schemas.openxmlformats.org/officeDocument/2006/relationships/hyperlink" Target="http://www.itu.int/wg-wsis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30</TotalTime>
  <Pages>6</Pages>
  <Words>2610</Words>
  <Characters>15168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17743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5</cp:revision>
  <cp:lastPrinted>2017-05-05T08:45:00Z</cp:lastPrinted>
  <dcterms:created xsi:type="dcterms:W3CDTF">2017-05-05T10:08:00Z</dcterms:created>
  <dcterms:modified xsi:type="dcterms:W3CDTF">2017-05-05T12:21:00Z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