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67CC5">
            <w:pPr>
              <w:spacing w:before="360" w:after="48" w:line="240" w:lineRule="atLeast"/>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67CC5">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F82E44" w:rsidRPr="009625D8">
              <w:rPr>
                <w:b/>
                <w:bCs/>
                <w:color w:val="000000"/>
                <w:lang w:eastAsia="zh-CN"/>
              </w:rPr>
              <w:t>201</w:t>
            </w:r>
            <w:r w:rsidR="00D67CC5">
              <w:rPr>
                <w:b/>
                <w:bCs/>
                <w:color w:val="000000"/>
                <w:lang w:eastAsia="zh-CN"/>
              </w:rPr>
              <w:t>7</w:t>
            </w:r>
            <w:r w:rsidR="00F82E44" w:rsidRPr="009625D8">
              <w:rPr>
                <w:rFonts w:ascii="SimSun" w:hAnsi="SimSun" w:hint="eastAsia"/>
                <w:b/>
                <w:bCs/>
                <w:color w:val="000000"/>
                <w:lang w:eastAsia="zh-CN"/>
              </w:rPr>
              <w:t>年</w:t>
            </w:r>
            <w:r w:rsidR="00F82E44" w:rsidRPr="009625D8">
              <w:rPr>
                <w:b/>
                <w:bCs/>
                <w:color w:val="000000"/>
                <w:lang w:eastAsia="zh-CN"/>
              </w:rPr>
              <w:t>5</w:t>
            </w:r>
            <w:r w:rsidR="00F82E44" w:rsidRPr="009625D8">
              <w:rPr>
                <w:rFonts w:ascii="SimSun" w:hAnsi="SimSun" w:hint="eastAsia"/>
                <w:b/>
                <w:bCs/>
                <w:color w:val="000000"/>
                <w:lang w:eastAsia="zh-CN"/>
              </w:rPr>
              <w:t>月</w:t>
            </w:r>
            <w:r w:rsidR="00D67CC5">
              <w:rPr>
                <w:b/>
                <w:bCs/>
                <w:color w:val="000000"/>
                <w:lang w:eastAsia="zh-CN"/>
              </w:rPr>
              <w:t>15-25</w:t>
            </w:r>
            <w:r w:rsidR="00F82E44" w:rsidRPr="009625D8">
              <w:rPr>
                <w:rFonts w:ascii="SimSun" w:hAnsi="SimSun" w:hint="eastAsia"/>
                <w:b/>
                <w:bCs/>
                <w:color w:val="000000"/>
                <w:lang w:eastAsia="zh-CN"/>
              </w:rPr>
              <w:t>日</w:t>
            </w:r>
            <w:r w:rsidR="00F82E44" w:rsidRPr="009625D8">
              <w:rPr>
                <w:rFonts w:ascii="SimSun" w:hAnsi="SimSun" w:cs="SimSun" w:hint="eastAsia"/>
                <w:b/>
                <w:bCs/>
                <w:smallCaps/>
                <w:szCs w:val="24"/>
                <w:lang w:val="en-US" w:eastAsia="zh-CN"/>
              </w:rPr>
              <w:t>，</w:t>
            </w:r>
            <w:r w:rsidR="00F82E44" w:rsidRPr="009625D8">
              <w:rPr>
                <w:rFonts w:ascii="SimSun" w:hAnsi="SimSun" w:hint="eastAsia"/>
                <w:b/>
                <w:bCs/>
                <w:szCs w:val="24"/>
                <w:lang w:eastAsia="zh-CN"/>
              </w:rPr>
              <w:t>日内瓦</w:t>
            </w:r>
          </w:p>
        </w:tc>
        <w:tc>
          <w:tcPr>
            <w:tcW w:w="3120" w:type="dxa"/>
          </w:tcPr>
          <w:p w:rsidR="00700D1F" w:rsidRDefault="00816F71" w:rsidP="00A272FF">
            <w:pPr>
              <w:spacing w:before="0" w:line="240" w:lineRule="atLeast"/>
              <w:jc w:val="right"/>
            </w:pPr>
            <w:bookmarkStart w:id="1" w:name="ditulogo"/>
            <w:bookmarkEnd w:id="1"/>
            <w:r w:rsidRPr="00622560">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700D1F">
            <w:pPr>
              <w:spacing w:before="0" w:after="48" w:line="240" w:lineRule="atLeast"/>
              <w:rPr>
                <w:b/>
                <w:smallCaps/>
                <w:szCs w:val="24"/>
                <w:lang w:eastAsia="zh-CN"/>
              </w:rPr>
            </w:pP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trPr>
          <w:cantSplit/>
          <w:trHeight w:val="23"/>
        </w:trPr>
        <w:tc>
          <w:tcPr>
            <w:tcW w:w="6911" w:type="dxa"/>
            <w:vMerge w:val="restart"/>
          </w:tcPr>
          <w:p w:rsidR="00700D1F" w:rsidRPr="00FC5386" w:rsidRDefault="00700D1F" w:rsidP="00F90F76">
            <w:pPr>
              <w:tabs>
                <w:tab w:val="left" w:pos="851"/>
              </w:tabs>
              <w:spacing w:line="240" w:lineRule="atLeast"/>
              <w:rPr>
                <w:b/>
                <w:szCs w:val="24"/>
              </w:rPr>
            </w:pPr>
            <w:bookmarkStart w:id="2" w:name="dmeeting" w:colFirst="0" w:colLast="0"/>
            <w:r w:rsidRPr="00FC5386">
              <w:rPr>
                <w:rFonts w:hint="eastAsia"/>
                <w:b/>
                <w:szCs w:val="24"/>
                <w:lang w:eastAsia="zh-CN"/>
              </w:rPr>
              <w:t>议项</w:t>
            </w:r>
            <w:r w:rsidRPr="00FC5386">
              <w:rPr>
                <w:b/>
                <w:szCs w:val="24"/>
                <w:lang w:eastAsia="zh-CN"/>
              </w:rPr>
              <w:t>：</w:t>
            </w:r>
            <w:r w:rsidR="007C0C91" w:rsidRPr="00BF2102">
              <w:rPr>
                <w:b/>
              </w:rPr>
              <w:t xml:space="preserve"> PL 1.12</w:t>
            </w:r>
          </w:p>
        </w:tc>
        <w:tc>
          <w:tcPr>
            <w:tcW w:w="3120" w:type="dxa"/>
          </w:tcPr>
          <w:p w:rsidR="00700D1F" w:rsidRPr="00700D1F" w:rsidRDefault="00700D1F" w:rsidP="00D67CC5">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67CC5">
              <w:rPr>
                <w:b/>
                <w:bCs/>
                <w:szCs w:val="24"/>
                <w:lang w:eastAsia="zh-CN"/>
              </w:rPr>
              <w:t>7</w:t>
            </w:r>
            <w:r w:rsidRPr="00FC5386">
              <w:rPr>
                <w:b/>
                <w:bCs/>
                <w:szCs w:val="24"/>
                <w:lang w:eastAsia="zh-CN"/>
              </w:rPr>
              <w:t>/</w:t>
            </w:r>
            <w:r w:rsidR="00F90F76">
              <w:rPr>
                <w:b/>
                <w:bCs/>
                <w:szCs w:val="24"/>
                <w:lang w:eastAsia="zh-CN"/>
              </w:rPr>
              <w:t>39</w:t>
            </w:r>
            <w:r w:rsidRPr="00FC5386">
              <w:rPr>
                <w:b/>
                <w:bCs/>
                <w:szCs w:val="24"/>
                <w:lang w:eastAsia="zh-CN"/>
              </w:rPr>
              <w:t>-C</w:t>
            </w:r>
          </w:p>
        </w:tc>
      </w:tr>
      <w:bookmarkEnd w:id="2"/>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D67CC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67CC5">
              <w:rPr>
                <w:b/>
                <w:bCs/>
                <w:szCs w:val="24"/>
                <w:lang w:eastAsia="zh-CN"/>
              </w:rPr>
              <w:t>7</w:t>
            </w:r>
            <w:r w:rsidRPr="00FC5386">
              <w:rPr>
                <w:rFonts w:hint="eastAsia"/>
                <w:b/>
                <w:bCs/>
                <w:szCs w:val="24"/>
                <w:lang w:eastAsia="zh-CN"/>
              </w:rPr>
              <w:t>年</w:t>
            </w:r>
            <w:r w:rsidR="00F90F76">
              <w:rPr>
                <w:rFonts w:asciiTheme="minorHAnsi" w:hAnsiTheme="minorHAnsi" w:cstheme="minorHAnsi"/>
                <w:b/>
                <w:bCs/>
                <w:szCs w:val="24"/>
                <w:lang w:eastAsia="zh-CN"/>
              </w:rPr>
              <w:t>3</w:t>
            </w:r>
            <w:r w:rsidRPr="00FC5386">
              <w:rPr>
                <w:rFonts w:hint="eastAsia"/>
                <w:b/>
                <w:bCs/>
                <w:szCs w:val="24"/>
                <w:lang w:eastAsia="zh-CN"/>
              </w:rPr>
              <w:t>月</w:t>
            </w:r>
            <w:r w:rsidR="00D67CC5">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700D1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trPr>
          <w:cantSplit/>
        </w:trPr>
        <w:tc>
          <w:tcPr>
            <w:tcW w:w="10031" w:type="dxa"/>
            <w:gridSpan w:val="2"/>
          </w:tcPr>
          <w:p w:rsidR="0093362E" w:rsidRDefault="0093362E">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gridSpan w:val="2"/>
          </w:tcPr>
          <w:p w:rsidR="0093362E" w:rsidRDefault="002614DE" w:rsidP="002614DE">
            <w:pPr>
              <w:pStyle w:val="Title1"/>
              <w:rPr>
                <w:bCs/>
                <w:lang w:eastAsia="zh-CN"/>
              </w:rPr>
            </w:pPr>
            <w:r>
              <w:rPr>
                <w:rFonts w:hint="eastAsia"/>
                <w:lang w:eastAsia="zh-CN"/>
              </w:rPr>
              <w:t>连通目标</w:t>
            </w:r>
            <w:r w:rsidR="00F90F76" w:rsidRPr="00F90F76">
              <w:rPr>
                <w:rFonts w:hint="eastAsia"/>
                <w:lang w:eastAsia="zh-CN"/>
              </w:rPr>
              <w:t>2020</w:t>
            </w:r>
            <w:r w:rsidR="00F90F76" w:rsidRPr="00F90F76">
              <w:rPr>
                <w:rFonts w:hint="eastAsia"/>
                <w:lang w:eastAsia="zh-CN"/>
              </w:rPr>
              <w:t>议程</w:t>
            </w:r>
            <w:r>
              <w:rPr>
                <w:rFonts w:hint="eastAsia"/>
                <w:lang w:eastAsia="zh-CN"/>
              </w:rPr>
              <w:t>的</w:t>
            </w:r>
            <w:r w:rsidRPr="00F90F76">
              <w:rPr>
                <w:rFonts w:hint="eastAsia"/>
                <w:lang w:eastAsia="zh-CN"/>
              </w:rPr>
              <w:t>实施</w:t>
            </w:r>
            <w:r w:rsidR="000B527B">
              <w:rPr>
                <w:rFonts w:hint="eastAsia"/>
                <w:lang w:eastAsia="zh-CN"/>
              </w:rPr>
              <w:t>进展</w:t>
            </w:r>
            <w:r w:rsidR="007B7812">
              <w:rPr>
                <w:rFonts w:hint="eastAsia"/>
                <w:lang w:eastAsia="zh-CN"/>
              </w:rPr>
              <w:t>和</w:t>
            </w:r>
            <w:r w:rsidR="00F90F76" w:rsidRPr="00F90F76">
              <w:rPr>
                <w:rFonts w:hint="eastAsia"/>
                <w:lang w:eastAsia="zh-CN"/>
              </w:rPr>
              <w:t>路线图</w:t>
            </w:r>
          </w:p>
        </w:tc>
      </w:tr>
    </w:tbl>
    <w:p w:rsidR="0093362E" w:rsidRDefault="0093362E">
      <w:pPr>
        <w:rPr>
          <w:lang w:eastAsia="zh-CN"/>
        </w:rPr>
      </w:pPr>
    </w:p>
    <w:p w:rsidR="0093362E"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RPr="00F90F76">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F11595">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93362E" w:rsidRPr="00FC5386" w:rsidRDefault="00F90F76" w:rsidP="002614DE">
            <w:pPr>
              <w:ind w:firstLineChars="200" w:firstLine="480"/>
              <w:rPr>
                <w:szCs w:val="22"/>
                <w:lang w:val="fr-FR" w:eastAsia="zh-CN"/>
              </w:rPr>
            </w:pPr>
            <w:r w:rsidRPr="00F90F76">
              <w:rPr>
                <w:rFonts w:hint="eastAsia"/>
                <w:szCs w:val="24"/>
                <w:lang w:eastAsia="zh-CN"/>
              </w:rPr>
              <w:t>本文件</w:t>
            </w:r>
            <w:r w:rsidR="002614DE">
              <w:rPr>
                <w:rFonts w:hint="eastAsia"/>
                <w:szCs w:val="24"/>
                <w:lang w:eastAsia="zh-CN"/>
              </w:rPr>
              <w:t>介绍</w:t>
            </w:r>
            <w:r w:rsidRPr="00F90F76">
              <w:rPr>
                <w:rFonts w:hint="eastAsia"/>
                <w:szCs w:val="24"/>
                <w:lang w:eastAsia="zh-CN"/>
              </w:rPr>
              <w:t>了</w:t>
            </w:r>
            <w:r w:rsidR="002614DE">
              <w:rPr>
                <w:rFonts w:hint="eastAsia"/>
                <w:szCs w:val="24"/>
                <w:lang w:eastAsia="zh-CN"/>
              </w:rPr>
              <w:t>实施</w:t>
            </w:r>
            <w:r w:rsidR="002614DE">
              <w:rPr>
                <w:rFonts w:hint="eastAsia"/>
                <w:lang w:eastAsia="zh-CN"/>
              </w:rPr>
              <w:t>连通目标</w:t>
            </w:r>
            <w:r w:rsidR="002614DE" w:rsidRPr="00F90F76">
              <w:rPr>
                <w:rFonts w:hint="eastAsia"/>
                <w:lang w:eastAsia="zh-CN"/>
              </w:rPr>
              <w:t>2020</w:t>
            </w:r>
            <w:r w:rsidR="002614DE" w:rsidRPr="00F90F76">
              <w:rPr>
                <w:rFonts w:hint="eastAsia"/>
                <w:lang w:eastAsia="zh-CN"/>
              </w:rPr>
              <w:t>议程</w:t>
            </w:r>
            <w:r w:rsidR="002614DE">
              <w:rPr>
                <w:rFonts w:hint="eastAsia"/>
                <w:lang w:eastAsia="zh-CN"/>
              </w:rPr>
              <w:t>的进展情况及</w:t>
            </w:r>
            <w:r w:rsidRPr="00F90F76">
              <w:rPr>
                <w:rFonts w:hint="eastAsia"/>
                <w:szCs w:val="24"/>
                <w:lang w:eastAsia="zh-CN"/>
              </w:rPr>
              <w:t>路线图。</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FC5386" w:rsidRDefault="0093362E">
            <w:pPr>
              <w:pStyle w:val="Index1"/>
              <w:spacing w:before="0"/>
              <w:rPr>
                <w:b/>
                <w:bCs/>
                <w:szCs w:val="22"/>
                <w:lang w:val="fr-FR" w:eastAsia="zh-CN"/>
              </w:rPr>
            </w:pPr>
            <w:r w:rsidRPr="00FC5386">
              <w:rPr>
                <w:rFonts w:hint="eastAsia"/>
                <w:b/>
                <w:bCs/>
                <w:szCs w:val="22"/>
                <w:lang w:eastAsia="zh-CN"/>
              </w:rPr>
              <w:t>需采取的行动</w:t>
            </w:r>
          </w:p>
          <w:p w:rsidR="0093362E" w:rsidRPr="00F90F76" w:rsidRDefault="000B1EBA" w:rsidP="000B1EBA">
            <w:pPr>
              <w:pStyle w:val="BodyTextIndent3"/>
              <w:spacing w:before="120"/>
              <w:ind w:firstLineChars="200" w:firstLine="480"/>
              <w:textAlignment w:val="baseline"/>
              <w:rPr>
                <w:sz w:val="24"/>
                <w:szCs w:val="24"/>
              </w:rPr>
            </w:pPr>
            <w:r>
              <w:rPr>
                <w:rFonts w:hint="eastAsia"/>
                <w:sz w:val="24"/>
                <w:szCs w:val="24"/>
              </w:rPr>
              <w:t>请理事会将</w:t>
            </w:r>
            <w:r w:rsidR="00F90F76" w:rsidRPr="00F90F76">
              <w:rPr>
                <w:rFonts w:hint="eastAsia"/>
                <w:sz w:val="24"/>
                <w:szCs w:val="24"/>
              </w:rPr>
              <w:t>本报告</w:t>
            </w:r>
            <w:r w:rsidRPr="000B1EBA">
              <w:rPr>
                <w:rFonts w:hint="eastAsia"/>
                <w:b/>
                <w:bCs/>
                <w:sz w:val="24"/>
                <w:szCs w:val="24"/>
              </w:rPr>
              <w:t>记录在案</w:t>
            </w:r>
            <w:r>
              <w:rPr>
                <w:rFonts w:hint="eastAsia"/>
                <w:sz w:val="24"/>
                <w:szCs w:val="24"/>
              </w:rPr>
              <w:t>。</w:t>
            </w:r>
          </w:p>
          <w:p w:rsidR="006A2DD3" w:rsidRPr="00FC5386" w:rsidRDefault="006A2DD3">
            <w:pPr>
              <w:jc w:val="center"/>
              <w:rPr>
                <w:sz w:val="28"/>
                <w:szCs w:val="22"/>
                <w:lang w:eastAsia="zh-CN"/>
              </w:rPr>
            </w:pPr>
            <w:r w:rsidRPr="00FC5386">
              <w:rPr>
                <w:sz w:val="28"/>
                <w:szCs w:val="22"/>
                <w:lang w:eastAsia="zh-CN"/>
              </w:rPr>
              <w:t>______________</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3362E" w:rsidRPr="00FC5386" w:rsidRDefault="0093362E">
            <w:pPr>
              <w:pStyle w:val="toc0"/>
              <w:tabs>
                <w:tab w:val="left" w:pos="1191"/>
                <w:tab w:val="left" w:pos="1588"/>
                <w:tab w:val="left" w:pos="1985"/>
              </w:tabs>
              <w:spacing w:before="0"/>
              <w:rPr>
                <w:szCs w:val="22"/>
                <w:lang w:val="fr-FR" w:eastAsia="zh-CN"/>
              </w:rPr>
            </w:pPr>
            <w:r w:rsidRPr="00FC5386">
              <w:rPr>
                <w:rFonts w:hint="eastAsia"/>
                <w:szCs w:val="22"/>
                <w:lang w:eastAsia="zh-CN"/>
              </w:rPr>
              <w:t>参考文件</w:t>
            </w:r>
          </w:p>
          <w:p w:rsidR="0093362E" w:rsidRPr="00D67CC5" w:rsidRDefault="0088538D" w:rsidP="00F90F76">
            <w:pPr>
              <w:pStyle w:val="TOC1"/>
              <w:keepLines w:val="0"/>
              <w:spacing w:before="120" w:after="120"/>
              <w:ind w:left="0" w:firstLineChars="200" w:firstLine="480"/>
              <w:rPr>
                <w:rFonts w:asciiTheme="minorHAnsi" w:eastAsia="STKaiti" w:hAnsiTheme="minorHAnsi"/>
                <w:sz w:val="22"/>
                <w:lang w:val="fr-FR" w:eastAsia="zh-CN"/>
              </w:rPr>
            </w:pPr>
            <w:hyperlink r:id="rId9" w:history="1">
              <w:r w:rsidR="00F90F76" w:rsidRPr="00D67CC5">
                <w:rPr>
                  <w:rStyle w:val="Hyperlink"/>
                  <w:rFonts w:asciiTheme="minorHAnsi" w:eastAsia="STKaiti" w:hAnsiTheme="minorHAnsi" w:cs="Calibri"/>
                  <w:szCs w:val="24"/>
                  <w:lang w:eastAsia="zh-CN"/>
                </w:rPr>
                <w:t>第</w:t>
              </w:r>
              <w:r w:rsidR="00F90F76" w:rsidRPr="00D67CC5">
                <w:rPr>
                  <w:rStyle w:val="Hyperlink"/>
                  <w:rFonts w:asciiTheme="minorHAnsi" w:eastAsia="STKaiti" w:hAnsiTheme="minorHAnsi" w:cs="Calibri"/>
                  <w:szCs w:val="24"/>
                  <w:lang w:val="fr-FR" w:eastAsia="zh-CN"/>
                </w:rPr>
                <w:t>200</w:t>
              </w:r>
              <w:r w:rsidR="00F90F76" w:rsidRPr="00D67CC5">
                <w:rPr>
                  <w:rStyle w:val="Hyperlink"/>
                  <w:rFonts w:asciiTheme="minorHAnsi" w:eastAsia="STKaiti" w:hAnsiTheme="minorHAnsi" w:cs="Calibri"/>
                  <w:szCs w:val="24"/>
                  <w:lang w:eastAsia="zh-CN"/>
                </w:rPr>
                <w:t>号决议</w:t>
              </w:r>
              <w:r w:rsidR="00F90F76" w:rsidRPr="00D67CC5">
                <w:rPr>
                  <w:rStyle w:val="Hyperlink"/>
                  <w:rFonts w:asciiTheme="minorHAnsi" w:eastAsia="STKaiti" w:hAnsiTheme="minorHAnsi" w:cs="Calibri"/>
                  <w:szCs w:val="24"/>
                  <w:lang w:val="fr-FR" w:eastAsia="zh-CN"/>
                </w:rPr>
                <w:t>（</w:t>
              </w:r>
              <w:r w:rsidR="00F90F76" w:rsidRPr="00D67CC5">
                <w:rPr>
                  <w:rStyle w:val="Hyperlink"/>
                  <w:rFonts w:asciiTheme="minorHAnsi" w:eastAsia="STKaiti" w:hAnsiTheme="minorHAnsi" w:cs="Calibri"/>
                  <w:szCs w:val="24"/>
                  <w:lang w:val="fr-FR" w:eastAsia="zh-CN"/>
                </w:rPr>
                <w:t>2014</w:t>
              </w:r>
              <w:r w:rsidR="00F90F76" w:rsidRPr="00D67CC5">
                <w:rPr>
                  <w:rStyle w:val="Hyperlink"/>
                  <w:rFonts w:asciiTheme="minorHAnsi" w:eastAsia="STKaiti" w:hAnsiTheme="minorHAnsi" w:cs="Calibri"/>
                  <w:szCs w:val="24"/>
                  <w:lang w:eastAsia="zh-CN"/>
                </w:rPr>
                <w:t>年</w:t>
              </w:r>
              <w:r w:rsidR="00F90F76" w:rsidRPr="00D67CC5">
                <w:rPr>
                  <w:rStyle w:val="Hyperlink"/>
                  <w:rFonts w:asciiTheme="minorHAnsi" w:eastAsia="STKaiti" w:hAnsiTheme="minorHAnsi" w:cs="Calibri"/>
                  <w:szCs w:val="24"/>
                  <w:lang w:val="fr-FR" w:eastAsia="zh-CN"/>
                </w:rPr>
                <w:t>，</w:t>
              </w:r>
              <w:r w:rsidR="00F90F76" w:rsidRPr="00D67CC5">
                <w:rPr>
                  <w:rStyle w:val="Hyperlink"/>
                  <w:rFonts w:asciiTheme="minorHAnsi" w:eastAsia="STKaiti" w:hAnsiTheme="minorHAnsi" w:cs="Calibri"/>
                  <w:szCs w:val="24"/>
                  <w:lang w:eastAsia="zh-CN"/>
                </w:rPr>
                <w:t>釜山</w:t>
              </w:r>
              <w:r w:rsidR="00F90F76" w:rsidRPr="00D67CC5">
                <w:rPr>
                  <w:rStyle w:val="Hyperlink"/>
                  <w:rFonts w:asciiTheme="minorHAnsi" w:eastAsia="STKaiti" w:hAnsiTheme="minorHAnsi" w:cs="Calibri"/>
                  <w:szCs w:val="24"/>
                  <w:lang w:val="fr-FR" w:eastAsia="zh-CN"/>
                </w:rPr>
                <w:t>）</w:t>
              </w:r>
            </w:hyperlink>
          </w:p>
        </w:tc>
      </w:tr>
    </w:tbl>
    <w:p w:rsidR="00F90F76" w:rsidRPr="00182899" w:rsidRDefault="00F90F76" w:rsidP="00F90F76">
      <w:pPr>
        <w:pStyle w:val="Heading1"/>
        <w:rPr>
          <w:rFonts w:cstheme="minorHAnsi"/>
          <w:color w:val="000000"/>
          <w:shd w:val="clear" w:color="auto" w:fill="FFFFFF"/>
          <w:lang w:eastAsia="zh-CN"/>
        </w:rPr>
      </w:pPr>
      <w:r>
        <w:rPr>
          <w:rFonts w:hint="eastAsia"/>
          <w:lang w:eastAsia="zh-CN"/>
        </w:rPr>
        <w:t>1</w:t>
      </w:r>
      <w:r>
        <w:rPr>
          <w:rFonts w:hint="eastAsia"/>
          <w:lang w:eastAsia="zh-CN"/>
        </w:rPr>
        <w:tab/>
      </w:r>
      <w:r>
        <w:rPr>
          <w:rFonts w:hint="eastAsia"/>
          <w:lang w:eastAsia="zh-CN"/>
        </w:rPr>
        <w:t>背景</w:t>
      </w:r>
    </w:p>
    <w:p w:rsidR="00F90F76" w:rsidRDefault="00F90F76" w:rsidP="00C01666">
      <w:pPr>
        <w:rPr>
          <w:lang w:eastAsia="zh-CN"/>
        </w:rPr>
      </w:pPr>
      <w:r>
        <w:rPr>
          <w:lang w:eastAsia="zh-CN"/>
        </w:rPr>
        <w:t>1.1</w:t>
      </w:r>
      <w:r>
        <w:rPr>
          <w:lang w:eastAsia="zh-CN"/>
        </w:rPr>
        <w:tab/>
      </w:r>
      <w:r w:rsidR="00C01666">
        <w:rPr>
          <w:rFonts w:hint="eastAsia"/>
          <w:lang w:eastAsia="zh-CN"/>
        </w:rPr>
        <w:t>在</w:t>
      </w:r>
      <w:r w:rsidRPr="00343E5C">
        <w:rPr>
          <w:rFonts w:hint="eastAsia"/>
          <w:lang w:eastAsia="zh-CN"/>
        </w:rPr>
        <w:t>2014</w:t>
      </w:r>
      <w:r w:rsidRPr="00343E5C">
        <w:rPr>
          <w:rFonts w:hint="eastAsia"/>
          <w:lang w:eastAsia="zh-CN"/>
        </w:rPr>
        <w:t>年全权代表大会（</w:t>
      </w:r>
      <w:r w:rsidRPr="00343E5C">
        <w:rPr>
          <w:rFonts w:hint="eastAsia"/>
          <w:lang w:eastAsia="zh-CN"/>
        </w:rPr>
        <w:t>PP-14</w:t>
      </w:r>
      <w:r w:rsidRPr="00343E5C">
        <w:rPr>
          <w:rFonts w:hint="eastAsia"/>
          <w:lang w:eastAsia="zh-CN"/>
        </w:rPr>
        <w:t>）上，国际电联成员国通过了第</w:t>
      </w:r>
      <w:r w:rsidRPr="00343E5C">
        <w:rPr>
          <w:rFonts w:hint="eastAsia"/>
          <w:lang w:eastAsia="zh-CN"/>
        </w:rPr>
        <w:t>200</w:t>
      </w:r>
      <w:r w:rsidRPr="00343E5C">
        <w:rPr>
          <w:rFonts w:hint="eastAsia"/>
          <w:lang w:eastAsia="zh-CN"/>
        </w:rPr>
        <w:t>号决议（釜山，</w:t>
      </w:r>
      <w:r w:rsidRPr="00343E5C">
        <w:rPr>
          <w:rFonts w:hint="eastAsia"/>
          <w:lang w:eastAsia="zh-CN"/>
        </w:rPr>
        <w:t>2014</w:t>
      </w:r>
      <w:r w:rsidRPr="00343E5C">
        <w:rPr>
          <w:rFonts w:hint="eastAsia"/>
          <w:lang w:eastAsia="zh-CN"/>
        </w:rPr>
        <w:t>年）</w:t>
      </w:r>
      <w:r w:rsidR="003E51D2">
        <w:rPr>
          <w:lang w:eastAsia="zh-CN"/>
        </w:rPr>
        <w:t>–</w:t>
      </w:r>
      <w:r w:rsidRPr="00C01666">
        <w:rPr>
          <w:rFonts w:hint="eastAsia"/>
          <w:lang w:eastAsia="zh-CN"/>
        </w:rPr>
        <w:t>“</w:t>
      </w:r>
      <w:bookmarkStart w:id="3" w:name="_Toc407024874"/>
      <w:r w:rsidR="00C01666" w:rsidRPr="00DD3847">
        <w:rPr>
          <w:rFonts w:hint="eastAsia"/>
          <w:lang w:eastAsia="zh-CN"/>
        </w:rPr>
        <w:t>促进全球电信</w:t>
      </w:r>
      <w:r w:rsidR="00C01666" w:rsidRPr="00DD3847">
        <w:rPr>
          <w:rFonts w:hint="eastAsia"/>
          <w:lang w:eastAsia="zh-CN"/>
        </w:rPr>
        <w:t>/</w:t>
      </w:r>
      <w:r w:rsidR="00C01666" w:rsidRPr="00DD3847">
        <w:rPr>
          <w:rFonts w:hint="eastAsia"/>
          <w:lang w:eastAsia="zh-CN"/>
        </w:rPr>
        <w:t>信息通信技术发展的“连通目标</w:t>
      </w:r>
      <w:r w:rsidR="00C01666" w:rsidRPr="00DD3847">
        <w:rPr>
          <w:rFonts w:hint="eastAsia"/>
          <w:lang w:eastAsia="zh-CN"/>
        </w:rPr>
        <w:t>2020</w:t>
      </w:r>
      <w:r w:rsidR="00C01666" w:rsidRPr="00DD3847">
        <w:rPr>
          <w:rFonts w:hint="eastAsia"/>
          <w:lang w:eastAsia="zh-CN"/>
        </w:rPr>
        <w:t>”议程</w:t>
      </w:r>
      <w:bookmarkEnd w:id="3"/>
      <w:r w:rsidRPr="00C01666">
        <w:rPr>
          <w:rFonts w:hint="eastAsia"/>
          <w:lang w:eastAsia="zh-CN"/>
        </w:rPr>
        <w:t>”</w:t>
      </w:r>
      <w:r w:rsidRPr="00343E5C">
        <w:rPr>
          <w:rFonts w:hint="eastAsia"/>
          <w:lang w:eastAsia="zh-CN"/>
        </w:rPr>
        <w:t>，</w:t>
      </w:r>
      <w:r w:rsidR="00C01666">
        <w:rPr>
          <w:rFonts w:hint="eastAsia"/>
          <w:lang w:eastAsia="zh-CN"/>
        </w:rPr>
        <w:t>确定了国际电联在电信</w:t>
      </w:r>
      <w:r w:rsidR="00C01666">
        <w:rPr>
          <w:rFonts w:hint="eastAsia"/>
          <w:lang w:eastAsia="zh-CN"/>
        </w:rPr>
        <w:t>/ICT</w:t>
      </w:r>
      <w:r w:rsidR="00C01666">
        <w:rPr>
          <w:rFonts w:hint="eastAsia"/>
          <w:lang w:eastAsia="zh-CN"/>
        </w:rPr>
        <w:t>行业</w:t>
      </w:r>
      <w:r w:rsidR="00C01666" w:rsidRPr="00C01666">
        <w:rPr>
          <w:rFonts w:ascii="STKaiti" w:eastAsia="STKaiti" w:hAnsi="STKaiti" w:hint="eastAsia"/>
          <w:lang w:eastAsia="zh-CN"/>
        </w:rPr>
        <w:t>增长、包容、可持续性、创新和伙伴关系</w:t>
      </w:r>
      <w:r w:rsidR="00C01666">
        <w:rPr>
          <w:rFonts w:hint="eastAsia"/>
          <w:lang w:eastAsia="zh-CN"/>
        </w:rPr>
        <w:t>等领域</w:t>
      </w:r>
      <w:r w:rsidR="00C01666">
        <w:rPr>
          <w:rFonts w:hint="eastAsia"/>
          <w:lang w:eastAsia="zh-CN"/>
        </w:rPr>
        <w:t>2020</w:t>
      </w:r>
      <w:r w:rsidR="00C01666">
        <w:rPr>
          <w:rFonts w:hint="eastAsia"/>
          <w:lang w:eastAsia="zh-CN"/>
        </w:rPr>
        <w:t>年之前应实现的一系列全球目标。</w:t>
      </w:r>
    </w:p>
    <w:p w:rsidR="00276428" w:rsidRDefault="00F90F76" w:rsidP="000B527B">
      <w:pPr>
        <w:rPr>
          <w:lang w:eastAsia="zh-CN"/>
        </w:rPr>
      </w:pPr>
      <w:r>
        <w:rPr>
          <w:lang w:eastAsia="zh-CN"/>
        </w:rPr>
        <w:t>1.2</w:t>
      </w:r>
      <w:r>
        <w:rPr>
          <w:lang w:eastAsia="zh-CN"/>
        </w:rPr>
        <w:tab/>
      </w:r>
      <w:r w:rsidRPr="00343E5C">
        <w:rPr>
          <w:rFonts w:hint="eastAsia"/>
          <w:lang w:eastAsia="zh-CN"/>
        </w:rPr>
        <w:t>第</w:t>
      </w:r>
      <w:r w:rsidRPr="00343E5C">
        <w:rPr>
          <w:rFonts w:hint="eastAsia"/>
          <w:lang w:eastAsia="zh-CN"/>
        </w:rPr>
        <w:t>200</w:t>
      </w:r>
      <w:r w:rsidRPr="00343E5C">
        <w:rPr>
          <w:rFonts w:hint="eastAsia"/>
          <w:lang w:eastAsia="zh-CN"/>
        </w:rPr>
        <w:t>号决议请</w:t>
      </w:r>
      <w:r>
        <w:rPr>
          <w:rFonts w:hint="eastAsia"/>
          <w:lang w:eastAsia="zh-CN"/>
        </w:rPr>
        <w:t>各</w:t>
      </w:r>
      <w:r w:rsidRPr="00343E5C">
        <w:rPr>
          <w:rFonts w:hint="eastAsia"/>
          <w:lang w:eastAsia="zh-CN"/>
        </w:rPr>
        <w:t>成员国积极参与“</w:t>
      </w:r>
      <w:hyperlink r:id="rId10" w:history="1">
        <w:r w:rsidR="00C01666">
          <w:rPr>
            <w:rStyle w:val="Hyperlink"/>
            <w:lang w:eastAsia="zh-CN"/>
          </w:rPr>
          <w:t>连通目标</w:t>
        </w:r>
        <w:r w:rsidR="00C01666">
          <w:rPr>
            <w:rStyle w:val="Hyperlink"/>
            <w:lang w:eastAsia="zh-CN"/>
          </w:rPr>
          <w:t>2020</w:t>
        </w:r>
        <w:r w:rsidR="00C01666">
          <w:rPr>
            <w:rStyle w:val="Hyperlink"/>
            <w:lang w:eastAsia="zh-CN"/>
          </w:rPr>
          <w:t>议程</w:t>
        </w:r>
      </w:hyperlink>
      <w:r w:rsidRPr="00343E5C">
        <w:rPr>
          <w:rFonts w:hint="eastAsia"/>
          <w:lang w:eastAsia="zh-CN"/>
        </w:rPr>
        <w:t>”落实工作；通过国家、区域</w:t>
      </w:r>
      <w:r>
        <w:rPr>
          <w:rFonts w:hint="eastAsia"/>
          <w:lang w:eastAsia="zh-CN"/>
        </w:rPr>
        <w:t>性</w:t>
      </w:r>
      <w:r w:rsidRPr="00343E5C">
        <w:rPr>
          <w:rFonts w:hint="eastAsia"/>
          <w:lang w:eastAsia="zh-CN"/>
        </w:rPr>
        <w:t>和国际举措做出贡献；酌情提供数据和统计数字，以</w:t>
      </w:r>
      <w:r w:rsidR="00BD6D0A">
        <w:rPr>
          <w:rFonts w:hint="eastAsia"/>
          <w:lang w:eastAsia="zh-CN"/>
        </w:rPr>
        <w:t>关注</w:t>
      </w:r>
      <w:r w:rsidRPr="00343E5C">
        <w:rPr>
          <w:rFonts w:hint="eastAsia"/>
          <w:lang w:eastAsia="zh-CN"/>
        </w:rPr>
        <w:t>实现</w:t>
      </w:r>
      <w:r w:rsidR="00C01666">
        <w:rPr>
          <w:rFonts w:hint="eastAsia"/>
          <w:lang w:eastAsia="zh-CN"/>
        </w:rPr>
        <w:t>连通</w:t>
      </w:r>
      <w:r w:rsidRPr="00343E5C">
        <w:rPr>
          <w:rFonts w:hint="eastAsia"/>
          <w:lang w:eastAsia="zh-CN"/>
        </w:rPr>
        <w:t>2020</w:t>
      </w:r>
      <w:r w:rsidR="008B2613">
        <w:rPr>
          <w:rFonts w:hint="eastAsia"/>
          <w:lang w:eastAsia="zh-CN"/>
        </w:rPr>
        <w:t>总体目标</w:t>
      </w:r>
      <w:r w:rsidR="00C01666">
        <w:rPr>
          <w:rFonts w:hint="eastAsia"/>
          <w:lang w:eastAsia="zh-CN"/>
        </w:rPr>
        <w:t>和</w:t>
      </w:r>
      <w:r w:rsidR="000B527B">
        <w:rPr>
          <w:rFonts w:hint="eastAsia"/>
          <w:lang w:eastAsia="zh-CN"/>
        </w:rPr>
        <w:t>具体目标</w:t>
      </w:r>
      <w:r w:rsidR="00C01666">
        <w:rPr>
          <w:rFonts w:hint="eastAsia"/>
          <w:lang w:eastAsia="zh-CN"/>
        </w:rPr>
        <w:t>的</w:t>
      </w:r>
      <w:r w:rsidRPr="00343E5C">
        <w:rPr>
          <w:rFonts w:hint="eastAsia"/>
          <w:lang w:eastAsia="zh-CN"/>
        </w:rPr>
        <w:t>进展情况；</w:t>
      </w:r>
      <w:r w:rsidR="00C01666">
        <w:rPr>
          <w:rFonts w:hint="eastAsia"/>
          <w:lang w:eastAsia="zh-CN"/>
        </w:rPr>
        <w:t>通过</w:t>
      </w:r>
      <w:r w:rsidR="00C01666" w:rsidRPr="00343E5C">
        <w:rPr>
          <w:rFonts w:hint="eastAsia"/>
          <w:lang w:eastAsia="zh-CN"/>
        </w:rPr>
        <w:t>促进</w:t>
      </w:r>
      <w:r w:rsidR="00C01666">
        <w:rPr>
          <w:rFonts w:hint="eastAsia"/>
          <w:lang w:eastAsia="zh-CN"/>
        </w:rPr>
        <w:t>以连通目标</w:t>
      </w:r>
      <w:r w:rsidRPr="00343E5C">
        <w:rPr>
          <w:rFonts w:hint="eastAsia"/>
          <w:lang w:eastAsia="zh-CN"/>
        </w:rPr>
        <w:t>2020</w:t>
      </w:r>
      <w:r w:rsidRPr="00343E5C">
        <w:rPr>
          <w:rFonts w:hint="eastAsia"/>
          <w:lang w:eastAsia="zh-CN"/>
        </w:rPr>
        <w:t>议程</w:t>
      </w:r>
      <w:r w:rsidR="00C01666">
        <w:rPr>
          <w:rFonts w:hint="eastAsia"/>
          <w:lang w:eastAsia="zh-CN"/>
        </w:rPr>
        <w:t>为核心的</w:t>
      </w:r>
      <w:r w:rsidRPr="00343E5C">
        <w:rPr>
          <w:rFonts w:hint="eastAsia"/>
          <w:lang w:eastAsia="zh-CN"/>
        </w:rPr>
        <w:t>伙伴关系吸引所有利益攸关方</w:t>
      </w:r>
      <w:r w:rsidR="00C01666">
        <w:rPr>
          <w:rFonts w:hint="eastAsia"/>
          <w:lang w:eastAsia="zh-CN"/>
        </w:rPr>
        <w:t>的</w:t>
      </w:r>
      <w:r w:rsidRPr="00343E5C">
        <w:rPr>
          <w:rFonts w:hint="eastAsia"/>
          <w:lang w:eastAsia="zh-CN"/>
        </w:rPr>
        <w:t>参与。</w:t>
      </w:r>
    </w:p>
    <w:p w:rsidR="00F90F76" w:rsidRPr="00F90F76" w:rsidRDefault="00276428" w:rsidP="008B2613">
      <w:pPr>
        <w:rPr>
          <w:lang w:eastAsia="zh-CN"/>
        </w:rPr>
      </w:pPr>
      <w:r>
        <w:rPr>
          <w:lang w:eastAsia="zh-CN"/>
        </w:rPr>
        <w:t>1.3</w:t>
      </w:r>
      <w:r>
        <w:rPr>
          <w:lang w:eastAsia="zh-CN"/>
        </w:rPr>
        <w:tab/>
      </w:r>
      <w:r w:rsidR="00C01666">
        <w:rPr>
          <w:rFonts w:hint="eastAsia"/>
          <w:lang w:eastAsia="zh-CN"/>
        </w:rPr>
        <w:t>在</w:t>
      </w:r>
      <w:r w:rsidR="00D55C06" w:rsidRPr="00343E5C">
        <w:rPr>
          <w:rFonts w:hint="eastAsia"/>
          <w:lang w:eastAsia="zh-CN"/>
        </w:rPr>
        <w:t>PP-14</w:t>
      </w:r>
      <w:r w:rsidR="00D55C06" w:rsidRPr="00343E5C">
        <w:rPr>
          <w:rFonts w:hint="eastAsia"/>
          <w:lang w:eastAsia="zh-CN"/>
        </w:rPr>
        <w:t>上，国际电联成员国还通过了第</w:t>
      </w:r>
      <w:r w:rsidR="00D55C06" w:rsidRPr="00343E5C">
        <w:rPr>
          <w:rFonts w:hint="eastAsia"/>
          <w:lang w:eastAsia="zh-CN"/>
        </w:rPr>
        <w:t>71</w:t>
      </w:r>
      <w:r w:rsidR="00D55C06" w:rsidRPr="00343E5C">
        <w:rPr>
          <w:rFonts w:hint="eastAsia"/>
          <w:lang w:eastAsia="zh-CN"/>
        </w:rPr>
        <w:t>号决议（</w:t>
      </w:r>
      <w:r w:rsidR="00D55C06" w:rsidRPr="00343E5C">
        <w:rPr>
          <w:rFonts w:hint="eastAsia"/>
          <w:lang w:eastAsia="zh-CN"/>
        </w:rPr>
        <w:t>2014</w:t>
      </w:r>
      <w:r w:rsidR="00D55C06" w:rsidRPr="00343E5C">
        <w:rPr>
          <w:rFonts w:hint="eastAsia"/>
          <w:lang w:eastAsia="zh-CN"/>
        </w:rPr>
        <w:t>年</w:t>
      </w:r>
      <w:r w:rsidR="00D55C06">
        <w:rPr>
          <w:rFonts w:hint="eastAsia"/>
          <w:lang w:eastAsia="zh-CN"/>
        </w:rPr>
        <w:t>，</w:t>
      </w:r>
      <w:r w:rsidR="00D55C06">
        <w:rPr>
          <w:lang w:eastAsia="zh-CN"/>
        </w:rPr>
        <w:t>釜山，修订版</w:t>
      </w:r>
      <w:r w:rsidR="000B527B">
        <w:rPr>
          <w:rFonts w:hint="eastAsia"/>
          <w:lang w:eastAsia="zh-CN"/>
        </w:rPr>
        <w:t>）</w:t>
      </w:r>
      <w:r w:rsidR="00D55C06" w:rsidRPr="00343E5C">
        <w:rPr>
          <w:rFonts w:hint="eastAsia"/>
          <w:lang w:eastAsia="zh-CN"/>
        </w:rPr>
        <w:t>“国际电联</w:t>
      </w:r>
      <w:r w:rsidR="00D55C06" w:rsidRPr="00343E5C">
        <w:rPr>
          <w:rFonts w:hint="eastAsia"/>
          <w:lang w:eastAsia="zh-CN"/>
        </w:rPr>
        <w:t>2016-2019</w:t>
      </w:r>
      <w:r w:rsidR="00C01666">
        <w:rPr>
          <w:rFonts w:hint="eastAsia"/>
          <w:lang w:eastAsia="zh-CN"/>
        </w:rPr>
        <w:t>年战略规划”，将连通目标</w:t>
      </w:r>
      <w:r w:rsidR="00D55C06" w:rsidRPr="00343E5C">
        <w:rPr>
          <w:rFonts w:hint="eastAsia"/>
          <w:lang w:eastAsia="zh-CN"/>
        </w:rPr>
        <w:t>2020</w:t>
      </w:r>
      <w:r w:rsidR="00D55C06" w:rsidRPr="00343E5C">
        <w:rPr>
          <w:rFonts w:hint="eastAsia"/>
          <w:lang w:eastAsia="zh-CN"/>
        </w:rPr>
        <w:t>纳入国际电联</w:t>
      </w:r>
      <w:r w:rsidR="00D55C06" w:rsidRPr="00343E5C">
        <w:rPr>
          <w:rFonts w:hint="eastAsia"/>
          <w:lang w:eastAsia="zh-CN"/>
        </w:rPr>
        <w:t>2016-2019</w:t>
      </w:r>
      <w:r w:rsidR="00D55C06" w:rsidRPr="00343E5C">
        <w:rPr>
          <w:rFonts w:hint="eastAsia"/>
          <w:lang w:eastAsia="zh-CN"/>
        </w:rPr>
        <w:t>年期战略规划框架</w:t>
      </w:r>
      <w:r w:rsidR="00C01666">
        <w:rPr>
          <w:rFonts w:hint="eastAsia"/>
          <w:lang w:eastAsia="zh-CN"/>
        </w:rPr>
        <w:t>内。</w:t>
      </w:r>
    </w:p>
    <w:p w:rsidR="00F90F76" w:rsidRPr="00D55C06" w:rsidRDefault="00D55C06" w:rsidP="00C01666">
      <w:pPr>
        <w:pStyle w:val="Heading1"/>
        <w:rPr>
          <w:rFonts w:cstheme="minorHAnsi"/>
          <w:szCs w:val="24"/>
          <w:shd w:val="clear" w:color="auto" w:fill="FFFFFF"/>
          <w:lang w:eastAsia="zh-CN"/>
        </w:rPr>
      </w:pPr>
      <w:r w:rsidRPr="00D55C06">
        <w:rPr>
          <w:rFonts w:cstheme="minorHAnsi"/>
          <w:color w:val="000000"/>
          <w:shd w:val="clear" w:color="auto" w:fill="FFFFFF"/>
          <w:lang w:eastAsia="zh-CN"/>
        </w:rPr>
        <w:lastRenderedPageBreak/>
        <w:t>2</w:t>
      </w:r>
      <w:r w:rsidRPr="00D55C06">
        <w:rPr>
          <w:rFonts w:cstheme="minorHAnsi"/>
          <w:color w:val="000000"/>
          <w:shd w:val="clear" w:color="auto" w:fill="FFFFFF"/>
          <w:lang w:eastAsia="zh-CN"/>
        </w:rPr>
        <w:tab/>
      </w:r>
      <w:r w:rsidR="00C01666">
        <w:rPr>
          <w:rFonts w:cstheme="minorHAnsi" w:hint="eastAsia"/>
          <w:color w:val="000000"/>
          <w:shd w:val="clear" w:color="auto" w:fill="FFFFFF"/>
          <w:lang w:eastAsia="zh-CN"/>
        </w:rPr>
        <w:t>本报告期的进展情况</w:t>
      </w:r>
    </w:p>
    <w:p w:rsidR="00F90F76" w:rsidRPr="00AC1170" w:rsidRDefault="00BB0936" w:rsidP="004768E0">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line="276" w:lineRule="auto"/>
        <w:ind w:left="567" w:hanging="567"/>
        <w:textAlignment w:val="baseline"/>
        <w:outlineLvl w:val="0"/>
        <w:rPr>
          <w:b w:val="0"/>
          <w:bCs/>
          <w:szCs w:val="24"/>
          <w:lang w:eastAsia="zh-CN"/>
        </w:rPr>
      </w:pPr>
      <w:r>
        <w:rPr>
          <w:rFonts w:hint="eastAsia"/>
          <w:bCs/>
          <w:szCs w:val="24"/>
          <w:lang w:eastAsia="zh-CN"/>
        </w:rPr>
        <w:t>衡量、</w:t>
      </w:r>
      <w:r w:rsidR="000B527B" w:rsidRPr="004768E0">
        <w:rPr>
          <w:rFonts w:hint="eastAsia"/>
          <w:szCs w:val="24"/>
          <w:lang w:eastAsia="zh-CN"/>
        </w:rPr>
        <w:t>关注</w:t>
      </w:r>
      <w:r>
        <w:rPr>
          <w:rFonts w:hint="eastAsia"/>
          <w:bCs/>
          <w:szCs w:val="24"/>
          <w:lang w:eastAsia="zh-CN"/>
        </w:rPr>
        <w:t>和报告</w:t>
      </w:r>
    </w:p>
    <w:p w:rsidR="00D55C06" w:rsidRDefault="00D55C06" w:rsidP="000B527B">
      <w:pPr>
        <w:rPr>
          <w:szCs w:val="24"/>
          <w:lang w:eastAsia="zh-CN"/>
        </w:rPr>
      </w:pPr>
      <w:r>
        <w:rPr>
          <w:szCs w:val="24"/>
          <w:lang w:eastAsia="zh-CN"/>
        </w:rPr>
        <w:t>2.1</w:t>
      </w:r>
      <w:r>
        <w:rPr>
          <w:szCs w:val="24"/>
          <w:lang w:eastAsia="zh-CN"/>
        </w:rPr>
        <w:tab/>
      </w:r>
      <w:r w:rsidR="009839F9">
        <w:rPr>
          <w:rFonts w:hint="eastAsia"/>
          <w:szCs w:val="24"/>
          <w:lang w:eastAsia="zh-CN"/>
        </w:rPr>
        <w:t>连通目标</w:t>
      </w:r>
      <w:r w:rsidR="009839F9">
        <w:rPr>
          <w:rFonts w:hint="eastAsia"/>
          <w:szCs w:val="24"/>
          <w:lang w:eastAsia="zh-CN"/>
        </w:rPr>
        <w:t>2020</w:t>
      </w:r>
      <w:r w:rsidR="009839F9">
        <w:rPr>
          <w:rFonts w:hint="eastAsia"/>
          <w:szCs w:val="24"/>
          <w:lang w:eastAsia="zh-CN"/>
        </w:rPr>
        <w:t>议程的四项</w:t>
      </w:r>
      <w:r w:rsidR="008B2613">
        <w:rPr>
          <w:rFonts w:hint="eastAsia"/>
          <w:szCs w:val="24"/>
          <w:lang w:eastAsia="zh-CN"/>
        </w:rPr>
        <w:t>总体目标</w:t>
      </w:r>
      <w:r w:rsidR="009839F9">
        <w:rPr>
          <w:rFonts w:hint="eastAsia"/>
          <w:szCs w:val="24"/>
          <w:lang w:eastAsia="zh-CN"/>
        </w:rPr>
        <w:t>包括</w:t>
      </w:r>
      <w:r w:rsidR="00F90F76" w:rsidRPr="00D55C06">
        <w:rPr>
          <w:szCs w:val="24"/>
          <w:lang w:eastAsia="zh-CN"/>
        </w:rPr>
        <w:t>17</w:t>
      </w:r>
      <w:r w:rsidR="009839F9">
        <w:rPr>
          <w:rFonts w:hint="eastAsia"/>
          <w:szCs w:val="24"/>
          <w:lang w:eastAsia="zh-CN"/>
        </w:rPr>
        <w:t>项</w:t>
      </w:r>
      <w:r w:rsidR="000B527B">
        <w:rPr>
          <w:rFonts w:hint="eastAsia"/>
          <w:szCs w:val="24"/>
          <w:lang w:eastAsia="zh-CN"/>
        </w:rPr>
        <w:t>具体目标</w:t>
      </w:r>
      <w:r w:rsidR="009839F9">
        <w:rPr>
          <w:rFonts w:hint="eastAsia"/>
          <w:szCs w:val="24"/>
          <w:lang w:eastAsia="zh-CN"/>
        </w:rPr>
        <w:t>，旨在说明在</w:t>
      </w:r>
      <w:r w:rsidR="009839F9">
        <w:rPr>
          <w:rFonts w:hint="eastAsia"/>
          <w:szCs w:val="24"/>
          <w:lang w:eastAsia="zh-CN"/>
        </w:rPr>
        <w:t>2020</w:t>
      </w:r>
      <w:r w:rsidR="009839F9">
        <w:rPr>
          <w:rFonts w:hint="eastAsia"/>
          <w:szCs w:val="24"/>
          <w:lang w:eastAsia="zh-CN"/>
        </w:rPr>
        <w:t>年之前实现各项</w:t>
      </w:r>
      <w:r w:rsidR="008B2613">
        <w:rPr>
          <w:rFonts w:hint="eastAsia"/>
          <w:szCs w:val="24"/>
          <w:lang w:eastAsia="zh-CN"/>
        </w:rPr>
        <w:t>总体目标</w:t>
      </w:r>
      <w:r w:rsidR="009839F9">
        <w:rPr>
          <w:rFonts w:hint="eastAsia"/>
          <w:szCs w:val="24"/>
          <w:lang w:eastAsia="zh-CN"/>
        </w:rPr>
        <w:t>的进展情况。</w:t>
      </w:r>
    </w:p>
    <w:p w:rsidR="00D55C06" w:rsidRDefault="00D55C06" w:rsidP="00D67CC5">
      <w:pPr>
        <w:rPr>
          <w:szCs w:val="24"/>
          <w:lang w:eastAsia="zh-CN"/>
        </w:rPr>
      </w:pPr>
      <w:r>
        <w:rPr>
          <w:szCs w:val="24"/>
          <w:lang w:eastAsia="zh-CN"/>
        </w:rPr>
        <w:t>2.2</w:t>
      </w:r>
      <w:r>
        <w:rPr>
          <w:szCs w:val="24"/>
          <w:lang w:eastAsia="zh-CN"/>
        </w:rPr>
        <w:tab/>
      </w:r>
      <w:hyperlink r:id="rId11" w:history="1">
        <w:r w:rsidR="00C85FF6" w:rsidRPr="00420C23">
          <w:rPr>
            <w:rStyle w:val="Hyperlink"/>
            <w:szCs w:val="24"/>
            <w:lang w:eastAsia="zh-CN"/>
          </w:rPr>
          <w:t>C17/35</w:t>
        </w:r>
      </w:hyperlink>
      <w:r w:rsidR="00C85FF6">
        <w:rPr>
          <w:rFonts w:hint="eastAsia"/>
          <w:szCs w:val="24"/>
          <w:lang w:eastAsia="zh-CN"/>
        </w:rPr>
        <w:t>号文件“</w:t>
      </w:r>
      <w:r w:rsidR="00C85FF6" w:rsidRPr="00D67CC5">
        <w:rPr>
          <w:rFonts w:hint="eastAsia"/>
          <w:szCs w:val="24"/>
          <w:lang w:eastAsia="zh-CN"/>
        </w:rPr>
        <w:t>国际电联战略规划实施及活动</w:t>
      </w:r>
      <w:r w:rsidR="00C85FF6">
        <w:rPr>
          <w:rFonts w:hint="eastAsia"/>
          <w:szCs w:val="24"/>
          <w:lang w:eastAsia="zh-CN"/>
        </w:rPr>
        <w:t>”中介绍了连通</w:t>
      </w:r>
      <w:r w:rsidR="00C85FF6" w:rsidRPr="00420C23">
        <w:rPr>
          <w:szCs w:val="24"/>
          <w:lang w:eastAsia="zh-CN"/>
        </w:rPr>
        <w:t>2020</w:t>
      </w:r>
      <w:r w:rsidR="00C85FF6">
        <w:rPr>
          <w:rFonts w:hint="eastAsia"/>
          <w:szCs w:val="24"/>
          <w:lang w:eastAsia="zh-CN"/>
        </w:rPr>
        <w:t>全球电信</w:t>
      </w:r>
      <w:r w:rsidR="00C85FF6">
        <w:rPr>
          <w:rFonts w:hint="eastAsia"/>
          <w:szCs w:val="24"/>
          <w:lang w:eastAsia="zh-CN"/>
        </w:rPr>
        <w:t>/ICT</w:t>
      </w:r>
      <w:r w:rsidR="00C85FF6">
        <w:rPr>
          <w:rFonts w:hint="eastAsia"/>
          <w:szCs w:val="24"/>
          <w:lang w:eastAsia="zh-CN"/>
        </w:rPr>
        <w:t>目标的进展情况。文件第</w:t>
      </w:r>
      <w:r w:rsidR="00C85FF6">
        <w:rPr>
          <w:szCs w:val="24"/>
          <w:lang w:eastAsia="zh-CN"/>
        </w:rPr>
        <w:t>2</w:t>
      </w:r>
      <w:r w:rsidR="00C85FF6">
        <w:rPr>
          <w:rFonts w:hint="eastAsia"/>
          <w:szCs w:val="24"/>
          <w:lang w:eastAsia="zh-CN"/>
        </w:rPr>
        <w:t>章根据电信发展局收集和提供的指标和统计数据，对进展情况进行了最新分析。</w:t>
      </w:r>
    </w:p>
    <w:p w:rsidR="00F90F76" w:rsidRPr="00D55C06" w:rsidRDefault="00D55C06" w:rsidP="00D67CC5">
      <w:pPr>
        <w:rPr>
          <w:szCs w:val="24"/>
          <w:lang w:eastAsia="zh-CN"/>
        </w:rPr>
      </w:pPr>
      <w:r>
        <w:rPr>
          <w:szCs w:val="24"/>
          <w:lang w:eastAsia="zh-CN"/>
        </w:rPr>
        <w:t>2.3</w:t>
      </w:r>
      <w:r>
        <w:rPr>
          <w:szCs w:val="24"/>
          <w:lang w:eastAsia="zh-CN"/>
        </w:rPr>
        <w:tab/>
      </w:r>
      <w:r w:rsidR="00C85FF6">
        <w:rPr>
          <w:rFonts w:hint="eastAsia"/>
          <w:szCs w:val="24"/>
          <w:lang w:eastAsia="zh-CN"/>
        </w:rPr>
        <w:t>特别是有关</w:t>
      </w:r>
      <w:r w:rsidR="00D34E5F">
        <w:rPr>
          <w:rFonts w:hint="eastAsia"/>
          <w:szCs w:val="24"/>
          <w:lang w:eastAsia="zh-CN"/>
        </w:rPr>
        <w:t>电子废弃物和温室气体减排的具体目标</w:t>
      </w:r>
      <w:r w:rsidR="00D34E5F">
        <w:rPr>
          <w:szCs w:val="24"/>
          <w:lang w:eastAsia="zh-CN"/>
        </w:rPr>
        <w:t>3.2</w:t>
      </w:r>
      <w:r w:rsidR="00D34E5F">
        <w:rPr>
          <w:rFonts w:hint="eastAsia"/>
          <w:szCs w:val="24"/>
          <w:lang w:eastAsia="zh-CN"/>
        </w:rPr>
        <w:t>和</w:t>
      </w:r>
      <w:r w:rsidR="00D34E5F">
        <w:rPr>
          <w:szCs w:val="24"/>
          <w:lang w:eastAsia="zh-CN"/>
        </w:rPr>
        <w:t>3.3</w:t>
      </w:r>
      <w:r w:rsidR="00D34E5F">
        <w:rPr>
          <w:rFonts w:hint="eastAsia"/>
          <w:szCs w:val="24"/>
          <w:lang w:eastAsia="zh-CN"/>
        </w:rPr>
        <w:t>，</w:t>
      </w:r>
      <w:r w:rsidR="002E4C0C">
        <w:rPr>
          <w:rFonts w:hint="eastAsia"/>
          <w:szCs w:val="24"/>
          <w:lang w:eastAsia="zh-CN"/>
        </w:rPr>
        <w:t>国际电联成员</w:t>
      </w:r>
      <w:r w:rsidR="00D34E5F">
        <w:rPr>
          <w:rFonts w:hint="eastAsia"/>
          <w:szCs w:val="24"/>
          <w:lang w:eastAsia="zh-CN"/>
        </w:rPr>
        <w:t>正在通过</w:t>
      </w:r>
      <w:r w:rsidR="00D34E5F">
        <w:rPr>
          <w:szCs w:val="24"/>
          <w:lang w:eastAsia="zh-CN"/>
        </w:rPr>
        <w:t>ITU-T</w:t>
      </w:r>
      <w:r w:rsidR="00D34E5F">
        <w:rPr>
          <w:rFonts w:hint="eastAsia"/>
          <w:szCs w:val="24"/>
          <w:lang w:eastAsia="zh-CN"/>
        </w:rPr>
        <w:t>第</w:t>
      </w:r>
      <w:r w:rsidR="00D34E5F">
        <w:rPr>
          <w:szCs w:val="24"/>
          <w:lang w:eastAsia="zh-CN"/>
        </w:rPr>
        <w:t>5</w:t>
      </w:r>
      <w:r w:rsidR="002E4C0C">
        <w:rPr>
          <w:rFonts w:hint="eastAsia"/>
          <w:szCs w:val="24"/>
          <w:lang w:eastAsia="zh-CN"/>
        </w:rPr>
        <w:t>研究组并与相关组织协作</w:t>
      </w:r>
      <w:r w:rsidR="00D34E5F">
        <w:rPr>
          <w:rFonts w:hint="eastAsia"/>
          <w:szCs w:val="24"/>
          <w:lang w:eastAsia="zh-CN"/>
        </w:rPr>
        <w:t>制定路线图和方法。</w:t>
      </w:r>
    </w:p>
    <w:p w:rsidR="00F90F76" w:rsidRPr="00AC1170" w:rsidRDefault="00D55C06" w:rsidP="004768E0">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line="276" w:lineRule="auto"/>
        <w:ind w:left="567" w:hanging="567"/>
        <w:textAlignment w:val="baseline"/>
        <w:outlineLvl w:val="0"/>
        <w:rPr>
          <w:b w:val="0"/>
          <w:bCs/>
          <w:szCs w:val="24"/>
          <w:lang w:eastAsia="zh-CN"/>
        </w:rPr>
      </w:pPr>
      <w:r w:rsidRPr="00D55C06">
        <w:rPr>
          <w:rFonts w:hint="eastAsia"/>
          <w:bCs/>
          <w:szCs w:val="24"/>
          <w:lang w:eastAsia="zh-CN"/>
        </w:rPr>
        <w:t>实现国际电联</w:t>
      </w:r>
      <w:r w:rsidRPr="00D55C06">
        <w:rPr>
          <w:rFonts w:hint="eastAsia"/>
          <w:bCs/>
          <w:szCs w:val="24"/>
          <w:lang w:eastAsia="zh-CN"/>
        </w:rPr>
        <w:t>2016-2019</w:t>
      </w:r>
      <w:r w:rsidRPr="00D55C06">
        <w:rPr>
          <w:rFonts w:hint="eastAsia"/>
          <w:bCs/>
          <w:szCs w:val="24"/>
          <w:lang w:eastAsia="zh-CN"/>
        </w:rPr>
        <w:t>年战略规划的操作化</w:t>
      </w:r>
    </w:p>
    <w:p w:rsidR="00F90F76" w:rsidRPr="003A4695" w:rsidRDefault="003A4695" w:rsidP="00D67CC5">
      <w:pPr>
        <w:rPr>
          <w:szCs w:val="24"/>
          <w:lang w:eastAsia="zh-CN"/>
        </w:rPr>
      </w:pPr>
      <w:r>
        <w:rPr>
          <w:szCs w:val="24"/>
          <w:lang w:eastAsia="zh-CN"/>
        </w:rPr>
        <w:t>2.4</w:t>
      </w:r>
      <w:r>
        <w:rPr>
          <w:szCs w:val="24"/>
          <w:lang w:eastAsia="zh-CN"/>
        </w:rPr>
        <w:tab/>
      </w:r>
      <w:r w:rsidR="001E374C">
        <w:rPr>
          <w:rFonts w:hint="eastAsia"/>
          <w:szCs w:val="24"/>
          <w:lang w:eastAsia="zh-CN"/>
        </w:rPr>
        <w:t>国际电联秘书处通过三个部门和总秘书处运作规划的实施为推动连通目标</w:t>
      </w:r>
      <w:r w:rsidR="001E374C">
        <w:rPr>
          <w:rFonts w:hint="eastAsia"/>
          <w:szCs w:val="24"/>
          <w:lang w:eastAsia="zh-CN"/>
        </w:rPr>
        <w:t>2020</w:t>
      </w:r>
      <w:r w:rsidR="001E374C">
        <w:rPr>
          <w:rFonts w:hint="eastAsia"/>
          <w:szCs w:val="24"/>
          <w:lang w:eastAsia="zh-CN"/>
        </w:rPr>
        <w:t>议程做出贡献。</w:t>
      </w:r>
      <w:hyperlink r:id="rId12" w:history="1">
        <w:r w:rsidR="002E4C0C" w:rsidRPr="00420C23">
          <w:rPr>
            <w:rStyle w:val="Hyperlink"/>
            <w:szCs w:val="24"/>
            <w:lang w:eastAsia="zh-CN"/>
          </w:rPr>
          <w:t>C17/35</w:t>
        </w:r>
      </w:hyperlink>
      <w:r w:rsidR="00D67CC5">
        <w:rPr>
          <w:rFonts w:hint="eastAsia"/>
          <w:lang w:eastAsia="zh-CN"/>
        </w:rPr>
        <w:t>号</w:t>
      </w:r>
      <w:r w:rsidR="00D67CC5">
        <w:rPr>
          <w:lang w:eastAsia="zh-CN"/>
        </w:rPr>
        <w:t>文件</w:t>
      </w:r>
      <w:r w:rsidR="001E374C">
        <w:rPr>
          <w:rFonts w:hint="eastAsia"/>
          <w:szCs w:val="24"/>
          <w:lang w:eastAsia="zh-CN"/>
        </w:rPr>
        <w:t>介绍了国际电联每个部门和总秘书处开展的工作的目标和成果。</w:t>
      </w:r>
    </w:p>
    <w:p w:rsidR="00F90F76" w:rsidRPr="004A2941" w:rsidRDefault="00AB1B29" w:rsidP="004768E0">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line="276" w:lineRule="auto"/>
        <w:ind w:left="567" w:hanging="567"/>
        <w:textAlignment w:val="baseline"/>
        <w:outlineLvl w:val="0"/>
        <w:rPr>
          <w:b w:val="0"/>
          <w:bCs/>
          <w:szCs w:val="24"/>
          <w:lang w:eastAsia="zh-CN"/>
        </w:rPr>
      </w:pPr>
      <w:r>
        <w:rPr>
          <w:rFonts w:hint="eastAsia"/>
          <w:bCs/>
          <w:szCs w:val="24"/>
          <w:lang w:eastAsia="zh-CN"/>
        </w:rPr>
        <w:t>宣传连通目标</w:t>
      </w:r>
      <w:r>
        <w:rPr>
          <w:rFonts w:hint="eastAsia"/>
          <w:bCs/>
          <w:szCs w:val="24"/>
          <w:lang w:eastAsia="zh-CN"/>
        </w:rPr>
        <w:t>2020</w:t>
      </w:r>
      <w:r>
        <w:rPr>
          <w:rFonts w:hint="eastAsia"/>
          <w:bCs/>
          <w:szCs w:val="24"/>
          <w:lang w:eastAsia="zh-CN"/>
        </w:rPr>
        <w:t>议程</w:t>
      </w:r>
    </w:p>
    <w:p w:rsidR="00F83BE6" w:rsidRPr="00F83BE6" w:rsidRDefault="00F83BE6" w:rsidP="00F83BE6">
      <w:pPr>
        <w:snapToGrid w:val="0"/>
        <w:spacing w:after="120"/>
        <w:jc w:val="both"/>
        <w:rPr>
          <w:szCs w:val="24"/>
          <w:lang w:eastAsia="zh-CN"/>
        </w:rPr>
      </w:pPr>
      <w:r>
        <w:rPr>
          <w:szCs w:val="24"/>
          <w:lang w:eastAsia="zh-CN"/>
        </w:rPr>
        <w:t>2.</w:t>
      </w:r>
      <w:r>
        <w:rPr>
          <w:rFonts w:hint="eastAsia"/>
          <w:szCs w:val="24"/>
          <w:lang w:eastAsia="zh-CN"/>
        </w:rPr>
        <w:t>5</w:t>
      </w:r>
      <w:r>
        <w:rPr>
          <w:szCs w:val="24"/>
          <w:lang w:eastAsia="zh-CN"/>
        </w:rPr>
        <w:tab/>
      </w:r>
      <w:r w:rsidR="00956659">
        <w:rPr>
          <w:rFonts w:hint="eastAsia"/>
          <w:szCs w:val="24"/>
          <w:lang w:eastAsia="zh-CN"/>
        </w:rPr>
        <w:t>国际电联总秘书处继续向</w:t>
      </w:r>
      <w:r w:rsidR="00956659" w:rsidRPr="00F83BE6">
        <w:rPr>
          <w:szCs w:val="24"/>
          <w:lang w:eastAsia="zh-CN"/>
        </w:rPr>
        <w:t>ICT</w:t>
      </w:r>
      <w:r w:rsidR="00956659">
        <w:rPr>
          <w:rFonts w:hint="eastAsia"/>
          <w:szCs w:val="24"/>
          <w:lang w:eastAsia="zh-CN"/>
        </w:rPr>
        <w:t>生态系统的各利益攸关方宣传连通目标</w:t>
      </w:r>
      <w:r w:rsidR="00956659" w:rsidRPr="00F83BE6">
        <w:rPr>
          <w:szCs w:val="24"/>
          <w:lang w:eastAsia="zh-CN"/>
        </w:rPr>
        <w:t>2020</w:t>
      </w:r>
      <w:r w:rsidR="00956659">
        <w:rPr>
          <w:rFonts w:hint="eastAsia"/>
          <w:szCs w:val="24"/>
          <w:lang w:eastAsia="zh-CN"/>
        </w:rPr>
        <w:t>议程，增进对连通目标</w:t>
      </w:r>
      <w:r w:rsidR="00956659" w:rsidRPr="00F83BE6">
        <w:rPr>
          <w:szCs w:val="24"/>
          <w:lang w:eastAsia="zh-CN"/>
        </w:rPr>
        <w:t>2020</w:t>
      </w:r>
      <w:r w:rsidR="00956659">
        <w:rPr>
          <w:rFonts w:hint="eastAsia"/>
          <w:szCs w:val="24"/>
          <w:lang w:eastAsia="zh-CN"/>
        </w:rPr>
        <w:t>各项具体目标的认同，提高对框架相关性的了解，进一步将其纳入全球议程。</w:t>
      </w:r>
    </w:p>
    <w:p w:rsidR="00F90F76" w:rsidRPr="003A4695" w:rsidRDefault="003A4695" w:rsidP="00D67CC5">
      <w:pPr>
        <w:rPr>
          <w:szCs w:val="24"/>
          <w:lang w:eastAsia="zh-CN"/>
        </w:rPr>
      </w:pPr>
      <w:r>
        <w:rPr>
          <w:szCs w:val="24"/>
          <w:lang w:eastAsia="zh-CN"/>
        </w:rPr>
        <w:t>2.6</w:t>
      </w:r>
      <w:r>
        <w:rPr>
          <w:szCs w:val="24"/>
          <w:lang w:eastAsia="zh-CN"/>
        </w:rPr>
        <w:tab/>
      </w:r>
      <w:r w:rsidR="00D34E5F">
        <w:rPr>
          <w:rFonts w:hint="eastAsia"/>
          <w:szCs w:val="24"/>
          <w:lang w:eastAsia="zh-CN"/>
        </w:rPr>
        <w:t>特别是，国际电联秘书处向</w:t>
      </w:r>
      <w:r w:rsidR="00D34E5F" w:rsidRPr="00730ACD">
        <w:rPr>
          <w:szCs w:val="24"/>
          <w:lang w:eastAsia="zh-CN"/>
        </w:rPr>
        <w:t>2017</w:t>
      </w:r>
      <w:r w:rsidR="00D67CC5">
        <w:rPr>
          <w:rFonts w:hint="eastAsia"/>
          <w:szCs w:val="24"/>
          <w:lang w:eastAsia="zh-CN"/>
        </w:rPr>
        <w:t>年</w:t>
      </w:r>
      <w:r w:rsidR="00D67CC5">
        <w:rPr>
          <w:rFonts w:hint="eastAsia"/>
          <w:szCs w:val="24"/>
          <w:lang w:eastAsia="zh-CN"/>
        </w:rPr>
        <w:t>1</w:t>
      </w:r>
      <w:r w:rsidR="00D67CC5">
        <w:rPr>
          <w:rFonts w:hint="eastAsia"/>
          <w:szCs w:val="24"/>
          <w:lang w:eastAsia="zh-CN"/>
        </w:rPr>
        <w:t>月在达沃斯世界</w:t>
      </w:r>
      <w:r w:rsidR="00D67CC5" w:rsidRPr="004768E0">
        <w:rPr>
          <w:rFonts w:hint="eastAsia"/>
          <w:spacing w:val="-4"/>
          <w:szCs w:val="24"/>
          <w:lang w:eastAsia="zh-CN"/>
        </w:rPr>
        <w:t>经济论坛年会期间举行的宽带委员会特别会议</w:t>
      </w:r>
      <w:r w:rsidR="00FA351A">
        <w:rPr>
          <w:rFonts w:hint="eastAsia"/>
          <w:spacing w:val="-4"/>
          <w:szCs w:val="24"/>
          <w:lang w:eastAsia="zh-CN"/>
        </w:rPr>
        <w:t>提交了文稿，这份讨论文件审查了在未来三年内为</w:t>
      </w:r>
      <w:r w:rsidR="00D34E5F">
        <w:rPr>
          <w:rFonts w:hint="eastAsia"/>
          <w:spacing w:val="-4"/>
          <w:szCs w:val="24"/>
          <w:lang w:eastAsia="zh-CN"/>
        </w:rPr>
        <w:t>实现连通目标</w:t>
      </w:r>
      <w:r w:rsidR="00D34E5F" w:rsidRPr="00730ACD">
        <w:rPr>
          <w:szCs w:val="24"/>
          <w:lang w:eastAsia="zh-CN"/>
        </w:rPr>
        <w:t>2020</w:t>
      </w:r>
      <w:r w:rsidR="00D34E5F">
        <w:rPr>
          <w:rFonts w:hint="eastAsia"/>
          <w:szCs w:val="24"/>
          <w:lang w:eastAsia="zh-CN"/>
        </w:rPr>
        <w:t>议程连通性工作</w:t>
      </w:r>
      <w:r w:rsidR="00073456">
        <w:rPr>
          <w:rFonts w:hint="eastAsia"/>
          <w:szCs w:val="24"/>
          <w:lang w:eastAsia="zh-CN"/>
        </w:rPr>
        <w:t>的侧重点或</w:t>
      </w:r>
      <w:r w:rsidR="00694F38">
        <w:rPr>
          <w:rFonts w:hint="eastAsia"/>
          <w:szCs w:val="24"/>
          <w:lang w:eastAsia="zh-CN"/>
        </w:rPr>
        <w:t>加大</w:t>
      </w:r>
      <w:r w:rsidR="00073456">
        <w:rPr>
          <w:rFonts w:hint="eastAsia"/>
          <w:szCs w:val="24"/>
          <w:lang w:eastAsia="zh-CN"/>
        </w:rPr>
        <w:t>连通性工作</w:t>
      </w:r>
      <w:r w:rsidR="00694F38">
        <w:rPr>
          <w:rFonts w:hint="eastAsia"/>
          <w:szCs w:val="24"/>
          <w:lang w:eastAsia="zh-CN"/>
        </w:rPr>
        <w:t>力度</w:t>
      </w:r>
      <w:r w:rsidR="00073456">
        <w:rPr>
          <w:rFonts w:hint="eastAsia"/>
          <w:szCs w:val="24"/>
          <w:lang w:eastAsia="zh-CN"/>
        </w:rPr>
        <w:t>的环节。文件进一步详细</w:t>
      </w:r>
      <w:r w:rsidR="00936D90">
        <w:rPr>
          <w:rFonts w:hint="eastAsia"/>
          <w:szCs w:val="24"/>
          <w:lang w:eastAsia="zh-CN"/>
        </w:rPr>
        <w:t>审查了未连接人群有哪些以及身在何处、</w:t>
      </w:r>
      <w:r w:rsidR="00C2651A">
        <w:rPr>
          <w:rFonts w:hint="eastAsia"/>
          <w:szCs w:val="24"/>
          <w:lang w:eastAsia="zh-CN"/>
        </w:rPr>
        <w:t>要应对的主要挑战，特别是具体目标</w:t>
      </w:r>
      <w:r w:rsidR="00C2651A" w:rsidRPr="00730ACD">
        <w:rPr>
          <w:szCs w:val="24"/>
          <w:lang w:eastAsia="zh-CN"/>
        </w:rPr>
        <w:t>1.2</w:t>
      </w:r>
      <w:r w:rsidR="00C2651A">
        <w:rPr>
          <w:rFonts w:hint="eastAsia"/>
          <w:szCs w:val="24"/>
          <w:lang w:eastAsia="zh-CN"/>
        </w:rPr>
        <w:t>、</w:t>
      </w:r>
      <w:r w:rsidR="00C2651A" w:rsidRPr="00730ACD">
        <w:rPr>
          <w:szCs w:val="24"/>
          <w:lang w:eastAsia="zh-CN"/>
        </w:rPr>
        <w:t>2.2.A</w:t>
      </w:r>
      <w:r w:rsidR="00C2651A">
        <w:rPr>
          <w:rFonts w:hint="eastAsia"/>
          <w:szCs w:val="24"/>
          <w:lang w:eastAsia="zh-CN"/>
        </w:rPr>
        <w:t>、</w:t>
      </w:r>
      <w:r w:rsidR="00C2651A" w:rsidRPr="00730ACD">
        <w:rPr>
          <w:szCs w:val="24"/>
          <w:lang w:eastAsia="zh-CN"/>
        </w:rPr>
        <w:t>2.2.B</w:t>
      </w:r>
      <w:r w:rsidR="00C2651A">
        <w:rPr>
          <w:rFonts w:hint="eastAsia"/>
          <w:szCs w:val="24"/>
          <w:lang w:eastAsia="zh-CN"/>
        </w:rPr>
        <w:t>和</w:t>
      </w:r>
      <w:r w:rsidR="00C2651A" w:rsidRPr="00730ACD">
        <w:rPr>
          <w:szCs w:val="24"/>
          <w:lang w:eastAsia="zh-CN"/>
        </w:rPr>
        <w:t>2.5.A</w:t>
      </w:r>
      <w:r w:rsidR="00C2651A">
        <w:rPr>
          <w:rFonts w:hint="eastAsia"/>
          <w:szCs w:val="24"/>
          <w:lang w:eastAsia="zh-CN"/>
        </w:rPr>
        <w:t>以及加速未连接人群实现连接的可能的措施。</w:t>
      </w:r>
    </w:p>
    <w:p w:rsidR="00D67CC5" w:rsidRPr="00EF1428" w:rsidRDefault="00C2651A" w:rsidP="00D67CC5">
      <w:pPr>
        <w:snapToGrid w:val="0"/>
        <w:spacing w:before="240" w:after="120"/>
        <w:jc w:val="both"/>
        <w:rPr>
          <w:b/>
          <w:bCs/>
          <w:szCs w:val="24"/>
          <w:lang w:eastAsia="zh-CN"/>
        </w:rPr>
      </w:pPr>
      <w:r>
        <w:rPr>
          <w:rFonts w:hint="eastAsia"/>
          <w:b/>
          <w:bCs/>
          <w:szCs w:val="24"/>
          <w:lang w:eastAsia="zh-CN"/>
        </w:rPr>
        <w:t>连通目标</w:t>
      </w:r>
      <w:r w:rsidRPr="00EF1428">
        <w:rPr>
          <w:b/>
          <w:bCs/>
          <w:szCs w:val="24"/>
          <w:lang w:eastAsia="zh-CN"/>
        </w:rPr>
        <w:t>2020</w:t>
      </w:r>
      <w:r>
        <w:rPr>
          <w:rFonts w:hint="eastAsia"/>
          <w:b/>
          <w:bCs/>
          <w:szCs w:val="24"/>
          <w:lang w:eastAsia="zh-CN"/>
        </w:rPr>
        <w:t>议程对可持续发展目标的贡献</w:t>
      </w:r>
    </w:p>
    <w:p w:rsidR="00F90F76" w:rsidRPr="003A4695" w:rsidRDefault="003A4695" w:rsidP="00D67CC5">
      <w:pPr>
        <w:rPr>
          <w:szCs w:val="24"/>
          <w:lang w:eastAsia="zh-CN"/>
        </w:rPr>
      </w:pPr>
      <w:r>
        <w:rPr>
          <w:szCs w:val="24"/>
          <w:lang w:eastAsia="zh-CN"/>
        </w:rPr>
        <w:t>2.7</w:t>
      </w:r>
      <w:r>
        <w:rPr>
          <w:szCs w:val="24"/>
          <w:lang w:eastAsia="zh-CN"/>
        </w:rPr>
        <w:tab/>
      </w:r>
      <w:r w:rsidR="00244946">
        <w:rPr>
          <w:rFonts w:hint="eastAsia"/>
          <w:szCs w:val="24"/>
          <w:lang w:eastAsia="zh-CN"/>
        </w:rPr>
        <w:t>为</w:t>
      </w:r>
      <w:r w:rsidR="00694F38">
        <w:rPr>
          <w:rFonts w:hint="eastAsia"/>
          <w:szCs w:val="24"/>
          <w:lang w:eastAsia="zh-CN"/>
        </w:rPr>
        <w:t>使国际电联能够满足其成员在</w:t>
      </w:r>
      <w:r w:rsidR="00C2651A" w:rsidRPr="00EF1428">
        <w:rPr>
          <w:szCs w:val="24"/>
          <w:lang w:eastAsia="zh-CN"/>
        </w:rPr>
        <w:t>2030</w:t>
      </w:r>
      <w:r w:rsidR="00694F38">
        <w:rPr>
          <w:rFonts w:hint="eastAsia"/>
          <w:szCs w:val="24"/>
          <w:lang w:eastAsia="zh-CN"/>
        </w:rPr>
        <w:t>年可持续发展议程</w:t>
      </w:r>
      <w:r w:rsidR="00C2651A">
        <w:rPr>
          <w:rFonts w:hint="eastAsia"/>
          <w:szCs w:val="24"/>
          <w:lang w:eastAsia="zh-CN"/>
        </w:rPr>
        <w:t>方面的需求，秘书处开发了“国际电联</w:t>
      </w:r>
      <w:r w:rsidR="00C2651A">
        <w:rPr>
          <w:rFonts w:hint="eastAsia"/>
          <w:szCs w:val="24"/>
          <w:lang w:eastAsia="zh-CN"/>
        </w:rPr>
        <w:t>SDG</w:t>
      </w:r>
      <w:r w:rsidR="00C2651A">
        <w:rPr>
          <w:rFonts w:hint="eastAsia"/>
          <w:szCs w:val="24"/>
          <w:lang w:eastAsia="zh-CN"/>
        </w:rPr>
        <w:t>对照工具”，全面直观地展示了国际电联战略框架和连通目标</w:t>
      </w:r>
      <w:r w:rsidR="00C2651A">
        <w:rPr>
          <w:szCs w:val="24"/>
          <w:lang w:eastAsia="zh-CN"/>
        </w:rPr>
        <w:t>2020</w:t>
      </w:r>
      <w:r w:rsidR="00C2651A">
        <w:rPr>
          <w:rFonts w:hint="eastAsia"/>
          <w:szCs w:val="24"/>
          <w:lang w:eastAsia="zh-CN"/>
        </w:rPr>
        <w:t>议程对可持续发展目标的</w:t>
      </w:r>
      <w:r w:rsidR="0038051B">
        <w:rPr>
          <w:rFonts w:hint="eastAsia"/>
          <w:szCs w:val="24"/>
          <w:lang w:eastAsia="zh-CN"/>
        </w:rPr>
        <w:t>促进作用。该工具形象地展示了国际电联战略框架、连通目标</w:t>
      </w:r>
      <w:r w:rsidR="0038051B" w:rsidRPr="007D45BC">
        <w:rPr>
          <w:szCs w:val="24"/>
          <w:lang w:eastAsia="zh-CN"/>
        </w:rPr>
        <w:t>2020</w:t>
      </w:r>
      <w:r w:rsidR="0038051B">
        <w:rPr>
          <w:rFonts w:hint="eastAsia"/>
          <w:szCs w:val="24"/>
          <w:lang w:eastAsia="zh-CN"/>
        </w:rPr>
        <w:t>议程、</w:t>
      </w:r>
      <w:r w:rsidR="0038051B" w:rsidRPr="007D45BC">
        <w:rPr>
          <w:szCs w:val="24"/>
          <w:lang w:eastAsia="zh-CN"/>
        </w:rPr>
        <w:t>WSIS</w:t>
      </w:r>
      <w:r w:rsidR="0038051B">
        <w:rPr>
          <w:rFonts w:hint="eastAsia"/>
          <w:szCs w:val="24"/>
          <w:lang w:eastAsia="zh-CN"/>
        </w:rPr>
        <w:t>各行动方面以及可持续发展目标和具体目标之间的对应和联系。</w:t>
      </w:r>
    </w:p>
    <w:p w:rsidR="00A27C79" w:rsidRDefault="00A27C79" w:rsidP="00D67CC5">
      <w:pPr>
        <w:pStyle w:val="Heading1"/>
        <w:rPr>
          <w:b w:val="0"/>
          <w:bCs/>
          <w:szCs w:val="24"/>
          <w:lang w:eastAsia="zh-CN"/>
        </w:rPr>
      </w:pPr>
      <w:r>
        <w:rPr>
          <w:b w:val="0"/>
          <w:bCs/>
          <w:szCs w:val="24"/>
          <w:lang w:eastAsia="zh-CN"/>
        </w:rPr>
        <w:br w:type="page"/>
      </w:r>
    </w:p>
    <w:p w:rsidR="00F90F76" w:rsidRPr="003A4695" w:rsidRDefault="003A4695" w:rsidP="00D67CC5">
      <w:pPr>
        <w:pStyle w:val="Heading1"/>
        <w:rPr>
          <w:bCs/>
          <w:szCs w:val="24"/>
          <w:lang w:eastAsia="zh-CN"/>
        </w:rPr>
      </w:pPr>
      <w:r>
        <w:rPr>
          <w:b w:val="0"/>
          <w:bCs/>
          <w:szCs w:val="24"/>
          <w:lang w:eastAsia="zh-CN"/>
        </w:rPr>
        <w:lastRenderedPageBreak/>
        <w:t>3</w:t>
      </w:r>
      <w:r>
        <w:rPr>
          <w:b w:val="0"/>
          <w:bCs/>
          <w:szCs w:val="24"/>
          <w:lang w:eastAsia="zh-CN"/>
        </w:rPr>
        <w:tab/>
      </w:r>
      <w:r w:rsidR="00F90F76" w:rsidRPr="003A4695">
        <w:rPr>
          <w:bCs/>
          <w:szCs w:val="24"/>
          <w:lang w:eastAsia="zh-CN"/>
        </w:rPr>
        <w:t>201</w:t>
      </w:r>
      <w:r w:rsidR="00D67CC5">
        <w:rPr>
          <w:bCs/>
          <w:szCs w:val="24"/>
          <w:lang w:eastAsia="zh-CN"/>
        </w:rPr>
        <w:t>7</w:t>
      </w:r>
      <w:r w:rsidR="0025201A">
        <w:rPr>
          <w:rFonts w:hint="eastAsia"/>
          <w:bCs/>
          <w:szCs w:val="24"/>
          <w:lang w:eastAsia="zh-CN"/>
        </w:rPr>
        <w:t>年路线图</w:t>
      </w:r>
    </w:p>
    <w:p w:rsidR="00F90F76" w:rsidRPr="00B72684" w:rsidRDefault="003A4695" w:rsidP="004768E0">
      <w:pPr>
        <w:rPr>
          <w:szCs w:val="24"/>
          <w:lang w:eastAsia="zh-CN"/>
        </w:rPr>
      </w:pPr>
      <w:r>
        <w:rPr>
          <w:szCs w:val="24"/>
          <w:lang w:eastAsia="zh-CN"/>
        </w:rPr>
        <w:t>3.1</w:t>
      </w:r>
      <w:r>
        <w:rPr>
          <w:szCs w:val="24"/>
          <w:lang w:eastAsia="zh-CN"/>
        </w:rPr>
        <w:tab/>
      </w:r>
      <w:r w:rsidR="00AA2F59">
        <w:rPr>
          <w:rFonts w:hint="eastAsia"/>
          <w:szCs w:val="24"/>
          <w:lang w:eastAsia="zh-CN"/>
        </w:rPr>
        <w:t>在今年年底之前，国际电联将通过以下活动进一步推动连通</w:t>
      </w:r>
      <w:r w:rsidR="00694F38">
        <w:rPr>
          <w:rFonts w:hint="eastAsia"/>
          <w:szCs w:val="24"/>
          <w:lang w:eastAsia="zh-CN"/>
        </w:rPr>
        <w:t>目标</w:t>
      </w:r>
      <w:r w:rsidR="00AA2F59">
        <w:rPr>
          <w:rFonts w:hint="eastAsia"/>
          <w:szCs w:val="24"/>
          <w:lang w:eastAsia="zh-CN"/>
        </w:rPr>
        <w:t>2020</w:t>
      </w:r>
      <w:r w:rsidR="00AA2F59">
        <w:rPr>
          <w:rFonts w:hint="eastAsia"/>
          <w:szCs w:val="24"/>
          <w:lang w:eastAsia="zh-CN"/>
        </w:rPr>
        <w:t>的落实：</w:t>
      </w:r>
    </w:p>
    <w:p w:rsidR="004768E0" w:rsidRDefault="004768E0" w:rsidP="004768E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line="276" w:lineRule="auto"/>
        <w:ind w:left="567" w:hanging="567"/>
        <w:rPr>
          <w:szCs w:val="24"/>
          <w:lang w:eastAsia="zh-CN"/>
        </w:rPr>
      </w:pPr>
      <w:r w:rsidRPr="004768E0">
        <w:rPr>
          <w:rFonts w:asciiTheme="minorHAnsi" w:eastAsia="STKaiti" w:hAnsiTheme="minorHAnsi"/>
          <w:iCs/>
          <w:szCs w:val="24"/>
          <w:lang w:eastAsia="zh-CN"/>
        </w:rPr>
        <w:t>a)</w:t>
      </w:r>
      <w:r>
        <w:rPr>
          <w:rFonts w:ascii="STKaiti" w:eastAsia="STKaiti" w:hAnsi="STKaiti" w:hint="eastAsia"/>
          <w:iCs/>
          <w:szCs w:val="24"/>
          <w:lang w:eastAsia="zh-CN"/>
        </w:rPr>
        <w:tab/>
      </w:r>
      <w:r w:rsidR="00AA2F59" w:rsidRPr="004768E0">
        <w:rPr>
          <w:rFonts w:ascii="STKaiti" w:eastAsia="STKaiti" w:hAnsi="STKaiti" w:hint="eastAsia"/>
          <w:iCs/>
          <w:szCs w:val="24"/>
          <w:lang w:eastAsia="zh-CN"/>
        </w:rPr>
        <w:t>衡量</w:t>
      </w:r>
      <w:r w:rsidR="00694F38">
        <w:rPr>
          <w:rFonts w:ascii="STKaiti" w:eastAsia="STKaiti" w:hAnsi="STKaiti" w:hint="eastAsia"/>
          <w:iCs/>
          <w:szCs w:val="24"/>
          <w:lang w:eastAsia="zh-CN"/>
        </w:rPr>
        <w:t>和监测</w:t>
      </w:r>
      <w:r w:rsidR="00AA2F59" w:rsidRPr="004768E0">
        <w:rPr>
          <w:rFonts w:ascii="STKaiti" w:eastAsia="STKaiti" w:hAnsi="STKaiti" w:hint="eastAsia"/>
          <w:iCs/>
          <w:szCs w:val="24"/>
          <w:lang w:eastAsia="zh-CN"/>
        </w:rPr>
        <w:t>：</w:t>
      </w:r>
      <w:r w:rsidR="00AA2F59" w:rsidRPr="004768E0">
        <w:rPr>
          <w:rFonts w:hint="eastAsia"/>
          <w:szCs w:val="24"/>
          <w:lang w:eastAsia="zh-CN"/>
        </w:rPr>
        <w:t>进行有效衡量和数据分析</w:t>
      </w:r>
      <w:r w:rsidR="00694F38">
        <w:rPr>
          <w:rFonts w:hint="eastAsia"/>
          <w:szCs w:val="24"/>
          <w:lang w:eastAsia="zh-CN"/>
        </w:rPr>
        <w:t>对</w:t>
      </w:r>
      <w:r w:rsidR="00AA2F59" w:rsidRPr="004768E0">
        <w:rPr>
          <w:rFonts w:hint="eastAsia"/>
          <w:szCs w:val="24"/>
          <w:lang w:eastAsia="zh-CN"/>
        </w:rPr>
        <w:t>满足</w:t>
      </w:r>
      <w:r w:rsidR="00694F38">
        <w:rPr>
          <w:rFonts w:hint="eastAsia"/>
          <w:szCs w:val="24"/>
          <w:lang w:eastAsia="zh-CN"/>
        </w:rPr>
        <w:t>政策制定机构</w:t>
      </w:r>
      <w:r w:rsidR="00AA2F59" w:rsidRPr="004768E0">
        <w:rPr>
          <w:rFonts w:hint="eastAsia"/>
          <w:szCs w:val="24"/>
          <w:lang w:eastAsia="zh-CN"/>
        </w:rPr>
        <w:t>和</w:t>
      </w:r>
      <w:r w:rsidR="00BD6D0A" w:rsidRPr="004768E0">
        <w:rPr>
          <w:rFonts w:hint="eastAsia"/>
          <w:szCs w:val="24"/>
          <w:lang w:eastAsia="zh-CN"/>
        </w:rPr>
        <w:t>从业人员</w:t>
      </w:r>
      <w:r w:rsidR="00694F38" w:rsidRPr="004768E0">
        <w:rPr>
          <w:rFonts w:hint="eastAsia"/>
          <w:szCs w:val="24"/>
          <w:lang w:eastAsia="zh-CN"/>
        </w:rPr>
        <w:t>的</w:t>
      </w:r>
      <w:r w:rsidR="00BD6D0A" w:rsidRPr="004768E0">
        <w:rPr>
          <w:rFonts w:hint="eastAsia"/>
          <w:szCs w:val="24"/>
          <w:lang w:eastAsia="zh-CN"/>
        </w:rPr>
        <w:t>需求</w:t>
      </w:r>
      <w:r w:rsidR="00694F38">
        <w:rPr>
          <w:rFonts w:hint="eastAsia"/>
          <w:szCs w:val="24"/>
          <w:lang w:eastAsia="zh-CN"/>
        </w:rPr>
        <w:t>至关重要</w:t>
      </w:r>
      <w:r w:rsidR="00BD6D0A" w:rsidRPr="004768E0">
        <w:rPr>
          <w:rFonts w:hint="eastAsia"/>
          <w:szCs w:val="24"/>
          <w:lang w:eastAsia="zh-CN"/>
        </w:rPr>
        <w:t>。</w:t>
      </w:r>
      <w:r w:rsidR="00694F38">
        <w:rPr>
          <w:rFonts w:hint="eastAsia"/>
          <w:szCs w:val="24"/>
          <w:lang w:eastAsia="zh-CN"/>
        </w:rPr>
        <w:t>将</w:t>
      </w:r>
      <w:r>
        <w:rPr>
          <w:rFonts w:hint="eastAsia"/>
          <w:szCs w:val="24"/>
          <w:lang w:eastAsia="zh-CN"/>
        </w:rPr>
        <w:t>继续在定义衡量方法的具体领域</w:t>
      </w:r>
      <w:r w:rsidR="00694F38">
        <w:rPr>
          <w:rFonts w:hint="eastAsia"/>
          <w:szCs w:val="24"/>
          <w:lang w:eastAsia="zh-CN"/>
        </w:rPr>
        <w:t>进一步</w:t>
      </w:r>
      <w:r>
        <w:rPr>
          <w:rFonts w:hint="eastAsia"/>
          <w:szCs w:val="24"/>
          <w:lang w:eastAsia="zh-CN"/>
        </w:rPr>
        <w:t>开展必要工作。</w:t>
      </w:r>
    </w:p>
    <w:p w:rsidR="00D67CC5" w:rsidRDefault="00D67CC5" w:rsidP="00D67CC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line="276" w:lineRule="auto"/>
        <w:ind w:left="567" w:hanging="567"/>
        <w:rPr>
          <w:szCs w:val="24"/>
          <w:lang w:eastAsia="zh-CN"/>
        </w:rPr>
      </w:pPr>
      <w:r>
        <w:rPr>
          <w:rFonts w:asciiTheme="minorHAnsi" w:eastAsia="STKaiti" w:hAnsiTheme="minorHAnsi"/>
          <w:iCs/>
          <w:szCs w:val="24"/>
          <w:lang w:eastAsia="zh-CN"/>
        </w:rPr>
        <w:t>b</w:t>
      </w:r>
      <w:r w:rsidRPr="004768E0">
        <w:rPr>
          <w:rFonts w:asciiTheme="minorHAnsi" w:eastAsia="STKaiti" w:hAnsiTheme="minorHAnsi" w:hint="eastAsia"/>
          <w:iCs/>
          <w:szCs w:val="24"/>
          <w:lang w:eastAsia="zh-CN"/>
        </w:rPr>
        <w:t>)</w:t>
      </w:r>
      <w:r>
        <w:rPr>
          <w:rFonts w:ascii="STKaiti" w:eastAsia="STKaiti" w:hAnsi="STKaiti" w:hint="eastAsia"/>
          <w:iCs/>
          <w:szCs w:val="24"/>
          <w:lang w:eastAsia="zh-CN"/>
        </w:rPr>
        <w:tab/>
      </w:r>
      <w:r w:rsidR="0038051B" w:rsidRPr="0038051B">
        <w:rPr>
          <w:rFonts w:asciiTheme="minorHAnsi" w:eastAsia="STKaiti" w:hAnsiTheme="minorHAnsi"/>
          <w:szCs w:val="24"/>
          <w:lang w:eastAsia="zh-CN"/>
        </w:rPr>
        <w:t>着眼于</w:t>
      </w:r>
      <w:r w:rsidR="0038051B" w:rsidRPr="0038051B">
        <w:rPr>
          <w:rFonts w:asciiTheme="minorHAnsi" w:eastAsia="STKaiti" w:hAnsiTheme="minorHAnsi"/>
          <w:iCs/>
          <w:szCs w:val="24"/>
          <w:lang w:eastAsia="zh-CN"/>
        </w:rPr>
        <w:t>2018</w:t>
      </w:r>
      <w:r w:rsidR="00FC0D65">
        <w:rPr>
          <w:rFonts w:asciiTheme="minorHAnsi" w:eastAsia="STKaiti" w:hAnsiTheme="minorHAnsi"/>
          <w:iCs/>
          <w:szCs w:val="24"/>
          <w:lang w:eastAsia="zh-CN"/>
        </w:rPr>
        <w:t>年全权代表大会</w:t>
      </w:r>
      <w:r w:rsidR="00FC0D65">
        <w:rPr>
          <w:rFonts w:asciiTheme="minorHAnsi" w:eastAsia="STKaiti" w:hAnsiTheme="minorHAnsi" w:hint="eastAsia"/>
          <w:iCs/>
          <w:szCs w:val="24"/>
          <w:lang w:eastAsia="zh-CN"/>
        </w:rPr>
        <w:t>审查</w:t>
      </w:r>
      <w:r w:rsidR="0038051B" w:rsidRPr="0038051B">
        <w:rPr>
          <w:rFonts w:asciiTheme="minorHAnsi" w:eastAsia="STKaiti" w:hAnsiTheme="minorHAnsi"/>
          <w:iCs/>
          <w:szCs w:val="24"/>
          <w:lang w:eastAsia="zh-CN"/>
        </w:rPr>
        <w:t>在连通目标</w:t>
      </w:r>
      <w:r w:rsidR="0038051B" w:rsidRPr="0038051B">
        <w:rPr>
          <w:rFonts w:asciiTheme="minorHAnsi" w:eastAsia="STKaiti" w:hAnsiTheme="minorHAnsi"/>
          <w:iCs/>
          <w:szCs w:val="24"/>
          <w:lang w:eastAsia="zh-CN"/>
        </w:rPr>
        <w:t>2020</w:t>
      </w:r>
      <w:r w:rsidR="0038051B" w:rsidRPr="0038051B">
        <w:rPr>
          <w:rFonts w:asciiTheme="minorHAnsi" w:eastAsia="STKaiti" w:hAnsiTheme="minorHAnsi"/>
          <w:iCs/>
          <w:szCs w:val="24"/>
          <w:lang w:eastAsia="zh-CN"/>
        </w:rPr>
        <w:t>议程方面取得的进展</w:t>
      </w:r>
      <w:r w:rsidR="0038051B" w:rsidRPr="0038051B">
        <w:rPr>
          <w:rFonts w:ascii="SimSun" w:hAnsi="SimSun"/>
          <w:iCs/>
          <w:szCs w:val="24"/>
          <w:lang w:eastAsia="zh-CN"/>
        </w:rPr>
        <w:t>：</w:t>
      </w:r>
      <w:r w:rsidR="0038051B" w:rsidRPr="0038051B">
        <w:rPr>
          <w:rFonts w:ascii="SimSun" w:hAnsi="SimSun" w:hint="eastAsia"/>
          <w:iCs/>
          <w:szCs w:val="24"/>
          <w:lang w:eastAsia="zh-CN"/>
        </w:rPr>
        <w:t>将对连通目标</w:t>
      </w:r>
      <w:r w:rsidR="0038051B">
        <w:rPr>
          <w:szCs w:val="24"/>
          <w:lang w:eastAsia="zh-CN"/>
        </w:rPr>
        <w:t>2020</w:t>
      </w:r>
      <w:r w:rsidR="0038051B">
        <w:rPr>
          <w:rFonts w:hint="eastAsia"/>
          <w:szCs w:val="24"/>
          <w:lang w:eastAsia="zh-CN"/>
        </w:rPr>
        <w:t>议程的总体目标和具体目标的现状和进展情况进行彻底审查，以便战略性地分析连通性工作的侧重点并</w:t>
      </w:r>
      <w:r w:rsidR="00FC0D65">
        <w:rPr>
          <w:rFonts w:hint="eastAsia"/>
          <w:szCs w:val="24"/>
          <w:lang w:eastAsia="zh-CN"/>
        </w:rPr>
        <w:t>为</w:t>
      </w:r>
      <w:r w:rsidR="0038051B">
        <w:rPr>
          <w:rFonts w:hint="eastAsia"/>
          <w:szCs w:val="24"/>
          <w:lang w:eastAsia="zh-CN"/>
        </w:rPr>
        <w:t>制定国际电联下一个战略规划的具体目标</w:t>
      </w:r>
      <w:r w:rsidR="00244946">
        <w:rPr>
          <w:rFonts w:hint="eastAsia"/>
          <w:szCs w:val="24"/>
          <w:lang w:eastAsia="zh-CN"/>
        </w:rPr>
        <w:t>做</w:t>
      </w:r>
      <w:r w:rsidR="00FC0D65">
        <w:rPr>
          <w:rFonts w:hint="eastAsia"/>
          <w:szCs w:val="24"/>
          <w:lang w:eastAsia="zh-CN"/>
        </w:rPr>
        <w:t>准备</w:t>
      </w:r>
      <w:r w:rsidR="0038051B">
        <w:rPr>
          <w:rFonts w:hint="eastAsia"/>
          <w:szCs w:val="24"/>
          <w:lang w:eastAsia="zh-CN"/>
        </w:rPr>
        <w:t>。</w:t>
      </w:r>
    </w:p>
    <w:p w:rsidR="004768E0" w:rsidRDefault="00D67CC5" w:rsidP="004768E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line="276" w:lineRule="auto"/>
        <w:ind w:left="567" w:hanging="567"/>
        <w:rPr>
          <w:szCs w:val="24"/>
          <w:lang w:eastAsia="zh-CN"/>
        </w:rPr>
      </w:pPr>
      <w:r>
        <w:rPr>
          <w:rFonts w:asciiTheme="minorHAnsi" w:eastAsia="STKaiti" w:hAnsiTheme="minorHAnsi"/>
          <w:iCs/>
          <w:szCs w:val="24"/>
          <w:lang w:eastAsia="zh-CN"/>
        </w:rPr>
        <w:t>c</w:t>
      </w:r>
      <w:r w:rsidR="004768E0" w:rsidRPr="004768E0">
        <w:rPr>
          <w:rFonts w:asciiTheme="minorHAnsi" w:eastAsia="STKaiti" w:hAnsiTheme="minorHAnsi" w:hint="eastAsia"/>
          <w:iCs/>
          <w:szCs w:val="24"/>
          <w:lang w:eastAsia="zh-CN"/>
        </w:rPr>
        <w:t>)</w:t>
      </w:r>
      <w:r w:rsidR="004768E0">
        <w:rPr>
          <w:rFonts w:ascii="STKaiti" w:eastAsia="STKaiti" w:hAnsi="STKaiti" w:hint="eastAsia"/>
          <w:iCs/>
          <w:szCs w:val="24"/>
          <w:lang w:eastAsia="zh-CN"/>
        </w:rPr>
        <w:tab/>
      </w:r>
      <w:r w:rsidR="00BD6D0A" w:rsidRPr="004768E0">
        <w:rPr>
          <w:rFonts w:ascii="STKaiti" w:eastAsia="STKaiti" w:hAnsi="STKaiti" w:hint="eastAsia"/>
          <w:iCs/>
          <w:szCs w:val="24"/>
          <w:lang w:eastAsia="zh-CN"/>
        </w:rPr>
        <w:t>协调落实国际电联战略和运作规划：</w:t>
      </w:r>
      <w:r w:rsidR="00BD6D0A" w:rsidRPr="004768E0">
        <w:rPr>
          <w:rFonts w:hint="eastAsia"/>
          <w:szCs w:val="24"/>
          <w:lang w:eastAsia="zh-CN"/>
        </w:rPr>
        <w:t>确保在</w:t>
      </w:r>
      <w:r w:rsidR="00034315" w:rsidRPr="004768E0">
        <w:rPr>
          <w:szCs w:val="24"/>
          <w:lang w:eastAsia="zh-CN"/>
        </w:rPr>
        <w:t>连通目标</w:t>
      </w:r>
      <w:r w:rsidR="00034315" w:rsidRPr="004768E0">
        <w:rPr>
          <w:szCs w:val="24"/>
          <w:lang w:eastAsia="zh-CN"/>
        </w:rPr>
        <w:t>2020</w:t>
      </w:r>
      <w:r w:rsidR="00034315" w:rsidRPr="004768E0">
        <w:rPr>
          <w:szCs w:val="24"/>
          <w:lang w:eastAsia="zh-CN"/>
        </w:rPr>
        <w:t>议程</w:t>
      </w:r>
      <w:r w:rsidR="00BD6D0A" w:rsidRPr="004768E0">
        <w:rPr>
          <w:rFonts w:hint="eastAsia"/>
          <w:szCs w:val="24"/>
          <w:lang w:eastAsia="zh-CN"/>
        </w:rPr>
        <w:t>各项目标和具体目标所涵盖的跨部门专题领域实施跨部门协调</w:t>
      </w:r>
      <w:r w:rsidR="000B527B" w:rsidRPr="004768E0">
        <w:rPr>
          <w:rFonts w:hint="eastAsia"/>
          <w:szCs w:val="24"/>
          <w:lang w:eastAsia="zh-CN"/>
        </w:rPr>
        <w:t>，</w:t>
      </w:r>
      <w:r w:rsidR="000B527B" w:rsidRPr="004768E0">
        <w:rPr>
          <w:szCs w:val="24"/>
          <w:lang w:eastAsia="zh-CN"/>
        </w:rPr>
        <w:t>这</w:t>
      </w:r>
      <w:r w:rsidR="00BD6D0A" w:rsidRPr="004768E0">
        <w:rPr>
          <w:rFonts w:hint="eastAsia"/>
          <w:szCs w:val="24"/>
          <w:lang w:eastAsia="zh-CN"/>
        </w:rPr>
        <w:t>将确保国际电联的工作形成最大的影响力。</w:t>
      </w:r>
    </w:p>
    <w:p w:rsidR="00F90F76" w:rsidRDefault="003A4695" w:rsidP="004768E0">
      <w:pPr>
        <w:pStyle w:val="Heading1"/>
        <w:spacing w:after="120"/>
        <w:rPr>
          <w:bCs/>
          <w:szCs w:val="24"/>
          <w:lang w:eastAsia="zh-CN"/>
        </w:rPr>
      </w:pPr>
      <w:r>
        <w:rPr>
          <w:b w:val="0"/>
          <w:bCs/>
          <w:szCs w:val="24"/>
          <w:lang w:eastAsia="zh-CN"/>
        </w:rPr>
        <w:t>4</w:t>
      </w:r>
      <w:r>
        <w:rPr>
          <w:b w:val="0"/>
          <w:bCs/>
          <w:szCs w:val="24"/>
          <w:lang w:eastAsia="zh-CN"/>
        </w:rPr>
        <w:tab/>
      </w:r>
      <w:r w:rsidR="00F47D11">
        <w:rPr>
          <w:rFonts w:hint="eastAsia"/>
          <w:bCs/>
          <w:szCs w:val="24"/>
          <w:lang w:eastAsia="zh-CN"/>
        </w:rPr>
        <w:t>连通</w:t>
      </w:r>
      <w:r w:rsidR="00F90F76" w:rsidRPr="003A4695">
        <w:rPr>
          <w:bCs/>
          <w:szCs w:val="24"/>
          <w:lang w:eastAsia="zh-CN"/>
        </w:rPr>
        <w:t>2020</w:t>
      </w:r>
      <w:r w:rsidR="00F47D11">
        <w:rPr>
          <w:rFonts w:hint="eastAsia"/>
          <w:bCs/>
          <w:szCs w:val="24"/>
          <w:lang w:eastAsia="zh-CN"/>
        </w:rPr>
        <w:t>总体目标和具体目标的衡量和报告现状</w:t>
      </w:r>
    </w:p>
    <w:tbl>
      <w:tblPr>
        <w:tblStyle w:val="ListTable3-Accent11"/>
        <w:tblW w:w="0" w:type="auto"/>
        <w:tblLayout w:type="fixed"/>
        <w:tblLook w:val="0420" w:firstRow="1" w:lastRow="0" w:firstColumn="0" w:lastColumn="0" w:noHBand="0" w:noVBand="1"/>
      </w:tblPr>
      <w:tblGrid>
        <w:gridCol w:w="6232"/>
        <w:gridCol w:w="3397"/>
      </w:tblGrid>
      <w:tr w:rsidR="00F90F76" w:rsidRPr="006B3FF4" w:rsidTr="003A4695">
        <w:trPr>
          <w:cnfStyle w:val="100000000000" w:firstRow="1" w:lastRow="0" w:firstColumn="0" w:lastColumn="0" w:oddVBand="0" w:evenVBand="0" w:oddHBand="0" w:evenHBand="0" w:firstRowFirstColumn="0" w:firstRowLastColumn="0" w:lastRowFirstColumn="0" w:lastRowLastColumn="0"/>
        </w:trPr>
        <w:tc>
          <w:tcPr>
            <w:tcW w:w="6232" w:type="dxa"/>
          </w:tcPr>
          <w:p w:rsidR="00F90F76" w:rsidRPr="006B3FF4" w:rsidRDefault="00D55C06" w:rsidP="00112637">
            <w:pPr>
              <w:spacing w:after="120"/>
              <w:jc w:val="center"/>
              <w:rPr>
                <w:rFonts w:eastAsiaTheme="majorEastAsia"/>
                <w:b w:val="0"/>
                <w:bCs w:val="0"/>
                <w:sz w:val="22"/>
                <w:szCs w:val="22"/>
                <w:lang w:val="en-US" w:eastAsia="zh-CN"/>
              </w:rPr>
            </w:pPr>
            <w:r w:rsidRPr="00D55C06">
              <w:rPr>
                <w:rFonts w:eastAsiaTheme="majorEastAsia" w:hint="eastAsia"/>
                <w:sz w:val="22"/>
                <w:szCs w:val="22"/>
                <w:lang w:val="en-US" w:eastAsia="zh-CN"/>
              </w:rPr>
              <w:t>总体目标</w:t>
            </w:r>
            <w:r w:rsidRPr="00D55C06">
              <w:rPr>
                <w:rFonts w:eastAsiaTheme="majorEastAsia" w:hint="eastAsia"/>
                <w:sz w:val="22"/>
                <w:szCs w:val="22"/>
                <w:lang w:val="en-US" w:eastAsia="zh-CN"/>
              </w:rPr>
              <w:t>/</w:t>
            </w:r>
            <w:r w:rsidRPr="00D55C06">
              <w:rPr>
                <w:rFonts w:eastAsiaTheme="majorEastAsia" w:hint="eastAsia"/>
                <w:sz w:val="22"/>
                <w:szCs w:val="22"/>
                <w:lang w:val="en-US" w:eastAsia="zh-CN"/>
              </w:rPr>
              <w:t>具体目标</w:t>
            </w:r>
          </w:p>
        </w:tc>
        <w:tc>
          <w:tcPr>
            <w:tcW w:w="3397" w:type="dxa"/>
          </w:tcPr>
          <w:p w:rsidR="00F90F76" w:rsidRPr="006B3FF4" w:rsidRDefault="00F47D11" w:rsidP="00F47D11">
            <w:pPr>
              <w:spacing w:after="120"/>
              <w:jc w:val="center"/>
              <w:rPr>
                <w:rFonts w:eastAsiaTheme="majorEastAsia"/>
                <w:b w:val="0"/>
                <w:bCs w:val="0"/>
                <w:sz w:val="22"/>
                <w:szCs w:val="22"/>
                <w:lang w:val="en-US" w:eastAsia="zh-CN"/>
              </w:rPr>
            </w:pPr>
            <w:r>
              <w:rPr>
                <w:rFonts w:eastAsiaTheme="majorEastAsia" w:hint="eastAsia"/>
                <w:sz w:val="22"/>
                <w:szCs w:val="22"/>
                <w:lang w:val="en-US" w:eastAsia="zh-CN"/>
              </w:rPr>
              <w:t>现状</w:t>
            </w:r>
          </w:p>
        </w:tc>
      </w:tr>
      <w:tr w:rsidR="00F90F76" w:rsidRPr="006B3FF4" w:rsidTr="00112637">
        <w:trPr>
          <w:cnfStyle w:val="000000100000" w:firstRow="0" w:lastRow="0" w:firstColumn="0" w:lastColumn="0" w:oddVBand="0" w:evenVBand="0" w:oddHBand="1" w:evenHBand="0" w:firstRowFirstColumn="0" w:firstRowLastColumn="0" w:lastRowFirstColumn="0" w:lastRowLastColumn="0"/>
          <w:trHeight w:val="183"/>
        </w:trPr>
        <w:tc>
          <w:tcPr>
            <w:tcW w:w="9629" w:type="dxa"/>
            <w:gridSpan w:val="2"/>
          </w:tcPr>
          <w:p w:rsidR="00F90F76" w:rsidRPr="006B3FF4" w:rsidRDefault="00D55C06" w:rsidP="00112637">
            <w:pPr>
              <w:spacing w:before="0"/>
              <w:rPr>
                <w:rFonts w:eastAsiaTheme="majorEastAsia"/>
                <w:b/>
                <w:bCs/>
                <w:color w:val="000000" w:themeColor="text1"/>
                <w:sz w:val="22"/>
                <w:szCs w:val="22"/>
                <w:lang w:val="en-US" w:eastAsia="zh-CN"/>
              </w:rPr>
            </w:pPr>
            <w:r w:rsidRPr="00D55C06">
              <w:rPr>
                <w:rFonts w:eastAsiaTheme="majorEastAsia" w:hint="eastAsia"/>
                <w:b/>
                <w:bCs/>
                <w:color w:val="000000" w:themeColor="text1"/>
                <w:sz w:val="22"/>
                <w:szCs w:val="22"/>
                <w:lang w:val="en-US" w:eastAsia="zh-CN"/>
              </w:rPr>
              <w:t>总体目标</w:t>
            </w:r>
            <w:r w:rsidRPr="00D55C06">
              <w:rPr>
                <w:rFonts w:eastAsiaTheme="majorEastAsia" w:hint="eastAsia"/>
                <w:b/>
                <w:bCs/>
                <w:color w:val="000000" w:themeColor="text1"/>
                <w:sz w:val="22"/>
                <w:szCs w:val="22"/>
                <w:lang w:val="en-US" w:eastAsia="zh-CN"/>
              </w:rPr>
              <w:t>1</w:t>
            </w:r>
            <w:r w:rsidRPr="00D55C06">
              <w:rPr>
                <w:rFonts w:eastAsiaTheme="majorEastAsia" w:hint="eastAsia"/>
                <w:b/>
                <w:bCs/>
                <w:color w:val="000000" w:themeColor="text1"/>
                <w:sz w:val="22"/>
                <w:szCs w:val="22"/>
                <w:lang w:val="en-US" w:eastAsia="zh-CN"/>
              </w:rPr>
              <w:t>：增长</w:t>
            </w:r>
            <w:r w:rsidRPr="00D55C06">
              <w:rPr>
                <w:rFonts w:hint="eastAsia"/>
                <w:lang w:val="en-US" w:eastAsia="zh-CN"/>
              </w:rPr>
              <w:t xml:space="preserve"> </w:t>
            </w:r>
            <w:r w:rsidRPr="00D55C06">
              <w:rPr>
                <w:lang w:val="en-US" w:eastAsia="zh-CN"/>
              </w:rPr>
              <w:t>–</w:t>
            </w:r>
            <w:r w:rsidRPr="00D55C06">
              <w:rPr>
                <w:rFonts w:hint="eastAsia"/>
                <w:lang w:val="en-US" w:eastAsia="zh-CN"/>
              </w:rPr>
              <w:t xml:space="preserve"> </w:t>
            </w:r>
            <w:r w:rsidRPr="00D55C06">
              <w:rPr>
                <w:rFonts w:eastAsiaTheme="majorEastAsia" w:hint="eastAsia"/>
                <w:b/>
                <w:bCs/>
                <w:color w:val="000000" w:themeColor="text1"/>
                <w:sz w:val="22"/>
                <w:szCs w:val="22"/>
                <w:lang w:val="en-US" w:eastAsia="zh-CN"/>
              </w:rPr>
              <w:t>促成并推进电信</w:t>
            </w:r>
            <w:r w:rsidRPr="00D55C06">
              <w:rPr>
                <w:rFonts w:eastAsiaTheme="majorEastAsia" w:hint="eastAsia"/>
                <w:b/>
                <w:bCs/>
                <w:color w:val="000000" w:themeColor="text1"/>
                <w:sz w:val="22"/>
                <w:szCs w:val="22"/>
                <w:lang w:val="en-US" w:eastAsia="zh-CN"/>
              </w:rPr>
              <w:t>/ICT</w:t>
            </w:r>
            <w:r w:rsidRPr="00D55C06">
              <w:rPr>
                <w:rFonts w:eastAsiaTheme="majorEastAsia" w:hint="eastAsia"/>
                <w:b/>
                <w:bCs/>
                <w:color w:val="000000" w:themeColor="text1"/>
                <w:sz w:val="22"/>
                <w:szCs w:val="22"/>
                <w:lang w:val="en-US" w:eastAsia="zh-CN"/>
              </w:rPr>
              <w:t>获取与普及</w:t>
            </w:r>
          </w:p>
        </w:tc>
      </w:tr>
      <w:tr w:rsidR="00F90F76" w:rsidRPr="006B3FF4" w:rsidTr="003A4695">
        <w:tc>
          <w:tcPr>
            <w:tcW w:w="6232" w:type="dxa"/>
          </w:tcPr>
          <w:p w:rsidR="003A4695" w:rsidRDefault="00D55C06" w:rsidP="003A4695">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1.1</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年，全球</w:t>
            </w:r>
            <w:r w:rsidRPr="00D55C06">
              <w:rPr>
                <w:rFonts w:eastAsiaTheme="minorEastAsia" w:cstheme="minorHAnsi"/>
                <w:bCs/>
                <w:sz w:val="22"/>
                <w:szCs w:val="22"/>
                <w:lang w:eastAsia="zh-CN"/>
              </w:rPr>
              <w:t>55%</w:t>
            </w:r>
            <w:r w:rsidRPr="00D55C06">
              <w:rPr>
                <w:rFonts w:eastAsiaTheme="minorEastAsia" w:cstheme="minorHAnsi" w:hint="eastAsia"/>
                <w:bCs/>
                <w:sz w:val="22"/>
                <w:szCs w:val="22"/>
                <w:lang w:eastAsia="zh-CN"/>
              </w:rPr>
              <w:t>的家庭将享有互联网接入</w:t>
            </w:r>
          </w:p>
          <w:p w:rsidR="00D55C06" w:rsidRPr="00D55C06" w:rsidRDefault="00D55C06" w:rsidP="003A4695">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1.2</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年，全球</w:t>
            </w:r>
            <w:r w:rsidRPr="00D55C06">
              <w:rPr>
                <w:rFonts w:eastAsiaTheme="minorEastAsia" w:cstheme="minorHAnsi"/>
                <w:bCs/>
                <w:sz w:val="22"/>
                <w:szCs w:val="22"/>
                <w:lang w:eastAsia="zh-CN"/>
              </w:rPr>
              <w:t>60%</w:t>
            </w:r>
            <w:r w:rsidRPr="00D55C06">
              <w:rPr>
                <w:rFonts w:eastAsiaTheme="minorEastAsia" w:cstheme="minorHAnsi" w:hint="eastAsia"/>
                <w:bCs/>
                <w:sz w:val="22"/>
                <w:szCs w:val="22"/>
                <w:lang w:eastAsia="zh-CN"/>
              </w:rPr>
              <w:t>的人口将用上互联网</w:t>
            </w:r>
          </w:p>
          <w:p w:rsidR="00F90F76" w:rsidRPr="00D55C06" w:rsidRDefault="00D55C06" w:rsidP="00D55C06">
            <w:pPr>
              <w:pStyle w:val="enumlev1"/>
              <w:tabs>
                <w:tab w:val="clear" w:pos="794"/>
                <w:tab w:val="left" w:pos="596"/>
              </w:tabs>
              <w:spacing w:before="120" w:after="120"/>
              <w:ind w:left="596" w:hanging="596"/>
              <w:rPr>
                <w:rFonts w:eastAsiaTheme="majorEastAsia"/>
                <w:color w:val="000000" w:themeColor="text1"/>
                <w:sz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1.3</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年，全球电信</w:t>
            </w:r>
            <w:r w:rsidRPr="00D55C06">
              <w:rPr>
                <w:rFonts w:eastAsiaTheme="minorEastAsia" w:cstheme="minorHAnsi"/>
                <w:bCs/>
                <w:sz w:val="22"/>
                <w:szCs w:val="22"/>
                <w:lang w:eastAsia="zh-CN"/>
              </w:rPr>
              <w:t>/ICT</w:t>
            </w:r>
            <w:r w:rsidRPr="00D55C06">
              <w:rPr>
                <w:rFonts w:eastAsiaTheme="minorEastAsia" w:cstheme="minorHAnsi" w:hint="eastAsia"/>
                <w:bCs/>
                <w:sz w:val="22"/>
                <w:szCs w:val="22"/>
                <w:lang w:eastAsia="zh-CN"/>
              </w:rPr>
              <w:t>价格可承受性将提高</w:t>
            </w:r>
            <w:r w:rsidRPr="00D55C06">
              <w:rPr>
                <w:rFonts w:eastAsiaTheme="minorEastAsia" w:cstheme="minorHAnsi"/>
                <w:bCs/>
                <w:sz w:val="22"/>
                <w:szCs w:val="22"/>
                <w:lang w:eastAsia="zh-CN"/>
              </w:rPr>
              <w:t>40%</w:t>
            </w:r>
          </w:p>
        </w:tc>
        <w:tc>
          <w:tcPr>
            <w:tcW w:w="3397" w:type="dxa"/>
            <w:vAlign w:val="center"/>
          </w:tcPr>
          <w:p w:rsidR="00F90F76" w:rsidRPr="006B3FF4" w:rsidRDefault="00D55C06" w:rsidP="003E51D2">
            <w:pPr>
              <w:pStyle w:val="ListParagraph"/>
              <w:spacing w:after="0" w:line="240" w:lineRule="auto"/>
              <w:ind w:left="357"/>
              <w:contextualSpacing w:val="0"/>
              <w:jc w:val="center"/>
              <w:rPr>
                <w:rFonts w:eastAsiaTheme="majorEastAsia"/>
                <w:color w:val="000000" w:themeColor="text1"/>
                <w:sz w:val="22"/>
              </w:rPr>
            </w:pPr>
            <w:r w:rsidRPr="00D55C06">
              <w:rPr>
                <w:rFonts w:eastAsiaTheme="majorEastAsia" w:hint="eastAsia"/>
                <w:color w:val="000000" w:themeColor="text1"/>
                <w:sz w:val="22"/>
              </w:rPr>
              <w:t>评估</w:t>
            </w:r>
            <w:r w:rsidR="00F47D11">
              <w:rPr>
                <w:rFonts w:eastAsiaTheme="majorEastAsia" w:hint="eastAsia"/>
                <w:color w:val="000000" w:themeColor="text1"/>
                <w:sz w:val="22"/>
              </w:rPr>
              <w:t>已</w:t>
            </w:r>
            <w:r w:rsidRPr="00D55C06">
              <w:rPr>
                <w:rFonts w:eastAsiaTheme="majorEastAsia" w:hint="eastAsia"/>
                <w:color w:val="000000" w:themeColor="text1"/>
                <w:sz w:val="22"/>
              </w:rPr>
              <w:t>纳入</w:t>
            </w:r>
            <w:hyperlink r:id="rId13" w:history="1">
              <w:r w:rsidR="00D67CC5" w:rsidRPr="00680BA9">
                <w:rPr>
                  <w:rStyle w:val="Hyperlink"/>
                  <w:sz w:val="22"/>
                </w:rPr>
                <w:t>C17/35</w:t>
              </w:r>
            </w:hyperlink>
            <w:r w:rsidR="003E51D2">
              <w:rPr>
                <w:rFonts w:hint="eastAsia"/>
                <w:sz w:val="22"/>
              </w:rPr>
              <w:t>号</w:t>
            </w:r>
            <w:r w:rsidR="003E51D2">
              <w:rPr>
                <w:sz w:val="22"/>
              </w:rPr>
              <w:t>文件</w:t>
            </w:r>
            <w:r w:rsidR="003E51D2">
              <w:rPr>
                <w:rFonts w:hint="eastAsia"/>
                <w:sz w:val="22"/>
              </w:rPr>
              <w:t>。</w:t>
            </w:r>
          </w:p>
        </w:tc>
      </w:tr>
      <w:tr w:rsidR="00F90F76" w:rsidRPr="00450361" w:rsidTr="00112637">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F90F76" w:rsidRPr="006B3FF4" w:rsidRDefault="00D55C06" w:rsidP="00112637">
            <w:pPr>
              <w:spacing w:before="0"/>
              <w:rPr>
                <w:rFonts w:eastAsiaTheme="majorEastAsia"/>
                <w:b/>
                <w:bCs/>
                <w:color w:val="000000" w:themeColor="text1"/>
                <w:sz w:val="22"/>
                <w:szCs w:val="22"/>
                <w:lang w:val="en-US" w:eastAsia="zh-CN"/>
              </w:rPr>
            </w:pPr>
            <w:r w:rsidRPr="00D55C06">
              <w:rPr>
                <w:rFonts w:eastAsiaTheme="majorEastAsia" w:hint="eastAsia"/>
                <w:b/>
                <w:bCs/>
                <w:color w:val="000000" w:themeColor="text1"/>
                <w:sz w:val="22"/>
                <w:szCs w:val="22"/>
                <w:lang w:val="en-US" w:eastAsia="zh-CN"/>
              </w:rPr>
              <w:t>总体目标</w:t>
            </w:r>
            <w:r w:rsidRPr="00D55C06">
              <w:rPr>
                <w:rFonts w:eastAsiaTheme="majorEastAsia" w:hint="eastAsia"/>
                <w:b/>
                <w:bCs/>
                <w:color w:val="000000" w:themeColor="text1"/>
                <w:sz w:val="22"/>
                <w:szCs w:val="22"/>
                <w:lang w:val="en-US" w:eastAsia="zh-CN"/>
              </w:rPr>
              <w:t>2</w:t>
            </w:r>
            <w:r w:rsidRPr="00D55C06">
              <w:rPr>
                <w:rFonts w:eastAsiaTheme="majorEastAsia" w:hint="eastAsia"/>
                <w:b/>
                <w:bCs/>
                <w:color w:val="000000" w:themeColor="text1"/>
                <w:sz w:val="22"/>
                <w:szCs w:val="22"/>
                <w:lang w:val="en-US" w:eastAsia="zh-CN"/>
              </w:rPr>
              <w:t>：包容性</w:t>
            </w:r>
            <w:r w:rsidRPr="00D55C06">
              <w:rPr>
                <w:rFonts w:eastAsiaTheme="majorEastAsia" w:hint="eastAsia"/>
                <w:b/>
                <w:bCs/>
                <w:color w:val="000000" w:themeColor="text1"/>
                <w:sz w:val="22"/>
                <w:szCs w:val="22"/>
                <w:lang w:val="en-US" w:eastAsia="zh-CN"/>
              </w:rPr>
              <w:t xml:space="preserve"> </w:t>
            </w:r>
            <w:r w:rsidRPr="00D55C06">
              <w:rPr>
                <w:rFonts w:eastAsiaTheme="majorEastAsia"/>
                <w:b/>
                <w:bCs/>
                <w:color w:val="000000" w:themeColor="text1"/>
                <w:sz w:val="22"/>
                <w:szCs w:val="22"/>
                <w:lang w:val="en-US" w:eastAsia="zh-CN"/>
              </w:rPr>
              <w:t>–</w:t>
            </w:r>
            <w:r w:rsidRPr="00D55C06">
              <w:rPr>
                <w:rFonts w:eastAsiaTheme="majorEastAsia" w:hint="eastAsia"/>
                <w:b/>
                <w:bCs/>
                <w:color w:val="000000" w:themeColor="text1"/>
                <w:sz w:val="22"/>
                <w:szCs w:val="22"/>
                <w:lang w:val="en-US" w:eastAsia="zh-CN"/>
              </w:rPr>
              <w:t xml:space="preserve"> </w:t>
            </w:r>
            <w:r w:rsidRPr="00D55C06">
              <w:rPr>
                <w:rFonts w:eastAsiaTheme="majorEastAsia" w:hint="eastAsia"/>
                <w:b/>
                <w:bCs/>
                <w:color w:val="000000" w:themeColor="text1"/>
                <w:sz w:val="22"/>
                <w:szCs w:val="22"/>
                <w:lang w:val="en-US" w:eastAsia="zh-CN"/>
              </w:rPr>
              <w:t>弥合数字鸿沟，让人人用上宽带</w:t>
            </w:r>
          </w:p>
        </w:tc>
      </w:tr>
      <w:tr w:rsidR="00F90F76" w:rsidRPr="006B3FF4" w:rsidTr="003A4695">
        <w:tc>
          <w:tcPr>
            <w:tcW w:w="6232" w:type="dxa"/>
          </w:tcPr>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2.1.A</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年，发展中国家</w:t>
            </w:r>
            <w:r w:rsidRPr="00D55C06">
              <w:rPr>
                <w:rFonts w:eastAsiaTheme="minorEastAsia" w:cstheme="minorHAnsi"/>
                <w:bCs/>
                <w:sz w:val="22"/>
                <w:szCs w:val="22"/>
                <w:lang w:eastAsia="zh-CN"/>
              </w:rPr>
              <w:t>50%</w:t>
            </w:r>
            <w:r w:rsidRPr="00D55C06">
              <w:rPr>
                <w:rFonts w:eastAsiaTheme="minorEastAsia" w:cstheme="minorHAnsi" w:hint="eastAsia"/>
                <w:bCs/>
                <w:sz w:val="22"/>
                <w:szCs w:val="22"/>
                <w:lang w:eastAsia="zh-CN"/>
              </w:rPr>
              <w:t>的家庭将接入互联网</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2.1.B</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年，最不发达国家（</w:t>
            </w:r>
            <w:r w:rsidRPr="00D55C06">
              <w:rPr>
                <w:rFonts w:eastAsiaTheme="minorEastAsia" w:cstheme="minorHAnsi"/>
                <w:bCs/>
                <w:sz w:val="22"/>
                <w:szCs w:val="22"/>
                <w:lang w:eastAsia="zh-CN"/>
              </w:rPr>
              <w:t>LDC</w:t>
            </w:r>
            <w:r w:rsidRPr="00D55C06">
              <w:rPr>
                <w:rFonts w:eastAsiaTheme="minorEastAsia" w:cstheme="minorHAnsi" w:hint="eastAsia"/>
                <w:bCs/>
                <w:sz w:val="22"/>
                <w:szCs w:val="22"/>
                <w:lang w:eastAsia="zh-CN"/>
              </w:rPr>
              <w:t>）</w:t>
            </w:r>
            <w:r w:rsidRPr="00D55C06">
              <w:rPr>
                <w:rFonts w:eastAsiaTheme="minorEastAsia" w:cstheme="minorHAnsi"/>
                <w:bCs/>
                <w:sz w:val="22"/>
                <w:szCs w:val="22"/>
                <w:lang w:eastAsia="zh-CN"/>
              </w:rPr>
              <w:t>15%</w:t>
            </w:r>
            <w:r w:rsidRPr="00D55C06">
              <w:rPr>
                <w:rFonts w:eastAsiaTheme="minorEastAsia" w:cstheme="minorHAnsi" w:hint="eastAsia"/>
                <w:bCs/>
                <w:sz w:val="22"/>
                <w:szCs w:val="22"/>
                <w:lang w:eastAsia="zh-CN"/>
              </w:rPr>
              <w:t>的家庭将接入互联网</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2.2.A</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年，发展中国家</w:t>
            </w:r>
            <w:r w:rsidRPr="00D55C06">
              <w:rPr>
                <w:rFonts w:eastAsiaTheme="minorEastAsia" w:cstheme="minorHAnsi"/>
                <w:bCs/>
                <w:sz w:val="22"/>
                <w:szCs w:val="22"/>
                <w:lang w:eastAsia="zh-CN"/>
              </w:rPr>
              <w:t>50%</w:t>
            </w:r>
            <w:r w:rsidRPr="00D55C06">
              <w:rPr>
                <w:rFonts w:eastAsiaTheme="minorEastAsia" w:cstheme="minorHAnsi" w:hint="eastAsia"/>
                <w:bCs/>
                <w:sz w:val="22"/>
                <w:szCs w:val="22"/>
                <w:lang w:eastAsia="zh-CN"/>
              </w:rPr>
              <w:t>的人口将使用互联网</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2.2.B</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年，最不发达国家（</w:t>
            </w:r>
            <w:r w:rsidRPr="00D55C06">
              <w:rPr>
                <w:rFonts w:eastAsiaTheme="minorEastAsia" w:cstheme="minorHAnsi"/>
                <w:bCs/>
                <w:sz w:val="22"/>
                <w:szCs w:val="22"/>
                <w:lang w:eastAsia="zh-CN"/>
              </w:rPr>
              <w:t>LDC</w:t>
            </w:r>
            <w:r w:rsidRPr="00D55C06">
              <w:rPr>
                <w:rFonts w:eastAsiaTheme="minorEastAsia" w:cstheme="minorHAnsi" w:hint="eastAsia"/>
                <w:bCs/>
                <w:sz w:val="22"/>
                <w:szCs w:val="22"/>
                <w:lang w:eastAsia="zh-CN"/>
              </w:rPr>
              <w:t>）</w:t>
            </w:r>
            <w:r w:rsidRPr="00D55C06">
              <w:rPr>
                <w:rFonts w:eastAsiaTheme="minorEastAsia" w:cstheme="minorHAnsi"/>
                <w:bCs/>
                <w:sz w:val="22"/>
                <w:szCs w:val="22"/>
                <w:lang w:eastAsia="zh-CN"/>
              </w:rPr>
              <w:t>20%</w:t>
            </w:r>
            <w:r w:rsidRPr="00D55C06">
              <w:rPr>
                <w:rFonts w:eastAsiaTheme="minorEastAsia" w:cstheme="minorHAnsi" w:hint="eastAsia"/>
                <w:bCs/>
                <w:sz w:val="22"/>
                <w:szCs w:val="22"/>
                <w:lang w:eastAsia="zh-CN"/>
              </w:rPr>
              <w:t>的人口将使用互联网</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2.3.A</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年，价格可承受性方面，发达国家和发展中国家之间差距将下降</w:t>
            </w:r>
            <w:r w:rsidRPr="00D55C06">
              <w:rPr>
                <w:rFonts w:eastAsiaTheme="minorEastAsia" w:cstheme="minorHAnsi"/>
                <w:bCs/>
                <w:sz w:val="22"/>
                <w:szCs w:val="22"/>
                <w:lang w:eastAsia="zh-CN"/>
              </w:rPr>
              <w:t>40%</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2.3.B</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年，发展中国家的宽带服务成本应不超过月平均收入的</w:t>
            </w:r>
            <w:r w:rsidRPr="00D55C06">
              <w:rPr>
                <w:rFonts w:eastAsiaTheme="minorEastAsia" w:cstheme="minorHAnsi"/>
                <w:bCs/>
                <w:sz w:val="22"/>
                <w:szCs w:val="22"/>
                <w:lang w:eastAsia="zh-CN"/>
              </w:rPr>
              <w:t>5%</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2.4</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年，宽带业务应覆盖全球</w:t>
            </w:r>
            <w:r w:rsidRPr="00D55C06">
              <w:rPr>
                <w:rFonts w:eastAsiaTheme="minorEastAsia" w:cstheme="minorHAnsi"/>
                <w:bCs/>
                <w:sz w:val="22"/>
                <w:szCs w:val="22"/>
                <w:lang w:eastAsia="zh-CN"/>
              </w:rPr>
              <w:t>90%</w:t>
            </w:r>
            <w:r w:rsidRPr="00D55C06">
              <w:rPr>
                <w:rFonts w:eastAsiaTheme="minorEastAsia" w:cstheme="minorHAnsi" w:hint="eastAsia"/>
                <w:bCs/>
                <w:sz w:val="22"/>
                <w:szCs w:val="22"/>
                <w:lang w:eastAsia="zh-CN"/>
              </w:rPr>
              <w:t>的农村人口</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2.5.A</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年，应实现互联网用户性别平等</w:t>
            </w:r>
          </w:p>
          <w:p w:rsidR="00F90F76" w:rsidRPr="006B3FF4" w:rsidRDefault="00D55C06" w:rsidP="00D55C06">
            <w:pPr>
              <w:pStyle w:val="enumlev1"/>
              <w:tabs>
                <w:tab w:val="clear" w:pos="794"/>
                <w:tab w:val="left" w:pos="596"/>
              </w:tabs>
              <w:spacing w:before="120" w:after="120"/>
              <w:ind w:left="596" w:hanging="596"/>
              <w:rPr>
                <w:rFonts w:eastAsiaTheme="majorEastAsia"/>
                <w:color w:val="000000" w:themeColor="text1"/>
                <w:sz w:val="22"/>
                <w:lang w:eastAsia="zh-CN"/>
              </w:rPr>
            </w:pPr>
            <w:r w:rsidRPr="00D55C06">
              <w:rPr>
                <w:rFonts w:eastAsiaTheme="minorEastAsia" w:cstheme="minorHAnsi"/>
                <w:bCs/>
                <w:sz w:val="22"/>
                <w:szCs w:val="22"/>
                <w:lang w:eastAsia="zh-CN"/>
              </w:rPr>
              <w:lastRenderedPageBreak/>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2.5.B</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年，应在各国形成确保残疾人获取电信</w:t>
            </w:r>
            <w:r w:rsidRPr="00D55C06">
              <w:rPr>
                <w:rFonts w:eastAsiaTheme="minorEastAsia" w:cstheme="minorHAnsi"/>
                <w:bCs/>
                <w:sz w:val="22"/>
                <w:szCs w:val="22"/>
                <w:lang w:eastAsia="zh-CN"/>
              </w:rPr>
              <w:t>/ICT</w:t>
            </w:r>
            <w:r w:rsidRPr="00D55C06">
              <w:rPr>
                <w:rFonts w:eastAsiaTheme="minorEastAsia" w:cstheme="minorHAnsi" w:hint="eastAsia"/>
                <w:bCs/>
                <w:sz w:val="22"/>
                <w:szCs w:val="22"/>
                <w:lang w:eastAsia="zh-CN"/>
              </w:rPr>
              <w:t>的有利环境</w:t>
            </w:r>
          </w:p>
        </w:tc>
        <w:tc>
          <w:tcPr>
            <w:tcW w:w="3397" w:type="dxa"/>
            <w:vAlign w:val="center"/>
          </w:tcPr>
          <w:p w:rsidR="00F90F76" w:rsidRPr="006B3FF4" w:rsidRDefault="00F47D11" w:rsidP="003E51D2">
            <w:pPr>
              <w:pStyle w:val="ListParagraph"/>
              <w:spacing w:after="0" w:line="240" w:lineRule="auto"/>
              <w:ind w:left="357"/>
              <w:contextualSpacing w:val="0"/>
              <w:jc w:val="center"/>
              <w:rPr>
                <w:rFonts w:eastAsiaTheme="majorEastAsia"/>
                <w:color w:val="000000" w:themeColor="text1"/>
                <w:sz w:val="22"/>
              </w:rPr>
            </w:pPr>
            <w:r w:rsidRPr="00D55C06">
              <w:rPr>
                <w:rFonts w:eastAsiaTheme="majorEastAsia" w:hint="eastAsia"/>
                <w:color w:val="000000" w:themeColor="text1"/>
                <w:sz w:val="22"/>
              </w:rPr>
              <w:lastRenderedPageBreak/>
              <w:t>评估</w:t>
            </w:r>
            <w:r>
              <w:rPr>
                <w:rFonts w:eastAsiaTheme="majorEastAsia" w:hint="eastAsia"/>
                <w:color w:val="000000" w:themeColor="text1"/>
                <w:sz w:val="22"/>
              </w:rPr>
              <w:t>已</w:t>
            </w:r>
            <w:r w:rsidRPr="00D55C06">
              <w:rPr>
                <w:rFonts w:eastAsiaTheme="majorEastAsia" w:hint="eastAsia"/>
                <w:color w:val="000000" w:themeColor="text1"/>
                <w:sz w:val="22"/>
              </w:rPr>
              <w:t>纳入</w:t>
            </w:r>
            <w:hyperlink r:id="rId14" w:history="1">
              <w:r w:rsidR="00D67CC5" w:rsidRPr="00680BA9">
                <w:rPr>
                  <w:rStyle w:val="Hyperlink"/>
                  <w:sz w:val="22"/>
                </w:rPr>
                <w:t>C17/35</w:t>
              </w:r>
            </w:hyperlink>
            <w:r w:rsidR="003E51D2">
              <w:rPr>
                <w:rFonts w:hint="eastAsia"/>
                <w:sz w:val="22"/>
              </w:rPr>
              <w:t>号</w:t>
            </w:r>
            <w:r w:rsidR="003E51D2">
              <w:rPr>
                <w:sz w:val="22"/>
              </w:rPr>
              <w:t>文件</w:t>
            </w:r>
            <w:r w:rsidR="003E51D2">
              <w:rPr>
                <w:rFonts w:hint="eastAsia"/>
                <w:sz w:val="22"/>
              </w:rPr>
              <w:t>。</w:t>
            </w:r>
          </w:p>
        </w:tc>
      </w:tr>
      <w:tr w:rsidR="00F90F76" w:rsidRPr="00450361" w:rsidTr="00112637">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F90F76" w:rsidRPr="006B3FF4" w:rsidRDefault="00D55C06" w:rsidP="00112637">
            <w:pPr>
              <w:keepNext/>
              <w:spacing w:before="0"/>
              <w:rPr>
                <w:rFonts w:eastAsiaTheme="majorEastAsia"/>
                <w:b/>
                <w:bCs/>
                <w:color w:val="000000" w:themeColor="text1"/>
                <w:sz w:val="22"/>
                <w:szCs w:val="22"/>
                <w:lang w:val="en-US" w:eastAsia="zh-CN"/>
              </w:rPr>
            </w:pPr>
            <w:r w:rsidRPr="00D55C06">
              <w:rPr>
                <w:rFonts w:eastAsiaTheme="majorEastAsia" w:hint="eastAsia"/>
                <w:b/>
                <w:bCs/>
                <w:color w:val="000000" w:themeColor="text1"/>
                <w:sz w:val="22"/>
                <w:szCs w:val="22"/>
                <w:lang w:val="en-US" w:eastAsia="zh-CN"/>
              </w:rPr>
              <w:t>总体目标</w:t>
            </w:r>
            <w:r w:rsidRPr="00D55C06">
              <w:rPr>
                <w:rFonts w:eastAsiaTheme="majorEastAsia" w:hint="eastAsia"/>
                <w:b/>
                <w:bCs/>
                <w:color w:val="000000" w:themeColor="text1"/>
                <w:sz w:val="22"/>
                <w:szCs w:val="22"/>
                <w:lang w:val="en-US" w:eastAsia="zh-CN"/>
              </w:rPr>
              <w:t>3</w:t>
            </w:r>
            <w:r w:rsidRPr="00D55C06">
              <w:rPr>
                <w:rFonts w:eastAsiaTheme="majorEastAsia" w:hint="eastAsia"/>
                <w:b/>
                <w:bCs/>
                <w:color w:val="000000" w:themeColor="text1"/>
                <w:sz w:val="22"/>
                <w:szCs w:val="22"/>
                <w:lang w:val="en-US" w:eastAsia="zh-CN"/>
              </w:rPr>
              <w:t>：可持续性</w:t>
            </w:r>
            <w:r w:rsidRPr="00D55C06">
              <w:rPr>
                <w:rFonts w:eastAsiaTheme="majorEastAsia" w:hint="eastAsia"/>
                <w:b/>
                <w:bCs/>
                <w:color w:val="000000" w:themeColor="text1"/>
                <w:sz w:val="22"/>
                <w:szCs w:val="22"/>
                <w:lang w:val="en-US" w:eastAsia="zh-CN"/>
              </w:rPr>
              <w:t xml:space="preserve"> </w:t>
            </w:r>
            <w:r w:rsidRPr="00D55C06">
              <w:rPr>
                <w:rFonts w:eastAsiaTheme="majorEastAsia"/>
                <w:b/>
                <w:bCs/>
                <w:color w:val="000000" w:themeColor="text1"/>
                <w:sz w:val="22"/>
                <w:szCs w:val="22"/>
                <w:lang w:val="en-US" w:eastAsia="zh-CN"/>
              </w:rPr>
              <w:t>–</w:t>
            </w:r>
            <w:r w:rsidRPr="00D55C06">
              <w:rPr>
                <w:rFonts w:eastAsiaTheme="majorEastAsia" w:hint="eastAsia"/>
                <w:b/>
                <w:bCs/>
                <w:color w:val="000000" w:themeColor="text1"/>
                <w:sz w:val="22"/>
                <w:szCs w:val="22"/>
                <w:lang w:val="en-US" w:eastAsia="zh-CN"/>
              </w:rPr>
              <w:t xml:space="preserve"> </w:t>
            </w:r>
            <w:r w:rsidRPr="00D55C06">
              <w:rPr>
                <w:rFonts w:eastAsiaTheme="majorEastAsia" w:hint="eastAsia"/>
                <w:b/>
                <w:bCs/>
                <w:color w:val="000000" w:themeColor="text1"/>
                <w:sz w:val="22"/>
                <w:szCs w:val="22"/>
                <w:lang w:val="en-US" w:eastAsia="zh-CN"/>
              </w:rPr>
              <w:t>管理电信</w:t>
            </w:r>
            <w:r w:rsidRPr="00D55C06">
              <w:rPr>
                <w:rFonts w:eastAsiaTheme="majorEastAsia" w:hint="eastAsia"/>
                <w:b/>
                <w:bCs/>
                <w:color w:val="000000" w:themeColor="text1"/>
                <w:sz w:val="22"/>
                <w:szCs w:val="22"/>
                <w:lang w:val="en-US" w:eastAsia="zh-CN"/>
              </w:rPr>
              <w:t>/ICT</w:t>
            </w:r>
            <w:r w:rsidRPr="00D55C06">
              <w:rPr>
                <w:rFonts w:eastAsiaTheme="majorEastAsia" w:hint="eastAsia"/>
                <w:b/>
                <w:bCs/>
                <w:color w:val="000000" w:themeColor="text1"/>
                <w:sz w:val="22"/>
                <w:szCs w:val="22"/>
                <w:lang w:val="en-US" w:eastAsia="zh-CN"/>
              </w:rPr>
              <w:t>发展带来的挑战</w:t>
            </w:r>
          </w:p>
        </w:tc>
      </w:tr>
      <w:tr w:rsidR="00F90F76" w:rsidRPr="006B3FF4" w:rsidTr="003A4695">
        <w:tc>
          <w:tcPr>
            <w:tcW w:w="6232" w:type="dxa"/>
          </w:tcPr>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3.1</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年，网络安全就绪水平将提高</w:t>
            </w:r>
            <w:r w:rsidRPr="00D55C06">
              <w:rPr>
                <w:rFonts w:eastAsiaTheme="minorEastAsia" w:cstheme="minorHAnsi"/>
                <w:bCs/>
                <w:sz w:val="22"/>
                <w:szCs w:val="22"/>
                <w:lang w:eastAsia="zh-CN"/>
              </w:rPr>
              <w:t>40%</w:t>
            </w:r>
          </w:p>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3.2</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年，过剩电子废弃物总量将减少</w:t>
            </w:r>
            <w:r w:rsidRPr="00D55C06">
              <w:rPr>
                <w:rFonts w:eastAsiaTheme="minorEastAsia" w:cstheme="minorHAnsi"/>
                <w:bCs/>
                <w:sz w:val="22"/>
                <w:szCs w:val="22"/>
                <w:lang w:eastAsia="zh-CN"/>
              </w:rPr>
              <w:t>50%</w:t>
            </w:r>
          </w:p>
          <w:p w:rsidR="00F90F76" w:rsidRPr="006B3FF4" w:rsidRDefault="00D55C06" w:rsidP="00D55C06">
            <w:pPr>
              <w:pStyle w:val="enumlev1"/>
              <w:tabs>
                <w:tab w:val="clear" w:pos="794"/>
                <w:tab w:val="left" w:pos="596"/>
              </w:tabs>
              <w:spacing w:before="120" w:after="120"/>
              <w:ind w:left="596" w:hanging="596"/>
              <w:rPr>
                <w:rFonts w:eastAsiaTheme="majorEastAsia"/>
                <w:color w:val="000000" w:themeColor="text1"/>
                <w:sz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3.3</w:t>
            </w:r>
            <w:r w:rsidRPr="00D55C06">
              <w:rPr>
                <w:rFonts w:eastAsiaTheme="minorEastAsia" w:cstheme="minorHAnsi" w:hint="eastAsia"/>
                <w:bCs/>
                <w:sz w:val="22"/>
                <w:szCs w:val="22"/>
                <w:lang w:eastAsia="zh-CN"/>
              </w:rPr>
              <w:t>：到</w:t>
            </w:r>
            <w:r w:rsidRPr="00D55C06">
              <w:rPr>
                <w:rFonts w:eastAsiaTheme="minorEastAsia" w:cstheme="minorHAnsi"/>
                <w:bCs/>
                <w:sz w:val="22"/>
                <w:szCs w:val="22"/>
                <w:lang w:eastAsia="zh-CN"/>
              </w:rPr>
              <w:t>2020</w:t>
            </w:r>
            <w:r w:rsidRPr="00D55C06">
              <w:rPr>
                <w:rFonts w:eastAsiaTheme="minorEastAsia" w:cstheme="minorHAnsi" w:hint="eastAsia"/>
                <w:bCs/>
                <w:sz w:val="22"/>
                <w:szCs w:val="22"/>
                <w:lang w:eastAsia="zh-CN"/>
              </w:rPr>
              <w:t>年，电信</w:t>
            </w:r>
            <w:r w:rsidRPr="00D55C06">
              <w:rPr>
                <w:rFonts w:eastAsiaTheme="minorEastAsia" w:cstheme="minorHAnsi"/>
                <w:bCs/>
                <w:sz w:val="22"/>
                <w:szCs w:val="22"/>
                <w:lang w:eastAsia="zh-CN"/>
              </w:rPr>
              <w:t>/ICT</w:t>
            </w:r>
            <w:r w:rsidRPr="00D55C06">
              <w:rPr>
                <w:rFonts w:eastAsiaTheme="minorEastAsia" w:cstheme="minorHAnsi" w:hint="eastAsia"/>
                <w:bCs/>
                <w:sz w:val="22"/>
                <w:szCs w:val="22"/>
                <w:lang w:eastAsia="zh-CN"/>
              </w:rPr>
              <w:t>部门每台设备的温室气体排放将减少</w:t>
            </w:r>
            <w:r w:rsidRPr="00D55C06">
              <w:rPr>
                <w:rFonts w:eastAsiaTheme="minorEastAsia" w:cstheme="minorHAnsi"/>
                <w:bCs/>
                <w:sz w:val="22"/>
                <w:szCs w:val="22"/>
                <w:lang w:eastAsia="zh-CN"/>
              </w:rPr>
              <w:t>30%</w:t>
            </w:r>
          </w:p>
        </w:tc>
        <w:tc>
          <w:tcPr>
            <w:tcW w:w="3397" w:type="dxa"/>
          </w:tcPr>
          <w:p w:rsidR="00F90F76" w:rsidRPr="006B3FF4" w:rsidRDefault="003A4695" w:rsidP="003E51D2">
            <w:pPr>
              <w:pStyle w:val="ListParagraph"/>
              <w:spacing w:before="120" w:after="0" w:line="240" w:lineRule="auto"/>
              <w:ind w:left="357"/>
              <w:contextualSpacing w:val="0"/>
              <w:jc w:val="center"/>
              <w:rPr>
                <w:rFonts w:eastAsiaTheme="majorEastAsia"/>
                <w:b/>
                <w:bCs/>
                <w:color w:val="000000" w:themeColor="text1"/>
                <w:sz w:val="22"/>
              </w:rPr>
            </w:pPr>
            <w:r>
              <w:rPr>
                <w:rFonts w:eastAsiaTheme="majorEastAsia" w:hint="eastAsia"/>
                <w:color w:val="000000" w:themeColor="text1"/>
                <w:sz w:val="22"/>
              </w:rPr>
              <w:t>具体</w:t>
            </w:r>
            <w:r>
              <w:rPr>
                <w:rFonts w:eastAsiaTheme="majorEastAsia"/>
                <w:color w:val="000000" w:themeColor="text1"/>
                <w:sz w:val="22"/>
              </w:rPr>
              <w:t>目标</w:t>
            </w:r>
            <w:r w:rsidR="00F90F76">
              <w:rPr>
                <w:rFonts w:eastAsiaTheme="majorEastAsia"/>
                <w:color w:val="000000" w:themeColor="text1"/>
                <w:sz w:val="22"/>
              </w:rPr>
              <w:t>3.1</w:t>
            </w:r>
            <w:r>
              <w:rPr>
                <w:rFonts w:eastAsiaTheme="majorEastAsia" w:hint="eastAsia"/>
                <w:color w:val="000000" w:themeColor="text1"/>
                <w:sz w:val="22"/>
              </w:rPr>
              <w:t>：</w:t>
            </w:r>
            <w:r w:rsidR="000F3D13">
              <w:rPr>
                <w:rFonts w:eastAsiaTheme="majorEastAsia" w:hint="eastAsia"/>
                <w:color w:val="000000" w:themeColor="text1"/>
                <w:sz w:val="22"/>
              </w:rPr>
              <w:t>数据已</w:t>
            </w:r>
            <w:r w:rsidR="000F3D13" w:rsidRPr="00D55C06">
              <w:rPr>
                <w:rFonts w:eastAsiaTheme="majorEastAsia" w:hint="eastAsia"/>
                <w:color w:val="000000" w:themeColor="text1"/>
                <w:sz w:val="22"/>
              </w:rPr>
              <w:t>纳入</w:t>
            </w:r>
            <w:hyperlink r:id="rId15" w:history="1">
              <w:r w:rsidR="00D67CC5" w:rsidRPr="00680BA9">
                <w:rPr>
                  <w:rStyle w:val="Hyperlink"/>
                  <w:sz w:val="22"/>
                </w:rPr>
                <w:t>C17/35</w:t>
              </w:r>
            </w:hyperlink>
            <w:r w:rsidR="003E51D2">
              <w:rPr>
                <w:rFonts w:hint="eastAsia"/>
                <w:sz w:val="22"/>
              </w:rPr>
              <w:t>号</w:t>
            </w:r>
            <w:r w:rsidR="003E51D2">
              <w:rPr>
                <w:sz w:val="22"/>
              </w:rPr>
              <w:t>文件</w:t>
            </w:r>
            <w:r w:rsidR="003E51D2">
              <w:rPr>
                <w:rFonts w:hint="eastAsia"/>
                <w:sz w:val="22"/>
              </w:rPr>
              <w:t>。</w:t>
            </w:r>
          </w:p>
          <w:p w:rsidR="00F90F76" w:rsidRDefault="00F90F76" w:rsidP="00112637">
            <w:pPr>
              <w:pStyle w:val="ListParagraph"/>
              <w:spacing w:after="0" w:line="240" w:lineRule="auto"/>
              <w:ind w:left="357"/>
              <w:contextualSpacing w:val="0"/>
              <w:jc w:val="center"/>
              <w:rPr>
                <w:rFonts w:eastAsiaTheme="majorEastAsia"/>
                <w:color w:val="000000" w:themeColor="text1"/>
                <w:sz w:val="22"/>
              </w:rPr>
            </w:pPr>
          </w:p>
          <w:p w:rsidR="00F90F76" w:rsidRPr="006B3FF4" w:rsidRDefault="000F3D13" w:rsidP="000F3D13">
            <w:pPr>
              <w:pStyle w:val="ListParagraph"/>
              <w:spacing w:after="0" w:line="240" w:lineRule="auto"/>
              <w:ind w:left="357"/>
              <w:contextualSpacing w:val="0"/>
              <w:jc w:val="center"/>
              <w:rPr>
                <w:rFonts w:eastAsiaTheme="majorEastAsia"/>
                <w:color w:val="000000" w:themeColor="text1"/>
                <w:sz w:val="22"/>
              </w:rPr>
            </w:pPr>
            <w:r>
              <w:rPr>
                <w:rFonts w:eastAsiaTheme="majorEastAsia" w:hint="eastAsia"/>
                <w:color w:val="000000" w:themeColor="text1"/>
                <w:sz w:val="22"/>
              </w:rPr>
              <w:t>正与国际电联成员及相关组织协作制定具体</w:t>
            </w:r>
            <w:r>
              <w:rPr>
                <w:rFonts w:eastAsiaTheme="majorEastAsia"/>
                <w:color w:val="000000" w:themeColor="text1"/>
                <w:sz w:val="22"/>
              </w:rPr>
              <w:t>目标</w:t>
            </w:r>
            <w:r>
              <w:rPr>
                <w:rFonts w:eastAsiaTheme="majorEastAsia"/>
                <w:color w:val="000000" w:themeColor="text1"/>
                <w:sz w:val="22"/>
              </w:rPr>
              <w:t>3.</w:t>
            </w:r>
            <w:r>
              <w:rPr>
                <w:rFonts w:eastAsiaTheme="majorEastAsia" w:hint="eastAsia"/>
                <w:color w:val="000000" w:themeColor="text1"/>
                <w:sz w:val="22"/>
              </w:rPr>
              <w:t>2</w:t>
            </w:r>
            <w:r>
              <w:rPr>
                <w:rFonts w:eastAsiaTheme="majorEastAsia" w:hint="eastAsia"/>
                <w:color w:val="000000" w:themeColor="text1"/>
                <w:sz w:val="22"/>
              </w:rPr>
              <w:t>和</w:t>
            </w:r>
            <w:r>
              <w:rPr>
                <w:rFonts w:eastAsiaTheme="majorEastAsia" w:hint="eastAsia"/>
                <w:color w:val="000000" w:themeColor="text1"/>
                <w:sz w:val="22"/>
              </w:rPr>
              <w:t>3.2</w:t>
            </w:r>
            <w:r>
              <w:rPr>
                <w:rFonts w:eastAsiaTheme="majorEastAsia" w:hint="eastAsia"/>
                <w:color w:val="000000" w:themeColor="text1"/>
                <w:sz w:val="22"/>
              </w:rPr>
              <w:t>的路线图。</w:t>
            </w:r>
          </w:p>
        </w:tc>
      </w:tr>
      <w:tr w:rsidR="00F90F76" w:rsidRPr="00450361" w:rsidTr="00112637">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F90F76" w:rsidRPr="006B3FF4" w:rsidRDefault="00D55C06" w:rsidP="00112637">
            <w:pPr>
              <w:spacing w:before="0"/>
              <w:rPr>
                <w:rFonts w:eastAsiaTheme="majorEastAsia"/>
                <w:b/>
                <w:bCs/>
                <w:color w:val="000000" w:themeColor="text1"/>
                <w:sz w:val="22"/>
                <w:szCs w:val="22"/>
                <w:lang w:val="en-US" w:eastAsia="zh-CN"/>
              </w:rPr>
            </w:pPr>
            <w:r w:rsidRPr="00D55C06">
              <w:rPr>
                <w:rFonts w:eastAsiaTheme="majorEastAsia" w:hint="eastAsia"/>
                <w:b/>
                <w:bCs/>
                <w:color w:val="000000" w:themeColor="text1"/>
                <w:sz w:val="22"/>
                <w:szCs w:val="22"/>
                <w:lang w:val="en-US" w:eastAsia="zh-CN"/>
              </w:rPr>
              <w:t>总体目标</w:t>
            </w:r>
            <w:r w:rsidRPr="00D55C06">
              <w:rPr>
                <w:rFonts w:eastAsiaTheme="majorEastAsia" w:hint="eastAsia"/>
                <w:b/>
                <w:bCs/>
                <w:color w:val="000000" w:themeColor="text1"/>
                <w:sz w:val="22"/>
                <w:szCs w:val="22"/>
                <w:lang w:val="en-US" w:eastAsia="zh-CN"/>
              </w:rPr>
              <w:t>4</w:t>
            </w:r>
            <w:r w:rsidRPr="00D55C06">
              <w:rPr>
                <w:rFonts w:eastAsiaTheme="majorEastAsia" w:hint="eastAsia"/>
                <w:b/>
                <w:bCs/>
                <w:color w:val="000000" w:themeColor="text1"/>
                <w:sz w:val="22"/>
                <w:szCs w:val="22"/>
                <w:lang w:val="en-US" w:eastAsia="zh-CN"/>
              </w:rPr>
              <w:t>：创新与伙伴关系</w:t>
            </w:r>
            <w:r w:rsidRPr="00D55C06">
              <w:rPr>
                <w:rFonts w:eastAsiaTheme="majorEastAsia"/>
                <w:b/>
                <w:bCs/>
                <w:color w:val="000000" w:themeColor="text1"/>
                <w:sz w:val="22"/>
                <w:szCs w:val="22"/>
                <w:lang w:val="en-US" w:eastAsia="zh-CN"/>
              </w:rPr>
              <w:t xml:space="preserve"> – </w:t>
            </w:r>
            <w:r w:rsidRPr="00D55C06">
              <w:rPr>
                <w:rFonts w:eastAsiaTheme="majorEastAsia" w:hint="eastAsia"/>
                <w:b/>
                <w:bCs/>
                <w:color w:val="000000" w:themeColor="text1"/>
                <w:sz w:val="22"/>
                <w:szCs w:val="22"/>
                <w:lang w:val="en-US" w:eastAsia="zh-CN"/>
              </w:rPr>
              <w:t>引领、完善和适应不断变化的电信</w:t>
            </w:r>
            <w:r w:rsidRPr="00D55C06">
              <w:rPr>
                <w:rFonts w:eastAsiaTheme="majorEastAsia" w:hint="eastAsia"/>
                <w:b/>
                <w:bCs/>
                <w:color w:val="000000" w:themeColor="text1"/>
                <w:sz w:val="22"/>
                <w:szCs w:val="22"/>
                <w:lang w:val="en-US" w:eastAsia="zh-CN"/>
              </w:rPr>
              <w:t>/ICT</w:t>
            </w:r>
            <w:r w:rsidRPr="00D55C06">
              <w:rPr>
                <w:rFonts w:eastAsiaTheme="majorEastAsia" w:hint="eastAsia"/>
                <w:b/>
                <w:bCs/>
                <w:color w:val="000000" w:themeColor="text1"/>
                <w:sz w:val="22"/>
                <w:szCs w:val="22"/>
                <w:lang w:val="en-US" w:eastAsia="zh-CN"/>
              </w:rPr>
              <w:t>环境</w:t>
            </w:r>
          </w:p>
        </w:tc>
      </w:tr>
      <w:tr w:rsidR="00F90F76" w:rsidRPr="006B3FF4" w:rsidTr="003A4695">
        <w:tc>
          <w:tcPr>
            <w:tcW w:w="6232" w:type="dxa"/>
          </w:tcPr>
          <w:p w:rsidR="00D55C06" w:rsidRPr="00D55C06" w:rsidRDefault="00D55C06" w:rsidP="00D55C06">
            <w:pPr>
              <w:pStyle w:val="enumlev1"/>
              <w:tabs>
                <w:tab w:val="clear" w:pos="794"/>
                <w:tab w:val="left" w:pos="596"/>
              </w:tabs>
              <w:spacing w:before="120" w:after="120"/>
              <w:ind w:left="596" w:hanging="596"/>
              <w:rPr>
                <w:rFonts w:eastAsiaTheme="minorEastAsia" w:cstheme="minorHAnsi"/>
                <w:bCs/>
                <w:sz w:val="22"/>
                <w:szCs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4.1</w:t>
            </w:r>
            <w:r w:rsidRPr="00D55C06">
              <w:rPr>
                <w:rFonts w:eastAsiaTheme="minorEastAsia" w:cstheme="minorHAnsi" w:hint="eastAsia"/>
                <w:bCs/>
                <w:sz w:val="22"/>
                <w:szCs w:val="22"/>
                <w:lang w:eastAsia="zh-CN"/>
              </w:rPr>
              <w:t>：有利于创新的电信</w:t>
            </w:r>
            <w:r w:rsidRPr="00D55C06">
              <w:rPr>
                <w:rFonts w:eastAsiaTheme="minorEastAsia" w:cstheme="minorHAnsi"/>
                <w:bCs/>
                <w:sz w:val="22"/>
                <w:szCs w:val="22"/>
                <w:lang w:eastAsia="zh-CN"/>
              </w:rPr>
              <w:t>/ICT</w:t>
            </w:r>
            <w:r w:rsidRPr="00D55C06">
              <w:rPr>
                <w:rFonts w:eastAsiaTheme="minorEastAsia" w:cstheme="minorHAnsi" w:hint="eastAsia"/>
                <w:bCs/>
                <w:sz w:val="22"/>
                <w:szCs w:val="22"/>
                <w:lang w:eastAsia="zh-CN"/>
              </w:rPr>
              <w:t>环境</w:t>
            </w:r>
          </w:p>
          <w:p w:rsidR="00F90F76" w:rsidRPr="006B3FF4" w:rsidRDefault="00D55C06" w:rsidP="00D55C06">
            <w:pPr>
              <w:pStyle w:val="enumlev1"/>
              <w:tabs>
                <w:tab w:val="clear" w:pos="794"/>
                <w:tab w:val="left" w:pos="596"/>
              </w:tabs>
              <w:spacing w:before="120" w:after="120"/>
              <w:ind w:left="596" w:hanging="596"/>
              <w:rPr>
                <w:rFonts w:eastAsiaTheme="majorEastAsia"/>
                <w:color w:val="000000" w:themeColor="text1"/>
                <w:sz w:val="22"/>
                <w:lang w:eastAsia="zh-CN"/>
              </w:rPr>
            </w:pPr>
            <w:r w:rsidRPr="00D55C06">
              <w:rPr>
                <w:rFonts w:eastAsiaTheme="minorEastAsia" w:cstheme="minorHAnsi"/>
                <w:bCs/>
                <w:sz w:val="22"/>
                <w:szCs w:val="22"/>
                <w:lang w:eastAsia="zh-CN"/>
              </w:rPr>
              <w:t>•</w:t>
            </w:r>
            <w:r w:rsidRPr="00D55C06">
              <w:rPr>
                <w:rFonts w:eastAsiaTheme="minorEastAsia" w:cstheme="minorHAnsi"/>
                <w:bCs/>
                <w:sz w:val="22"/>
                <w:szCs w:val="22"/>
                <w:lang w:eastAsia="zh-CN"/>
              </w:rPr>
              <w:tab/>
            </w:r>
            <w:r w:rsidRPr="00D55C06">
              <w:rPr>
                <w:rFonts w:eastAsiaTheme="minorEastAsia" w:cstheme="minorHAnsi" w:hint="eastAsia"/>
                <w:bCs/>
                <w:sz w:val="22"/>
                <w:szCs w:val="22"/>
                <w:lang w:eastAsia="zh-CN"/>
              </w:rPr>
              <w:t>具体目标</w:t>
            </w:r>
            <w:r w:rsidRPr="00D55C06">
              <w:rPr>
                <w:rFonts w:eastAsiaTheme="minorEastAsia" w:cstheme="minorHAnsi"/>
                <w:bCs/>
                <w:sz w:val="22"/>
                <w:szCs w:val="22"/>
                <w:lang w:eastAsia="zh-CN"/>
              </w:rPr>
              <w:t>4.2</w:t>
            </w:r>
            <w:r w:rsidRPr="00D55C06">
              <w:rPr>
                <w:rFonts w:eastAsiaTheme="minorEastAsia" w:cstheme="minorHAnsi" w:hint="eastAsia"/>
                <w:bCs/>
                <w:sz w:val="22"/>
                <w:szCs w:val="22"/>
                <w:lang w:eastAsia="zh-CN"/>
              </w:rPr>
              <w:t>：电信</w:t>
            </w:r>
            <w:r w:rsidRPr="00D55C06">
              <w:rPr>
                <w:rFonts w:eastAsiaTheme="minorEastAsia" w:cstheme="minorHAnsi"/>
                <w:bCs/>
                <w:sz w:val="22"/>
                <w:szCs w:val="22"/>
                <w:lang w:eastAsia="zh-CN"/>
              </w:rPr>
              <w:t>/ICT</w:t>
            </w:r>
            <w:r w:rsidRPr="00D55C06">
              <w:rPr>
                <w:rFonts w:eastAsiaTheme="minorEastAsia" w:cstheme="minorHAnsi" w:hint="eastAsia"/>
                <w:bCs/>
                <w:sz w:val="22"/>
                <w:szCs w:val="22"/>
                <w:lang w:eastAsia="zh-CN"/>
              </w:rPr>
              <w:t>环境中有效的利益攸关方伙伴关系</w:t>
            </w:r>
          </w:p>
        </w:tc>
        <w:tc>
          <w:tcPr>
            <w:tcW w:w="3397" w:type="dxa"/>
          </w:tcPr>
          <w:p w:rsidR="00F90F76" w:rsidRPr="006B3FF4" w:rsidRDefault="00411D79" w:rsidP="007B7812">
            <w:pPr>
              <w:pStyle w:val="ListParagraph"/>
              <w:spacing w:before="120" w:after="0" w:line="240" w:lineRule="auto"/>
              <w:ind w:left="357"/>
              <w:contextualSpacing w:val="0"/>
              <w:jc w:val="center"/>
              <w:rPr>
                <w:rFonts w:eastAsiaTheme="majorEastAsia"/>
                <w:color w:val="000000" w:themeColor="text1"/>
                <w:sz w:val="22"/>
              </w:rPr>
            </w:pPr>
            <w:r>
              <w:rPr>
                <w:rFonts w:eastAsiaTheme="majorEastAsia" w:hint="eastAsia"/>
                <w:color w:val="000000" w:themeColor="text1"/>
                <w:sz w:val="22"/>
              </w:rPr>
              <w:t>国际电联正与合作伙伴一同制定衡量</w:t>
            </w:r>
            <w:r>
              <w:rPr>
                <w:rFonts w:cstheme="minorHAnsi" w:hint="eastAsia"/>
                <w:bCs/>
                <w:sz w:val="22"/>
              </w:rPr>
              <w:t>具体目标</w:t>
            </w:r>
            <w:r>
              <w:rPr>
                <w:rFonts w:cstheme="minorHAnsi"/>
                <w:bCs/>
                <w:sz w:val="22"/>
              </w:rPr>
              <w:t>4.1</w:t>
            </w:r>
            <w:r>
              <w:rPr>
                <w:rFonts w:eastAsiaTheme="majorEastAsia" w:hint="eastAsia"/>
                <w:color w:val="000000" w:themeColor="text1"/>
                <w:sz w:val="22"/>
              </w:rPr>
              <w:t>和</w:t>
            </w:r>
            <w:r>
              <w:rPr>
                <w:rFonts w:eastAsiaTheme="majorEastAsia" w:hint="eastAsia"/>
                <w:color w:val="000000" w:themeColor="text1"/>
                <w:sz w:val="22"/>
              </w:rPr>
              <w:t>4</w:t>
            </w:r>
            <w:r>
              <w:rPr>
                <w:rFonts w:eastAsiaTheme="majorEastAsia"/>
                <w:color w:val="000000" w:themeColor="text1"/>
                <w:sz w:val="22"/>
              </w:rPr>
              <w:t>.2a</w:t>
            </w:r>
            <w:r>
              <w:rPr>
                <w:rFonts w:eastAsiaTheme="majorEastAsia" w:hint="eastAsia"/>
                <w:color w:val="000000" w:themeColor="text1"/>
                <w:sz w:val="22"/>
              </w:rPr>
              <w:t>的指标。</w:t>
            </w:r>
          </w:p>
        </w:tc>
      </w:tr>
    </w:tbl>
    <w:p w:rsidR="008C5355" w:rsidRDefault="008C5355">
      <w:pPr>
        <w:jc w:val="center"/>
        <w:rPr>
          <w:lang w:eastAsia="zh-CN"/>
        </w:rPr>
      </w:pPr>
    </w:p>
    <w:p w:rsidR="003A4695" w:rsidRDefault="003A4695">
      <w:pPr>
        <w:jc w:val="center"/>
      </w:pPr>
      <w:r>
        <w:t>______________</w:t>
      </w:r>
    </w:p>
    <w:sectPr w:rsidR="003A4695"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0C" w:rsidRDefault="00C2580C">
      <w:r>
        <w:separator/>
      </w:r>
    </w:p>
  </w:endnote>
  <w:endnote w:type="continuationSeparator" w:id="0">
    <w:p w:rsidR="00C2580C" w:rsidRDefault="00C2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Pr="004978B7" w:rsidRDefault="00411D79" w:rsidP="004978B7">
    <w:pPr>
      <w:pStyle w:val="Footer"/>
    </w:pPr>
    <w:fldSimple w:instr=" FILENAME \p  \* MERGEFORMAT ">
      <w:r w:rsidR="003E51D2">
        <w:t>P:\CHI\SG\CONSEIL\C17\000\039C.docx</w:t>
      </w:r>
    </w:fldSimple>
    <w:r w:rsidR="004978B7">
      <w:t xml:space="preserve"> (409489)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39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007A2" w:rsidRDefault="0088538D" w:rsidP="004978B7">
    <w:pPr>
      <w:pStyle w:val="Footer"/>
    </w:pPr>
    <w:r>
      <w:fldChar w:fldCharType="begin"/>
    </w:r>
    <w:r>
      <w:instrText xml:space="preserve"> FILENAME \p  \* MERGEFORMAT </w:instrText>
    </w:r>
    <w:r>
      <w:fldChar w:fldCharType="separate"/>
    </w:r>
    <w:r w:rsidR="003E51D2">
      <w:t>P:\CHI\SG\CONSEIL\C17\000\039C.docx</w:t>
    </w:r>
    <w:r>
      <w:fldChar w:fldCharType="end"/>
    </w:r>
    <w:r w:rsidR="00276428">
      <w:t xml:space="preserve"> (</w:t>
    </w:r>
    <w:r w:rsidR="004978B7">
      <w:t>409489</w:t>
    </w:r>
    <w:r w:rsidR="00C007A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0C" w:rsidRDefault="00C2580C">
      <w:r>
        <w:t>____________________</w:t>
      </w:r>
    </w:p>
  </w:footnote>
  <w:footnote w:type="continuationSeparator" w:id="0">
    <w:p w:rsidR="00C2580C" w:rsidRDefault="00C2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7205CB" w:rsidP="00CE6F22">
    <w:pPr>
      <w:pStyle w:val="Header"/>
    </w:pPr>
    <w:r>
      <w:fldChar w:fldCharType="begin"/>
    </w:r>
    <w:r>
      <w:instrText>PAGE</w:instrText>
    </w:r>
    <w:r>
      <w:fldChar w:fldCharType="separate"/>
    </w:r>
    <w:r w:rsidR="0088538D">
      <w:rPr>
        <w:noProof/>
      </w:rPr>
      <w:t>4</w:t>
    </w:r>
    <w:r>
      <w:rPr>
        <w:noProof/>
      </w:rPr>
      <w:fldChar w:fldCharType="end"/>
    </w:r>
  </w:p>
  <w:p w:rsidR="00397F55" w:rsidRDefault="00397F55" w:rsidP="004978B7">
    <w:pPr>
      <w:pStyle w:val="Header"/>
      <w:rPr>
        <w:lang w:eastAsia="zh-CN"/>
      </w:rPr>
    </w:pPr>
    <w:r>
      <w:t>C</w:t>
    </w:r>
    <w:r w:rsidR="00CD47F0">
      <w:t>1</w:t>
    </w:r>
    <w:r w:rsidR="004978B7">
      <w:t>7</w:t>
    </w:r>
    <w:r w:rsidR="00276428">
      <w:t>/39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F2AA4"/>
    <w:multiLevelType w:val="multilevel"/>
    <w:tmpl w:val="A0EE5336"/>
    <w:lvl w:ilvl="0">
      <w:start w:val="1"/>
      <w:numFmt w:val="decimal"/>
      <w:lvlText w:val="%1."/>
      <w:lvlJc w:val="left"/>
      <w:pPr>
        <w:ind w:left="360" w:hanging="360"/>
      </w:pPr>
      <w:rPr>
        <w:b/>
        <w:bCs/>
      </w:rPr>
    </w:lvl>
    <w:lvl w:ilvl="1">
      <w:start w:val="1"/>
      <w:numFmt w:val="decimal"/>
      <w:lvlText w:val="%1.%2."/>
      <w:lvlJc w:val="left"/>
      <w:pPr>
        <w:ind w:left="3551"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0422F0"/>
    <w:multiLevelType w:val="hybridMultilevel"/>
    <w:tmpl w:val="275EB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273E3F"/>
    <w:multiLevelType w:val="hybridMultilevel"/>
    <w:tmpl w:val="29C269C0"/>
    <w:lvl w:ilvl="0" w:tplc="7F0C68CE">
      <w:start w:val="1"/>
      <w:numFmt w:val="lowerLetter"/>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34315"/>
    <w:rsid w:val="00044727"/>
    <w:rsid w:val="00073456"/>
    <w:rsid w:val="000B1EBA"/>
    <w:rsid w:val="000B527B"/>
    <w:rsid w:val="000D15EA"/>
    <w:rsid w:val="000F3D13"/>
    <w:rsid w:val="00124C9D"/>
    <w:rsid w:val="0012612F"/>
    <w:rsid w:val="00151404"/>
    <w:rsid w:val="00157773"/>
    <w:rsid w:val="0016512F"/>
    <w:rsid w:val="00190272"/>
    <w:rsid w:val="001E374C"/>
    <w:rsid w:val="00244946"/>
    <w:rsid w:val="0025201A"/>
    <w:rsid w:val="002614DE"/>
    <w:rsid w:val="00276428"/>
    <w:rsid w:val="002C6ED2"/>
    <w:rsid w:val="002E4C0C"/>
    <w:rsid w:val="00303441"/>
    <w:rsid w:val="00325C25"/>
    <w:rsid w:val="0038051B"/>
    <w:rsid w:val="00393DDF"/>
    <w:rsid w:val="00397F55"/>
    <w:rsid w:val="003A2DBC"/>
    <w:rsid w:val="003A4695"/>
    <w:rsid w:val="003D65BB"/>
    <w:rsid w:val="003E51D2"/>
    <w:rsid w:val="00403EB7"/>
    <w:rsid w:val="0040773A"/>
    <w:rsid w:val="00411D79"/>
    <w:rsid w:val="00431B02"/>
    <w:rsid w:val="004768E0"/>
    <w:rsid w:val="004978B7"/>
    <w:rsid w:val="004D163F"/>
    <w:rsid w:val="004E1C7A"/>
    <w:rsid w:val="004E4ADB"/>
    <w:rsid w:val="004F2598"/>
    <w:rsid w:val="005056DB"/>
    <w:rsid w:val="005403F7"/>
    <w:rsid w:val="00540632"/>
    <w:rsid w:val="00541CF4"/>
    <w:rsid w:val="005E02A9"/>
    <w:rsid w:val="005F47F9"/>
    <w:rsid w:val="006141B8"/>
    <w:rsid w:val="00656F6A"/>
    <w:rsid w:val="00692DDB"/>
    <w:rsid w:val="00694F38"/>
    <w:rsid w:val="006A2DD3"/>
    <w:rsid w:val="006C36CD"/>
    <w:rsid w:val="006D5F03"/>
    <w:rsid w:val="00700D1F"/>
    <w:rsid w:val="007205CB"/>
    <w:rsid w:val="007521E7"/>
    <w:rsid w:val="007B7812"/>
    <w:rsid w:val="007C0C91"/>
    <w:rsid w:val="007E189D"/>
    <w:rsid w:val="00813AA2"/>
    <w:rsid w:val="00816F71"/>
    <w:rsid w:val="008349E8"/>
    <w:rsid w:val="00884A28"/>
    <w:rsid w:val="0088538D"/>
    <w:rsid w:val="008B2613"/>
    <w:rsid w:val="008C5355"/>
    <w:rsid w:val="00915542"/>
    <w:rsid w:val="0093362E"/>
    <w:rsid w:val="00936D90"/>
    <w:rsid w:val="00956659"/>
    <w:rsid w:val="009625D8"/>
    <w:rsid w:val="009839F9"/>
    <w:rsid w:val="00997185"/>
    <w:rsid w:val="00A2635D"/>
    <w:rsid w:val="00A272FF"/>
    <w:rsid w:val="00A27C79"/>
    <w:rsid w:val="00A34EA4"/>
    <w:rsid w:val="00A57C7D"/>
    <w:rsid w:val="00A710F3"/>
    <w:rsid w:val="00AA2F59"/>
    <w:rsid w:val="00AB1B29"/>
    <w:rsid w:val="00AC15F3"/>
    <w:rsid w:val="00B17166"/>
    <w:rsid w:val="00B42BB9"/>
    <w:rsid w:val="00B46A65"/>
    <w:rsid w:val="00B60184"/>
    <w:rsid w:val="00B6208D"/>
    <w:rsid w:val="00B62D20"/>
    <w:rsid w:val="00B81E75"/>
    <w:rsid w:val="00B913F1"/>
    <w:rsid w:val="00BB0936"/>
    <w:rsid w:val="00BC0892"/>
    <w:rsid w:val="00BD6D0A"/>
    <w:rsid w:val="00C007A2"/>
    <w:rsid w:val="00C01666"/>
    <w:rsid w:val="00C2580C"/>
    <w:rsid w:val="00C2651A"/>
    <w:rsid w:val="00C40ABB"/>
    <w:rsid w:val="00C41CBB"/>
    <w:rsid w:val="00C64E4E"/>
    <w:rsid w:val="00C66E64"/>
    <w:rsid w:val="00C85FF6"/>
    <w:rsid w:val="00CD0E3E"/>
    <w:rsid w:val="00CD47F0"/>
    <w:rsid w:val="00CE6F22"/>
    <w:rsid w:val="00CF7D3E"/>
    <w:rsid w:val="00D34E5F"/>
    <w:rsid w:val="00D51B1D"/>
    <w:rsid w:val="00D55C06"/>
    <w:rsid w:val="00D67CC5"/>
    <w:rsid w:val="00D8756A"/>
    <w:rsid w:val="00D94637"/>
    <w:rsid w:val="00DD1FFD"/>
    <w:rsid w:val="00DE196D"/>
    <w:rsid w:val="00E077FA"/>
    <w:rsid w:val="00E265BF"/>
    <w:rsid w:val="00E77476"/>
    <w:rsid w:val="00E8228B"/>
    <w:rsid w:val="00F11595"/>
    <w:rsid w:val="00F123C9"/>
    <w:rsid w:val="00F3048D"/>
    <w:rsid w:val="00F47D11"/>
    <w:rsid w:val="00F82E44"/>
    <w:rsid w:val="00F83BE6"/>
    <w:rsid w:val="00F90F76"/>
    <w:rsid w:val="00FA351A"/>
    <w:rsid w:val="00FB771F"/>
    <w:rsid w:val="00FC0D65"/>
    <w:rsid w:val="00FC5386"/>
    <w:rsid w:val="00FC5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CB8C8DC-75F3-4DEE-8514-DDFFAB8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paragraph" w:styleId="ListParagraph">
    <w:name w:val="List Paragraph"/>
    <w:basedOn w:val="Normal"/>
    <w:uiPriority w:val="34"/>
    <w:qFormat/>
    <w:rsid w:val="00F90F7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table" w:customStyle="1" w:styleId="ListTable3-Accent11">
    <w:name w:val="List Table 3 - Accent 11"/>
    <w:basedOn w:val="TableNormal"/>
    <w:uiPriority w:val="48"/>
    <w:rsid w:val="00F90F76"/>
    <w:rPr>
      <w:rFonts w:eastAsia="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semiHidden/>
    <w:unhideWhenUsed/>
    <w:rsid w:val="007C0C91"/>
    <w:pPr>
      <w:spacing w:before="0"/>
    </w:pPr>
    <w:rPr>
      <w:sz w:val="18"/>
      <w:szCs w:val="18"/>
    </w:rPr>
  </w:style>
  <w:style w:type="character" w:customStyle="1" w:styleId="BalloonTextChar">
    <w:name w:val="Balloon Text Char"/>
    <w:basedOn w:val="DefaultParagraphFont"/>
    <w:link w:val="BalloonText"/>
    <w:semiHidden/>
    <w:rsid w:val="007C0C91"/>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035/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35/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5/en" TargetMode="External"/><Relationship Id="rId5" Type="http://schemas.openxmlformats.org/officeDocument/2006/relationships/webSettings" Target="webSettings.xml"/><Relationship Id="rId15" Type="http://schemas.openxmlformats.org/officeDocument/2006/relationships/hyperlink" Target="https://www.itu.int/md/S17-CL-C-0035/en" TargetMode="External"/><Relationship Id="rId10" Type="http://schemas.openxmlformats.org/officeDocument/2006/relationships/hyperlink" Target="http://www.itu.int/en/connect2020/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yperlink" Target="https://www.itu.int/md/S17-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81E3-242F-49E5-9167-70B2B767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2074</Words>
  <Characters>1007</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连通目标2020议程的实施进展和路线图</vt:lpstr>
    </vt:vector>
  </TitlesOfParts>
  <Manager>General Secretariat - Pool</Manager>
  <Company>International Telecommunication Union (ITU)</Company>
  <LinksUpToDate>false</LinksUpToDate>
  <CharactersWithSpaces>3075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连通目标2020议程的实施进展和路线图</dc:title>
  <dc:subject>Council 2004</dc:subject>
  <dc:creator>Tang, Ting</dc:creator>
  <cp:keywords>C2016, C16</cp:keywords>
  <dc:description/>
  <cp:lastModifiedBy>Janin</cp:lastModifiedBy>
  <cp:revision>2</cp:revision>
  <cp:lastPrinted>2009-05-01T13:03:00Z</cp:lastPrinted>
  <dcterms:created xsi:type="dcterms:W3CDTF">2017-04-20T08:10:00Z</dcterms:created>
  <dcterms:modified xsi:type="dcterms:W3CDTF">2017-04-20T08:10:00Z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