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06900" w:rsidRPr="00813E5E">
        <w:trPr>
          <w:cantSplit/>
        </w:trPr>
        <w:tc>
          <w:tcPr>
            <w:tcW w:w="6911" w:type="dxa"/>
          </w:tcPr>
          <w:p w:rsidR="00E06900" w:rsidRPr="001E6719" w:rsidRDefault="00E06900" w:rsidP="00E06900">
            <w:pPr>
              <w:spacing w:before="360" w:after="48"/>
              <w:rPr>
                <w:position w:val="6"/>
                <w:szCs w:val="22"/>
              </w:rPr>
            </w:pPr>
            <w:r w:rsidRPr="001E6719">
              <w:rPr>
                <w:b/>
                <w:smallCaps/>
                <w:sz w:val="28"/>
                <w:szCs w:val="28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</w:rPr>
              <w:t>1</w:t>
            </w:r>
            <w:r w:rsidRPr="008B62B4">
              <w:rPr>
                <w:b/>
                <w:smallCaps/>
                <w:sz w:val="28"/>
                <w:szCs w:val="28"/>
              </w:rPr>
              <w:t>7</w:t>
            </w:r>
            <w:r w:rsidRPr="001E6719">
              <w:rPr>
                <w:b/>
                <w:smallCaps/>
                <w:szCs w:val="24"/>
              </w:rPr>
              <w:br/>
            </w:r>
            <w:r w:rsidRPr="00AD5DE4">
              <w:rPr>
                <w:rFonts w:cs="Arial"/>
                <w:b/>
                <w:bCs/>
                <w:szCs w:val="22"/>
              </w:rPr>
              <w:t>Женева</w:t>
            </w:r>
            <w:r w:rsidRPr="00AD5DE4">
              <w:rPr>
                <w:b/>
                <w:bCs/>
                <w:szCs w:val="22"/>
              </w:rPr>
              <w:t xml:space="preserve">, </w:t>
            </w:r>
            <w:r w:rsidRPr="00225368">
              <w:rPr>
                <w:b/>
                <w:bCs/>
              </w:rPr>
              <w:t>1</w:t>
            </w:r>
            <w:r w:rsidRPr="008B62B4">
              <w:rPr>
                <w:b/>
                <w:bCs/>
              </w:rPr>
              <w:t>5-25</w:t>
            </w:r>
            <w:r w:rsidRPr="00225368">
              <w:rPr>
                <w:b/>
                <w:bCs/>
              </w:rPr>
              <w:t xml:space="preserve"> мая 201</w:t>
            </w:r>
            <w:r>
              <w:rPr>
                <w:b/>
                <w:bCs/>
                <w:lang w:val="fr-CH"/>
              </w:rPr>
              <w:t>7</w:t>
            </w:r>
            <w:r w:rsidRPr="00225368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E06900" w:rsidRPr="001E6719" w:rsidRDefault="00E06900" w:rsidP="00E06900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5A26B22" wp14:editId="02F4D2C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336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23336" w:rsidRPr="00813E5E" w:rsidRDefault="00A2333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23336" w:rsidRPr="00813E5E" w:rsidRDefault="00A23336">
            <w:pPr>
              <w:spacing w:before="0" w:line="240" w:lineRule="atLeast"/>
              <w:rPr>
                <w:szCs w:val="24"/>
              </w:rPr>
            </w:pPr>
          </w:p>
        </w:tc>
      </w:tr>
      <w:tr w:rsidR="00A23336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23336" w:rsidRPr="00813E5E" w:rsidRDefault="00A2333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23336" w:rsidRPr="00813E5E" w:rsidRDefault="00A23336">
            <w:pPr>
              <w:spacing w:before="0" w:line="240" w:lineRule="atLeast"/>
              <w:rPr>
                <w:szCs w:val="24"/>
              </w:rPr>
            </w:pPr>
          </w:p>
        </w:tc>
      </w:tr>
      <w:tr w:rsidR="00A23336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A23336" w:rsidRPr="00E06900" w:rsidRDefault="00A23336" w:rsidP="00A23336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/>
            <w:bookmarkStart w:id="2" w:name="dnum"/>
            <w:r w:rsidRPr="00E06900">
              <w:rPr>
                <w:b/>
                <w:sz w:val="22"/>
                <w:szCs w:val="22"/>
              </w:rPr>
              <w:t>Пункт повестки дня: ADM 7</w:t>
            </w:r>
          </w:p>
        </w:tc>
        <w:tc>
          <w:tcPr>
            <w:tcW w:w="3120" w:type="dxa"/>
          </w:tcPr>
          <w:p w:rsidR="00A23336" w:rsidRPr="00E06900" w:rsidRDefault="00142EF8" w:rsidP="00A23336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E06900">
              <w:rPr>
                <w:b/>
                <w:sz w:val="22"/>
                <w:szCs w:val="22"/>
              </w:rPr>
              <w:t>Документ C17/34-R</w:t>
            </w:r>
          </w:p>
        </w:tc>
      </w:tr>
      <w:tr w:rsidR="00A23336" w:rsidRPr="00813E5E">
        <w:trPr>
          <w:cantSplit/>
          <w:trHeight w:val="23"/>
        </w:trPr>
        <w:tc>
          <w:tcPr>
            <w:tcW w:w="6911" w:type="dxa"/>
            <w:vMerge/>
          </w:tcPr>
          <w:p w:rsidR="00A23336" w:rsidRPr="00E06900" w:rsidRDefault="00A23336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:rsidR="00A23336" w:rsidRPr="00E06900" w:rsidRDefault="00A23336" w:rsidP="00E06900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E06900">
              <w:rPr>
                <w:b/>
                <w:sz w:val="22"/>
                <w:szCs w:val="22"/>
              </w:rPr>
              <w:t>31 марта 2017 г</w:t>
            </w:r>
            <w:r w:rsidR="00E06900" w:rsidRPr="00E06900">
              <w:rPr>
                <w:b/>
                <w:sz w:val="22"/>
                <w:szCs w:val="22"/>
              </w:rPr>
              <w:t>ода</w:t>
            </w:r>
          </w:p>
        </w:tc>
      </w:tr>
      <w:tr w:rsidR="00A23336" w:rsidRPr="00813E5E">
        <w:trPr>
          <w:cantSplit/>
          <w:trHeight w:val="23"/>
        </w:trPr>
        <w:tc>
          <w:tcPr>
            <w:tcW w:w="6911" w:type="dxa"/>
            <w:vMerge/>
          </w:tcPr>
          <w:p w:rsidR="00A23336" w:rsidRPr="00E06900" w:rsidRDefault="00A23336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:rsidR="00A23336" w:rsidRPr="00E06900" w:rsidRDefault="00A23336" w:rsidP="00A23336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E06900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A23336" w:rsidRPr="00813E5E">
        <w:trPr>
          <w:cantSplit/>
        </w:trPr>
        <w:tc>
          <w:tcPr>
            <w:tcW w:w="10031" w:type="dxa"/>
            <w:gridSpan w:val="2"/>
          </w:tcPr>
          <w:p w:rsidR="00A23336" w:rsidRPr="00E06900" w:rsidRDefault="00A23336">
            <w:pPr>
              <w:pStyle w:val="Source"/>
              <w:rPr>
                <w:sz w:val="26"/>
                <w:szCs w:val="26"/>
              </w:rPr>
            </w:pPr>
            <w:bookmarkStart w:id="5" w:name="dsource"/>
            <w:bookmarkEnd w:id="4"/>
            <w:r w:rsidRPr="00E06900">
              <w:rPr>
                <w:sz w:val="26"/>
                <w:szCs w:val="26"/>
              </w:rPr>
              <w:t>Отчет Генерального секретаря</w:t>
            </w:r>
          </w:p>
        </w:tc>
      </w:tr>
      <w:tr w:rsidR="00A23336" w:rsidRPr="00813E5E">
        <w:trPr>
          <w:cantSplit/>
        </w:trPr>
        <w:tc>
          <w:tcPr>
            <w:tcW w:w="10031" w:type="dxa"/>
            <w:gridSpan w:val="2"/>
          </w:tcPr>
          <w:p w:rsidR="00A23336" w:rsidRPr="00E06900" w:rsidRDefault="00A23336" w:rsidP="00A23336">
            <w:pPr>
              <w:pStyle w:val="Title1"/>
              <w:rPr>
                <w:sz w:val="26"/>
                <w:szCs w:val="26"/>
              </w:rPr>
            </w:pPr>
            <w:bookmarkStart w:id="6" w:name="dtitle1"/>
            <w:bookmarkEnd w:id="5"/>
            <w:r w:rsidRPr="00E06900">
              <w:rPr>
                <w:sz w:val="26"/>
                <w:szCs w:val="26"/>
              </w:rPr>
              <w:t>ФОНД РАЗВИТИЯ ИНФОРМАЦИОННО-КОММУНИКАЦИОННЫХ ТЕХНОЛОГИЙ (ФРИКТ)</w:t>
            </w:r>
          </w:p>
        </w:tc>
      </w:tr>
      <w:bookmarkEnd w:id="6"/>
    </w:tbl>
    <w:p w:rsidR="00A23336" w:rsidRPr="00813E5E" w:rsidRDefault="00A233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23336" w:rsidRPr="00E069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36" w:rsidRPr="00E06900" w:rsidRDefault="00A23336">
            <w:pPr>
              <w:pStyle w:val="Headingb"/>
              <w:rPr>
                <w:sz w:val="22"/>
                <w:szCs w:val="22"/>
              </w:rPr>
            </w:pPr>
            <w:r w:rsidRPr="00E06900">
              <w:rPr>
                <w:sz w:val="22"/>
                <w:szCs w:val="22"/>
              </w:rPr>
              <w:t>Резюме</w:t>
            </w:r>
          </w:p>
          <w:p w:rsidR="00A23336" w:rsidRPr="00E06900" w:rsidRDefault="00A23336" w:rsidP="005F541A">
            <w:pPr>
              <w:jc w:val="both"/>
              <w:rPr>
                <w:sz w:val="22"/>
                <w:szCs w:val="22"/>
              </w:rPr>
            </w:pPr>
            <w:r w:rsidRPr="00E06900">
              <w:rPr>
                <w:sz w:val="22"/>
                <w:szCs w:val="22"/>
              </w:rPr>
              <w:t>В настоящем документе содержится отчет о состоянии Фонда развития информационно-коммуникационных технологий (ФРИКТ) и его использовании для реализации проектов в области развития.</w:t>
            </w:r>
          </w:p>
          <w:p w:rsidR="00A23336" w:rsidRPr="00E06900" w:rsidRDefault="00A23336" w:rsidP="005F541A">
            <w:pPr>
              <w:pStyle w:val="Headingb"/>
              <w:jc w:val="both"/>
              <w:rPr>
                <w:sz w:val="22"/>
                <w:szCs w:val="22"/>
              </w:rPr>
            </w:pPr>
            <w:r w:rsidRPr="00E06900">
              <w:rPr>
                <w:sz w:val="22"/>
                <w:szCs w:val="22"/>
              </w:rPr>
              <w:t>Необходимые действия</w:t>
            </w:r>
          </w:p>
          <w:p w:rsidR="00A23336" w:rsidRPr="00E06900" w:rsidRDefault="00A23336" w:rsidP="00900A09">
            <w:pPr>
              <w:jc w:val="both"/>
              <w:rPr>
                <w:sz w:val="22"/>
                <w:szCs w:val="22"/>
              </w:rPr>
            </w:pPr>
            <w:r w:rsidRPr="00E06900">
              <w:rPr>
                <w:sz w:val="22"/>
                <w:szCs w:val="22"/>
              </w:rPr>
              <w:t xml:space="preserve">Совету предлагается </w:t>
            </w:r>
            <w:r w:rsidRPr="00E06900">
              <w:rPr>
                <w:b/>
                <w:bCs/>
                <w:sz w:val="22"/>
                <w:szCs w:val="22"/>
              </w:rPr>
              <w:t>принять к сведению</w:t>
            </w:r>
            <w:r w:rsidRPr="00E06900">
              <w:rPr>
                <w:sz w:val="22"/>
                <w:szCs w:val="22"/>
              </w:rPr>
              <w:t xml:space="preserve"> настоящий отчет и </w:t>
            </w:r>
            <w:r w:rsidR="00900A09">
              <w:rPr>
                <w:b/>
                <w:bCs/>
                <w:sz w:val="22"/>
                <w:szCs w:val="22"/>
              </w:rPr>
              <w:t>утвердить</w:t>
            </w:r>
            <w:r w:rsidRPr="00E06900">
              <w:rPr>
                <w:sz w:val="22"/>
                <w:szCs w:val="22"/>
              </w:rPr>
              <w:t xml:space="preserve"> перевод 2</w:t>
            </w:r>
            <w:r w:rsidR="00900A09">
              <w:rPr>
                <w:sz w:val="22"/>
                <w:szCs w:val="22"/>
              </w:rPr>
              <w:t> </w:t>
            </w:r>
            <w:r w:rsidRPr="00E06900">
              <w:rPr>
                <w:sz w:val="22"/>
                <w:szCs w:val="22"/>
              </w:rPr>
              <w:t>мл</w:t>
            </w:r>
            <w:r w:rsidR="00900A09">
              <w:rPr>
                <w:sz w:val="22"/>
                <w:szCs w:val="22"/>
              </w:rPr>
              <w:t xml:space="preserve">н. </w:t>
            </w:r>
            <w:r w:rsidRPr="00E06900">
              <w:rPr>
                <w:sz w:val="22"/>
                <w:szCs w:val="22"/>
              </w:rPr>
              <w:t xml:space="preserve">долларов США из </w:t>
            </w:r>
            <w:r w:rsidR="000D501F" w:rsidRPr="000D501F">
              <w:rPr>
                <w:sz w:val="22"/>
                <w:szCs w:val="22"/>
              </w:rPr>
              <w:t xml:space="preserve">средств Оборотного выставочного фонда </w:t>
            </w:r>
            <w:r w:rsidRPr="00E06900">
              <w:rPr>
                <w:sz w:val="22"/>
                <w:szCs w:val="22"/>
              </w:rPr>
              <w:t>на счет движения капитала ФРИКТ.</w:t>
            </w:r>
          </w:p>
          <w:p w:rsidR="00A23336" w:rsidRPr="00E06900" w:rsidRDefault="00A233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E06900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:rsidR="00A23336" w:rsidRPr="00E06900" w:rsidRDefault="00A23336">
            <w:pPr>
              <w:pStyle w:val="Headingb"/>
              <w:rPr>
                <w:sz w:val="22"/>
                <w:szCs w:val="22"/>
              </w:rPr>
            </w:pPr>
            <w:r w:rsidRPr="00E06900">
              <w:rPr>
                <w:sz w:val="22"/>
                <w:szCs w:val="22"/>
              </w:rPr>
              <w:t>Справочные материалы</w:t>
            </w:r>
          </w:p>
          <w:p w:rsidR="00A23336" w:rsidRPr="00E06900" w:rsidRDefault="00291350" w:rsidP="00A23336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9" w:history="1"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Резолюция 11 ПК (</w:t>
              </w:r>
              <w:proofErr w:type="spellStart"/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пересм</w:t>
              </w:r>
              <w:proofErr w:type="spellEnd"/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 xml:space="preserve">. </w:t>
              </w:r>
              <w:proofErr w:type="spellStart"/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Пусан</w:t>
              </w:r>
              <w:proofErr w:type="spellEnd"/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, 2014 г.)</w:t>
              </w:r>
              <w:r w:rsidR="00A23336" w:rsidRPr="00E06900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; </w:t>
              </w:r>
            </w:hyperlink>
            <w:r w:rsidR="00A23336" w:rsidRPr="00E06900">
              <w:rPr>
                <w:i/>
                <w:sz w:val="22"/>
                <w:szCs w:val="22"/>
              </w:rPr>
              <w:t xml:space="preserve">Резолюции </w:t>
            </w:r>
            <w:hyperlink r:id="rId10" w:history="1"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1111</w:t>
              </w:r>
            </w:hyperlink>
            <w:r w:rsidR="00A23336" w:rsidRPr="00E06900">
              <w:rPr>
                <w:i/>
                <w:sz w:val="22"/>
                <w:szCs w:val="22"/>
              </w:rPr>
              <w:t xml:space="preserve">, </w:t>
            </w:r>
            <w:hyperlink r:id="rId11" w:history="1"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1114</w:t>
              </w:r>
            </w:hyperlink>
            <w:r w:rsidR="00A23336" w:rsidRPr="00E06900">
              <w:rPr>
                <w:i/>
                <w:sz w:val="22"/>
                <w:szCs w:val="22"/>
              </w:rPr>
              <w:t xml:space="preserve"> и </w:t>
            </w:r>
            <w:hyperlink r:id="rId12" w:history="1">
              <w:r w:rsidR="00A23336" w:rsidRPr="00E06900">
                <w:rPr>
                  <w:rStyle w:val="Hyperlink"/>
                  <w:i/>
                  <w:sz w:val="22"/>
                  <w:szCs w:val="22"/>
                </w:rPr>
                <w:t>1338</w:t>
              </w:r>
            </w:hyperlink>
            <w:r w:rsidR="00A23336" w:rsidRPr="00E06900">
              <w:rPr>
                <w:i/>
                <w:sz w:val="22"/>
                <w:szCs w:val="22"/>
              </w:rPr>
              <w:t xml:space="preserve"> Совета.</w:t>
            </w:r>
          </w:p>
        </w:tc>
      </w:tr>
    </w:tbl>
    <w:p w:rsidR="00A23336" w:rsidRPr="00E06900" w:rsidRDefault="00A23336" w:rsidP="00A233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rPr>
          <w:b/>
          <w:sz w:val="22"/>
          <w:szCs w:val="22"/>
        </w:rPr>
      </w:pPr>
      <w:bookmarkStart w:id="7" w:name="dstart"/>
      <w:bookmarkStart w:id="8" w:name="dbreak"/>
      <w:bookmarkEnd w:id="7"/>
      <w:bookmarkEnd w:id="8"/>
      <w:r w:rsidRPr="00E06900">
        <w:rPr>
          <w:b/>
          <w:sz w:val="22"/>
          <w:szCs w:val="22"/>
        </w:rPr>
        <w:t>1</w:t>
      </w:r>
      <w:r w:rsidRPr="00E06900">
        <w:rPr>
          <w:b/>
          <w:sz w:val="22"/>
          <w:szCs w:val="22"/>
        </w:rPr>
        <w:tab/>
        <w:t>Введение</w:t>
      </w:r>
    </w:p>
    <w:p w:rsidR="00A23336" w:rsidRPr="00E06900" w:rsidRDefault="00A23336" w:rsidP="00A233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theme="minorHAnsi"/>
          <w:sz w:val="22"/>
          <w:szCs w:val="22"/>
        </w:rPr>
      </w:pPr>
      <w:r w:rsidRPr="00E06900">
        <w:rPr>
          <w:sz w:val="22"/>
          <w:szCs w:val="22"/>
        </w:rPr>
        <w:t>1.1</w:t>
      </w:r>
      <w:r w:rsidRPr="00E06900">
        <w:rPr>
          <w:sz w:val="22"/>
          <w:szCs w:val="22"/>
        </w:rPr>
        <w:tab/>
        <w:t xml:space="preserve">Как указано в Уставе МСЭ, Одна из функций Сектора развития электросвязи МСЭ заключается в том, чтобы выполнять двойственную обязанность Союза как специализированного учреждения Организации Объединенных Наций и учреждения-исполнителя по реализации проектов.  </w:t>
      </w:r>
    </w:p>
    <w:p w:rsidR="00A23336" w:rsidRPr="00E06900" w:rsidRDefault="00A23336" w:rsidP="00A233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theme="minorHAnsi"/>
          <w:sz w:val="22"/>
          <w:szCs w:val="22"/>
        </w:rPr>
      </w:pPr>
      <w:r w:rsidRPr="00E06900">
        <w:rPr>
          <w:sz w:val="22"/>
          <w:szCs w:val="22"/>
        </w:rPr>
        <w:t>1.2</w:t>
      </w:r>
      <w:r w:rsidRPr="00E06900">
        <w:rPr>
          <w:sz w:val="22"/>
          <w:szCs w:val="22"/>
        </w:rPr>
        <w:tab/>
      </w:r>
      <w:hyperlink r:id="rId13" w:history="1">
        <w:r w:rsidRPr="00E06900">
          <w:rPr>
            <w:rStyle w:val="Hyperlink"/>
            <w:sz w:val="22"/>
            <w:szCs w:val="22"/>
          </w:rPr>
          <w:t>ФРИКТ</w:t>
        </w:r>
      </w:hyperlink>
      <w:r w:rsidRPr="00E06900">
        <w:rPr>
          <w:sz w:val="22"/>
          <w:szCs w:val="22"/>
        </w:rPr>
        <w:t xml:space="preserve"> представляет собой специальную инициативу, запущенную в 1997 году с целью создания партнерства и получения обязательств (финансового и иного характера) от Государств-Членов, Членов Секторов, государственного и частного секторов, многосторонних организаций, финансовых учреждений, организаций, работающих в области развития, и т. п. для обеспечения реализации проектов национального, регионального и глобального уровня и достижения тем самым устойчивого развития. Его средства используются в качестве начального финансирования с целью привлечения значительных ресурсов от членов и партнеров для покрытия общих потребностей проектов в финансировании. </w:t>
      </w:r>
    </w:p>
    <w:p w:rsidR="00A23336" w:rsidRPr="00E06900" w:rsidRDefault="00A23336" w:rsidP="000D501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6900">
        <w:rPr>
          <w:sz w:val="22"/>
          <w:szCs w:val="22"/>
        </w:rPr>
        <w:lastRenderedPageBreak/>
        <w:t>1.3</w:t>
      </w:r>
      <w:r w:rsidRPr="00E06900">
        <w:rPr>
          <w:sz w:val="22"/>
          <w:szCs w:val="22"/>
        </w:rPr>
        <w:tab/>
        <w:t xml:space="preserve">Цели деятельности Руководящего комитета </w:t>
      </w:r>
      <w:bookmarkStart w:id="9" w:name="_GoBack"/>
      <w:bookmarkEnd w:id="9"/>
      <w:r w:rsidRPr="00E06900">
        <w:rPr>
          <w:sz w:val="22"/>
          <w:szCs w:val="22"/>
        </w:rPr>
        <w:t>ФРИКТ (РК ФРИКТ)</w:t>
      </w:r>
      <w:r w:rsidRPr="00E06900">
        <w:rPr>
          <w:rStyle w:val="FootnoteReference"/>
          <w:szCs w:val="16"/>
        </w:rPr>
        <w:footnoteReference w:id="1"/>
      </w:r>
      <w:r w:rsidRPr="00E06900">
        <w:rPr>
          <w:sz w:val="22"/>
          <w:szCs w:val="22"/>
        </w:rPr>
        <w:t xml:space="preserve"> состоят в том, чтобы a)</w:t>
      </w:r>
      <w:r w:rsidR="000D501F">
        <w:rPr>
          <w:sz w:val="22"/>
          <w:szCs w:val="22"/>
        </w:rPr>
        <w:t> </w:t>
      </w:r>
      <w:r w:rsidRPr="00E06900">
        <w:rPr>
          <w:sz w:val="22"/>
          <w:szCs w:val="22"/>
        </w:rPr>
        <w:t>рассматривать и утверждать проекты, представляемые для получения финансирования из ФРИКТ, b)</w:t>
      </w:r>
      <w:r w:rsidR="000D501F">
        <w:rPr>
          <w:sz w:val="22"/>
          <w:szCs w:val="22"/>
        </w:rPr>
        <w:t> </w:t>
      </w:r>
      <w:r w:rsidRPr="00E06900">
        <w:rPr>
          <w:sz w:val="22"/>
          <w:szCs w:val="22"/>
        </w:rPr>
        <w:t>утверждать размеры финансирования, выделяемого из ФРИКТ на утвержденные проекты и c)</w:t>
      </w:r>
      <w:r w:rsidR="000D501F">
        <w:rPr>
          <w:sz w:val="22"/>
          <w:szCs w:val="22"/>
        </w:rPr>
        <w:t> </w:t>
      </w:r>
      <w:r w:rsidRPr="00E06900">
        <w:rPr>
          <w:sz w:val="22"/>
          <w:szCs w:val="22"/>
        </w:rPr>
        <w:t>контролировать реализацию проектов, поддерживаемых ФРИКТ, и исполнение их бюджета.</w:t>
      </w:r>
    </w:p>
    <w:p w:rsidR="00A23336" w:rsidRPr="00E06900" w:rsidRDefault="00A23336" w:rsidP="00F460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rPr>
          <w:rFonts w:cstheme="minorHAnsi"/>
          <w:b/>
          <w:sz w:val="22"/>
          <w:szCs w:val="22"/>
        </w:rPr>
      </w:pPr>
      <w:r w:rsidRPr="00E06900">
        <w:rPr>
          <w:b/>
          <w:sz w:val="22"/>
          <w:szCs w:val="22"/>
        </w:rPr>
        <w:t>2</w:t>
      </w:r>
      <w:r w:rsidRPr="00E06900">
        <w:rPr>
          <w:b/>
          <w:sz w:val="22"/>
          <w:szCs w:val="22"/>
        </w:rPr>
        <w:tab/>
        <w:t>Основные виды деятельности ФРИКТ и их состояние</w:t>
      </w:r>
    </w:p>
    <w:p w:rsidR="00A23336" w:rsidRPr="00E06900" w:rsidRDefault="00A23336" w:rsidP="00900A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E06900">
        <w:rPr>
          <w:color w:val="000000" w:themeColor="text1"/>
          <w:sz w:val="22"/>
          <w:szCs w:val="22"/>
        </w:rPr>
        <w:t>2.1</w:t>
      </w:r>
      <w:r w:rsidRPr="00E06900">
        <w:rPr>
          <w:color w:val="000000" w:themeColor="text1"/>
          <w:sz w:val="22"/>
          <w:szCs w:val="22"/>
        </w:rPr>
        <w:tab/>
        <w:t>Члены Руководящего комитета ФРИКТ провели собрания 1 сентября 2016 года (</w:t>
      </w:r>
      <w:r w:rsidRPr="00E06900">
        <w:rPr>
          <w:bCs/>
          <w:color w:val="000000" w:themeColor="text1"/>
          <w:sz w:val="22"/>
          <w:szCs w:val="22"/>
        </w:rPr>
        <w:t>50-е</w:t>
      </w:r>
      <w:r w:rsidRPr="00E06900">
        <w:rPr>
          <w:bCs/>
          <w:color w:val="000000" w:themeColor="text1"/>
          <w:sz w:val="22"/>
          <w:szCs w:val="22"/>
          <w:vertAlign w:val="superscript"/>
        </w:rPr>
        <w:t> </w:t>
      </w:r>
      <w:r w:rsidRPr="00E06900">
        <w:rPr>
          <w:bCs/>
          <w:color w:val="000000" w:themeColor="text1"/>
          <w:sz w:val="22"/>
          <w:szCs w:val="22"/>
        </w:rPr>
        <w:t>собрание РК</w:t>
      </w:r>
      <w:r w:rsidRPr="00E06900">
        <w:rPr>
          <w:bCs/>
          <w:color w:val="000000" w:themeColor="text1"/>
          <w:sz w:val="22"/>
          <w:szCs w:val="22"/>
        </w:rPr>
        <w:noBreakHyphen/>
        <w:t>ФРИКТ) и 14 марта 2017 года (51-е собрание РК ФРИКТ).</w:t>
      </w:r>
    </w:p>
    <w:p w:rsidR="00A23336" w:rsidRPr="00E06900" w:rsidRDefault="00A23336" w:rsidP="005F54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 w:themeColor="text1"/>
          <w:sz w:val="22"/>
          <w:szCs w:val="22"/>
        </w:rPr>
      </w:pPr>
      <w:r w:rsidRPr="00E06900">
        <w:rPr>
          <w:color w:val="000000" w:themeColor="text1"/>
          <w:sz w:val="22"/>
          <w:szCs w:val="22"/>
        </w:rPr>
        <w:t>2.2</w:t>
      </w:r>
      <w:r w:rsidRPr="00E06900">
        <w:rPr>
          <w:color w:val="000000" w:themeColor="text1"/>
          <w:sz w:val="22"/>
          <w:szCs w:val="22"/>
        </w:rPr>
        <w:tab/>
        <w:t>На 50-м собрании РК ФРИКТ были рассмотрены и утверждены для финансирования следующие два проекта:</w:t>
      </w:r>
    </w:p>
    <w:p w:rsidR="00A23336" w:rsidRPr="00E06900" w:rsidRDefault="00A23336" w:rsidP="000D501F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06900">
        <w:rPr>
          <w:rFonts w:asciiTheme="minorHAnsi" w:hAnsiTheme="minorHAnsi"/>
          <w:b/>
          <w:bCs/>
          <w:i/>
          <w:iCs/>
          <w:color w:val="000000"/>
        </w:rPr>
        <w:t xml:space="preserve">Создание Арабского регионального центра по информационно-коммуникационным технологиям (ИКТ) для лиц с </w:t>
      </w:r>
      <w:r w:rsidRPr="00E06900">
        <w:rPr>
          <w:rFonts w:asciiTheme="minorHAnsi" w:hAnsiTheme="minorHAnsi"/>
          <w:b/>
          <w:bCs/>
          <w:i/>
          <w:iCs/>
        </w:rPr>
        <w:t>ограниченными возможностями</w:t>
      </w:r>
      <w:r w:rsidRPr="00E06900">
        <w:rPr>
          <w:rFonts w:asciiTheme="minorHAnsi" w:hAnsiTheme="minorHAnsi"/>
          <w:b/>
          <w:bCs/>
        </w:rPr>
        <w:t>:</w:t>
      </w:r>
      <w:r w:rsidRPr="00E06900">
        <w:rPr>
          <w:rFonts w:asciiTheme="minorHAnsi" w:hAnsiTheme="minorHAnsi"/>
        </w:rPr>
        <w:t xml:space="preserve"> Этот проект связан с реализацией региональной инициативы ВКРЭ-14 для арабских государств "Обеспечение доступа к электросвязи/ИКТ, в частности, для лиц с ограниченными возможностями". Его целью является создание регионального центра по ИКТ для лиц с ограниченными возможностями в арабском регионе, который будет способствовать обеспечению доступности ИКТ и поддерживать усилия заинтересованных сторон региона, направленные на охват и расширение прав лиц с ограниченными возможностями в арабском регионе путем разработки и предоставления доступных по цене индивидуально адаптируемых инструментов ИКТ. Этот трехлетний проект был подписан 27 ноября 2016 года МСЭ и Министерством связи и информационных технологий Египта.</w:t>
      </w:r>
    </w:p>
    <w:p w:rsidR="00A23336" w:rsidRPr="00E06900" w:rsidRDefault="00A23336" w:rsidP="000D501F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E06900">
        <w:rPr>
          <w:rFonts w:asciiTheme="minorHAnsi" w:hAnsiTheme="minorHAnsi"/>
          <w:b/>
          <w:bCs/>
          <w:i/>
          <w:iCs/>
        </w:rPr>
        <w:t>Создание сети широкополосной беспроводной связи в Мадагаскаре</w:t>
      </w:r>
      <w:r w:rsidRPr="00E06900">
        <w:rPr>
          <w:rFonts w:asciiTheme="minorHAnsi" w:hAnsiTheme="minorHAnsi"/>
          <w:b/>
          <w:bCs/>
          <w:color w:val="000000" w:themeColor="text1"/>
        </w:rPr>
        <w:t>:</w:t>
      </w:r>
      <w:r w:rsidRPr="00E06900">
        <w:rPr>
          <w:rFonts w:asciiTheme="minorHAnsi" w:hAnsiTheme="minorHAnsi"/>
          <w:i/>
          <w:iCs/>
          <w:color w:val="000000" w:themeColor="text1"/>
        </w:rPr>
        <w:t xml:space="preserve"> </w:t>
      </w:r>
      <w:r w:rsidRPr="00E06900">
        <w:rPr>
          <w:rFonts w:asciiTheme="minorHAnsi" w:hAnsiTheme="minorHAnsi"/>
          <w:color w:val="000000" w:themeColor="text1"/>
        </w:rPr>
        <w:t>Принимая во внимание Резолюцию 124 ПК-14</w:t>
      </w:r>
      <w:r w:rsidR="000D501F">
        <w:rPr>
          <w:rFonts w:asciiTheme="minorHAnsi" w:hAnsiTheme="minorHAnsi"/>
          <w:color w:val="000000" w:themeColor="text1"/>
        </w:rPr>
        <w:t xml:space="preserve"> </w:t>
      </w:r>
      <w:r w:rsidRPr="00E06900">
        <w:rPr>
          <w:rFonts w:asciiTheme="minorHAnsi" w:hAnsiTheme="minorHAnsi"/>
          <w:i/>
          <w:iCs/>
          <w:color w:val="000000" w:themeColor="text1"/>
        </w:rPr>
        <w:t>Поддержка Нового партнерства в интересах развития</w:t>
      </w:r>
      <w:r w:rsidR="000D501F">
        <w:rPr>
          <w:rFonts w:asciiTheme="minorHAnsi" w:hAnsiTheme="minorHAnsi"/>
          <w:i/>
          <w:iCs/>
          <w:color w:val="000000" w:themeColor="text1"/>
        </w:rPr>
        <w:t xml:space="preserve"> </w:t>
      </w:r>
      <w:r w:rsidRPr="00E06900">
        <w:rPr>
          <w:rFonts w:asciiTheme="minorHAnsi" w:hAnsiTheme="minorHAnsi"/>
          <w:i/>
          <w:iCs/>
          <w:color w:val="000000" w:themeColor="text1"/>
        </w:rPr>
        <w:t>Африки</w:t>
      </w:r>
      <w:r w:rsidRPr="00E06900">
        <w:rPr>
          <w:rFonts w:asciiTheme="minorHAnsi" w:hAnsiTheme="minorHAnsi"/>
          <w:color w:val="000000" w:themeColor="text1"/>
        </w:rPr>
        <w:t xml:space="preserve">, этот проект нацелен на обеспечение более качественной связи путем установки широкополосной беспроводной сети для подключения школ, больниц и общественных учреждений к развивающимся ИКТ-приложениям и наращивания человеческого потенциала. Подобные проекты реализуются в других африканских странах: Бурунди, Джибути, Мали, Буркина-Фасо, Руанде, Лесото и Свазиленде. </w:t>
      </w:r>
    </w:p>
    <w:p w:rsidR="00A23336" w:rsidRPr="00E06900" w:rsidRDefault="0049228E" w:rsidP="005F54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 w:themeColor="text1"/>
          <w:sz w:val="22"/>
          <w:szCs w:val="22"/>
        </w:rPr>
      </w:pPr>
      <w:r w:rsidRPr="00E06900">
        <w:rPr>
          <w:color w:val="000000" w:themeColor="text1"/>
          <w:sz w:val="22"/>
          <w:szCs w:val="22"/>
        </w:rPr>
        <w:t>2.3</w:t>
      </w:r>
      <w:r w:rsidRPr="00E06900">
        <w:rPr>
          <w:color w:val="000000" w:themeColor="text1"/>
          <w:sz w:val="22"/>
          <w:szCs w:val="22"/>
        </w:rPr>
        <w:tab/>
        <w:t xml:space="preserve">На 51-м собрании РК ФРИКТ были рассмотрены и утверждены для финансирования следующие три проекта: </w:t>
      </w:r>
    </w:p>
    <w:p w:rsidR="00A23336" w:rsidRPr="00E06900" w:rsidRDefault="00A23336" w:rsidP="00A23336">
      <w:pPr>
        <w:pStyle w:val="ListParagraph"/>
        <w:widowControl/>
        <w:numPr>
          <w:ilvl w:val="0"/>
          <w:numId w:val="3"/>
        </w:numPr>
        <w:kinsoku/>
        <w:snapToGrid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 xml:space="preserve">Поддержка развития "умных" Багамских Островов – </w:t>
      </w:r>
      <w:r w:rsidR="000D501F">
        <w:rPr>
          <w:rFonts w:asciiTheme="minorHAnsi" w:hAnsiTheme="minorHAnsi"/>
          <w:b/>
          <w:bCs/>
          <w:i/>
          <w:iCs/>
          <w:color w:val="000000" w:themeColor="text1"/>
        </w:rPr>
        <w:t>"</w:t>
      </w: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>Умные</w:t>
      </w:r>
      <w:r w:rsidR="000D501F">
        <w:rPr>
          <w:rFonts w:asciiTheme="minorHAnsi" w:hAnsiTheme="minorHAnsi"/>
          <w:b/>
          <w:bCs/>
          <w:i/>
          <w:iCs/>
          <w:color w:val="000000" w:themeColor="text1"/>
        </w:rPr>
        <w:t>"</w:t>
      </w: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 xml:space="preserve"> Багамы</w:t>
      </w:r>
      <w:r w:rsidRPr="00E06900">
        <w:rPr>
          <w:rFonts w:asciiTheme="minorHAnsi" w:hAnsiTheme="minorHAnsi"/>
          <w:i/>
          <w:iCs/>
          <w:color w:val="000000" w:themeColor="text1"/>
        </w:rPr>
        <w:t xml:space="preserve">: </w:t>
      </w:r>
      <w:r w:rsidRPr="00E06900">
        <w:rPr>
          <w:rFonts w:asciiTheme="minorHAnsi" w:hAnsiTheme="minorHAnsi"/>
          <w:color w:val="000000" w:themeColor="text1"/>
        </w:rPr>
        <w:t xml:space="preserve">Целью проекта является поддержка Багамских Островов, как это было с другими малыми островными развивающимися государствами (СИДС), в создании первых в Американском регионе "умных островов" путем развитии ИКТ и использовании их для повышения качества жизни граждан, поощрения более эффективных и конкурентоспособных предприятий в стране и предоставления большего количества более качественных общественных услуг в соответствии с концепцией устойчивого развития. Потенциал проекта позволяет надеяться на повторение его успеха в других островных государствах в Карибском бассейне и за его пределами. </w:t>
      </w:r>
    </w:p>
    <w:p w:rsidR="00A23336" w:rsidRPr="00E06900" w:rsidRDefault="00A23336" w:rsidP="000D501F">
      <w:pPr>
        <w:pStyle w:val="ListParagraph"/>
        <w:widowControl/>
        <w:numPr>
          <w:ilvl w:val="0"/>
          <w:numId w:val="3"/>
        </w:numPr>
        <w:kinsoku/>
        <w:snapToGrid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>Контроль за использованием радиочастотного спектра на Кубе</w:t>
      </w:r>
      <w:r w:rsidRPr="00E06900">
        <w:rPr>
          <w:rFonts w:asciiTheme="minorHAnsi" w:hAnsiTheme="minorHAnsi"/>
          <w:color w:val="000000" w:themeColor="text1"/>
        </w:rPr>
        <w:t xml:space="preserve">: Цель этого проекта – модернизация имеющейся системы контроля за использованием спектра на стационарной станции контроля в Гаване, что позволит усилить контроль за использованием спектра. Ожидается, что модернизированная стационарная станция контроля позволит расширить возможности и увеличить пропускную способность контроля и измерения технических параметров радиостанций, радиопеленгации и обнаружения источников помех и нелегальных </w:t>
      </w:r>
      <w:r w:rsidRPr="00E06900">
        <w:rPr>
          <w:rFonts w:asciiTheme="minorHAnsi" w:hAnsiTheme="minorHAnsi"/>
          <w:color w:val="000000" w:themeColor="text1"/>
        </w:rPr>
        <w:lastRenderedPageBreak/>
        <w:t xml:space="preserve">радиостанций, особенно в диапазоне </w:t>
      </w:r>
      <w:r w:rsidR="000D501F">
        <w:rPr>
          <w:rFonts w:asciiTheme="minorHAnsi" w:hAnsiTheme="minorHAnsi"/>
          <w:color w:val="000000" w:themeColor="text1"/>
        </w:rPr>
        <w:t>ОВЧ и УВЧ</w:t>
      </w:r>
      <w:r w:rsidRPr="00E06900">
        <w:rPr>
          <w:rFonts w:asciiTheme="minorHAnsi" w:hAnsiTheme="minorHAnsi"/>
          <w:color w:val="000000" w:themeColor="text1"/>
        </w:rPr>
        <w:t>. Кроме этого, проект предполагает обучение соответствующих специалистов в кубинском правительстве и совершенствование их знаний и навыков, в частности в вопросах, связанных с управлением использованием спектра радиочастот.</w:t>
      </w:r>
    </w:p>
    <w:p w:rsidR="00A23336" w:rsidRPr="00E06900" w:rsidRDefault="00A23336" w:rsidP="000D501F">
      <w:pPr>
        <w:pStyle w:val="ListParagraph"/>
        <w:widowControl/>
        <w:numPr>
          <w:ilvl w:val="0"/>
          <w:numId w:val="3"/>
        </w:numPr>
        <w:kinsoku/>
        <w:snapToGrid w:val="0"/>
        <w:spacing w:before="120" w:after="120" w:line="240" w:lineRule="auto"/>
        <w:contextualSpacing w:val="0"/>
        <w:jc w:val="both"/>
        <w:rPr>
          <w:color w:val="000000" w:themeColor="text1"/>
        </w:rPr>
      </w:pP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 xml:space="preserve">Оценка цифрового </w:t>
      </w:r>
      <w:r w:rsidR="000D501F">
        <w:rPr>
          <w:rFonts w:asciiTheme="minorHAnsi" w:hAnsiTheme="minorHAnsi"/>
          <w:b/>
          <w:bCs/>
          <w:i/>
          <w:iCs/>
          <w:color w:val="000000" w:themeColor="text1"/>
        </w:rPr>
        <w:t>дивиденда</w:t>
      </w:r>
      <w:r w:rsidRPr="00E06900">
        <w:rPr>
          <w:rFonts w:asciiTheme="minorHAnsi" w:hAnsiTheme="minorHAnsi"/>
          <w:b/>
          <w:bCs/>
          <w:i/>
          <w:iCs/>
          <w:color w:val="000000" w:themeColor="text1"/>
        </w:rPr>
        <w:t xml:space="preserve"> в Африке</w:t>
      </w:r>
      <w:r w:rsidRPr="00E06900">
        <w:rPr>
          <w:rFonts w:asciiTheme="minorHAnsi" w:hAnsiTheme="minorHAnsi"/>
          <w:color w:val="000000" w:themeColor="text1"/>
        </w:rPr>
        <w:t xml:space="preserve">: Этот проект, являясь многосторонним партнерством под руководством МСЭ, ЕК и Комиссии Африканского союза, нацелен на создание условий для универсально доступного, приемлемого в ценовом отношении и эффективного беспроводного доступа по всему Африканскому континенту за счет более совершенного и согласованного использования спектра. Предполагается, что в ходе проекта вопросы спектра будут решаться на национальном, региональном и всеафриканском уровнях, что позволит создать значительные социальные и экономические преимущества для конечных потребителей (граждан африканских государств) и предоставит частному сектору возможность участвовать в развитии услуг и устойчивом росте посредством государственно-частного партнерства (PPP). </w:t>
      </w:r>
    </w:p>
    <w:p w:rsidR="00A23336" w:rsidRPr="00E06900" w:rsidRDefault="005F541A" w:rsidP="005F54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09"/>
        <w:jc w:val="both"/>
        <w:rPr>
          <w:color w:val="000000" w:themeColor="text1"/>
          <w:sz w:val="22"/>
          <w:szCs w:val="22"/>
        </w:rPr>
      </w:pPr>
      <w:r w:rsidRPr="00E06900">
        <w:rPr>
          <w:color w:val="000000" w:themeColor="text1"/>
          <w:sz w:val="22"/>
          <w:szCs w:val="22"/>
        </w:rPr>
        <w:t xml:space="preserve">На 51-м собрании Руководящий комитет ФРИКТ решил проверить состояние фондов, относящихся к проектам, финансируемым ФРИКТ, </w:t>
      </w:r>
      <w:proofErr w:type="gramStart"/>
      <w:r w:rsidRPr="00E06900">
        <w:rPr>
          <w:color w:val="000000" w:themeColor="text1"/>
          <w:sz w:val="22"/>
          <w:szCs w:val="22"/>
        </w:rPr>
        <w:t>например</w:t>
      </w:r>
      <w:proofErr w:type="gramEnd"/>
      <w:r w:rsidRPr="00E06900">
        <w:rPr>
          <w:color w:val="000000" w:themeColor="text1"/>
          <w:sz w:val="22"/>
          <w:szCs w:val="22"/>
        </w:rPr>
        <w:t>: определить, полностью ли освоены и израсходованы утвержденные средства и, если это не так, по мере возможности вернуть неизрасходованные средства в ФРИКТ. Руководящий комитет продолжит регулярно рассматривать предложения по проектам и поддерживать выбранные проекты в различных направлениях деятельности, уделяя особое внимание региональным инициативам, утвержденным ВКРЭ, на основе критериев и тем, устанавливаемых правилами и процедурами ФРИКТ в рамках средств на счете движения капитала ФРИКТ.</w:t>
      </w:r>
    </w:p>
    <w:p w:rsidR="00A23336" w:rsidRPr="00E06900" w:rsidRDefault="00A23336" w:rsidP="00F460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jc w:val="both"/>
        <w:rPr>
          <w:color w:val="000000" w:themeColor="text1"/>
          <w:sz w:val="22"/>
          <w:szCs w:val="22"/>
        </w:rPr>
      </w:pPr>
      <w:r w:rsidRPr="00E06900">
        <w:rPr>
          <w:b/>
          <w:sz w:val="22"/>
          <w:szCs w:val="22"/>
        </w:rPr>
        <w:t>3.</w:t>
      </w:r>
      <w:r w:rsidRPr="00E06900">
        <w:rPr>
          <w:b/>
          <w:sz w:val="22"/>
          <w:szCs w:val="22"/>
        </w:rPr>
        <w:tab/>
        <w:t>Состояние проектов ФРИКТ</w:t>
      </w:r>
      <w:r w:rsidRPr="00E06900">
        <w:rPr>
          <w:sz w:val="22"/>
          <w:szCs w:val="22"/>
        </w:rPr>
        <w:t xml:space="preserve"> </w:t>
      </w:r>
    </w:p>
    <w:p w:rsidR="00A23336" w:rsidRPr="00E06900" w:rsidRDefault="00A23336" w:rsidP="008275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600"/>
        <w:jc w:val="both"/>
        <w:rPr>
          <w:color w:val="000000" w:themeColor="text1"/>
          <w:sz w:val="22"/>
          <w:szCs w:val="22"/>
        </w:rPr>
      </w:pPr>
      <w:r w:rsidRPr="00E06900">
        <w:rPr>
          <w:sz w:val="22"/>
          <w:szCs w:val="22"/>
        </w:rPr>
        <w:t>3.1</w:t>
      </w:r>
      <w:r w:rsidRPr="00E06900">
        <w:rPr>
          <w:sz w:val="22"/>
          <w:szCs w:val="22"/>
        </w:rPr>
        <w:tab/>
        <w:t xml:space="preserve">По состоянию на середину марта 2017 года в портфеле ФРИКТ было 17 проектов, в том числе </w:t>
      </w:r>
      <w:hyperlink r:id="rId14" w:history="1">
        <w:r w:rsidRPr="00E06900">
          <w:rPr>
            <w:rStyle w:val="Hyperlink"/>
            <w:sz w:val="22"/>
            <w:szCs w:val="22"/>
          </w:rPr>
          <w:t>13 текущих проектов</w:t>
        </w:r>
      </w:hyperlink>
      <w:r w:rsidRPr="00E06900">
        <w:rPr>
          <w:sz w:val="22"/>
          <w:szCs w:val="22"/>
        </w:rPr>
        <w:t xml:space="preserve"> и четыре проекта, утвержденные 50-м и 51-м собраниями ФРИКТ (см. Разделы 2.2</w:t>
      </w:r>
      <w:r w:rsidRPr="000D501F">
        <w:rPr>
          <w:rStyle w:val="FootnoteReference"/>
          <w:rFonts w:cstheme="minorHAnsi"/>
          <w:szCs w:val="16"/>
        </w:rPr>
        <w:footnoteReference w:id="2"/>
      </w:r>
      <w:r w:rsidRPr="00E06900">
        <w:rPr>
          <w:sz w:val="22"/>
          <w:szCs w:val="22"/>
        </w:rPr>
        <w:t xml:space="preserve"> и 2.3). Эти проекты следующим образом распределены по регионам и направлениям деятельности (рисунки 1 и 2).</w:t>
      </w:r>
    </w:p>
    <w:p w:rsidR="00A23336" w:rsidRDefault="00A23336" w:rsidP="00A23336">
      <w:pPr>
        <w:snapToGrid w:val="0"/>
        <w:spacing w:after="120"/>
        <w:jc w:val="center"/>
        <w:rPr>
          <w:color w:val="000000" w:themeColor="text1"/>
        </w:rPr>
      </w:pPr>
      <w:r>
        <w:rPr>
          <w:noProof/>
          <w:lang w:val="en-US" w:eastAsia="zh-CN"/>
        </w:rPr>
        <w:drawing>
          <wp:inline distT="0" distB="0" distL="0" distR="0" wp14:anchorId="6841AAF2" wp14:editId="3A47F076">
            <wp:extent cx="4924425" cy="205740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336" w:rsidRDefault="00A23336" w:rsidP="00A23336">
      <w:pPr>
        <w:snapToGrid w:val="0"/>
        <w:spacing w:before="240" w:after="120"/>
        <w:jc w:val="center"/>
        <w:rPr>
          <w:color w:val="000000" w:themeColor="text1"/>
        </w:rPr>
      </w:pPr>
    </w:p>
    <w:p w:rsidR="00A23336" w:rsidRDefault="002D67AB" w:rsidP="00A23336">
      <w:pPr>
        <w:snapToGrid w:val="0"/>
        <w:spacing w:after="120"/>
        <w:jc w:val="center"/>
        <w:rPr>
          <w:color w:val="000000" w:themeColor="text1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1885950</wp:posOffset>
                </wp:positionV>
                <wp:extent cx="1564005" cy="11049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11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AB" w:rsidRPr="002D67AB" w:rsidRDefault="002D67AB" w:rsidP="002D67A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D67AB">
                              <w:rPr>
                                <w:sz w:val="14"/>
                              </w:rPr>
                              <w:t>Охват цифровыми технологиями</w:t>
                            </w:r>
                          </w:p>
                          <w:p w:rsidR="002D67AB" w:rsidRPr="002D67AB" w:rsidRDefault="002D67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8.2pt;margin-top:148.5pt;width:123.15pt;height:8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" fillcolor="white [3201]" stroked="f" strokeweight=".5pt">
                <v:textbox inset="0,0,0,0">
                  <w:txbxContent>
                    <w:p w:rsidR="002D67AB" w:rsidRPr="002D67AB" w:rsidRDefault="002D67AB" w:rsidP="002D67AB">
                      <w:pPr>
                        <w:spacing w:before="0"/>
                        <w:rPr>
                          <w:sz w:val="14"/>
                        </w:rPr>
                      </w:pPr>
                      <w:r w:rsidRPr="002D67AB">
                        <w:rPr>
                          <w:sz w:val="14"/>
                        </w:rPr>
                        <w:t>Охват цифровыми технологиями</w:t>
                      </w:r>
                    </w:p>
                    <w:p w:rsidR="002D67AB" w:rsidRPr="002D67AB" w:rsidRDefault="002D67A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3790986</wp:posOffset>
                </wp:positionH>
                <wp:positionV relativeFrom="paragraph">
                  <wp:posOffset>1541986</wp:posOffset>
                </wp:positionV>
                <wp:extent cx="1648460" cy="121285"/>
                <wp:effectExtent l="0" t="0" r="889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12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AB" w:rsidRPr="002D67AB" w:rsidRDefault="002D67AB" w:rsidP="002D67AB">
                            <w:pPr>
                              <w:spacing w:before="0"/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67AB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Развитие технологий и сетей</w:t>
                            </w:r>
                          </w:p>
                          <w:p w:rsidR="002D67AB" w:rsidRDefault="002D67A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8.5pt;margin-top:121.4pt;width:129.8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" fillcolor="white [3201]" stroked="f" strokeweight=".5pt">
                <v:textbox inset="0,0,0,0">
                  <w:txbxContent>
                    <w:p w:rsidR="002D67AB" w:rsidRPr="002D67AB" w:rsidRDefault="002D67AB" w:rsidP="002D67AB">
                      <w:pPr>
                        <w:spacing w:before="0"/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67AB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Развитие технологий и сетей</w:t>
                      </w:r>
                    </w:p>
                    <w:p w:rsidR="002D67AB" w:rsidRDefault="002D67A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1658620</wp:posOffset>
                </wp:positionV>
                <wp:extent cx="1014730" cy="12636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26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AB" w:rsidRPr="002D67AB" w:rsidRDefault="002D67AB" w:rsidP="002D67A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D67AB">
                              <w:rPr>
                                <w:sz w:val="14"/>
                              </w:rPr>
                              <w:t>ИКТ-приложения</w:t>
                            </w:r>
                          </w:p>
                          <w:p w:rsidR="002D67AB" w:rsidRPr="002D67AB" w:rsidRDefault="002D67A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8.25pt;margin-top:130.6pt;width:79.9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" fillcolor="white [3201]" stroked="f" strokeweight=".5pt">
                <v:textbox inset="0,0,0,0">
                  <w:txbxContent>
                    <w:p w:rsidR="002D67AB" w:rsidRPr="002D67AB" w:rsidRDefault="002D67AB" w:rsidP="002D67AB">
                      <w:pPr>
                        <w:spacing w:before="0"/>
                        <w:rPr>
                          <w:sz w:val="14"/>
                        </w:rPr>
                      </w:pPr>
                      <w:r w:rsidRPr="002D67AB">
                        <w:rPr>
                          <w:sz w:val="14"/>
                        </w:rPr>
                        <w:t>ИКТ-приложения</w:t>
                      </w:r>
                    </w:p>
                    <w:p w:rsidR="002D67AB" w:rsidRPr="002D67AB" w:rsidRDefault="002D67AB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1758315</wp:posOffset>
                </wp:positionV>
                <wp:extent cx="2066650" cy="14270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650" cy="142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AB" w:rsidRPr="002D67AB" w:rsidRDefault="002D67AB" w:rsidP="002D67A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D67AB">
                              <w:rPr>
                                <w:sz w:val="14"/>
                              </w:rPr>
                              <w:t>Электросвязь в чрезвычайных ситуациях, НРС и СИДС</w:t>
                            </w:r>
                          </w:p>
                          <w:p w:rsidR="002D67AB" w:rsidRDefault="002D67A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98.3pt;margin-top:138.45pt;width:16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" fillcolor="white [3201]" stroked="f" strokeweight=".5pt">
                <v:textbox inset="0,0,0,0">
                  <w:txbxContent>
                    <w:p w:rsidR="002D67AB" w:rsidRPr="002D67AB" w:rsidRDefault="002D67AB" w:rsidP="002D67AB">
                      <w:pPr>
                        <w:spacing w:before="0"/>
                        <w:rPr>
                          <w:sz w:val="14"/>
                        </w:rPr>
                      </w:pPr>
                      <w:r w:rsidRPr="002D67AB">
                        <w:rPr>
                          <w:sz w:val="14"/>
                        </w:rPr>
                        <w:t>Электросвязь в чрезвычайных ситуациях, НРС и СИДС</w:t>
                      </w:r>
                    </w:p>
                    <w:p w:rsidR="002D67AB" w:rsidRDefault="002D67A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1998345</wp:posOffset>
                </wp:positionV>
                <wp:extent cx="1965960" cy="22415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AB" w:rsidRPr="002D67AB" w:rsidRDefault="002D67AB" w:rsidP="002D67AB">
                            <w:pPr>
                              <w:spacing w:before="0"/>
                            </w:pPr>
                            <w:r w:rsidRPr="002D67AB">
                              <w:rPr>
                                <w:sz w:val="14"/>
                              </w:rPr>
                              <w:t>Управление использованием спектра и цифровое радиовещание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98.3pt;margin-top:157.35pt;width:154.8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" fillcolor="white [3201]" stroked="f" strokeweight=".5pt">
                <v:textbox inset="0,0,0,0">
                  <w:txbxContent>
                    <w:p w:rsidR="002D67AB" w:rsidRPr="002D67AB" w:rsidRDefault="002D67AB" w:rsidP="002D67AB">
                      <w:pPr>
                        <w:spacing w:before="0"/>
                      </w:pPr>
                      <w:r w:rsidRPr="002D67AB">
                        <w:rPr>
                          <w:sz w:val="14"/>
                        </w:rPr>
                        <w:t>Управление использованием спектра и цифровое радиовещание</w:t>
                      </w:r>
                    </w:p>
                  </w:txbxContent>
                </v:textbox>
              </v:shape>
            </w:pict>
          </mc:Fallback>
        </mc:AlternateContent>
      </w:r>
      <w:r w:rsidR="00A23336">
        <w:rPr>
          <w:noProof/>
          <w:lang w:val="en-US" w:eastAsia="zh-CN"/>
        </w:rPr>
        <w:drawing>
          <wp:inline distT="0" distB="0" distL="0" distR="0" wp14:anchorId="74E0C3F1" wp14:editId="6DC9F606">
            <wp:extent cx="5592111" cy="2225217"/>
            <wp:effectExtent l="0" t="0" r="8890" b="381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3336" w:rsidRPr="00E06900" w:rsidRDefault="00A23336" w:rsidP="00900A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360"/>
        <w:jc w:val="both"/>
        <w:rPr>
          <w:rFonts w:cstheme="minorHAnsi"/>
          <w:sz w:val="22"/>
          <w:szCs w:val="22"/>
          <w:highlight w:val="yellow"/>
        </w:rPr>
      </w:pPr>
      <w:r w:rsidRPr="00E06900">
        <w:rPr>
          <w:sz w:val="22"/>
          <w:szCs w:val="22"/>
        </w:rPr>
        <w:t>3.2</w:t>
      </w:r>
      <w:r w:rsidRPr="00E06900">
        <w:rPr>
          <w:sz w:val="22"/>
          <w:szCs w:val="22"/>
        </w:rPr>
        <w:tab/>
        <w:t xml:space="preserve">За тот же период около 30,7% портфеля ФРИКТ, который составляет около 19,7 </w:t>
      </w:r>
      <w:r w:rsidR="00900A09" w:rsidRPr="00E06900">
        <w:rPr>
          <w:sz w:val="22"/>
          <w:szCs w:val="22"/>
        </w:rPr>
        <w:t>мл</w:t>
      </w:r>
      <w:r w:rsidR="00900A09">
        <w:rPr>
          <w:sz w:val="22"/>
          <w:szCs w:val="22"/>
        </w:rPr>
        <w:t>н.</w:t>
      </w:r>
      <w:r w:rsidRPr="00E06900">
        <w:rPr>
          <w:sz w:val="22"/>
          <w:szCs w:val="22"/>
        </w:rPr>
        <w:t xml:space="preserve"> швейцарских франков, было профинансировано ФРИКТ, что соответствует 6,1 </w:t>
      </w:r>
      <w:r w:rsidR="00900A09" w:rsidRPr="00E06900">
        <w:rPr>
          <w:sz w:val="22"/>
          <w:szCs w:val="22"/>
        </w:rPr>
        <w:t>мл</w:t>
      </w:r>
      <w:r w:rsidR="00900A09">
        <w:rPr>
          <w:sz w:val="22"/>
          <w:szCs w:val="22"/>
        </w:rPr>
        <w:t xml:space="preserve">н. </w:t>
      </w:r>
      <w:r w:rsidRPr="00E06900">
        <w:rPr>
          <w:sz w:val="22"/>
          <w:szCs w:val="22"/>
        </w:rPr>
        <w:t>швейцарских франков. Распределение финансирования портфеля ФРИКТ между ФРИКТ, другими источниками в виде финансовых средств и источниками в виде товаров и услуг показано на рисунке 3.</w:t>
      </w:r>
    </w:p>
    <w:p w:rsidR="00A23336" w:rsidRDefault="000F3F0C" w:rsidP="00A23336">
      <w:pPr>
        <w:snapToGrid w:val="0"/>
        <w:spacing w:after="120"/>
        <w:rPr>
          <w:rFonts w:cstheme="minorHAnsi"/>
          <w:highlight w:val="yellow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1429344</wp:posOffset>
                </wp:positionH>
                <wp:positionV relativeFrom="paragraph">
                  <wp:posOffset>474832</wp:posOffset>
                </wp:positionV>
                <wp:extent cx="1644650" cy="23156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3156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BA" w:rsidRPr="002A13BA" w:rsidRDefault="002A13BA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 w:rsidRPr="002A13B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ФРИКТ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>: 9.5%</w:t>
                            </w:r>
                          </w:p>
                          <w:p w:rsidR="002A13BA" w:rsidRDefault="002A13B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12.55pt;margin-top:37.4pt;width:129.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" fillcolor="#5a5a5a [2109]" stroked="f" strokeweight=".5pt">
                <v:textbox inset="0,0,0,0">
                  <w:txbxContent>
                    <w:p w:rsidR="002A13BA" w:rsidRPr="002A13BA" w:rsidRDefault="002A13BA">
                      <w:pPr>
                        <w:rPr>
                          <w:b/>
                          <w:color w:val="FFFFFF" w:themeColor="background1"/>
                          <w:sz w:val="18"/>
                          <w:lang w:val="en-GB"/>
                        </w:rPr>
                      </w:pPr>
                      <w:r w:rsidRPr="002A13BA">
                        <w:rPr>
                          <w:b/>
                          <w:color w:val="FFFFFF" w:themeColor="background1"/>
                          <w:sz w:val="18"/>
                        </w:rPr>
                        <w:t>ФРИКТ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lang w:val="en-GB"/>
                        </w:rPr>
                        <w:t>: 9.5%</w:t>
                      </w:r>
                    </w:p>
                    <w:p w:rsidR="002A13BA" w:rsidRDefault="002A13BA"/>
                  </w:txbxContent>
                </v:textbox>
              </v:shape>
            </w:pict>
          </mc:Fallback>
        </mc:AlternateContent>
      </w:r>
      <w:r w:rsidR="002A13BA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3329396</wp:posOffset>
                </wp:positionH>
                <wp:positionV relativeFrom="paragraph">
                  <wp:posOffset>747964</wp:posOffset>
                </wp:positionV>
                <wp:extent cx="1979642" cy="260663"/>
                <wp:effectExtent l="0" t="0" r="1905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642" cy="26066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BA" w:rsidRPr="002A13BA" w:rsidRDefault="002A13BA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2A13BA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Прочие в виде финансовых средств: 30.7%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62.15pt;margin-top:58.9pt;width:155.9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" fillcolor="#5a5a5a [2109]" stroked="f" strokeweight=".5pt">
                <v:textbox inset="0,0,0,0">
                  <w:txbxContent>
                    <w:p w:rsidR="002A13BA" w:rsidRPr="002A13BA" w:rsidRDefault="002A13BA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2A13BA">
                        <w:rPr>
                          <w:b/>
                          <w:color w:val="FFFFFF" w:themeColor="background1"/>
                          <w:sz w:val="16"/>
                        </w:rPr>
                        <w:t>Прочие в виде финансовых средств: 30.7%</w:t>
                      </w:r>
                    </w:p>
                  </w:txbxContent>
                </v:textbox>
              </v:shape>
            </w:pict>
          </mc:Fallback>
        </mc:AlternateContent>
      </w:r>
      <w:r w:rsidR="00A23336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7F03F95" wp14:editId="56C43DA0">
            <wp:simplePos x="0" y="0"/>
            <wp:positionH relativeFrom="column">
              <wp:posOffset>722630</wp:posOffset>
            </wp:positionH>
            <wp:positionV relativeFrom="paragraph">
              <wp:posOffset>0</wp:posOffset>
            </wp:positionV>
            <wp:extent cx="4749800" cy="2085975"/>
            <wp:effectExtent l="0" t="0" r="12700" b="9525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  <w:r w:rsidR="00A23336">
        <w:br w:type="textWrapping" w:clear="all"/>
      </w:r>
    </w:p>
    <w:p w:rsidR="00A23336" w:rsidRPr="00E06900" w:rsidRDefault="00A23336" w:rsidP="00900A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360"/>
        <w:rPr>
          <w:rFonts w:cstheme="minorHAnsi"/>
          <w:sz w:val="22"/>
          <w:szCs w:val="22"/>
          <w:highlight w:val="yellow"/>
        </w:rPr>
      </w:pPr>
      <w:r w:rsidRPr="00E06900">
        <w:rPr>
          <w:sz w:val="22"/>
          <w:szCs w:val="22"/>
        </w:rPr>
        <w:t xml:space="preserve">3.3 </w:t>
      </w:r>
      <w:r w:rsidRPr="00E06900">
        <w:rPr>
          <w:sz w:val="22"/>
          <w:szCs w:val="22"/>
        </w:rPr>
        <w:tab/>
        <w:t>Учитывая проекты, утвержденные 50-м и 51-м собраниями РК ФРИКТ, на середину марта 2017 года общий портфель проектов МСЭ в области развития (</w:t>
      </w:r>
      <w:hyperlink r:id="rId18" w:history="1">
        <w:r w:rsidRPr="00E06900">
          <w:rPr>
            <w:rStyle w:val="Hyperlink"/>
            <w:sz w:val="22"/>
            <w:szCs w:val="22"/>
          </w:rPr>
          <w:t>здесь</w:t>
        </w:r>
      </w:hyperlink>
      <w:r w:rsidRPr="00E06900">
        <w:rPr>
          <w:sz w:val="22"/>
          <w:szCs w:val="22"/>
        </w:rPr>
        <w:t>) насчитывает</w:t>
      </w:r>
      <w:r w:rsidR="00AA4DDB" w:rsidRPr="00E06900">
        <w:rPr>
          <w:sz w:val="22"/>
          <w:szCs w:val="22"/>
        </w:rPr>
        <w:t xml:space="preserve"> </w:t>
      </w:r>
      <w:r w:rsidRPr="00E06900">
        <w:rPr>
          <w:sz w:val="22"/>
          <w:szCs w:val="22"/>
        </w:rPr>
        <w:t>59 проектов, которые следующим образом распределены по количеству и финансированию (рисунки 4 и 5).</w:t>
      </w:r>
    </w:p>
    <w:p w:rsidR="00A23336" w:rsidRDefault="00F24D45" w:rsidP="00A23336">
      <w:pPr>
        <w:tabs>
          <w:tab w:val="left" w:pos="709"/>
          <w:tab w:val="left" w:pos="4820"/>
        </w:tabs>
        <w:jc w:val="center"/>
        <w:rPr>
          <w:rFonts w:cstheme="minorHAnsi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1729186</wp:posOffset>
                </wp:positionH>
                <wp:positionV relativeFrom="paragraph">
                  <wp:posOffset>1638364</wp:posOffset>
                </wp:positionV>
                <wp:extent cx="1005426" cy="339280"/>
                <wp:effectExtent l="0" t="0" r="4445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26" cy="3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D45" w:rsidRPr="00F24D45" w:rsidRDefault="00F24D45">
                            <w:pPr>
                              <w:rPr>
                                <w:b/>
                                <w:sz w:val="12"/>
                              </w:rPr>
                            </w:pPr>
                            <w:r w:rsidRPr="00F24D45">
                              <w:rPr>
                                <w:b/>
                                <w:sz w:val="12"/>
                              </w:rPr>
                              <w:t>Прочие текущие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36.15pt;margin-top:129pt;width:79.15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" fillcolor="white [3201]" stroked="f" strokeweight=".5pt">
                <v:textbox inset="0,0,0,0">
                  <w:txbxContent>
                    <w:p w:rsidR="00F24D45" w:rsidRPr="00F24D45" w:rsidRDefault="00F24D45">
                      <w:pPr>
                        <w:rPr>
                          <w:b/>
                          <w:sz w:val="12"/>
                        </w:rPr>
                      </w:pPr>
                      <w:r w:rsidRPr="00F24D45">
                        <w:rPr>
                          <w:b/>
                          <w:sz w:val="12"/>
                        </w:rPr>
                        <w:t>Прочие текущие проекты</w:t>
                      </w:r>
                    </w:p>
                  </w:txbxContent>
                </v:textbox>
              </v:shape>
            </w:pict>
          </mc:Fallback>
        </mc:AlternateContent>
      </w:r>
      <w:r w:rsidR="004828C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4033962</wp:posOffset>
                </wp:positionH>
                <wp:positionV relativeFrom="paragraph">
                  <wp:posOffset>1134754</wp:posOffset>
                </wp:positionV>
                <wp:extent cx="703313" cy="504782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13" cy="504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8C2" w:rsidRPr="004828C2" w:rsidRDefault="004828C2">
                            <w:pPr>
                              <w:rPr>
                                <w:b/>
                                <w:sz w:val="12"/>
                                <w:lang w:val="en-GB"/>
                              </w:rPr>
                            </w:pPr>
                            <w:r w:rsidRPr="004828C2">
                              <w:rPr>
                                <w:b/>
                                <w:sz w:val="12"/>
                              </w:rPr>
                              <w:t>Утвержденные проекты ФРИКТ</w:t>
                            </w:r>
                            <w:r w:rsidRPr="004828C2">
                              <w:rPr>
                                <w:b/>
                                <w:sz w:val="12"/>
                                <w:lang w:val="en-GB"/>
                              </w:rPr>
                              <w:t>: 4</w:t>
                            </w:r>
                          </w:p>
                          <w:p w:rsidR="004828C2" w:rsidRPr="004828C2" w:rsidRDefault="004828C2">
                            <w:pPr>
                              <w:rPr>
                                <w:sz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17.65pt;margin-top:89.35pt;width:55.4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" fillcolor="white [3212]" stroked="f" strokeweight=".5pt">
                <v:textbox>
                  <w:txbxContent>
                    <w:p w:rsidR="004828C2" w:rsidRPr="004828C2" w:rsidRDefault="004828C2">
                      <w:pPr>
                        <w:rPr>
                          <w:b/>
                          <w:sz w:val="12"/>
                          <w:lang w:val="en-GB"/>
                        </w:rPr>
                      </w:pPr>
                      <w:r w:rsidRPr="004828C2">
                        <w:rPr>
                          <w:b/>
                          <w:sz w:val="12"/>
                        </w:rPr>
                        <w:t>Утвержденные проекты ФРИКТ</w:t>
                      </w:r>
                      <w:r w:rsidRPr="004828C2">
                        <w:rPr>
                          <w:b/>
                          <w:sz w:val="12"/>
                          <w:lang w:val="en-GB"/>
                        </w:rPr>
                        <w:t>: 4</w:t>
                      </w:r>
                    </w:p>
                    <w:p w:rsidR="004828C2" w:rsidRPr="004828C2" w:rsidRDefault="004828C2">
                      <w:pPr>
                        <w:rPr>
                          <w:sz w:val="1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8C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2949923</wp:posOffset>
                </wp:positionH>
                <wp:positionV relativeFrom="page">
                  <wp:posOffset>2345996</wp:posOffset>
                </wp:positionV>
                <wp:extent cx="1179203" cy="43821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203" cy="43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8C2" w:rsidRPr="004828C2" w:rsidRDefault="004828C2">
                            <w:pPr>
                              <w:rPr>
                                <w:b/>
                                <w:sz w:val="12"/>
                                <w:lang w:val="en-GB"/>
                              </w:rPr>
                            </w:pPr>
                            <w:r w:rsidRPr="004828C2">
                              <w:rPr>
                                <w:b/>
                                <w:sz w:val="12"/>
                              </w:rPr>
                              <w:t>Текущие проекты ФРИКТ</w:t>
                            </w:r>
                            <w:r w:rsidRPr="004828C2">
                              <w:rPr>
                                <w:b/>
                                <w:sz w:val="12"/>
                                <w:lang w:val="en-GB"/>
                              </w:rPr>
                              <w:t>: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32.3pt;margin-top:184.7pt;width:92.8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" fillcolor="white [3201]" strokecolor="#d8d8d8 [2732]" strokeweight=".5pt">
                <v:textbox>
                  <w:txbxContent>
                    <w:p w:rsidR="004828C2" w:rsidRPr="004828C2" w:rsidRDefault="004828C2">
                      <w:pPr>
                        <w:rPr>
                          <w:b/>
                          <w:sz w:val="12"/>
                          <w:lang w:val="en-GB"/>
                        </w:rPr>
                      </w:pPr>
                      <w:r w:rsidRPr="004828C2">
                        <w:rPr>
                          <w:b/>
                          <w:sz w:val="12"/>
                        </w:rPr>
                        <w:t>Текущие проекты ФРИКТ</w:t>
                      </w:r>
                      <w:r w:rsidRPr="004828C2">
                        <w:rPr>
                          <w:b/>
                          <w:sz w:val="12"/>
                          <w:lang w:val="en-GB"/>
                        </w:rPr>
                        <w:t>: 13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17DE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1610837</wp:posOffset>
                </wp:positionH>
                <wp:positionV relativeFrom="paragraph">
                  <wp:posOffset>4448268</wp:posOffset>
                </wp:positionV>
                <wp:extent cx="877401" cy="285078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401" cy="285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DE0" w:rsidRPr="00817DE0" w:rsidRDefault="00817DE0">
                            <w:pPr>
                              <w:rPr>
                                <w:sz w:val="14"/>
                              </w:rPr>
                            </w:pPr>
                            <w:r w:rsidRPr="00817DE0">
                              <w:rPr>
                                <w:sz w:val="14"/>
                              </w:rPr>
                              <w:t>В виде товаров и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126.85pt;margin-top:350.25pt;width:69.1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" fillcolor="#d8d8d8 [2732]" stroked="f" strokeweight=".5pt">
                <v:textbox inset="0,0,0,0">
                  <w:txbxContent>
                    <w:p w:rsidR="00817DE0" w:rsidRPr="00817DE0" w:rsidRDefault="00817DE0">
                      <w:pPr>
                        <w:rPr>
                          <w:sz w:val="14"/>
                        </w:rPr>
                      </w:pPr>
                      <w:r w:rsidRPr="00817DE0">
                        <w:rPr>
                          <w:sz w:val="14"/>
                        </w:rPr>
                        <w:t>В виде товаров и услуг</w:t>
                      </w:r>
                    </w:p>
                  </w:txbxContent>
                </v:textbox>
              </v:shape>
            </w:pict>
          </mc:Fallback>
        </mc:AlternateContent>
      </w:r>
      <w:r w:rsidR="00817DE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1609483</wp:posOffset>
                </wp:positionH>
                <wp:positionV relativeFrom="paragraph">
                  <wp:posOffset>3838575</wp:posOffset>
                </wp:positionV>
                <wp:extent cx="399808" cy="184994"/>
                <wp:effectExtent l="0" t="0" r="635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08" cy="1849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DE0" w:rsidRPr="00817DE0" w:rsidRDefault="00817DE0" w:rsidP="00817DE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817DE0">
                              <w:rPr>
                                <w:sz w:val="14"/>
                              </w:rPr>
                              <w:t>ФРИКТ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126.75pt;margin-top:302.25pt;width:31.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" fillcolor="#d8d8d8 [2732]" stroked="f" strokeweight=".5pt">
                <v:textbox inset="0,0,0,0">
                  <w:txbxContent>
                    <w:p w:rsidR="00817DE0" w:rsidRPr="00817DE0" w:rsidRDefault="00817DE0" w:rsidP="00817DE0">
                      <w:pPr>
                        <w:spacing w:before="0"/>
                        <w:rPr>
                          <w:sz w:val="14"/>
                        </w:rPr>
                      </w:pPr>
                      <w:r w:rsidRPr="00817DE0">
                        <w:rPr>
                          <w:sz w:val="14"/>
                        </w:rPr>
                        <w:t>ФРИКТ</w:t>
                      </w:r>
                    </w:p>
                  </w:txbxContent>
                </v:textbox>
              </v:shape>
            </w:pict>
          </mc:Fallback>
        </mc:AlternateContent>
      </w:r>
      <w:r w:rsidR="00A23336">
        <w:rPr>
          <w:noProof/>
          <w:lang w:val="en-US" w:eastAsia="zh-CN"/>
        </w:rPr>
        <w:drawing>
          <wp:inline distT="0" distB="0" distL="0" distR="0" wp14:anchorId="417CFEC3" wp14:editId="73465E4C">
            <wp:extent cx="3583602" cy="2378498"/>
            <wp:effectExtent l="0" t="0" r="17145" b="317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23336">
        <w:t xml:space="preserve">    </w:t>
      </w:r>
      <w:r w:rsidR="00A23336">
        <w:rPr>
          <w:noProof/>
          <w:lang w:val="en-US" w:eastAsia="zh-CN"/>
        </w:rPr>
        <w:drawing>
          <wp:inline distT="0" distB="0" distL="0" distR="0" wp14:anchorId="6D9C732E" wp14:editId="25FBA95E">
            <wp:extent cx="3610030" cy="2436638"/>
            <wp:effectExtent l="0" t="0" r="9525" b="190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3336" w:rsidRPr="00E06900" w:rsidRDefault="00A23336" w:rsidP="00A233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rPr>
          <w:rFonts w:cstheme="minorHAnsi"/>
          <w:b/>
          <w:sz w:val="22"/>
          <w:szCs w:val="22"/>
        </w:rPr>
      </w:pPr>
      <w:r w:rsidRPr="00E06900">
        <w:rPr>
          <w:b/>
          <w:sz w:val="22"/>
          <w:szCs w:val="22"/>
        </w:rPr>
        <w:t>4.</w:t>
      </w:r>
      <w:r w:rsidRPr="00E06900">
        <w:rPr>
          <w:b/>
          <w:sz w:val="22"/>
          <w:szCs w:val="22"/>
        </w:rPr>
        <w:tab/>
        <w:t>Развитие счетов движения капитала ФРИКТ</w:t>
      </w:r>
    </w:p>
    <w:p w:rsidR="00A23336" w:rsidRPr="00E06900" w:rsidRDefault="00A23336" w:rsidP="00900A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/>
          <w:sz w:val="22"/>
          <w:szCs w:val="22"/>
        </w:rPr>
      </w:pPr>
      <w:r w:rsidRPr="00E06900">
        <w:rPr>
          <w:sz w:val="22"/>
          <w:szCs w:val="22"/>
        </w:rPr>
        <w:t>4.1</w:t>
      </w:r>
      <w:r w:rsidRPr="00E06900">
        <w:rPr>
          <w:sz w:val="22"/>
          <w:szCs w:val="22"/>
        </w:rPr>
        <w:tab/>
      </w:r>
      <w:r w:rsidRPr="00E06900">
        <w:rPr>
          <w:color w:val="000000"/>
          <w:sz w:val="22"/>
          <w:szCs w:val="22"/>
        </w:rPr>
        <w:t>Общая сумма поступлений за счет процентов на счет движения капитала ФРИКТ в 2016 году составила 36 507 долларов США и состояла из процентов по средствам ФРИКТ (1015 долл. США) и процентов по проектам (35 492 долл. США).</w:t>
      </w:r>
    </w:p>
    <w:p w:rsidR="00A23336" w:rsidRPr="00E06900" w:rsidRDefault="00A23336" w:rsidP="009951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/>
          <w:sz w:val="22"/>
          <w:szCs w:val="22"/>
        </w:rPr>
      </w:pPr>
      <w:r w:rsidRPr="00E06900">
        <w:rPr>
          <w:color w:val="000000"/>
          <w:sz w:val="22"/>
          <w:szCs w:val="22"/>
        </w:rPr>
        <w:t>4.2</w:t>
      </w:r>
      <w:r w:rsidRPr="00E06900">
        <w:rPr>
          <w:color w:val="000000"/>
          <w:sz w:val="22"/>
          <w:szCs w:val="22"/>
        </w:rPr>
        <w:tab/>
        <w:t xml:space="preserve">На 31 декабря 2016 года, </w:t>
      </w:r>
      <w:r w:rsidRPr="00E06900">
        <w:rPr>
          <w:sz w:val="22"/>
          <w:szCs w:val="22"/>
        </w:rPr>
        <w:t xml:space="preserve">после финансирования проектов, относящихся к ФРИКТ, </w:t>
      </w:r>
      <w:r w:rsidRPr="00E06900">
        <w:rPr>
          <w:color w:val="000000"/>
          <w:sz w:val="22"/>
          <w:szCs w:val="22"/>
        </w:rPr>
        <w:t xml:space="preserve">на счете движения капитала </w:t>
      </w:r>
      <w:r w:rsidR="000D501F" w:rsidRPr="00E06900">
        <w:rPr>
          <w:color w:val="000000"/>
          <w:sz w:val="22"/>
          <w:szCs w:val="22"/>
        </w:rPr>
        <w:t xml:space="preserve">ФРИКТ </w:t>
      </w:r>
      <w:r w:rsidRPr="00E06900">
        <w:rPr>
          <w:color w:val="000000"/>
          <w:sz w:val="22"/>
          <w:szCs w:val="22"/>
        </w:rPr>
        <w:t>осталось 2 587 177</w:t>
      </w:r>
      <w:r w:rsidR="000D501F">
        <w:rPr>
          <w:color w:val="000000"/>
          <w:sz w:val="22"/>
          <w:szCs w:val="22"/>
        </w:rPr>
        <w:t xml:space="preserve"> долл. США</w:t>
      </w:r>
      <w:r w:rsidRPr="00E06900">
        <w:rPr>
          <w:color w:val="000000"/>
          <w:sz w:val="22"/>
          <w:szCs w:val="22"/>
        </w:rPr>
        <w:t xml:space="preserve">, а в </w:t>
      </w:r>
      <w:r w:rsidR="0099510F" w:rsidRPr="0099510F">
        <w:rPr>
          <w:color w:val="000000"/>
          <w:sz w:val="22"/>
          <w:szCs w:val="22"/>
        </w:rPr>
        <w:t>Оборотно</w:t>
      </w:r>
      <w:r w:rsidR="0099510F">
        <w:rPr>
          <w:color w:val="000000"/>
          <w:sz w:val="22"/>
          <w:szCs w:val="22"/>
        </w:rPr>
        <w:t>м</w:t>
      </w:r>
      <w:r w:rsidR="0099510F" w:rsidRPr="0099510F">
        <w:rPr>
          <w:color w:val="000000"/>
          <w:sz w:val="22"/>
          <w:szCs w:val="22"/>
        </w:rPr>
        <w:t xml:space="preserve"> выставочно</w:t>
      </w:r>
      <w:r w:rsidR="0099510F">
        <w:rPr>
          <w:color w:val="000000"/>
          <w:sz w:val="22"/>
          <w:szCs w:val="22"/>
        </w:rPr>
        <w:t>м</w:t>
      </w:r>
      <w:r w:rsidR="0099510F" w:rsidRPr="0099510F">
        <w:rPr>
          <w:color w:val="000000"/>
          <w:sz w:val="22"/>
          <w:szCs w:val="22"/>
        </w:rPr>
        <w:t xml:space="preserve"> фонд</w:t>
      </w:r>
      <w:r w:rsidR="0099510F">
        <w:rPr>
          <w:color w:val="000000"/>
          <w:sz w:val="22"/>
          <w:szCs w:val="22"/>
        </w:rPr>
        <w:t>е</w:t>
      </w:r>
      <w:r w:rsidR="0099510F" w:rsidRPr="0099510F">
        <w:rPr>
          <w:color w:val="000000"/>
          <w:sz w:val="22"/>
          <w:szCs w:val="22"/>
        </w:rPr>
        <w:t xml:space="preserve"> </w:t>
      </w:r>
      <w:r w:rsidRPr="00E06900">
        <w:rPr>
          <w:color w:val="000000"/>
          <w:sz w:val="22"/>
          <w:szCs w:val="22"/>
        </w:rPr>
        <w:t>– 10 075 816,46 швейцарск</w:t>
      </w:r>
      <w:r w:rsidR="000D501F">
        <w:rPr>
          <w:color w:val="000000"/>
          <w:sz w:val="22"/>
          <w:szCs w:val="22"/>
        </w:rPr>
        <w:t>ого</w:t>
      </w:r>
      <w:r w:rsidRPr="00E06900">
        <w:rPr>
          <w:color w:val="000000"/>
          <w:sz w:val="22"/>
          <w:szCs w:val="22"/>
        </w:rPr>
        <w:t xml:space="preserve"> франк</w:t>
      </w:r>
      <w:r w:rsidR="000D501F">
        <w:rPr>
          <w:color w:val="000000"/>
          <w:sz w:val="22"/>
          <w:szCs w:val="22"/>
        </w:rPr>
        <w:t>а</w:t>
      </w:r>
      <w:r w:rsidR="00900A09">
        <w:rPr>
          <w:color w:val="000000"/>
          <w:sz w:val="22"/>
          <w:szCs w:val="22"/>
        </w:rPr>
        <w:t>.</w:t>
      </w:r>
    </w:p>
    <w:p w:rsidR="00A23336" w:rsidRPr="00E06900" w:rsidRDefault="00A23336" w:rsidP="0099510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/>
          <w:sz w:val="22"/>
          <w:szCs w:val="22"/>
        </w:rPr>
      </w:pPr>
      <w:r w:rsidRPr="00E06900">
        <w:rPr>
          <w:color w:val="000000"/>
          <w:sz w:val="22"/>
          <w:szCs w:val="22"/>
        </w:rPr>
        <w:t>4.3</w:t>
      </w:r>
      <w:r w:rsidRPr="00E06900">
        <w:rPr>
          <w:color w:val="000000"/>
          <w:sz w:val="22"/>
          <w:szCs w:val="22"/>
        </w:rPr>
        <w:tab/>
        <w:t xml:space="preserve">Как показано на рисунке 6, в период с 31 декабря 2012 года по 31 декабря 2016 года сумма на счете движения капитала уменьшилась с 3,7 </w:t>
      </w:r>
      <w:r w:rsidR="00900A09">
        <w:rPr>
          <w:sz w:val="22"/>
          <w:szCs w:val="22"/>
        </w:rPr>
        <w:t>млн.</w:t>
      </w:r>
      <w:r w:rsidRPr="00E06900">
        <w:rPr>
          <w:color w:val="000000"/>
          <w:sz w:val="22"/>
          <w:szCs w:val="22"/>
        </w:rPr>
        <w:t xml:space="preserve"> </w:t>
      </w:r>
      <w:r w:rsidR="0099510F">
        <w:rPr>
          <w:color w:val="000000"/>
          <w:sz w:val="22"/>
          <w:szCs w:val="22"/>
        </w:rPr>
        <w:t>до</w:t>
      </w:r>
      <w:r w:rsidRPr="00E06900">
        <w:rPr>
          <w:color w:val="000000"/>
          <w:sz w:val="22"/>
          <w:szCs w:val="22"/>
        </w:rPr>
        <w:t xml:space="preserve"> 2,6 </w:t>
      </w:r>
      <w:r w:rsidR="00900A09">
        <w:rPr>
          <w:sz w:val="22"/>
          <w:szCs w:val="22"/>
        </w:rPr>
        <w:t xml:space="preserve">млн. </w:t>
      </w:r>
      <w:r w:rsidRPr="00E06900">
        <w:rPr>
          <w:color w:val="000000"/>
          <w:sz w:val="22"/>
          <w:szCs w:val="22"/>
        </w:rPr>
        <w:t>долларов США.</w:t>
      </w:r>
    </w:p>
    <w:p w:rsidR="00A23336" w:rsidRPr="00E06900" w:rsidRDefault="00A23336" w:rsidP="00900A0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  <w:rPr>
          <w:color w:val="000000"/>
          <w:sz w:val="22"/>
          <w:szCs w:val="22"/>
        </w:rPr>
      </w:pPr>
      <w:r w:rsidRPr="00E06900">
        <w:rPr>
          <w:color w:val="000000"/>
          <w:sz w:val="22"/>
          <w:szCs w:val="22"/>
        </w:rPr>
        <w:t>4.4</w:t>
      </w:r>
      <w:r w:rsidRPr="00E06900">
        <w:rPr>
          <w:color w:val="000000"/>
          <w:sz w:val="22"/>
          <w:szCs w:val="22"/>
        </w:rPr>
        <w:tab/>
        <w:t>После утверждения на 51-м собрании РК ФРИКТ (в марте 2017 года) трех проектов</w:t>
      </w:r>
      <w:r w:rsidR="00AA4DDB" w:rsidRPr="00E06900">
        <w:rPr>
          <w:color w:val="000000"/>
          <w:sz w:val="22"/>
          <w:szCs w:val="22"/>
        </w:rPr>
        <w:t xml:space="preserve"> </w:t>
      </w:r>
      <w:r w:rsidRPr="00E06900">
        <w:rPr>
          <w:color w:val="000000"/>
          <w:sz w:val="22"/>
          <w:szCs w:val="22"/>
        </w:rPr>
        <w:t xml:space="preserve">(см. раздел 2.3) ожидается, что на счете движения капитала останется приблизительно 1,69 </w:t>
      </w:r>
      <w:r w:rsidR="00900A09">
        <w:rPr>
          <w:sz w:val="22"/>
          <w:szCs w:val="22"/>
        </w:rPr>
        <w:t>млн.</w:t>
      </w:r>
      <w:r w:rsidRPr="00E06900">
        <w:rPr>
          <w:color w:val="000000"/>
          <w:sz w:val="22"/>
          <w:szCs w:val="22"/>
        </w:rPr>
        <w:t xml:space="preserve"> долларов США.</w:t>
      </w:r>
    </w:p>
    <w:p w:rsidR="00A23336" w:rsidRPr="00D209C5" w:rsidRDefault="00A23336" w:rsidP="00A23336">
      <w:pPr>
        <w:snapToGrid w:val="0"/>
        <w:spacing w:after="120"/>
        <w:jc w:val="both"/>
        <w:rPr>
          <w:color w:val="000000"/>
          <w:sz w:val="6"/>
          <w:szCs w:val="6"/>
        </w:rPr>
      </w:pPr>
    </w:p>
    <w:p w:rsidR="00A23336" w:rsidRDefault="00A23336" w:rsidP="00A23336">
      <w:pPr>
        <w:snapToGrid w:val="0"/>
        <w:spacing w:after="120"/>
        <w:jc w:val="center"/>
        <w:rPr>
          <w:color w:val="1F497D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29D4627" wp14:editId="26991931">
            <wp:extent cx="5238750" cy="21145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23336" w:rsidRPr="00E06900" w:rsidRDefault="00A23336" w:rsidP="00F460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jc w:val="both"/>
        <w:rPr>
          <w:rFonts w:cstheme="minorHAnsi"/>
          <w:b/>
          <w:bCs/>
          <w:sz w:val="22"/>
          <w:szCs w:val="22"/>
        </w:rPr>
      </w:pPr>
      <w:r w:rsidRPr="00E06900">
        <w:rPr>
          <w:b/>
          <w:bCs/>
          <w:sz w:val="22"/>
          <w:szCs w:val="22"/>
        </w:rPr>
        <w:t>5.</w:t>
      </w:r>
      <w:r w:rsidRPr="00E06900">
        <w:rPr>
          <w:b/>
          <w:bCs/>
          <w:sz w:val="22"/>
          <w:szCs w:val="22"/>
        </w:rPr>
        <w:tab/>
        <w:t>Направления дальнейшей деятельности</w:t>
      </w:r>
    </w:p>
    <w:p w:rsidR="00A23336" w:rsidRPr="00E06900" w:rsidRDefault="00A23336" w:rsidP="009951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color w:val="000000" w:themeColor="text1"/>
          <w:kern w:val="24"/>
          <w:sz w:val="22"/>
          <w:szCs w:val="22"/>
        </w:rPr>
      </w:pPr>
      <w:r w:rsidRPr="00E06900">
        <w:rPr>
          <w:sz w:val="22"/>
          <w:szCs w:val="22"/>
        </w:rPr>
        <w:t xml:space="preserve">Учитывая потребность членского состава в финансировании различных проектов, высокий уровень взносов партнеров и спонсоров, а также уровень счета движения капитала ФРИКТ, сумма на котором составила приблизительно 1,69 </w:t>
      </w:r>
      <w:r w:rsidR="00900A09">
        <w:rPr>
          <w:sz w:val="22"/>
          <w:szCs w:val="22"/>
        </w:rPr>
        <w:t>млн.</w:t>
      </w:r>
      <w:r w:rsidRPr="00E06900">
        <w:rPr>
          <w:sz w:val="22"/>
          <w:szCs w:val="22"/>
        </w:rPr>
        <w:t xml:space="preserve"> долларов США (по состоянию на март 2017 года), Генеральный секретарь рекомендует Совету</w:t>
      </w:r>
      <w:r w:rsidR="0099510F">
        <w:rPr>
          <w:sz w:val="22"/>
          <w:szCs w:val="22"/>
        </w:rPr>
        <w:t>-</w:t>
      </w:r>
      <w:r w:rsidRPr="00E06900">
        <w:rPr>
          <w:sz w:val="22"/>
          <w:szCs w:val="22"/>
        </w:rPr>
        <w:t>17 утвердить перевод</w:t>
      </w:r>
      <w:r w:rsidR="00AA4DDB" w:rsidRPr="00E06900">
        <w:rPr>
          <w:sz w:val="22"/>
          <w:szCs w:val="22"/>
        </w:rPr>
        <w:t xml:space="preserve"> </w:t>
      </w:r>
      <w:r w:rsidRPr="00E06900">
        <w:rPr>
          <w:sz w:val="22"/>
          <w:szCs w:val="22"/>
        </w:rPr>
        <w:t xml:space="preserve">2 </w:t>
      </w:r>
      <w:r w:rsidR="00900A09">
        <w:rPr>
          <w:sz w:val="22"/>
          <w:szCs w:val="22"/>
        </w:rPr>
        <w:t xml:space="preserve">млн. </w:t>
      </w:r>
      <w:r w:rsidRPr="00E06900">
        <w:rPr>
          <w:sz w:val="22"/>
          <w:szCs w:val="22"/>
        </w:rPr>
        <w:t xml:space="preserve">долларов США из </w:t>
      </w:r>
      <w:r w:rsidR="0099510F" w:rsidRPr="000D501F">
        <w:rPr>
          <w:sz w:val="22"/>
          <w:szCs w:val="22"/>
        </w:rPr>
        <w:t xml:space="preserve">средств Оборотного выставочного фонда </w:t>
      </w:r>
      <w:r w:rsidRPr="00E06900">
        <w:rPr>
          <w:sz w:val="22"/>
          <w:szCs w:val="22"/>
        </w:rPr>
        <w:t>на счет движения капитала ФРИКТ и продолжать усилия по мобилизации ресурсов.</w:t>
      </w:r>
    </w:p>
    <w:p w:rsidR="00264425" w:rsidRPr="00E06900" w:rsidRDefault="00A23336" w:rsidP="00A23336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snapToGrid w:val="0"/>
        <w:spacing w:before="840" w:after="0"/>
        <w:ind w:left="0"/>
        <w:contextualSpacing w:val="0"/>
        <w:jc w:val="center"/>
        <w:rPr>
          <w:rFonts w:asciiTheme="minorHAnsi" w:hAnsiTheme="minorHAnsi"/>
        </w:rPr>
      </w:pPr>
      <w:r w:rsidRPr="00E06900">
        <w:rPr>
          <w:rFonts w:asciiTheme="minorHAnsi" w:hAnsiTheme="minorHAnsi"/>
        </w:rPr>
        <w:t>__________________</w:t>
      </w:r>
    </w:p>
    <w:sectPr w:rsidR="00264425" w:rsidRPr="00E06900" w:rsidSect="004D1851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36" w:rsidRDefault="00A23336">
      <w:r>
        <w:separator/>
      </w:r>
    </w:p>
  </w:endnote>
  <w:endnote w:type="continuationSeparator" w:id="0">
    <w:p w:rsidR="00A23336" w:rsidRDefault="00A2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F460AB" w:rsidRDefault="002921F3">
    <w:pPr>
      <w:pStyle w:val="Footer"/>
      <w:rPr>
        <w:color w:val="D9D9D9" w:themeColor="background1" w:themeShade="D9"/>
      </w:rPr>
    </w:pPr>
    <w:r w:rsidRPr="00F460AB">
      <w:rPr>
        <w:color w:val="D9D9D9" w:themeColor="background1" w:themeShade="D9"/>
      </w:rPr>
      <w:fldChar w:fldCharType="begin"/>
    </w:r>
    <w:r w:rsidRPr="00F460AB">
      <w:rPr>
        <w:color w:val="D9D9D9" w:themeColor="background1" w:themeShade="D9"/>
      </w:rPr>
      <w:instrText xml:space="preserve"> FILENAME \p  \* MERGEFORMAT </w:instrText>
    </w:r>
    <w:r w:rsidRPr="00F460AB">
      <w:rPr>
        <w:color w:val="D9D9D9" w:themeColor="background1" w:themeShade="D9"/>
      </w:rPr>
      <w:fldChar w:fldCharType="separate"/>
    </w:r>
    <w:r w:rsidR="00A23336" w:rsidRPr="00F460AB">
      <w:rPr>
        <w:color w:val="D9D9D9" w:themeColor="background1" w:themeShade="D9"/>
      </w:rPr>
      <w:t>Document1</w:t>
    </w:r>
    <w:r w:rsidRPr="00F460AB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460AB">
      <w:rPr>
        <w:color w:val="D9D9D9" w:themeColor="background1" w:themeShade="D9"/>
      </w:rPr>
      <w:fldChar w:fldCharType="begin"/>
    </w:r>
    <w:r w:rsidR="00CB18FF" w:rsidRPr="00F460AB">
      <w:rPr>
        <w:color w:val="D9D9D9" w:themeColor="background1" w:themeShade="D9"/>
      </w:rPr>
      <w:instrText xml:space="preserve"> SAVEDATE \@ DD.MM.YY </w:instrText>
    </w:r>
    <w:r w:rsidR="00864AFF" w:rsidRPr="00F460AB">
      <w:rPr>
        <w:color w:val="D9D9D9" w:themeColor="background1" w:themeShade="D9"/>
      </w:rPr>
      <w:fldChar w:fldCharType="separate"/>
    </w:r>
    <w:r w:rsidR="00291350">
      <w:rPr>
        <w:color w:val="D9D9D9" w:themeColor="background1" w:themeShade="D9"/>
      </w:rPr>
      <w:t>08.05.17</w:t>
    </w:r>
    <w:r w:rsidR="00864AFF" w:rsidRPr="00F460AB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460AB">
      <w:rPr>
        <w:color w:val="D9D9D9" w:themeColor="background1" w:themeShade="D9"/>
      </w:rPr>
      <w:fldChar w:fldCharType="begin"/>
    </w:r>
    <w:r w:rsidR="00CB18FF" w:rsidRPr="00F460AB">
      <w:rPr>
        <w:color w:val="D9D9D9" w:themeColor="background1" w:themeShade="D9"/>
      </w:rPr>
      <w:instrText xml:space="preserve"> PRINTDATE \@ DD.MM.YY </w:instrText>
    </w:r>
    <w:r w:rsidR="00864AFF" w:rsidRPr="00F460AB">
      <w:rPr>
        <w:color w:val="D9D9D9" w:themeColor="background1" w:themeShade="D9"/>
      </w:rPr>
      <w:fldChar w:fldCharType="separate"/>
    </w:r>
    <w:r w:rsidR="00A23336" w:rsidRPr="00F460AB">
      <w:rPr>
        <w:color w:val="D9D9D9" w:themeColor="background1" w:themeShade="D9"/>
      </w:rPr>
      <w:t>18.07.00</w:t>
    </w:r>
    <w:r w:rsidR="00864AFF" w:rsidRPr="00F460A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F460AB" w:rsidRDefault="002921F3">
    <w:pPr>
      <w:pStyle w:val="Footer"/>
      <w:rPr>
        <w:color w:val="D9D9D9" w:themeColor="background1" w:themeShade="D9"/>
      </w:rPr>
    </w:pPr>
    <w:r w:rsidRPr="00F460AB">
      <w:rPr>
        <w:color w:val="D9D9D9" w:themeColor="background1" w:themeShade="D9"/>
      </w:rPr>
      <w:fldChar w:fldCharType="begin"/>
    </w:r>
    <w:r w:rsidRPr="00F460AB">
      <w:rPr>
        <w:color w:val="D9D9D9" w:themeColor="background1" w:themeShade="D9"/>
      </w:rPr>
      <w:instrText xml:space="preserve"> FILENAME \p  \* MERGEFORMAT </w:instrText>
    </w:r>
    <w:r w:rsidRPr="00F460AB">
      <w:rPr>
        <w:color w:val="D9D9D9" w:themeColor="background1" w:themeShade="D9"/>
      </w:rPr>
      <w:fldChar w:fldCharType="separate"/>
    </w:r>
    <w:r w:rsidR="00A23336" w:rsidRPr="00F460AB">
      <w:rPr>
        <w:color w:val="D9D9D9" w:themeColor="background1" w:themeShade="D9"/>
      </w:rPr>
      <w:t>Document1</w:t>
    </w:r>
    <w:r w:rsidRPr="00F460AB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460AB">
      <w:rPr>
        <w:color w:val="D9D9D9" w:themeColor="background1" w:themeShade="D9"/>
      </w:rPr>
      <w:fldChar w:fldCharType="begin"/>
    </w:r>
    <w:r w:rsidR="00322D0D" w:rsidRPr="00F460AB">
      <w:rPr>
        <w:color w:val="D9D9D9" w:themeColor="background1" w:themeShade="D9"/>
      </w:rPr>
      <w:instrText xml:space="preserve"> SAVEDATE \@ DD.MM.YY </w:instrText>
    </w:r>
    <w:r w:rsidR="00864AFF" w:rsidRPr="00F460AB">
      <w:rPr>
        <w:color w:val="D9D9D9" w:themeColor="background1" w:themeShade="D9"/>
      </w:rPr>
      <w:fldChar w:fldCharType="separate"/>
    </w:r>
    <w:r w:rsidR="00291350">
      <w:rPr>
        <w:color w:val="D9D9D9" w:themeColor="background1" w:themeShade="D9"/>
      </w:rPr>
      <w:t>08.05.17</w:t>
    </w:r>
    <w:r w:rsidR="00864AFF" w:rsidRPr="00F460AB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F460AB">
      <w:rPr>
        <w:color w:val="D9D9D9" w:themeColor="background1" w:themeShade="D9"/>
      </w:rPr>
      <w:fldChar w:fldCharType="begin"/>
    </w:r>
    <w:r w:rsidR="00322D0D" w:rsidRPr="00F460AB">
      <w:rPr>
        <w:color w:val="D9D9D9" w:themeColor="background1" w:themeShade="D9"/>
      </w:rPr>
      <w:instrText xml:space="preserve"> PRINTDATE \@ DD.MM.YY </w:instrText>
    </w:r>
    <w:r w:rsidR="00864AFF" w:rsidRPr="00F460AB">
      <w:rPr>
        <w:color w:val="D9D9D9" w:themeColor="background1" w:themeShade="D9"/>
      </w:rPr>
      <w:fldChar w:fldCharType="separate"/>
    </w:r>
    <w:r w:rsidR="00A23336" w:rsidRPr="00F460AB">
      <w:rPr>
        <w:color w:val="D9D9D9" w:themeColor="background1" w:themeShade="D9"/>
      </w:rPr>
      <w:t>18.07.00</w:t>
    </w:r>
    <w:r w:rsidR="00864AFF" w:rsidRPr="00F460A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36" w:rsidRDefault="00A23336">
      <w:r>
        <w:t>____________________</w:t>
      </w:r>
    </w:p>
  </w:footnote>
  <w:footnote w:type="continuationSeparator" w:id="0">
    <w:p w:rsidR="00A23336" w:rsidRDefault="00A23336" w:rsidP="00F460AB">
      <w:pPr>
        <w:spacing w:before="0"/>
      </w:pPr>
      <w:r>
        <w:continuationSeparator/>
      </w:r>
    </w:p>
  </w:footnote>
  <w:footnote w:id="1">
    <w:p w:rsidR="00A23336" w:rsidRPr="00A015CB" w:rsidRDefault="00A23336" w:rsidP="00F460AB">
      <w:pPr>
        <w:pStyle w:val="FootnoteText"/>
        <w:tabs>
          <w:tab w:val="clear" w:pos="256"/>
        </w:tabs>
        <w:spacing w:before="40"/>
        <w:ind w:left="142" w:hanging="142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В РК ФРИКТ входят Генеральный секретарь МСЭ (председатель), Заместитель Генерального секретаря МСЭ и Директор БРЭ. Администратор ФРИКТ исполняет обязанности секретаря Руководящего комитета ФРИКТ.</w:t>
      </w:r>
    </w:p>
  </w:footnote>
  <w:footnote w:id="2">
    <w:p w:rsidR="00A23336" w:rsidRPr="00556D45" w:rsidRDefault="00A23336" w:rsidP="00900A09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40"/>
        <w:ind w:left="255" w:hanging="255"/>
        <w:rPr>
          <w:sz w:val="20"/>
        </w:rPr>
      </w:pPr>
      <w:r>
        <w:rPr>
          <w:rStyle w:val="FootnoteReference"/>
        </w:rPr>
        <w:footnoteRef/>
      </w:r>
      <w:r>
        <w:rPr>
          <w:color w:val="000000"/>
          <w:sz w:val="20"/>
        </w:rPr>
        <w:tab/>
        <w:t xml:space="preserve">Проект создания Арабского регионального центра по информационно-коммуникационным технологиям (ИКТ) для лиц с </w:t>
      </w:r>
      <w:r>
        <w:rPr>
          <w:sz w:val="20"/>
        </w:rPr>
        <w:t>ограниченными возможностями, подписанный в ноябре 2016 года, относится к текущим проектам.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91350">
      <w:rPr>
        <w:noProof/>
      </w:rPr>
      <w:t>6</w:t>
    </w:r>
    <w:r>
      <w:fldChar w:fldCharType="end"/>
    </w:r>
  </w:p>
  <w:p w:rsidR="00322D0D" w:rsidRPr="00291350" w:rsidRDefault="00A23336" w:rsidP="00291350">
    <w:pPr>
      <w:pStyle w:val="Header"/>
      <w:rPr>
        <w:lang w:val="fr-CH"/>
      </w:rPr>
    </w:pPr>
    <w:r>
      <w:t>C17/34-</w:t>
    </w:r>
    <w:r w:rsidR="00291350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E5ECF"/>
    <w:multiLevelType w:val="hybridMultilevel"/>
    <w:tmpl w:val="02B89476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867FC6">
      <w:numFmt w:val="bullet"/>
      <w:lvlText w:val="•"/>
      <w:lvlJc w:val="left"/>
      <w:pPr>
        <w:ind w:left="1780" w:hanging="70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DA8"/>
    <w:multiLevelType w:val="hybridMultilevel"/>
    <w:tmpl w:val="A44EB3F2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36"/>
    <w:rsid w:val="000210D4"/>
    <w:rsid w:val="00034EFB"/>
    <w:rsid w:val="00063016"/>
    <w:rsid w:val="00066795"/>
    <w:rsid w:val="00076AF6"/>
    <w:rsid w:val="00085CF2"/>
    <w:rsid w:val="000B1705"/>
    <w:rsid w:val="000D501F"/>
    <w:rsid w:val="000D75B2"/>
    <w:rsid w:val="000F3F0C"/>
    <w:rsid w:val="001121F5"/>
    <w:rsid w:val="001400DC"/>
    <w:rsid w:val="00140CE1"/>
    <w:rsid w:val="00142EF8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1350"/>
    <w:rsid w:val="002921F3"/>
    <w:rsid w:val="002A13BA"/>
    <w:rsid w:val="002B1F58"/>
    <w:rsid w:val="002C1C7A"/>
    <w:rsid w:val="002D67AB"/>
    <w:rsid w:val="0030160F"/>
    <w:rsid w:val="00322D0D"/>
    <w:rsid w:val="00391E89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828C2"/>
    <w:rsid w:val="00490E72"/>
    <w:rsid w:val="00491157"/>
    <w:rsid w:val="004921C8"/>
    <w:rsid w:val="0049228E"/>
    <w:rsid w:val="004D1851"/>
    <w:rsid w:val="004D599D"/>
    <w:rsid w:val="004E2EA5"/>
    <w:rsid w:val="004E3AEB"/>
    <w:rsid w:val="0050223C"/>
    <w:rsid w:val="005243FF"/>
    <w:rsid w:val="00564FBC"/>
    <w:rsid w:val="00582442"/>
    <w:rsid w:val="005F541A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172B0"/>
    <w:rsid w:val="0075051B"/>
    <w:rsid w:val="00794D34"/>
    <w:rsid w:val="00813E5E"/>
    <w:rsid w:val="00817DE0"/>
    <w:rsid w:val="00827551"/>
    <w:rsid w:val="0083581B"/>
    <w:rsid w:val="00864AFF"/>
    <w:rsid w:val="008A72E4"/>
    <w:rsid w:val="008B4A6A"/>
    <w:rsid w:val="008C7E27"/>
    <w:rsid w:val="00900A09"/>
    <w:rsid w:val="009173EF"/>
    <w:rsid w:val="00920163"/>
    <w:rsid w:val="00932906"/>
    <w:rsid w:val="00961B0B"/>
    <w:rsid w:val="0099510F"/>
    <w:rsid w:val="009B38C3"/>
    <w:rsid w:val="009E17BD"/>
    <w:rsid w:val="00A04CEC"/>
    <w:rsid w:val="00A23336"/>
    <w:rsid w:val="00A27F92"/>
    <w:rsid w:val="00A32257"/>
    <w:rsid w:val="00A36D20"/>
    <w:rsid w:val="00A45405"/>
    <w:rsid w:val="00A55622"/>
    <w:rsid w:val="00A83502"/>
    <w:rsid w:val="00AA4DDB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A0B8C"/>
    <w:rsid w:val="00DB384B"/>
    <w:rsid w:val="00E06900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24D45"/>
    <w:rsid w:val="00F460AB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10B7673-7463-467F-BBA8-77DFB5D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A233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rsid w:val="00A23336"/>
    <w:rPr>
      <w:rFonts w:ascii="Calibri" w:hAnsi="Calibri"/>
      <w:sz w:val="24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2333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336"/>
    <w:rPr>
      <w:rFonts w:ascii="Times New Roman" w:eastAsiaTheme="minorEastAsia" w:hAnsi="Times New Roman" w:cstheme="minorBidi"/>
      <w:sz w:val="22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7172B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Partners/Pages/ICT-DF/default.aspx" TargetMode="External"/><Relationship Id="rId18" Type="http://schemas.openxmlformats.org/officeDocument/2006/relationships/hyperlink" Target="http://www.itu.int/en/ITU-D/Projects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1-CL-C-0106/en" TargetMode="Externa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index97/1997/134/134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hyperlink" Target="http://www.itu.int/council/index97/1997/131/131.html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hyperlink" Target="http://www.itu.int/en/ITU-D/Projects/Pages/Portfolio.aspx?Status=Ongoing&amp;Theme=&amp;Region=&amp;Country=&amp;ICTDF=1&amp;Keyword=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50" b="1" i="0" u="none" strike="noStrike" baseline="0">
                <a:effectLst/>
              </a:rPr>
              <a:t>Рис. 1 – Портфолио ФРИКТ по регионам (середина марта 2017 г.)</a:t>
            </a:r>
            <a:endParaRPr lang="en-US" sz="950" b="1"/>
          </a:p>
        </c:rich>
      </c:tx>
      <c:layout>
        <c:manualLayout>
          <c:xMode val="edge"/>
          <c:yMode val="edge"/>
          <c:x val="0.19351376048980337"/>
          <c:y val="4.97866238942354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973910659620162E-2"/>
          <c:y val="0.19503110722270828"/>
          <c:w val="0.9098152576189098"/>
          <c:h val="0.5939608243414017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Sheet1!$B$72:$B$78</c:f>
              <c:strCache>
                <c:ptCount val="7"/>
                <c:pt idx="0">
                  <c:v>Africa</c:v>
                </c:pt>
                <c:pt idx="1">
                  <c:v>Arab States</c:v>
                </c:pt>
                <c:pt idx="2">
                  <c:v>Asia &amp; Pacific</c:v>
                </c:pt>
                <c:pt idx="3">
                  <c:v>Americas</c:v>
                </c:pt>
                <c:pt idx="4">
                  <c:v>CIS</c:v>
                </c:pt>
                <c:pt idx="5">
                  <c:v>Europe</c:v>
                </c:pt>
                <c:pt idx="6">
                  <c:v>Global</c:v>
                </c:pt>
              </c:strCache>
            </c:strRef>
          </c:cat>
          <c:val>
            <c:numRef>
              <c:f>Sheet1!$C$72:$C$78</c:f>
              <c:numCache>
                <c:formatCode>General</c:formatCode>
                <c:ptCount val="7"/>
                <c:pt idx="0">
                  <c:v>9.5</c:v>
                </c:pt>
                <c:pt idx="1">
                  <c:v>3.5</c:v>
                </c:pt>
                <c:pt idx="2">
                  <c:v>1</c:v>
                </c:pt>
                <c:pt idx="3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8598432"/>
        <c:axId val="398597648"/>
        <c:axId val="398729888"/>
      </c:bar3DChart>
      <c:catAx>
        <c:axId val="39859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597648"/>
        <c:crosses val="autoZero"/>
        <c:auto val="1"/>
        <c:lblAlgn val="ctr"/>
        <c:lblOffset val="100"/>
        <c:noMultiLvlLbl val="0"/>
      </c:catAx>
      <c:valAx>
        <c:axId val="39859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598432"/>
        <c:crosses val="autoZero"/>
        <c:crossBetween val="between"/>
      </c:valAx>
      <c:serAx>
        <c:axId val="398729888"/>
        <c:scaling>
          <c:orientation val="minMax"/>
        </c:scaling>
        <c:delete val="1"/>
        <c:axPos val="b"/>
        <c:majorTickMark val="none"/>
        <c:minorTickMark val="none"/>
        <c:tickLblPos val="nextTo"/>
        <c:crossAx val="39859764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>
                <a:effectLst/>
              </a:rPr>
              <a:t>Рис. 2 – Портфолио ФРИКТ по направлениям деятельности (середина марта 2017 г.)</a:t>
            </a:r>
            <a:endParaRPr lang="en-GB" sz="800">
              <a:effectLst/>
            </a:endParaRPr>
          </a:p>
        </c:rich>
      </c:tx>
      <c:layout>
        <c:manualLayout>
          <c:xMode val="edge"/>
          <c:yMode val="edge"/>
          <c:x val="0.11299435028248588"/>
          <c:y val="4.479881319182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355080614923098E-2"/>
          <c:y val="0.24504964539007101"/>
          <c:w val="0.76317472815898002"/>
          <c:h val="0.3105610096610260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Sheet1!$B$82</c:f>
              <c:strCache>
                <c:ptCount val="1"/>
                <c:pt idx="0">
                  <c:v>Technology &amp; Network Development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val>
            <c:numRef>
              <c:f>Sheet1!$C$82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Sheet1!$B$83</c:f>
              <c:strCache>
                <c:ptCount val="1"/>
                <c:pt idx="0">
                  <c:v>ICT Applications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val>
            <c:numRef>
              <c:f>Sheet1!$C$83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Sheet1!$B$84</c:f>
              <c:strCache>
                <c:ptCount val="1"/>
                <c:pt idx="0">
                  <c:v>Emergency Telecom, LDCs &amp; SIDS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Sheet1!$C$84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Sheet1!$B$85</c:f>
              <c:strCache>
                <c:ptCount val="1"/>
                <c:pt idx="0">
                  <c:v>Digital Inclusion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Sheet1!$C$85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Sheet1!$B$86</c:f>
              <c:strCache>
                <c:ptCount val="1"/>
                <c:pt idx="0">
                  <c:v>Spectrum Management &amp; Digital Broadcasting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Sheet1!$C$86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8741304"/>
        <c:axId val="398740912"/>
        <c:axId val="0"/>
      </c:bar3DChart>
      <c:catAx>
        <c:axId val="398741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8740912"/>
        <c:crosses val="autoZero"/>
        <c:auto val="1"/>
        <c:lblAlgn val="ctr"/>
        <c:lblOffset val="100"/>
        <c:noMultiLvlLbl val="0"/>
      </c:catAx>
      <c:valAx>
        <c:axId val="39874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41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216216722909598"/>
          <c:y val="0.69334584240799702"/>
          <c:w val="0.405357892763405"/>
          <c:h val="0.25318679845870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800">
                <a:effectLst/>
              </a:rPr>
              <a:t>Рис. 3 – Распределение портфолио ФРИКТ по долям финансирования </a:t>
            </a:r>
            <a:endParaRPr lang="en-GB" sz="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ru-RU" sz="800">
                <a:effectLst/>
              </a:rPr>
              <a:t>(середина марта 2017 г.)</a:t>
            </a:r>
            <a:endParaRPr lang="en-GB" sz="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800"/>
          </a:p>
        </c:rich>
      </c:tx>
      <c:layout>
        <c:manualLayout>
          <c:xMode val="edge"/>
          <c:yMode val="edge"/>
          <c:x val="0.164165498730135"/>
          <c:y val="3.7186521039708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024807382948102"/>
          <c:w val="1"/>
          <c:h val="0.6837350774701550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3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7.0193182373942495E-2"/>
                  <c:y val="4.31474896283126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7EFF01-4150-4FA1-9A9B-66B9F1D774EE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/>
                      <a:t>: </a:t>
                    </a:r>
                    <a:r>
                      <a:rPr lang="en-US" sz="900" baseline="0"/>
                      <a:t>30.7%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931660716323501"/>
                      <c:h val="8.284946236559140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35343408160936E-2"/>
                  <c:y val="-6.58733384133435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142B2CF-4552-43AC-8E70-6BFFAE0A4696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/>
                      <a:t>:</a:t>
                    </a:r>
                    <a:r>
                      <a:rPr lang="en-US" sz="900" baseline="0"/>
                      <a:t> 59.8%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227726968911499"/>
                      <c:h val="8.395182457031580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6498124555082799E-2"/>
                  <c:y val="-7.590999209776200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683E31F-B610-44A9-9870-9BB8129FDC2E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/>
                      <a:t>: </a:t>
                    </a:r>
                    <a:r>
                      <a:rPr lang="en-US" sz="900" baseline="0"/>
                      <a:t>9.5%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57287947702199"/>
                      <c:h val="8.4484802302937895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Sheet1!$M$72:$M$74</c:f>
              <c:strCache>
                <c:ptCount val="3"/>
                <c:pt idx="0">
                  <c:v>ICT-DF</c:v>
                </c:pt>
                <c:pt idx="1">
                  <c:v>In-cash other</c:v>
                </c:pt>
                <c:pt idx="2">
                  <c:v>In-kind</c:v>
                </c:pt>
              </c:strCache>
            </c:strRef>
          </c:cat>
          <c:val>
            <c:numRef>
              <c:f>Sheet1!$N$72:$N$74</c:f>
              <c:numCache>
                <c:formatCode>0</c:formatCode>
                <c:ptCount val="3"/>
                <c:pt idx="0">
                  <c:v>30.996877377912309</c:v>
                </c:pt>
                <c:pt idx="1">
                  <c:v>59.334964501407093</c:v>
                </c:pt>
                <c:pt idx="2">
                  <c:v>9.6681581206805607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>
                <a:effectLst/>
              </a:rPr>
              <a:t>Рис. 4 – Портфолио проектов МСЭ в области развития (середина марта 2017 г.)</a:t>
            </a:r>
            <a:endParaRPr lang="en-GB" sz="800">
              <a:effectLst/>
            </a:endParaRPr>
          </a:p>
        </c:rich>
      </c:tx>
      <c:layout>
        <c:manualLayout>
          <c:xMode val="edge"/>
          <c:yMode val="edge"/>
          <c:x val="0.156313291964332"/>
          <c:y val="2.7432130685156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342105263157902E-2"/>
          <c:y val="0.31711717005523599"/>
          <c:w val="0.77850877192982504"/>
          <c:h val="0.6254174011830609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4912297969332799"/>
                  <c:y val="-2.588726592580940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85BC27-ADAE-4624-9B52-E5625B06A52D}" type="CATEGORYNAME">
                      <a:rPr lang="en-US"/>
                      <a:pPr>
                        <a:defRPr b="1"/>
                      </a:pPr>
                      <a:t>[CATEGORY NAME]</a:t>
                    </a:fld>
                    <a:r>
                      <a:rPr lang="en-US"/>
                      <a:t>: 13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88037367039646"/>
                      <c:h val="0.16413763957471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4999654648433598E-3"/>
                  <c:y val="-4.034902227153300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2034C9-7306-4CC0-BDFE-D0191F90D79B}" type="CATEGORYNAME">
                      <a:rPr lang="en-US"/>
                      <a:pPr>
                        <a:defRPr b="1"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4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428443155131901"/>
                      <c:h val="0.24015125227990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18421052631579"/>
                  <c:y val="-7.078984830286040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8FB6D6B-1AD5-4C8A-BF35-3F9C809F790F}" type="CATEGORYNAME">
                      <a:rPr lang="en-US"/>
                      <a:pPr>
                        <a:defRPr b="1"/>
                      </a:pPr>
                      <a:t>[CATEGORY NAME]</a:t>
                    </a:fld>
                    <a:r>
                      <a:rPr lang="en-US" baseline="0"/>
                      <a:t>: 42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1043859649122801"/>
                      <c:h val="0.18066506517193801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Sheet1!$B$126:$B$128</c:f>
              <c:strCache>
                <c:ptCount val="3"/>
                <c:pt idx="0">
                  <c:v>ICT-DF on-going projects</c:v>
                </c:pt>
                <c:pt idx="1">
                  <c:v>ICT-DF approved projects</c:v>
                </c:pt>
                <c:pt idx="2">
                  <c:v>Other on-going projects</c:v>
                </c:pt>
              </c:strCache>
            </c:strRef>
          </c:cat>
          <c:val>
            <c:numRef>
              <c:f>Sheet1!$C$126:$C$128</c:f>
              <c:numCache>
                <c:formatCode>0</c:formatCode>
                <c:ptCount val="3"/>
                <c:pt idx="0">
                  <c:v>22.033898305084751</c:v>
                </c:pt>
                <c:pt idx="1">
                  <c:v>6.7796610169491531</c:v>
                </c:pt>
                <c:pt idx="2" formatCode="General">
                  <c:v>71.186440677966075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u="none" strike="noStrike" baseline="0">
                <a:effectLst/>
              </a:rPr>
              <a:t>Рис. 5 – Распределение проектов МСЭ в области развития по долям финансирования</a:t>
            </a:r>
            <a:endParaRPr lang="en-GB" sz="800" b="1" i="0" u="none" strike="noStrike" baseline="0">
              <a:effectLst/>
            </a:endParaRPr>
          </a:p>
          <a:p>
            <a:pPr>
              <a:defRPr sz="800"/>
            </a:pPr>
            <a:r>
              <a:rPr lang="ru-RU" sz="800" b="1" i="0" u="none" strike="noStrike" baseline="0">
                <a:effectLst/>
              </a:rPr>
              <a:t> (середина марта 2017 г.)</a:t>
            </a:r>
            <a:endParaRPr lang="en-US" sz="800"/>
          </a:p>
        </c:rich>
      </c:tx>
      <c:layout>
        <c:manualLayout>
          <c:xMode val="edge"/>
          <c:yMode val="edge"/>
          <c:x val="8.9019921690116591E-2"/>
          <c:y val="3.0914186574135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4962546348373"/>
          <c:y val="0.27822792312251299"/>
          <c:w val="0.53981085697621101"/>
          <c:h val="0.685646854627043"/>
        </c:manualLayout>
      </c:layout>
      <c:doughnut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3.3862433862433899E-2"/>
                  <c:y val="-8.06451612903226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931216931216998E-2"/>
                  <c:y val="-0.1075268817204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Sheet1!$M$77:$M$79</c:f>
              <c:strCache>
                <c:ptCount val="3"/>
                <c:pt idx="0">
                  <c:v>ICT-DF</c:v>
                </c:pt>
                <c:pt idx="1">
                  <c:v>In-cash other</c:v>
                </c:pt>
                <c:pt idx="2">
                  <c:v>In-kind</c:v>
                </c:pt>
              </c:strCache>
            </c:strRef>
          </c:cat>
          <c:val>
            <c:numRef>
              <c:f>Sheet1!$N$77:$N$79</c:f>
              <c:numCache>
                <c:formatCode>0</c:formatCode>
                <c:ptCount val="3"/>
                <c:pt idx="0">
                  <c:v>9</c:v>
                </c:pt>
                <c:pt idx="1">
                  <c:v>88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2.9923615317316101E-2"/>
          <c:y val="0.56557637097552016"/>
          <c:w val="0.27537224513602498"/>
          <c:h val="0.4077020474082647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effectLst/>
              </a:rPr>
              <a:t>Рис. 6 – Развитие счетов движения капитала ФРИКТ </a:t>
            </a:r>
            <a:endParaRPr lang="en-GB" sz="1100">
              <a:effectLst/>
            </a:endParaRPr>
          </a:p>
          <a:p>
            <a:pPr>
              <a:defRPr sz="1100" b="1"/>
            </a:pPr>
            <a:r>
              <a:rPr lang="ru-RU" sz="1100">
                <a:effectLst/>
              </a:rPr>
              <a:t>(млн долл. США)</a:t>
            </a:r>
            <a:endParaRPr lang="en-GB" sz="1100">
              <a:effectLst/>
            </a:endParaRPr>
          </a:p>
        </c:rich>
      </c:tx>
      <c:layout>
        <c:manualLayout>
          <c:xMode val="edge"/>
          <c:yMode val="edge"/>
          <c:x val="0.20456960152708184"/>
          <c:y val="4.1666548438201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504618740839202E-2"/>
          <c:y val="0.22620370370370399"/>
          <c:w val="0.93417936394314405"/>
          <c:h val="0.67565616797900296"/>
        </c:manualLayout>
      </c:layout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5"/>
            <c:bubble3D val="0"/>
            <c:spPr>
              <a:noFill/>
              <a:ln>
                <a:solidFill>
                  <a:schemeClr val="accent2"/>
                </a:solidFill>
              </a:ln>
              <a:effectLst/>
              <a:sp3d>
                <a:contourClr>
                  <a:schemeClr val="accent2"/>
                </a:contourClr>
              </a:sp3d>
            </c:spPr>
          </c:dPt>
          <c:dLbls>
            <c:dLbl>
              <c:idx val="0"/>
              <c:layout>
                <c:manualLayout>
                  <c:x val="-8.3333333333333297E-3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497E-3"/>
                  <c:y val="2.3148148148148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297E-3"/>
                  <c:y val="-4.1666666666666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2291E-3"/>
                  <c:y val="-4.1666666666666699E-2"/>
                </c:manualLayout>
              </c:layout>
              <c:tx>
                <c:rich>
                  <a:bodyPr/>
                  <a:lstStyle/>
                  <a:p>
                    <a:fld id="{6F8A3BEF-2FFB-43F8-BEE7-8503BDBDDF13}" type="VALUE">
                      <a:rPr lang="en-US"/>
                      <a:pPr/>
                      <a:t>[VALUE]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0185067526416E-16"/>
                  <c:y val="-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272729317926192E-2"/>
                  <c:y val="7.0320344951250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>
                        <a:effectLst/>
                      </a:rPr>
                      <a:t>прибл.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b="1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defRPr>
                    </a:pPr>
                    <a:r>
                      <a:rPr lang="ru-RU"/>
                      <a:t> </a:t>
                    </a:r>
                    <a:fld id="{3F57B4BC-3909-467D-ABD0-287DB5B45934}" type="VALUE">
                      <a:rPr lang="en-US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82066332617515"/>
                      <c:h val="0.1636499491617601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Sheet1!$B$110:$B$115</c:f>
              <c:strCache>
                <c:ptCount val="6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31.03.2017</c:v>
                </c:pt>
              </c:strCache>
            </c:strRef>
          </c:cat>
          <c:val>
            <c:numRef>
              <c:f>Sheet1!$C$110:$C$115</c:f>
              <c:numCache>
                <c:formatCode>General</c:formatCode>
                <c:ptCount val="6"/>
                <c:pt idx="0">
                  <c:v>3.74</c:v>
                </c:pt>
                <c:pt idx="1">
                  <c:v>1.67</c:v>
                </c:pt>
                <c:pt idx="2">
                  <c:v>2.77</c:v>
                </c:pt>
                <c:pt idx="3">
                  <c:v>2.7</c:v>
                </c:pt>
                <c:pt idx="4">
                  <c:v>2.59</c:v>
                </c:pt>
                <c:pt idx="5">
                  <c:v>1.69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98743264"/>
        <c:axId val="398743656"/>
        <c:axId val="398712384"/>
      </c:line3DChart>
      <c:catAx>
        <c:axId val="39874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43656"/>
        <c:crosses val="autoZero"/>
        <c:auto val="1"/>
        <c:lblAlgn val="ctr"/>
        <c:lblOffset val="100"/>
        <c:noMultiLvlLbl val="0"/>
      </c:catAx>
      <c:valAx>
        <c:axId val="39874365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43264"/>
        <c:crosses val="autoZero"/>
        <c:crossBetween val="between"/>
      </c:valAx>
      <c:serAx>
        <c:axId val="398712384"/>
        <c:scaling>
          <c:orientation val="minMax"/>
        </c:scaling>
        <c:delete val="1"/>
        <c:axPos val="b"/>
        <c:majorTickMark val="out"/>
        <c:minorTickMark val="none"/>
        <c:tickLblPos val="nextTo"/>
        <c:crossAx val="39874365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0.05689</cdr:x>
      <cdr:y>0.73475</cdr:y>
    </cdr:from>
    <cdr:to>
      <cdr:x>0.18461</cdr:x>
      <cdr:y>0.86577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80134" y="1511667"/>
          <a:ext cx="628980" cy="26956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Африка</a:t>
          </a:r>
          <a:endParaRPr lang="en-GB" sz="11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700"/>
        </a:p>
      </cdr:txBody>
    </cdr:sp>
  </cdr:relSizeAnchor>
  <cdr:relSizeAnchor xmlns:cdr="http://schemas.openxmlformats.org/drawingml/2006/chartDrawing">
    <cdr:from>
      <cdr:x>0.24794</cdr:x>
      <cdr:y>0.8298</cdr:y>
    </cdr:from>
    <cdr:to>
      <cdr:x>0.40787</cdr:x>
      <cdr:y>0.96596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220962" y="1707233"/>
          <a:ext cx="787546" cy="280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0.17388</cdr:x>
      <cdr:y>0.71676</cdr:y>
    </cdr:from>
    <cdr:to>
      <cdr:x>0.31771</cdr:x>
      <cdr:y>0.89403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856258" y="1474669"/>
          <a:ext cx="708263" cy="3647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Арабские государства</a:t>
          </a:r>
          <a:endParaRPr lang="en-GB" sz="8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  <cdr:relSizeAnchor xmlns:cdr="http://schemas.openxmlformats.org/drawingml/2006/chartDrawing">
    <cdr:from>
      <cdr:x>0.3059</cdr:x>
      <cdr:y>0.76044</cdr:y>
    </cdr:from>
    <cdr:to>
      <cdr:x>0.49588</cdr:x>
      <cdr:y>0.84008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506381" y="1564523"/>
          <a:ext cx="935543" cy="1638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0.30053</cdr:x>
      <cdr:y>0.6885</cdr:y>
    </cdr:from>
    <cdr:to>
      <cdr:x>0.47119</cdr:x>
      <cdr:y>0.92229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9955" y="1416528"/>
          <a:ext cx="840401" cy="4809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Азиатско-Тихоокеанский регион</a:t>
          </a:r>
          <a:endParaRPr lang="en-GB" sz="8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  <cdr:relSizeAnchor xmlns:cdr="http://schemas.openxmlformats.org/drawingml/2006/chartDrawing">
    <cdr:from>
      <cdr:x>0.50554</cdr:x>
      <cdr:y>0.8298</cdr:y>
    </cdr:from>
    <cdr:to>
      <cdr:x>0.67405</cdr:x>
      <cdr:y>0.98651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489493" y="1707233"/>
          <a:ext cx="829832" cy="3224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0.44865</cdr:x>
      <cdr:y>0.74245</cdr:y>
    </cdr:from>
    <cdr:to>
      <cdr:x>0.61931</cdr:x>
      <cdr:y>0.90687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209359" y="1527524"/>
          <a:ext cx="840403" cy="338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0.59141</cdr:x>
      <cdr:y>0.70906</cdr:y>
    </cdr:from>
    <cdr:to>
      <cdr:x>0.69015</cdr:x>
      <cdr:y>0.8632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12336" y="1458812"/>
          <a:ext cx="486271" cy="31713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СНГ</a:t>
          </a:r>
          <a:endParaRPr lang="en-GB" sz="8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  <cdr:relSizeAnchor xmlns:cdr="http://schemas.openxmlformats.org/drawingml/2006/chartDrawing">
    <cdr:from>
      <cdr:x>0.45831</cdr:x>
      <cdr:y>0.69878</cdr:y>
    </cdr:from>
    <cdr:to>
      <cdr:x>0.59355</cdr:x>
      <cdr:y>0.92742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256930" y="1437670"/>
          <a:ext cx="665980" cy="47041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Северная и Южная Америка</a:t>
          </a:r>
          <a:endParaRPr lang="en-GB" sz="8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  <cdr:relSizeAnchor xmlns:cdr="http://schemas.openxmlformats.org/drawingml/2006/chartDrawing">
    <cdr:from>
      <cdr:x>0.62683</cdr:x>
      <cdr:y>0.55556</cdr:y>
    </cdr:from>
    <cdr:to>
      <cdr:x>0.81251</cdr:x>
      <cdr:y>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3086760" y="158566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0.6923</cdr:x>
      <cdr:y>0.70649</cdr:y>
    </cdr:from>
    <cdr:to>
      <cdr:x>0.79641</cdr:x>
      <cdr:y>0.85292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3409178" y="1453527"/>
          <a:ext cx="512699" cy="3012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effectLst/>
              <a:latin typeface="+mn-lt"/>
              <a:ea typeface="+mn-ea"/>
              <a:cs typeface="+mn-cs"/>
            </a:rPr>
            <a:t>Европа</a:t>
          </a:r>
          <a:endParaRPr lang="en-GB" sz="800"/>
        </a:p>
      </cdr:txBody>
    </cdr:sp>
  </cdr:relSizeAnchor>
  <cdr:relSizeAnchor xmlns:cdr="http://schemas.openxmlformats.org/drawingml/2006/chartDrawing">
    <cdr:from>
      <cdr:x>0.84149</cdr:x>
      <cdr:y>0.74245</cdr:y>
    </cdr:from>
    <cdr:to>
      <cdr:x>0.9903</cdr:x>
      <cdr:y>0.87604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4143870" y="1527524"/>
          <a:ext cx="732783" cy="274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0.82432</cdr:x>
      <cdr:y>0.74245</cdr:y>
    </cdr:from>
    <cdr:to>
      <cdr:x>0.94239</cdr:x>
      <cdr:y>0.84522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4059301" y="1527524"/>
          <a:ext cx="581411" cy="211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0.82075</cdr:x>
      <cdr:y>0.70906</cdr:y>
    </cdr:from>
    <cdr:to>
      <cdr:x>0.94526</cdr:x>
      <cdr:y>0.87091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4041738" y="1458812"/>
          <a:ext cx="613124" cy="33298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effectLst/>
              <a:latin typeface="+mn-lt"/>
              <a:ea typeface="+mn-ea"/>
              <a:cs typeface="+mn-cs"/>
            </a:rPr>
            <a:t>Весь мир</a:t>
          </a:r>
          <a:endParaRPr lang="en-GB" sz="8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0.05539</cdr:x>
      <cdr:y>0.6852</cdr:y>
    </cdr:from>
    <cdr:to>
      <cdr:x>0.52356</cdr:x>
      <cdr:y>0.97954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80134" y="1501096"/>
          <a:ext cx="2367926" cy="644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0.0533</cdr:x>
      <cdr:y>0.65016</cdr:y>
    </cdr:from>
    <cdr:to>
      <cdr:x>0.5058</cdr:x>
      <cdr:y>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69563" y="1564523"/>
          <a:ext cx="2288642" cy="7664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0.69589</cdr:x>
      <cdr:y>0.32571</cdr:y>
    </cdr:from>
    <cdr:to>
      <cdr:x>1</cdr:x>
      <cdr:y>0.53802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519680" y="713549"/>
          <a:ext cx="1538095" cy="465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0.4734</cdr:x>
      <cdr:y>0.72496</cdr:y>
    </cdr:from>
    <cdr:to>
      <cdr:x>0.90082</cdr:x>
      <cdr:y>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394353" y="1818229"/>
          <a:ext cx="2161790" cy="6025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0.01993</cdr:x>
      <cdr:y>0.78562</cdr:y>
    </cdr:from>
    <cdr:to>
      <cdr:x>0.46253</cdr:x>
      <cdr:y>0.8824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4673" y="1638793"/>
          <a:ext cx="2102262" cy="201881"/>
        </a:xfrm>
        <a:prstGeom xmlns:a="http://schemas.openxmlformats.org/drawingml/2006/main" prst="rect">
          <a:avLst/>
        </a:prstGeom>
        <a:solidFill xmlns:a="http://schemas.openxmlformats.org/drawingml/2006/main">
          <a:schemeClr val="tx1">
            <a:lumMod val="65000"/>
            <a:lumOff val="3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</a:rPr>
            <a:t>В виде товаров и услуг</a:t>
          </a:r>
          <a:r>
            <a:rPr lang="en-GB" sz="800" b="1">
              <a:solidFill>
                <a:schemeClr val="bg1"/>
              </a:solidFill>
            </a:rPr>
            <a:t>: 59.8%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0.08733</cdr:x>
      <cdr:y>0.38092</cdr:y>
    </cdr:from>
    <cdr:to>
      <cdr:x>0.34023</cdr:x>
      <cdr:y>0.48908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53706" y="856259"/>
          <a:ext cx="734692" cy="2431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0.09224</cdr:x>
      <cdr:y>0.74182</cdr:y>
    </cdr:from>
    <cdr:to>
      <cdr:x>0.31186</cdr:x>
      <cdr:y>0.85905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332989" y="1807449"/>
          <a:ext cx="792834" cy="28563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700">
              <a:effectLst/>
              <a:latin typeface="+mn-lt"/>
              <a:ea typeface="+mn-ea"/>
              <a:cs typeface="+mn-cs"/>
            </a:rPr>
            <a:t>Прочие в виде финансовых средств</a:t>
          </a:r>
          <a:endParaRPr lang="en-GB" sz="700"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GB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718F-9933-4FD9-81F7-BABDB01F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8332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ICT-DF</vt:lpstr>
    </vt:vector>
  </TitlesOfParts>
  <Manager>General Secretariat - Pool</Manager>
  <Company>International Telecommunication Union (ITU)</Company>
  <LinksUpToDate>false</LinksUpToDate>
  <CharactersWithSpaces>9478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ICT-DF</dc:title>
  <dc:subject>Council 2017</dc:subject>
  <dc:creator>Brouard, Ricarda</dc:creator>
  <cp:keywords>C2017, C17</cp:keywords>
  <dc:description/>
  <cp:lastModifiedBy>Brouard, Ricarda</cp:lastModifiedBy>
  <cp:revision>2</cp:revision>
  <cp:lastPrinted>2000-07-18T13:30:00Z</cp:lastPrinted>
  <dcterms:created xsi:type="dcterms:W3CDTF">2017-05-08T13:39:00Z</dcterms:created>
  <dcterms:modified xsi:type="dcterms:W3CDTF">2017-05-08T13:39:00Z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