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093EEB">
            <w:pPr>
              <w:spacing w:before="360"/>
              <w:rPr>
                <w:szCs w:val="24"/>
              </w:rPr>
            </w:pPr>
            <w:bookmarkStart w:id="0" w:name="dc06"/>
            <w:bookmarkStart w:id="1" w:name="dbluepink" w:colFirst="0" w:colLast="0"/>
            <w:bookmarkEnd w:id="0"/>
            <w:r w:rsidRPr="00093EEB">
              <w:rPr>
                <w:b/>
                <w:bCs/>
                <w:sz w:val="30"/>
                <w:szCs w:val="30"/>
              </w:rPr>
              <w:t>Consejo 2017</w:t>
            </w:r>
            <w:r w:rsidRPr="00093EEB">
              <w:rPr>
                <w:b/>
                <w:bCs/>
                <w:sz w:val="26"/>
                <w:szCs w:val="26"/>
              </w:rPr>
              <w:br/>
            </w:r>
            <w:r w:rsidRPr="00093EEB">
              <w:rPr>
                <w:b/>
                <w:bCs/>
                <w:szCs w:val="24"/>
              </w:rPr>
              <w:t>Ginebra, 15-25 de mayo de 2017</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772DB2" w:rsidP="00DF688A">
            <w:pPr>
              <w:tabs>
                <w:tab w:val="left" w:pos="1560"/>
                <w:tab w:val="left" w:pos="3544"/>
                <w:tab w:val="left" w:pos="3969"/>
              </w:tabs>
              <w:spacing w:before="0" w:line="240" w:lineRule="atLeast"/>
              <w:rPr>
                <w:rFonts w:cs="Times"/>
                <w:b/>
                <w:szCs w:val="24"/>
              </w:rPr>
            </w:pPr>
            <w:bookmarkStart w:id="3" w:name="dnum" w:colFirst="1" w:colLast="1"/>
            <w:bookmarkStart w:id="4" w:name="dmeeting" w:colFirst="0" w:colLast="0"/>
            <w:r>
              <w:rPr>
                <w:rFonts w:cs="Times"/>
                <w:b/>
                <w:szCs w:val="24"/>
              </w:rPr>
              <w:t>Punto del orden del día: PL 1.1</w:t>
            </w:r>
            <w:r w:rsidR="00DF688A">
              <w:rPr>
                <w:rFonts w:cs="Times"/>
                <w:b/>
                <w:szCs w:val="24"/>
              </w:rPr>
              <w:t>6</w:t>
            </w:r>
          </w:p>
        </w:tc>
        <w:tc>
          <w:tcPr>
            <w:tcW w:w="3261" w:type="dxa"/>
          </w:tcPr>
          <w:p w:rsidR="00093EEB" w:rsidRPr="00093EEB" w:rsidRDefault="00093EEB" w:rsidP="00772DB2">
            <w:pPr>
              <w:spacing w:before="0"/>
              <w:rPr>
                <w:b/>
                <w:bCs/>
                <w:szCs w:val="24"/>
              </w:rPr>
            </w:pPr>
            <w:r>
              <w:rPr>
                <w:b/>
                <w:bCs/>
                <w:szCs w:val="24"/>
              </w:rPr>
              <w:t>Documento C17/</w:t>
            </w:r>
            <w:r w:rsidR="00772DB2">
              <w:rPr>
                <w:b/>
                <w:bCs/>
                <w:szCs w:val="24"/>
              </w:rPr>
              <w:t>30</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772DB2" w:rsidP="00093EEB">
            <w:pPr>
              <w:spacing w:before="0"/>
              <w:rPr>
                <w:b/>
                <w:bCs/>
                <w:szCs w:val="24"/>
              </w:rPr>
            </w:pPr>
            <w:r>
              <w:rPr>
                <w:b/>
                <w:bCs/>
                <w:szCs w:val="24"/>
              </w:rPr>
              <w:t>31 de marzo</w:t>
            </w:r>
            <w:r w:rsidR="00093EEB">
              <w:rPr>
                <w:b/>
                <w:bCs/>
                <w:szCs w:val="24"/>
              </w:rPr>
              <w:t xml:space="preserve"> de 2017</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r w:rsidR="00093EEB" w:rsidRPr="000B0D00">
        <w:trPr>
          <w:cantSplit/>
        </w:trPr>
        <w:tc>
          <w:tcPr>
            <w:tcW w:w="10173" w:type="dxa"/>
            <w:gridSpan w:val="2"/>
          </w:tcPr>
          <w:p w:rsidR="00093EEB" w:rsidRPr="000B0D00" w:rsidRDefault="00772DB2">
            <w:pPr>
              <w:pStyle w:val="Source"/>
            </w:pPr>
            <w:bookmarkStart w:id="7" w:name="dsource" w:colFirst="0" w:colLast="0"/>
            <w:bookmarkEnd w:id="1"/>
            <w:bookmarkEnd w:id="6"/>
            <w:r>
              <w:t>Informe del Secretario General</w:t>
            </w:r>
            <w:bookmarkStart w:id="8" w:name="_GoBack"/>
            <w:bookmarkEnd w:id="8"/>
          </w:p>
        </w:tc>
      </w:tr>
      <w:tr w:rsidR="00093EEB" w:rsidRPr="000B0D00">
        <w:trPr>
          <w:cantSplit/>
        </w:trPr>
        <w:tc>
          <w:tcPr>
            <w:tcW w:w="10173" w:type="dxa"/>
            <w:gridSpan w:val="2"/>
          </w:tcPr>
          <w:p w:rsidR="00093EEB" w:rsidRPr="000B0D00" w:rsidRDefault="00772DB2" w:rsidP="00C91FA5">
            <w:pPr>
              <w:pStyle w:val="Title1"/>
            </w:pPr>
            <w:bookmarkStart w:id="9" w:name="dtitle1" w:colFirst="0" w:colLast="0"/>
            <w:bookmarkEnd w:id="7"/>
            <w:r w:rsidRPr="001C602C">
              <w:t>PROYECTO DE PLAN OPERACIONAL CUATRIENAL RENOVABLE DEL SECTOR DE DESARROLLO DE LAS TELECOMUNICACIONES PARA 201</w:t>
            </w:r>
            <w:r w:rsidR="00C91FA5">
              <w:t>8</w:t>
            </w:r>
            <w:r w:rsidRPr="001C602C">
              <w:t>-202</w:t>
            </w:r>
            <w:r w:rsidR="00C91FA5">
              <w:t>1</w:t>
            </w:r>
          </w:p>
        </w:tc>
      </w:tr>
      <w:bookmarkEnd w:id="9"/>
    </w:tbl>
    <w:p w:rsidR="00772DB2" w:rsidRPr="000B0D00" w:rsidRDefault="00772DB2" w:rsidP="00772DB2"/>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772DB2" w:rsidRPr="000B0D00" w:rsidTr="00C816C1">
        <w:trPr>
          <w:trHeight w:val="3372"/>
        </w:trPr>
        <w:tc>
          <w:tcPr>
            <w:tcW w:w="8080" w:type="dxa"/>
            <w:tcBorders>
              <w:top w:val="single" w:sz="12" w:space="0" w:color="auto"/>
              <w:left w:val="single" w:sz="12" w:space="0" w:color="auto"/>
              <w:bottom w:val="single" w:sz="12" w:space="0" w:color="auto"/>
              <w:right w:val="single" w:sz="12" w:space="0" w:color="auto"/>
            </w:tcBorders>
          </w:tcPr>
          <w:p w:rsidR="00772DB2" w:rsidRPr="000B0D00" w:rsidRDefault="00772DB2" w:rsidP="00C816C1">
            <w:pPr>
              <w:pStyle w:val="Headingb"/>
              <w:rPr>
                <w:lang w:val="es-ES"/>
              </w:rPr>
            </w:pPr>
            <w:r w:rsidRPr="000B0D00">
              <w:rPr>
                <w:lang w:val="es-ES"/>
              </w:rPr>
              <w:t>Resumen</w:t>
            </w:r>
          </w:p>
          <w:p w:rsidR="00772DB2" w:rsidRDefault="00772DB2" w:rsidP="00DF688A">
            <w:pPr>
              <w:rPr>
                <w:lang w:val="es-ES"/>
              </w:rPr>
            </w:pPr>
            <w:r w:rsidRPr="001C602C">
              <w:rPr>
                <w:lang w:val="es-ES"/>
              </w:rPr>
              <w:t xml:space="preserve">En el presente documento se presenta el proyecto de Plan Operacional cuatrienal renovable del Sector de Desarrollo de las Telecomunicaciones </w:t>
            </w:r>
            <w:r>
              <w:rPr>
                <w:lang w:val="es-ES"/>
              </w:rPr>
              <w:t xml:space="preserve">(UIT-D) </w:t>
            </w:r>
            <w:r w:rsidRPr="001C602C">
              <w:rPr>
                <w:lang w:val="es-ES"/>
              </w:rPr>
              <w:t>para 201</w:t>
            </w:r>
            <w:r w:rsidR="00DF688A">
              <w:rPr>
                <w:lang w:val="es-ES"/>
              </w:rPr>
              <w:t>8</w:t>
            </w:r>
            <w:r w:rsidRPr="001C602C">
              <w:rPr>
                <w:lang w:val="es-ES"/>
              </w:rPr>
              <w:t>-202</w:t>
            </w:r>
            <w:r w:rsidR="00DF688A">
              <w:rPr>
                <w:lang w:val="es-ES"/>
              </w:rPr>
              <w:t>1</w:t>
            </w:r>
            <w:r w:rsidRPr="001C602C">
              <w:rPr>
                <w:lang w:val="es-ES"/>
              </w:rPr>
              <w:t>.</w:t>
            </w:r>
          </w:p>
          <w:p w:rsidR="00772DB2" w:rsidRDefault="00772DB2" w:rsidP="006259FB">
            <w:pPr>
              <w:rPr>
                <w:lang w:val="es-ES"/>
              </w:rPr>
            </w:pPr>
            <w:r w:rsidRPr="008C5A75">
              <w:rPr>
                <w:lang w:val="es-ES"/>
              </w:rPr>
              <w:t xml:space="preserve">El Plan se publica con arreglo a lo dispuesto en el </w:t>
            </w:r>
            <w:r>
              <w:rPr>
                <w:lang w:val="es-ES"/>
              </w:rPr>
              <w:t>número</w:t>
            </w:r>
            <w:r w:rsidRPr="008C5A75">
              <w:rPr>
                <w:lang w:val="es-ES"/>
              </w:rPr>
              <w:t xml:space="preserve"> </w:t>
            </w:r>
            <w:r w:rsidRPr="00FA43BF">
              <w:rPr>
                <w:lang w:val="es-ES"/>
              </w:rPr>
              <w:t>223A</w:t>
            </w:r>
            <w:r w:rsidRPr="00FA43BF">
              <w:t xml:space="preserve"> </w:t>
            </w:r>
            <w:r w:rsidRPr="008C5A75">
              <w:rPr>
                <w:lang w:val="es-ES"/>
              </w:rPr>
              <w:t xml:space="preserve">del </w:t>
            </w:r>
            <w:r w:rsidRPr="00FA43BF">
              <w:rPr>
                <w:lang w:val="es-ES"/>
              </w:rPr>
              <w:t>Artículo 18</w:t>
            </w:r>
            <w:r w:rsidRPr="008C5A75">
              <w:rPr>
                <w:lang w:val="es-ES"/>
              </w:rPr>
              <w:t xml:space="preserve"> del Convenio de la UIT que estipula que el Plan Operacional cuatrienal renovable de las actividades que debe llevar a cabo la Oficina de Desarrollo de las Telecomunicaciones se preparará anualmente.</w:t>
            </w:r>
            <w:r>
              <w:rPr>
                <w:lang w:val="es-ES"/>
              </w:rPr>
              <w:t xml:space="preserve"> El </w:t>
            </w:r>
            <w:r w:rsidRPr="00381E5D">
              <w:rPr>
                <w:lang w:val="es-ES"/>
              </w:rPr>
              <w:t>Plan Operacional cuatrienal renovable</w:t>
            </w:r>
            <w:r>
              <w:rPr>
                <w:lang w:val="es-ES"/>
              </w:rPr>
              <w:t xml:space="preserve"> del Sector de Desarrollo de las Telecomunicaciones para 201</w:t>
            </w:r>
            <w:r w:rsidR="006259FB">
              <w:rPr>
                <w:lang w:val="es-ES"/>
              </w:rPr>
              <w:t>8</w:t>
            </w:r>
            <w:r>
              <w:rPr>
                <w:lang w:val="es-ES"/>
              </w:rPr>
              <w:t>-202</w:t>
            </w:r>
            <w:r w:rsidR="006259FB">
              <w:rPr>
                <w:lang w:val="es-ES"/>
              </w:rPr>
              <w:t>1</w:t>
            </w:r>
            <w:r>
              <w:rPr>
                <w:lang w:val="es-ES"/>
              </w:rPr>
              <w:t xml:space="preserve"> completo puede consultarse en la dirección </w:t>
            </w:r>
            <w:hyperlink r:id="rId9" w:history="1">
              <w:r w:rsidR="006259FB" w:rsidRPr="008301D7">
                <w:rPr>
                  <w:rStyle w:val="Hyperlink"/>
                </w:rPr>
                <w:t>https://www.itu.int/en/ITU-D/TIES_Protected/OP2018-2021.pdf</w:t>
              </w:r>
            </w:hyperlink>
            <w:r w:rsidR="006259FB">
              <w:rPr>
                <w:lang w:val="es-ES"/>
              </w:rPr>
              <w:t>.</w:t>
            </w:r>
          </w:p>
          <w:p w:rsidR="00772DB2" w:rsidRPr="009F1397" w:rsidRDefault="00772DB2" w:rsidP="00390A20">
            <w:r w:rsidRPr="00CF56CF">
              <w:t xml:space="preserve">El </w:t>
            </w:r>
            <w:r w:rsidRPr="007B1799">
              <w:t>Informe sobre el rendimiento del UIT-D en 201</w:t>
            </w:r>
            <w:r w:rsidR="00390A20">
              <w:t>6</w:t>
            </w:r>
            <w:r w:rsidRPr="007B1799">
              <w:t xml:space="preserve"> contiene detalles sobre el nivel de aplicación de los resultados, así como sobre las metas de 2020, si procede.</w:t>
            </w:r>
          </w:p>
          <w:p w:rsidR="00772DB2" w:rsidRPr="000B0D00" w:rsidRDefault="00772DB2" w:rsidP="00C816C1">
            <w:pPr>
              <w:pStyle w:val="Headingb"/>
              <w:rPr>
                <w:lang w:val="es-ES"/>
              </w:rPr>
            </w:pPr>
            <w:r w:rsidRPr="000B0D00">
              <w:rPr>
                <w:lang w:val="es-ES"/>
              </w:rPr>
              <w:t>Acción solicitada</w:t>
            </w:r>
          </w:p>
          <w:p w:rsidR="00772DB2" w:rsidRPr="001C602C" w:rsidRDefault="00772DB2" w:rsidP="003F19FD">
            <w:r w:rsidRPr="008C5A75">
              <w:rPr>
                <w:lang w:val="es-ES"/>
              </w:rPr>
              <w:t xml:space="preserve">Se invita al Consejo a que </w:t>
            </w:r>
            <w:r w:rsidRPr="008C5A75">
              <w:rPr>
                <w:b/>
                <w:bCs/>
                <w:lang w:val="es-ES"/>
              </w:rPr>
              <w:t>examine</w:t>
            </w:r>
            <w:r w:rsidRPr="008C5A75">
              <w:rPr>
                <w:lang w:val="es-ES"/>
              </w:rPr>
              <w:t xml:space="preserve"> y </w:t>
            </w:r>
            <w:r w:rsidRPr="008C5A75">
              <w:rPr>
                <w:b/>
                <w:bCs/>
                <w:lang w:val="es-ES"/>
              </w:rPr>
              <w:t>apruebe</w:t>
            </w:r>
            <w:r w:rsidRPr="008C5A75">
              <w:rPr>
                <w:lang w:val="es-ES"/>
              </w:rPr>
              <w:t xml:space="preserve"> el proyecto de Plan Operacional cuatrienal renovable del UIT-</w:t>
            </w:r>
            <w:r w:rsidR="003F19FD">
              <w:rPr>
                <w:lang w:val="es-ES"/>
              </w:rPr>
              <w:t>R</w:t>
            </w:r>
            <w:r w:rsidRPr="008C5A75">
              <w:rPr>
                <w:lang w:val="es-ES"/>
              </w:rPr>
              <w:t xml:space="preserve"> para 201</w:t>
            </w:r>
            <w:r w:rsidR="003F19FD">
              <w:rPr>
                <w:lang w:val="es-ES"/>
              </w:rPr>
              <w:t>8</w:t>
            </w:r>
            <w:r w:rsidRPr="008C5A75">
              <w:rPr>
                <w:lang w:val="es-ES"/>
              </w:rPr>
              <w:noBreakHyphen/>
              <w:t>20</w:t>
            </w:r>
            <w:r>
              <w:rPr>
                <w:lang w:val="es-ES"/>
              </w:rPr>
              <w:t>2</w:t>
            </w:r>
            <w:r w:rsidR="003F19FD">
              <w:rPr>
                <w:lang w:val="es-ES"/>
              </w:rPr>
              <w:t>1</w:t>
            </w:r>
            <w:r w:rsidRPr="008C5A75">
              <w:rPr>
                <w:lang w:val="es-ES"/>
              </w:rPr>
              <w:t xml:space="preserve"> y a que </w:t>
            </w:r>
            <w:r w:rsidRPr="008C5A75">
              <w:rPr>
                <w:b/>
                <w:bCs/>
                <w:lang w:val="es-ES"/>
              </w:rPr>
              <w:t>adopte</w:t>
            </w:r>
            <w:r w:rsidRPr="008C5A75">
              <w:rPr>
                <w:lang w:val="es-ES"/>
              </w:rPr>
              <w:t xml:space="preserve"> el proyecto de Resolución que se presenta en el</w:t>
            </w:r>
            <w:r>
              <w:rPr>
                <w:lang w:val="es-ES"/>
              </w:rPr>
              <w:t xml:space="preserve"> </w:t>
            </w:r>
            <w:hyperlink r:id="rId10" w:history="1">
              <w:r w:rsidR="00B57228">
                <w:rPr>
                  <w:rStyle w:val="Hyperlink"/>
                  <w:rFonts w:asciiTheme="minorHAnsi" w:hAnsiTheme="minorHAnsi" w:cstheme="minorHAnsi"/>
                  <w:lang w:val="es-ES"/>
                </w:rPr>
                <w:t>Documento C17</w:t>
              </w:r>
              <w:r w:rsidRPr="007B1799">
                <w:rPr>
                  <w:rStyle w:val="Hyperlink"/>
                  <w:rFonts w:asciiTheme="minorHAnsi" w:hAnsiTheme="minorHAnsi" w:cstheme="minorHAnsi"/>
                  <w:lang w:val="es-ES"/>
                </w:rPr>
                <w:t>/32</w:t>
              </w:r>
            </w:hyperlink>
            <w:r>
              <w:rPr>
                <w:lang w:val="es-ES"/>
              </w:rPr>
              <w:t>.</w:t>
            </w:r>
          </w:p>
          <w:p w:rsidR="00772DB2" w:rsidRPr="000B0D00" w:rsidRDefault="00772DB2" w:rsidP="00C816C1">
            <w:pPr>
              <w:pStyle w:val="Table"/>
              <w:keepNext w:val="0"/>
              <w:spacing w:before="120" w:after="0"/>
              <w:rPr>
                <w:caps w:val="0"/>
                <w:sz w:val="22"/>
                <w:lang w:val="es-ES"/>
              </w:rPr>
            </w:pPr>
            <w:r w:rsidRPr="000B0D00">
              <w:rPr>
                <w:caps w:val="0"/>
                <w:sz w:val="22"/>
                <w:lang w:val="es-ES"/>
              </w:rPr>
              <w:t>____________</w:t>
            </w:r>
          </w:p>
          <w:p w:rsidR="00772DB2" w:rsidRPr="000B0D00" w:rsidRDefault="00772DB2" w:rsidP="00C816C1">
            <w:pPr>
              <w:pStyle w:val="Headingb"/>
              <w:rPr>
                <w:lang w:val="es-ES"/>
              </w:rPr>
            </w:pPr>
            <w:r w:rsidRPr="000B0D00">
              <w:rPr>
                <w:lang w:val="es-ES"/>
              </w:rPr>
              <w:t>Referencia</w:t>
            </w:r>
            <w:r>
              <w:rPr>
                <w:lang w:val="es-ES"/>
              </w:rPr>
              <w:t>s</w:t>
            </w:r>
          </w:p>
          <w:p w:rsidR="00772DB2" w:rsidRPr="009F1397" w:rsidRDefault="00534960" w:rsidP="009F1397">
            <w:pPr>
              <w:spacing w:after="120"/>
              <w:rPr>
                <w:i/>
                <w:iCs/>
              </w:rPr>
            </w:pPr>
            <w:hyperlink r:id="rId11" w:history="1">
              <w:r w:rsidR="00772DB2" w:rsidRPr="00C0721A">
                <w:rPr>
                  <w:rStyle w:val="Hyperlink"/>
                  <w:rFonts w:eastAsia="SimSun"/>
                  <w:i/>
                  <w:iCs/>
                </w:rPr>
                <w:t>CV/Art. 18, núm. 223A</w:t>
              </w:r>
            </w:hyperlink>
            <w:r w:rsidR="00772DB2" w:rsidRPr="00C0721A">
              <w:rPr>
                <w:i/>
                <w:iCs/>
                <w:lang w:val="es-ES"/>
              </w:rPr>
              <w:br/>
            </w:r>
            <w:hyperlink r:id="rId12" w:history="1">
              <w:r w:rsidR="00772DB2" w:rsidRPr="00C0721A">
                <w:rPr>
                  <w:rStyle w:val="Hyperlink"/>
                  <w:i/>
                  <w:iCs/>
                  <w:lang w:val="es-ES"/>
                </w:rPr>
                <w:t>Resolución 72 (Rev. Busán, 2014)</w:t>
              </w:r>
            </w:hyperlink>
            <w:r w:rsidR="008F538B" w:rsidRPr="009F1397">
              <w:t xml:space="preserve">; </w:t>
            </w:r>
            <w:hyperlink r:id="rId13" w:history="1">
              <w:r w:rsidR="00C816C1" w:rsidRPr="009F1397">
                <w:rPr>
                  <w:rStyle w:val="Hyperlink"/>
                  <w:i/>
                  <w:iCs/>
                </w:rPr>
                <w:t>Informe sobre el rendimiento del UIT-D en</w:t>
              </w:r>
              <w:r w:rsidR="009F1397">
                <w:rPr>
                  <w:rStyle w:val="Hyperlink"/>
                </w:rPr>
                <w:t> </w:t>
              </w:r>
              <w:r w:rsidR="008F538B" w:rsidRPr="009F1397">
                <w:rPr>
                  <w:rStyle w:val="Hyperlink"/>
                  <w:i/>
                  <w:iCs/>
                </w:rPr>
                <w:t>2016</w:t>
              </w:r>
            </w:hyperlink>
          </w:p>
        </w:tc>
      </w:tr>
    </w:tbl>
    <w:p w:rsidR="00772DB2" w:rsidRPr="000B0D00" w:rsidRDefault="00772DB2" w:rsidP="00772DB2"/>
    <w:p w:rsidR="00772DB2" w:rsidRDefault="00772DB2" w:rsidP="00772DB2">
      <w:pPr>
        <w:sectPr w:rsidR="00772DB2" w:rsidSect="006710F6">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pPr>
    </w:p>
    <w:p w:rsidR="00772DB2" w:rsidRPr="002077D2" w:rsidRDefault="00772DB2" w:rsidP="00772DB2">
      <w:pPr>
        <w:pStyle w:val="Heading1"/>
        <w:spacing w:before="0"/>
        <w:rPr>
          <w:color w:val="4F81BD" w:themeColor="accent1"/>
        </w:rPr>
      </w:pPr>
      <w:r w:rsidRPr="002077D2">
        <w:rPr>
          <w:color w:val="4F81BD" w:themeColor="accent1"/>
        </w:rPr>
        <w:lastRenderedPageBreak/>
        <w:t>1</w:t>
      </w:r>
      <w:r w:rsidRPr="002077D2">
        <w:rPr>
          <w:color w:val="4F81BD" w:themeColor="accent1"/>
        </w:rPr>
        <w:tab/>
        <w:t>Introducción</w:t>
      </w:r>
    </w:p>
    <w:p w:rsidR="00772DB2" w:rsidRDefault="00772DB2" w:rsidP="00FA43BF">
      <w:pPr>
        <w:tabs>
          <w:tab w:val="clear" w:pos="567"/>
          <w:tab w:val="clear" w:pos="1134"/>
          <w:tab w:val="clear" w:pos="1701"/>
          <w:tab w:val="clear" w:pos="2268"/>
          <w:tab w:val="clear" w:pos="2835"/>
          <w:tab w:val="left" w:pos="794"/>
          <w:tab w:val="left" w:pos="1191"/>
          <w:tab w:val="left" w:pos="1588"/>
          <w:tab w:val="left" w:pos="1985"/>
        </w:tabs>
      </w:pPr>
      <w:r w:rsidRPr="007B1799">
        <w:t>El Plan Operacional cuatrienal renovable del Sector de Desarrollo de las Telecomunicaciones de la UIT está armonizado con el Plan Estratégico actual recogido en la Resolución 71 (Rev. Busán, 201</w:t>
      </w:r>
      <w:r w:rsidR="00FA43BF">
        <w:t>4</w:t>
      </w:r>
      <w:r w:rsidRPr="007B1799">
        <w:t>), dentro de los límites fijados en el Plan Financiero para el periodo en cuestión, a tenor de la Decisión</w:t>
      </w:r>
      <w:r>
        <w:t> </w:t>
      </w:r>
      <w:r w:rsidRPr="007B1799">
        <w:t>5 (Rev.</w:t>
      </w:r>
      <w:r>
        <w:t xml:space="preserve"> Busán</w:t>
      </w:r>
      <w:r w:rsidRPr="007B1799">
        <w:t>,</w:t>
      </w:r>
      <w:r>
        <w:t xml:space="preserve"> </w:t>
      </w:r>
      <w:r w:rsidRPr="007B1799">
        <w:t>201</w:t>
      </w:r>
      <w:r w:rsidR="00FA43BF">
        <w:t>4</w:t>
      </w:r>
      <w:r w:rsidRPr="007B1799">
        <w:t>). La estructura se ajusta al marco basado en resultados del UIT-D, haciendo hincapié en los objetivos del UIT-D, sus correspondientes resultados e indicadores de resultados a fin de medir su nivel de consecución, así como en los productos (productos y servicios) resultantes de las actividades del Sector.</w:t>
      </w:r>
      <w:bookmarkStart w:id="10" w:name="_Ref404966541"/>
      <w:r w:rsidRPr="007B1799">
        <w:t xml:space="preserve"> Los objetivos, resultados y productos del UIT-D para 2020 </w:t>
      </w:r>
      <w:r w:rsidR="00C816C1">
        <w:t xml:space="preserve">y 2021 </w:t>
      </w:r>
      <w:r w:rsidRPr="007B1799">
        <w:t>serán aprobados por la próxima Conferencia de Plenipotenciarios en la revisión de la Resolución 71, Plan Estratégico de la Unión para el periodo 2020-2023.</w:t>
      </w:r>
    </w:p>
    <w:p w:rsidR="00772DB2" w:rsidRPr="00EF78AC" w:rsidRDefault="00772DB2" w:rsidP="00772DB2">
      <w:pPr>
        <w:pStyle w:val="Figure"/>
        <w:rPr>
          <w:lang w:val="ru-RU"/>
        </w:rPr>
      </w:pPr>
      <w:r w:rsidRPr="00EF78AC">
        <w:rPr>
          <w:lang w:val="ru-RU"/>
        </w:rPr>
        <w:object w:dxaOrig="1193" w:dyaOrig="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6pt;height:268.75pt" o:ole="">
            <v:imagedata r:id="rId17" o:title="" croptop="14517f" cropbottom="1659f" cropleft="4049f" cropright="4049f"/>
          </v:shape>
          <o:OLEObject Type="Embed" ProgID="PowerPoint.Slide.12" ShapeID="_x0000_i1025" DrawAspect="Content" ObjectID="_1554623303" r:id="rId18"/>
        </w:object>
      </w:r>
    </w:p>
    <w:p w:rsidR="00772DB2" w:rsidRDefault="00772DB2" w:rsidP="00772DB2">
      <w:pPr>
        <w:pStyle w:val="Figuretitle"/>
        <w:rPr>
          <w:lang w:val="es-ES"/>
        </w:rPr>
      </w:pPr>
      <w:r w:rsidRPr="00254758">
        <w:rPr>
          <w:lang w:val="es-ES"/>
        </w:rPr>
        <w:t xml:space="preserve">Figura 1: </w:t>
      </w:r>
      <w:r>
        <w:rPr>
          <w:lang w:val="es-ES"/>
        </w:rPr>
        <w:t>El PO</w:t>
      </w:r>
      <w:r w:rsidRPr="00254758">
        <w:rPr>
          <w:lang w:val="es-ES"/>
        </w:rPr>
        <w:t xml:space="preserve"> </w:t>
      </w:r>
      <w:r>
        <w:rPr>
          <w:lang w:val="es-ES"/>
        </w:rPr>
        <w:t xml:space="preserve">del </w:t>
      </w:r>
      <w:r w:rsidRPr="00254758">
        <w:rPr>
          <w:lang w:val="es-ES"/>
        </w:rPr>
        <w:t>UIT-D y el marco estratégico de la UIT para 201</w:t>
      </w:r>
      <w:r>
        <w:rPr>
          <w:lang w:val="es-ES"/>
        </w:rPr>
        <w:t>7</w:t>
      </w:r>
      <w:r w:rsidRPr="00254758">
        <w:rPr>
          <w:lang w:val="es-ES"/>
        </w:rPr>
        <w:t>-20</w:t>
      </w:r>
      <w:r>
        <w:rPr>
          <w:lang w:val="es-ES"/>
        </w:rPr>
        <w:t>20</w:t>
      </w:r>
    </w:p>
    <w:bookmarkEnd w:id="10"/>
    <w:p w:rsidR="00772DB2" w:rsidRDefault="00772DB2" w:rsidP="00772DB2"/>
    <w:p w:rsidR="00772DB2" w:rsidRDefault="00772DB2" w:rsidP="00772DB2">
      <w:pPr>
        <w:keepNext/>
        <w:keepLines/>
        <w:tabs>
          <w:tab w:val="clear" w:pos="567"/>
          <w:tab w:val="clear" w:pos="1134"/>
          <w:tab w:val="clear" w:pos="1701"/>
          <w:tab w:val="clear" w:pos="2268"/>
          <w:tab w:val="clear" w:pos="2835"/>
          <w:tab w:val="left" w:pos="794"/>
          <w:tab w:val="left" w:pos="1191"/>
          <w:tab w:val="left" w:pos="1588"/>
          <w:tab w:val="left" w:pos="1985"/>
        </w:tabs>
        <w:spacing w:before="0"/>
        <w:ind w:left="567" w:hanging="567"/>
        <w:outlineLvl w:val="0"/>
        <w:rPr>
          <w:rFonts w:cs="Times New Roman Bold"/>
          <w:b/>
          <w:color w:val="4F81BD"/>
          <w:sz w:val="28"/>
          <w:szCs w:val="28"/>
        </w:rPr>
        <w:sectPr w:rsidR="00772DB2" w:rsidSect="00C816C1">
          <w:headerReference w:type="default" r:id="rId19"/>
          <w:footerReference w:type="default" r:id="rId20"/>
          <w:pgSz w:w="16839" w:h="11907" w:orient="landscape" w:code="9"/>
          <w:pgMar w:top="1418" w:right="1134" w:bottom="1418" w:left="1134" w:header="720" w:footer="720" w:gutter="0"/>
          <w:cols w:space="720"/>
          <w:docGrid w:linePitch="360"/>
        </w:sectPr>
      </w:pPr>
    </w:p>
    <w:p w:rsidR="00772DB2" w:rsidRPr="002077D2" w:rsidRDefault="00772DB2" w:rsidP="00772DB2">
      <w:pPr>
        <w:pStyle w:val="Heading1"/>
        <w:rPr>
          <w:color w:val="4F81BD" w:themeColor="accent1"/>
        </w:rPr>
      </w:pPr>
      <w:r w:rsidRPr="002077D2">
        <w:rPr>
          <w:color w:val="4F81BD" w:themeColor="accent1"/>
        </w:rPr>
        <w:lastRenderedPageBreak/>
        <w:t>2</w:t>
      </w:r>
      <w:r w:rsidRPr="002077D2">
        <w:rPr>
          <w:color w:val="4F81BD" w:themeColor="accent1"/>
        </w:rPr>
        <w:tab/>
        <w:t>Contexto y principales prioridades del Sector UIT-D</w:t>
      </w:r>
    </w:p>
    <w:p w:rsidR="00772DB2" w:rsidRPr="007B1799" w:rsidRDefault="00C816C1" w:rsidP="00C816C1">
      <w:pPr>
        <w:tabs>
          <w:tab w:val="clear" w:pos="567"/>
          <w:tab w:val="clear" w:pos="1134"/>
          <w:tab w:val="clear" w:pos="1701"/>
          <w:tab w:val="clear" w:pos="2268"/>
          <w:tab w:val="clear" w:pos="2835"/>
          <w:tab w:val="left" w:pos="794"/>
          <w:tab w:val="left" w:pos="1191"/>
          <w:tab w:val="left" w:pos="1588"/>
          <w:tab w:val="left" w:pos="1985"/>
        </w:tabs>
      </w:pPr>
      <w:r w:rsidRPr="007B1799">
        <w:t>Entre 201</w:t>
      </w:r>
      <w:r>
        <w:t>8</w:t>
      </w:r>
      <w:r w:rsidRPr="007B1799">
        <w:t xml:space="preserve"> y 202</w:t>
      </w:r>
      <w:r>
        <w:t>1</w:t>
      </w:r>
      <w:r w:rsidRPr="007B1799">
        <w:t xml:space="preserve"> el UIT-D vivirá otro periodo lleno de retos. </w:t>
      </w:r>
      <w:r>
        <w:t>A partir de 2018, tras</w:t>
      </w:r>
      <w:r w:rsidR="00772DB2" w:rsidRPr="007B1799">
        <w:t xml:space="preserve"> la Conferencia Mundial de Desarrollo de las Telecomunicaciones </w:t>
      </w:r>
      <w:r w:rsidR="00772DB2">
        <w:t xml:space="preserve">de 2017 </w:t>
      </w:r>
      <w:r w:rsidR="00772DB2" w:rsidRPr="007B1799">
        <w:t xml:space="preserve">(CMDT-17), </w:t>
      </w:r>
      <w:r w:rsidR="00772DB2">
        <w:t xml:space="preserve">la implementación de los resultados de la misma, </w:t>
      </w:r>
      <w:r w:rsidR="00772DB2" w:rsidRPr="007B1799">
        <w:t xml:space="preserve">es decir el nuevo Plan de Acción y las Iniciativas Regionales, será la prioridad del Sector. </w:t>
      </w:r>
      <w:r>
        <w:t xml:space="preserve">A partir de </w:t>
      </w:r>
      <w:r w:rsidR="00772DB2" w:rsidRPr="007B1799">
        <w:t xml:space="preserve">2020 </w:t>
      </w:r>
      <w:r>
        <w:t xml:space="preserve">comenzará </w:t>
      </w:r>
      <w:r w:rsidR="00772DB2" w:rsidRPr="007B1799">
        <w:t>también la aplicación inicial del nuevo Plan Estratégico 2020-2023. Entre otras cosas, este nuevo Plan Estratégico fijará los marcos estratégico y financiero dentro de los cuales el UIT-D organizará su trabajo y llevará acabo su programa de trabajo para ese periodo. Además, los trabajos del Sector seguirán reforzándose con las actividades de las Comisiones de Estudio del UIT-D.</w:t>
      </w:r>
      <w:r>
        <w:t xml:space="preserve"> La preparación de la CMDT-21 comenzará en 2020 a través de la organización de Reuniones Preparatorias Regionales (RPR).</w:t>
      </w:r>
    </w:p>
    <w:p w:rsidR="00772DB2" w:rsidRDefault="00772DB2" w:rsidP="001E014C">
      <w:pPr>
        <w:tabs>
          <w:tab w:val="clear" w:pos="567"/>
          <w:tab w:val="clear" w:pos="1134"/>
          <w:tab w:val="clear" w:pos="1701"/>
          <w:tab w:val="clear" w:pos="2268"/>
          <w:tab w:val="clear" w:pos="2835"/>
          <w:tab w:val="left" w:pos="794"/>
          <w:tab w:val="left" w:pos="1191"/>
          <w:tab w:val="left" w:pos="1588"/>
          <w:tab w:val="left" w:pos="1985"/>
        </w:tabs>
        <w:rPr>
          <w:lang w:val="es-ES"/>
        </w:rPr>
      </w:pPr>
      <w:r>
        <w:rPr>
          <w:lang w:val="es-ES"/>
        </w:rPr>
        <w:t xml:space="preserve">El </w:t>
      </w:r>
      <w:r w:rsidRPr="00381E5D">
        <w:rPr>
          <w:lang w:val="es-ES"/>
        </w:rPr>
        <w:t>Plan Operacional cuatrienal renovable</w:t>
      </w:r>
      <w:r>
        <w:rPr>
          <w:lang w:val="es-ES"/>
        </w:rPr>
        <w:t xml:space="preserve"> del Sector de Desarrollo de las Telecomunicaciones para 201</w:t>
      </w:r>
      <w:r w:rsidR="001E014C">
        <w:rPr>
          <w:lang w:val="es-ES"/>
        </w:rPr>
        <w:t>8</w:t>
      </w:r>
      <w:r>
        <w:rPr>
          <w:lang w:val="es-ES"/>
        </w:rPr>
        <w:t>-202</w:t>
      </w:r>
      <w:r w:rsidR="001E014C">
        <w:rPr>
          <w:lang w:val="es-ES"/>
        </w:rPr>
        <w:t>1</w:t>
      </w:r>
      <w:r>
        <w:rPr>
          <w:lang w:val="es-ES"/>
        </w:rPr>
        <w:t xml:space="preserve"> completo puede consultarse en la dirección </w:t>
      </w:r>
      <w:hyperlink r:id="rId21" w:history="1">
        <w:r w:rsidR="00E63E1E" w:rsidRPr="00870F16">
          <w:rPr>
            <w:rStyle w:val="Hyperlink"/>
            <w:lang w:val="es-ES"/>
          </w:rPr>
          <w:t>https://www.itu.int/en/ITU-D/TIES_Protected/OP2018-2021.pdf</w:t>
        </w:r>
      </w:hyperlink>
      <w:r>
        <w:rPr>
          <w:lang w:val="es-ES"/>
        </w:rPr>
        <w:t>.</w:t>
      </w:r>
    </w:p>
    <w:p w:rsidR="00772DB2" w:rsidRPr="007B1799" w:rsidRDefault="00772DB2" w:rsidP="00772DB2">
      <w:pPr>
        <w:tabs>
          <w:tab w:val="clear" w:pos="567"/>
          <w:tab w:val="clear" w:pos="1134"/>
          <w:tab w:val="clear" w:pos="1701"/>
          <w:tab w:val="clear" w:pos="2268"/>
          <w:tab w:val="clear" w:pos="2835"/>
          <w:tab w:val="left" w:pos="794"/>
          <w:tab w:val="left" w:pos="1191"/>
          <w:tab w:val="left" w:pos="1588"/>
          <w:tab w:val="left" w:pos="1985"/>
        </w:tabs>
      </w:pPr>
      <w:r w:rsidRPr="007B1799">
        <w:t>A continuación se indican esferas que se consideran prioritarias para el UIT-D (sin orden de prioridad):</w:t>
      </w:r>
    </w:p>
    <w:p w:rsidR="00772DB2" w:rsidRPr="002077D2" w:rsidRDefault="00772DB2" w:rsidP="00772DB2">
      <w:pPr>
        <w:pStyle w:val="Heading2"/>
        <w:rPr>
          <w:color w:val="4F81BD" w:themeColor="accent1"/>
        </w:rPr>
      </w:pPr>
      <w:r w:rsidRPr="002077D2">
        <w:rPr>
          <w:color w:val="4F81BD" w:themeColor="accent1"/>
        </w:rPr>
        <w:t>2.1</w:t>
      </w:r>
      <w:r w:rsidRPr="002077D2">
        <w:rPr>
          <w:color w:val="4F81BD" w:themeColor="accent1"/>
        </w:rPr>
        <w:tab/>
        <w:t>Cooperación internacional</w:t>
      </w:r>
    </w:p>
    <w:p w:rsidR="00772DB2" w:rsidRPr="001C602C" w:rsidRDefault="00772DB2" w:rsidP="00FA79C4">
      <w:pPr>
        <w:pStyle w:val="enumlev1"/>
      </w:pPr>
      <w:r w:rsidRPr="001C602C">
        <w:t>•</w:t>
      </w:r>
      <w:r w:rsidRPr="001C602C">
        <w:tab/>
        <w:t>Garantizar que los grandes eventos del UIT-D planificados para 201</w:t>
      </w:r>
      <w:r w:rsidR="00FA79C4">
        <w:t>8</w:t>
      </w:r>
      <w:r w:rsidRPr="001C602C">
        <w:t>-202</w:t>
      </w:r>
      <w:r w:rsidR="00FA79C4">
        <w:t>1</w:t>
      </w:r>
      <w:r w:rsidRPr="001C602C">
        <w:t xml:space="preserve"> (GADT, reuniones de Comisiones de Estudio, RPR, CMDT-17) culminen de manera satisfactoria gracias a la organización de trabajos significativos de preparación y organización.</w:t>
      </w:r>
    </w:p>
    <w:p w:rsidR="00772DB2" w:rsidRPr="001C602C" w:rsidRDefault="00772DB2" w:rsidP="00772DB2">
      <w:pPr>
        <w:pStyle w:val="enumlev1"/>
      </w:pPr>
      <w:r w:rsidRPr="001C602C">
        <w:t>•</w:t>
      </w:r>
      <w:r w:rsidRPr="001C602C">
        <w:tab/>
        <w:t>Aplicar el nuevo Plan de Acción y las resoluciones y Recomendaciones que adopte la Conferencia Mundial de Desarrollo de las Telec</w:t>
      </w:r>
      <w:r>
        <w:t>omunicaciones de 2017 (CMDT-17).</w:t>
      </w:r>
    </w:p>
    <w:p w:rsidR="00772DB2" w:rsidRPr="001C602C" w:rsidRDefault="00772DB2" w:rsidP="00772DB2">
      <w:pPr>
        <w:pStyle w:val="enumlev1"/>
      </w:pPr>
      <w:r w:rsidRPr="001C602C">
        <w:t>•</w:t>
      </w:r>
      <w:r w:rsidRPr="001C602C">
        <w:tab/>
        <w:t>Continuar ayudando a las Comisiones de Estudio del UIT-D en su labor con arreglo a sus programas de trabajo, dando especial prioridad a los temas que puedan identificarse en las actividades posteriores a la CMDT-17.</w:t>
      </w:r>
    </w:p>
    <w:p w:rsidR="00772DB2" w:rsidRPr="002077D2" w:rsidRDefault="00772DB2" w:rsidP="00772DB2">
      <w:pPr>
        <w:pStyle w:val="Heading2"/>
        <w:rPr>
          <w:color w:val="4F81BD" w:themeColor="accent1"/>
        </w:rPr>
      </w:pPr>
      <w:r w:rsidRPr="002077D2">
        <w:rPr>
          <w:color w:val="4F81BD" w:themeColor="accent1"/>
        </w:rPr>
        <w:t>2.2</w:t>
      </w:r>
      <w:r w:rsidRPr="002077D2">
        <w:rPr>
          <w:color w:val="4F81BD" w:themeColor="accent1"/>
        </w:rPr>
        <w:tab/>
        <w:t>Entorno propicio, redes de TIC e innovación</w:t>
      </w:r>
    </w:p>
    <w:p w:rsidR="00772DB2" w:rsidRPr="001C602C" w:rsidRDefault="00772DB2" w:rsidP="00772DB2">
      <w:pPr>
        <w:pStyle w:val="enumlev1"/>
      </w:pPr>
      <w:r w:rsidRPr="001C602C">
        <w:t>•</w:t>
      </w:r>
      <w:r w:rsidRPr="001C602C">
        <w:tab/>
        <w:t>Asistir a los Estados Miembros en la elaboración y aplicación de marcos jurídicos y reglamentarios adecuados y transparentes que fomenten el acceso a las tecnologías de la información y la comunicación (TIC).</w:t>
      </w:r>
    </w:p>
    <w:p w:rsidR="00772DB2" w:rsidRPr="001C602C" w:rsidRDefault="00772DB2" w:rsidP="00772DB2">
      <w:pPr>
        <w:pStyle w:val="enumlev1"/>
      </w:pPr>
      <w:r w:rsidRPr="001C602C">
        <w:t>•</w:t>
      </w:r>
      <w:r w:rsidRPr="001C602C">
        <w:tab/>
        <w:t>Impulsar la cooperación y el intercambio de experiencias y prácticas idóneas en materia de reglamentación entre los reguladores de telecomunicaciones asegurando la celebración anual del Simposio Mundial para Organismos Reguladores (GSR) y, en la medida de lo posible, la rotación regional en lo que respecta a la sede en que tendrá lugar.</w:t>
      </w:r>
    </w:p>
    <w:p w:rsidR="00772DB2" w:rsidRPr="001C602C" w:rsidRDefault="00772DB2" w:rsidP="00772DB2">
      <w:pPr>
        <w:pStyle w:val="enumlev1"/>
      </w:pPr>
      <w:r w:rsidRPr="001C602C">
        <w:lastRenderedPageBreak/>
        <w:t>•</w:t>
      </w:r>
      <w:r w:rsidRPr="001C602C">
        <w:tab/>
        <w:t>Mayor sensibilización y capacidad de los países para planificar, implantar, explotar y mantener redes y servicios TIC sostenibles, accesibles y resistentes, incluida la infraestructura de banda ancha, y ampliar los conocimientos sobre infraestructuras de transmisión de banda ancha en todo el mundo.</w:t>
      </w:r>
    </w:p>
    <w:p w:rsidR="00772DB2" w:rsidRPr="001C602C" w:rsidRDefault="00772DB2" w:rsidP="00772DB2">
      <w:pPr>
        <w:pStyle w:val="enumlev1"/>
      </w:pPr>
      <w:r w:rsidRPr="001C602C">
        <w:t>•</w:t>
      </w:r>
      <w:r w:rsidRPr="001C602C">
        <w:tab/>
        <w:t>Proseguir y aumentar las asociaciones, la innovación y la movilización de recursos para seguir ejecutando iniciativas y proyectos de la BDT.</w:t>
      </w:r>
    </w:p>
    <w:p w:rsidR="00772DB2" w:rsidRPr="002077D2" w:rsidRDefault="00772DB2" w:rsidP="00772DB2">
      <w:pPr>
        <w:pStyle w:val="Heading2"/>
        <w:rPr>
          <w:color w:val="4F81BD" w:themeColor="accent1"/>
        </w:rPr>
      </w:pPr>
      <w:r w:rsidRPr="002077D2">
        <w:rPr>
          <w:color w:val="4F81BD" w:themeColor="accent1"/>
        </w:rPr>
        <w:t>2.3</w:t>
      </w:r>
      <w:r w:rsidRPr="002077D2">
        <w:rPr>
          <w:color w:val="4F81BD" w:themeColor="accent1"/>
        </w:rPr>
        <w:tab/>
        <w:t>Ciberseguridad y aplicaciones de TIC</w:t>
      </w:r>
    </w:p>
    <w:p w:rsidR="00772DB2" w:rsidRPr="001C602C" w:rsidRDefault="00772DB2" w:rsidP="00772DB2">
      <w:pPr>
        <w:pStyle w:val="enumlev1"/>
      </w:pPr>
      <w:r w:rsidRPr="001C602C">
        <w:t>•</w:t>
      </w:r>
      <w:r w:rsidRPr="001C602C">
        <w:tab/>
        <w:t>Refuerzo de la capacidad de los Estados Miembros para incorporar y aplicar políticas y estrategias de ciberseguridad en los planes de TIC nacionales y en la legislación correspondiente</w:t>
      </w:r>
      <w:r>
        <w:t>.</w:t>
      </w:r>
    </w:p>
    <w:p w:rsidR="00772DB2" w:rsidRPr="001C602C" w:rsidRDefault="00772DB2" w:rsidP="00772DB2">
      <w:pPr>
        <w:pStyle w:val="enumlev1"/>
      </w:pPr>
      <w:r w:rsidRPr="001C602C">
        <w:t>•</w:t>
      </w:r>
      <w:r w:rsidRPr="001C602C">
        <w:tab/>
        <w:t>Mayor capacidad de los Estados Miembros para responder a tiempo a las ciberamenazas</w:t>
      </w:r>
      <w:r>
        <w:t>.</w:t>
      </w:r>
    </w:p>
    <w:p w:rsidR="00772DB2" w:rsidRPr="001C602C" w:rsidRDefault="00772DB2" w:rsidP="00772DB2">
      <w:pPr>
        <w:pStyle w:val="enumlev1"/>
      </w:pPr>
      <w:r w:rsidRPr="001C602C">
        <w:t>•</w:t>
      </w:r>
      <w:r w:rsidRPr="001C602C">
        <w:tab/>
        <w:t>Mayor capacidad de los países para planificar ciberestrategias sectoriales nacionales a fin de crear un entorno propicio al crecimiento de las aplicaciones de TIC</w:t>
      </w:r>
      <w:r>
        <w:t>.</w:t>
      </w:r>
    </w:p>
    <w:p w:rsidR="00772DB2" w:rsidRPr="001C602C" w:rsidRDefault="00772DB2" w:rsidP="00772DB2">
      <w:pPr>
        <w:pStyle w:val="enumlev1"/>
      </w:pPr>
      <w:r w:rsidRPr="001C602C">
        <w:t>•</w:t>
      </w:r>
      <w:r w:rsidRPr="001C602C">
        <w:tab/>
        <w:t>Mayor capacidad de los países para utilizar las aplicaciones móviles/de TIC para mejorar la prestación de servicios de valor añadido en esferas prioritarias (por ejemplo, sanidad, gobernanza, educación, pagos, etc.) a fin de solucionar efectivamente problemas de desarrollo sostenible mediante la colaboración entre los sectores público y privado.</w:t>
      </w:r>
    </w:p>
    <w:p w:rsidR="00772DB2" w:rsidRPr="002077D2" w:rsidRDefault="00772DB2" w:rsidP="00772DB2">
      <w:pPr>
        <w:pStyle w:val="Heading2"/>
        <w:rPr>
          <w:color w:val="4F81BD" w:themeColor="accent1"/>
        </w:rPr>
      </w:pPr>
      <w:r w:rsidRPr="002077D2">
        <w:rPr>
          <w:color w:val="4F81BD" w:themeColor="accent1"/>
        </w:rPr>
        <w:t>2.4</w:t>
      </w:r>
      <w:r w:rsidRPr="002077D2">
        <w:rPr>
          <w:color w:val="4F81BD" w:themeColor="accent1"/>
        </w:rPr>
        <w:tab/>
        <w:t>Capacitación, estadísticas e integración digital</w:t>
      </w:r>
    </w:p>
    <w:p w:rsidR="00772DB2" w:rsidRPr="001C602C" w:rsidRDefault="00772DB2" w:rsidP="00772DB2">
      <w:pPr>
        <w:pStyle w:val="enumlev1"/>
      </w:pPr>
      <w:r>
        <w:t>•</w:t>
      </w:r>
      <w:r>
        <w:tab/>
      </w:r>
      <w:r w:rsidRPr="001C602C">
        <w:t>Mejorar los conocimientos teóricos y prácticos de los Miembros de la UIT sobre la utilizació</w:t>
      </w:r>
      <w:r>
        <w:t>n de las telecomunicaciones/TIC.</w:t>
      </w:r>
    </w:p>
    <w:p w:rsidR="00772DB2" w:rsidRPr="001C602C" w:rsidRDefault="00772DB2" w:rsidP="00772DB2">
      <w:pPr>
        <w:pStyle w:val="enumlev1"/>
      </w:pPr>
      <w:r>
        <w:t>•</w:t>
      </w:r>
      <w:r>
        <w:tab/>
      </w:r>
      <w:r w:rsidRPr="001C602C">
        <w:t>Mayor diálogo entre los creadores de datos de telecomunicaciones/TIC y los usuarios; y mayor capacidad y conocimientos de los estadísticos de telecomunicaciones/TIC para recopilar datos a nivel nacional utilizando n</w:t>
      </w:r>
      <w:r>
        <w:t>ormas y métodos internacionales.</w:t>
      </w:r>
    </w:p>
    <w:p w:rsidR="00772DB2" w:rsidRPr="001C602C" w:rsidRDefault="00772DB2" w:rsidP="00772DB2">
      <w:pPr>
        <w:pStyle w:val="enumlev1"/>
      </w:pPr>
      <w:r>
        <w:t>•</w:t>
      </w:r>
      <w:r>
        <w:tab/>
      </w:r>
      <w:r w:rsidRPr="001C602C">
        <w:t>Mayor capacidad de los Estados Miembros para elaborar y aplicar políticas, estrategias y directrices de integración digital para garantizar la accesibilidad de las telecomunicaciones/TIC para las personas con necesidades especiales y la utilización de las telecomunicaciones/TIC en pro de la autonomía socioeconómica de las pers</w:t>
      </w:r>
      <w:r>
        <w:t>onas con necesidades especiales.</w:t>
      </w:r>
    </w:p>
    <w:p w:rsidR="00772DB2" w:rsidRPr="001C602C" w:rsidRDefault="00772DB2" w:rsidP="00772DB2">
      <w:pPr>
        <w:pStyle w:val="enumlev1"/>
      </w:pPr>
      <w:r>
        <w:t>•</w:t>
      </w:r>
      <w:r>
        <w:tab/>
      </w:r>
      <w:r w:rsidRPr="001C602C">
        <w:t>Mayor capacidad de los Miembros para utilizar las telecomunicaciones/TIC para el desarrollo socioeconómico de las personas con necesidades especiales, incluidos programas de telecomunicaciones/TIC en pro del trabajo por cuenta ajena y p</w:t>
      </w:r>
      <w:r>
        <w:t>or cuenta propia de los jóvenes.</w:t>
      </w:r>
    </w:p>
    <w:p w:rsidR="00772DB2" w:rsidRPr="001C602C" w:rsidRDefault="00772DB2" w:rsidP="00772DB2">
      <w:pPr>
        <w:pStyle w:val="enumlev1"/>
      </w:pPr>
      <w:r>
        <w:t>•</w:t>
      </w:r>
      <w:r>
        <w:tab/>
      </w:r>
      <w:r w:rsidRPr="001C602C">
        <w:t>Mejor acceso y utilización de las TIC en los PMA, PDSL, PEID y países con economías en transición.</w:t>
      </w:r>
    </w:p>
    <w:p w:rsidR="00772DB2" w:rsidRPr="002077D2" w:rsidRDefault="00772DB2" w:rsidP="00772DB2">
      <w:pPr>
        <w:pStyle w:val="Heading2"/>
        <w:rPr>
          <w:color w:val="4F81BD" w:themeColor="accent1"/>
        </w:rPr>
      </w:pPr>
      <w:r w:rsidRPr="002077D2">
        <w:rPr>
          <w:color w:val="4F81BD" w:themeColor="accent1"/>
        </w:rPr>
        <w:lastRenderedPageBreak/>
        <w:t>2.5</w:t>
      </w:r>
      <w:r w:rsidRPr="002077D2">
        <w:rPr>
          <w:color w:val="4F81BD" w:themeColor="accent1"/>
        </w:rPr>
        <w:tab/>
        <w:t>Cambio climático y gestión de catástrofes</w:t>
      </w:r>
    </w:p>
    <w:p w:rsidR="00772DB2" w:rsidRPr="001C602C" w:rsidRDefault="00772DB2" w:rsidP="009F1397">
      <w:pPr>
        <w:pStyle w:val="enumlev1"/>
      </w:pPr>
      <w:r>
        <w:t>•</w:t>
      </w:r>
      <w:r>
        <w:tab/>
      </w:r>
      <w:r w:rsidRPr="001C602C">
        <w:t xml:space="preserve">Refuerzo de la capacidad de los Estados Miembros en relación con </w:t>
      </w:r>
      <w:r w:rsidR="00C816C1">
        <w:t>la adaptación al cambio climático, la política de mitigación y los marcos reglamentarios</w:t>
      </w:r>
      <w:r w:rsidRPr="001C602C">
        <w:t>, así com</w:t>
      </w:r>
      <w:r w:rsidR="00C816C1">
        <w:t>o con la política de residuos electrónicos</w:t>
      </w:r>
      <w:r>
        <w:t>.</w:t>
      </w:r>
    </w:p>
    <w:p w:rsidR="00772DB2" w:rsidRPr="001C602C" w:rsidRDefault="00772DB2" w:rsidP="009F1397">
      <w:pPr>
        <w:pStyle w:val="enumlev1"/>
      </w:pPr>
      <w:r>
        <w:t>•</w:t>
      </w:r>
      <w:r>
        <w:tab/>
      </w:r>
      <w:r w:rsidRPr="001C602C">
        <w:t>Ayudar a los Estados Miembros en materia de preparación ante catástrofes y actividades de socorro y prestarles asistencia técnica, política, reglamentaria y jurídica en relación con las telecomunicaciones de emergencia.</w:t>
      </w:r>
    </w:p>
    <w:p w:rsidR="00772DB2" w:rsidRDefault="00772DB2" w:rsidP="00772DB2">
      <w:pPr>
        <w:tabs>
          <w:tab w:val="clear" w:pos="567"/>
          <w:tab w:val="clear" w:pos="1134"/>
          <w:tab w:val="clear" w:pos="1701"/>
          <w:tab w:val="clear" w:pos="2268"/>
          <w:tab w:val="clear" w:pos="2835"/>
        </w:tabs>
        <w:overflowPunct/>
        <w:autoSpaceDE/>
        <w:autoSpaceDN/>
        <w:adjustRightInd/>
        <w:spacing w:before="0" w:line="259" w:lineRule="auto"/>
        <w:ind w:left="720"/>
        <w:contextualSpacing/>
        <w:jc w:val="both"/>
        <w:textAlignment w:val="auto"/>
        <w:rPr>
          <w:rFonts w:eastAsia="Calibri" w:cs="Arial"/>
          <w:sz w:val="22"/>
          <w:szCs w:val="22"/>
        </w:rPr>
      </w:pPr>
    </w:p>
    <w:p w:rsidR="00772DB2" w:rsidRPr="007B1799" w:rsidRDefault="00772DB2" w:rsidP="00772DB2">
      <w:pPr>
        <w:tabs>
          <w:tab w:val="clear" w:pos="567"/>
          <w:tab w:val="clear" w:pos="1134"/>
          <w:tab w:val="clear" w:pos="1701"/>
          <w:tab w:val="clear" w:pos="2268"/>
          <w:tab w:val="clear" w:pos="2835"/>
        </w:tabs>
        <w:overflowPunct/>
        <w:autoSpaceDE/>
        <w:autoSpaceDN/>
        <w:adjustRightInd/>
        <w:spacing w:before="0" w:line="259" w:lineRule="auto"/>
        <w:ind w:left="720"/>
        <w:contextualSpacing/>
        <w:jc w:val="both"/>
        <w:textAlignment w:val="auto"/>
        <w:rPr>
          <w:rFonts w:eastAsia="Calibri" w:cs="Arial"/>
          <w:sz w:val="22"/>
          <w:szCs w:val="22"/>
        </w:rPr>
        <w:sectPr w:rsidR="00772DB2" w:rsidRPr="007B1799" w:rsidSect="00C816C1">
          <w:pgSz w:w="16839" w:h="11907" w:orient="landscape" w:code="9"/>
          <w:pgMar w:top="1418" w:right="1134" w:bottom="1418" w:left="1134" w:header="720" w:footer="720" w:gutter="0"/>
          <w:cols w:space="720"/>
          <w:docGrid w:linePitch="360"/>
        </w:sectPr>
      </w:pPr>
    </w:p>
    <w:p w:rsidR="00772DB2" w:rsidRPr="002077D2" w:rsidRDefault="00772DB2" w:rsidP="00305AEA">
      <w:pPr>
        <w:pStyle w:val="Heading1"/>
        <w:rPr>
          <w:color w:val="4F81BD" w:themeColor="accent1"/>
        </w:rPr>
      </w:pPr>
      <w:r w:rsidRPr="002077D2">
        <w:rPr>
          <w:color w:val="4F81BD" w:themeColor="accent1"/>
        </w:rPr>
        <w:lastRenderedPageBreak/>
        <w:t>3</w:t>
      </w:r>
      <w:r w:rsidRPr="002077D2">
        <w:rPr>
          <w:color w:val="4F81BD" w:themeColor="accent1"/>
        </w:rPr>
        <w:tab/>
        <w:t>Marco de resultados del UIT-D para 201</w:t>
      </w:r>
      <w:r w:rsidR="00305AEA">
        <w:rPr>
          <w:color w:val="4F81BD" w:themeColor="accent1"/>
        </w:rPr>
        <w:t>8</w:t>
      </w:r>
      <w:r w:rsidRPr="002077D2">
        <w:rPr>
          <w:color w:val="4F81BD" w:themeColor="accent1"/>
        </w:rPr>
        <w:t>-202</w:t>
      </w:r>
      <w:r w:rsidR="00305AEA">
        <w:rPr>
          <w:color w:val="4F81BD" w:themeColor="accent1"/>
        </w:rPr>
        <w:t>1</w:t>
      </w:r>
    </w:p>
    <w:p w:rsidR="00772DB2" w:rsidRPr="002077D2" w:rsidRDefault="00772DB2" w:rsidP="00772DB2">
      <w:pPr>
        <w:pStyle w:val="Heading2"/>
        <w:spacing w:after="120"/>
        <w:rPr>
          <w:color w:val="4F81BD" w:themeColor="accent1"/>
        </w:rPr>
      </w:pPr>
      <w:r w:rsidRPr="002077D2">
        <w:rPr>
          <w:color w:val="4F81BD" w:themeColor="accent1"/>
        </w:rPr>
        <w:t>3.1</w:t>
      </w:r>
      <w:r w:rsidRPr="002077D2">
        <w:rPr>
          <w:color w:val="4F81BD" w:themeColor="accent1"/>
        </w:rPr>
        <w:tab/>
        <w:t>Vinculación con las Metas estratégicas de la UIT</w:t>
      </w:r>
      <w:r>
        <w:rPr>
          <w:rStyle w:val="FootnoteReference"/>
          <w:color w:val="4F81BD" w:themeColor="accent1"/>
        </w:rPr>
        <w:footnoteReference w:id="1"/>
      </w:r>
    </w:p>
    <w:tbl>
      <w:tblPr>
        <w:tblStyle w:val="GridTable4-Accent11"/>
        <w:tblW w:w="14737" w:type="dxa"/>
        <w:tblLayout w:type="fixed"/>
        <w:tblLook w:val="0620" w:firstRow="1" w:lastRow="0" w:firstColumn="0" w:lastColumn="0" w:noHBand="1" w:noVBand="1"/>
      </w:tblPr>
      <w:tblGrid>
        <w:gridCol w:w="7366"/>
        <w:gridCol w:w="1843"/>
        <w:gridCol w:w="1842"/>
        <w:gridCol w:w="1843"/>
        <w:gridCol w:w="1843"/>
      </w:tblGrid>
      <w:tr w:rsidR="00772DB2" w:rsidRPr="007B1799" w:rsidTr="00C816C1">
        <w:trPr>
          <w:cnfStyle w:val="100000000000" w:firstRow="1" w:lastRow="0" w:firstColumn="0" w:lastColumn="0" w:oddVBand="0" w:evenVBand="0" w:oddHBand="0" w:evenHBand="0" w:firstRowFirstColumn="0" w:firstRowLastColumn="0" w:lastRowFirstColumn="0" w:lastRowLastColumn="0"/>
          <w:trHeight w:val="72"/>
        </w:trPr>
        <w:tc>
          <w:tcPr>
            <w:tcW w:w="7366" w:type="dxa"/>
            <w:vAlign w:val="center"/>
            <w:hideMark/>
          </w:tcPr>
          <w:p w:rsidR="00772DB2" w:rsidRPr="002077D2" w:rsidRDefault="00772DB2" w:rsidP="00C816C1">
            <w:pPr>
              <w:pStyle w:val="Tablehead"/>
              <w:rPr>
                <w:b/>
                <w:bCs w:val="0"/>
                <w:sz w:val="20"/>
                <w:szCs w:val="20"/>
              </w:rPr>
            </w:pPr>
            <w:r w:rsidRPr="002077D2">
              <w:rPr>
                <w:b/>
                <w:bCs w:val="0"/>
                <w:sz w:val="20"/>
                <w:szCs w:val="20"/>
              </w:rPr>
              <w:t>Objetivos del UIT-D</w:t>
            </w:r>
          </w:p>
        </w:tc>
        <w:tc>
          <w:tcPr>
            <w:tcW w:w="1843" w:type="dxa"/>
          </w:tcPr>
          <w:p w:rsidR="00772DB2" w:rsidRPr="008F6B33" w:rsidRDefault="00772DB2" w:rsidP="00C816C1">
            <w:pPr>
              <w:pStyle w:val="Tablehead"/>
              <w:rPr>
                <w:b/>
                <w:bCs w:val="0"/>
                <w:sz w:val="20"/>
              </w:rPr>
            </w:pPr>
            <w:r w:rsidRPr="008F6B33">
              <w:rPr>
                <w:noProof/>
                <w:sz w:val="20"/>
                <w:lang w:val="en-US" w:eastAsia="zh-CN"/>
              </w:rPr>
              <mc:AlternateContent>
                <mc:Choice Requires="wps">
                  <w:drawing>
                    <wp:anchor distT="0" distB="0" distL="114300" distR="114300" simplePos="0" relativeHeight="251659264" behindDoc="0" locked="0" layoutInCell="1" allowOverlap="1" wp14:anchorId="6FE26596" wp14:editId="5B601969">
                      <wp:simplePos x="0" y="0"/>
                      <wp:positionH relativeFrom="column">
                        <wp:posOffset>94615</wp:posOffset>
                      </wp:positionH>
                      <wp:positionV relativeFrom="paragraph">
                        <wp:posOffset>498846</wp:posOffset>
                      </wp:positionV>
                      <wp:extent cx="864000" cy="155311"/>
                      <wp:effectExtent l="0" t="0" r="0" b="0"/>
                      <wp:wrapNone/>
                      <wp:docPr id="1" name="Text Box 1"/>
                      <wp:cNvGraphicFramePr/>
                      <a:graphic xmlns:a="http://schemas.openxmlformats.org/drawingml/2006/main">
                        <a:graphicData uri="http://schemas.microsoft.com/office/word/2010/wordprocessingShape">
                          <wps:wsp>
                            <wps:cNvSpPr txBox="1"/>
                            <wps:spPr>
                              <a:xfrm>
                                <a:off x="0" y="0"/>
                                <a:ext cx="864000" cy="155311"/>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43BF" w:rsidRPr="00B7118F" w:rsidRDefault="00FA43BF" w:rsidP="00772DB2">
                                  <w:pPr>
                                    <w:spacing w:before="0"/>
                                    <w:jc w:val="center"/>
                                    <w:rPr>
                                      <w:b/>
                                      <w:bCs/>
                                      <w:color w:val="FFFFFF" w:themeColor="background1"/>
                                      <w:sz w:val="18"/>
                                      <w:szCs w:val="18"/>
                                      <w:lang w:val="fr-CH"/>
                                    </w:rPr>
                                  </w:pPr>
                                  <w:r w:rsidRPr="000A5033">
                                    <w:rPr>
                                      <w:b/>
                                      <w:bCs/>
                                      <w:color w:val="FFFFFF" w:themeColor="background1"/>
                                      <w:sz w:val="18"/>
                                      <w:szCs w:val="18"/>
                                      <w:lang w:val="fr-CH"/>
                                    </w:rPr>
                                    <w:t>CRECIMIENTO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E26596" id="_x0000_t202" coordsize="21600,21600" o:spt="202" path="m,l,21600r21600,l21600,xe">
                      <v:stroke joinstyle="miter"/>
                      <v:path gradientshapeok="t" o:connecttype="rect"/>
                    </v:shapetype>
                    <v:shape id="Text Box 1" o:spid="_x0000_s1026" type="#_x0000_t202" style="position:absolute;left:0;text-align:left;margin-left:7.45pt;margin-top:39.3pt;width:68.05pt;height: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" fillcolor="#4578b5" stroked="f" strokeweight=".5pt">
                      <v:textbox inset="0,0,0,0">
                        <w:txbxContent>
                          <w:p w:rsidR="00FA43BF" w:rsidRPr="00B7118F" w:rsidRDefault="00FA43BF" w:rsidP="00772DB2">
                            <w:pPr>
                              <w:spacing w:before="0"/>
                              <w:jc w:val="center"/>
                              <w:rPr>
                                <w:b/>
                                <w:bCs/>
                                <w:color w:val="FFFFFF" w:themeColor="background1"/>
                                <w:sz w:val="18"/>
                                <w:szCs w:val="18"/>
                                <w:lang w:val="fr-CH"/>
                              </w:rPr>
                            </w:pPr>
                            <w:r w:rsidRPr="000A5033">
                              <w:rPr>
                                <w:b/>
                                <w:bCs/>
                                <w:color w:val="FFFFFF" w:themeColor="background1"/>
                                <w:sz w:val="18"/>
                                <w:szCs w:val="18"/>
                                <w:lang w:val="fr-CH"/>
                              </w:rPr>
                              <w:t>CRECIMIENTO</w:t>
                            </w:r>
                          </w:p>
                        </w:txbxContent>
                      </v:textbox>
                    </v:shape>
                  </w:pict>
                </mc:Fallback>
              </mc:AlternateContent>
            </w:r>
            <w:r w:rsidRPr="008F6B33">
              <w:rPr>
                <w:noProof/>
                <w:sz w:val="20"/>
                <w:lang w:val="en-US" w:eastAsia="zh-CN"/>
              </w:rPr>
              <w:drawing>
                <wp:inline distT="0" distB="0" distL="0" distR="0" wp14:anchorId="10BBBCF8" wp14:editId="0D4D382F">
                  <wp:extent cx="1062000" cy="612000"/>
                  <wp:effectExtent l="0" t="0" r="5080" b="0"/>
                  <wp:docPr id="9" name="Picture 9"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t5-2.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62000" cy="612000"/>
                          </a:xfrm>
                          <a:prstGeom prst="rect">
                            <a:avLst/>
                          </a:prstGeom>
                          <a:noFill/>
                          <a:ln>
                            <a:noFill/>
                          </a:ln>
                        </pic:spPr>
                      </pic:pic>
                    </a:graphicData>
                  </a:graphic>
                </wp:inline>
              </w:drawing>
            </w:r>
          </w:p>
        </w:tc>
        <w:tc>
          <w:tcPr>
            <w:tcW w:w="1842" w:type="dxa"/>
          </w:tcPr>
          <w:p w:rsidR="00772DB2" w:rsidRPr="008F6B33" w:rsidRDefault="00772DB2" w:rsidP="00C816C1">
            <w:pPr>
              <w:pStyle w:val="Tablehead"/>
              <w:rPr>
                <w:b/>
                <w:bCs w:val="0"/>
                <w:sz w:val="20"/>
              </w:rPr>
            </w:pPr>
            <w:r w:rsidRPr="008F6B33">
              <w:rPr>
                <w:noProof/>
                <w:sz w:val="20"/>
                <w:lang w:val="en-US" w:eastAsia="zh-CN"/>
              </w:rPr>
              <mc:AlternateContent>
                <mc:Choice Requires="wps">
                  <w:drawing>
                    <wp:anchor distT="0" distB="0" distL="114300" distR="114300" simplePos="0" relativeHeight="251660288" behindDoc="0" locked="0" layoutInCell="1" allowOverlap="1" wp14:anchorId="66711E7E" wp14:editId="1CABA330">
                      <wp:simplePos x="0" y="0"/>
                      <wp:positionH relativeFrom="column">
                        <wp:posOffset>76835</wp:posOffset>
                      </wp:positionH>
                      <wp:positionV relativeFrom="paragraph">
                        <wp:posOffset>518531</wp:posOffset>
                      </wp:positionV>
                      <wp:extent cx="864000" cy="146685"/>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864000" cy="146685"/>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43BF" w:rsidRPr="00B7118F" w:rsidRDefault="00FA43BF" w:rsidP="00772DB2">
                                  <w:pPr>
                                    <w:spacing w:before="0"/>
                                    <w:jc w:val="center"/>
                                    <w:rPr>
                                      <w:b/>
                                      <w:bCs/>
                                      <w:color w:val="FFFFFF" w:themeColor="background1"/>
                                      <w:sz w:val="18"/>
                                      <w:szCs w:val="18"/>
                                      <w:lang w:val="fr-CH"/>
                                    </w:rPr>
                                  </w:pPr>
                                  <w:r w:rsidRPr="000A5033">
                                    <w:rPr>
                                      <w:b/>
                                      <w:bCs/>
                                      <w:color w:val="FFFFFF" w:themeColor="background1"/>
                                      <w:sz w:val="18"/>
                                      <w:szCs w:val="18"/>
                                      <w:lang w:val="fr-CH"/>
                                    </w:rPr>
                                    <w:t>INTEGRACIÓN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11E7E" id="Text Box 4" o:spid="_x0000_s1027" type="#_x0000_t202" style="position:absolute;left:0;text-align:left;margin-left:6.05pt;margin-top:40.85pt;width:68.05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" fillcolor="#4578b5" stroked="f" strokeweight=".5pt">
                      <v:textbox inset="0,0,0,0">
                        <w:txbxContent>
                          <w:p w:rsidR="00FA43BF" w:rsidRPr="00B7118F" w:rsidRDefault="00FA43BF" w:rsidP="00772DB2">
                            <w:pPr>
                              <w:spacing w:before="0"/>
                              <w:jc w:val="center"/>
                              <w:rPr>
                                <w:b/>
                                <w:bCs/>
                                <w:color w:val="FFFFFF" w:themeColor="background1"/>
                                <w:sz w:val="18"/>
                                <w:szCs w:val="18"/>
                                <w:lang w:val="fr-CH"/>
                              </w:rPr>
                            </w:pPr>
                            <w:r w:rsidRPr="000A5033">
                              <w:rPr>
                                <w:b/>
                                <w:bCs/>
                                <w:color w:val="FFFFFF" w:themeColor="background1"/>
                                <w:sz w:val="18"/>
                                <w:szCs w:val="18"/>
                                <w:lang w:val="fr-CH"/>
                              </w:rPr>
                              <w:t>INTEGRACIÓN</w:t>
                            </w:r>
                          </w:p>
                        </w:txbxContent>
                      </v:textbox>
                    </v:shape>
                  </w:pict>
                </mc:Fallback>
              </mc:AlternateContent>
            </w:r>
            <w:r w:rsidRPr="008F6B33">
              <w:rPr>
                <w:noProof/>
                <w:sz w:val="20"/>
                <w:lang w:val="en-US" w:eastAsia="zh-CN"/>
              </w:rPr>
              <w:drawing>
                <wp:inline distT="0" distB="0" distL="0" distR="0" wp14:anchorId="7FA032FD" wp14:editId="3FD109D9">
                  <wp:extent cx="1058400" cy="608400"/>
                  <wp:effectExtent l="0" t="0" r="8890" b="1270"/>
                  <wp:docPr id="3" name="Picture 3"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t5-2.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c>
          <w:tcPr>
            <w:tcW w:w="1843" w:type="dxa"/>
          </w:tcPr>
          <w:p w:rsidR="00772DB2" w:rsidRPr="008F6B33" w:rsidRDefault="00772DB2" w:rsidP="00C816C1">
            <w:pPr>
              <w:pStyle w:val="Tablehead"/>
              <w:rPr>
                <w:b/>
                <w:bCs w:val="0"/>
                <w:sz w:val="20"/>
              </w:rPr>
            </w:pPr>
            <w:r w:rsidRPr="008F6B33">
              <w:rPr>
                <w:noProof/>
                <w:sz w:val="20"/>
                <w:lang w:val="en-US" w:eastAsia="zh-CN"/>
              </w:rPr>
              <mc:AlternateContent>
                <mc:Choice Requires="wps">
                  <w:drawing>
                    <wp:anchor distT="0" distB="0" distL="114300" distR="114300" simplePos="0" relativeHeight="251661312" behindDoc="0" locked="0" layoutInCell="1" allowOverlap="1" wp14:anchorId="5173A013" wp14:editId="5BD0D55D">
                      <wp:simplePos x="0" y="0"/>
                      <wp:positionH relativeFrom="column">
                        <wp:posOffset>5715</wp:posOffset>
                      </wp:positionH>
                      <wp:positionV relativeFrom="paragraph">
                        <wp:posOffset>513979</wp:posOffset>
                      </wp:positionV>
                      <wp:extent cx="1028700" cy="140335"/>
                      <wp:effectExtent l="0" t="0" r="0" b="0"/>
                      <wp:wrapNone/>
                      <wp:docPr id="6" name="Text Box 6"/>
                      <wp:cNvGraphicFramePr/>
                      <a:graphic xmlns:a="http://schemas.openxmlformats.org/drawingml/2006/main">
                        <a:graphicData uri="http://schemas.microsoft.com/office/word/2010/wordprocessingShape">
                          <wps:wsp>
                            <wps:cNvSpPr txBox="1"/>
                            <wps:spPr>
                              <a:xfrm>
                                <a:off x="0" y="0"/>
                                <a:ext cx="1028700" cy="140335"/>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43BF" w:rsidRPr="00B7118F" w:rsidRDefault="00FA43BF" w:rsidP="00772DB2">
                                  <w:pPr>
                                    <w:spacing w:before="0"/>
                                    <w:jc w:val="center"/>
                                    <w:rPr>
                                      <w:b/>
                                      <w:bCs/>
                                      <w:color w:val="FFFFFF" w:themeColor="background1"/>
                                      <w:sz w:val="18"/>
                                      <w:szCs w:val="18"/>
                                      <w:lang w:val="fr-CH"/>
                                    </w:rPr>
                                  </w:pPr>
                                  <w:r w:rsidRPr="000A5033">
                                    <w:rPr>
                                      <w:b/>
                                      <w:bCs/>
                                      <w:color w:val="FFFFFF" w:themeColor="background1"/>
                                      <w:sz w:val="18"/>
                                      <w:szCs w:val="18"/>
                                      <w:lang w:val="fr-CH"/>
                                    </w:rPr>
                                    <w:t>SOSTENIBILIDAD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3A013" id="Text Box 6" o:spid="_x0000_s1028" type="#_x0000_t202" style="position:absolute;left:0;text-align:left;margin-left:.45pt;margin-top:40.45pt;width:81pt;height:1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" fillcolor="#4578b5" stroked="f" strokeweight=".5pt">
                      <v:textbox inset="0,0,0,0">
                        <w:txbxContent>
                          <w:p w:rsidR="00FA43BF" w:rsidRPr="00B7118F" w:rsidRDefault="00FA43BF" w:rsidP="00772DB2">
                            <w:pPr>
                              <w:spacing w:before="0"/>
                              <w:jc w:val="center"/>
                              <w:rPr>
                                <w:b/>
                                <w:bCs/>
                                <w:color w:val="FFFFFF" w:themeColor="background1"/>
                                <w:sz w:val="18"/>
                                <w:szCs w:val="18"/>
                                <w:lang w:val="fr-CH"/>
                              </w:rPr>
                            </w:pPr>
                            <w:r w:rsidRPr="000A5033">
                              <w:rPr>
                                <w:b/>
                                <w:bCs/>
                                <w:color w:val="FFFFFF" w:themeColor="background1"/>
                                <w:sz w:val="18"/>
                                <w:szCs w:val="18"/>
                                <w:lang w:val="fr-CH"/>
                              </w:rPr>
                              <w:t>SOSTENIBILIDAD</w:t>
                            </w:r>
                          </w:p>
                        </w:txbxContent>
                      </v:textbox>
                    </v:shape>
                  </w:pict>
                </mc:Fallback>
              </mc:AlternateContent>
            </w:r>
            <w:r w:rsidRPr="008F6B33">
              <w:rPr>
                <w:noProof/>
                <w:sz w:val="20"/>
                <w:lang w:val="en-US" w:eastAsia="zh-CN"/>
              </w:rPr>
              <w:drawing>
                <wp:inline distT="0" distB="0" distL="0" distR="0" wp14:anchorId="7596302A" wp14:editId="1DC2C43B">
                  <wp:extent cx="1058400" cy="608400"/>
                  <wp:effectExtent l="0" t="0" r="8890" b="1270"/>
                  <wp:docPr id="12" name="Picture 12"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t5-2.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c>
          <w:tcPr>
            <w:tcW w:w="1843" w:type="dxa"/>
          </w:tcPr>
          <w:p w:rsidR="00772DB2" w:rsidRPr="003C0B73" w:rsidRDefault="00772DB2" w:rsidP="00C816C1">
            <w:pPr>
              <w:pStyle w:val="Tablehead"/>
              <w:rPr>
                <w:sz w:val="20"/>
              </w:rPr>
            </w:pPr>
            <w:r w:rsidRPr="003C0B73">
              <w:rPr>
                <w:noProof/>
                <w:sz w:val="20"/>
                <w:lang w:val="en-US" w:eastAsia="zh-CN"/>
              </w:rPr>
              <mc:AlternateContent>
                <mc:Choice Requires="wps">
                  <w:drawing>
                    <wp:anchor distT="0" distB="0" distL="114300" distR="114300" simplePos="0" relativeHeight="251662336" behindDoc="0" locked="0" layoutInCell="1" allowOverlap="1" wp14:anchorId="53EEC068" wp14:editId="09583FBC">
                      <wp:simplePos x="0" y="0"/>
                      <wp:positionH relativeFrom="column">
                        <wp:posOffset>563</wp:posOffset>
                      </wp:positionH>
                      <wp:positionV relativeFrom="paragraph">
                        <wp:posOffset>465874</wp:posOffset>
                      </wp:positionV>
                      <wp:extent cx="1047750" cy="276046"/>
                      <wp:effectExtent l="0" t="0" r="0" b="0"/>
                      <wp:wrapNone/>
                      <wp:docPr id="5" name="Text Box 5"/>
                      <wp:cNvGraphicFramePr/>
                      <a:graphic xmlns:a="http://schemas.openxmlformats.org/drawingml/2006/main">
                        <a:graphicData uri="http://schemas.microsoft.com/office/word/2010/wordprocessingShape">
                          <wps:wsp>
                            <wps:cNvSpPr txBox="1"/>
                            <wps:spPr>
                              <a:xfrm>
                                <a:off x="0" y="0"/>
                                <a:ext cx="1047750" cy="276046"/>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43BF" w:rsidRPr="00B7118F" w:rsidRDefault="00FA43BF" w:rsidP="00772DB2">
                                  <w:pPr>
                                    <w:spacing w:before="0"/>
                                    <w:jc w:val="center"/>
                                    <w:rPr>
                                      <w:b/>
                                      <w:bCs/>
                                      <w:color w:val="FFFFFF" w:themeColor="background1"/>
                                      <w:sz w:val="18"/>
                                      <w:szCs w:val="18"/>
                                      <w:lang w:val="fr-CH"/>
                                    </w:rPr>
                                  </w:pPr>
                                  <w:r>
                                    <w:rPr>
                                      <w:b/>
                                      <w:bCs/>
                                      <w:color w:val="FFFFFF" w:themeColor="background1"/>
                                      <w:sz w:val="18"/>
                                      <w:szCs w:val="18"/>
                                      <w:lang w:val="fr-CH"/>
                                    </w:rPr>
                                    <w:t xml:space="preserve">INNOVACIÓN </w:t>
                                  </w:r>
                                  <w:r w:rsidRPr="00C0721A">
                                    <w:rPr>
                                      <w:b/>
                                      <w:bCs/>
                                      <w:color w:val="FFFFFF" w:themeColor="background1"/>
                                      <w:sz w:val="18"/>
                                      <w:szCs w:val="18"/>
                                      <w:lang w:val="fr-CH"/>
                                    </w:rPr>
                                    <w:t>Y ASOCIACIÓN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EC068" id="Text Box 5" o:spid="_x0000_s1029" type="#_x0000_t202" style="position:absolute;left:0;text-align:left;margin-left:.05pt;margin-top:36.7pt;width:82.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" fillcolor="#4578b5" stroked="f" strokeweight=".5pt">
                      <v:textbox inset="0,0,0,0">
                        <w:txbxContent>
                          <w:p w:rsidR="00FA43BF" w:rsidRPr="00B7118F" w:rsidRDefault="00FA43BF" w:rsidP="00772DB2">
                            <w:pPr>
                              <w:spacing w:before="0"/>
                              <w:jc w:val="center"/>
                              <w:rPr>
                                <w:b/>
                                <w:bCs/>
                                <w:color w:val="FFFFFF" w:themeColor="background1"/>
                                <w:sz w:val="18"/>
                                <w:szCs w:val="18"/>
                                <w:lang w:val="fr-CH"/>
                              </w:rPr>
                            </w:pPr>
                            <w:r>
                              <w:rPr>
                                <w:b/>
                                <w:bCs/>
                                <w:color w:val="FFFFFF" w:themeColor="background1"/>
                                <w:sz w:val="18"/>
                                <w:szCs w:val="18"/>
                                <w:lang w:val="fr-CH"/>
                              </w:rPr>
                              <w:t xml:space="preserve">INNOVACIÓN </w:t>
                            </w:r>
                            <w:r w:rsidRPr="00C0721A">
                              <w:rPr>
                                <w:b/>
                                <w:bCs/>
                                <w:color w:val="FFFFFF" w:themeColor="background1"/>
                                <w:sz w:val="18"/>
                                <w:szCs w:val="18"/>
                                <w:lang w:val="fr-CH"/>
                              </w:rPr>
                              <w:t>Y ASOCIACIÓN</w:t>
                            </w:r>
                          </w:p>
                        </w:txbxContent>
                      </v:textbox>
                    </v:shape>
                  </w:pict>
                </mc:Fallback>
              </mc:AlternateContent>
            </w:r>
            <w:r w:rsidRPr="003C0B73">
              <w:rPr>
                <w:noProof/>
                <w:sz w:val="20"/>
                <w:lang w:val="en-US" w:eastAsia="zh-CN"/>
              </w:rPr>
              <w:drawing>
                <wp:inline distT="0" distB="0" distL="0" distR="0" wp14:anchorId="1991BCA2" wp14:editId="06FE4236">
                  <wp:extent cx="1058400" cy="608400"/>
                  <wp:effectExtent l="0" t="0" r="8890" b="1270"/>
                  <wp:docPr id="13" name="Picture 13"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t5-2.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r>
      <w:tr w:rsidR="00772DB2" w:rsidRPr="007B1799" w:rsidTr="00C816C1">
        <w:trPr>
          <w:trHeight w:val="72"/>
        </w:trPr>
        <w:tc>
          <w:tcPr>
            <w:tcW w:w="7366" w:type="dxa"/>
            <w:hideMark/>
          </w:tcPr>
          <w:p w:rsidR="00772DB2" w:rsidRPr="002077D2" w:rsidRDefault="00772DB2" w:rsidP="00C816C1">
            <w:pPr>
              <w:pStyle w:val="Tabletext"/>
              <w:rPr>
                <w:sz w:val="20"/>
                <w:szCs w:val="20"/>
              </w:rPr>
            </w:pPr>
            <w:r>
              <w:rPr>
                <w:b/>
                <w:bCs/>
                <w:color w:val="4F81BD"/>
                <w:sz w:val="20"/>
                <w:szCs w:val="20"/>
              </w:rPr>
              <w:t>D.1</w:t>
            </w:r>
            <w:r w:rsidRPr="005F304E">
              <w:rPr>
                <w:sz w:val="20"/>
                <w:szCs w:val="20"/>
              </w:rPr>
              <w:t xml:space="preserve">: </w:t>
            </w:r>
            <w:r w:rsidRPr="002077D2">
              <w:rPr>
                <w:sz w:val="20"/>
                <w:szCs w:val="20"/>
              </w:rPr>
              <w:t>Fomentar la cooperación internacional en cuestiones de desarrollo de telecomunicaciones/TIC</w:t>
            </w:r>
          </w:p>
        </w:tc>
        <w:tc>
          <w:tcPr>
            <w:tcW w:w="1843" w:type="dxa"/>
            <w:vAlign w:val="center"/>
            <w:hideMark/>
          </w:tcPr>
          <w:p w:rsidR="00772DB2" w:rsidRPr="002077D2" w:rsidRDefault="00772DB2" w:rsidP="00C816C1">
            <w:pPr>
              <w:pStyle w:val="Tabletext"/>
              <w:jc w:val="center"/>
              <w:rPr>
                <w:b/>
                <w:bCs/>
                <w:sz w:val="20"/>
                <w:szCs w:val="20"/>
              </w:rPr>
            </w:pPr>
          </w:p>
        </w:tc>
        <w:tc>
          <w:tcPr>
            <w:tcW w:w="1842" w:type="dxa"/>
            <w:vAlign w:val="center"/>
            <w:hideMark/>
          </w:tcPr>
          <w:p w:rsidR="00772DB2" w:rsidRPr="002077D2" w:rsidRDefault="00772DB2" w:rsidP="00C816C1">
            <w:pPr>
              <w:pStyle w:val="Tabletext"/>
              <w:jc w:val="center"/>
              <w:rPr>
                <w:b/>
                <w:bCs/>
                <w:sz w:val="20"/>
                <w:szCs w:val="20"/>
              </w:rPr>
            </w:pPr>
            <w:r w:rsidRPr="002077D2">
              <w:rPr>
                <w:b/>
                <w:bCs/>
                <w:sz w:val="20"/>
                <w:szCs w:val="20"/>
              </w:rPr>
              <w:sym w:font="Wingdings 2" w:char="F052"/>
            </w:r>
          </w:p>
        </w:tc>
        <w:tc>
          <w:tcPr>
            <w:tcW w:w="1843" w:type="dxa"/>
            <w:vAlign w:val="center"/>
            <w:hideMark/>
          </w:tcPr>
          <w:p w:rsidR="00772DB2" w:rsidRPr="002077D2" w:rsidRDefault="00772DB2" w:rsidP="00C816C1">
            <w:pPr>
              <w:pStyle w:val="Tabletext"/>
              <w:jc w:val="center"/>
              <w:rPr>
                <w:sz w:val="20"/>
                <w:szCs w:val="20"/>
              </w:rPr>
            </w:pPr>
          </w:p>
        </w:tc>
        <w:tc>
          <w:tcPr>
            <w:tcW w:w="1843" w:type="dxa"/>
            <w:vAlign w:val="center"/>
            <w:hideMark/>
          </w:tcPr>
          <w:p w:rsidR="00772DB2" w:rsidRPr="002077D2" w:rsidRDefault="00772DB2" w:rsidP="00C816C1">
            <w:pPr>
              <w:pStyle w:val="Tabletext"/>
              <w:jc w:val="center"/>
              <w:rPr>
                <w:sz w:val="20"/>
                <w:szCs w:val="20"/>
              </w:rPr>
            </w:pPr>
          </w:p>
        </w:tc>
      </w:tr>
      <w:tr w:rsidR="00772DB2" w:rsidRPr="007B1799" w:rsidTr="00C816C1">
        <w:trPr>
          <w:trHeight w:val="72"/>
        </w:trPr>
        <w:tc>
          <w:tcPr>
            <w:tcW w:w="7366" w:type="dxa"/>
            <w:hideMark/>
          </w:tcPr>
          <w:p w:rsidR="00772DB2" w:rsidRPr="002077D2" w:rsidRDefault="00772DB2" w:rsidP="00C816C1">
            <w:pPr>
              <w:pStyle w:val="Tabletext"/>
              <w:rPr>
                <w:sz w:val="20"/>
                <w:szCs w:val="20"/>
              </w:rPr>
            </w:pPr>
            <w:r>
              <w:rPr>
                <w:b/>
                <w:bCs/>
                <w:color w:val="4F81BD"/>
                <w:sz w:val="20"/>
                <w:szCs w:val="20"/>
              </w:rPr>
              <w:t>D.2</w:t>
            </w:r>
            <w:r w:rsidRPr="005F304E">
              <w:rPr>
                <w:sz w:val="20"/>
                <w:szCs w:val="20"/>
              </w:rPr>
              <w:t xml:space="preserve">: </w:t>
            </w:r>
            <w:r w:rsidRPr="002077D2">
              <w:rPr>
                <w:sz w:val="20"/>
                <w:szCs w:val="20"/>
              </w:rPr>
              <w:t>Fomentar un entorno propicio para el desarrollo de las TIC y fomentar el desarrollo de redes de telecomunicaciones/TIC, así como las aplicaciones y los servicios pertinentes, incluida la reducción de la brecha en materia de normalización</w:t>
            </w:r>
          </w:p>
        </w:tc>
        <w:tc>
          <w:tcPr>
            <w:tcW w:w="1843" w:type="dxa"/>
            <w:vAlign w:val="center"/>
          </w:tcPr>
          <w:p w:rsidR="00772DB2" w:rsidRPr="002077D2" w:rsidRDefault="00772DB2" w:rsidP="00C816C1">
            <w:pPr>
              <w:pStyle w:val="Tabletext"/>
              <w:jc w:val="center"/>
              <w:rPr>
                <w:b/>
                <w:bCs/>
                <w:sz w:val="20"/>
                <w:szCs w:val="20"/>
              </w:rPr>
            </w:pPr>
            <w:r w:rsidRPr="002077D2">
              <w:rPr>
                <w:b/>
                <w:bCs/>
                <w:sz w:val="20"/>
                <w:szCs w:val="20"/>
              </w:rPr>
              <w:sym w:font="Wingdings 2" w:char="F052"/>
            </w:r>
          </w:p>
        </w:tc>
        <w:tc>
          <w:tcPr>
            <w:tcW w:w="1842" w:type="dxa"/>
            <w:vAlign w:val="center"/>
            <w:hideMark/>
          </w:tcPr>
          <w:p w:rsidR="00772DB2" w:rsidRPr="002077D2" w:rsidRDefault="00772DB2" w:rsidP="00C816C1">
            <w:pPr>
              <w:pStyle w:val="Tabletext"/>
              <w:jc w:val="center"/>
              <w:rPr>
                <w:b/>
                <w:bCs/>
                <w:sz w:val="20"/>
                <w:szCs w:val="20"/>
              </w:rPr>
            </w:pPr>
          </w:p>
        </w:tc>
        <w:tc>
          <w:tcPr>
            <w:tcW w:w="1843" w:type="dxa"/>
            <w:vAlign w:val="center"/>
          </w:tcPr>
          <w:p w:rsidR="00772DB2" w:rsidRPr="002077D2" w:rsidRDefault="00772DB2" w:rsidP="00C816C1">
            <w:pPr>
              <w:pStyle w:val="Tabletext"/>
              <w:jc w:val="center"/>
              <w:rPr>
                <w:sz w:val="20"/>
                <w:szCs w:val="20"/>
              </w:rPr>
            </w:pPr>
          </w:p>
        </w:tc>
        <w:tc>
          <w:tcPr>
            <w:tcW w:w="1843" w:type="dxa"/>
            <w:vAlign w:val="center"/>
          </w:tcPr>
          <w:p w:rsidR="00772DB2" w:rsidRPr="002077D2" w:rsidRDefault="00772DB2" w:rsidP="00C816C1">
            <w:pPr>
              <w:pStyle w:val="Tabletext"/>
              <w:jc w:val="center"/>
              <w:rPr>
                <w:sz w:val="20"/>
                <w:szCs w:val="20"/>
              </w:rPr>
            </w:pPr>
          </w:p>
        </w:tc>
      </w:tr>
      <w:tr w:rsidR="00772DB2" w:rsidRPr="007B1799" w:rsidTr="00C816C1">
        <w:trPr>
          <w:trHeight w:val="231"/>
        </w:trPr>
        <w:tc>
          <w:tcPr>
            <w:tcW w:w="7366" w:type="dxa"/>
            <w:hideMark/>
          </w:tcPr>
          <w:p w:rsidR="00772DB2" w:rsidRPr="002077D2" w:rsidRDefault="00772DB2" w:rsidP="00C816C1">
            <w:pPr>
              <w:pStyle w:val="Tabletext"/>
              <w:rPr>
                <w:sz w:val="20"/>
                <w:szCs w:val="20"/>
              </w:rPr>
            </w:pPr>
            <w:r w:rsidRPr="002077D2">
              <w:rPr>
                <w:b/>
                <w:bCs/>
                <w:color w:val="4F81BD"/>
                <w:sz w:val="20"/>
                <w:szCs w:val="20"/>
              </w:rPr>
              <w:t>D.3</w:t>
            </w:r>
            <w:r w:rsidRPr="005F304E">
              <w:rPr>
                <w:sz w:val="20"/>
                <w:szCs w:val="20"/>
              </w:rPr>
              <w:t xml:space="preserve">: </w:t>
            </w:r>
            <w:r w:rsidRPr="002077D2">
              <w:rPr>
                <w:sz w:val="20"/>
                <w:szCs w:val="20"/>
              </w:rPr>
              <w:t>Mejorar la confianza y seguridad en la utilización de las telecomunicaciones/TIC y desplegar las aplicaciones y los servicios pertinentes</w:t>
            </w:r>
          </w:p>
        </w:tc>
        <w:tc>
          <w:tcPr>
            <w:tcW w:w="1843" w:type="dxa"/>
            <w:vAlign w:val="center"/>
            <w:hideMark/>
          </w:tcPr>
          <w:p w:rsidR="00772DB2" w:rsidRPr="002077D2" w:rsidRDefault="00772DB2" w:rsidP="00C816C1">
            <w:pPr>
              <w:pStyle w:val="Tabletext"/>
              <w:jc w:val="center"/>
              <w:rPr>
                <w:b/>
                <w:bCs/>
                <w:sz w:val="20"/>
                <w:szCs w:val="20"/>
              </w:rPr>
            </w:pPr>
          </w:p>
        </w:tc>
        <w:tc>
          <w:tcPr>
            <w:tcW w:w="1842" w:type="dxa"/>
            <w:vAlign w:val="center"/>
            <w:hideMark/>
          </w:tcPr>
          <w:p w:rsidR="00772DB2" w:rsidRPr="002077D2" w:rsidRDefault="00772DB2" w:rsidP="00C816C1">
            <w:pPr>
              <w:pStyle w:val="Tabletext"/>
              <w:jc w:val="center"/>
              <w:rPr>
                <w:sz w:val="20"/>
                <w:szCs w:val="20"/>
              </w:rPr>
            </w:pPr>
          </w:p>
        </w:tc>
        <w:tc>
          <w:tcPr>
            <w:tcW w:w="1843" w:type="dxa"/>
            <w:vAlign w:val="center"/>
            <w:hideMark/>
          </w:tcPr>
          <w:p w:rsidR="00772DB2" w:rsidRPr="002077D2" w:rsidRDefault="00772DB2" w:rsidP="00C816C1">
            <w:pPr>
              <w:pStyle w:val="Tabletext"/>
              <w:jc w:val="center"/>
              <w:rPr>
                <w:b/>
                <w:bCs/>
                <w:sz w:val="20"/>
                <w:szCs w:val="20"/>
              </w:rPr>
            </w:pPr>
            <w:r w:rsidRPr="002077D2">
              <w:rPr>
                <w:b/>
                <w:bCs/>
                <w:sz w:val="20"/>
                <w:szCs w:val="20"/>
              </w:rPr>
              <w:sym w:font="Wingdings 2" w:char="F052"/>
            </w:r>
          </w:p>
        </w:tc>
        <w:tc>
          <w:tcPr>
            <w:tcW w:w="1843" w:type="dxa"/>
            <w:vAlign w:val="center"/>
            <w:hideMark/>
          </w:tcPr>
          <w:p w:rsidR="00772DB2" w:rsidRPr="002077D2" w:rsidRDefault="00772DB2" w:rsidP="00C816C1">
            <w:pPr>
              <w:pStyle w:val="Tabletext"/>
              <w:jc w:val="center"/>
              <w:rPr>
                <w:sz w:val="20"/>
                <w:szCs w:val="20"/>
              </w:rPr>
            </w:pPr>
          </w:p>
        </w:tc>
      </w:tr>
      <w:tr w:rsidR="00772DB2" w:rsidRPr="007B1799" w:rsidTr="00C816C1">
        <w:trPr>
          <w:trHeight w:val="231"/>
        </w:trPr>
        <w:tc>
          <w:tcPr>
            <w:tcW w:w="7366" w:type="dxa"/>
            <w:hideMark/>
          </w:tcPr>
          <w:p w:rsidR="00772DB2" w:rsidRPr="002077D2" w:rsidRDefault="00772DB2" w:rsidP="00C816C1">
            <w:pPr>
              <w:pStyle w:val="Tabletext"/>
              <w:rPr>
                <w:sz w:val="20"/>
                <w:szCs w:val="20"/>
              </w:rPr>
            </w:pPr>
            <w:r w:rsidRPr="002077D2">
              <w:rPr>
                <w:b/>
                <w:bCs/>
                <w:color w:val="4F81BD"/>
                <w:sz w:val="20"/>
                <w:szCs w:val="20"/>
              </w:rPr>
              <w:t>D.4</w:t>
            </w:r>
            <w:r w:rsidRPr="005F304E">
              <w:rPr>
                <w:sz w:val="20"/>
                <w:szCs w:val="20"/>
              </w:rPr>
              <w:t xml:space="preserve">: </w:t>
            </w:r>
            <w:r w:rsidRPr="002077D2">
              <w:rPr>
                <w:sz w:val="20"/>
                <w:szCs w:val="20"/>
              </w:rPr>
              <w:t>Crear capacidad humana e institucional, facilitar datos y estadísticas, promover la integración digital y proporcionar una asistencia concentrada a países con necesidades especiales</w:t>
            </w:r>
          </w:p>
        </w:tc>
        <w:tc>
          <w:tcPr>
            <w:tcW w:w="1843" w:type="dxa"/>
            <w:vAlign w:val="center"/>
            <w:hideMark/>
          </w:tcPr>
          <w:p w:rsidR="00772DB2" w:rsidRPr="002077D2" w:rsidRDefault="00772DB2" w:rsidP="00C816C1">
            <w:pPr>
              <w:pStyle w:val="Tabletext"/>
              <w:jc w:val="center"/>
              <w:rPr>
                <w:sz w:val="20"/>
                <w:szCs w:val="20"/>
              </w:rPr>
            </w:pPr>
          </w:p>
        </w:tc>
        <w:tc>
          <w:tcPr>
            <w:tcW w:w="1842" w:type="dxa"/>
            <w:vAlign w:val="center"/>
            <w:hideMark/>
          </w:tcPr>
          <w:p w:rsidR="00772DB2" w:rsidRPr="002077D2" w:rsidRDefault="00772DB2" w:rsidP="00C816C1">
            <w:pPr>
              <w:pStyle w:val="Tabletext"/>
              <w:jc w:val="center"/>
              <w:rPr>
                <w:b/>
                <w:bCs/>
                <w:sz w:val="20"/>
                <w:szCs w:val="20"/>
              </w:rPr>
            </w:pPr>
            <w:r w:rsidRPr="002077D2">
              <w:rPr>
                <w:b/>
                <w:bCs/>
                <w:sz w:val="20"/>
                <w:szCs w:val="20"/>
              </w:rPr>
              <w:sym w:font="Wingdings 2" w:char="F052"/>
            </w:r>
          </w:p>
        </w:tc>
        <w:tc>
          <w:tcPr>
            <w:tcW w:w="1843" w:type="dxa"/>
            <w:vAlign w:val="center"/>
            <w:hideMark/>
          </w:tcPr>
          <w:p w:rsidR="00772DB2" w:rsidRPr="002077D2" w:rsidRDefault="00772DB2" w:rsidP="00C816C1">
            <w:pPr>
              <w:pStyle w:val="Tabletext"/>
              <w:jc w:val="center"/>
              <w:rPr>
                <w:sz w:val="20"/>
                <w:szCs w:val="20"/>
              </w:rPr>
            </w:pPr>
          </w:p>
        </w:tc>
        <w:tc>
          <w:tcPr>
            <w:tcW w:w="1843" w:type="dxa"/>
            <w:vAlign w:val="center"/>
            <w:hideMark/>
          </w:tcPr>
          <w:p w:rsidR="00772DB2" w:rsidRPr="002077D2" w:rsidRDefault="00772DB2" w:rsidP="00C816C1">
            <w:pPr>
              <w:pStyle w:val="Tabletext"/>
              <w:jc w:val="center"/>
              <w:rPr>
                <w:sz w:val="20"/>
                <w:szCs w:val="20"/>
              </w:rPr>
            </w:pPr>
          </w:p>
        </w:tc>
      </w:tr>
      <w:tr w:rsidR="00772DB2" w:rsidRPr="007B1799" w:rsidTr="00C816C1">
        <w:trPr>
          <w:trHeight w:val="231"/>
        </w:trPr>
        <w:tc>
          <w:tcPr>
            <w:tcW w:w="7366" w:type="dxa"/>
            <w:hideMark/>
          </w:tcPr>
          <w:p w:rsidR="00772DB2" w:rsidRPr="002077D2" w:rsidRDefault="00772DB2" w:rsidP="00C816C1">
            <w:pPr>
              <w:pStyle w:val="Tabletext"/>
              <w:rPr>
                <w:sz w:val="20"/>
                <w:szCs w:val="20"/>
              </w:rPr>
            </w:pPr>
            <w:r w:rsidRPr="002077D2">
              <w:rPr>
                <w:b/>
                <w:bCs/>
                <w:color w:val="4F81BD"/>
                <w:sz w:val="20"/>
                <w:szCs w:val="20"/>
              </w:rPr>
              <w:t>D.5</w:t>
            </w:r>
            <w:r w:rsidRPr="005F304E">
              <w:rPr>
                <w:sz w:val="20"/>
                <w:szCs w:val="20"/>
              </w:rPr>
              <w:t xml:space="preserve">: </w:t>
            </w:r>
            <w:r w:rsidRPr="002077D2">
              <w:rPr>
                <w:sz w:val="20"/>
                <w:szCs w:val="20"/>
              </w:rPr>
              <w:t>Mejorar la protección medioambiental, la adaptación al cambio climático y la mitigación de sus efectos y la gestión de catástrofes por medio de las telecomunicaciones/TIC</w:t>
            </w:r>
          </w:p>
        </w:tc>
        <w:tc>
          <w:tcPr>
            <w:tcW w:w="1843" w:type="dxa"/>
            <w:vAlign w:val="center"/>
            <w:hideMark/>
          </w:tcPr>
          <w:p w:rsidR="00772DB2" w:rsidRPr="002077D2" w:rsidRDefault="00772DB2" w:rsidP="00C816C1">
            <w:pPr>
              <w:pStyle w:val="Tabletext"/>
              <w:jc w:val="center"/>
              <w:rPr>
                <w:b/>
                <w:bCs/>
                <w:sz w:val="20"/>
                <w:szCs w:val="20"/>
              </w:rPr>
            </w:pPr>
            <w:r w:rsidRPr="002077D2">
              <w:rPr>
                <w:b/>
                <w:bCs/>
                <w:sz w:val="20"/>
                <w:szCs w:val="20"/>
              </w:rPr>
              <w:sym w:font="Wingdings 2" w:char="F052"/>
            </w:r>
          </w:p>
        </w:tc>
        <w:tc>
          <w:tcPr>
            <w:tcW w:w="1842" w:type="dxa"/>
            <w:vAlign w:val="center"/>
            <w:hideMark/>
          </w:tcPr>
          <w:p w:rsidR="00772DB2" w:rsidRPr="002077D2" w:rsidRDefault="00772DB2" w:rsidP="00C816C1">
            <w:pPr>
              <w:pStyle w:val="Tabletext"/>
              <w:jc w:val="center"/>
              <w:rPr>
                <w:sz w:val="20"/>
                <w:szCs w:val="20"/>
              </w:rPr>
            </w:pPr>
          </w:p>
        </w:tc>
        <w:tc>
          <w:tcPr>
            <w:tcW w:w="1843" w:type="dxa"/>
            <w:vAlign w:val="center"/>
            <w:hideMark/>
          </w:tcPr>
          <w:p w:rsidR="00772DB2" w:rsidRPr="002077D2" w:rsidRDefault="00772DB2" w:rsidP="00C816C1">
            <w:pPr>
              <w:pStyle w:val="Tabletext"/>
              <w:jc w:val="center"/>
              <w:rPr>
                <w:sz w:val="20"/>
                <w:szCs w:val="20"/>
              </w:rPr>
            </w:pPr>
          </w:p>
        </w:tc>
        <w:tc>
          <w:tcPr>
            <w:tcW w:w="1843" w:type="dxa"/>
            <w:vAlign w:val="center"/>
            <w:hideMark/>
          </w:tcPr>
          <w:p w:rsidR="00772DB2" w:rsidRPr="002077D2" w:rsidRDefault="00772DB2" w:rsidP="00C816C1">
            <w:pPr>
              <w:pStyle w:val="Tabletext"/>
              <w:jc w:val="center"/>
              <w:rPr>
                <w:b/>
                <w:bCs/>
                <w:sz w:val="20"/>
                <w:szCs w:val="20"/>
              </w:rPr>
            </w:pPr>
          </w:p>
        </w:tc>
      </w:tr>
    </w:tbl>
    <w:p w:rsidR="00772DB2" w:rsidRPr="007B1799" w:rsidRDefault="00772DB2" w:rsidP="00772DB2">
      <w:r w:rsidRPr="007B1799">
        <w:br w:type="page"/>
      </w:r>
    </w:p>
    <w:p w:rsidR="00772DB2" w:rsidRPr="002077D2" w:rsidRDefault="00772DB2" w:rsidP="00772DB2">
      <w:pPr>
        <w:pStyle w:val="Heading2"/>
        <w:spacing w:after="120"/>
        <w:rPr>
          <w:color w:val="4F81BD" w:themeColor="accent1"/>
        </w:rPr>
      </w:pPr>
      <w:r w:rsidRPr="002077D2">
        <w:rPr>
          <w:color w:val="4F81BD" w:themeColor="accent1"/>
        </w:rPr>
        <w:lastRenderedPageBreak/>
        <w:t>3.2</w:t>
      </w:r>
      <w:r w:rsidRPr="002077D2">
        <w:rPr>
          <w:color w:val="4F81BD" w:themeColor="accent1"/>
        </w:rPr>
        <w:tab/>
        <w:t>Objetivos, resultados y productos del UIT-D</w:t>
      </w:r>
    </w:p>
    <w:tbl>
      <w:tblPr>
        <w:tblStyle w:val="GridTable4-Accent11"/>
        <w:tblW w:w="14737" w:type="dxa"/>
        <w:tblLayout w:type="fixed"/>
        <w:tblLook w:val="06A0" w:firstRow="1" w:lastRow="0" w:firstColumn="1" w:lastColumn="0" w:noHBand="1" w:noVBand="1"/>
      </w:tblPr>
      <w:tblGrid>
        <w:gridCol w:w="421"/>
        <w:gridCol w:w="2976"/>
        <w:gridCol w:w="3119"/>
        <w:gridCol w:w="2835"/>
        <w:gridCol w:w="2622"/>
        <w:gridCol w:w="2764"/>
      </w:tblGrid>
      <w:tr w:rsidR="00772DB2" w:rsidRPr="007B1799" w:rsidTr="00C816C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772DB2" w:rsidRPr="002B4DF1" w:rsidRDefault="00772DB2" w:rsidP="00C816C1">
            <w:pPr>
              <w:pStyle w:val="Tablehead"/>
              <w:spacing w:before="0" w:after="0"/>
              <w:rPr>
                <w:b/>
                <w:bCs w:val="0"/>
                <w:color w:val="4F81BD"/>
                <w:sz w:val="18"/>
                <w:szCs w:val="18"/>
              </w:rPr>
            </w:pPr>
            <w:r w:rsidRPr="002B4DF1">
              <w:rPr>
                <w:b/>
                <w:bCs w:val="0"/>
                <w:sz w:val="18"/>
                <w:szCs w:val="18"/>
              </w:rPr>
              <w:t>Objetivos</w:t>
            </w:r>
          </w:p>
        </w:tc>
        <w:tc>
          <w:tcPr>
            <w:tcW w:w="2976" w:type="dxa"/>
          </w:tcPr>
          <w:p w:rsidR="00772DB2" w:rsidRPr="002077D2" w:rsidRDefault="00772DB2" w:rsidP="00C816C1">
            <w:pPr>
              <w:pStyle w:val="Tablehead"/>
              <w:jc w:val="left"/>
              <w:cnfStyle w:val="100000000000" w:firstRow="1" w:lastRow="0" w:firstColumn="0" w:lastColumn="0" w:oddVBand="0" w:evenVBand="0" w:oddHBand="0" w:evenHBand="0" w:firstRowFirstColumn="0" w:firstRowLastColumn="0" w:lastRowFirstColumn="0" w:lastRowLastColumn="0"/>
              <w:rPr>
                <w:b/>
                <w:bCs w:val="0"/>
                <w:sz w:val="18"/>
                <w:szCs w:val="18"/>
              </w:rPr>
            </w:pPr>
            <w:r w:rsidRPr="002077D2">
              <w:rPr>
                <w:b/>
                <w:bCs w:val="0"/>
                <w:sz w:val="18"/>
                <w:szCs w:val="18"/>
              </w:rPr>
              <w:t>D.1 Fomentar la cooperación internacional en cuestiones de desarrollo de telecomunicaciones/TIC</w:t>
            </w:r>
          </w:p>
        </w:tc>
        <w:tc>
          <w:tcPr>
            <w:tcW w:w="3119" w:type="dxa"/>
          </w:tcPr>
          <w:p w:rsidR="00772DB2" w:rsidRPr="002077D2" w:rsidRDefault="00772DB2" w:rsidP="00C816C1">
            <w:pPr>
              <w:pStyle w:val="Tablehead"/>
              <w:jc w:val="left"/>
              <w:cnfStyle w:val="100000000000" w:firstRow="1" w:lastRow="0" w:firstColumn="0" w:lastColumn="0" w:oddVBand="0" w:evenVBand="0" w:oddHBand="0" w:evenHBand="0" w:firstRowFirstColumn="0" w:firstRowLastColumn="0" w:lastRowFirstColumn="0" w:lastRowLastColumn="0"/>
              <w:rPr>
                <w:b/>
                <w:bCs w:val="0"/>
                <w:sz w:val="18"/>
                <w:szCs w:val="18"/>
              </w:rPr>
            </w:pPr>
            <w:r w:rsidRPr="002077D2">
              <w:rPr>
                <w:b/>
                <w:bCs w:val="0"/>
                <w:sz w:val="18"/>
                <w:szCs w:val="18"/>
              </w:rPr>
              <w:t>D.2 Fomentar un entorno propicio para el desarrollo de las TIC y fomentar el desarrollo de redes de telecomunicaciones/TIC, así como las aplicaciones y los servicios pertinentes, incluida la reducción de la brecha en materia de normalización</w:t>
            </w:r>
          </w:p>
        </w:tc>
        <w:tc>
          <w:tcPr>
            <w:tcW w:w="2835" w:type="dxa"/>
          </w:tcPr>
          <w:p w:rsidR="00772DB2" w:rsidRPr="002077D2" w:rsidRDefault="00772DB2" w:rsidP="00C816C1">
            <w:pPr>
              <w:pStyle w:val="Tablehead"/>
              <w:jc w:val="left"/>
              <w:cnfStyle w:val="100000000000" w:firstRow="1" w:lastRow="0" w:firstColumn="0" w:lastColumn="0" w:oddVBand="0" w:evenVBand="0" w:oddHBand="0" w:evenHBand="0" w:firstRowFirstColumn="0" w:firstRowLastColumn="0" w:lastRowFirstColumn="0" w:lastRowLastColumn="0"/>
              <w:rPr>
                <w:b/>
                <w:bCs w:val="0"/>
                <w:sz w:val="18"/>
                <w:szCs w:val="18"/>
              </w:rPr>
            </w:pPr>
            <w:r w:rsidRPr="002077D2">
              <w:rPr>
                <w:b/>
                <w:bCs w:val="0"/>
                <w:sz w:val="18"/>
                <w:szCs w:val="18"/>
              </w:rPr>
              <w:t>D.3 Mejorar la confianza y seguridad en la utilización de las telecomunicaciones/TIC y desplegar las aplicaciones y los servicios pertinentes</w:t>
            </w:r>
          </w:p>
        </w:tc>
        <w:tc>
          <w:tcPr>
            <w:tcW w:w="2622" w:type="dxa"/>
          </w:tcPr>
          <w:p w:rsidR="00772DB2" w:rsidRPr="002077D2" w:rsidRDefault="00772DB2" w:rsidP="00C816C1">
            <w:pPr>
              <w:pStyle w:val="Tablehead"/>
              <w:jc w:val="left"/>
              <w:cnfStyle w:val="100000000000" w:firstRow="1" w:lastRow="0" w:firstColumn="0" w:lastColumn="0" w:oddVBand="0" w:evenVBand="0" w:oddHBand="0" w:evenHBand="0" w:firstRowFirstColumn="0" w:firstRowLastColumn="0" w:lastRowFirstColumn="0" w:lastRowLastColumn="0"/>
              <w:rPr>
                <w:b/>
                <w:bCs w:val="0"/>
                <w:sz w:val="18"/>
                <w:szCs w:val="18"/>
              </w:rPr>
            </w:pPr>
            <w:r w:rsidRPr="002077D2">
              <w:rPr>
                <w:b/>
                <w:bCs w:val="0"/>
                <w:sz w:val="18"/>
                <w:szCs w:val="18"/>
              </w:rPr>
              <w:t>D.4 Crear capacidad humana e institucional, facilitar datos y estadísticas, promover la integración digital y proporcionar una asistencia concentrada a países con necesidades especiales</w:t>
            </w:r>
          </w:p>
        </w:tc>
        <w:tc>
          <w:tcPr>
            <w:tcW w:w="2764" w:type="dxa"/>
          </w:tcPr>
          <w:p w:rsidR="00772DB2" w:rsidRPr="002077D2" w:rsidRDefault="00772DB2" w:rsidP="00C816C1">
            <w:pPr>
              <w:pStyle w:val="Tablehead"/>
              <w:jc w:val="left"/>
              <w:cnfStyle w:val="100000000000" w:firstRow="1" w:lastRow="0" w:firstColumn="0" w:lastColumn="0" w:oddVBand="0" w:evenVBand="0" w:oddHBand="0" w:evenHBand="0" w:firstRowFirstColumn="0" w:firstRowLastColumn="0" w:lastRowFirstColumn="0" w:lastRowLastColumn="0"/>
              <w:rPr>
                <w:b/>
                <w:bCs w:val="0"/>
                <w:sz w:val="18"/>
                <w:szCs w:val="18"/>
              </w:rPr>
            </w:pPr>
            <w:r w:rsidRPr="002077D2">
              <w:rPr>
                <w:b/>
                <w:bCs w:val="0"/>
                <w:sz w:val="18"/>
                <w:szCs w:val="18"/>
              </w:rPr>
              <w:t>D.5 Mejorar la protección medioambiental, la adaptación al cambio climático y la mitigación de sus efectos y la gestión de catástrofes por medio de las telecomunicaciones/TIC</w:t>
            </w:r>
          </w:p>
        </w:tc>
      </w:tr>
      <w:tr w:rsidR="00772DB2" w:rsidRPr="007B1799" w:rsidTr="00C816C1">
        <w:trPr>
          <w:cantSplit/>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after="40"/>
              <w:ind w:left="113" w:right="113"/>
              <w:jc w:val="center"/>
              <w:rPr>
                <w:sz w:val="20"/>
                <w:szCs w:val="18"/>
              </w:rPr>
            </w:pPr>
            <w:r w:rsidRPr="007B1799">
              <w:rPr>
                <w:color w:val="4F81BD"/>
                <w:sz w:val="18"/>
              </w:rPr>
              <w:t>Resultados</w:t>
            </w:r>
          </w:p>
        </w:tc>
        <w:tc>
          <w:tcPr>
            <w:tcW w:w="2976"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sz w:val="18"/>
                <w:szCs w:val="18"/>
              </w:rPr>
              <w:t>D.1-1</w:t>
            </w:r>
            <w:r w:rsidRPr="002B4DF1">
              <w:rPr>
                <w:sz w:val="18"/>
                <w:szCs w:val="18"/>
              </w:rPr>
              <w:t>: Proyecto de Plan Estratégico para el UIT D</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sz w:val="18"/>
                <w:szCs w:val="18"/>
              </w:rPr>
              <w:t>D.1-2</w:t>
            </w:r>
            <w:r w:rsidRPr="002B4DF1">
              <w:rPr>
                <w:sz w:val="18"/>
                <w:szCs w:val="18"/>
              </w:rPr>
              <w:t>: Declaración de la CMDT</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sz w:val="18"/>
                <w:szCs w:val="18"/>
              </w:rPr>
              <w:t>D.1-3</w:t>
            </w:r>
            <w:r w:rsidRPr="002B4DF1">
              <w:rPr>
                <w:sz w:val="18"/>
                <w:szCs w:val="18"/>
              </w:rPr>
              <w:t>: Plan de Acción de la CMDT</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sz w:val="18"/>
                <w:szCs w:val="18"/>
              </w:rPr>
              <w:t>D.1-4</w:t>
            </w:r>
            <w:r w:rsidRPr="002B4DF1">
              <w:rPr>
                <w:sz w:val="18"/>
                <w:szCs w:val="18"/>
              </w:rPr>
              <w:t>: Resoluciones y Recomendaciones</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sz w:val="18"/>
                <w:szCs w:val="18"/>
              </w:rPr>
              <w:t>D.1-5</w:t>
            </w:r>
            <w:r w:rsidRPr="002B4DF1">
              <w:rPr>
                <w:sz w:val="18"/>
                <w:szCs w:val="18"/>
              </w:rPr>
              <w:t>: Cuestiones nuevas y revisadas para las Comisiones de Estudio</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sz w:val="18"/>
                <w:szCs w:val="18"/>
              </w:rPr>
              <w:t>D.1-6</w:t>
            </w:r>
            <w:r w:rsidRPr="002B4DF1">
              <w:rPr>
                <w:sz w:val="18"/>
                <w:szCs w:val="18"/>
              </w:rPr>
              <w:t>: Mayor nivel de acuerdo sobre ámbitos prioritarios</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sz w:val="18"/>
                <w:szCs w:val="18"/>
              </w:rPr>
              <w:t>D.1-7</w:t>
            </w:r>
            <w:r w:rsidRPr="002B4DF1">
              <w:rPr>
                <w:bCs/>
                <w:sz w:val="18"/>
                <w:szCs w:val="18"/>
              </w:rPr>
              <w:t>: Evaluación de la ejecución del Plan de Acción y del Plan de Acción de la CMSI</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sz w:val="18"/>
                <w:szCs w:val="18"/>
              </w:rPr>
              <w:t>D.1-8</w:t>
            </w:r>
            <w:r w:rsidRPr="002B4DF1">
              <w:rPr>
                <w:sz w:val="18"/>
                <w:szCs w:val="18"/>
              </w:rPr>
              <w:t>: Identificación de Iniciativas Regionales</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sz w:val="18"/>
                <w:szCs w:val="18"/>
              </w:rPr>
              <w:t>D.1-9</w:t>
            </w:r>
            <w:r w:rsidRPr="002B4DF1">
              <w:rPr>
                <w:sz w:val="18"/>
                <w:szCs w:val="18"/>
              </w:rPr>
              <w:t>: Aumento del número de contribuciones y propuestas para el Plan de Acción</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sz w:val="18"/>
                <w:szCs w:val="18"/>
              </w:rPr>
              <w:t>D.1-10</w:t>
            </w:r>
            <w:r w:rsidRPr="002B4DF1">
              <w:rPr>
                <w:sz w:val="18"/>
                <w:szCs w:val="18"/>
              </w:rPr>
              <w:t>: Mejora del examen de prioridades, programas, operaciones, asuntos y estrategias financieros</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sz w:val="18"/>
                <w:szCs w:val="18"/>
              </w:rPr>
              <w:t>D.1-11</w:t>
            </w:r>
            <w:r w:rsidRPr="002B4DF1">
              <w:rPr>
                <w:sz w:val="18"/>
                <w:szCs w:val="18"/>
              </w:rPr>
              <w:t>: Programa de trabajo</w:t>
            </w:r>
          </w:p>
          <w:p w:rsidR="00772DB2" w:rsidRPr="007B1799" w:rsidRDefault="00772DB2" w:rsidP="00C816C1">
            <w:pPr>
              <w:pStyle w:val="Tabletext"/>
              <w:cnfStyle w:val="000000000000" w:firstRow="0" w:lastRow="0" w:firstColumn="0" w:lastColumn="0" w:oddVBand="0" w:evenVBand="0" w:oddHBand="0" w:evenHBand="0" w:firstRowFirstColumn="0" w:firstRowLastColumn="0" w:lastRowFirstColumn="0" w:lastRowLastColumn="0"/>
            </w:pPr>
            <w:r w:rsidRPr="002B4DF1">
              <w:rPr>
                <w:b/>
                <w:bCs/>
                <w:color w:val="4F81BD"/>
                <w:sz w:val="18"/>
                <w:szCs w:val="18"/>
              </w:rPr>
              <w:t>D.1-12</w:t>
            </w:r>
            <w:r w:rsidRPr="002B4DF1">
              <w:rPr>
                <w:sz w:val="18"/>
                <w:szCs w:val="18"/>
              </w:rPr>
              <w:t>: Preparación exhaustiva del informe al Director de la BDT sobre los avances en la ejecución del programa de trabajo</w:t>
            </w:r>
          </w:p>
        </w:tc>
        <w:tc>
          <w:tcPr>
            <w:tcW w:w="3119"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sz w:val="18"/>
                <w:szCs w:val="18"/>
              </w:rPr>
              <w:t>D.2-1</w:t>
            </w:r>
            <w:r w:rsidRPr="002B4DF1">
              <w:rPr>
                <w:sz w:val="18"/>
                <w:szCs w:val="18"/>
              </w:rPr>
              <w:t>: Mejora del diálogo y la cooperación entre los reguladores nacionales, los responsables de la formulación de políticas y otros interesados en las telecomunicaciones/TIC, sobre cuestiones políticas, jurídicas y reglamentarias de actualidad, con el fin de ayudar a los países a crear una sociedad de la información más integradora</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D.2-2</w:t>
            </w:r>
            <w:r w:rsidRPr="002B4DF1">
              <w:rPr>
                <w:sz w:val="18"/>
                <w:szCs w:val="18"/>
              </w:rPr>
              <w:t>: Mejora de la toma de decisiones políticas y reglamentarias, y creación de un entorno político, jurídico y reglamentario propicio en el ámbito de las TIC</w:t>
            </w:r>
          </w:p>
          <w:p w:rsidR="00772DB2" w:rsidRPr="007B1799" w:rsidRDefault="00772DB2" w:rsidP="00C816C1">
            <w:pPr>
              <w:pStyle w:val="Tabletext"/>
              <w:cnfStyle w:val="000000000000" w:firstRow="0" w:lastRow="0" w:firstColumn="0" w:lastColumn="0" w:oddVBand="0" w:evenVBand="0" w:oddHBand="0" w:evenHBand="0" w:firstRowFirstColumn="0" w:firstRowLastColumn="0" w:lastRowFirstColumn="0" w:lastRowLastColumn="0"/>
            </w:pPr>
            <w:r w:rsidRPr="002B4DF1">
              <w:rPr>
                <w:b/>
                <w:color w:val="4F81BD"/>
                <w:sz w:val="18"/>
                <w:szCs w:val="18"/>
              </w:rPr>
              <w:t>D.2-3</w:t>
            </w:r>
            <w:r w:rsidRPr="002B4DF1">
              <w:rPr>
                <w:sz w:val="18"/>
                <w:szCs w:val="18"/>
              </w:rPr>
              <w:t>: Mayor sensibilización y capacidad de los países para planificar, implantar, explotar y mantener redes y servicios TIC sostenibles, accesibles y resistentes, incluida la infraestructura de banda ancha, y ampliar los conocimientos sobre infraestructuras de transmisión de banda ancha en todo el mundo</w:t>
            </w:r>
          </w:p>
        </w:tc>
        <w:tc>
          <w:tcPr>
            <w:tcW w:w="2835"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D.3-1</w:t>
            </w:r>
            <w:r w:rsidRPr="002B4DF1">
              <w:rPr>
                <w:sz w:val="18"/>
                <w:szCs w:val="18"/>
              </w:rPr>
              <w:t>: Refuerzo de la capacidad de los Estados Miembros para incorporar y aplicar políticas y estrategias de ciberseguridad en los planes de TIC nacionales y en la legislación correspondiente</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D.3-2</w:t>
            </w:r>
            <w:r w:rsidRPr="002B4DF1">
              <w:rPr>
                <w:sz w:val="18"/>
                <w:szCs w:val="18"/>
              </w:rPr>
              <w:t>: Mayor capacidad de los Estados Miembros para responder a tiempo a las ciberamenazas</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D.3-3</w:t>
            </w:r>
            <w:r w:rsidRPr="002B4DF1">
              <w:rPr>
                <w:sz w:val="18"/>
                <w:szCs w:val="18"/>
              </w:rPr>
              <w:t>: Mayor cooperación, intercambio de información y transferencia de conocimientos entre los Estados Miembros y los actores pertinentes</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D.3-4</w:t>
            </w:r>
            <w:r w:rsidRPr="002B4DF1">
              <w:rPr>
                <w:sz w:val="18"/>
                <w:szCs w:val="18"/>
              </w:rPr>
              <w:t>: Mayor capacidad de los países para planificar ciberestrategias sectoriales nacionales a fin de crear un entorno propicio al crecimiento de las aplicaciones de TIC</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D.3-5</w:t>
            </w:r>
            <w:r w:rsidRPr="002B4DF1">
              <w:rPr>
                <w:sz w:val="18"/>
                <w:szCs w:val="18"/>
              </w:rPr>
              <w:t>: Mayor capacidad de los países para utilizar las aplicaciones móviles/de TIC para mejorar la prestación de servicios de valor añadido en esferas prioritarias (por ejemplo, sanidad, gobernanza, educación, pagos, etc.) a fin de solucionar efectivamente problemas de desarrollo sostenible mediante la colaboración entre los sectores público y privado</w:t>
            </w:r>
          </w:p>
        </w:tc>
        <w:tc>
          <w:tcPr>
            <w:tcW w:w="2622"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D.4-1</w:t>
            </w:r>
            <w:r w:rsidRPr="002B4DF1">
              <w:rPr>
                <w:sz w:val="18"/>
                <w:szCs w:val="18"/>
              </w:rPr>
              <w:t>: Mayor capacidad de los Miembros en materia de gobernanza internacional de Internet</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D.4-2</w:t>
            </w:r>
            <w:r w:rsidRPr="002B4DF1">
              <w:rPr>
                <w:sz w:val="18"/>
                <w:szCs w:val="18"/>
              </w:rPr>
              <w:t>: Mejorar los conocimientos teóricos y prácticos de los Miembros de la UIT sobre la utilización de las telecomunicaciones/TIC</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D.4-3</w:t>
            </w:r>
            <w:r w:rsidRPr="002B4DF1">
              <w:rPr>
                <w:sz w:val="18"/>
                <w:szCs w:val="18"/>
              </w:rPr>
              <w:t>: Mayor sensibilización sobre la función de la capacitación humana e institucional para las telecomunicaciones/TIC y el desarrollo de los Miembros de la</w:t>
            </w:r>
            <w:r>
              <w:rPr>
                <w:sz w:val="18"/>
                <w:szCs w:val="18"/>
              </w:rPr>
              <w:t> </w:t>
            </w:r>
            <w:r w:rsidRPr="002B4DF1">
              <w:rPr>
                <w:sz w:val="18"/>
                <w:szCs w:val="18"/>
              </w:rPr>
              <w:t>UIT</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D.4-4</w:t>
            </w:r>
            <w:r w:rsidRPr="002B4DF1">
              <w:rPr>
                <w:sz w:val="18"/>
                <w:szCs w:val="18"/>
              </w:rPr>
              <w:t>: Responsables de políticas y otros interesados más informados y con mayores conocimientos sobre las tendencias actuales de las telecomunicaciones/TIC y su evolución a partir de estadísticas y análisis de datos de telecomunicaciones/TIC de alta calidad y comparables a escala internacional</w:t>
            </w:r>
          </w:p>
        </w:tc>
        <w:tc>
          <w:tcPr>
            <w:tcW w:w="2764"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D.5-1</w:t>
            </w:r>
            <w:r w:rsidRPr="002B4DF1">
              <w:rPr>
                <w:sz w:val="18"/>
                <w:szCs w:val="18"/>
              </w:rPr>
              <w:t>: Mejora de la disponibilidad de la información y de las soluciones para los Estados Miembros relacionadas con las medidas de adaptación y mitigación del cambio climático</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D.5-2</w:t>
            </w:r>
            <w:r w:rsidRPr="002B4DF1">
              <w:rPr>
                <w:sz w:val="18"/>
                <w:szCs w:val="18"/>
              </w:rPr>
              <w:t>: Reforzamiento de la capacidad de los Estados Miembros en relación con los marcos político y regulatorio sobre las medidas de adaptación y mitigación del cambio climático</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D.5-3</w:t>
            </w:r>
            <w:r w:rsidRPr="002B4DF1">
              <w:rPr>
                <w:sz w:val="18"/>
                <w:szCs w:val="18"/>
              </w:rPr>
              <w:t>: Desarrollo de una política de residuos electrónicos</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D.5-4</w:t>
            </w:r>
            <w:r w:rsidRPr="002B4DF1">
              <w:rPr>
                <w:sz w:val="18"/>
                <w:szCs w:val="18"/>
              </w:rPr>
              <w:t>: Establecimiento de sistemas normalizados de supervisión y de alerta temprana que estén conectados con redes nacionales e internacionales</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D.5-5</w:t>
            </w:r>
            <w:r w:rsidRPr="002B4DF1">
              <w:rPr>
                <w:sz w:val="18"/>
                <w:szCs w:val="18"/>
              </w:rPr>
              <w:t>: Colaboración que facilite las respuestas a situaciones de emergencia y a catástrofes</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D.5-6</w:t>
            </w:r>
            <w:r w:rsidRPr="002B4DF1">
              <w:rPr>
                <w:sz w:val="18"/>
                <w:szCs w:val="18"/>
              </w:rPr>
              <w:t>: Establecimiento de asociaciones entre organizaciones pertinentes que se ocupan de la utilización de sistemas de telecomunicaciones/TIC para la preparación, predicción, detección y mitigación de catástrofes</w:t>
            </w:r>
          </w:p>
        </w:tc>
      </w:tr>
      <w:tr w:rsidR="00772DB2" w:rsidRPr="007B1799" w:rsidTr="00C816C1">
        <w:trPr>
          <w:cantSplit/>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after="40"/>
              <w:ind w:left="113" w:right="113"/>
              <w:jc w:val="center"/>
              <w:rPr>
                <w:sz w:val="20"/>
                <w:szCs w:val="18"/>
              </w:rPr>
            </w:pPr>
          </w:p>
        </w:tc>
        <w:tc>
          <w:tcPr>
            <w:tcW w:w="2976"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b/>
                <w:bCs/>
                <w:color w:val="4F81BD"/>
                <w:sz w:val="18"/>
                <w:szCs w:val="18"/>
              </w:rPr>
            </w:pPr>
            <w:r w:rsidRPr="002B4DF1">
              <w:rPr>
                <w:b/>
                <w:bCs/>
                <w:color w:val="4F81BD"/>
                <w:sz w:val="18"/>
                <w:szCs w:val="18"/>
              </w:rPr>
              <w:t>D.1-13</w:t>
            </w:r>
            <w:r w:rsidRPr="002B4DF1">
              <w:rPr>
                <w:sz w:val="18"/>
                <w:szCs w:val="18"/>
              </w:rPr>
              <w:t>: Mejora de la divulgación de conocimientos y el diálogo entre Estados Miembros y Miembros de Sector (incluidos Asociados e Instituciones Académicas) sobre cuestiones emergentes de las telecomunicaciones/TIC para el desarrollo sostenible</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sz w:val="18"/>
                <w:szCs w:val="18"/>
              </w:rPr>
              <w:t>D.1-14</w:t>
            </w:r>
            <w:r w:rsidRPr="002B4DF1">
              <w:rPr>
                <w:bCs/>
                <w:sz w:val="18"/>
                <w:szCs w:val="18"/>
              </w:rPr>
              <w:t>: Fortalecimiento de la capacidad de los Miembros para desarrollar y aplicar estrategias y políticas de las TIC, así como para identificar métodos y enfoques para el desarrollo y el despliegue de infraestructuras y aplicaciones</w:t>
            </w:r>
          </w:p>
        </w:tc>
        <w:tc>
          <w:tcPr>
            <w:tcW w:w="3119"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D.2-4</w:t>
            </w:r>
            <w:r w:rsidRPr="002B4DF1">
              <w:rPr>
                <w:sz w:val="18"/>
                <w:szCs w:val="18"/>
              </w:rPr>
              <w:t>: Mayor sensibilización y capacidad de los países para participar y contribuir a la elaboración e implantación de Recomendaciones de la UIT y poner en práctica programas sostenibles y adecuados de conformidad e interoperatividad (C+I), con arreglo a las Recomendaciones de la UIT, a nivel nacional, regional y subregional, mediante la promoción del establecimiento de regímenes de acuerdos de reconocimiento mutuo (MRA) y/o creación de laboratorios de pruebas, según proceda</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D.2-5</w:t>
            </w:r>
            <w:r w:rsidRPr="002B4DF1">
              <w:rPr>
                <w:sz w:val="18"/>
                <w:szCs w:val="18"/>
              </w:rPr>
              <w:t>: Mayor sensibilización y capacitación de los países en los campos de la planificación y asignación de frecuencias, la gestión del espectro y comprobación técnica de las emisiones radioeléctricas, la utilización eficiente de las herramientas de gestión del espectro, y la medición y reglamentación relativas a la exposición de las personas a los campos electromagnéticos (EMF)</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D.2-6</w:t>
            </w:r>
            <w:r w:rsidRPr="002B4DF1">
              <w:rPr>
                <w:sz w:val="18"/>
                <w:szCs w:val="18"/>
              </w:rPr>
              <w:t>: Mayor sensibilización y capacitación de los países para la transición de la radiodifusión analógica a la digital y para las actividades siguientes a la transición, y eficiencia de las directrices preparadas</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D.2-7</w:t>
            </w:r>
            <w:r w:rsidRPr="002B4DF1">
              <w:rPr>
                <w:sz w:val="18"/>
                <w:szCs w:val="18"/>
              </w:rPr>
              <w:t>: Reforzar la capacidad de los Miembros para integrar la innovación de las TIC en los programas nacionales de desarrollo</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D.2-8</w:t>
            </w:r>
            <w:r w:rsidRPr="002B4DF1">
              <w:rPr>
                <w:sz w:val="18"/>
                <w:szCs w:val="18"/>
              </w:rPr>
              <w:t>: Mejora de las asociaciones público-privadas para fomentar el desarrollo de las telecomunicaciones/TIC</w:t>
            </w:r>
          </w:p>
        </w:tc>
        <w:tc>
          <w:tcPr>
            <w:tcW w:w="2835"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D.3-6</w:t>
            </w:r>
            <w:r w:rsidRPr="002B4DF1">
              <w:rPr>
                <w:sz w:val="18"/>
                <w:szCs w:val="18"/>
              </w:rPr>
              <w:t>: Instituciones nacionales con mayores conocimientos y capacidad de innovación para utilizar las TIC y la banda ancha para el desarrollo</w:t>
            </w:r>
          </w:p>
        </w:tc>
        <w:tc>
          <w:tcPr>
            <w:tcW w:w="2622"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D.4-5</w:t>
            </w:r>
            <w:r w:rsidRPr="002B4DF1">
              <w:rPr>
                <w:sz w:val="18"/>
                <w:szCs w:val="18"/>
              </w:rPr>
              <w:t>: Mayor diálogo entre los creadores de datos de telecomunicaciones/TIC y los usuarios; y mayor capacidad y conocimientos de los estadísticos de telecomunicaciones/TIC para recopilar datos a nivel nacional utilizando normas y métodos internacionales</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D.4-6</w:t>
            </w:r>
            <w:r w:rsidRPr="002B4DF1">
              <w:rPr>
                <w:sz w:val="18"/>
                <w:szCs w:val="18"/>
              </w:rPr>
              <w:t>: Mayor capacidad de los Estados Miembros para elaborar y aplicar políticas, estrategias y directrices de integración digital para garantizar la accesibilidad de las telecomunicaciones/TIC para las personas con necesidades especiales y la utilización de las telecomunicaciones/TIC en pro de la autonomía socioeconómica de las personas con necesidades especiales</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D.4-7</w:t>
            </w:r>
            <w:r w:rsidRPr="002B4DF1">
              <w:rPr>
                <w:sz w:val="18"/>
                <w:szCs w:val="18"/>
              </w:rPr>
              <w:t>: Mayor capacidad de los Miembros para impartir a las personas con necesidades especiales formación en alfabetización digital y sobre la utilización de las telecomunicaciones/TIC para su desarrollo socioeconómico</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D.4-8</w:t>
            </w:r>
            <w:r w:rsidRPr="002B4DF1">
              <w:rPr>
                <w:sz w:val="18"/>
                <w:szCs w:val="18"/>
              </w:rPr>
              <w:t>: Mayor capacidad de los Miembros para utilizar las telecomunicaciones/TIC para el desarrollo socioeconómico de las personas con necesidades especiales, incluidos programas de telecomunicaciones/TIC en pro del trabajo por cuenta ajena y por cuenta propia de los jóvenes</w:t>
            </w:r>
          </w:p>
        </w:tc>
        <w:tc>
          <w:tcPr>
            <w:tcW w:w="2764"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D.5-7</w:t>
            </w:r>
            <w:r w:rsidRPr="002B4DF1">
              <w:rPr>
                <w:sz w:val="18"/>
                <w:szCs w:val="18"/>
              </w:rPr>
              <w:t>: Aumento de la sensibilización sobre la cooperación regional e internacional para un fácil acceso y la compartición de información sobre el uso de las telecomunicaciones/TIC en situaciones de emergencia</w:t>
            </w:r>
          </w:p>
        </w:tc>
      </w:tr>
      <w:tr w:rsidR="00772DB2" w:rsidRPr="007B1799" w:rsidTr="00C816C1">
        <w:trPr>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after="60"/>
              <w:ind w:left="113" w:right="113"/>
              <w:jc w:val="center"/>
              <w:rPr>
                <w:color w:val="4F81BD"/>
                <w:sz w:val="18"/>
              </w:rPr>
            </w:pPr>
          </w:p>
        </w:tc>
        <w:tc>
          <w:tcPr>
            <w:tcW w:w="2976"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3119"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2835"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2622"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themeColor="accent1"/>
                <w:sz w:val="18"/>
                <w:szCs w:val="18"/>
              </w:rPr>
              <w:t>D.4-9</w:t>
            </w:r>
            <w:r w:rsidRPr="002B4DF1">
              <w:rPr>
                <w:sz w:val="18"/>
                <w:szCs w:val="18"/>
              </w:rPr>
              <w:t>: Mejor acceso y utilización de las TIC en los PMA, PDSL, PEID y países con economías en transición</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themeColor="accent1"/>
                <w:sz w:val="18"/>
                <w:szCs w:val="18"/>
              </w:rPr>
              <w:t>D.4-10</w:t>
            </w:r>
            <w:r w:rsidRPr="002B4DF1">
              <w:rPr>
                <w:sz w:val="18"/>
                <w:szCs w:val="18"/>
              </w:rPr>
              <w:t>: Mayor capacidad de los PMA, PDSL y PEID en cuanto al desarrollo de las telecomunicaciones/TIC</w:t>
            </w:r>
          </w:p>
        </w:tc>
        <w:tc>
          <w:tcPr>
            <w:tcW w:w="2764"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r>
      <w:tr w:rsidR="00772DB2" w:rsidRPr="007B1799" w:rsidTr="00C816C1">
        <w:trPr>
          <w:cantSplit/>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60" w:after="60" w:line="216" w:lineRule="auto"/>
              <w:ind w:left="283" w:right="113" w:hanging="170"/>
              <w:jc w:val="center"/>
              <w:rPr>
                <w:color w:val="4F81BD"/>
                <w:sz w:val="18"/>
              </w:rPr>
            </w:pPr>
            <w:r w:rsidRPr="007B1799">
              <w:rPr>
                <w:color w:val="4F81BD"/>
                <w:sz w:val="18"/>
              </w:rPr>
              <w:t>Productos</w:t>
            </w:r>
          </w:p>
        </w:tc>
        <w:tc>
          <w:tcPr>
            <w:tcW w:w="2976"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themeColor="accent1"/>
                <w:sz w:val="18"/>
                <w:szCs w:val="18"/>
              </w:rPr>
              <w:t>D.1-1</w:t>
            </w:r>
            <w:r>
              <w:rPr>
                <w:sz w:val="18"/>
                <w:szCs w:val="18"/>
              </w:rPr>
              <w:t xml:space="preserve">: </w:t>
            </w:r>
            <w:r w:rsidRPr="002B4DF1">
              <w:rPr>
                <w:sz w:val="18"/>
                <w:szCs w:val="18"/>
              </w:rPr>
              <w:t>Conferencia Mundial de Desarrollo de las Telecomunicaciones (CMDT)</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themeColor="accent1"/>
                <w:sz w:val="18"/>
                <w:szCs w:val="18"/>
              </w:rPr>
              <w:t>D.1-2</w:t>
            </w:r>
            <w:r>
              <w:rPr>
                <w:sz w:val="18"/>
                <w:szCs w:val="18"/>
              </w:rPr>
              <w:t xml:space="preserve">: </w:t>
            </w:r>
            <w:r w:rsidRPr="002B4DF1">
              <w:rPr>
                <w:sz w:val="18"/>
                <w:szCs w:val="18"/>
              </w:rPr>
              <w:t>Reuniones Preparatorias Regionales (RPR)</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themeColor="accent1"/>
                <w:sz w:val="18"/>
                <w:szCs w:val="18"/>
              </w:rPr>
              <w:t>D.1-3</w:t>
            </w:r>
            <w:r>
              <w:rPr>
                <w:sz w:val="18"/>
                <w:szCs w:val="18"/>
              </w:rPr>
              <w:t xml:space="preserve">: </w:t>
            </w:r>
            <w:r w:rsidRPr="002B4DF1">
              <w:rPr>
                <w:sz w:val="18"/>
                <w:szCs w:val="18"/>
              </w:rPr>
              <w:t>Grupo Asesor de Desarrollo de las Telecomunicaciones (GADT)</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themeColor="accent1"/>
                <w:sz w:val="18"/>
                <w:szCs w:val="18"/>
              </w:rPr>
              <w:t>D.1-4</w:t>
            </w:r>
            <w:r>
              <w:rPr>
                <w:sz w:val="18"/>
                <w:szCs w:val="18"/>
              </w:rPr>
              <w:t xml:space="preserve">: </w:t>
            </w:r>
            <w:r w:rsidRPr="002B4DF1">
              <w:rPr>
                <w:sz w:val="18"/>
                <w:szCs w:val="18"/>
              </w:rPr>
              <w:t>Comisiones de Estudio</w:t>
            </w:r>
          </w:p>
        </w:tc>
        <w:tc>
          <w:tcPr>
            <w:tcW w:w="3119"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themeColor="accent1"/>
                <w:sz w:val="18"/>
                <w:szCs w:val="18"/>
              </w:rPr>
              <w:t>D.2-1</w:t>
            </w:r>
            <w:r>
              <w:rPr>
                <w:color w:val="4F81BD" w:themeColor="accent1"/>
                <w:sz w:val="18"/>
                <w:szCs w:val="18"/>
              </w:rPr>
              <w:t xml:space="preserve">: </w:t>
            </w:r>
            <w:r w:rsidRPr="002B4DF1">
              <w:rPr>
                <w:sz w:val="18"/>
                <w:szCs w:val="18"/>
              </w:rPr>
              <w:t>Marcos de política y reglamentación</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themeColor="accent1"/>
                <w:sz w:val="18"/>
                <w:szCs w:val="18"/>
              </w:rPr>
              <w:t>D.2-2</w:t>
            </w:r>
            <w:r>
              <w:rPr>
                <w:sz w:val="18"/>
                <w:szCs w:val="18"/>
              </w:rPr>
              <w:t xml:space="preserve">: </w:t>
            </w:r>
            <w:r w:rsidRPr="002B4DF1">
              <w:rPr>
                <w:sz w:val="18"/>
                <w:szCs w:val="18"/>
              </w:rPr>
              <w:t>Redes de telecomunicaciones/TIC, incluida la conformidad y la interoperatividad y la reducción de la brecha en materia de normalización</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themeColor="accent1"/>
                <w:sz w:val="18"/>
                <w:szCs w:val="18"/>
              </w:rPr>
              <w:t>D.2-3</w:t>
            </w:r>
            <w:r>
              <w:rPr>
                <w:sz w:val="18"/>
                <w:szCs w:val="18"/>
              </w:rPr>
              <w:t xml:space="preserve">: </w:t>
            </w:r>
            <w:r w:rsidRPr="002B4DF1">
              <w:rPr>
                <w:sz w:val="18"/>
                <w:szCs w:val="18"/>
              </w:rPr>
              <w:t>Innovación y alianzas de colaboración</w:t>
            </w:r>
          </w:p>
        </w:tc>
        <w:tc>
          <w:tcPr>
            <w:tcW w:w="2835"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themeColor="accent1"/>
                <w:sz w:val="18"/>
                <w:szCs w:val="18"/>
              </w:rPr>
              <w:t>D.3-1</w:t>
            </w:r>
            <w:r>
              <w:rPr>
                <w:sz w:val="18"/>
                <w:szCs w:val="18"/>
              </w:rPr>
              <w:t xml:space="preserve">: </w:t>
            </w:r>
            <w:r w:rsidRPr="002B4DF1">
              <w:rPr>
                <w:sz w:val="18"/>
                <w:szCs w:val="18"/>
              </w:rPr>
              <w:t>Creación de confianza y seguridad en la utilización de las TIC</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themeColor="accent1"/>
                <w:sz w:val="18"/>
                <w:szCs w:val="18"/>
              </w:rPr>
              <w:t>D.3-2</w:t>
            </w:r>
            <w:r>
              <w:rPr>
                <w:sz w:val="18"/>
                <w:szCs w:val="18"/>
              </w:rPr>
              <w:t xml:space="preserve">: </w:t>
            </w:r>
            <w:r w:rsidRPr="002B4DF1">
              <w:rPr>
                <w:sz w:val="18"/>
                <w:szCs w:val="18"/>
              </w:rPr>
              <w:t>Aplicaciones y servicios TIC</w:t>
            </w:r>
          </w:p>
        </w:tc>
        <w:tc>
          <w:tcPr>
            <w:tcW w:w="2622"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themeColor="accent1"/>
                <w:sz w:val="18"/>
                <w:szCs w:val="18"/>
              </w:rPr>
              <w:t>D.4-1</w:t>
            </w:r>
            <w:r>
              <w:rPr>
                <w:sz w:val="18"/>
                <w:szCs w:val="18"/>
              </w:rPr>
              <w:t xml:space="preserve">: </w:t>
            </w:r>
            <w:r w:rsidRPr="002B4DF1">
              <w:rPr>
                <w:sz w:val="18"/>
                <w:szCs w:val="18"/>
              </w:rPr>
              <w:t>Capacitación</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themeColor="accent1"/>
                <w:sz w:val="18"/>
                <w:szCs w:val="18"/>
              </w:rPr>
              <w:t>D.4-2</w:t>
            </w:r>
            <w:r>
              <w:rPr>
                <w:sz w:val="18"/>
                <w:szCs w:val="18"/>
              </w:rPr>
              <w:t xml:space="preserve">: </w:t>
            </w:r>
            <w:r w:rsidRPr="002B4DF1">
              <w:rPr>
                <w:sz w:val="18"/>
                <w:szCs w:val="18"/>
              </w:rPr>
              <w:t>Estadísticas de las telecomunicaciones/TIC</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themeColor="accent1"/>
                <w:sz w:val="18"/>
                <w:szCs w:val="18"/>
              </w:rPr>
              <w:t>D.4-3</w:t>
            </w:r>
            <w:r>
              <w:rPr>
                <w:sz w:val="18"/>
                <w:szCs w:val="18"/>
              </w:rPr>
              <w:t xml:space="preserve">: </w:t>
            </w:r>
            <w:r w:rsidRPr="002B4DF1">
              <w:rPr>
                <w:sz w:val="18"/>
                <w:szCs w:val="18"/>
              </w:rPr>
              <w:t>Integración digital de personas con discapacidad</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themeColor="accent1"/>
                <w:sz w:val="18"/>
                <w:szCs w:val="18"/>
              </w:rPr>
              <w:t>D.4-4</w:t>
            </w:r>
            <w:r>
              <w:rPr>
                <w:sz w:val="18"/>
                <w:szCs w:val="18"/>
              </w:rPr>
              <w:t xml:space="preserve">: </w:t>
            </w:r>
            <w:r w:rsidRPr="002B4DF1">
              <w:rPr>
                <w:sz w:val="18"/>
                <w:szCs w:val="18"/>
              </w:rPr>
              <w:t>Asistencia concentrada a Países Menos Adelantados (PMA), Pequeños Estados Insulares en Desarrollo (PEID) y Países en Desarrollo sin Litoral (PDSL)</w:t>
            </w:r>
          </w:p>
        </w:tc>
        <w:tc>
          <w:tcPr>
            <w:tcW w:w="2764"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themeColor="accent1"/>
                <w:sz w:val="18"/>
                <w:szCs w:val="18"/>
              </w:rPr>
              <w:t>D.5-1</w:t>
            </w:r>
            <w:r>
              <w:rPr>
                <w:sz w:val="18"/>
                <w:szCs w:val="18"/>
              </w:rPr>
              <w:t xml:space="preserve">: </w:t>
            </w:r>
            <w:r w:rsidRPr="002B4DF1">
              <w:rPr>
                <w:sz w:val="18"/>
                <w:szCs w:val="18"/>
              </w:rPr>
              <w:t>TIC y adaptación al cambio climático y mitigación de sus efectos</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themeColor="accent1"/>
                <w:sz w:val="18"/>
                <w:szCs w:val="18"/>
              </w:rPr>
              <w:t>D.5-2</w:t>
            </w:r>
            <w:r>
              <w:rPr>
                <w:sz w:val="18"/>
                <w:szCs w:val="18"/>
              </w:rPr>
              <w:t xml:space="preserve">: </w:t>
            </w:r>
            <w:r w:rsidRPr="002B4DF1">
              <w:rPr>
                <w:sz w:val="18"/>
                <w:szCs w:val="18"/>
              </w:rPr>
              <w:t>Telecomunicaciones de emergencia</w:t>
            </w:r>
          </w:p>
        </w:tc>
      </w:tr>
      <w:tr w:rsidR="00772DB2" w:rsidRPr="007B1799" w:rsidTr="00C816C1">
        <w:trPr>
          <w:cantSplit/>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60" w:after="60" w:line="216" w:lineRule="auto"/>
              <w:ind w:left="283" w:right="113" w:hanging="170"/>
              <w:jc w:val="center"/>
              <w:rPr>
                <w:color w:val="4F81BD"/>
                <w:sz w:val="18"/>
              </w:rPr>
            </w:pPr>
          </w:p>
        </w:tc>
        <w:tc>
          <w:tcPr>
            <w:tcW w:w="14316" w:type="dxa"/>
            <w:gridSpan w:val="5"/>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sz w:val="18"/>
                <w:szCs w:val="18"/>
              </w:rPr>
              <w:t>Los productos siguientes de las actividades de los órganos rectores de la UIT contribuyen a la consecución de todos los objetivos de la Unión:</w:t>
            </w:r>
          </w:p>
          <w:p w:rsidR="00772DB2" w:rsidRPr="002B4DF1" w:rsidRDefault="00772DB2" w:rsidP="00C816C1">
            <w:pPr>
              <w:pStyle w:val="Tabletext"/>
              <w:tabs>
                <w:tab w:val="left" w:pos="317"/>
              </w:tabs>
              <w:cnfStyle w:val="000000000000" w:firstRow="0" w:lastRow="0" w:firstColumn="0" w:lastColumn="0" w:oddVBand="0" w:evenVBand="0" w:oddHBand="0" w:evenHBand="0" w:firstRowFirstColumn="0" w:firstRowLastColumn="0" w:lastRowFirstColumn="0" w:lastRowLastColumn="0"/>
              <w:rPr>
                <w:sz w:val="18"/>
                <w:szCs w:val="18"/>
              </w:rPr>
            </w:pPr>
            <w:r w:rsidRPr="002B4DF1">
              <w:rPr>
                <w:sz w:val="18"/>
                <w:szCs w:val="18"/>
              </w:rPr>
              <w:t>–</w:t>
            </w:r>
            <w:r>
              <w:rPr>
                <w:sz w:val="18"/>
                <w:szCs w:val="18"/>
              </w:rPr>
              <w:tab/>
            </w:r>
            <w:r w:rsidRPr="002B4DF1">
              <w:rPr>
                <w:sz w:val="18"/>
                <w:szCs w:val="18"/>
              </w:rPr>
              <w:t>Decisiones, Resoluciones, Recomendaciones y otros resultados de la Conferencia de Plenipotenciarios</w:t>
            </w:r>
          </w:p>
          <w:p w:rsidR="00772DB2" w:rsidRPr="007B1799" w:rsidRDefault="00772DB2" w:rsidP="00C816C1">
            <w:pPr>
              <w:pStyle w:val="Tabletext"/>
              <w:tabs>
                <w:tab w:val="left" w:pos="317"/>
              </w:tabs>
              <w:cnfStyle w:val="000000000000" w:firstRow="0" w:lastRow="0" w:firstColumn="0" w:lastColumn="0" w:oddVBand="0" w:evenVBand="0" w:oddHBand="0" w:evenHBand="0" w:firstRowFirstColumn="0" w:firstRowLastColumn="0" w:lastRowFirstColumn="0" w:lastRowLastColumn="0"/>
              <w:rPr>
                <w:sz w:val="18"/>
              </w:rPr>
            </w:pPr>
            <w:r w:rsidRPr="002B4DF1">
              <w:rPr>
                <w:sz w:val="18"/>
                <w:szCs w:val="18"/>
              </w:rPr>
              <w:t>–</w:t>
            </w:r>
            <w:r>
              <w:rPr>
                <w:sz w:val="18"/>
                <w:szCs w:val="18"/>
              </w:rPr>
              <w:tab/>
            </w:r>
            <w:r w:rsidRPr="002B4DF1">
              <w:rPr>
                <w:sz w:val="18"/>
                <w:szCs w:val="18"/>
              </w:rPr>
              <w:t>Acuerdos y Resoluciones del Consejo, así como resultados de los Grupos de Trabajo del Consejo</w:t>
            </w:r>
          </w:p>
        </w:tc>
      </w:tr>
    </w:tbl>
    <w:p w:rsidR="00772DB2" w:rsidRDefault="00772DB2" w:rsidP="00772DB2"/>
    <w:p w:rsidR="00772DB2" w:rsidRPr="007B1799" w:rsidRDefault="00772DB2" w:rsidP="00772DB2">
      <w:pPr>
        <w:tabs>
          <w:tab w:val="clear" w:pos="567"/>
          <w:tab w:val="clear" w:pos="1134"/>
          <w:tab w:val="clear" w:pos="1701"/>
          <w:tab w:val="clear" w:pos="2268"/>
          <w:tab w:val="clear" w:pos="2835"/>
        </w:tabs>
        <w:overflowPunct/>
        <w:autoSpaceDE/>
        <w:autoSpaceDN/>
        <w:adjustRightInd/>
        <w:spacing w:before="0" w:after="200" w:line="276" w:lineRule="auto"/>
        <w:textAlignment w:val="auto"/>
        <w:sectPr w:rsidR="00772DB2" w:rsidRPr="007B1799" w:rsidSect="00C816C1">
          <w:pgSz w:w="16839" w:h="11907" w:orient="landscape" w:code="9"/>
          <w:pgMar w:top="1247" w:right="1134" w:bottom="1247" w:left="1134" w:header="720" w:footer="720" w:gutter="0"/>
          <w:cols w:space="720"/>
          <w:docGrid w:linePitch="360"/>
        </w:sectPr>
      </w:pPr>
    </w:p>
    <w:p w:rsidR="00305AEA" w:rsidRDefault="00305AEA" w:rsidP="0025296E">
      <w:pPr>
        <w:pStyle w:val="Heading2"/>
        <w:spacing w:after="120"/>
        <w:rPr>
          <w:color w:val="4F81BD" w:themeColor="accent1"/>
        </w:rPr>
      </w:pPr>
      <w:r>
        <w:rPr>
          <w:color w:val="4F81BD" w:themeColor="accent1"/>
        </w:rPr>
        <w:lastRenderedPageBreak/>
        <w:t>3.3</w:t>
      </w:r>
      <w:r w:rsidRPr="002077D2">
        <w:rPr>
          <w:color w:val="4F81BD" w:themeColor="accent1"/>
        </w:rPr>
        <w:tab/>
      </w:r>
      <w:r w:rsidRPr="00305AEA">
        <w:rPr>
          <w:color w:val="4F81BD" w:themeColor="accent1"/>
        </w:rPr>
        <w:t>Atribución de recursos a los objetivos y productos del UIT-D en 201</w:t>
      </w:r>
      <w:r w:rsidR="0025296E">
        <w:rPr>
          <w:color w:val="4F81BD" w:themeColor="accent1"/>
        </w:rPr>
        <w:t>8-2021</w:t>
      </w:r>
    </w:p>
    <w:tbl>
      <w:tblPr>
        <w:tblStyle w:val="GridTable1Light-Accent51"/>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446"/>
        <w:gridCol w:w="7125"/>
      </w:tblGrid>
      <w:tr w:rsidR="00772DB2" w:rsidRPr="007B1799" w:rsidTr="00305AEA">
        <w:tc>
          <w:tcPr>
            <w:cnfStyle w:val="001000000000" w:firstRow="0" w:lastRow="0" w:firstColumn="1" w:lastColumn="0" w:oddVBand="0" w:evenVBand="0" w:oddHBand="0" w:evenHBand="0" w:firstRowFirstColumn="0" w:firstRowLastColumn="0" w:lastRowFirstColumn="0" w:lastRowLastColumn="0"/>
            <w:tcW w:w="7446" w:type="dxa"/>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rPr>
                <w:noProof/>
                <w:highlight w:val="yellow"/>
                <w:lang w:eastAsia="zh-CN"/>
              </w:rPr>
            </w:pPr>
            <w:r w:rsidRPr="007B1799">
              <w:rPr>
                <w:noProof/>
                <w:lang w:val="en-US" w:eastAsia="zh-CN"/>
              </w:rPr>
              <w:drawing>
                <wp:inline distT="0" distB="0" distL="0" distR="0" wp14:anchorId="633EBD4C" wp14:editId="78F108D6">
                  <wp:extent cx="45720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bl>
            <w:tblPr>
              <w:tblStyle w:val="PlainTable21"/>
              <w:tblW w:w="7230" w:type="dxa"/>
              <w:tblBorders>
                <w:top w:val="none" w:sz="0" w:space="0" w:color="auto"/>
                <w:bottom w:val="none" w:sz="0" w:space="0" w:color="auto"/>
              </w:tblBorders>
              <w:tblLook w:val="04A0" w:firstRow="1" w:lastRow="0" w:firstColumn="1" w:lastColumn="0" w:noHBand="0" w:noVBand="1"/>
            </w:tblPr>
            <w:tblGrid>
              <w:gridCol w:w="6237"/>
              <w:gridCol w:w="993"/>
            </w:tblGrid>
            <w:tr w:rsidR="00772DB2" w:rsidRPr="007B1799" w:rsidTr="00C816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rsidR="00772DB2" w:rsidRPr="00CC14DA" w:rsidRDefault="00772DB2" w:rsidP="00534960">
                  <w:pPr>
                    <w:pStyle w:val="Tabletext"/>
                    <w:framePr w:hSpace="180" w:wrap="around" w:vAnchor="text" w:hAnchor="text" w:y="1"/>
                    <w:suppressOverlap/>
                    <w:rPr>
                      <w:b w:val="0"/>
                      <w:bCs w:val="0"/>
                      <w:sz w:val="18"/>
                      <w:szCs w:val="18"/>
                    </w:rPr>
                  </w:pPr>
                  <w:r w:rsidRPr="00CC14DA">
                    <w:rPr>
                      <w:color w:val="4F81BD"/>
                      <w:sz w:val="18"/>
                      <w:szCs w:val="18"/>
                    </w:rPr>
                    <w:t>D.1</w:t>
                  </w:r>
                  <w:r w:rsidRPr="00CC14DA">
                    <w:rPr>
                      <w:b w:val="0"/>
                      <w:bCs w:val="0"/>
                      <w:sz w:val="18"/>
                      <w:szCs w:val="18"/>
                    </w:rPr>
                    <w:t>:</w:t>
                  </w:r>
                  <w:r w:rsidRPr="00CC14DA">
                    <w:rPr>
                      <w:b w:val="0"/>
                      <w:bCs w:val="0"/>
                      <w:color w:val="4F81BD"/>
                      <w:sz w:val="18"/>
                      <w:szCs w:val="18"/>
                    </w:rPr>
                    <w:t xml:space="preserve"> </w:t>
                  </w:r>
                  <w:r w:rsidRPr="00CC14DA">
                    <w:rPr>
                      <w:b w:val="0"/>
                      <w:bCs w:val="0"/>
                      <w:sz w:val="18"/>
                      <w:szCs w:val="18"/>
                    </w:rPr>
                    <w:t>Fomentar la cooperación internacional en cuestiones de desarrollo de telecomunicaciones/TIC</w:t>
                  </w:r>
                </w:p>
              </w:tc>
              <w:tc>
                <w:tcPr>
                  <w:tcW w:w="993" w:type="dxa"/>
                  <w:vAlign w:val="center"/>
                </w:tcPr>
                <w:p w:rsidR="00772DB2" w:rsidRPr="00FA43BF" w:rsidRDefault="00056706" w:rsidP="00534960">
                  <w:pPr>
                    <w:pStyle w:val="Tabletext"/>
                    <w:framePr w:hSpace="180" w:wrap="around" w:vAnchor="text" w:hAnchor="text" w:y="1"/>
                    <w:suppressOverlap/>
                    <w:cnfStyle w:val="100000000000" w:firstRow="1" w:lastRow="0" w:firstColumn="0" w:lastColumn="0" w:oddVBand="0" w:evenVBand="0" w:oddHBand="0" w:evenHBand="0" w:firstRowFirstColumn="0" w:firstRowLastColumn="0" w:lastRowFirstColumn="0" w:lastRowLastColumn="0"/>
                    <w:rPr>
                      <w:sz w:val="18"/>
                      <w:szCs w:val="18"/>
                      <w:lang w:val="en-US"/>
                    </w:rPr>
                  </w:pPr>
                  <w:r w:rsidRPr="00FA43BF">
                    <w:rPr>
                      <w:noProof/>
                      <w:sz w:val="18"/>
                      <w:szCs w:val="18"/>
                      <w:lang w:val="en-US" w:eastAsia="zh-CN"/>
                    </w:rPr>
                    <w:t>21</w:t>
                  </w:r>
                  <w:r w:rsidR="00772DB2" w:rsidRPr="00FA43BF">
                    <w:rPr>
                      <w:noProof/>
                      <w:sz w:val="18"/>
                      <w:szCs w:val="18"/>
                      <w:lang w:val="en-US" w:eastAsia="zh-CN"/>
                    </w:rPr>
                    <w:t>%</w:t>
                  </w:r>
                </w:p>
              </w:tc>
            </w:tr>
            <w:tr w:rsidR="00772DB2" w:rsidRPr="007B1799" w:rsidTr="00C81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rsidR="00772DB2" w:rsidRPr="00CC14DA" w:rsidRDefault="00772DB2" w:rsidP="00534960">
                  <w:pPr>
                    <w:pStyle w:val="Tabletext"/>
                    <w:framePr w:hSpace="180" w:wrap="around" w:vAnchor="text" w:hAnchor="text" w:y="1"/>
                    <w:suppressOverlap/>
                    <w:rPr>
                      <w:b w:val="0"/>
                      <w:bCs w:val="0"/>
                      <w:sz w:val="18"/>
                      <w:szCs w:val="18"/>
                    </w:rPr>
                  </w:pPr>
                  <w:r w:rsidRPr="00CC14DA">
                    <w:rPr>
                      <w:color w:val="4F81BD"/>
                      <w:sz w:val="18"/>
                      <w:szCs w:val="18"/>
                    </w:rPr>
                    <w:t>D.2</w:t>
                  </w:r>
                  <w:r w:rsidRPr="00CC14DA">
                    <w:rPr>
                      <w:b w:val="0"/>
                      <w:bCs w:val="0"/>
                      <w:sz w:val="18"/>
                      <w:szCs w:val="18"/>
                    </w:rPr>
                    <w:t>: Fomentar un entorno propicio para el desarrollo de las TIC y fomentar el desarrollo de redes de telecomunicaciones/TIC, así como las aplicaciones y los servicios pertinentes, incluida la reducción de la brecha en materia de normalización</w:t>
                  </w:r>
                </w:p>
              </w:tc>
              <w:tc>
                <w:tcPr>
                  <w:tcW w:w="993" w:type="dxa"/>
                  <w:vAlign w:val="center"/>
                </w:tcPr>
                <w:p w:rsidR="00772DB2" w:rsidRPr="00FA43BF" w:rsidRDefault="00772DB2" w:rsidP="00534960">
                  <w:pPr>
                    <w:pStyle w:val="Tabletext"/>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b/>
                      <w:bCs/>
                      <w:noProof/>
                      <w:sz w:val="18"/>
                      <w:szCs w:val="18"/>
                      <w:lang w:val="en-US" w:eastAsia="zh-CN"/>
                    </w:rPr>
                  </w:pPr>
                  <w:r w:rsidRPr="00FA43BF">
                    <w:rPr>
                      <w:b/>
                      <w:bCs/>
                      <w:noProof/>
                      <w:sz w:val="18"/>
                      <w:szCs w:val="18"/>
                      <w:lang w:val="en-US" w:eastAsia="zh-CN"/>
                    </w:rPr>
                    <w:t>28%</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6237" w:type="dxa"/>
                </w:tcPr>
                <w:p w:rsidR="00772DB2" w:rsidRPr="00CC14DA" w:rsidRDefault="00772DB2" w:rsidP="00534960">
                  <w:pPr>
                    <w:pStyle w:val="Tabletext"/>
                    <w:framePr w:hSpace="180" w:wrap="around" w:vAnchor="text" w:hAnchor="text" w:y="1"/>
                    <w:suppressOverlap/>
                    <w:rPr>
                      <w:b w:val="0"/>
                      <w:bCs w:val="0"/>
                      <w:sz w:val="18"/>
                      <w:szCs w:val="18"/>
                    </w:rPr>
                  </w:pPr>
                  <w:r w:rsidRPr="00CC14DA">
                    <w:rPr>
                      <w:color w:val="4F81BD"/>
                      <w:sz w:val="18"/>
                      <w:szCs w:val="18"/>
                    </w:rPr>
                    <w:t>D.3</w:t>
                  </w:r>
                  <w:r w:rsidRPr="00CC14DA">
                    <w:rPr>
                      <w:b w:val="0"/>
                      <w:bCs w:val="0"/>
                      <w:sz w:val="18"/>
                      <w:szCs w:val="18"/>
                    </w:rPr>
                    <w:t>: Mejorar la confianza y seguridad en la utilización de las telecomunicaciones/TIC y desplegar las aplicaciones y los servicios pertinentes</w:t>
                  </w:r>
                </w:p>
              </w:tc>
              <w:tc>
                <w:tcPr>
                  <w:tcW w:w="993" w:type="dxa"/>
                  <w:vAlign w:val="center"/>
                </w:tcPr>
                <w:p w:rsidR="00772DB2" w:rsidRPr="00FA43BF" w:rsidRDefault="00772DB2" w:rsidP="00534960">
                  <w:pPr>
                    <w:pStyle w:val="Tabletext"/>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b/>
                      <w:bCs/>
                      <w:noProof/>
                      <w:sz w:val="18"/>
                      <w:szCs w:val="18"/>
                      <w:lang w:val="en-US" w:eastAsia="zh-CN"/>
                    </w:rPr>
                  </w:pPr>
                  <w:r w:rsidRPr="00FA43BF">
                    <w:rPr>
                      <w:b/>
                      <w:bCs/>
                      <w:noProof/>
                      <w:sz w:val="18"/>
                      <w:szCs w:val="18"/>
                      <w:lang w:val="en-US" w:eastAsia="zh-CN"/>
                    </w:rPr>
                    <w:t>14%</w:t>
                  </w:r>
                </w:p>
              </w:tc>
            </w:tr>
            <w:tr w:rsidR="00772DB2" w:rsidRPr="007B1799" w:rsidTr="00C81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rsidR="00772DB2" w:rsidRPr="00CC14DA" w:rsidRDefault="00772DB2" w:rsidP="00534960">
                  <w:pPr>
                    <w:pStyle w:val="Tabletext"/>
                    <w:framePr w:hSpace="180" w:wrap="around" w:vAnchor="text" w:hAnchor="text" w:y="1"/>
                    <w:suppressOverlap/>
                    <w:rPr>
                      <w:b w:val="0"/>
                      <w:bCs w:val="0"/>
                      <w:sz w:val="18"/>
                      <w:szCs w:val="18"/>
                    </w:rPr>
                  </w:pPr>
                  <w:r w:rsidRPr="00CC14DA">
                    <w:rPr>
                      <w:color w:val="4F81BD"/>
                      <w:sz w:val="18"/>
                      <w:szCs w:val="18"/>
                    </w:rPr>
                    <w:t>D.4</w:t>
                  </w:r>
                  <w:r w:rsidRPr="00CC14DA">
                    <w:rPr>
                      <w:b w:val="0"/>
                      <w:bCs w:val="0"/>
                      <w:sz w:val="18"/>
                      <w:szCs w:val="18"/>
                    </w:rPr>
                    <w:t>: Crear capacidad humana e institucional, facilitar datos y estadísticas, promover la integración digital y proporcionar una asistencia concentrada a países con necesidades especiales</w:t>
                  </w:r>
                </w:p>
              </w:tc>
              <w:tc>
                <w:tcPr>
                  <w:tcW w:w="993" w:type="dxa"/>
                  <w:vAlign w:val="center"/>
                </w:tcPr>
                <w:p w:rsidR="00772DB2" w:rsidRPr="00FA43BF" w:rsidRDefault="00056706" w:rsidP="00534960">
                  <w:pPr>
                    <w:pStyle w:val="Tabletext"/>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b/>
                      <w:bCs/>
                      <w:noProof/>
                      <w:sz w:val="18"/>
                      <w:szCs w:val="18"/>
                      <w:lang w:val="en-US" w:eastAsia="zh-CN"/>
                    </w:rPr>
                  </w:pPr>
                  <w:r w:rsidRPr="00FA43BF">
                    <w:rPr>
                      <w:b/>
                      <w:bCs/>
                      <w:noProof/>
                      <w:sz w:val="18"/>
                      <w:szCs w:val="18"/>
                      <w:lang w:val="en-US" w:eastAsia="zh-CN"/>
                    </w:rPr>
                    <w:t>28</w:t>
                  </w:r>
                  <w:r w:rsidR="00772DB2" w:rsidRPr="00FA43BF">
                    <w:rPr>
                      <w:b/>
                      <w:bCs/>
                      <w:noProof/>
                      <w:sz w:val="18"/>
                      <w:szCs w:val="18"/>
                      <w:lang w:val="en-US" w:eastAsia="zh-CN"/>
                    </w:rPr>
                    <w:t>%</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6237" w:type="dxa"/>
                </w:tcPr>
                <w:p w:rsidR="00772DB2" w:rsidRPr="00CC14DA" w:rsidRDefault="00772DB2" w:rsidP="00534960">
                  <w:pPr>
                    <w:pStyle w:val="Tabletext"/>
                    <w:framePr w:hSpace="180" w:wrap="around" w:vAnchor="text" w:hAnchor="text" w:y="1"/>
                    <w:suppressOverlap/>
                    <w:rPr>
                      <w:b w:val="0"/>
                      <w:bCs w:val="0"/>
                      <w:sz w:val="18"/>
                      <w:szCs w:val="18"/>
                    </w:rPr>
                  </w:pPr>
                  <w:r w:rsidRPr="00CC14DA">
                    <w:rPr>
                      <w:color w:val="4F81BD"/>
                      <w:sz w:val="18"/>
                      <w:szCs w:val="18"/>
                    </w:rPr>
                    <w:t>D.5</w:t>
                  </w:r>
                  <w:r w:rsidRPr="00CC14DA">
                    <w:rPr>
                      <w:b w:val="0"/>
                      <w:bCs w:val="0"/>
                      <w:sz w:val="18"/>
                      <w:szCs w:val="18"/>
                    </w:rPr>
                    <w:t>: Mejorar la protección medioambiental, la adaptación al cambio climático y la mitigación de sus efectos y la gestión de catástrofes por medio de las telecomunicaciones/TIC</w:t>
                  </w:r>
                </w:p>
              </w:tc>
              <w:tc>
                <w:tcPr>
                  <w:tcW w:w="993" w:type="dxa"/>
                  <w:vAlign w:val="center"/>
                </w:tcPr>
                <w:p w:rsidR="00772DB2" w:rsidRPr="00FA43BF" w:rsidRDefault="00056706" w:rsidP="00534960">
                  <w:pPr>
                    <w:pStyle w:val="Tabletext"/>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b/>
                      <w:bCs/>
                      <w:noProof/>
                      <w:sz w:val="18"/>
                      <w:szCs w:val="18"/>
                      <w:lang w:val="en-US" w:eastAsia="zh-CN"/>
                    </w:rPr>
                  </w:pPr>
                  <w:r w:rsidRPr="00FA43BF">
                    <w:rPr>
                      <w:b/>
                      <w:bCs/>
                      <w:noProof/>
                      <w:sz w:val="18"/>
                      <w:szCs w:val="18"/>
                      <w:lang w:val="en-US" w:eastAsia="zh-CN"/>
                    </w:rPr>
                    <w:t>9</w:t>
                  </w:r>
                  <w:r w:rsidR="00772DB2" w:rsidRPr="00FA43BF">
                    <w:rPr>
                      <w:b/>
                      <w:bCs/>
                      <w:noProof/>
                      <w:sz w:val="18"/>
                      <w:szCs w:val="18"/>
                      <w:lang w:val="en-US" w:eastAsia="zh-CN"/>
                    </w:rPr>
                    <w:t>%</w:t>
                  </w:r>
                </w:p>
              </w:tc>
            </w:tr>
          </w:tbl>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rPr>
                <w:noProof/>
                <w:highlight w:val="yellow"/>
                <w:lang w:eastAsia="zh-CN"/>
              </w:rPr>
            </w:pPr>
          </w:p>
        </w:tc>
        <w:tc>
          <w:tcPr>
            <w:tcW w:w="7125" w:type="dxa"/>
          </w:tcPr>
          <w:p w:rsidR="00772DB2" w:rsidRPr="00C0721A"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360" w:after="240"/>
              <w:cnfStyle w:val="000000000000" w:firstRow="0" w:lastRow="0" w:firstColumn="0" w:lastColumn="0" w:oddVBand="0" w:evenVBand="0" w:oddHBand="0" w:evenHBand="0" w:firstRowFirstColumn="0" w:firstRowLastColumn="0" w:lastRowFirstColumn="0" w:lastRowLastColumn="0"/>
              <w:rPr>
                <w:b/>
                <w:bCs/>
                <w:noProof/>
                <w:color w:val="4F81BD"/>
                <w:szCs w:val="24"/>
                <w:lang w:eastAsia="zh-CN"/>
              </w:rPr>
            </w:pPr>
            <w:r w:rsidRPr="00C0721A">
              <w:rPr>
                <w:b/>
                <w:bCs/>
                <w:noProof/>
                <w:color w:val="4F81BD"/>
                <w:szCs w:val="24"/>
                <w:lang w:eastAsia="zh-CN"/>
              </w:rPr>
              <w:t>Atribución de recursos planificada por Producto</w:t>
            </w:r>
          </w:p>
          <w:tbl>
            <w:tblPr>
              <w:tblStyle w:val="PlainTable21"/>
              <w:tblW w:w="0" w:type="auto"/>
              <w:tblLook w:val="04A0" w:firstRow="1" w:lastRow="0" w:firstColumn="1" w:lastColumn="0" w:noHBand="0" w:noVBand="1"/>
            </w:tblPr>
            <w:tblGrid>
              <w:gridCol w:w="4458"/>
              <w:gridCol w:w="743"/>
              <w:gridCol w:w="1102"/>
            </w:tblGrid>
            <w:tr w:rsidR="00772DB2" w:rsidRPr="007B1799" w:rsidTr="00C816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8" w:type="dxa"/>
                </w:tcPr>
                <w:p w:rsidR="00772DB2" w:rsidRPr="007B1799" w:rsidRDefault="00772DB2" w:rsidP="00534960">
                  <w:pPr>
                    <w:framePr w:hSpace="180" w:wrap="around" w:vAnchor="text" w:hAnchor="text" w:y="1"/>
                    <w:tabs>
                      <w:tab w:val="clear" w:pos="567"/>
                      <w:tab w:val="clear" w:pos="1134"/>
                      <w:tab w:val="clear" w:pos="1701"/>
                      <w:tab w:val="clear" w:pos="2268"/>
                      <w:tab w:val="clear" w:pos="2835"/>
                      <w:tab w:val="left" w:pos="794"/>
                      <w:tab w:val="left" w:pos="1191"/>
                      <w:tab w:val="left" w:pos="1588"/>
                      <w:tab w:val="left" w:pos="1985"/>
                    </w:tabs>
                    <w:spacing w:after="120"/>
                    <w:suppressOverlap/>
                    <w:rPr>
                      <w:color w:val="4F81BD"/>
                      <w:sz w:val="18"/>
                      <w:szCs w:val="18"/>
                    </w:rPr>
                  </w:pPr>
                </w:p>
              </w:tc>
              <w:tc>
                <w:tcPr>
                  <w:tcW w:w="743" w:type="dxa"/>
                </w:tcPr>
                <w:p w:rsidR="00772DB2" w:rsidRPr="002B4DF1" w:rsidRDefault="00772DB2" w:rsidP="00534960">
                  <w:pPr>
                    <w:framePr w:hSpace="180" w:wrap="around" w:vAnchor="text" w:hAnchor="text" w:y="1"/>
                    <w:tabs>
                      <w:tab w:val="clear" w:pos="567"/>
                      <w:tab w:val="clear" w:pos="1134"/>
                      <w:tab w:val="clear" w:pos="1701"/>
                      <w:tab w:val="clear" w:pos="2268"/>
                      <w:tab w:val="clear" w:pos="2835"/>
                      <w:tab w:val="left" w:pos="794"/>
                      <w:tab w:val="left" w:pos="1191"/>
                      <w:tab w:val="left" w:pos="1588"/>
                      <w:tab w:val="left" w:pos="1985"/>
                    </w:tabs>
                    <w:spacing w:after="120"/>
                    <w:suppressOverlap/>
                    <w:jc w:val="center"/>
                    <w:cnfStyle w:val="100000000000" w:firstRow="1" w:lastRow="0" w:firstColumn="0" w:lastColumn="0" w:oddVBand="0" w:evenVBand="0" w:oddHBand="0" w:evenHBand="0" w:firstRowFirstColumn="0" w:firstRowLastColumn="0" w:lastRowFirstColumn="0" w:lastRowLastColumn="0"/>
                    <w:rPr>
                      <w:color w:val="4F81BD"/>
                      <w:sz w:val="18"/>
                      <w:szCs w:val="18"/>
                    </w:rPr>
                  </w:pPr>
                  <w:r w:rsidRPr="002B4DF1">
                    <w:rPr>
                      <w:color w:val="4F81BD"/>
                      <w:sz w:val="18"/>
                      <w:szCs w:val="18"/>
                    </w:rPr>
                    <w:t>% del total</w:t>
                  </w:r>
                </w:p>
              </w:tc>
              <w:tc>
                <w:tcPr>
                  <w:tcW w:w="1102" w:type="dxa"/>
                </w:tcPr>
                <w:p w:rsidR="00772DB2" w:rsidRPr="002B4DF1" w:rsidRDefault="00772DB2" w:rsidP="00534960">
                  <w:pPr>
                    <w:framePr w:hSpace="180" w:wrap="around" w:vAnchor="text" w:hAnchor="text" w:y="1"/>
                    <w:tabs>
                      <w:tab w:val="clear" w:pos="567"/>
                      <w:tab w:val="clear" w:pos="1134"/>
                      <w:tab w:val="clear" w:pos="1701"/>
                      <w:tab w:val="clear" w:pos="2268"/>
                      <w:tab w:val="clear" w:pos="2835"/>
                      <w:tab w:val="left" w:pos="794"/>
                      <w:tab w:val="left" w:pos="1191"/>
                      <w:tab w:val="left" w:pos="1588"/>
                      <w:tab w:val="left" w:pos="1985"/>
                    </w:tabs>
                    <w:spacing w:after="120"/>
                    <w:suppressOverlap/>
                    <w:jc w:val="center"/>
                    <w:cnfStyle w:val="100000000000" w:firstRow="1" w:lastRow="0" w:firstColumn="0" w:lastColumn="0" w:oddVBand="0" w:evenVBand="0" w:oddHBand="0" w:evenHBand="0" w:firstRowFirstColumn="0" w:firstRowLastColumn="0" w:lastRowFirstColumn="0" w:lastRowLastColumn="0"/>
                    <w:rPr>
                      <w:color w:val="4F81BD"/>
                      <w:sz w:val="18"/>
                      <w:szCs w:val="18"/>
                    </w:rPr>
                  </w:pPr>
                  <w:r w:rsidRPr="002B4DF1">
                    <w:rPr>
                      <w:color w:val="4F81BD"/>
                      <w:sz w:val="18"/>
                      <w:szCs w:val="18"/>
                    </w:rPr>
                    <w:t>% del Objetivo</w:t>
                  </w:r>
                </w:p>
              </w:tc>
            </w:tr>
            <w:tr w:rsidR="00772DB2" w:rsidRPr="007B1799" w:rsidTr="00C81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8" w:type="dxa"/>
                  <w:tcBorders>
                    <w:bottom w:val="nil"/>
                  </w:tcBorders>
                </w:tcPr>
                <w:p w:rsidR="00772DB2" w:rsidRPr="00CC14DA" w:rsidRDefault="00772DB2" w:rsidP="00534960">
                  <w:pPr>
                    <w:pStyle w:val="Tabletext"/>
                    <w:framePr w:hSpace="180" w:wrap="around" w:vAnchor="text" w:hAnchor="text" w:y="1"/>
                    <w:spacing w:before="40" w:after="40"/>
                    <w:suppressOverlap/>
                    <w:rPr>
                      <w:b w:val="0"/>
                      <w:bCs w:val="0"/>
                      <w:sz w:val="18"/>
                      <w:szCs w:val="18"/>
                    </w:rPr>
                  </w:pPr>
                  <w:r w:rsidRPr="00CC14DA">
                    <w:rPr>
                      <w:color w:val="4F81BD"/>
                      <w:sz w:val="18"/>
                      <w:szCs w:val="18"/>
                    </w:rPr>
                    <w:t>D.1-1</w:t>
                  </w:r>
                  <w:r w:rsidRPr="00CC14DA">
                    <w:rPr>
                      <w:b w:val="0"/>
                      <w:bCs w:val="0"/>
                      <w:sz w:val="18"/>
                      <w:szCs w:val="18"/>
                    </w:rPr>
                    <w:t>: Conferencia Mundial de Desarrollo de las Telecomunicaciones (CMDT)</w:t>
                  </w:r>
                </w:p>
              </w:tc>
              <w:tc>
                <w:tcPr>
                  <w:tcW w:w="743" w:type="dxa"/>
                  <w:tcBorders>
                    <w:bottom w:val="nil"/>
                  </w:tcBorders>
                </w:tcPr>
                <w:p w:rsidR="00772DB2" w:rsidRPr="00CF4273" w:rsidRDefault="00772DB2" w:rsidP="00534960">
                  <w:pPr>
                    <w:pStyle w:val="Tabletext"/>
                    <w:framePr w:hSpace="180" w:wrap="around" w:vAnchor="text" w:hAnchor="text" w:y="1"/>
                    <w:spacing w:before="40" w:after="40"/>
                    <w:suppressOverlap/>
                    <w:jc w:val="right"/>
                    <w:cnfStyle w:val="000000100000" w:firstRow="0" w:lastRow="0" w:firstColumn="0" w:lastColumn="0" w:oddVBand="0" w:evenVBand="0" w:oddHBand="1" w:evenHBand="0" w:firstRowFirstColumn="0" w:firstRowLastColumn="0" w:lastRowFirstColumn="0" w:lastRowLastColumn="0"/>
                    <w:rPr>
                      <w:sz w:val="18"/>
                      <w:szCs w:val="18"/>
                      <w:lang w:val="fr-CH"/>
                    </w:rPr>
                  </w:pPr>
                  <w:r w:rsidRPr="00CF4273">
                    <w:rPr>
                      <w:sz w:val="18"/>
                      <w:szCs w:val="18"/>
                      <w:lang w:val="fr-CH"/>
                    </w:rPr>
                    <w:t>4,</w:t>
                  </w:r>
                  <w:r w:rsidR="001567B9">
                    <w:rPr>
                      <w:sz w:val="18"/>
                      <w:szCs w:val="18"/>
                      <w:lang w:val="fr-CH"/>
                    </w:rPr>
                    <w:t>6</w:t>
                  </w:r>
                  <w:r w:rsidRPr="00CF4273">
                    <w:rPr>
                      <w:sz w:val="18"/>
                      <w:szCs w:val="18"/>
                      <w:lang w:val="fr-CH"/>
                    </w:rPr>
                    <w:t>%</w:t>
                  </w:r>
                </w:p>
              </w:tc>
              <w:tc>
                <w:tcPr>
                  <w:tcW w:w="1102" w:type="dxa"/>
                  <w:tcBorders>
                    <w:bottom w:val="nil"/>
                  </w:tcBorders>
                </w:tcPr>
                <w:p w:rsidR="00772DB2" w:rsidRPr="00CF4273" w:rsidRDefault="00772DB2" w:rsidP="00534960">
                  <w:pPr>
                    <w:pStyle w:val="Tabletext"/>
                    <w:framePr w:hSpace="180" w:wrap="around" w:vAnchor="text" w:hAnchor="text" w:y="1"/>
                    <w:spacing w:before="40" w:after="40"/>
                    <w:suppressOverlap/>
                    <w:jc w:val="right"/>
                    <w:cnfStyle w:val="000000100000" w:firstRow="0" w:lastRow="0" w:firstColumn="0" w:lastColumn="0" w:oddVBand="0" w:evenVBand="0" w:oddHBand="1" w:evenHBand="0" w:firstRowFirstColumn="0" w:firstRowLastColumn="0" w:lastRowFirstColumn="0" w:lastRowLastColumn="0"/>
                    <w:rPr>
                      <w:b/>
                      <w:bCs/>
                      <w:sz w:val="18"/>
                      <w:szCs w:val="18"/>
                      <w:lang w:val="fr-CH"/>
                    </w:rPr>
                  </w:pPr>
                  <w:r w:rsidRPr="00CF4273">
                    <w:rPr>
                      <w:b/>
                      <w:bCs/>
                      <w:sz w:val="18"/>
                      <w:szCs w:val="18"/>
                      <w:lang w:val="fr-CH"/>
                    </w:rPr>
                    <w:t>2</w:t>
                  </w:r>
                  <w:r w:rsidR="00DF72BC">
                    <w:rPr>
                      <w:b/>
                      <w:bCs/>
                      <w:sz w:val="18"/>
                      <w:szCs w:val="18"/>
                      <w:lang w:val="fr-CH"/>
                    </w:rPr>
                    <w:t>1,6</w:t>
                  </w:r>
                  <w:r w:rsidRPr="00CF4273">
                    <w:rPr>
                      <w:b/>
                      <w:bCs/>
                      <w:sz w:val="18"/>
                      <w:szCs w:val="18"/>
                      <w:lang w:val="fr-CH"/>
                    </w:rPr>
                    <w:t>%</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4458" w:type="dxa"/>
                  <w:tcBorders>
                    <w:top w:val="nil"/>
                    <w:bottom w:val="nil"/>
                  </w:tcBorders>
                </w:tcPr>
                <w:p w:rsidR="00772DB2" w:rsidRPr="00CC14DA" w:rsidRDefault="00772DB2" w:rsidP="00534960">
                  <w:pPr>
                    <w:pStyle w:val="Tabletext"/>
                    <w:framePr w:hSpace="180" w:wrap="around" w:vAnchor="text" w:hAnchor="text" w:y="1"/>
                    <w:spacing w:before="40" w:after="40"/>
                    <w:suppressOverlap/>
                    <w:rPr>
                      <w:b w:val="0"/>
                      <w:bCs w:val="0"/>
                      <w:sz w:val="18"/>
                      <w:szCs w:val="18"/>
                    </w:rPr>
                  </w:pPr>
                  <w:r w:rsidRPr="00CC14DA">
                    <w:rPr>
                      <w:color w:val="4F81BD"/>
                      <w:sz w:val="18"/>
                      <w:szCs w:val="18"/>
                    </w:rPr>
                    <w:t>D.1-2</w:t>
                  </w:r>
                  <w:r w:rsidRPr="00CC14DA">
                    <w:rPr>
                      <w:b w:val="0"/>
                      <w:bCs w:val="0"/>
                      <w:sz w:val="18"/>
                      <w:szCs w:val="18"/>
                    </w:rPr>
                    <w:t>: Reuniones Preparatorias Regionales (RPR)</w:t>
                  </w:r>
                </w:p>
              </w:tc>
              <w:tc>
                <w:tcPr>
                  <w:tcW w:w="743" w:type="dxa"/>
                  <w:tcBorders>
                    <w:top w:val="nil"/>
                    <w:bottom w:val="nil"/>
                  </w:tcBorders>
                </w:tcPr>
                <w:p w:rsidR="00772DB2" w:rsidRPr="00F36CCF" w:rsidRDefault="001567B9" w:rsidP="00534960">
                  <w:pPr>
                    <w:pStyle w:val="Tabletext"/>
                    <w:framePr w:hSpace="180" w:wrap="around" w:vAnchor="text" w:hAnchor="text" w:y="1"/>
                    <w:spacing w:before="40" w:after="40"/>
                    <w:suppressOverlap/>
                    <w:jc w:val="right"/>
                    <w:cnfStyle w:val="000000000000" w:firstRow="0" w:lastRow="0" w:firstColumn="0" w:lastColumn="0" w:oddVBand="0" w:evenVBand="0" w:oddHBand="0" w:evenHBand="0" w:firstRowFirstColumn="0" w:firstRowLastColumn="0" w:lastRowFirstColumn="0" w:lastRowLastColumn="0"/>
                    <w:rPr>
                      <w:sz w:val="18"/>
                      <w:szCs w:val="18"/>
                      <w:lang w:val="fr-CH"/>
                    </w:rPr>
                  </w:pPr>
                  <w:r>
                    <w:rPr>
                      <w:sz w:val="18"/>
                      <w:szCs w:val="18"/>
                      <w:lang w:val="fr-CH"/>
                    </w:rPr>
                    <w:t>3,3</w:t>
                  </w:r>
                  <w:r w:rsidR="00772DB2" w:rsidRPr="00CF4273">
                    <w:rPr>
                      <w:sz w:val="18"/>
                      <w:szCs w:val="18"/>
                      <w:lang w:val="fr-CH"/>
                    </w:rPr>
                    <w:t>%</w:t>
                  </w:r>
                </w:p>
              </w:tc>
              <w:tc>
                <w:tcPr>
                  <w:tcW w:w="1102" w:type="dxa"/>
                  <w:tcBorders>
                    <w:top w:val="nil"/>
                    <w:bottom w:val="nil"/>
                  </w:tcBorders>
                </w:tcPr>
                <w:p w:rsidR="00772DB2" w:rsidRPr="00F36CCF" w:rsidRDefault="00DF72BC" w:rsidP="00534960">
                  <w:pPr>
                    <w:pStyle w:val="Tabletext"/>
                    <w:framePr w:hSpace="180" w:wrap="around" w:vAnchor="text" w:hAnchor="text" w:y="1"/>
                    <w:spacing w:before="40" w:after="40"/>
                    <w:suppressOverlap/>
                    <w:jc w:val="right"/>
                    <w:cnfStyle w:val="000000000000" w:firstRow="0" w:lastRow="0" w:firstColumn="0" w:lastColumn="0" w:oddVBand="0" w:evenVBand="0" w:oddHBand="0" w:evenHBand="0" w:firstRowFirstColumn="0" w:firstRowLastColumn="0" w:lastRowFirstColumn="0" w:lastRowLastColumn="0"/>
                    <w:rPr>
                      <w:b/>
                      <w:bCs/>
                      <w:sz w:val="18"/>
                      <w:szCs w:val="18"/>
                      <w:lang w:val="fr-CH"/>
                    </w:rPr>
                  </w:pPr>
                  <w:r>
                    <w:rPr>
                      <w:b/>
                      <w:bCs/>
                      <w:sz w:val="18"/>
                      <w:szCs w:val="18"/>
                      <w:lang w:val="fr-CH"/>
                    </w:rPr>
                    <w:t>15,5</w:t>
                  </w:r>
                  <w:r w:rsidR="00772DB2" w:rsidRPr="00CF4273">
                    <w:rPr>
                      <w:b/>
                      <w:bCs/>
                      <w:sz w:val="18"/>
                      <w:szCs w:val="18"/>
                      <w:lang w:val="fr-CH"/>
                    </w:rPr>
                    <w:t>%</w:t>
                  </w:r>
                </w:p>
              </w:tc>
            </w:tr>
            <w:tr w:rsidR="00772DB2" w:rsidRPr="007B1799" w:rsidTr="00C81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8" w:type="dxa"/>
                  <w:tcBorders>
                    <w:top w:val="nil"/>
                    <w:bottom w:val="nil"/>
                  </w:tcBorders>
                </w:tcPr>
                <w:p w:rsidR="00772DB2" w:rsidRPr="00CC14DA" w:rsidRDefault="00772DB2" w:rsidP="00534960">
                  <w:pPr>
                    <w:pStyle w:val="Tabletext"/>
                    <w:framePr w:hSpace="180" w:wrap="around" w:vAnchor="text" w:hAnchor="text" w:y="1"/>
                    <w:spacing w:before="40" w:after="40"/>
                    <w:suppressOverlap/>
                    <w:rPr>
                      <w:b w:val="0"/>
                      <w:bCs w:val="0"/>
                      <w:sz w:val="18"/>
                      <w:szCs w:val="18"/>
                    </w:rPr>
                  </w:pPr>
                  <w:r w:rsidRPr="00CC14DA">
                    <w:rPr>
                      <w:color w:val="4F81BD"/>
                      <w:sz w:val="18"/>
                      <w:szCs w:val="18"/>
                    </w:rPr>
                    <w:t>D.1-3</w:t>
                  </w:r>
                  <w:r w:rsidRPr="00CC14DA">
                    <w:rPr>
                      <w:b w:val="0"/>
                      <w:bCs w:val="0"/>
                      <w:sz w:val="18"/>
                      <w:szCs w:val="18"/>
                    </w:rPr>
                    <w:t>: Grupo Asesor de Desarrollo de las Telecomunicaciones (GADT)</w:t>
                  </w:r>
                </w:p>
              </w:tc>
              <w:tc>
                <w:tcPr>
                  <w:tcW w:w="743" w:type="dxa"/>
                  <w:tcBorders>
                    <w:top w:val="nil"/>
                    <w:bottom w:val="nil"/>
                  </w:tcBorders>
                </w:tcPr>
                <w:p w:rsidR="00772DB2" w:rsidRPr="00F36CCF" w:rsidRDefault="00772DB2" w:rsidP="00534960">
                  <w:pPr>
                    <w:pStyle w:val="Tabletext"/>
                    <w:framePr w:hSpace="180" w:wrap="around" w:vAnchor="text" w:hAnchor="text" w:y="1"/>
                    <w:spacing w:before="40" w:after="40"/>
                    <w:suppressOverlap/>
                    <w:jc w:val="right"/>
                    <w:cnfStyle w:val="000000100000" w:firstRow="0" w:lastRow="0" w:firstColumn="0" w:lastColumn="0" w:oddVBand="0" w:evenVBand="0" w:oddHBand="1" w:evenHBand="0" w:firstRowFirstColumn="0" w:firstRowLastColumn="0" w:lastRowFirstColumn="0" w:lastRowLastColumn="0"/>
                    <w:rPr>
                      <w:sz w:val="18"/>
                      <w:szCs w:val="18"/>
                      <w:lang w:val="fr-CH"/>
                    </w:rPr>
                  </w:pPr>
                  <w:r w:rsidRPr="00CF4273">
                    <w:rPr>
                      <w:sz w:val="18"/>
                      <w:szCs w:val="18"/>
                      <w:lang w:val="fr-CH"/>
                    </w:rPr>
                    <w:t>5,</w:t>
                  </w:r>
                  <w:r w:rsidR="001567B9">
                    <w:rPr>
                      <w:sz w:val="18"/>
                      <w:szCs w:val="18"/>
                      <w:lang w:val="fr-CH"/>
                    </w:rPr>
                    <w:t>2</w:t>
                  </w:r>
                  <w:r w:rsidRPr="00CF4273">
                    <w:rPr>
                      <w:sz w:val="18"/>
                      <w:szCs w:val="18"/>
                      <w:lang w:val="fr-CH"/>
                    </w:rPr>
                    <w:t>%</w:t>
                  </w:r>
                </w:p>
              </w:tc>
              <w:tc>
                <w:tcPr>
                  <w:tcW w:w="1102" w:type="dxa"/>
                  <w:tcBorders>
                    <w:top w:val="nil"/>
                    <w:bottom w:val="nil"/>
                  </w:tcBorders>
                </w:tcPr>
                <w:p w:rsidR="00772DB2" w:rsidRPr="00F36CCF" w:rsidRDefault="00DF72BC" w:rsidP="00534960">
                  <w:pPr>
                    <w:pStyle w:val="Tabletext"/>
                    <w:framePr w:hSpace="180" w:wrap="around" w:vAnchor="text" w:hAnchor="text" w:y="1"/>
                    <w:spacing w:before="40" w:after="40"/>
                    <w:suppressOverlap/>
                    <w:jc w:val="right"/>
                    <w:cnfStyle w:val="000000100000" w:firstRow="0" w:lastRow="0" w:firstColumn="0" w:lastColumn="0" w:oddVBand="0" w:evenVBand="0" w:oddHBand="1" w:evenHBand="0" w:firstRowFirstColumn="0" w:firstRowLastColumn="0" w:lastRowFirstColumn="0" w:lastRowLastColumn="0"/>
                    <w:rPr>
                      <w:b/>
                      <w:bCs/>
                      <w:sz w:val="18"/>
                      <w:szCs w:val="18"/>
                    </w:rPr>
                  </w:pPr>
                  <w:r>
                    <w:rPr>
                      <w:b/>
                      <w:bCs/>
                      <w:sz w:val="18"/>
                      <w:szCs w:val="18"/>
                      <w:lang w:val="fr-CH"/>
                    </w:rPr>
                    <w:t>24,6</w:t>
                  </w:r>
                  <w:r w:rsidR="00772DB2" w:rsidRPr="00CF4273">
                    <w:rPr>
                      <w:b/>
                      <w:bCs/>
                      <w:sz w:val="18"/>
                      <w:szCs w:val="18"/>
                      <w:lang w:val="fr-CH"/>
                    </w:rPr>
                    <w:t>%</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4458" w:type="dxa"/>
                  <w:tcBorders>
                    <w:top w:val="nil"/>
                    <w:bottom w:val="single" w:sz="4" w:space="0" w:color="7F7F7F"/>
                  </w:tcBorders>
                </w:tcPr>
                <w:p w:rsidR="00772DB2" w:rsidRPr="00CC14DA" w:rsidRDefault="00772DB2" w:rsidP="00534960">
                  <w:pPr>
                    <w:pStyle w:val="Tabletext"/>
                    <w:framePr w:hSpace="180" w:wrap="around" w:vAnchor="text" w:hAnchor="text" w:y="1"/>
                    <w:spacing w:before="40" w:after="40"/>
                    <w:suppressOverlap/>
                    <w:rPr>
                      <w:b w:val="0"/>
                      <w:bCs w:val="0"/>
                      <w:sz w:val="18"/>
                      <w:szCs w:val="18"/>
                    </w:rPr>
                  </w:pPr>
                  <w:r w:rsidRPr="00CC14DA">
                    <w:rPr>
                      <w:color w:val="4F81BD"/>
                      <w:sz w:val="18"/>
                      <w:szCs w:val="18"/>
                    </w:rPr>
                    <w:t>D.1-4</w:t>
                  </w:r>
                  <w:r w:rsidRPr="00CC14DA">
                    <w:rPr>
                      <w:b w:val="0"/>
                      <w:bCs w:val="0"/>
                      <w:sz w:val="18"/>
                      <w:szCs w:val="18"/>
                    </w:rPr>
                    <w:t>: Comisiones de Estudio</w:t>
                  </w:r>
                </w:p>
              </w:tc>
              <w:tc>
                <w:tcPr>
                  <w:tcW w:w="743" w:type="dxa"/>
                  <w:tcBorders>
                    <w:top w:val="nil"/>
                    <w:bottom w:val="single" w:sz="4" w:space="0" w:color="7F7F7F"/>
                  </w:tcBorders>
                </w:tcPr>
                <w:p w:rsidR="00772DB2" w:rsidRPr="00F36CCF" w:rsidRDefault="001567B9" w:rsidP="00534960">
                  <w:pPr>
                    <w:pStyle w:val="Tabletext"/>
                    <w:framePr w:hSpace="180" w:wrap="around" w:vAnchor="text" w:hAnchor="text" w:y="1"/>
                    <w:spacing w:before="40" w:after="40"/>
                    <w:suppressOverlap/>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lang w:val="fr-CH"/>
                    </w:rPr>
                    <w:t>7,4</w:t>
                  </w:r>
                  <w:r w:rsidR="00772DB2" w:rsidRPr="00CF4273">
                    <w:rPr>
                      <w:sz w:val="18"/>
                      <w:szCs w:val="18"/>
                      <w:lang w:val="fr-CH"/>
                    </w:rPr>
                    <w:t>%</w:t>
                  </w:r>
                </w:p>
              </w:tc>
              <w:tc>
                <w:tcPr>
                  <w:tcW w:w="1102" w:type="dxa"/>
                  <w:tcBorders>
                    <w:top w:val="nil"/>
                    <w:bottom w:val="single" w:sz="4" w:space="0" w:color="7F7F7F"/>
                  </w:tcBorders>
                </w:tcPr>
                <w:p w:rsidR="00772DB2" w:rsidRPr="00F36CCF" w:rsidRDefault="00DF72BC" w:rsidP="00534960">
                  <w:pPr>
                    <w:pStyle w:val="Tabletext"/>
                    <w:framePr w:hSpace="180" w:wrap="around" w:vAnchor="text" w:hAnchor="text" w:y="1"/>
                    <w:spacing w:before="40" w:after="40"/>
                    <w:suppressOverlap/>
                    <w:jc w:val="right"/>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lang w:val="fr-CH"/>
                    </w:rPr>
                    <w:t>34,7</w:t>
                  </w:r>
                  <w:r w:rsidR="00772DB2" w:rsidRPr="00CF4273">
                    <w:rPr>
                      <w:b/>
                      <w:bCs/>
                      <w:sz w:val="18"/>
                      <w:szCs w:val="18"/>
                      <w:lang w:val="fr-CH"/>
                    </w:rPr>
                    <w:t>%</w:t>
                  </w:r>
                </w:p>
              </w:tc>
            </w:tr>
            <w:tr w:rsidR="00772DB2" w:rsidRPr="007B1799" w:rsidTr="00C81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8" w:type="dxa"/>
                  <w:tcBorders>
                    <w:bottom w:val="nil"/>
                  </w:tcBorders>
                </w:tcPr>
                <w:p w:rsidR="00772DB2" w:rsidRPr="00CC14DA" w:rsidRDefault="00772DB2" w:rsidP="00534960">
                  <w:pPr>
                    <w:pStyle w:val="Tabletext"/>
                    <w:framePr w:hSpace="180" w:wrap="around" w:vAnchor="text" w:hAnchor="text" w:y="1"/>
                    <w:spacing w:before="40" w:after="40"/>
                    <w:suppressOverlap/>
                    <w:rPr>
                      <w:b w:val="0"/>
                      <w:bCs w:val="0"/>
                      <w:sz w:val="18"/>
                      <w:szCs w:val="18"/>
                    </w:rPr>
                  </w:pPr>
                  <w:r w:rsidRPr="00CC14DA">
                    <w:rPr>
                      <w:color w:val="4F81BD"/>
                      <w:sz w:val="18"/>
                      <w:szCs w:val="18"/>
                    </w:rPr>
                    <w:t>D.2-1</w:t>
                  </w:r>
                  <w:r w:rsidRPr="00CC14DA">
                    <w:rPr>
                      <w:b w:val="0"/>
                      <w:bCs w:val="0"/>
                      <w:sz w:val="18"/>
                      <w:szCs w:val="18"/>
                    </w:rPr>
                    <w:t>: Marcos de política y reglamentación</w:t>
                  </w:r>
                </w:p>
              </w:tc>
              <w:tc>
                <w:tcPr>
                  <w:tcW w:w="743" w:type="dxa"/>
                  <w:tcBorders>
                    <w:bottom w:val="nil"/>
                  </w:tcBorders>
                </w:tcPr>
                <w:p w:rsidR="00772DB2" w:rsidRPr="00F36CCF" w:rsidRDefault="001567B9" w:rsidP="00534960">
                  <w:pPr>
                    <w:pStyle w:val="Tabletext"/>
                    <w:framePr w:hSpace="180" w:wrap="around" w:vAnchor="text" w:hAnchor="text" w:y="1"/>
                    <w:spacing w:before="40" w:after="40"/>
                    <w:suppressOverlap/>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lang w:val="fr-CH"/>
                    </w:rPr>
                    <w:t>9,7</w:t>
                  </w:r>
                  <w:r w:rsidR="00772DB2" w:rsidRPr="00CF4273">
                    <w:rPr>
                      <w:sz w:val="18"/>
                      <w:szCs w:val="18"/>
                      <w:lang w:val="fr-CH"/>
                    </w:rPr>
                    <w:t>%</w:t>
                  </w:r>
                </w:p>
              </w:tc>
              <w:tc>
                <w:tcPr>
                  <w:tcW w:w="1102" w:type="dxa"/>
                  <w:tcBorders>
                    <w:bottom w:val="nil"/>
                  </w:tcBorders>
                </w:tcPr>
                <w:p w:rsidR="00772DB2" w:rsidRPr="00F36CCF" w:rsidRDefault="00772DB2" w:rsidP="00534960">
                  <w:pPr>
                    <w:pStyle w:val="Tabletext"/>
                    <w:framePr w:hSpace="180" w:wrap="around" w:vAnchor="text" w:hAnchor="text" w:y="1"/>
                    <w:spacing w:before="40" w:after="40"/>
                    <w:suppressOverlap/>
                    <w:jc w:val="right"/>
                    <w:cnfStyle w:val="000000100000" w:firstRow="0" w:lastRow="0" w:firstColumn="0" w:lastColumn="0" w:oddVBand="0" w:evenVBand="0" w:oddHBand="1" w:evenHBand="0" w:firstRowFirstColumn="0" w:firstRowLastColumn="0" w:lastRowFirstColumn="0" w:lastRowLastColumn="0"/>
                    <w:rPr>
                      <w:b/>
                      <w:bCs/>
                      <w:sz w:val="18"/>
                      <w:szCs w:val="18"/>
                    </w:rPr>
                  </w:pPr>
                  <w:r w:rsidRPr="00CF4273">
                    <w:rPr>
                      <w:b/>
                      <w:bCs/>
                      <w:sz w:val="18"/>
                      <w:szCs w:val="18"/>
                      <w:lang w:val="fr-CH"/>
                    </w:rPr>
                    <w:t>3</w:t>
                  </w:r>
                  <w:r w:rsidR="00DF72BC">
                    <w:rPr>
                      <w:b/>
                      <w:bCs/>
                      <w:sz w:val="18"/>
                      <w:szCs w:val="18"/>
                      <w:lang w:val="fr-CH"/>
                    </w:rPr>
                    <w:t>4,7</w:t>
                  </w:r>
                  <w:r w:rsidRPr="00CF4273">
                    <w:rPr>
                      <w:b/>
                      <w:bCs/>
                      <w:sz w:val="18"/>
                      <w:szCs w:val="18"/>
                      <w:lang w:val="fr-CH"/>
                    </w:rPr>
                    <w:t>%</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4458" w:type="dxa"/>
                  <w:tcBorders>
                    <w:top w:val="nil"/>
                    <w:bottom w:val="nil"/>
                  </w:tcBorders>
                </w:tcPr>
                <w:p w:rsidR="00772DB2" w:rsidRPr="00CC14DA" w:rsidRDefault="00772DB2" w:rsidP="00534960">
                  <w:pPr>
                    <w:pStyle w:val="Tabletext"/>
                    <w:framePr w:hSpace="180" w:wrap="around" w:vAnchor="text" w:hAnchor="text" w:y="1"/>
                    <w:spacing w:before="40" w:after="40"/>
                    <w:suppressOverlap/>
                    <w:rPr>
                      <w:b w:val="0"/>
                      <w:bCs w:val="0"/>
                      <w:sz w:val="18"/>
                      <w:szCs w:val="18"/>
                    </w:rPr>
                  </w:pPr>
                  <w:r w:rsidRPr="00CC14DA">
                    <w:rPr>
                      <w:color w:val="4F81BD"/>
                      <w:sz w:val="18"/>
                      <w:szCs w:val="18"/>
                    </w:rPr>
                    <w:t>D.2-2</w:t>
                  </w:r>
                  <w:r w:rsidRPr="00CC14DA">
                    <w:rPr>
                      <w:b w:val="0"/>
                      <w:bCs w:val="0"/>
                      <w:sz w:val="18"/>
                      <w:szCs w:val="18"/>
                    </w:rPr>
                    <w:t>: Redes de telecomunicaciones/TIC , incluida la conformidad y la interoperatividad y la reducción de la brecha en materia de normalización</w:t>
                  </w:r>
                </w:p>
              </w:tc>
              <w:tc>
                <w:tcPr>
                  <w:tcW w:w="743" w:type="dxa"/>
                  <w:tcBorders>
                    <w:top w:val="nil"/>
                    <w:bottom w:val="nil"/>
                  </w:tcBorders>
                </w:tcPr>
                <w:p w:rsidR="00772DB2" w:rsidRPr="00CF4273" w:rsidRDefault="001567B9" w:rsidP="00534960">
                  <w:pPr>
                    <w:pStyle w:val="Tabletext"/>
                    <w:framePr w:hSpace="180" w:wrap="around" w:vAnchor="text" w:hAnchor="text" w:y="1"/>
                    <w:spacing w:before="40" w:after="40"/>
                    <w:suppressOverlap/>
                    <w:jc w:val="right"/>
                    <w:cnfStyle w:val="000000000000" w:firstRow="0" w:lastRow="0" w:firstColumn="0" w:lastColumn="0" w:oddVBand="0" w:evenVBand="0" w:oddHBand="0" w:evenHBand="0" w:firstRowFirstColumn="0" w:firstRowLastColumn="0" w:lastRowFirstColumn="0" w:lastRowLastColumn="0"/>
                    <w:rPr>
                      <w:sz w:val="18"/>
                      <w:szCs w:val="18"/>
                      <w:lang w:val="fr-CH"/>
                    </w:rPr>
                  </w:pPr>
                  <w:r>
                    <w:rPr>
                      <w:sz w:val="18"/>
                      <w:szCs w:val="18"/>
                      <w:lang w:val="fr-CH"/>
                    </w:rPr>
                    <w:t>9,3</w:t>
                  </w:r>
                  <w:r w:rsidR="00772DB2" w:rsidRPr="00CF4273">
                    <w:rPr>
                      <w:sz w:val="18"/>
                      <w:szCs w:val="18"/>
                      <w:lang w:val="fr-CH"/>
                    </w:rPr>
                    <w:t>%</w:t>
                  </w:r>
                </w:p>
              </w:tc>
              <w:tc>
                <w:tcPr>
                  <w:tcW w:w="1102" w:type="dxa"/>
                  <w:tcBorders>
                    <w:top w:val="nil"/>
                    <w:bottom w:val="nil"/>
                  </w:tcBorders>
                </w:tcPr>
                <w:p w:rsidR="00772DB2" w:rsidRPr="00CF4273" w:rsidRDefault="00DF72BC" w:rsidP="00534960">
                  <w:pPr>
                    <w:pStyle w:val="Tabletext"/>
                    <w:framePr w:hSpace="180" w:wrap="around" w:vAnchor="text" w:hAnchor="text" w:y="1"/>
                    <w:spacing w:before="40" w:after="40"/>
                    <w:suppressOverlap/>
                    <w:jc w:val="right"/>
                    <w:cnfStyle w:val="000000000000" w:firstRow="0" w:lastRow="0" w:firstColumn="0" w:lastColumn="0" w:oddVBand="0" w:evenVBand="0" w:oddHBand="0" w:evenHBand="0" w:firstRowFirstColumn="0" w:firstRowLastColumn="0" w:lastRowFirstColumn="0" w:lastRowLastColumn="0"/>
                    <w:rPr>
                      <w:b/>
                      <w:bCs/>
                      <w:sz w:val="18"/>
                      <w:szCs w:val="18"/>
                      <w:lang w:val="fr-CH"/>
                    </w:rPr>
                  </w:pPr>
                  <w:r>
                    <w:rPr>
                      <w:b/>
                      <w:bCs/>
                      <w:sz w:val="18"/>
                      <w:szCs w:val="18"/>
                      <w:lang w:val="fr-CH"/>
                    </w:rPr>
                    <w:t>33,4</w:t>
                  </w:r>
                </w:p>
              </w:tc>
            </w:tr>
            <w:tr w:rsidR="00772DB2" w:rsidRPr="007B1799" w:rsidTr="00C81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8" w:type="dxa"/>
                  <w:tcBorders>
                    <w:top w:val="nil"/>
                  </w:tcBorders>
                </w:tcPr>
                <w:p w:rsidR="00772DB2" w:rsidRPr="00CC14DA" w:rsidRDefault="00772DB2" w:rsidP="00534960">
                  <w:pPr>
                    <w:pStyle w:val="Tabletext"/>
                    <w:framePr w:hSpace="180" w:wrap="around" w:vAnchor="text" w:hAnchor="text" w:y="1"/>
                    <w:spacing w:before="40" w:after="40"/>
                    <w:suppressOverlap/>
                    <w:rPr>
                      <w:b w:val="0"/>
                      <w:bCs w:val="0"/>
                      <w:sz w:val="18"/>
                      <w:szCs w:val="18"/>
                    </w:rPr>
                  </w:pPr>
                  <w:r w:rsidRPr="00CC14DA">
                    <w:rPr>
                      <w:color w:val="4F81BD"/>
                      <w:sz w:val="18"/>
                      <w:szCs w:val="18"/>
                    </w:rPr>
                    <w:t>D.2-3</w:t>
                  </w:r>
                  <w:r w:rsidRPr="00CC14DA">
                    <w:rPr>
                      <w:b w:val="0"/>
                      <w:bCs w:val="0"/>
                      <w:sz w:val="18"/>
                      <w:szCs w:val="18"/>
                    </w:rPr>
                    <w:t>: Innovación y alianzas de colaboración</w:t>
                  </w:r>
                </w:p>
              </w:tc>
              <w:tc>
                <w:tcPr>
                  <w:tcW w:w="743" w:type="dxa"/>
                  <w:tcBorders>
                    <w:top w:val="nil"/>
                  </w:tcBorders>
                </w:tcPr>
                <w:p w:rsidR="00772DB2" w:rsidRPr="00F36CCF" w:rsidRDefault="001567B9" w:rsidP="00534960">
                  <w:pPr>
                    <w:pStyle w:val="Tabletext"/>
                    <w:framePr w:hSpace="180" w:wrap="around" w:vAnchor="text" w:hAnchor="text" w:y="1"/>
                    <w:spacing w:before="40" w:after="40"/>
                    <w:suppressOverlap/>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lang w:val="fr-CH"/>
                    </w:rPr>
                    <w:t>7,8</w:t>
                  </w:r>
                  <w:r w:rsidR="00772DB2" w:rsidRPr="00CF4273">
                    <w:rPr>
                      <w:sz w:val="18"/>
                      <w:szCs w:val="18"/>
                      <w:lang w:val="fr-CH"/>
                    </w:rPr>
                    <w:t>%</w:t>
                  </w:r>
                </w:p>
              </w:tc>
              <w:tc>
                <w:tcPr>
                  <w:tcW w:w="1102" w:type="dxa"/>
                  <w:tcBorders>
                    <w:top w:val="nil"/>
                  </w:tcBorders>
                </w:tcPr>
                <w:p w:rsidR="00772DB2" w:rsidRPr="00F36CCF" w:rsidRDefault="00DF72BC" w:rsidP="00534960">
                  <w:pPr>
                    <w:pStyle w:val="Tabletext"/>
                    <w:framePr w:hSpace="180" w:wrap="around" w:vAnchor="text" w:hAnchor="text" w:y="1"/>
                    <w:spacing w:before="40" w:after="40"/>
                    <w:suppressOverlap/>
                    <w:jc w:val="right"/>
                    <w:cnfStyle w:val="000000100000" w:firstRow="0" w:lastRow="0" w:firstColumn="0" w:lastColumn="0" w:oddVBand="0" w:evenVBand="0" w:oddHBand="1" w:evenHBand="0" w:firstRowFirstColumn="0" w:firstRowLastColumn="0" w:lastRowFirstColumn="0" w:lastRowLastColumn="0"/>
                    <w:rPr>
                      <w:b/>
                      <w:bCs/>
                      <w:sz w:val="18"/>
                      <w:szCs w:val="18"/>
                    </w:rPr>
                  </w:pPr>
                  <w:r>
                    <w:rPr>
                      <w:b/>
                      <w:bCs/>
                      <w:sz w:val="18"/>
                      <w:szCs w:val="18"/>
                      <w:lang w:val="fr-CH"/>
                    </w:rPr>
                    <w:t>28,1</w:t>
                  </w:r>
                  <w:r w:rsidR="00772DB2" w:rsidRPr="00CF4273">
                    <w:rPr>
                      <w:b/>
                      <w:bCs/>
                      <w:sz w:val="18"/>
                      <w:szCs w:val="18"/>
                      <w:lang w:val="fr-CH"/>
                    </w:rPr>
                    <w:t>%</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4458" w:type="dxa"/>
                  <w:tcBorders>
                    <w:top w:val="single" w:sz="4" w:space="0" w:color="7F7F7F"/>
                    <w:bottom w:val="nil"/>
                  </w:tcBorders>
                </w:tcPr>
                <w:p w:rsidR="00772DB2" w:rsidRPr="00CC14DA" w:rsidRDefault="00772DB2" w:rsidP="00534960">
                  <w:pPr>
                    <w:pStyle w:val="Tabletext"/>
                    <w:framePr w:hSpace="180" w:wrap="around" w:vAnchor="text" w:hAnchor="text" w:y="1"/>
                    <w:spacing w:before="40" w:after="40"/>
                    <w:suppressOverlap/>
                    <w:rPr>
                      <w:b w:val="0"/>
                      <w:bCs w:val="0"/>
                      <w:sz w:val="18"/>
                      <w:szCs w:val="18"/>
                    </w:rPr>
                  </w:pPr>
                  <w:r w:rsidRPr="00CC14DA">
                    <w:rPr>
                      <w:color w:val="4F81BD"/>
                      <w:sz w:val="18"/>
                      <w:szCs w:val="18"/>
                    </w:rPr>
                    <w:t>D.3-1</w:t>
                  </w:r>
                  <w:r w:rsidRPr="00CC14DA">
                    <w:rPr>
                      <w:b w:val="0"/>
                      <w:bCs w:val="0"/>
                      <w:sz w:val="18"/>
                      <w:szCs w:val="18"/>
                    </w:rPr>
                    <w:t>: Creación de confianza y seguridad en la utilización de las TIC</w:t>
                  </w:r>
                </w:p>
              </w:tc>
              <w:tc>
                <w:tcPr>
                  <w:tcW w:w="743" w:type="dxa"/>
                  <w:tcBorders>
                    <w:top w:val="single" w:sz="4" w:space="0" w:color="7F7F7F"/>
                    <w:bottom w:val="nil"/>
                  </w:tcBorders>
                </w:tcPr>
                <w:p w:rsidR="00772DB2" w:rsidRPr="00CF4273" w:rsidRDefault="001567B9" w:rsidP="00534960">
                  <w:pPr>
                    <w:pStyle w:val="Tabletext"/>
                    <w:framePr w:hSpace="180" w:wrap="around" w:vAnchor="text" w:hAnchor="text" w:y="1"/>
                    <w:spacing w:before="40" w:after="40"/>
                    <w:suppressOverlap/>
                    <w:jc w:val="right"/>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t>7,3</w:t>
                  </w:r>
                  <w:r w:rsidR="00772DB2" w:rsidRPr="00CF4273">
                    <w:rPr>
                      <w:sz w:val="18"/>
                      <w:szCs w:val="18"/>
                      <w:lang w:val="en-US"/>
                    </w:rPr>
                    <w:t>%</w:t>
                  </w:r>
                </w:p>
              </w:tc>
              <w:tc>
                <w:tcPr>
                  <w:tcW w:w="1102" w:type="dxa"/>
                  <w:tcBorders>
                    <w:top w:val="single" w:sz="4" w:space="0" w:color="7F7F7F"/>
                    <w:bottom w:val="nil"/>
                  </w:tcBorders>
                </w:tcPr>
                <w:p w:rsidR="00772DB2" w:rsidRPr="00CF4273" w:rsidRDefault="00DF72BC" w:rsidP="00534960">
                  <w:pPr>
                    <w:pStyle w:val="Tabletext"/>
                    <w:framePr w:hSpace="180" w:wrap="around" w:vAnchor="text" w:hAnchor="text" w:y="1"/>
                    <w:spacing w:before="40" w:after="40"/>
                    <w:suppressOverlap/>
                    <w:jc w:val="right"/>
                    <w:cnfStyle w:val="000000000000" w:firstRow="0" w:lastRow="0" w:firstColumn="0" w:lastColumn="0" w:oddVBand="0" w:evenVBand="0" w:oddHBand="0" w:evenHBand="0" w:firstRowFirstColumn="0" w:firstRowLastColumn="0" w:lastRowFirstColumn="0" w:lastRowLastColumn="0"/>
                    <w:rPr>
                      <w:b/>
                      <w:bCs/>
                      <w:sz w:val="18"/>
                      <w:szCs w:val="18"/>
                      <w:lang w:val="en-US"/>
                    </w:rPr>
                  </w:pPr>
                  <w:r>
                    <w:rPr>
                      <w:b/>
                      <w:bCs/>
                      <w:sz w:val="18"/>
                      <w:szCs w:val="18"/>
                      <w:lang w:val="en-US"/>
                    </w:rPr>
                    <w:t>52,0</w:t>
                  </w:r>
                  <w:r w:rsidR="00772DB2" w:rsidRPr="00CF4273">
                    <w:rPr>
                      <w:b/>
                      <w:bCs/>
                      <w:sz w:val="18"/>
                      <w:szCs w:val="18"/>
                      <w:lang w:val="en-US"/>
                    </w:rPr>
                    <w:t>%</w:t>
                  </w:r>
                </w:p>
              </w:tc>
            </w:tr>
            <w:tr w:rsidR="00772DB2" w:rsidRPr="007B1799" w:rsidTr="00C81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8" w:type="dxa"/>
                  <w:tcBorders>
                    <w:top w:val="nil"/>
                  </w:tcBorders>
                </w:tcPr>
                <w:p w:rsidR="00772DB2" w:rsidRPr="00CC14DA" w:rsidRDefault="00772DB2" w:rsidP="00534960">
                  <w:pPr>
                    <w:pStyle w:val="Tabletext"/>
                    <w:framePr w:hSpace="180" w:wrap="around" w:vAnchor="text" w:hAnchor="text" w:y="1"/>
                    <w:spacing w:before="40" w:after="40"/>
                    <w:suppressOverlap/>
                    <w:rPr>
                      <w:b w:val="0"/>
                      <w:bCs w:val="0"/>
                      <w:sz w:val="18"/>
                      <w:szCs w:val="18"/>
                    </w:rPr>
                  </w:pPr>
                  <w:r w:rsidRPr="00CC14DA">
                    <w:rPr>
                      <w:color w:val="4F81BD"/>
                      <w:sz w:val="18"/>
                      <w:szCs w:val="18"/>
                    </w:rPr>
                    <w:t>D.3-2</w:t>
                  </w:r>
                  <w:r w:rsidRPr="00CC14DA">
                    <w:rPr>
                      <w:b w:val="0"/>
                      <w:bCs w:val="0"/>
                      <w:sz w:val="18"/>
                      <w:szCs w:val="18"/>
                    </w:rPr>
                    <w:t>: Aplicaciones y servicios TIC</w:t>
                  </w:r>
                </w:p>
              </w:tc>
              <w:tc>
                <w:tcPr>
                  <w:tcW w:w="743" w:type="dxa"/>
                  <w:tcBorders>
                    <w:top w:val="nil"/>
                  </w:tcBorders>
                </w:tcPr>
                <w:p w:rsidR="00772DB2" w:rsidRPr="00F36CCF" w:rsidRDefault="001567B9" w:rsidP="00534960">
                  <w:pPr>
                    <w:pStyle w:val="Tabletext"/>
                    <w:framePr w:hSpace="180" w:wrap="around" w:vAnchor="text" w:hAnchor="text" w:y="1"/>
                    <w:spacing w:before="40" w:after="40"/>
                    <w:suppressOverlap/>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lang w:val="en-US"/>
                    </w:rPr>
                    <w:t>6,2</w:t>
                  </w:r>
                  <w:r w:rsidR="00772DB2" w:rsidRPr="00CF4273">
                    <w:rPr>
                      <w:sz w:val="18"/>
                      <w:szCs w:val="18"/>
                      <w:lang w:val="en-US"/>
                    </w:rPr>
                    <w:t>%</w:t>
                  </w:r>
                </w:p>
              </w:tc>
              <w:tc>
                <w:tcPr>
                  <w:tcW w:w="1102" w:type="dxa"/>
                  <w:tcBorders>
                    <w:top w:val="nil"/>
                  </w:tcBorders>
                </w:tcPr>
                <w:p w:rsidR="00772DB2" w:rsidRPr="00F36CCF" w:rsidRDefault="00DF72BC" w:rsidP="00534960">
                  <w:pPr>
                    <w:pStyle w:val="Tabletext"/>
                    <w:framePr w:hSpace="180" w:wrap="around" w:vAnchor="text" w:hAnchor="text" w:y="1"/>
                    <w:spacing w:before="40" w:after="40"/>
                    <w:suppressOverlap/>
                    <w:jc w:val="right"/>
                    <w:cnfStyle w:val="000000100000" w:firstRow="0" w:lastRow="0" w:firstColumn="0" w:lastColumn="0" w:oddVBand="0" w:evenVBand="0" w:oddHBand="1" w:evenHBand="0" w:firstRowFirstColumn="0" w:firstRowLastColumn="0" w:lastRowFirstColumn="0" w:lastRowLastColumn="0"/>
                    <w:rPr>
                      <w:b/>
                      <w:bCs/>
                      <w:sz w:val="18"/>
                      <w:szCs w:val="18"/>
                    </w:rPr>
                  </w:pPr>
                  <w:r>
                    <w:rPr>
                      <w:b/>
                      <w:bCs/>
                      <w:sz w:val="18"/>
                      <w:szCs w:val="18"/>
                      <w:lang w:val="en-US"/>
                    </w:rPr>
                    <w:t>44,2</w:t>
                  </w:r>
                  <w:r w:rsidR="00772DB2" w:rsidRPr="00CF4273">
                    <w:rPr>
                      <w:b/>
                      <w:bCs/>
                      <w:sz w:val="18"/>
                      <w:szCs w:val="18"/>
                      <w:lang w:val="en-US"/>
                    </w:rPr>
                    <w:t>%</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4458" w:type="dxa"/>
                  <w:tcBorders>
                    <w:top w:val="single" w:sz="4" w:space="0" w:color="7F7F7F"/>
                    <w:bottom w:val="nil"/>
                  </w:tcBorders>
                </w:tcPr>
                <w:p w:rsidR="00772DB2" w:rsidRPr="00CC14DA" w:rsidRDefault="00772DB2" w:rsidP="00534960">
                  <w:pPr>
                    <w:pStyle w:val="Tabletext"/>
                    <w:framePr w:hSpace="180" w:wrap="around" w:vAnchor="text" w:hAnchor="text" w:y="1"/>
                    <w:spacing w:before="40" w:after="40"/>
                    <w:suppressOverlap/>
                    <w:rPr>
                      <w:b w:val="0"/>
                      <w:bCs w:val="0"/>
                      <w:sz w:val="18"/>
                      <w:szCs w:val="18"/>
                    </w:rPr>
                  </w:pPr>
                  <w:r w:rsidRPr="00CC14DA">
                    <w:rPr>
                      <w:color w:val="4F81BD"/>
                      <w:sz w:val="18"/>
                      <w:szCs w:val="18"/>
                    </w:rPr>
                    <w:t>D.4-1</w:t>
                  </w:r>
                  <w:r w:rsidRPr="00CC14DA">
                    <w:rPr>
                      <w:b w:val="0"/>
                      <w:bCs w:val="0"/>
                      <w:sz w:val="18"/>
                      <w:szCs w:val="18"/>
                    </w:rPr>
                    <w:t>: Capacitación</w:t>
                  </w:r>
                </w:p>
              </w:tc>
              <w:tc>
                <w:tcPr>
                  <w:tcW w:w="743" w:type="dxa"/>
                  <w:tcBorders>
                    <w:top w:val="single" w:sz="4" w:space="0" w:color="7F7F7F"/>
                    <w:bottom w:val="nil"/>
                  </w:tcBorders>
                </w:tcPr>
                <w:p w:rsidR="00772DB2" w:rsidRPr="00CF4273" w:rsidRDefault="001567B9" w:rsidP="00534960">
                  <w:pPr>
                    <w:pStyle w:val="Tabletext"/>
                    <w:framePr w:hSpace="180" w:wrap="around" w:vAnchor="text" w:hAnchor="text" w:y="1"/>
                    <w:spacing w:before="40" w:after="40"/>
                    <w:suppressOverlap/>
                    <w:jc w:val="right"/>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t>8,1</w:t>
                  </w:r>
                  <w:r w:rsidR="00772DB2" w:rsidRPr="00CF4273">
                    <w:rPr>
                      <w:sz w:val="18"/>
                      <w:szCs w:val="18"/>
                      <w:lang w:val="en-US"/>
                    </w:rPr>
                    <w:t>%</w:t>
                  </w:r>
                </w:p>
              </w:tc>
              <w:tc>
                <w:tcPr>
                  <w:tcW w:w="1102" w:type="dxa"/>
                  <w:tcBorders>
                    <w:top w:val="single" w:sz="4" w:space="0" w:color="7F7F7F"/>
                    <w:bottom w:val="nil"/>
                  </w:tcBorders>
                </w:tcPr>
                <w:p w:rsidR="00772DB2" w:rsidRPr="00CF4273" w:rsidRDefault="00DF72BC" w:rsidP="00534960">
                  <w:pPr>
                    <w:pStyle w:val="Tabletext"/>
                    <w:framePr w:hSpace="180" w:wrap="around" w:vAnchor="text" w:hAnchor="text" w:y="1"/>
                    <w:spacing w:before="40" w:after="40"/>
                    <w:suppressOverlap/>
                    <w:jc w:val="right"/>
                    <w:cnfStyle w:val="000000000000" w:firstRow="0" w:lastRow="0" w:firstColumn="0" w:lastColumn="0" w:oddVBand="0" w:evenVBand="0" w:oddHBand="0" w:evenHBand="0" w:firstRowFirstColumn="0" w:firstRowLastColumn="0" w:lastRowFirstColumn="0" w:lastRowLastColumn="0"/>
                    <w:rPr>
                      <w:b/>
                      <w:bCs/>
                      <w:sz w:val="18"/>
                      <w:szCs w:val="18"/>
                      <w:lang w:val="en-US"/>
                    </w:rPr>
                  </w:pPr>
                  <w:r>
                    <w:rPr>
                      <w:b/>
                      <w:bCs/>
                      <w:sz w:val="18"/>
                      <w:szCs w:val="18"/>
                      <w:lang w:val="en-US"/>
                    </w:rPr>
                    <w:t>28,6</w:t>
                  </w:r>
                  <w:r w:rsidR="00772DB2" w:rsidRPr="00CF4273">
                    <w:rPr>
                      <w:b/>
                      <w:bCs/>
                      <w:sz w:val="18"/>
                      <w:szCs w:val="18"/>
                      <w:lang w:val="en-US"/>
                    </w:rPr>
                    <w:t>%</w:t>
                  </w:r>
                </w:p>
              </w:tc>
            </w:tr>
            <w:tr w:rsidR="00772DB2" w:rsidRPr="007B1799" w:rsidTr="00C81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8" w:type="dxa"/>
                  <w:tcBorders>
                    <w:top w:val="nil"/>
                    <w:bottom w:val="nil"/>
                  </w:tcBorders>
                </w:tcPr>
                <w:p w:rsidR="00772DB2" w:rsidRPr="00CC14DA" w:rsidRDefault="00772DB2" w:rsidP="00534960">
                  <w:pPr>
                    <w:pStyle w:val="Tabletext"/>
                    <w:framePr w:hSpace="180" w:wrap="around" w:vAnchor="text" w:hAnchor="text" w:y="1"/>
                    <w:spacing w:before="40" w:after="40"/>
                    <w:suppressOverlap/>
                    <w:rPr>
                      <w:b w:val="0"/>
                      <w:bCs w:val="0"/>
                      <w:sz w:val="18"/>
                      <w:szCs w:val="18"/>
                    </w:rPr>
                  </w:pPr>
                  <w:r w:rsidRPr="00CC14DA">
                    <w:rPr>
                      <w:color w:val="4F81BD"/>
                      <w:sz w:val="18"/>
                      <w:szCs w:val="18"/>
                    </w:rPr>
                    <w:t>D.4-2</w:t>
                  </w:r>
                  <w:r w:rsidRPr="00CC14DA">
                    <w:rPr>
                      <w:b w:val="0"/>
                      <w:bCs w:val="0"/>
                      <w:sz w:val="18"/>
                      <w:szCs w:val="18"/>
                    </w:rPr>
                    <w:t>: Estadísticas de las telecomunicaciones/TIC</w:t>
                  </w:r>
                </w:p>
              </w:tc>
              <w:tc>
                <w:tcPr>
                  <w:tcW w:w="743" w:type="dxa"/>
                  <w:tcBorders>
                    <w:top w:val="nil"/>
                    <w:bottom w:val="nil"/>
                  </w:tcBorders>
                </w:tcPr>
                <w:p w:rsidR="00772DB2" w:rsidRPr="00CF4273" w:rsidRDefault="00772DB2" w:rsidP="00534960">
                  <w:pPr>
                    <w:pStyle w:val="Tabletext"/>
                    <w:framePr w:hSpace="180" w:wrap="around" w:vAnchor="text" w:hAnchor="text" w:y="1"/>
                    <w:spacing w:before="40" w:after="40"/>
                    <w:suppressOverlap/>
                    <w:jc w:val="right"/>
                    <w:cnfStyle w:val="000000100000" w:firstRow="0" w:lastRow="0" w:firstColumn="0" w:lastColumn="0" w:oddVBand="0" w:evenVBand="0" w:oddHBand="1" w:evenHBand="0" w:firstRowFirstColumn="0" w:firstRowLastColumn="0" w:lastRowFirstColumn="0" w:lastRowLastColumn="0"/>
                    <w:rPr>
                      <w:sz w:val="18"/>
                      <w:szCs w:val="18"/>
                      <w:lang w:val="en-US"/>
                    </w:rPr>
                  </w:pPr>
                  <w:r w:rsidRPr="00CF4273">
                    <w:rPr>
                      <w:sz w:val="18"/>
                      <w:szCs w:val="18"/>
                      <w:lang w:val="en-US"/>
                    </w:rPr>
                    <w:t>8,6%</w:t>
                  </w:r>
                </w:p>
              </w:tc>
              <w:tc>
                <w:tcPr>
                  <w:tcW w:w="1102" w:type="dxa"/>
                  <w:tcBorders>
                    <w:top w:val="nil"/>
                    <w:bottom w:val="nil"/>
                  </w:tcBorders>
                </w:tcPr>
                <w:p w:rsidR="00772DB2" w:rsidRPr="00CF4273" w:rsidRDefault="00DF72BC" w:rsidP="00534960">
                  <w:pPr>
                    <w:pStyle w:val="Tabletext"/>
                    <w:framePr w:hSpace="180" w:wrap="around" w:vAnchor="text" w:hAnchor="text" w:y="1"/>
                    <w:spacing w:before="40" w:after="40"/>
                    <w:suppressOverlap/>
                    <w:jc w:val="right"/>
                    <w:cnfStyle w:val="000000100000" w:firstRow="0" w:lastRow="0" w:firstColumn="0" w:lastColumn="0" w:oddVBand="0" w:evenVBand="0" w:oddHBand="1" w:evenHBand="0" w:firstRowFirstColumn="0" w:firstRowLastColumn="0" w:lastRowFirstColumn="0" w:lastRowLastColumn="0"/>
                    <w:rPr>
                      <w:b/>
                      <w:bCs/>
                      <w:sz w:val="18"/>
                      <w:szCs w:val="18"/>
                      <w:lang w:val="en-US"/>
                    </w:rPr>
                  </w:pPr>
                  <w:r>
                    <w:rPr>
                      <w:b/>
                      <w:bCs/>
                      <w:sz w:val="18"/>
                      <w:szCs w:val="18"/>
                      <w:lang w:val="en-US"/>
                    </w:rPr>
                    <w:t>30,4</w:t>
                  </w:r>
                  <w:r w:rsidR="00772DB2" w:rsidRPr="00CF4273">
                    <w:rPr>
                      <w:b/>
                      <w:bCs/>
                      <w:sz w:val="18"/>
                      <w:szCs w:val="18"/>
                      <w:lang w:val="en-US"/>
                    </w:rPr>
                    <w:t>%</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4458" w:type="dxa"/>
                  <w:tcBorders>
                    <w:top w:val="nil"/>
                    <w:bottom w:val="nil"/>
                  </w:tcBorders>
                </w:tcPr>
                <w:p w:rsidR="00772DB2" w:rsidRPr="00CC14DA" w:rsidRDefault="00772DB2" w:rsidP="00534960">
                  <w:pPr>
                    <w:pStyle w:val="Tabletext"/>
                    <w:framePr w:hSpace="180" w:wrap="around" w:vAnchor="text" w:hAnchor="text" w:y="1"/>
                    <w:spacing w:before="40" w:after="40"/>
                    <w:suppressOverlap/>
                    <w:rPr>
                      <w:b w:val="0"/>
                      <w:bCs w:val="0"/>
                      <w:sz w:val="18"/>
                      <w:szCs w:val="18"/>
                    </w:rPr>
                  </w:pPr>
                  <w:r w:rsidRPr="00CC14DA">
                    <w:rPr>
                      <w:color w:val="4F81BD"/>
                      <w:sz w:val="18"/>
                      <w:szCs w:val="18"/>
                    </w:rPr>
                    <w:t>D.4-3</w:t>
                  </w:r>
                  <w:r w:rsidRPr="00CC14DA">
                    <w:rPr>
                      <w:b w:val="0"/>
                      <w:bCs w:val="0"/>
                      <w:sz w:val="18"/>
                      <w:szCs w:val="18"/>
                    </w:rPr>
                    <w:t>: Integración digital de personas con discapacidad</w:t>
                  </w:r>
                </w:p>
              </w:tc>
              <w:tc>
                <w:tcPr>
                  <w:tcW w:w="743" w:type="dxa"/>
                  <w:tcBorders>
                    <w:top w:val="nil"/>
                    <w:bottom w:val="nil"/>
                  </w:tcBorders>
                </w:tcPr>
                <w:p w:rsidR="00772DB2" w:rsidRPr="00F36CCF" w:rsidRDefault="001567B9" w:rsidP="00534960">
                  <w:pPr>
                    <w:pStyle w:val="Tabletext"/>
                    <w:framePr w:hSpace="180" w:wrap="around" w:vAnchor="text" w:hAnchor="text" w:y="1"/>
                    <w:spacing w:before="40" w:after="40"/>
                    <w:suppressOverlap/>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lang w:val="en-US"/>
                    </w:rPr>
                    <w:t>5,7</w:t>
                  </w:r>
                  <w:r w:rsidR="00772DB2" w:rsidRPr="00CF4273">
                    <w:rPr>
                      <w:sz w:val="18"/>
                      <w:szCs w:val="18"/>
                      <w:lang w:val="en-US"/>
                    </w:rPr>
                    <w:t>%</w:t>
                  </w:r>
                </w:p>
              </w:tc>
              <w:tc>
                <w:tcPr>
                  <w:tcW w:w="1102" w:type="dxa"/>
                  <w:tcBorders>
                    <w:top w:val="nil"/>
                    <w:bottom w:val="nil"/>
                  </w:tcBorders>
                </w:tcPr>
                <w:p w:rsidR="00772DB2" w:rsidRPr="00F36CCF" w:rsidRDefault="00DF72BC" w:rsidP="00534960">
                  <w:pPr>
                    <w:pStyle w:val="Tabletext"/>
                    <w:framePr w:hSpace="180" w:wrap="around" w:vAnchor="text" w:hAnchor="text" w:y="1"/>
                    <w:spacing w:before="40" w:after="40"/>
                    <w:suppressOverlap/>
                    <w:jc w:val="right"/>
                    <w:cnfStyle w:val="000000000000" w:firstRow="0" w:lastRow="0" w:firstColumn="0" w:lastColumn="0" w:oddVBand="0" w:evenVBand="0" w:oddHBand="0" w:evenHBand="0" w:firstRowFirstColumn="0" w:firstRowLastColumn="0" w:lastRowFirstColumn="0" w:lastRowLastColumn="0"/>
                    <w:rPr>
                      <w:b/>
                      <w:bCs/>
                      <w:sz w:val="18"/>
                      <w:szCs w:val="18"/>
                      <w:lang w:val="en-US"/>
                    </w:rPr>
                  </w:pPr>
                  <w:r>
                    <w:rPr>
                      <w:b/>
                      <w:bCs/>
                      <w:sz w:val="18"/>
                      <w:szCs w:val="18"/>
                      <w:lang w:val="en-US"/>
                    </w:rPr>
                    <w:t>20,0</w:t>
                  </w:r>
                  <w:r w:rsidR="00772DB2" w:rsidRPr="00CF4273">
                    <w:rPr>
                      <w:b/>
                      <w:bCs/>
                      <w:sz w:val="18"/>
                      <w:szCs w:val="18"/>
                      <w:lang w:val="en-US"/>
                    </w:rPr>
                    <w:t>%</w:t>
                  </w:r>
                </w:p>
              </w:tc>
            </w:tr>
            <w:tr w:rsidR="00772DB2" w:rsidRPr="007B1799" w:rsidTr="00C81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8" w:type="dxa"/>
                  <w:tcBorders>
                    <w:top w:val="nil"/>
                  </w:tcBorders>
                </w:tcPr>
                <w:p w:rsidR="00772DB2" w:rsidRPr="00CC14DA" w:rsidRDefault="00772DB2" w:rsidP="00534960">
                  <w:pPr>
                    <w:pStyle w:val="Tabletext"/>
                    <w:framePr w:hSpace="180" w:wrap="around" w:vAnchor="text" w:hAnchor="text" w:y="1"/>
                    <w:spacing w:before="40" w:after="40"/>
                    <w:suppressOverlap/>
                    <w:rPr>
                      <w:b w:val="0"/>
                      <w:bCs w:val="0"/>
                      <w:sz w:val="18"/>
                      <w:szCs w:val="18"/>
                    </w:rPr>
                  </w:pPr>
                  <w:r w:rsidRPr="00CC14DA">
                    <w:rPr>
                      <w:color w:val="4F81BD"/>
                      <w:sz w:val="18"/>
                      <w:szCs w:val="18"/>
                    </w:rPr>
                    <w:t>D.4-4</w:t>
                  </w:r>
                  <w:r w:rsidRPr="00CC14DA">
                    <w:rPr>
                      <w:b w:val="0"/>
                      <w:bCs w:val="0"/>
                      <w:sz w:val="18"/>
                      <w:szCs w:val="18"/>
                    </w:rPr>
                    <w:t>: Asistencia concentrada a Países Menos Adelantados (PMA), Pequeños Estados Insulares en Desarrollo (PEID) y Países en Desarrollo sin Litoral (PDSL)</w:t>
                  </w:r>
                </w:p>
              </w:tc>
              <w:tc>
                <w:tcPr>
                  <w:tcW w:w="743" w:type="dxa"/>
                  <w:tcBorders>
                    <w:top w:val="nil"/>
                  </w:tcBorders>
                </w:tcPr>
                <w:p w:rsidR="00772DB2" w:rsidRPr="00F36CCF" w:rsidRDefault="001567B9" w:rsidP="00534960">
                  <w:pPr>
                    <w:pStyle w:val="Tabletext"/>
                    <w:framePr w:hSpace="180" w:wrap="around" w:vAnchor="text" w:hAnchor="text" w:y="1"/>
                    <w:spacing w:before="40" w:after="40"/>
                    <w:suppressOverlap/>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lang w:val="en-US"/>
                    </w:rPr>
                    <w:t>4,9</w:t>
                  </w:r>
                  <w:r w:rsidR="00772DB2" w:rsidRPr="00CF4273">
                    <w:rPr>
                      <w:sz w:val="18"/>
                      <w:szCs w:val="18"/>
                      <w:lang w:val="en-US"/>
                    </w:rPr>
                    <w:t>%</w:t>
                  </w:r>
                </w:p>
              </w:tc>
              <w:tc>
                <w:tcPr>
                  <w:tcW w:w="1102" w:type="dxa"/>
                  <w:tcBorders>
                    <w:top w:val="nil"/>
                  </w:tcBorders>
                </w:tcPr>
                <w:p w:rsidR="00772DB2" w:rsidRPr="00F36CCF" w:rsidRDefault="00772DB2" w:rsidP="00534960">
                  <w:pPr>
                    <w:pStyle w:val="Tabletext"/>
                    <w:framePr w:hSpace="180" w:wrap="around" w:vAnchor="text" w:hAnchor="text" w:y="1"/>
                    <w:spacing w:before="40" w:after="40"/>
                    <w:suppressOverlap/>
                    <w:jc w:val="right"/>
                    <w:cnfStyle w:val="000000100000" w:firstRow="0" w:lastRow="0" w:firstColumn="0" w:lastColumn="0" w:oddVBand="0" w:evenVBand="0" w:oddHBand="1" w:evenHBand="0" w:firstRowFirstColumn="0" w:firstRowLastColumn="0" w:lastRowFirstColumn="0" w:lastRowLastColumn="0"/>
                    <w:rPr>
                      <w:b/>
                      <w:bCs/>
                      <w:sz w:val="18"/>
                      <w:szCs w:val="18"/>
                    </w:rPr>
                  </w:pPr>
                  <w:r w:rsidRPr="00CF4273">
                    <w:rPr>
                      <w:b/>
                      <w:bCs/>
                      <w:sz w:val="18"/>
                      <w:szCs w:val="18"/>
                      <w:lang w:val="en-US"/>
                    </w:rPr>
                    <w:t>17,3%</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4458" w:type="dxa"/>
                  <w:tcBorders>
                    <w:top w:val="single" w:sz="4" w:space="0" w:color="7F7F7F"/>
                    <w:bottom w:val="nil"/>
                  </w:tcBorders>
                </w:tcPr>
                <w:p w:rsidR="00772DB2" w:rsidRPr="00CC14DA" w:rsidRDefault="00772DB2" w:rsidP="00534960">
                  <w:pPr>
                    <w:pStyle w:val="Tabletext"/>
                    <w:framePr w:hSpace="180" w:wrap="around" w:vAnchor="text" w:hAnchor="text" w:y="1"/>
                    <w:spacing w:before="40" w:after="40"/>
                    <w:suppressOverlap/>
                    <w:rPr>
                      <w:b w:val="0"/>
                      <w:bCs w:val="0"/>
                      <w:sz w:val="18"/>
                      <w:szCs w:val="18"/>
                    </w:rPr>
                  </w:pPr>
                  <w:r w:rsidRPr="00CC14DA">
                    <w:rPr>
                      <w:color w:val="4F81BD"/>
                      <w:sz w:val="18"/>
                      <w:szCs w:val="18"/>
                    </w:rPr>
                    <w:t>D.5-1</w:t>
                  </w:r>
                  <w:r w:rsidRPr="00CC14DA">
                    <w:rPr>
                      <w:b w:val="0"/>
                      <w:bCs w:val="0"/>
                      <w:sz w:val="18"/>
                      <w:szCs w:val="18"/>
                    </w:rPr>
                    <w:t>: TIC y adaptación al cambio climático y mitigación de sus efectos</w:t>
                  </w:r>
                </w:p>
              </w:tc>
              <w:tc>
                <w:tcPr>
                  <w:tcW w:w="743" w:type="dxa"/>
                  <w:tcBorders>
                    <w:top w:val="single" w:sz="4" w:space="0" w:color="7F7F7F"/>
                    <w:bottom w:val="nil"/>
                  </w:tcBorders>
                </w:tcPr>
                <w:p w:rsidR="00772DB2" w:rsidRPr="00CF4273" w:rsidRDefault="00772DB2" w:rsidP="00534960">
                  <w:pPr>
                    <w:pStyle w:val="Tabletext"/>
                    <w:framePr w:hSpace="180" w:wrap="around" w:vAnchor="text" w:hAnchor="text" w:y="1"/>
                    <w:spacing w:before="40" w:after="40"/>
                    <w:suppressOverlap/>
                    <w:jc w:val="right"/>
                    <w:cnfStyle w:val="000000000000" w:firstRow="0" w:lastRow="0" w:firstColumn="0" w:lastColumn="0" w:oddVBand="0" w:evenVBand="0" w:oddHBand="0" w:evenHBand="0" w:firstRowFirstColumn="0" w:firstRowLastColumn="0" w:lastRowFirstColumn="0" w:lastRowLastColumn="0"/>
                    <w:rPr>
                      <w:sz w:val="18"/>
                      <w:szCs w:val="18"/>
                      <w:lang w:val="fr-CH"/>
                    </w:rPr>
                  </w:pPr>
                  <w:r w:rsidRPr="00CF4273">
                    <w:rPr>
                      <w:sz w:val="18"/>
                      <w:szCs w:val="18"/>
                      <w:lang w:val="fr-CH"/>
                    </w:rPr>
                    <w:t>3,8%</w:t>
                  </w:r>
                </w:p>
              </w:tc>
              <w:tc>
                <w:tcPr>
                  <w:tcW w:w="1102" w:type="dxa"/>
                  <w:tcBorders>
                    <w:top w:val="single" w:sz="4" w:space="0" w:color="7F7F7F"/>
                    <w:bottom w:val="nil"/>
                  </w:tcBorders>
                </w:tcPr>
                <w:p w:rsidR="00772DB2" w:rsidRPr="00CF4273" w:rsidRDefault="00DF72BC" w:rsidP="00534960">
                  <w:pPr>
                    <w:pStyle w:val="Tabletext"/>
                    <w:framePr w:hSpace="180" w:wrap="around" w:vAnchor="text" w:hAnchor="text" w:y="1"/>
                    <w:spacing w:before="40" w:after="40"/>
                    <w:suppressOverlap/>
                    <w:jc w:val="right"/>
                    <w:cnfStyle w:val="000000000000" w:firstRow="0" w:lastRow="0" w:firstColumn="0" w:lastColumn="0" w:oddVBand="0" w:evenVBand="0" w:oddHBand="0" w:evenHBand="0" w:firstRowFirstColumn="0" w:firstRowLastColumn="0" w:lastRowFirstColumn="0" w:lastRowLastColumn="0"/>
                    <w:rPr>
                      <w:b/>
                      <w:bCs/>
                      <w:sz w:val="18"/>
                      <w:szCs w:val="18"/>
                      <w:lang w:val="fr-CH"/>
                    </w:rPr>
                  </w:pPr>
                  <w:r>
                    <w:rPr>
                      <w:b/>
                      <w:bCs/>
                      <w:sz w:val="18"/>
                      <w:szCs w:val="18"/>
                      <w:lang w:val="fr-CH"/>
                    </w:rPr>
                    <w:t>4</w:t>
                  </w:r>
                  <w:r w:rsidR="00FA43BF">
                    <w:rPr>
                      <w:b/>
                      <w:bCs/>
                      <w:sz w:val="18"/>
                      <w:szCs w:val="18"/>
                      <w:lang w:val="fr-CH"/>
                    </w:rPr>
                    <w:t>4</w:t>
                  </w:r>
                  <w:r>
                    <w:rPr>
                      <w:b/>
                      <w:bCs/>
                      <w:sz w:val="18"/>
                      <w:szCs w:val="18"/>
                      <w:lang w:val="fr-CH"/>
                    </w:rPr>
                    <w:t>,3</w:t>
                  </w:r>
                  <w:r w:rsidR="00772DB2" w:rsidRPr="00CF4273">
                    <w:rPr>
                      <w:b/>
                      <w:bCs/>
                      <w:sz w:val="18"/>
                      <w:szCs w:val="18"/>
                      <w:lang w:val="fr-CH"/>
                    </w:rPr>
                    <w:t>%</w:t>
                  </w:r>
                </w:p>
              </w:tc>
            </w:tr>
            <w:tr w:rsidR="00772DB2" w:rsidRPr="007B1799" w:rsidTr="00C81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8" w:type="dxa"/>
                  <w:tcBorders>
                    <w:top w:val="nil"/>
                  </w:tcBorders>
                </w:tcPr>
                <w:p w:rsidR="00772DB2" w:rsidRPr="00CC14DA" w:rsidRDefault="00772DB2" w:rsidP="00534960">
                  <w:pPr>
                    <w:pStyle w:val="Tabletext"/>
                    <w:framePr w:hSpace="180" w:wrap="around" w:vAnchor="text" w:hAnchor="text" w:y="1"/>
                    <w:spacing w:before="40" w:after="40"/>
                    <w:suppressOverlap/>
                    <w:rPr>
                      <w:b w:val="0"/>
                      <w:bCs w:val="0"/>
                      <w:sz w:val="18"/>
                      <w:szCs w:val="18"/>
                    </w:rPr>
                  </w:pPr>
                  <w:r w:rsidRPr="00CC14DA">
                    <w:rPr>
                      <w:color w:val="4F81BD"/>
                      <w:sz w:val="18"/>
                      <w:szCs w:val="18"/>
                    </w:rPr>
                    <w:t>D.5-2</w:t>
                  </w:r>
                  <w:r w:rsidRPr="00CC14DA">
                    <w:rPr>
                      <w:b w:val="0"/>
                      <w:bCs w:val="0"/>
                      <w:sz w:val="18"/>
                      <w:szCs w:val="18"/>
                    </w:rPr>
                    <w:t>: Telecomunicaciones de emergencia</w:t>
                  </w:r>
                </w:p>
              </w:tc>
              <w:tc>
                <w:tcPr>
                  <w:tcW w:w="743" w:type="dxa"/>
                  <w:tcBorders>
                    <w:top w:val="nil"/>
                  </w:tcBorders>
                </w:tcPr>
                <w:p w:rsidR="00772DB2" w:rsidRPr="00CF4273" w:rsidRDefault="001567B9" w:rsidP="00534960">
                  <w:pPr>
                    <w:pStyle w:val="Tabletext"/>
                    <w:framePr w:hSpace="180" w:wrap="around" w:vAnchor="text" w:hAnchor="text" w:y="1"/>
                    <w:spacing w:before="40" w:after="40"/>
                    <w:suppressOverlap/>
                    <w:jc w:val="right"/>
                    <w:cnfStyle w:val="000000100000" w:firstRow="0" w:lastRow="0" w:firstColumn="0" w:lastColumn="0" w:oddVBand="0" w:evenVBand="0" w:oddHBand="1" w:evenHBand="0" w:firstRowFirstColumn="0" w:firstRowLastColumn="0" w:lastRowFirstColumn="0" w:lastRowLastColumn="0"/>
                    <w:rPr>
                      <w:sz w:val="18"/>
                      <w:szCs w:val="18"/>
                      <w:lang w:val="fr-CH"/>
                    </w:rPr>
                  </w:pPr>
                  <w:r>
                    <w:rPr>
                      <w:sz w:val="18"/>
                      <w:szCs w:val="18"/>
                      <w:lang w:val="fr-CH"/>
                    </w:rPr>
                    <w:t>4,5</w:t>
                  </w:r>
                  <w:r w:rsidR="00772DB2" w:rsidRPr="00CF4273">
                    <w:rPr>
                      <w:sz w:val="18"/>
                      <w:szCs w:val="18"/>
                      <w:lang w:val="fr-CH"/>
                    </w:rPr>
                    <w:t>%</w:t>
                  </w:r>
                </w:p>
              </w:tc>
              <w:tc>
                <w:tcPr>
                  <w:tcW w:w="1102" w:type="dxa"/>
                  <w:tcBorders>
                    <w:top w:val="nil"/>
                  </w:tcBorders>
                </w:tcPr>
                <w:p w:rsidR="00772DB2" w:rsidRPr="00CF4273" w:rsidRDefault="00DF72BC" w:rsidP="00534960">
                  <w:pPr>
                    <w:pStyle w:val="Tabletext"/>
                    <w:framePr w:hSpace="180" w:wrap="around" w:vAnchor="text" w:hAnchor="text" w:y="1"/>
                    <w:spacing w:before="40" w:after="40"/>
                    <w:suppressOverlap/>
                    <w:jc w:val="right"/>
                    <w:cnfStyle w:val="000000100000" w:firstRow="0" w:lastRow="0" w:firstColumn="0" w:lastColumn="0" w:oddVBand="0" w:evenVBand="0" w:oddHBand="1" w:evenHBand="0" w:firstRowFirstColumn="0" w:firstRowLastColumn="0" w:lastRowFirstColumn="0" w:lastRowLastColumn="0"/>
                    <w:rPr>
                      <w:b/>
                      <w:bCs/>
                      <w:sz w:val="18"/>
                      <w:szCs w:val="18"/>
                      <w:lang w:val="fr-CH"/>
                    </w:rPr>
                  </w:pPr>
                  <w:r>
                    <w:rPr>
                      <w:b/>
                      <w:bCs/>
                      <w:sz w:val="18"/>
                      <w:szCs w:val="18"/>
                      <w:lang w:val="fr-CH"/>
                    </w:rPr>
                    <w:t>51,9</w:t>
                  </w:r>
                  <w:r w:rsidR="00772DB2" w:rsidRPr="00CF4273">
                    <w:rPr>
                      <w:b/>
                      <w:bCs/>
                      <w:sz w:val="18"/>
                      <w:szCs w:val="18"/>
                      <w:lang w:val="fr-CH"/>
                    </w:rPr>
                    <w:t>%</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4458" w:type="dxa"/>
                  <w:tcBorders>
                    <w:top w:val="single" w:sz="4" w:space="0" w:color="7F7F7F"/>
                    <w:bottom w:val="nil"/>
                  </w:tcBorders>
                </w:tcPr>
                <w:p w:rsidR="00772DB2" w:rsidRPr="00CC14DA" w:rsidRDefault="00772DB2" w:rsidP="00534960">
                  <w:pPr>
                    <w:framePr w:hSpace="180" w:wrap="around" w:vAnchor="text" w:hAnchor="text" w:y="1"/>
                    <w:tabs>
                      <w:tab w:val="clear" w:pos="567"/>
                      <w:tab w:val="clear" w:pos="1134"/>
                      <w:tab w:val="clear" w:pos="1701"/>
                      <w:tab w:val="clear" w:pos="2268"/>
                      <w:tab w:val="clear" w:pos="2835"/>
                    </w:tabs>
                    <w:overflowPunct/>
                    <w:autoSpaceDE/>
                    <w:autoSpaceDN/>
                    <w:adjustRightInd/>
                    <w:spacing w:before="40" w:after="40" w:line="216" w:lineRule="auto"/>
                    <w:suppressOverlap/>
                    <w:textAlignment w:val="auto"/>
                    <w:rPr>
                      <w:b w:val="0"/>
                      <w:bCs w:val="0"/>
                      <w:sz w:val="18"/>
                      <w:szCs w:val="18"/>
                    </w:rPr>
                  </w:pPr>
                  <w:r w:rsidRPr="00CC14DA">
                    <w:rPr>
                      <w:b w:val="0"/>
                      <w:bCs w:val="0"/>
                      <w:sz w:val="18"/>
                      <w:szCs w:val="18"/>
                    </w:rPr>
                    <w:t>Decisiones, Resoluciones, Recomendaciones y otros resultados de la Conferencia de Plenipotenciarios</w:t>
                  </w:r>
                </w:p>
              </w:tc>
              <w:tc>
                <w:tcPr>
                  <w:tcW w:w="743" w:type="dxa"/>
                  <w:tcBorders>
                    <w:top w:val="single" w:sz="4" w:space="0" w:color="7F7F7F"/>
                    <w:bottom w:val="nil"/>
                  </w:tcBorders>
                </w:tcPr>
                <w:p w:rsidR="00772DB2" w:rsidRPr="00CF4273" w:rsidRDefault="00772DB2" w:rsidP="00534960">
                  <w:pPr>
                    <w:pStyle w:val="Tabletext"/>
                    <w:framePr w:hSpace="180" w:wrap="around" w:vAnchor="text" w:hAnchor="text" w:y="1"/>
                    <w:spacing w:before="40" w:after="40"/>
                    <w:suppressOverlap/>
                    <w:jc w:val="right"/>
                    <w:cnfStyle w:val="000000000000" w:firstRow="0" w:lastRow="0" w:firstColumn="0" w:lastColumn="0" w:oddVBand="0" w:evenVBand="0" w:oddHBand="0" w:evenHBand="0" w:firstRowFirstColumn="0" w:firstRowLastColumn="0" w:lastRowFirstColumn="0" w:lastRowLastColumn="0"/>
                    <w:rPr>
                      <w:sz w:val="18"/>
                      <w:szCs w:val="18"/>
                      <w:lang w:val="en-US"/>
                    </w:rPr>
                  </w:pPr>
                  <w:r w:rsidRPr="00CF4273">
                    <w:rPr>
                      <w:sz w:val="18"/>
                      <w:szCs w:val="18"/>
                      <w:lang w:val="en-US"/>
                    </w:rPr>
                    <w:t>1,5%</w:t>
                  </w:r>
                </w:p>
              </w:tc>
              <w:tc>
                <w:tcPr>
                  <w:tcW w:w="1102" w:type="dxa"/>
                  <w:tcBorders>
                    <w:top w:val="single" w:sz="4" w:space="0" w:color="7F7F7F"/>
                    <w:bottom w:val="nil"/>
                  </w:tcBorders>
                </w:tcPr>
                <w:p w:rsidR="00772DB2" w:rsidRPr="00CF4273" w:rsidRDefault="00772DB2" w:rsidP="00534960">
                  <w:pPr>
                    <w:pStyle w:val="Tabletext"/>
                    <w:framePr w:hSpace="180" w:wrap="around" w:vAnchor="text" w:hAnchor="text" w:y="1"/>
                    <w:spacing w:before="40" w:after="40"/>
                    <w:suppressOverlap/>
                    <w:jc w:val="right"/>
                    <w:cnfStyle w:val="000000000000" w:firstRow="0" w:lastRow="0" w:firstColumn="0" w:lastColumn="0" w:oddVBand="0" w:evenVBand="0" w:oddHBand="0" w:evenHBand="0" w:firstRowFirstColumn="0" w:firstRowLastColumn="0" w:lastRowFirstColumn="0" w:lastRowLastColumn="0"/>
                    <w:rPr>
                      <w:b/>
                      <w:bCs/>
                      <w:sz w:val="18"/>
                      <w:szCs w:val="18"/>
                      <w:lang w:val="en-US"/>
                    </w:rPr>
                  </w:pPr>
                  <w:r w:rsidRPr="00CF4273">
                    <w:rPr>
                      <w:b/>
                      <w:bCs/>
                      <w:sz w:val="18"/>
                      <w:szCs w:val="18"/>
                      <w:lang w:val="en-US"/>
                    </w:rPr>
                    <w:t>1,5%</w:t>
                  </w:r>
                </w:p>
              </w:tc>
            </w:tr>
            <w:tr w:rsidR="00772DB2" w:rsidRPr="007B1799" w:rsidTr="00C81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8" w:type="dxa"/>
                  <w:tcBorders>
                    <w:top w:val="nil"/>
                  </w:tcBorders>
                </w:tcPr>
                <w:p w:rsidR="00772DB2" w:rsidRPr="00CC14DA" w:rsidRDefault="00772DB2" w:rsidP="00534960">
                  <w:pPr>
                    <w:framePr w:hSpace="180" w:wrap="around" w:vAnchor="text" w:hAnchor="text" w:y="1"/>
                    <w:tabs>
                      <w:tab w:val="clear" w:pos="567"/>
                      <w:tab w:val="clear" w:pos="1134"/>
                      <w:tab w:val="clear" w:pos="1701"/>
                      <w:tab w:val="clear" w:pos="2268"/>
                      <w:tab w:val="clear" w:pos="2835"/>
                    </w:tabs>
                    <w:overflowPunct/>
                    <w:autoSpaceDE/>
                    <w:autoSpaceDN/>
                    <w:adjustRightInd/>
                    <w:spacing w:before="40" w:after="40" w:line="216" w:lineRule="auto"/>
                    <w:suppressOverlap/>
                    <w:textAlignment w:val="auto"/>
                    <w:rPr>
                      <w:b w:val="0"/>
                      <w:bCs w:val="0"/>
                      <w:sz w:val="18"/>
                      <w:szCs w:val="18"/>
                    </w:rPr>
                  </w:pPr>
                  <w:r w:rsidRPr="00CC14DA">
                    <w:rPr>
                      <w:b w:val="0"/>
                      <w:bCs w:val="0"/>
                      <w:sz w:val="18"/>
                      <w:szCs w:val="18"/>
                    </w:rPr>
                    <w:t>Acuerdos y Resoluciones del Consejo, así como resultados de los Grupos de Trabajo del Consejo</w:t>
                  </w:r>
                </w:p>
              </w:tc>
              <w:tc>
                <w:tcPr>
                  <w:tcW w:w="743" w:type="dxa"/>
                  <w:tcBorders>
                    <w:top w:val="nil"/>
                  </w:tcBorders>
                </w:tcPr>
                <w:p w:rsidR="00772DB2" w:rsidRPr="00056F99" w:rsidRDefault="001567B9" w:rsidP="00534960">
                  <w:pPr>
                    <w:pStyle w:val="Tabletext"/>
                    <w:framePr w:hSpace="180" w:wrap="around" w:vAnchor="text" w:hAnchor="text" w:y="1"/>
                    <w:spacing w:before="40" w:after="40"/>
                    <w:suppressOverlap/>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lang w:val="en-US"/>
                    </w:rPr>
                    <w:t>2,2</w:t>
                  </w:r>
                  <w:r w:rsidR="00772DB2" w:rsidRPr="00CF4273">
                    <w:rPr>
                      <w:sz w:val="18"/>
                      <w:szCs w:val="18"/>
                      <w:lang w:val="en-US"/>
                    </w:rPr>
                    <w:t>%</w:t>
                  </w:r>
                </w:p>
              </w:tc>
              <w:tc>
                <w:tcPr>
                  <w:tcW w:w="1102" w:type="dxa"/>
                  <w:tcBorders>
                    <w:top w:val="nil"/>
                  </w:tcBorders>
                </w:tcPr>
                <w:p w:rsidR="00772DB2" w:rsidRPr="00056F99" w:rsidRDefault="00DF72BC" w:rsidP="00534960">
                  <w:pPr>
                    <w:pStyle w:val="Tabletext"/>
                    <w:framePr w:hSpace="180" w:wrap="around" w:vAnchor="text" w:hAnchor="text" w:y="1"/>
                    <w:spacing w:before="40" w:after="40"/>
                    <w:suppressOverlap/>
                    <w:jc w:val="right"/>
                    <w:cnfStyle w:val="000000100000" w:firstRow="0" w:lastRow="0" w:firstColumn="0" w:lastColumn="0" w:oddVBand="0" w:evenVBand="0" w:oddHBand="1" w:evenHBand="0" w:firstRowFirstColumn="0" w:firstRowLastColumn="0" w:lastRowFirstColumn="0" w:lastRowLastColumn="0"/>
                    <w:rPr>
                      <w:b/>
                      <w:bCs/>
                      <w:sz w:val="18"/>
                      <w:szCs w:val="18"/>
                    </w:rPr>
                  </w:pPr>
                  <w:r>
                    <w:rPr>
                      <w:b/>
                      <w:bCs/>
                      <w:sz w:val="18"/>
                      <w:szCs w:val="18"/>
                      <w:lang w:val="en-US"/>
                    </w:rPr>
                    <w:t>2,2</w:t>
                  </w:r>
                  <w:r w:rsidR="00772DB2" w:rsidRPr="00CF4273">
                    <w:rPr>
                      <w:b/>
                      <w:bCs/>
                      <w:sz w:val="18"/>
                      <w:szCs w:val="18"/>
                      <w:lang w:val="en-US"/>
                    </w:rPr>
                    <w:t>%</w:t>
                  </w:r>
                </w:p>
              </w:tc>
            </w:tr>
          </w:tbl>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60"/>
              <w:ind w:right="700"/>
              <w:jc w:val="right"/>
              <w:cnfStyle w:val="000000000000" w:firstRow="0" w:lastRow="0" w:firstColumn="0" w:lastColumn="0" w:oddVBand="0" w:evenVBand="0" w:oddHBand="0" w:evenHBand="0" w:firstRowFirstColumn="0" w:firstRowLastColumn="0" w:lastRowFirstColumn="0" w:lastRowLastColumn="0"/>
              <w:rPr>
                <w:i/>
                <w:iCs/>
                <w:sz w:val="18"/>
                <w:szCs w:val="18"/>
              </w:rPr>
            </w:pPr>
          </w:p>
        </w:tc>
      </w:tr>
    </w:tbl>
    <w:p w:rsidR="00772DB2" w:rsidRPr="002077D2" w:rsidRDefault="00772DB2" w:rsidP="00772DB2">
      <w:pPr>
        <w:pStyle w:val="Heading1"/>
        <w:rPr>
          <w:color w:val="4F81BD" w:themeColor="accent1"/>
        </w:rPr>
      </w:pPr>
      <w:r w:rsidRPr="002077D2">
        <w:rPr>
          <w:color w:val="4F81BD" w:themeColor="accent1"/>
        </w:rPr>
        <w:lastRenderedPageBreak/>
        <w:t>4</w:t>
      </w:r>
      <w:r w:rsidRPr="002077D2">
        <w:rPr>
          <w:color w:val="4F81BD" w:themeColor="accent1"/>
        </w:rPr>
        <w:tab/>
        <w:t>Análisis de riesgos</w:t>
      </w:r>
    </w:p>
    <w:p w:rsidR="00772DB2" w:rsidRPr="007B1799" w:rsidRDefault="00772DB2" w:rsidP="00056706">
      <w:pPr>
        <w:tabs>
          <w:tab w:val="clear" w:pos="567"/>
          <w:tab w:val="clear" w:pos="1134"/>
          <w:tab w:val="clear" w:pos="1701"/>
          <w:tab w:val="clear" w:pos="2268"/>
          <w:tab w:val="clear" w:pos="2835"/>
          <w:tab w:val="left" w:pos="794"/>
          <w:tab w:val="left" w:pos="1191"/>
          <w:tab w:val="left" w:pos="1588"/>
          <w:tab w:val="left" w:pos="1985"/>
        </w:tabs>
        <w:spacing w:after="120"/>
      </w:pPr>
      <w:r w:rsidRPr="007B1799">
        <w:t>En el siguiente cuadro se identifican los principales riesgos operativos del periodo 201</w:t>
      </w:r>
      <w:r w:rsidR="00056706">
        <w:t>8</w:t>
      </w:r>
      <w:r w:rsidRPr="007B1799">
        <w:t>-202</w:t>
      </w:r>
      <w:r w:rsidR="00056706">
        <w:t>1</w:t>
      </w:r>
      <w:r w:rsidRPr="007B1799">
        <w:t>.</w:t>
      </w:r>
    </w:p>
    <w:tbl>
      <w:tblPr>
        <w:tblStyle w:val="GridTable4-Accent11"/>
        <w:tblW w:w="0" w:type="auto"/>
        <w:tblLook w:val="06A0" w:firstRow="1" w:lastRow="0" w:firstColumn="1" w:lastColumn="0" w:noHBand="1" w:noVBand="1"/>
      </w:tblPr>
      <w:tblGrid>
        <w:gridCol w:w="1942"/>
        <w:gridCol w:w="5452"/>
        <w:gridCol w:w="1382"/>
        <w:gridCol w:w="1390"/>
        <w:gridCol w:w="4395"/>
      </w:tblGrid>
      <w:tr w:rsidR="00772DB2" w:rsidRPr="007B1799" w:rsidTr="00C816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772DB2" w:rsidRPr="002B4DF1" w:rsidRDefault="00772DB2" w:rsidP="00C816C1">
            <w:pPr>
              <w:pStyle w:val="Tablehead"/>
              <w:rPr>
                <w:b/>
                <w:bCs w:val="0"/>
              </w:rPr>
            </w:pPr>
            <w:r w:rsidRPr="002B4DF1">
              <w:rPr>
                <w:b/>
                <w:bCs w:val="0"/>
              </w:rPr>
              <w:t>Perspectiva</w:t>
            </w:r>
          </w:p>
        </w:tc>
        <w:tc>
          <w:tcPr>
            <w:tcW w:w="5670" w:type="dxa"/>
          </w:tcPr>
          <w:p w:rsidR="00772DB2" w:rsidRPr="002B4DF1" w:rsidRDefault="00772DB2" w:rsidP="00C816C1">
            <w:pPr>
              <w:pStyle w:val="Tablehead"/>
              <w:jc w:val="left"/>
              <w:cnfStyle w:val="100000000000" w:firstRow="1" w:lastRow="0" w:firstColumn="0" w:lastColumn="0" w:oddVBand="0" w:evenVBand="0" w:oddHBand="0" w:evenHBand="0" w:firstRowFirstColumn="0" w:firstRowLastColumn="0" w:lastRowFirstColumn="0" w:lastRowLastColumn="0"/>
              <w:rPr>
                <w:b/>
                <w:bCs w:val="0"/>
              </w:rPr>
            </w:pPr>
            <w:r w:rsidRPr="002B4DF1">
              <w:rPr>
                <w:b/>
                <w:bCs w:val="0"/>
              </w:rPr>
              <w:t>Descripción del riesgo</w:t>
            </w:r>
          </w:p>
        </w:tc>
        <w:tc>
          <w:tcPr>
            <w:tcW w:w="1297" w:type="dxa"/>
          </w:tcPr>
          <w:p w:rsidR="00772DB2" w:rsidRPr="00FE6AFB" w:rsidRDefault="00772DB2" w:rsidP="00C816C1">
            <w:pPr>
              <w:pStyle w:val="Tablehead"/>
              <w:cnfStyle w:val="100000000000" w:firstRow="1" w:lastRow="0" w:firstColumn="0" w:lastColumn="0" w:oddVBand="0" w:evenVBand="0" w:oddHBand="0" w:evenHBand="0" w:firstRowFirstColumn="0" w:firstRowLastColumn="0" w:lastRowFirstColumn="0" w:lastRowLastColumn="0"/>
              <w:rPr>
                <w:b/>
                <w:bCs w:val="0"/>
              </w:rPr>
            </w:pPr>
            <w:r w:rsidRPr="00FE6AFB">
              <w:rPr>
                <w:b/>
                <w:bCs w:val="0"/>
              </w:rPr>
              <w:t>Probabilidad</w:t>
            </w:r>
          </w:p>
        </w:tc>
        <w:tc>
          <w:tcPr>
            <w:tcW w:w="1396" w:type="dxa"/>
          </w:tcPr>
          <w:p w:rsidR="00772DB2" w:rsidRPr="002B4DF1" w:rsidRDefault="00772DB2" w:rsidP="00C816C1">
            <w:pPr>
              <w:pStyle w:val="Tablehead"/>
              <w:jc w:val="left"/>
              <w:cnfStyle w:val="100000000000" w:firstRow="1" w:lastRow="0" w:firstColumn="0" w:lastColumn="0" w:oddVBand="0" w:evenVBand="0" w:oddHBand="0" w:evenHBand="0" w:firstRowFirstColumn="0" w:firstRowLastColumn="0" w:lastRowFirstColumn="0" w:lastRowLastColumn="0"/>
              <w:rPr>
                <w:b/>
                <w:bCs w:val="0"/>
              </w:rPr>
            </w:pPr>
            <w:r w:rsidRPr="002B4DF1">
              <w:rPr>
                <w:b/>
                <w:bCs w:val="0"/>
              </w:rPr>
              <w:t>Nivel de repercusión</w:t>
            </w:r>
          </w:p>
        </w:tc>
        <w:tc>
          <w:tcPr>
            <w:tcW w:w="4474" w:type="dxa"/>
          </w:tcPr>
          <w:p w:rsidR="00772DB2" w:rsidRPr="002B4DF1" w:rsidRDefault="00772DB2" w:rsidP="00C816C1">
            <w:pPr>
              <w:pStyle w:val="Tablehead"/>
              <w:jc w:val="left"/>
              <w:cnfStyle w:val="100000000000" w:firstRow="1" w:lastRow="0" w:firstColumn="0" w:lastColumn="0" w:oddVBand="0" w:evenVBand="0" w:oddHBand="0" w:evenHBand="0" w:firstRowFirstColumn="0" w:firstRowLastColumn="0" w:lastRowFirstColumn="0" w:lastRowLastColumn="0"/>
              <w:rPr>
                <w:b/>
                <w:bCs w:val="0"/>
              </w:rPr>
            </w:pPr>
            <w:r w:rsidRPr="002B4DF1">
              <w:rPr>
                <w:b/>
                <w:bCs w:val="0"/>
              </w:rPr>
              <w:t>Mitigación</w:t>
            </w:r>
            <w:r>
              <w:rPr>
                <w:rStyle w:val="FootnoteReference"/>
                <w:b/>
                <w:bCs w:val="0"/>
              </w:rPr>
              <w:footnoteReference w:id="2"/>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1838" w:type="dxa"/>
          </w:tcPr>
          <w:p w:rsidR="00772DB2" w:rsidRPr="002B4DF1" w:rsidRDefault="00772DB2" w:rsidP="00C816C1">
            <w:pPr>
              <w:pStyle w:val="Tabletext"/>
            </w:pPr>
            <w:r w:rsidRPr="002B4DF1">
              <w:t>Financiera</w:t>
            </w:r>
          </w:p>
        </w:tc>
        <w:tc>
          <w:tcPr>
            <w:tcW w:w="5670"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pPr>
            <w:r w:rsidRPr="002B4DF1">
              <w:t>Carencia de recursos/financiación insuficiente</w:t>
            </w:r>
          </w:p>
        </w:tc>
        <w:tc>
          <w:tcPr>
            <w:tcW w:w="1297" w:type="dxa"/>
          </w:tcPr>
          <w:p w:rsidR="00772DB2" w:rsidRPr="002B4DF1" w:rsidRDefault="00772DB2" w:rsidP="00C816C1">
            <w:pPr>
              <w:pStyle w:val="Tabletext"/>
              <w:jc w:val="center"/>
              <w:cnfStyle w:val="000000000000" w:firstRow="0" w:lastRow="0" w:firstColumn="0" w:lastColumn="0" w:oddVBand="0" w:evenVBand="0" w:oddHBand="0" w:evenHBand="0" w:firstRowFirstColumn="0" w:firstRowLastColumn="0" w:lastRowFirstColumn="0" w:lastRowLastColumn="0"/>
            </w:pPr>
            <w:r w:rsidRPr="002B4DF1">
              <w:t>Media</w:t>
            </w:r>
          </w:p>
        </w:tc>
        <w:tc>
          <w:tcPr>
            <w:tcW w:w="1396" w:type="dxa"/>
          </w:tcPr>
          <w:p w:rsidR="00772DB2" w:rsidRPr="002B4DF1" w:rsidRDefault="00772DB2" w:rsidP="00C816C1">
            <w:pPr>
              <w:pStyle w:val="Tabletext"/>
              <w:jc w:val="center"/>
              <w:cnfStyle w:val="000000000000" w:firstRow="0" w:lastRow="0" w:firstColumn="0" w:lastColumn="0" w:oddVBand="0" w:evenVBand="0" w:oddHBand="0" w:evenHBand="0" w:firstRowFirstColumn="0" w:firstRowLastColumn="0" w:lastRowFirstColumn="0" w:lastRowLastColumn="0"/>
            </w:pPr>
            <w:r w:rsidRPr="002B4DF1">
              <w:t>Elevado</w:t>
            </w:r>
          </w:p>
        </w:tc>
        <w:tc>
          <w:tcPr>
            <w:tcW w:w="4474"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pPr>
            <w:r w:rsidRPr="002B4DF1">
              <w:t>Se ha de preparar una previsión presupuestaria adecuada.</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pPr>
            <w:r w:rsidRPr="002B4DF1">
              <w:t>Movilización de recursos adicionales/extrapresupuestarios cuando sea necesario</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1838" w:type="dxa"/>
          </w:tcPr>
          <w:p w:rsidR="00772DB2" w:rsidRPr="002B4DF1" w:rsidRDefault="00772DB2" w:rsidP="00C816C1">
            <w:pPr>
              <w:pStyle w:val="Tabletext"/>
            </w:pPr>
            <w:r w:rsidRPr="002B4DF1">
              <w:t>Recursos humanos</w:t>
            </w:r>
          </w:p>
        </w:tc>
        <w:tc>
          <w:tcPr>
            <w:tcW w:w="5670"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pPr>
            <w:r w:rsidRPr="002B4DF1">
              <w:t>Falta de expertos cualificados en el ámbito de actividad</w:t>
            </w:r>
          </w:p>
        </w:tc>
        <w:tc>
          <w:tcPr>
            <w:tcW w:w="1297" w:type="dxa"/>
          </w:tcPr>
          <w:p w:rsidR="00772DB2" w:rsidRPr="002B4DF1" w:rsidRDefault="00772DB2" w:rsidP="00C816C1">
            <w:pPr>
              <w:pStyle w:val="Tabletext"/>
              <w:jc w:val="center"/>
              <w:cnfStyle w:val="000000000000" w:firstRow="0" w:lastRow="0" w:firstColumn="0" w:lastColumn="0" w:oddVBand="0" w:evenVBand="0" w:oddHBand="0" w:evenHBand="0" w:firstRowFirstColumn="0" w:firstRowLastColumn="0" w:lastRowFirstColumn="0" w:lastRowLastColumn="0"/>
            </w:pPr>
            <w:r w:rsidRPr="002B4DF1">
              <w:t>Elevada</w:t>
            </w:r>
          </w:p>
        </w:tc>
        <w:tc>
          <w:tcPr>
            <w:tcW w:w="1396" w:type="dxa"/>
          </w:tcPr>
          <w:p w:rsidR="00772DB2" w:rsidRPr="002B4DF1" w:rsidRDefault="00772DB2" w:rsidP="00C816C1">
            <w:pPr>
              <w:pStyle w:val="Tabletext"/>
              <w:jc w:val="center"/>
              <w:cnfStyle w:val="000000000000" w:firstRow="0" w:lastRow="0" w:firstColumn="0" w:lastColumn="0" w:oddVBand="0" w:evenVBand="0" w:oddHBand="0" w:evenHBand="0" w:firstRowFirstColumn="0" w:firstRowLastColumn="0" w:lastRowFirstColumn="0" w:lastRowLastColumn="0"/>
            </w:pPr>
            <w:r w:rsidRPr="002B4DF1">
              <w:t>Medio</w:t>
            </w:r>
          </w:p>
        </w:tc>
        <w:tc>
          <w:tcPr>
            <w:tcW w:w="4474"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pPr>
            <w:r w:rsidRPr="002B4DF1">
              <w:t>Prever los recursos necesarios e iniciar los procedimientos de contratación lo antes posible. Crear y mantener al día una lista de expertos.</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1838" w:type="dxa"/>
          </w:tcPr>
          <w:p w:rsidR="00772DB2" w:rsidRPr="002B4DF1" w:rsidRDefault="00772DB2" w:rsidP="00C816C1">
            <w:pPr>
              <w:pStyle w:val="Tabletext"/>
            </w:pPr>
            <w:r w:rsidRPr="002B4DF1">
              <w:t>Interesados/socios</w:t>
            </w:r>
          </w:p>
        </w:tc>
        <w:tc>
          <w:tcPr>
            <w:tcW w:w="5670"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pPr>
            <w:r w:rsidRPr="002B4DF1">
              <w:t>Falta de ayuda/compromiso por parte de socios y países</w:t>
            </w:r>
          </w:p>
        </w:tc>
        <w:tc>
          <w:tcPr>
            <w:tcW w:w="1297" w:type="dxa"/>
          </w:tcPr>
          <w:p w:rsidR="00772DB2" w:rsidRPr="002B4DF1" w:rsidRDefault="00772DB2" w:rsidP="00C816C1">
            <w:pPr>
              <w:pStyle w:val="Tabletext"/>
              <w:jc w:val="center"/>
              <w:cnfStyle w:val="000000000000" w:firstRow="0" w:lastRow="0" w:firstColumn="0" w:lastColumn="0" w:oddVBand="0" w:evenVBand="0" w:oddHBand="0" w:evenHBand="0" w:firstRowFirstColumn="0" w:firstRowLastColumn="0" w:lastRowFirstColumn="0" w:lastRowLastColumn="0"/>
            </w:pPr>
            <w:r w:rsidRPr="007B1799">
              <w:t>Elevada</w:t>
            </w:r>
          </w:p>
        </w:tc>
        <w:tc>
          <w:tcPr>
            <w:tcW w:w="1396" w:type="dxa"/>
          </w:tcPr>
          <w:p w:rsidR="00772DB2" w:rsidRPr="002B4DF1" w:rsidRDefault="00772DB2" w:rsidP="00C816C1">
            <w:pPr>
              <w:pStyle w:val="Tabletext"/>
              <w:jc w:val="center"/>
              <w:cnfStyle w:val="000000000000" w:firstRow="0" w:lastRow="0" w:firstColumn="0" w:lastColumn="0" w:oddVBand="0" w:evenVBand="0" w:oddHBand="0" w:evenHBand="0" w:firstRowFirstColumn="0" w:firstRowLastColumn="0" w:lastRowFirstColumn="0" w:lastRowLastColumn="0"/>
            </w:pPr>
            <w:r w:rsidRPr="007B1799">
              <w:t>Medio</w:t>
            </w:r>
          </w:p>
        </w:tc>
        <w:tc>
          <w:tcPr>
            <w:tcW w:w="4474"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pPr>
            <w:r w:rsidRPr="002B4DF1">
              <w:t>Garantizar y aumentar la cooperación con los países a fin de asegurar un nivel conveniente de participación de los países.</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pPr>
            <w:r w:rsidRPr="002B4DF1">
              <w:t>Solicitar una mayor participación en las actividades.</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1838" w:type="dxa"/>
          </w:tcPr>
          <w:p w:rsidR="00772DB2" w:rsidRPr="002B4DF1" w:rsidRDefault="00772DB2" w:rsidP="00C816C1">
            <w:pPr>
              <w:pStyle w:val="Tabletext"/>
            </w:pPr>
            <w:r w:rsidRPr="007B1799">
              <w:t>Medio ambiente</w:t>
            </w:r>
          </w:p>
        </w:tc>
        <w:tc>
          <w:tcPr>
            <w:tcW w:w="5670"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pPr>
            <w:r w:rsidRPr="007B1799">
              <w:t>Retrasos en las actividades de los países por circunstancias locales imprevistas</w:t>
            </w:r>
          </w:p>
        </w:tc>
        <w:tc>
          <w:tcPr>
            <w:tcW w:w="1297" w:type="dxa"/>
          </w:tcPr>
          <w:p w:rsidR="00772DB2" w:rsidRPr="002B4DF1" w:rsidRDefault="00772DB2" w:rsidP="00C816C1">
            <w:pPr>
              <w:pStyle w:val="Tabletext"/>
              <w:jc w:val="center"/>
              <w:cnfStyle w:val="000000000000" w:firstRow="0" w:lastRow="0" w:firstColumn="0" w:lastColumn="0" w:oddVBand="0" w:evenVBand="0" w:oddHBand="0" w:evenHBand="0" w:firstRowFirstColumn="0" w:firstRowLastColumn="0" w:lastRowFirstColumn="0" w:lastRowLastColumn="0"/>
            </w:pPr>
            <w:r w:rsidRPr="007B1799">
              <w:t>Media</w:t>
            </w:r>
          </w:p>
        </w:tc>
        <w:tc>
          <w:tcPr>
            <w:tcW w:w="1396" w:type="dxa"/>
          </w:tcPr>
          <w:p w:rsidR="00772DB2" w:rsidRPr="002B4DF1" w:rsidRDefault="00772DB2" w:rsidP="00C816C1">
            <w:pPr>
              <w:pStyle w:val="Tabletext"/>
              <w:jc w:val="center"/>
              <w:cnfStyle w:val="000000000000" w:firstRow="0" w:lastRow="0" w:firstColumn="0" w:lastColumn="0" w:oddVBand="0" w:evenVBand="0" w:oddHBand="0" w:evenHBand="0" w:firstRowFirstColumn="0" w:firstRowLastColumn="0" w:lastRowFirstColumn="0" w:lastRowLastColumn="0"/>
            </w:pPr>
            <w:r w:rsidRPr="007B1799">
              <w:t>Bajo</w:t>
            </w:r>
          </w:p>
        </w:tc>
        <w:tc>
          <w:tcPr>
            <w:tcW w:w="4474"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pPr>
            <w:r w:rsidRPr="002B4DF1">
              <w:t>Elaborar</w:t>
            </w:r>
            <w:r w:rsidRPr="007B1799">
              <w:t xml:space="preserve"> mecanismos de aplicación adaptables y reactivos, y comunicar con los socios y donantes</w:t>
            </w:r>
          </w:p>
        </w:tc>
      </w:tr>
    </w:tbl>
    <w:p w:rsidR="00772DB2" w:rsidRPr="007B1799" w:rsidRDefault="00772DB2" w:rsidP="00772DB2">
      <w:pPr>
        <w:tabs>
          <w:tab w:val="clear" w:pos="567"/>
          <w:tab w:val="clear" w:pos="1134"/>
          <w:tab w:val="clear" w:pos="1701"/>
          <w:tab w:val="clear" w:pos="2268"/>
          <w:tab w:val="clear" w:pos="2835"/>
          <w:tab w:val="left" w:pos="794"/>
          <w:tab w:val="left" w:pos="1191"/>
          <w:tab w:val="left" w:pos="1588"/>
          <w:tab w:val="left" w:pos="1985"/>
        </w:tabs>
      </w:pPr>
      <w:r w:rsidRPr="007B1799">
        <w:br w:type="page"/>
      </w:r>
    </w:p>
    <w:p w:rsidR="00772DB2" w:rsidRPr="002077D2" w:rsidRDefault="00772DB2" w:rsidP="00204439">
      <w:pPr>
        <w:pStyle w:val="Heading1"/>
        <w:rPr>
          <w:color w:val="4F81BD" w:themeColor="accent1"/>
        </w:rPr>
      </w:pPr>
      <w:r w:rsidRPr="002077D2">
        <w:rPr>
          <w:color w:val="4F81BD" w:themeColor="accent1"/>
        </w:rPr>
        <w:lastRenderedPageBreak/>
        <w:t>5</w:t>
      </w:r>
      <w:r w:rsidRPr="002077D2">
        <w:rPr>
          <w:color w:val="4F81BD" w:themeColor="accent1"/>
        </w:rPr>
        <w:tab/>
        <w:t>Objetivos, resultados y productos del UIT-D para 201</w:t>
      </w:r>
      <w:r w:rsidR="00204439">
        <w:rPr>
          <w:color w:val="4F81BD" w:themeColor="accent1"/>
        </w:rPr>
        <w:t>8-2021</w:t>
      </w:r>
      <w:r w:rsidR="00A374FA">
        <w:rPr>
          <w:rStyle w:val="FootnoteReference"/>
          <w:color w:val="4F81BD" w:themeColor="accent1"/>
        </w:rPr>
        <w:footnoteReference w:id="3"/>
      </w:r>
    </w:p>
    <w:p w:rsidR="00772DB2" w:rsidRPr="007B1799" w:rsidRDefault="00772DB2" w:rsidP="00143EBF">
      <w:pPr>
        <w:tabs>
          <w:tab w:val="clear" w:pos="567"/>
          <w:tab w:val="clear" w:pos="1134"/>
          <w:tab w:val="clear" w:pos="1701"/>
          <w:tab w:val="clear" w:pos="2268"/>
          <w:tab w:val="clear" w:pos="2835"/>
          <w:tab w:val="left" w:pos="794"/>
          <w:tab w:val="left" w:pos="1191"/>
          <w:tab w:val="left" w:pos="1588"/>
          <w:tab w:val="left" w:pos="1985"/>
        </w:tabs>
        <w:rPr>
          <w:lang w:val="fr-CH"/>
        </w:rPr>
      </w:pPr>
      <w:r w:rsidRPr="007B1799">
        <w:t>Los Objetivos del Sector UIT-D se lograrán al alcanzar los resultados correspondientes mediante la aplicación de los productos. Los objetivos del UIT-D, en el ámbito del Sector, contribuirán a lograr las metas generales de la Unión. La Oficina de Desarrollo de las Telecomunicaciones también contribuye al logro de los objetivos, resultados y productos intersectoriales (presentados en el Plan Operacional de la Secretaría General).</w:t>
      </w:r>
      <w:r w:rsidRPr="007B1799">
        <w:rPr>
          <w:rFonts w:eastAsia="SimSun" w:cs="Arial"/>
          <w:sz w:val="22"/>
          <w:szCs w:val="22"/>
          <w:lang w:eastAsia="zh-CN"/>
        </w:rPr>
        <w:t xml:space="preserve"> El </w:t>
      </w:r>
      <w:r w:rsidRPr="007B1799">
        <w:t>Informe sobre el rendimiento del UIT-D en 201</w:t>
      </w:r>
      <w:r w:rsidR="00143EBF">
        <w:t>6</w:t>
      </w:r>
      <w:r w:rsidRPr="007B1799">
        <w:t xml:space="preserve"> contiene detalles sobre el nivel de aplicación de los resultados, así como sobre las metas de 2020, si procede. </w:t>
      </w:r>
      <w:r w:rsidRPr="007B1799">
        <w:rPr>
          <w:lang w:val="fr-CH"/>
        </w:rPr>
        <w:t xml:space="preserve">(Véase </w:t>
      </w:r>
      <w:hyperlink r:id="rId27" w:history="1">
        <w:r w:rsidR="00951F15" w:rsidRPr="00870F16">
          <w:rPr>
            <w:rStyle w:val="Hyperlink"/>
            <w:lang w:val="fr-FR"/>
          </w:rPr>
          <w:t>https://www.itu.int/en/ITU-D/TIES_Protected/PerfReport2016.pdf</w:t>
        </w:r>
      </w:hyperlink>
      <w:r w:rsidR="00951F15">
        <w:rPr>
          <w:lang w:val="fr-FR"/>
        </w:rPr>
        <w:t>).</w:t>
      </w:r>
    </w:p>
    <w:p w:rsidR="00772DB2" w:rsidRPr="00FE6AFB" w:rsidRDefault="00772DB2" w:rsidP="00772DB2">
      <w:pPr>
        <w:pStyle w:val="Heading2"/>
        <w:spacing w:after="120"/>
        <w:rPr>
          <w:color w:val="4F81BD" w:themeColor="accent1"/>
        </w:rPr>
      </w:pPr>
      <w:r w:rsidRPr="00FE6AFB">
        <w:rPr>
          <w:color w:val="4F81BD" w:themeColor="accent1"/>
        </w:rPr>
        <w:t>5.1</w:t>
      </w:r>
      <w:r w:rsidRPr="00FE6AFB">
        <w:rPr>
          <w:color w:val="4F81BD" w:themeColor="accent1"/>
        </w:rPr>
        <w:tab/>
        <w:t>D.1 Fomentar la cooperación internacional sobre cuestiones de desarrollo de las telecomunicaciones/TIC</w:t>
      </w:r>
    </w:p>
    <w:tbl>
      <w:tblPr>
        <w:tblStyle w:val="GridTable4-Accent11"/>
        <w:tblW w:w="14596" w:type="dxa"/>
        <w:tblLook w:val="06A0" w:firstRow="1" w:lastRow="0" w:firstColumn="1" w:lastColumn="0" w:noHBand="1" w:noVBand="1"/>
      </w:tblPr>
      <w:tblGrid>
        <w:gridCol w:w="2972"/>
        <w:gridCol w:w="5103"/>
        <w:gridCol w:w="6521"/>
      </w:tblGrid>
      <w:tr w:rsidR="00772DB2" w:rsidRPr="00056F99" w:rsidTr="00C816C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2" w:type="dxa"/>
          </w:tcPr>
          <w:p w:rsidR="00772DB2" w:rsidRPr="00056F99" w:rsidRDefault="00772DB2" w:rsidP="00C816C1">
            <w:pPr>
              <w:pStyle w:val="Tablehead"/>
              <w:jc w:val="left"/>
              <w:rPr>
                <w:b/>
                <w:bCs w:val="0"/>
                <w:sz w:val="18"/>
                <w:szCs w:val="18"/>
              </w:rPr>
            </w:pPr>
            <w:r w:rsidRPr="00056F99">
              <w:rPr>
                <w:b/>
                <w:bCs w:val="0"/>
                <w:sz w:val="18"/>
                <w:szCs w:val="18"/>
              </w:rPr>
              <w:t>Resultado</w:t>
            </w:r>
          </w:p>
        </w:tc>
        <w:tc>
          <w:tcPr>
            <w:tcW w:w="5103" w:type="dxa"/>
          </w:tcPr>
          <w:p w:rsidR="00772DB2" w:rsidRPr="00056F99" w:rsidRDefault="00772DB2" w:rsidP="00C816C1">
            <w:pPr>
              <w:pStyle w:val="Tablehead"/>
              <w:jc w:val="left"/>
              <w:cnfStyle w:val="100000000000" w:firstRow="1" w:lastRow="0" w:firstColumn="0" w:lastColumn="0" w:oddVBand="0" w:evenVBand="0" w:oddHBand="0" w:evenHBand="0" w:firstRowFirstColumn="0" w:firstRowLastColumn="0" w:lastRowFirstColumn="0" w:lastRowLastColumn="0"/>
              <w:rPr>
                <w:b/>
                <w:bCs w:val="0"/>
                <w:sz w:val="18"/>
                <w:szCs w:val="18"/>
              </w:rPr>
            </w:pPr>
            <w:r w:rsidRPr="00056F99">
              <w:rPr>
                <w:b/>
                <w:bCs w:val="0"/>
                <w:sz w:val="18"/>
                <w:szCs w:val="18"/>
              </w:rPr>
              <w:t>Indicador de resultados</w:t>
            </w:r>
          </w:p>
        </w:tc>
        <w:tc>
          <w:tcPr>
            <w:tcW w:w="6521" w:type="dxa"/>
          </w:tcPr>
          <w:p w:rsidR="00772DB2" w:rsidRPr="00056F99" w:rsidRDefault="00772DB2" w:rsidP="00C816C1">
            <w:pPr>
              <w:pStyle w:val="Tablehead"/>
              <w:jc w:val="left"/>
              <w:cnfStyle w:val="100000000000" w:firstRow="1" w:lastRow="0" w:firstColumn="0" w:lastColumn="0" w:oddVBand="0" w:evenVBand="0" w:oddHBand="0" w:evenHBand="0" w:firstRowFirstColumn="0" w:firstRowLastColumn="0" w:lastRowFirstColumn="0" w:lastRowLastColumn="0"/>
              <w:rPr>
                <w:b/>
                <w:bCs w:val="0"/>
                <w:sz w:val="18"/>
                <w:szCs w:val="18"/>
              </w:rPr>
            </w:pPr>
            <w:r w:rsidRPr="00056F99">
              <w:rPr>
                <w:b/>
                <w:bCs w:val="0"/>
                <w:sz w:val="18"/>
                <w:szCs w:val="18"/>
              </w:rPr>
              <w:t>Medio de medición</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2972" w:type="dxa"/>
          </w:tcPr>
          <w:p w:rsidR="00772DB2" w:rsidRPr="00CC14DA" w:rsidRDefault="00772DB2" w:rsidP="00C816C1">
            <w:pPr>
              <w:pStyle w:val="Tabletext"/>
              <w:rPr>
                <w:b w:val="0"/>
                <w:bCs w:val="0"/>
                <w:sz w:val="18"/>
                <w:szCs w:val="18"/>
              </w:rPr>
            </w:pPr>
            <w:r w:rsidRPr="00CC14DA">
              <w:rPr>
                <w:color w:val="4F81BD"/>
                <w:sz w:val="18"/>
                <w:szCs w:val="18"/>
              </w:rPr>
              <w:t>D.1-1</w:t>
            </w:r>
            <w:r w:rsidRPr="00CC14DA">
              <w:rPr>
                <w:b w:val="0"/>
                <w:bCs w:val="0"/>
                <w:sz w:val="18"/>
                <w:szCs w:val="18"/>
              </w:rPr>
              <w:t>: Proyecto de Plan Estratégico para el UIT-D</w:t>
            </w:r>
          </w:p>
        </w:tc>
        <w:tc>
          <w:tcPr>
            <w:tcW w:w="5103" w:type="dxa"/>
          </w:tcPr>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Contribuciones del UIT-D al Plan Estratégico de la UIT acordado por la CMDT</w:t>
            </w:r>
          </w:p>
        </w:tc>
        <w:tc>
          <w:tcPr>
            <w:tcW w:w="6521" w:type="dxa"/>
          </w:tcPr>
          <w:p w:rsidR="00772DB2" w:rsidRPr="00CF4273" w:rsidRDefault="00772DB2" w:rsidP="00C816C1">
            <w:pPr>
              <w:pStyle w:val="Tabletext"/>
              <w:ind w:left="317" w:hanging="317"/>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Contribuciones del UIT-D al Plan Estratégico de la UIT acordado por la CMDT</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2972" w:type="dxa"/>
          </w:tcPr>
          <w:p w:rsidR="00772DB2" w:rsidRPr="00CC14DA" w:rsidRDefault="00772DB2" w:rsidP="00C816C1">
            <w:pPr>
              <w:pStyle w:val="Tabletext"/>
              <w:rPr>
                <w:b w:val="0"/>
                <w:bCs w:val="0"/>
                <w:sz w:val="18"/>
                <w:szCs w:val="18"/>
              </w:rPr>
            </w:pPr>
            <w:r w:rsidRPr="00CC14DA">
              <w:rPr>
                <w:color w:val="4F81BD"/>
                <w:sz w:val="18"/>
                <w:szCs w:val="18"/>
              </w:rPr>
              <w:t>D.1-2</w:t>
            </w:r>
            <w:r w:rsidRPr="00CC14DA">
              <w:rPr>
                <w:b w:val="0"/>
                <w:bCs w:val="0"/>
                <w:sz w:val="18"/>
                <w:szCs w:val="18"/>
              </w:rPr>
              <w:t>: Declaración de la CMDT</w:t>
            </w:r>
          </w:p>
        </w:tc>
        <w:tc>
          <w:tcPr>
            <w:tcW w:w="5103" w:type="dxa"/>
          </w:tcPr>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Declaración de la CMDT, subrayando las principales conclusiones y prioridades establecidas por la Conferencia, y reforzando el apoyo político hacia la misión de la UIT para el desarrollo y los objetivos estratégicos de la Unión, adoptados por la CMDT</w:t>
            </w:r>
          </w:p>
        </w:tc>
        <w:tc>
          <w:tcPr>
            <w:tcW w:w="6521" w:type="dxa"/>
          </w:tcPr>
          <w:p w:rsidR="00772DB2" w:rsidRPr="00CF4273" w:rsidRDefault="00772DB2" w:rsidP="00C816C1">
            <w:pPr>
              <w:pStyle w:val="Tabletext"/>
              <w:ind w:left="317" w:hanging="317"/>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Declaración de la CMDT adoptada</w:t>
            </w:r>
          </w:p>
          <w:p w:rsidR="00772DB2" w:rsidRPr="00CF4273" w:rsidRDefault="00772DB2" w:rsidP="00C816C1">
            <w:pPr>
              <w:pStyle w:val="Tabletext"/>
              <w:ind w:left="317" w:hanging="317"/>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Comentarios de los Miembros acerca de su nivel de apoyo a la Declaración</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2972" w:type="dxa"/>
          </w:tcPr>
          <w:p w:rsidR="00772DB2" w:rsidRPr="00CC14DA" w:rsidRDefault="00772DB2" w:rsidP="00C816C1">
            <w:pPr>
              <w:pStyle w:val="Tabletext"/>
              <w:rPr>
                <w:b w:val="0"/>
                <w:bCs w:val="0"/>
                <w:sz w:val="18"/>
                <w:szCs w:val="18"/>
              </w:rPr>
            </w:pPr>
            <w:r w:rsidRPr="00CC14DA">
              <w:rPr>
                <w:color w:val="4F81BD"/>
                <w:sz w:val="18"/>
                <w:szCs w:val="18"/>
              </w:rPr>
              <w:t>D.1-3</w:t>
            </w:r>
            <w:r w:rsidRPr="00CC14DA">
              <w:rPr>
                <w:b w:val="0"/>
                <w:bCs w:val="0"/>
                <w:sz w:val="18"/>
                <w:szCs w:val="18"/>
              </w:rPr>
              <w:t>: Plan de Acción de la CMDT</w:t>
            </w:r>
          </w:p>
        </w:tc>
        <w:tc>
          <w:tcPr>
            <w:tcW w:w="5103" w:type="dxa"/>
          </w:tcPr>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Plan de Acción, estableciendo correspondencias entre la labor del</w:t>
            </w:r>
            <w:r w:rsidR="00FA43BF">
              <w:rPr>
                <w:sz w:val="18"/>
                <w:szCs w:val="18"/>
              </w:rPr>
              <w:t> </w:t>
            </w:r>
            <w:r w:rsidRPr="00CF4273">
              <w:rPr>
                <w:sz w:val="18"/>
                <w:szCs w:val="18"/>
              </w:rPr>
              <w:t>UIT-D y los objetivos estratégicos de la UIT, preparados y adoptados por la CMDT</w:t>
            </w:r>
          </w:p>
        </w:tc>
        <w:tc>
          <w:tcPr>
            <w:tcW w:w="6521" w:type="dxa"/>
          </w:tcPr>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Plan de Acción, estableciendo correspondencias entre la labor del UIT-D y los objetivos estratégicos de la UIT, preparados y adoptados por la CMDT</w:t>
            </w:r>
          </w:p>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Número de Estados Miembros que han recibido de asistencia</w:t>
            </w:r>
          </w:p>
          <w:p w:rsidR="00772DB2" w:rsidRPr="00CF4273" w:rsidRDefault="00772DB2" w:rsidP="00C816C1">
            <w:pPr>
              <w:pStyle w:val="Tabletext"/>
              <w:ind w:left="317" w:hanging="317"/>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Número de eventos planificados y celebrados</w:t>
            </w:r>
          </w:p>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Comentarios de los Miembros acerca de su nivel de satisfacción respecto de la ejecución del Plan de Acción</w:t>
            </w:r>
          </w:p>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Número de alianzas/acuerdos nuevos concluidos</w:t>
            </w:r>
          </w:p>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Número de proyectos/iniciativas concluidos para su ejecución mediante la utilización de fondos externos</w:t>
            </w:r>
          </w:p>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Número de actividades puestas en marcha en colaboración con asociados</w:t>
            </w:r>
          </w:p>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Preparación y celebración oportunas de CMDT</w:t>
            </w:r>
          </w:p>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Preparación y celebración de CMDT con los recursos asignados</w:t>
            </w:r>
          </w:p>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lastRenderedPageBreak/>
              <w:t>Comentarios de los Miembros acerca de su nivel de satisfacción respecto del funcionamiento de la CMDT</w:t>
            </w:r>
          </w:p>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Número de contribuciones realizadas a la CMDT</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2972" w:type="dxa"/>
          </w:tcPr>
          <w:p w:rsidR="00772DB2" w:rsidRPr="00CC14DA" w:rsidRDefault="00772DB2" w:rsidP="00C816C1">
            <w:pPr>
              <w:pStyle w:val="Tabletext"/>
              <w:rPr>
                <w:b w:val="0"/>
                <w:bCs w:val="0"/>
                <w:color w:val="4F81BD"/>
                <w:sz w:val="18"/>
                <w:szCs w:val="18"/>
              </w:rPr>
            </w:pPr>
            <w:r w:rsidRPr="00CC14DA">
              <w:rPr>
                <w:color w:val="4F81BD"/>
                <w:sz w:val="18"/>
                <w:szCs w:val="18"/>
              </w:rPr>
              <w:lastRenderedPageBreak/>
              <w:t>D.1-4</w:t>
            </w:r>
            <w:r w:rsidRPr="00CC14DA">
              <w:rPr>
                <w:b w:val="0"/>
                <w:bCs w:val="0"/>
                <w:sz w:val="18"/>
                <w:szCs w:val="18"/>
              </w:rPr>
              <w:t>: Resoluciones y Recomendaciones</w:t>
            </w:r>
          </w:p>
        </w:tc>
        <w:tc>
          <w:tcPr>
            <w:tcW w:w="5103" w:type="dxa"/>
          </w:tcPr>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Resoluciones y Recomendaciones nuevas y revisadas adoptadas por las CMDT y entre Conferencias, según proceda</w:t>
            </w:r>
          </w:p>
        </w:tc>
        <w:tc>
          <w:tcPr>
            <w:tcW w:w="6521" w:type="dxa"/>
          </w:tcPr>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Resoluciones y Recomendaciones nuevas y revisadas adoptadas por las CMDT y entre Conferencias, según proceda</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2972" w:type="dxa"/>
          </w:tcPr>
          <w:p w:rsidR="00772DB2" w:rsidRPr="00CC14DA" w:rsidRDefault="00772DB2" w:rsidP="00C816C1">
            <w:pPr>
              <w:pStyle w:val="Tabletext"/>
              <w:rPr>
                <w:b w:val="0"/>
                <w:bCs w:val="0"/>
                <w:color w:val="4F81BD"/>
                <w:sz w:val="18"/>
                <w:szCs w:val="18"/>
              </w:rPr>
            </w:pPr>
            <w:r w:rsidRPr="00CC14DA">
              <w:rPr>
                <w:color w:val="4F81BD"/>
                <w:sz w:val="18"/>
                <w:szCs w:val="18"/>
              </w:rPr>
              <w:t>D.1-5</w:t>
            </w:r>
            <w:r w:rsidRPr="00CC14DA">
              <w:rPr>
                <w:b w:val="0"/>
                <w:bCs w:val="0"/>
                <w:sz w:val="18"/>
                <w:szCs w:val="18"/>
              </w:rPr>
              <w:t>: Cuestiones nuevas y revisadas para las Comisiones de Estudio</w:t>
            </w:r>
          </w:p>
        </w:tc>
        <w:tc>
          <w:tcPr>
            <w:tcW w:w="5103" w:type="dxa"/>
          </w:tcPr>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Cuestiones nuevas y revisadas que reflejan las necesidades de los Miembros, adoptadas por la CMDT y entre Conferencias, según proceda</w:t>
            </w:r>
          </w:p>
        </w:tc>
        <w:tc>
          <w:tcPr>
            <w:tcW w:w="6521" w:type="dxa"/>
          </w:tcPr>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Cuestiones que reflejan las necesidades de los Miembros, adoptadas por la CMDT y entre Conferencias, según proceda</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2972" w:type="dxa"/>
          </w:tcPr>
          <w:p w:rsidR="00772DB2" w:rsidRPr="00CC14DA" w:rsidRDefault="00772DB2" w:rsidP="00C816C1">
            <w:pPr>
              <w:pStyle w:val="Tabletext"/>
              <w:rPr>
                <w:b w:val="0"/>
                <w:bCs w:val="0"/>
                <w:color w:val="4F81BD"/>
                <w:sz w:val="18"/>
                <w:szCs w:val="18"/>
              </w:rPr>
            </w:pPr>
            <w:r w:rsidRPr="00CC14DA">
              <w:rPr>
                <w:color w:val="4F81BD"/>
                <w:sz w:val="18"/>
                <w:szCs w:val="18"/>
              </w:rPr>
              <w:t>D.1-6</w:t>
            </w:r>
            <w:r w:rsidRPr="00CC14DA">
              <w:rPr>
                <w:b w:val="0"/>
                <w:bCs w:val="0"/>
                <w:sz w:val="18"/>
                <w:szCs w:val="18"/>
              </w:rPr>
              <w:t>: Mayor nivel de acuerdo sobre ámbitos prioritarios</w:t>
            </w:r>
          </w:p>
        </w:tc>
        <w:tc>
          <w:tcPr>
            <w:tcW w:w="5103" w:type="dxa"/>
          </w:tcPr>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Nivel de acuerdo y consenso alcanzado sobre ámbitos prioritarios en las RPR como preparación para la CMDT</w:t>
            </w:r>
          </w:p>
        </w:tc>
        <w:tc>
          <w:tcPr>
            <w:tcW w:w="6521" w:type="dxa"/>
          </w:tcPr>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Nivel de acuerdo y consenso sobre actividades, iniciativas y ámbitos prioritarios</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2972" w:type="dxa"/>
          </w:tcPr>
          <w:p w:rsidR="00772DB2" w:rsidRPr="00CC14DA" w:rsidRDefault="00772DB2" w:rsidP="00C816C1">
            <w:pPr>
              <w:pStyle w:val="Tabletext"/>
              <w:rPr>
                <w:b w:val="0"/>
                <w:bCs w:val="0"/>
                <w:sz w:val="18"/>
                <w:szCs w:val="18"/>
              </w:rPr>
            </w:pPr>
            <w:r w:rsidRPr="00CC14DA">
              <w:rPr>
                <w:color w:val="4F81BD"/>
                <w:sz w:val="18"/>
                <w:szCs w:val="18"/>
              </w:rPr>
              <w:t>D.1-7</w:t>
            </w:r>
            <w:r w:rsidRPr="00CC14DA">
              <w:rPr>
                <w:b w:val="0"/>
                <w:bCs w:val="0"/>
                <w:sz w:val="18"/>
                <w:szCs w:val="18"/>
              </w:rPr>
              <w:t>: Evaluación de la ejecución del Plan de Acción y del Plan de Acción de la CMSI</w:t>
            </w:r>
          </w:p>
        </w:tc>
        <w:tc>
          <w:tcPr>
            <w:tcW w:w="5103" w:type="dxa"/>
          </w:tcPr>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Nivel de ejecución de los puntos contenidos en el Plan de Acción y del Plan de Acción de la CMSI. Nivel evaluado (porcentaje) y señalado a los Miembros en las RPR como preparación para la</w:t>
            </w:r>
            <w:r w:rsidR="00FA43BF">
              <w:rPr>
                <w:sz w:val="18"/>
                <w:szCs w:val="18"/>
              </w:rPr>
              <w:t> </w:t>
            </w:r>
            <w:r w:rsidRPr="00CF4273">
              <w:rPr>
                <w:sz w:val="18"/>
                <w:szCs w:val="18"/>
              </w:rPr>
              <w:t>CMDT</w:t>
            </w:r>
          </w:p>
        </w:tc>
        <w:tc>
          <w:tcPr>
            <w:tcW w:w="6521" w:type="dxa"/>
          </w:tcPr>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Nivel de acuerdo y consenso sobre actividades, iniciativas y ámbitos prioritarios</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2972" w:type="dxa"/>
          </w:tcPr>
          <w:p w:rsidR="00772DB2" w:rsidRPr="00CC14DA" w:rsidRDefault="00772DB2" w:rsidP="00C816C1">
            <w:pPr>
              <w:pStyle w:val="Tabletext"/>
              <w:rPr>
                <w:b w:val="0"/>
                <w:bCs w:val="0"/>
                <w:color w:val="4F81BD"/>
                <w:sz w:val="18"/>
                <w:szCs w:val="18"/>
              </w:rPr>
            </w:pPr>
            <w:r w:rsidRPr="00CC14DA">
              <w:rPr>
                <w:color w:val="4F81BD"/>
                <w:sz w:val="18"/>
                <w:szCs w:val="18"/>
              </w:rPr>
              <w:t>D.1-8</w:t>
            </w:r>
            <w:r w:rsidRPr="00CC14DA">
              <w:rPr>
                <w:b w:val="0"/>
                <w:bCs w:val="0"/>
                <w:sz w:val="18"/>
                <w:szCs w:val="18"/>
              </w:rPr>
              <w:t>: Identificación de Iniciativas Regionales</w:t>
            </w:r>
          </w:p>
        </w:tc>
        <w:tc>
          <w:tcPr>
            <w:tcW w:w="5103" w:type="dxa"/>
          </w:tcPr>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Número de iniciativas regionales identificadas durante las RPR para su presentación a la CMDT</w:t>
            </w:r>
          </w:p>
        </w:tc>
        <w:tc>
          <w:tcPr>
            <w:tcW w:w="6521" w:type="dxa"/>
          </w:tcPr>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Iniciativas regionales identificadas en las RPR</w:t>
            </w:r>
          </w:p>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Número de participantes que toman parte y están presentes en las RPR</w:t>
            </w:r>
          </w:p>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Número de participantes</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2972" w:type="dxa"/>
          </w:tcPr>
          <w:p w:rsidR="00772DB2" w:rsidRPr="00CC14DA" w:rsidRDefault="00772DB2" w:rsidP="00C816C1">
            <w:pPr>
              <w:pStyle w:val="Tabletext"/>
              <w:rPr>
                <w:b w:val="0"/>
                <w:bCs w:val="0"/>
                <w:color w:val="4F81BD"/>
                <w:sz w:val="18"/>
                <w:szCs w:val="18"/>
              </w:rPr>
            </w:pPr>
            <w:r w:rsidRPr="00CC14DA">
              <w:rPr>
                <w:color w:val="4F81BD"/>
                <w:sz w:val="18"/>
                <w:szCs w:val="18"/>
              </w:rPr>
              <w:t>D.1-9</w:t>
            </w:r>
            <w:r w:rsidRPr="00CC14DA">
              <w:rPr>
                <w:b w:val="0"/>
                <w:bCs w:val="0"/>
                <w:sz w:val="18"/>
                <w:szCs w:val="18"/>
              </w:rPr>
              <w:t xml:space="preserve">: </w:t>
            </w:r>
            <w:r w:rsidRPr="00CC14DA">
              <w:rPr>
                <w:b w:val="0"/>
                <w:bCs w:val="0"/>
                <w:sz w:val="18"/>
                <w:szCs w:val="18"/>
                <w:lang w:eastAsia="zh-CN"/>
              </w:rPr>
              <w:t>Aumento del número de contribuciones y propuestas para el Plan de Acción</w:t>
            </w:r>
          </w:p>
        </w:tc>
        <w:tc>
          <w:tcPr>
            <w:tcW w:w="5103" w:type="dxa"/>
          </w:tcPr>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Número de contribuciones y propuestas para el Plan de Acción recibidas en las RPR y CMDT, y porcentaje de países en la región que participan en el proceso preparatorio</w:t>
            </w:r>
          </w:p>
        </w:tc>
        <w:tc>
          <w:tcPr>
            <w:tcW w:w="6521" w:type="dxa"/>
          </w:tcPr>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Número de contribuciones recibidas</w:t>
            </w:r>
          </w:p>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Número de aportaciones realizadas a las RPR</w:t>
            </w:r>
          </w:p>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Número de productos acordados en las RPR para su presentación a la CMDT</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2972" w:type="dxa"/>
          </w:tcPr>
          <w:p w:rsidR="00772DB2" w:rsidRPr="00CC14DA" w:rsidRDefault="00772DB2" w:rsidP="00C816C1">
            <w:pPr>
              <w:pStyle w:val="Tabletext"/>
              <w:rPr>
                <w:b w:val="0"/>
                <w:bCs w:val="0"/>
                <w:color w:val="4F81BD"/>
                <w:sz w:val="18"/>
                <w:szCs w:val="18"/>
              </w:rPr>
            </w:pPr>
            <w:r w:rsidRPr="00CC14DA">
              <w:rPr>
                <w:color w:val="4F81BD"/>
                <w:sz w:val="18"/>
                <w:szCs w:val="18"/>
              </w:rPr>
              <w:t>D.1-10</w:t>
            </w:r>
            <w:r w:rsidRPr="00CC14DA">
              <w:rPr>
                <w:b w:val="0"/>
                <w:bCs w:val="0"/>
                <w:sz w:val="18"/>
                <w:szCs w:val="18"/>
              </w:rPr>
              <w:t xml:space="preserve">: </w:t>
            </w:r>
            <w:r w:rsidRPr="00CC14DA">
              <w:rPr>
                <w:b w:val="0"/>
                <w:bCs w:val="0"/>
                <w:sz w:val="18"/>
                <w:szCs w:val="18"/>
                <w:lang w:eastAsia="zh-CN"/>
              </w:rPr>
              <w:t>Mejora del examen de prioridades, programas, operaciones, asuntos y estrategias financieros</w:t>
            </w:r>
          </w:p>
        </w:tc>
        <w:tc>
          <w:tcPr>
            <w:tcW w:w="5103" w:type="dxa"/>
          </w:tcPr>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Examen de las prioridades, los programas, las operaciones, las estrategias y los asuntos financieros del UIT-D</w:t>
            </w:r>
          </w:p>
        </w:tc>
        <w:tc>
          <w:tcPr>
            <w:tcW w:w="6521" w:type="dxa"/>
          </w:tcPr>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Presentación oportuna de informes al GADT sobre los resultados previstos planificados en relación con la ejecución real (periodicidad de los informes de situación y otras aportaciones al GADT)</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2972" w:type="dxa"/>
          </w:tcPr>
          <w:p w:rsidR="00772DB2" w:rsidRPr="00CC14DA" w:rsidRDefault="00772DB2" w:rsidP="00C816C1">
            <w:pPr>
              <w:pStyle w:val="Tabletext"/>
              <w:rPr>
                <w:b w:val="0"/>
                <w:bCs w:val="0"/>
                <w:color w:val="4F81BD"/>
                <w:sz w:val="18"/>
                <w:szCs w:val="18"/>
              </w:rPr>
            </w:pPr>
            <w:r w:rsidRPr="00CC14DA">
              <w:rPr>
                <w:color w:val="4F81BD"/>
                <w:sz w:val="18"/>
                <w:szCs w:val="18"/>
              </w:rPr>
              <w:t>D.1-11</w:t>
            </w:r>
            <w:r w:rsidRPr="00CC14DA">
              <w:rPr>
                <w:b w:val="0"/>
                <w:bCs w:val="0"/>
                <w:sz w:val="18"/>
                <w:szCs w:val="18"/>
              </w:rPr>
              <w:t>: Programa de trabajo</w:t>
            </w:r>
          </w:p>
        </w:tc>
        <w:tc>
          <w:tcPr>
            <w:tcW w:w="5103" w:type="dxa"/>
          </w:tcPr>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Examen periódico por el GADT de los progresos logrados en la ejecución del programa de trabajo establecido/plan adoptado por la CMDT</w:t>
            </w:r>
          </w:p>
        </w:tc>
        <w:tc>
          <w:tcPr>
            <w:tcW w:w="6521" w:type="dxa"/>
          </w:tcPr>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Reuniones y documentación para las reuniones tratadas de conformidad con la Resolución 1 (y directrices de trabajo) y de conformidad con las decisiones de la</w:t>
            </w:r>
            <w:r w:rsidR="00FA43BF">
              <w:rPr>
                <w:sz w:val="18"/>
                <w:szCs w:val="18"/>
              </w:rPr>
              <w:t> </w:t>
            </w:r>
            <w:r w:rsidRPr="00CF4273">
              <w:rPr>
                <w:sz w:val="18"/>
                <w:szCs w:val="18"/>
              </w:rPr>
              <w:t>CMDT</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2972" w:type="dxa"/>
          </w:tcPr>
          <w:p w:rsidR="00772DB2" w:rsidRPr="00CC14DA" w:rsidRDefault="00772DB2" w:rsidP="00C816C1">
            <w:pPr>
              <w:pStyle w:val="Tabletext"/>
              <w:rPr>
                <w:b w:val="0"/>
                <w:bCs w:val="0"/>
                <w:color w:val="4F81BD"/>
                <w:sz w:val="18"/>
                <w:szCs w:val="18"/>
              </w:rPr>
            </w:pPr>
            <w:r w:rsidRPr="00CC14DA">
              <w:rPr>
                <w:color w:val="4F81BD"/>
                <w:sz w:val="18"/>
                <w:szCs w:val="18"/>
              </w:rPr>
              <w:t>D.1-12</w:t>
            </w:r>
            <w:r w:rsidRPr="00CC14DA">
              <w:rPr>
                <w:b w:val="0"/>
                <w:bCs w:val="0"/>
                <w:sz w:val="18"/>
                <w:szCs w:val="18"/>
              </w:rPr>
              <w:t>: Preparación exhaustiva del informe al Director de la BDT sobre los avances en la ejecución del programa de trabajo</w:t>
            </w:r>
          </w:p>
        </w:tc>
        <w:tc>
          <w:tcPr>
            <w:tcW w:w="5103" w:type="dxa"/>
          </w:tcPr>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Informes de situación para el Director de la BDT con orientaciones sobre las medidas correctivas que debe tomar la BDT</w:t>
            </w:r>
          </w:p>
        </w:tc>
        <w:tc>
          <w:tcPr>
            <w:tcW w:w="6521" w:type="dxa"/>
          </w:tcPr>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Divulgación del resumen final de la reunión del GADT en el plazo de 30 días a partir de la conclusión de la reunión</w:t>
            </w:r>
          </w:p>
        </w:tc>
      </w:tr>
      <w:tr w:rsidR="00772DB2" w:rsidRPr="007B1799" w:rsidTr="00C816C1">
        <w:trPr>
          <w:cantSplit/>
        </w:trPr>
        <w:tc>
          <w:tcPr>
            <w:cnfStyle w:val="001000000000" w:firstRow="0" w:lastRow="0" w:firstColumn="1" w:lastColumn="0" w:oddVBand="0" w:evenVBand="0" w:oddHBand="0" w:evenHBand="0" w:firstRowFirstColumn="0" w:firstRowLastColumn="0" w:lastRowFirstColumn="0" w:lastRowLastColumn="0"/>
            <w:tcW w:w="2972" w:type="dxa"/>
          </w:tcPr>
          <w:p w:rsidR="00772DB2" w:rsidRPr="00CC14DA" w:rsidRDefault="00772DB2" w:rsidP="00C816C1">
            <w:pPr>
              <w:pStyle w:val="Tabletext"/>
              <w:rPr>
                <w:b w:val="0"/>
                <w:bCs w:val="0"/>
                <w:sz w:val="18"/>
                <w:szCs w:val="18"/>
              </w:rPr>
            </w:pPr>
            <w:r w:rsidRPr="00A05DA2">
              <w:rPr>
                <w:color w:val="4F81BD"/>
                <w:sz w:val="18"/>
                <w:szCs w:val="18"/>
              </w:rPr>
              <w:lastRenderedPageBreak/>
              <w:t>D.1-13</w:t>
            </w:r>
            <w:r w:rsidRPr="00A05DA2">
              <w:rPr>
                <w:b w:val="0"/>
                <w:bCs w:val="0"/>
                <w:sz w:val="18"/>
                <w:szCs w:val="18"/>
              </w:rPr>
              <w:t xml:space="preserve">: </w:t>
            </w:r>
            <w:r w:rsidRPr="00CC14DA">
              <w:rPr>
                <w:b w:val="0"/>
                <w:bCs w:val="0"/>
                <w:sz w:val="18"/>
                <w:szCs w:val="18"/>
              </w:rPr>
              <w:t>Mejora de la divulgación de conocimientos y el diálogo entre Estados Miembros y Miembros de Sector (incluidos Asociados e Instituciones Académicas) sobre cuestiones emergentes de las telecomunicaciones/TIC para el desarrollo sostenible</w:t>
            </w:r>
          </w:p>
        </w:tc>
        <w:tc>
          <w:tcPr>
            <w:tcW w:w="5103" w:type="dxa"/>
          </w:tcPr>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Número de participantes en las reuniones de las Comisiones de Estudio del UIT-D y las actividades conexas</w:t>
            </w:r>
          </w:p>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Número de contribuciones a las Comisiones de Estudio del UIT-D recibidas</w:t>
            </w:r>
          </w:p>
        </w:tc>
        <w:tc>
          <w:tcPr>
            <w:tcW w:w="6521" w:type="dxa"/>
          </w:tcPr>
          <w:p w:rsidR="00772DB2" w:rsidRPr="00CF4273" w:rsidRDefault="00772DB2" w:rsidP="00676FE0">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Programas de trabajo emprendidos en respuesta a la Resolución 2 de la CMDT, los trabajos asignados por la CMDT, las Resoluciones del UIT-D que tratan de ámbitos de estudio específicos a través de las Comisiones de Estudio del UIT-D</w:t>
            </w:r>
          </w:p>
          <w:p w:rsidR="00772DB2" w:rsidRPr="00CF4273" w:rsidRDefault="00772DB2" w:rsidP="00676FE0">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Reuniones y documentación para las reuniones tratadas de conformidad con la Resolución 1 (y directrices de trabajo) y de conformidad con las decisiones de la</w:t>
            </w:r>
            <w:r w:rsidR="00676FE0">
              <w:rPr>
                <w:sz w:val="18"/>
                <w:szCs w:val="18"/>
              </w:rPr>
              <w:t> </w:t>
            </w:r>
            <w:r w:rsidRPr="00CF4273">
              <w:rPr>
                <w:sz w:val="18"/>
                <w:szCs w:val="18"/>
              </w:rPr>
              <w:t>CMDT</w:t>
            </w:r>
          </w:p>
          <w:p w:rsidR="00772DB2" w:rsidRPr="00CF4273" w:rsidRDefault="00772DB2" w:rsidP="00676FE0">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Utilización de herramientas electrónicas para avanzar los trabajos sobre las Comisiones de Estudio</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2972" w:type="dxa"/>
          </w:tcPr>
          <w:p w:rsidR="00772DB2" w:rsidRPr="00CC14DA" w:rsidRDefault="00772DB2" w:rsidP="00C816C1">
            <w:pPr>
              <w:pStyle w:val="Tabletext"/>
              <w:rPr>
                <w:b w:val="0"/>
                <w:bCs w:val="0"/>
                <w:color w:val="4F81BD"/>
                <w:sz w:val="18"/>
                <w:szCs w:val="18"/>
              </w:rPr>
            </w:pPr>
            <w:r w:rsidRPr="00A05DA2">
              <w:rPr>
                <w:color w:val="4F81BD"/>
                <w:sz w:val="18"/>
                <w:szCs w:val="18"/>
              </w:rPr>
              <w:t>D.1-14</w:t>
            </w:r>
            <w:r w:rsidRPr="00A05DA2">
              <w:rPr>
                <w:b w:val="0"/>
                <w:bCs w:val="0"/>
                <w:sz w:val="18"/>
                <w:szCs w:val="18"/>
              </w:rPr>
              <w:t>: F</w:t>
            </w:r>
            <w:r w:rsidRPr="00CC14DA">
              <w:rPr>
                <w:b w:val="0"/>
                <w:bCs w:val="0"/>
                <w:sz w:val="18"/>
                <w:szCs w:val="18"/>
              </w:rPr>
              <w:t>ortalecimiento de la capacidad de los Miembros para desarrollar y aplicar estrategias y políticas de las TIC, así como para identificar métodos y enfoques para el desarrollo y el despliegue de infraestructuras y aplicaciones</w:t>
            </w:r>
          </w:p>
        </w:tc>
        <w:tc>
          <w:tcPr>
            <w:tcW w:w="5103" w:type="dxa"/>
          </w:tcPr>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Miembros con mayor capacidad para desarrollar y aplicar estrategias y políticas de las TIC, y desplegar infraestructuras y aplicaciones</w:t>
            </w:r>
          </w:p>
        </w:tc>
        <w:tc>
          <w:tcPr>
            <w:tcW w:w="6521" w:type="dxa"/>
          </w:tcPr>
          <w:p w:rsidR="00772DB2" w:rsidRPr="00CF4273" w:rsidRDefault="00772DB2" w:rsidP="00676FE0">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Preparación oportuna y eficaz de Recomendaciones, Informes y Directrices a través de las Comisiones de Estudio del UIT-D</w:t>
            </w:r>
          </w:p>
          <w:p w:rsidR="00772DB2" w:rsidRPr="00CF4273" w:rsidRDefault="00772DB2" w:rsidP="00676FE0">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Participación efectiva y representativa de los Miembros en los trabajos de las Comisiones de Estudio (número de participantes en las reuniones, número de contribuciones recibidas de los Miembros de los países de las regiones)</w:t>
            </w:r>
          </w:p>
          <w:p w:rsidR="00772DB2" w:rsidRPr="00CF4273" w:rsidRDefault="00772DB2" w:rsidP="00676FE0">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Comentarios de los Miembros sobre los procesos de las Comisiones de Estudio del</w:t>
            </w:r>
            <w:r w:rsidR="00676FE0">
              <w:rPr>
                <w:sz w:val="18"/>
                <w:szCs w:val="18"/>
              </w:rPr>
              <w:t> </w:t>
            </w:r>
            <w:r w:rsidRPr="00CF4273">
              <w:rPr>
                <w:sz w:val="18"/>
                <w:szCs w:val="18"/>
              </w:rPr>
              <w:t>UIT-D</w:t>
            </w:r>
          </w:p>
          <w:p w:rsidR="00772DB2" w:rsidRPr="00CF4273" w:rsidRDefault="00772DB2" w:rsidP="00676FE0">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Número de descargas del sitio web y consultas de Informes, Directrices, Recomendaciones, Estudios de casos, etc.</w:t>
            </w:r>
          </w:p>
        </w:tc>
      </w:tr>
    </w:tbl>
    <w:p w:rsidR="00772DB2" w:rsidRDefault="00772DB2" w:rsidP="00772DB2">
      <w:pPr>
        <w:spacing w:before="0"/>
      </w:pPr>
    </w:p>
    <w:tbl>
      <w:tblPr>
        <w:tblStyle w:val="GridTable4-Accent11"/>
        <w:tblW w:w="14595" w:type="dxa"/>
        <w:tblLayout w:type="fixed"/>
        <w:tblLook w:val="0620" w:firstRow="1" w:lastRow="0" w:firstColumn="0" w:lastColumn="0" w:noHBand="1" w:noVBand="1"/>
      </w:tblPr>
      <w:tblGrid>
        <w:gridCol w:w="8156"/>
        <w:gridCol w:w="1337"/>
        <w:gridCol w:w="1701"/>
        <w:gridCol w:w="1701"/>
        <w:gridCol w:w="1700"/>
      </w:tblGrid>
      <w:tr w:rsidR="00772DB2" w:rsidRPr="005F304E" w:rsidTr="009F1397">
        <w:trPr>
          <w:cnfStyle w:val="100000000000" w:firstRow="1" w:lastRow="0" w:firstColumn="0" w:lastColumn="0" w:oddVBand="0" w:evenVBand="0" w:oddHBand="0" w:evenHBand="0" w:firstRowFirstColumn="0" w:firstRowLastColumn="0" w:lastRowFirstColumn="0" w:lastRowLastColumn="0"/>
        </w:trPr>
        <w:tc>
          <w:tcPr>
            <w:tcW w:w="8156" w:type="dxa"/>
          </w:tcPr>
          <w:p w:rsidR="00772DB2" w:rsidRPr="005F304E" w:rsidRDefault="00772DB2" w:rsidP="00C816C1">
            <w:pPr>
              <w:pStyle w:val="Tablehead"/>
              <w:jc w:val="left"/>
              <w:rPr>
                <w:b/>
                <w:bCs w:val="0"/>
                <w:sz w:val="18"/>
                <w:szCs w:val="18"/>
              </w:rPr>
            </w:pPr>
            <w:r w:rsidRPr="005F304E">
              <w:rPr>
                <w:b/>
                <w:bCs w:val="0"/>
                <w:sz w:val="18"/>
                <w:szCs w:val="18"/>
              </w:rPr>
              <w:t>Producto</w:t>
            </w:r>
          </w:p>
        </w:tc>
        <w:tc>
          <w:tcPr>
            <w:tcW w:w="6439" w:type="dxa"/>
            <w:gridSpan w:val="4"/>
          </w:tcPr>
          <w:p w:rsidR="00772DB2" w:rsidRPr="005F304E" w:rsidRDefault="00772DB2" w:rsidP="00C816C1">
            <w:pPr>
              <w:pStyle w:val="Tablehead"/>
              <w:rPr>
                <w:b/>
                <w:bCs w:val="0"/>
                <w:sz w:val="18"/>
                <w:szCs w:val="18"/>
              </w:rPr>
            </w:pPr>
            <w:r w:rsidRPr="005F304E">
              <w:rPr>
                <w:b/>
                <w:bCs w:val="0"/>
                <w:sz w:val="18"/>
                <w:szCs w:val="18"/>
              </w:rPr>
              <w:t>Recursos financieros</w:t>
            </w:r>
            <w:r w:rsidRPr="005F304E">
              <w:rPr>
                <w:rStyle w:val="FootnoteReference"/>
                <w:b/>
                <w:bCs w:val="0"/>
                <w:szCs w:val="18"/>
              </w:rPr>
              <w:footnoteReference w:id="4"/>
            </w:r>
            <w:r w:rsidRPr="005F304E">
              <w:rPr>
                <w:b/>
                <w:bCs w:val="0"/>
                <w:sz w:val="18"/>
                <w:szCs w:val="18"/>
              </w:rPr>
              <w:t xml:space="preserve"> (en miles CHF)</w:t>
            </w:r>
          </w:p>
        </w:tc>
      </w:tr>
      <w:tr w:rsidR="00772DB2" w:rsidRPr="005F304E" w:rsidTr="009F1397">
        <w:tc>
          <w:tcPr>
            <w:tcW w:w="8156" w:type="dxa"/>
          </w:tcPr>
          <w:p w:rsidR="00772DB2" w:rsidRPr="005F304E" w:rsidRDefault="00772DB2" w:rsidP="00C816C1">
            <w:pPr>
              <w:pStyle w:val="Tabletext"/>
              <w:rPr>
                <w:sz w:val="18"/>
                <w:szCs w:val="18"/>
              </w:rPr>
            </w:pPr>
          </w:p>
        </w:tc>
        <w:tc>
          <w:tcPr>
            <w:tcW w:w="1337" w:type="dxa"/>
          </w:tcPr>
          <w:p w:rsidR="00772DB2" w:rsidRPr="005F304E" w:rsidRDefault="00772DB2" w:rsidP="00C816C1">
            <w:pPr>
              <w:pStyle w:val="Tabletext"/>
              <w:jc w:val="center"/>
              <w:rPr>
                <w:b/>
                <w:bCs/>
                <w:color w:val="4F81BD"/>
                <w:sz w:val="18"/>
                <w:szCs w:val="18"/>
                <w:lang w:val="en-US"/>
              </w:rPr>
            </w:pPr>
            <w:r w:rsidRPr="005F304E">
              <w:rPr>
                <w:b/>
                <w:bCs/>
                <w:color w:val="4F81BD"/>
                <w:sz w:val="18"/>
                <w:szCs w:val="18"/>
                <w:lang w:val="en-US"/>
              </w:rPr>
              <w:t>201</w:t>
            </w:r>
            <w:r w:rsidR="00BF19DD">
              <w:rPr>
                <w:b/>
                <w:bCs/>
                <w:color w:val="4F81BD"/>
                <w:sz w:val="18"/>
                <w:szCs w:val="18"/>
                <w:lang w:val="en-US"/>
              </w:rPr>
              <w:t>8</w:t>
            </w:r>
          </w:p>
        </w:tc>
        <w:tc>
          <w:tcPr>
            <w:tcW w:w="1701" w:type="dxa"/>
          </w:tcPr>
          <w:p w:rsidR="00772DB2" w:rsidRPr="005F304E" w:rsidRDefault="00772DB2" w:rsidP="00C816C1">
            <w:pPr>
              <w:pStyle w:val="Tabletext"/>
              <w:jc w:val="center"/>
              <w:rPr>
                <w:b/>
                <w:bCs/>
                <w:color w:val="4F81BD"/>
                <w:sz w:val="18"/>
                <w:szCs w:val="18"/>
                <w:lang w:val="en-US"/>
              </w:rPr>
            </w:pPr>
            <w:r w:rsidRPr="005F304E">
              <w:rPr>
                <w:b/>
                <w:bCs/>
                <w:color w:val="4F81BD"/>
                <w:sz w:val="18"/>
                <w:szCs w:val="18"/>
                <w:lang w:val="en-US"/>
              </w:rPr>
              <w:t>201</w:t>
            </w:r>
            <w:r w:rsidR="00BF19DD">
              <w:rPr>
                <w:b/>
                <w:bCs/>
                <w:color w:val="4F81BD"/>
                <w:sz w:val="18"/>
                <w:szCs w:val="18"/>
                <w:lang w:val="en-US"/>
              </w:rPr>
              <w:t>9</w:t>
            </w:r>
          </w:p>
        </w:tc>
        <w:tc>
          <w:tcPr>
            <w:tcW w:w="1701" w:type="dxa"/>
          </w:tcPr>
          <w:p w:rsidR="00772DB2" w:rsidRPr="005F304E" w:rsidRDefault="00772DB2" w:rsidP="00C816C1">
            <w:pPr>
              <w:pStyle w:val="Tabletext"/>
              <w:jc w:val="center"/>
              <w:rPr>
                <w:b/>
                <w:bCs/>
                <w:color w:val="4F81BD"/>
                <w:sz w:val="18"/>
                <w:szCs w:val="18"/>
                <w:lang w:val="en-US"/>
              </w:rPr>
            </w:pPr>
            <w:r w:rsidRPr="005F304E">
              <w:rPr>
                <w:b/>
                <w:bCs/>
                <w:color w:val="4F81BD"/>
                <w:sz w:val="18"/>
                <w:szCs w:val="18"/>
                <w:lang w:val="en-US"/>
              </w:rPr>
              <w:t>20</w:t>
            </w:r>
            <w:r w:rsidR="00BF19DD">
              <w:rPr>
                <w:b/>
                <w:bCs/>
                <w:color w:val="4F81BD"/>
                <w:sz w:val="18"/>
                <w:szCs w:val="18"/>
                <w:lang w:val="en-US"/>
              </w:rPr>
              <w:t>20</w:t>
            </w:r>
          </w:p>
        </w:tc>
        <w:tc>
          <w:tcPr>
            <w:tcW w:w="1700" w:type="dxa"/>
          </w:tcPr>
          <w:p w:rsidR="00772DB2" w:rsidRPr="005F304E" w:rsidRDefault="00772DB2" w:rsidP="00C816C1">
            <w:pPr>
              <w:pStyle w:val="Tabletext"/>
              <w:jc w:val="center"/>
              <w:rPr>
                <w:b/>
                <w:bCs/>
                <w:color w:val="4F81BD"/>
                <w:sz w:val="18"/>
                <w:szCs w:val="18"/>
                <w:lang w:val="en-US"/>
              </w:rPr>
            </w:pPr>
            <w:r w:rsidRPr="005F304E">
              <w:rPr>
                <w:b/>
                <w:bCs/>
                <w:color w:val="4F81BD"/>
                <w:sz w:val="18"/>
                <w:szCs w:val="18"/>
                <w:lang w:val="en-US"/>
              </w:rPr>
              <w:t>202</w:t>
            </w:r>
            <w:r w:rsidR="00BF19DD">
              <w:rPr>
                <w:b/>
                <w:bCs/>
                <w:color w:val="4F81BD"/>
                <w:sz w:val="18"/>
                <w:szCs w:val="18"/>
                <w:lang w:val="en-US"/>
              </w:rPr>
              <w:t>1</w:t>
            </w:r>
          </w:p>
        </w:tc>
      </w:tr>
      <w:tr w:rsidR="00F75FBD" w:rsidRPr="005F304E" w:rsidTr="009F1397">
        <w:tc>
          <w:tcPr>
            <w:tcW w:w="8156" w:type="dxa"/>
            <w:vAlign w:val="center"/>
          </w:tcPr>
          <w:p w:rsidR="00F75FBD" w:rsidRPr="005F304E" w:rsidRDefault="00F75FBD" w:rsidP="00F75FBD">
            <w:pPr>
              <w:pStyle w:val="Tabletext"/>
              <w:rPr>
                <w:sz w:val="18"/>
                <w:szCs w:val="18"/>
              </w:rPr>
            </w:pPr>
            <w:r w:rsidRPr="005F304E">
              <w:rPr>
                <w:b/>
                <w:bCs/>
                <w:color w:val="5B9BD5"/>
                <w:sz w:val="18"/>
                <w:szCs w:val="18"/>
              </w:rPr>
              <w:t>D.1-1</w:t>
            </w:r>
            <w:r w:rsidRPr="005F304E">
              <w:rPr>
                <w:sz w:val="18"/>
                <w:szCs w:val="18"/>
              </w:rPr>
              <w:t>: Conferencia Mundial de Desarrollo de las Telecomunicaciones (CMDT)</w:t>
            </w:r>
          </w:p>
        </w:tc>
        <w:tc>
          <w:tcPr>
            <w:tcW w:w="1337" w:type="dxa"/>
            <w:vAlign w:val="center"/>
          </w:tcPr>
          <w:p w:rsidR="00F75FBD" w:rsidRPr="00934D52" w:rsidRDefault="00F75FBD"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Pr>
                <w:rFonts w:eastAsia="SimSun"/>
                <w:i/>
                <w:iCs/>
                <w:color w:val="767171"/>
                <w:sz w:val="20"/>
                <w:lang w:val="fr-CH" w:eastAsia="zh-CN"/>
              </w:rPr>
              <w:t xml:space="preserve">1 </w:t>
            </w:r>
            <w:r w:rsidRPr="00934D52">
              <w:rPr>
                <w:rFonts w:eastAsia="SimSun"/>
                <w:i/>
                <w:iCs/>
                <w:color w:val="767171"/>
                <w:sz w:val="20"/>
                <w:lang w:val="fr-CH" w:eastAsia="zh-CN"/>
              </w:rPr>
              <w:t>427</w:t>
            </w:r>
          </w:p>
        </w:tc>
        <w:tc>
          <w:tcPr>
            <w:tcW w:w="1701" w:type="dxa"/>
            <w:vAlign w:val="center"/>
          </w:tcPr>
          <w:p w:rsidR="00F75FBD" w:rsidRPr="00934D52" w:rsidRDefault="00F75FBD"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417</w:t>
            </w:r>
          </w:p>
        </w:tc>
        <w:tc>
          <w:tcPr>
            <w:tcW w:w="1701" w:type="dxa"/>
            <w:vAlign w:val="center"/>
          </w:tcPr>
          <w:p w:rsidR="00F75FBD" w:rsidRPr="00934D52" w:rsidRDefault="00F75FBD"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Pr>
                <w:rFonts w:eastAsia="SimSun"/>
                <w:i/>
                <w:iCs/>
                <w:color w:val="767171"/>
                <w:sz w:val="20"/>
                <w:lang w:val="fr-CH" w:eastAsia="zh-CN"/>
              </w:rPr>
              <w:t xml:space="preserve">1 </w:t>
            </w:r>
            <w:r w:rsidRPr="00934D52">
              <w:rPr>
                <w:rFonts w:eastAsia="SimSun"/>
                <w:i/>
                <w:iCs/>
                <w:color w:val="767171"/>
                <w:sz w:val="20"/>
                <w:lang w:val="fr-CH" w:eastAsia="zh-CN"/>
              </w:rPr>
              <w:t>406</w:t>
            </w:r>
          </w:p>
        </w:tc>
        <w:tc>
          <w:tcPr>
            <w:tcW w:w="1700" w:type="dxa"/>
            <w:vAlign w:val="center"/>
          </w:tcPr>
          <w:p w:rsidR="00F75FBD" w:rsidRPr="00934D52" w:rsidRDefault="00F75FBD"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Pr>
                <w:rFonts w:eastAsia="SimSun"/>
                <w:i/>
                <w:iCs/>
                <w:color w:val="767171"/>
                <w:sz w:val="20"/>
                <w:lang w:val="fr-CH" w:eastAsia="zh-CN"/>
              </w:rPr>
              <w:t xml:space="preserve">7 </w:t>
            </w:r>
            <w:r w:rsidRPr="00934D52">
              <w:rPr>
                <w:rFonts w:eastAsia="SimSun"/>
                <w:i/>
                <w:iCs/>
                <w:color w:val="767171"/>
                <w:sz w:val="20"/>
                <w:lang w:val="fr-CH" w:eastAsia="zh-CN"/>
              </w:rPr>
              <w:t>670</w:t>
            </w:r>
          </w:p>
        </w:tc>
      </w:tr>
      <w:tr w:rsidR="00F75FBD" w:rsidRPr="005F304E" w:rsidTr="009F1397">
        <w:tc>
          <w:tcPr>
            <w:tcW w:w="8156" w:type="dxa"/>
            <w:vAlign w:val="center"/>
          </w:tcPr>
          <w:p w:rsidR="00F75FBD" w:rsidRPr="005F304E" w:rsidRDefault="00F75FBD" w:rsidP="00F75FBD">
            <w:pPr>
              <w:pStyle w:val="Tabletext"/>
              <w:rPr>
                <w:sz w:val="18"/>
                <w:szCs w:val="18"/>
              </w:rPr>
            </w:pPr>
            <w:r w:rsidRPr="005F304E">
              <w:rPr>
                <w:b/>
                <w:bCs/>
                <w:color w:val="5B9BD5"/>
                <w:sz w:val="18"/>
                <w:szCs w:val="18"/>
              </w:rPr>
              <w:t>D.1-2</w:t>
            </w:r>
            <w:r w:rsidRPr="005F304E">
              <w:rPr>
                <w:sz w:val="18"/>
                <w:szCs w:val="18"/>
              </w:rPr>
              <w:t>: Reuniones Preparatorias Regionales (RPR)</w:t>
            </w:r>
          </w:p>
        </w:tc>
        <w:tc>
          <w:tcPr>
            <w:tcW w:w="1337" w:type="dxa"/>
            <w:vAlign w:val="center"/>
          </w:tcPr>
          <w:p w:rsidR="00F75FBD" w:rsidRPr="00934D52" w:rsidRDefault="00F75FBD"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111</w:t>
            </w:r>
          </w:p>
        </w:tc>
        <w:tc>
          <w:tcPr>
            <w:tcW w:w="1701" w:type="dxa"/>
            <w:vAlign w:val="center"/>
          </w:tcPr>
          <w:p w:rsidR="00F75FBD" w:rsidRPr="00934D52" w:rsidRDefault="00F75FBD"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703</w:t>
            </w:r>
          </w:p>
        </w:tc>
        <w:tc>
          <w:tcPr>
            <w:tcW w:w="1701" w:type="dxa"/>
            <w:vAlign w:val="center"/>
          </w:tcPr>
          <w:p w:rsidR="00F75FBD" w:rsidRPr="00934D52" w:rsidRDefault="00F75FBD"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Pr>
                <w:rFonts w:eastAsia="SimSun"/>
                <w:i/>
                <w:iCs/>
                <w:color w:val="767171"/>
                <w:sz w:val="20"/>
                <w:lang w:val="fr-CH" w:eastAsia="zh-CN"/>
              </w:rPr>
              <w:t xml:space="preserve">3 </w:t>
            </w:r>
            <w:r w:rsidRPr="00934D52">
              <w:rPr>
                <w:rFonts w:eastAsia="SimSun"/>
                <w:i/>
                <w:iCs/>
                <w:color w:val="767171"/>
                <w:sz w:val="20"/>
                <w:lang w:val="fr-CH" w:eastAsia="zh-CN"/>
              </w:rPr>
              <w:t>711</w:t>
            </w:r>
          </w:p>
        </w:tc>
        <w:tc>
          <w:tcPr>
            <w:tcW w:w="1700" w:type="dxa"/>
            <w:vAlign w:val="center"/>
          </w:tcPr>
          <w:p w:rsidR="00F75FBD" w:rsidRPr="00934D52" w:rsidRDefault="00F75FBD"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Pr>
                <w:rFonts w:eastAsia="SimSun"/>
                <w:i/>
                <w:iCs/>
                <w:color w:val="767171"/>
                <w:sz w:val="20"/>
                <w:lang w:val="fr-CH" w:eastAsia="zh-CN"/>
              </w:rPr>
              <w:t xml:space="preserve">3 </w:t>
            </w:r>
            <w:r w:rsidRPr="00934D52">
              <w:rPr>
                <w:rFonts w:eastAsia="SimSun"/>
                <w:i/>
                <w:iCs/>
                <w:color w:val="767171"/>
                <w:sz w:val="20"/>
                <w:lang w:val="fr-CH" w:eastAsia="zh-CN"/>
              </w:rPr>
              <w:t>314</w:t>
            </w:r>
          </w:p>
        </w:tc>
      </w:tr>
      <w:tr w:rsidR="00F75FBD" w:rsidRPr="005F304E" w:rsidTr="009F1397">
        <w:tc>
          <w:tcPr>
            <w:tcW w:w="8156" w:type="dxa"/>
            <w:vAlign w:val="center"/>
          </w:tcPr>
          <w:p w:rsidR="00F75FBD" w:rsidRPr="005F304E" w:rsidRDefault="00F75FBD" w:rsidP="00F75FBD">
            <w:pPr>
              <w:pStyle w:val="Tabletext"/>
              <w:rPr>
                <w:sz w:val="18"/>
                <w:szCs w:val="18"/>
              </w:rPr>
            </w:pPr>
            <w:r w:rsidRPr="005F304E">
              <w:rPr>
                <w:b/>
                <w:bCs/>
                <w:color w:val="5B9BD5"/>
                <w:sz w:val="18"/>
                <w:szCs w:val="18"/>
              </w:rPr>
              <w:t>D.1-3</w:t>
            </w:r>
            <w:r w:rsidRPr="005F304E">
              <w:rPr>
                <w:sz w:val="18"/>
                <w:szCs w:val="18"/>
              </w:rPr>
              <w:t>: Grupo Asesor de Desarrollo de las Telecomunicaciones (GADT)</w:t>
            </w:r>
          </w:p>
        </w:tc>
        <w:tc>
          <w:tcPr>
            <w:tcW w:w="1337" w:type="dxa"/>
            <w:vAlign w:val="center"/>
          </w:tcPr>
          <w:p w:rsidR="00F75FBD" w:rsidRPr="00934D52" w:rsidRDefault="00F75FBD"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Pr>
                <w:rFonts w:eastAsia="SimSun"/>
                <w:i/>
                <w:iCs/>
                <w:color w:val="767171"/>
                <w:sz w:val="20"/>
                <w:lang w:val="fr-CH" w:eastAsia="zh-CN"/>
              </w:rPr>
              <w:t xml:space="preserve">3 </w:t>
            </w:r>
            <w:r w:rsidRPr="00934D52">
              <w:rPr>
                <w:rFonts w:eastAsia="SimSun"/>
                <w:i/>
                <w:iCs/>
                <w:color w:val="767171"/>
                <w:sz w:val="20"/>
                <w:lang w:val="fr-CH" w:eastAsia="zh-CN"/>
              </w:rPr>
              <w:t>425</w:t>
            </w:r>
          </w:p>
        </w:tc>
        <w:tc>
          <w:tcPr>
            <w:tcW w:w="1701" w:type="dxa"/>
            <w:vAlign w:val="center"/>
          </w:tcPr>
          <w:p w:rsidR="00F75FBD" w:rsidRPr="00934D52" w:rsidRDefault="00F75FBD"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Pr>
                <w:rFonts w:eastAsia="SimSun"/>
                <w:i/>
                <w:iCs/>
                <w:color w:val="767171"/>
                <w:sz w:val="20"/>
                <w:lang w:val="fr-CH" w:eastAsia="zh-CN"/>
              </w:rPr>
              <w:t xml:space="preserve">3 </w:t>
            </w:r>
            <w:r w:rsidRPr="00934D52">
              <w:rPr>
                <w:rFonts w:eastAsia="SimSun"/>
                <w:i/>
                <w:iCs/>
                <w:color w:val="767171"/>
                <w:sz w:val="20"/>
                <w:lang w:val="fr-CH" w:eastAsia="zh-CN"/>
              </w:rPr>
              <w:t>357</w:t>
            </w:r>
          </w:p>
        </w:tc>
        <w:tc>
          <w:tcPr>
            <w:tcW w:w="1701" w:type="dxa"/>
            <w:vAlign w:val="center"/>
          </w:tcPr>
          <w:p w:rsidR="00F75FBD" w:rsidRPr="00934D52" w:rsidRDefault="00F75FBD"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Pr>
                <w:rFonts w:eastAsia="SimSun"/>
                <w:i/>
                <w:iCs/>
                <w:color w:val="767171"/>
                <w:sz w:val="20"/>
                <w:lang w:val="fr-CH" w:eastAsia="zh-CN"/>
              </w:rPr>
              <w:t xml:space="preserve">2 </w:t>
            </w:r>
            <w:r w:rsidRPr="00934D52">
              <w:rPr>
                <w:rFonts w:eastAsia="SimSun"/>
                <w:i/>
                <w:iCs/>
                <w:color w:val="767171"/>
                <w:sz w:val="20"/>
                <w:lang w:val="fr-CH" w:eastAsia="zh-CN"/>
              </w:rPr>
              <w:t>835</w:t>
            </w:r>
          </w:p>
        </w:tc>
        <w:tc>
          <w:tcPr>
            <w:tcW w:w="1700" w:type="dxa"/>
            <w:vAlign w:val="center"/>
          </w:tcPr>
          <w:p w:rsidR="00F75FBD" w:rsidRPr="00934D52" w:rsidRDefault="00F75FBD"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Pr>
                <w:rFonts w:eastAsia="SimSun"/>
                <w:i/>
                <w:iCs/>
                <w:color w:val="767171"/>
                <w:sz w:val="20"/>
                <w:lang w:val="fr-CH" w:eastAsia="zh-CN"/>
              </w:rPr>
              <w:t xml:space="preserve">2 </w:t>
            </w:r>
            <w:r w:rsidRPr="00934D52">
              <w:rPr>
                <w:rFonts w:eastAsia="SimSun"/>
                <w:i/>
                <w:iCs/>
                <w:color w:val="767171"/>
                <w:sz w:val="20"/>
                <w:lang w:val="fr-CH" w:eastAsia="zh-CN"/>
              </w:rPr>
              <w:t>820</w:t>
            </w:r>
          </w:p>
        </w:tc>
      </w:tr>
      <w:tr w:rsidR="00F75FBD" w:rsidRPr="005F304E" w:rsidTr="009F1397">
        <w:tc>
          <w:tcPr>
            <w:tcW w:w="8156" w:type="dxa"/>
            <w:vAlign w:val="center"/>
          </w:tcPr>
          <w:p w:rsidR="00F75FBD" w:rsidRPr="005F304E" w:rsidRDefault="00F75FBD" w:rsidP="00F75FBD">
            <w:pPr>
              <w:pStyle w:val="Tabletext"/>
              <w:rPr>
                <w:sz w:val="18"/>
                <w:szCs w:val="18"/>
              </w:rPr>
            </w:pPr>
            <w:r w:rsidRPr="005F304E">
              <w:rPr>
                <w:b/>
                <w:bCs/>
                <w:color w:val="5B9BD5"/>
                <w:sz w:val="18"/>
                <w:szCs w:val="18"/>
              </w:rPr>
              <w:t>D.1-4</w:t>
            </w:r>
            <w:r w:rsidRPr="005F304E">
              <w:rPr>
                <w:sz w:val="18"/>
                <w:szCs w:val="18"/>
              </w:rPr>
              <w:t>: Comisiones de Estudio</w:t>
            </w:r>
          </w:p>
        </w:tc>
        <w:tc>
          <w:tcPr>
            <w:tcW w:w="1337" w:type="dxa"/>
            <w:vAlign w:val="center"/>
          </w:tcPr>
          <w:p w:rsidR="00F75FBD" w:rsidRPr="00934D52" w:rsidRDefault="00F75FBD"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Pr>
                <w:rFonts w:eastAsia="SimSun"/>
                <w:i/>
                <w:iCs/>
                <w:color w:val="767171"/>
                <w:sz w:val="20"/>
                <w:lang w:val="fr-CH" w:eastAsia="zh-CN"/>
              </w:rPr>
              <w:t xml:space="preserve">4 </w:t>
            </w:r>
            <w:r w:rsidRPr="00934D52">
              <w:rPr>
                <w:rFonts w:eastAsia="SimSun"/>
                <w:i/>
                <w:iCs/>
                <w:color w:val="767171"/>
                <w:sz w:val="20"/>
                <w:lang w:val="fr-CH" w:eastAsia="zh-CN"/>
              </w:rPr>
              <w:t>668</w:t>
            </w:r>
          </w:p>
        </w:tc>
        <w:tc>
          <w:tcPr>
            <w:tcW w:w="1701" w:type="dxa"/>
            <w:vAlign w:val="center"/>
          </w:tcPr>
          <w:p w:rsidR="00F75FBD" w:rsidRPr="00934D52" w:rsidRDefault="00F75FBD"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i/>
                <w:iCs/>
                <w:color w:val="767171"/>
                <w:sz w:val="20"/>
                <w:lang w:val="fr-CH" w:eastAsia="zh-CN"/>
              </w:rPr>
            </w:pPr>
            <w:r>
              <w:rPr>
                <w:rFonts w:eastAsia="SimSun"/>
                <w:i/>
                <w:iCs/>
                <w:color w:val="767171"/>
                <w:sz w:val="20"/>
                <w:lang w:val="fr-CH" w:eastAsia="zh-CN"/>
              </w:rPr>
              <w:t xml:space="preserve">4 </w:t>
            </w:r>
            <w:r w:rsidRPr="00934D52">
              <w:rPr>
                <w:rFonts w:eastAsia="SimSun"/>
                <w:i/>
                <w:iCs/>
                <w:color w:val="767171"/>
                <w:sz w:val="20"/>
                <w:lang w:val="fr-CH" w:eastAsia="zh-CN"/>
              </w:rPr>
              <w:t>489</w:t>
            </w:r>
          </w:p>
        </w:tc>
        <w:tc>
          <w:tcPr>
            <w:tcW w:w="1701" w:type="dxa"/>
            <w:vAlign w:val="center"/>
          </w:tcPr>
          <w:p w:rsidR="00F75FBD" w:rsidRPr="00934D52" w:rsidRDefault="00F75FBD"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Pr>
                <w:rFonts w:eastAsia="SimSun"/>
                <w:i/>
                <w:iCs/>
                <w:color w:val="767171"/>
                <w:sz w:val="20"/>
                <w:lang w:val="fr-CH" w:eastAsia="zh-CN"/>
              </w:rPr>
              <w:t xml:space="preserve">4 </w:t>
            </w:r>
            <w:r w:rsidRPr="00934D52">
              <w:rPr>
                <w:rFonts w:eastAsia="SimSun"/>
                <w:i/>
                <w:iCs/>
                <w:color w:val="767171"/>
                <w:sz w:val="20"/>
                <w:lang w:val="fr-CH" w:eastAsia="zh-CN"/>
              </w:rPr>
              <w:t>338</w:t>
            </w:r>
          </w:p>
        </w:tc>
        <w:tc>
          <w:tcPr>
            <w:tcW w:w="1700" w:type="dxa"/>
            <w:vAlign w:val="center"/>
          </w:tcPr>
          <w:p w:rsidR="00F75FBD" w:rsidRPr="00934D52" w:rsidRDefault="00F75FBD"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Pr>
                <w:rFonts w:eastAsia="SimSun"/>
                <w:i/>
                <w:iCs/>
                <w:color w:val="767171"/>
                <w:sz w:val="20"/>
                <w:lang w:val="fr-CH" w:eastAsia="zh-CN"/>
              </w:rPr>
              <w:t xml:space="preserve">4 </w:t>
            </w:r>
            <w:r w:rsidRPr="00934D52">
              <w:rPr>
                <w:rFonts w:eastAsia="SimSun"/>
                <w:i/>
                <w:iCs/>
                <w:color w:val="767171"/>
                <w:sz w:val="20"/>
                <w:lang w:val="fr-CH" w:eastAsia="zh-CN"/>
              </w:rPr>
              <w:t>071</w:t>
            </w:r>
          </w:p>
        </w:tc>
      </w:tr>
      <w:tr w:rsidR="00F75FBD" w:rsidRPr="005F304E" w:rsidTr="009F1397">
        <w:tc>
          <w:tcPr>
            <w:tcW w:w="8156" w:type="dxa"/>
            <w:vAlign w:val="center"/>
          </w:tcPr>
          <w:p w:rsidR="00F75FBD" w:rsidRPr="005F304E" w:rsidRDefault="00F75FBD" w:rsidP="00F75FBD">
            <w:pPr>
              <w:pStyle w:val="Tabletext"/>
              <w:rPr>
                <w:b/>
                <w:bCs/>
                <w:color w:val="5B9BD5"/>
                <w:sz w:val="18"/>
                <w:szCs w:val="18"/>
              </w:rPr>
            </w:pPr>
            <w:r w:rsidRPr="005F304E">
              <w:rPr>
                <w:sz w:val="18"/>
                <w:szCs w:val="18"/>
              </w:rPr>
              <w:t>Atribución de costes a las actividades de la Conferencia de Plenipotenciarios y el Consejo (</w:t>
            </w:r>
            <w:r w:rsidRPr="005F304E">
              <w:rPr>
                <w:b/>
                <w:bCs/>
                <w:color w:val="4F81BD"/>
                <w:sz w:val="18"/>
                <w:szCs w:val="18"/>
              </w:rPr>
              <w:t>PP</w:t>
            </w:r>
            <w:r w:rsidRPr="005F304E">
              <w:rPr>
                <w:sz w:val="18"/>
                <w:szCs w:val="18"/>
              </w:rPr>
              <w:t>,</w:t>
            </w:r>
            <w:r>
              <w:rPr>
                <w:sz w:val="18"/>
                <w:szCs w:val="18"/>
              </w:rPr>
              <w:t> </w:t>
            </w:r>
            <w:r w:rsidRPr="005F304E">
              <w:rPr>
                <w:b/>
                <w:bCs/>
                <w:color w:val="4F81BD"/>
                <w:sz w:val="18"/>
                <w:szCs w:val="18"/>
              </w:rPr>
              <w:t>Consejo/GTC</w:t>
            </w:r>
            <w:r w:rsidRPr="005F304E">
              <w:rPr>
                <w:sz w:val="18"/>
                <w:szCs w:val="18"/>
              </w:rPr>
              <w:t>)</w:t>
            </w:r>
          </w:p>
        </w:tc>
        <w:tc>
          <w:tcPr>
            <w:tcW w:w="1337" w:type="dxa"/>
            <w:vAlign w:val="center"/>
          </w:tcPr>
          <w:p w:rsidR="00F75FBD" w:rsidRPr="00934D52" w:rsidRDefault="00F75FBD"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573</w:t>
            </w:r>
          </w:p>
        </w:tc>
        <w:tc>
          <w:tcPr>
            <w:tcW w:w="1701" w:type="dxa"/>
            <w:vAlign w:val="center"/>
          </w:tcPr>
          <w:p w:rsidR="00F75FBD" w:rsidRPr="00934D52" w:rsidRDefault="00F75FBD"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i/>
                <w:iCs/>
                <w:color w:val="767171"/>
                <w:sz w:val="20"/>
                <w:lang w:val="fr-CH" w:eastAsia="zh-CN"/>
              </w:rPr>
            </w:pPr>
            <w:r w:rsidRPr="00934D52">
              <w:rPr>
                <w:rFonts w:eastAsia="SimSun"/>
                <w:i/>
                <w:iCs/>
                <w:color w:val="767171"/>
                <w:sz w:val="20"/>
                <w:lang w:val="fr-CH" w:eastAsia="zh-CN"/>
              </w:rPr>
              <w:t>268</w:t>
            </w:r>
          </w:p>
        </w:tc>
        <w:tc>
          <w:tcPr>
            <w:tcW w:w="1701" w:type="dxa"/>
            <w:vAlign w:val="center"/>
          </w:tcPr>
          <w:p w:rsidR="00F75FBD" w:rsidRPr="00934D52" w:rsidRDefault="00F75FBD"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379</w:t>
            </w:r>
          </w:p>
        </w:tc>
        <w:tc>
          <w:tcPr>
            <w:tcW w:w="1700" w:type="dxa"/>
            <w:vAlign w:val="center"/>
          </w:tcPr>
          <w:p w:rsidR="00F75FBD" w:rsidRPr="00934D52" w:rsidRDefault="00F75FBD"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628</w:t>
            </w:r>
          </w:p>
        </w:tc>
      </w:tr>
      <w:tr w:rsidR="00F75FBD" w:rsidRPr="005F304E" w:rsidTr="009F1397">
        <w:trPr>
          <w:trHeight w:val="170"/>
        </w:trPr>
        <w:tc>
          <w:tcPr>
            <w:tcW w:w="8156" w:type="dxa"/>
            <w:vAlign w:val="center"/>
          </w:tcPr>
          <w:p w:rsidR="00F75FBD" w:rsidRPr="005F304E" w:rsidRDefault="00F75FBD" w:rsidP="00F75FBD">
            <w:pPr>
              <w:tabs>
                <w:tab w:val="clear" w:pos="567"/>
                <w:tab w:val="clear" w:pos="1134"/>
                <w:tab w:val="clear" w:pos="1701"/>
                <w:tab w:val="clear" w:pos="2268"/>
                <w:tab w:val="clear" w:pos="2835"/>
                <w:tab w:val="left" w:pos="794"/>
                <w:tab w:val="left" w:pos="1191"/>
                <w:tab w:val="left" w:pos="1588"/>
                <w:tab w:val="left" w:pos="1985"/>
              </w:tabs>
              <w:spacing w:before="60" w:after="60"/>
              <w:ind w:right="113"/>
              <w:rPr>
                <w:b/>
                <w:bCs/>
                <w:noProof/>
                <w:color w:val="4F81BD"/>
                <w:sz w:val="18"/>
                <w:szCs w:val="18"/>
                <w:lang w:eastAsia="zh-CN"/>
              </w:rPr>
            </w:pPr>
            <w:r w:rsidRPr="005F304E">
              <w:rPr>
                <w:b/>
                <w:bCs/>
                <w:color w:val="5B9BD5"/>
                <w:sz w:val="18"/>
                <w:szCs w:val="18"/>
              </w:rPr>
              <w:t>Total para el Objetivo D.1</w:t>
            </w:r>
          </w:p>
        </w:tc>
        <w:tc>
          <w:tcPr>
            <w:tcW w:w="1337" w:type="dxa"/>
            <w:vAlign w:val="center"/>
          </w:tcPr>
          <w:p w:rsidR="00F75FBD" w:rsidRPr="00934D52" w:rsidRDefault="00040A53" w:rsidP="003D7F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b/>
                <w:bCs/>
                <w:sz w:val="20"/>
                <w:lang w:val="fr-CH" w:eastAsia="zh-CN"/>
              </w:rPr>
            </w:pPr>
            <w:r>
              <w:rPr>
                <w:rFonts w:eastAsia="SimSun"/>
                <w:b/>
                <w:bCs/>
                <w:i/>
                <w:iCs/>
                <w:color w:val="767171"/>
                <w:sz w:val="20"/>
                <w:lang w:val="fr-CH" w:eastAsia="zh-CN"/>
              </w:rPr>
              <w:t xml:space="preserve">10 </w:t>
            </w:r>
            <w:r w:rsidR="00F75FBD" w:rsidRPr="00934D52">
              <w:rPr>
                <w:rFonts w:eastAsia="SimSun"/>
                <w:b/>
                <w:bCs/>
                <w:i/>
                <w:iCs/>
                <w:color w:val="767171"/>
                <w:sz w:val="20"/>
                <w:lang w:val="fr-CH" w:eastAsia="zh-CN"/>
              </w:rPr>
              <w:t>202</w:t>
            </w:r>
          </w:p>
        </w:tc>
        <w:tc>
          <w:tcPr>
            <w:tcW w:w="1701" w:type="dxa"/>
            <w:vAlign w:val="center"/>
          </w:tcPr>
          <w:p w:rsidR="00F75FBD" w:rsidRPr="00934D52" w:rsidRDefault="00040A53" w:rsidP="003D7F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i/>
                <w:iCs/>
                <w:color w:val="767171"/>
                <w:sz w:val="20"/>
                <w:lang w:val="fr-CH" w:eastAsia="zh-CN"/>
              </w:rPr>
            </w:pPr>
            <w:r>
              <w:rPr>
                <w:rFonts w:eastAsia="SimSun"/>
                <w:b/>
                <w:bCs/>
                <w:i/>
                <w:iCs/>
                <w:color w:val="767171"/>
                <w:sz w:val="20"/>
                <w:lang w:val="fr-CH" w:eastAsia="zh-CN"/>
              </w:rPr>
              <w:t xml:space="preserve">9 </w:t>
            </w:r>
            <w:r w:rsidR="00F75FBD" w:rsidRPr="00934D52">
              <w:rPr>
                <w:rFonts w:eastAsia="SimSun"/>
                <w:b/>
                <w:bCs/>
                <w:i/>
                <w:iCs/>
                <w:color w:val="767171"/>
                <w:sz w:val="20"/>
                <w:lang w:val="fr-CH" w:eastAsia="zh-CN"/>
              </w:rPr>
              <w:t>235</w:t>
            </w:r>
          </w:p>
        </w:tc>
        <w:tc>
          <w:tcPr>
            <w:tcW w:w="1701" w:type="dxa"/>
            <w:vAlign w:val="center"/>
          </w:tcPr>
          <w:p w:rsidR="00F75FBD" w:rsidRPr="00934D52" w:rsidRDefault="00040A53" w:rsidP="003D7F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Pr>
                <w:rFonts w:eastAsia="SimSun"/>
                <w:b/>
                <w:bCs/>
                <w:i/>
                <w:iCs/>
                <w:color w:val="767171"/>
                <w:sz w:val="20"/>
                <w:lang w:val="fr-CH" w:eastAsia="zh-CN"/>
              </w:rPr>
              <w:t xml:space="preserve">12 </w:t>
            </w:r>
            <w:r w:rsidR="00F75FBD" w:rsidRPr="00934D52">
              <w:rPr>
                <w:rFonts w:eastAsia="SimSun"/>
                <w:b/>
                <w:bCs/>
                <w:i/>
                <w:iCs/>
                <w:color w:val="767171"/>
                <w:sz w:val="20"/>
                <w:lang w:val="fr-CH" w:eastAsia="zh-CN"/>
              </w:rPr>
              <w:t>670</w:t>
            </w:r>
          </w:p>
        </w:tc>
        <w:tc>
          <w:tcPr>
            <w:tcW w:w="1700" w:type="dxa"/>
            <w:vAlign w:val="center"/>
          </w:tcPr>
          <w:p w:rsidR="00F75FBD" w:rsidRPr="00934D52" w:rsidRDefault="00F75FBD" w:rsidP="003D7F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b/>
                <w:bCs/>
                <w:i/>
                <w:iCs/>
                <w:color w:val="767171"/>
                <w:sz w:val="20"/>
                <w:lang w:val="fr-CH" w:eastAsia="zh-CN"/>
              </w:rPr>
              <w:t>18</w:t>
            </w:r>
            <w:r w:rsidR="00040A53">
              <w:rPr>
                <w:rFonts w:eastAsia="SimSun"/>
                <w:b/>
                <w:bCs/>
                <w:i/>
                <w:iCs/>
                <w:color w:val="767171"/>
                <w:sz w:val="20"/>
                <w:lang w:val="fr-CH" w:eastAsia="zh-CN"/>
              </w:rPr>
              <w:t xml:space="preserve"> </w:t>
            </w:r>
            <w:r w:rsidRPr="00934D52">
              <w:rPr>
                <w:rFonts w:eastAsia="SimSun"/>
                <w:b/>
                <w:bCs/>
                <w:i/>
                <w:iCs/>
                <w:color w:val="767171"/>
                <w:sz w:val="20"/>
                <w:lang w:val="fr-CH" w:eastAsia="zh-CN"/>
              </w:rPr>
              <w:t>503</w:t>
            </w:r>
          </w:p>
        </w:tc>
      </w:tr>
    </w:tbl>
    <w:p w:rsidR="00772DB2" w:rsidRPr="002077D2" w:rsidRDefault="00772DB2" w:rsidP="00772DB2">
      <w:pPr>
        <w:pStyle w:val="Heading2"/>
        <w:spacing w:after="120"/>
        <w:rPr>
          <w:color w:val="4F81BD" w:themeColor="accent1"/>
        </w:rPr>
      </w:pPr>
      <w:r w:rsidRPr="002077D2">
        <w:rPr>
          <w:color w:val="4F81BD" w:themeColor="accent1"/>
        </w:rPr>
        <w:lastRenderedPageBreak/>
        <w:t>5.2</w:t>
      </w:r>
      <w:r w:rsidRPr="002077D2">
        <w:rPr>
          <w:color w:val="4F81BD" w:themeColor="accent1"/>
        </w:rPr>
        <w:tab/>
        <w:t>D.2 Fomentar un entorno propicio al desarrollo de las TIC y fomentar la implantación de redes de telecomunicaciones/TIC, así como aplicaciones y servicios pertinentes, incluida la reducción de la brecha de normalización</w:t>
      </w:r>
    </w:p>
    <w:tbl>
      <w:tblPr>
        <w:tblStyle w:val="GridTable4-Accent11"/>
        <w:tblW w:w="14596" w:type="dxa"/>
        <w:tblLook w:val="06A0" w:firstRow="1" w:lastRow="0" w:firstColumn="1" w:lastColumn="0" w:noHBand="1" w:noVBand="1"/>
      </w:tblPr>
      <w:tblGrid>
        <w:gridCol w:w="3823"/>
        <w:gridCol w:w="4677"/>
        <w:gridCol w:w="6096"/>
      </w:tblGrid>
      <w:tr w:rsidR="00772DB2" w:rsidRPr="0047793A" w:rsidTr="00C816C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23" w:type="dxa"/>
          </w:tcPr>
          <w:p w:rsidR="00772DB2" w:rsidRPr="0047793A" w:rsidRDefault="00772DB2" w:rsidP="00C816C1">
            <w:pPr>
              <w:pStyle w:val="Tablehead"/>
              <w:jc w:val="left"/>
              <w:rPr>
                <w:b/>
                <w:bCs w:val="0"/>
                <w:sz w:val="18"/>
                <w:szCs w:val="18"/>
              </w:rPr>
            </w:pPr>
            <w:r w:rsidRPr="0047793A">
              <w:rPr>
                <w:b/>
                <w:bCs w:val="0"/>
                <w:sz w:val="18"/>
                <w:szCs w:val="18"/>
              </w:rPr>
              <w:t>Resultado</w:t>
            </w:r>
          </w:p>
        </w:tc>
        <w:tc>
          <w:tcPr>
            <w:tcW w:w="4677" w:type="dxa"/>
          </w:tcPr>
          <w:p w:rsidR="00772DB2" w:rsidRPr="0047793A" w:rsidRDefault="00772DB2" w:rsidP="00C816C1">
            <w:pPr>
              <w:pStyle w:val="Tablehead"/>
              <w:jc w:val="left"/>
              <w:cnfStyle w:val="100000000000" w:firstRow="1" w:lastRow="0" w:firstColumn="0" w:lastColumn="0" w:oddVBand="0" w:evenVBand="0" w:oddHBand="0" w:evenHBand="0" w:firstRowFirstColumn="0" w:firstRowLastColumn="0" w:lastRowFirstColumn="0" w:lastRowLastColumn="0"/>
              <w:rPr>
                <w:b/>
                <w:bCs w:val="0"/>
                <w:sz w:val="18"/>
                <w:szCs w:val="18"/>
              </w:rPr>
            </w:pPr>
            <w:r w:rsidRPr="0047793A">
              <w:rPr>
                <w:b/>
                <w:bCs w:val="0"/>
                <w:sz w:val="18"/>
                <w:szCs w:val="18"/>
              </w:rPr>
              <w:t xml:space="preserve">Indicador de resultados </w:t>
            </w:r>
          </w:p>
        </w:tc>
        <w:tc>
          <w:tcPr>
            <w:tcW w:w="6096" w:type="dxa"/>
          </w:tcPr>
          <w:p w:rsidR="00772DB2" w:rsidRPr="0047793A" w:rsidRDefault="00772DB2" w:rsidP="00C816C1">
            <w:pPr>
              <w:pStyle w:val="Tablehead"/>
              <w:jc w:val="left"/>
              <w:cnfStyle w:val="100000000000" w:firstRow="1" w:lastRow="0" w:firstColumn="0" w:lastColumn="0" w:oddVBand="0" w:evenVBand="0" w:oddHBand="0" w:evenHBand="0" w:firstRowFirstColumn="0" w:firstRowLastColumn="0" w:lastRowFirstColumn="0" w:lastRowLastColumn="0"/>
              <w:rPr>
                <w:b/>
                <w:bCs w:val="0"/>
                <w:sz w:val="18"/>
                <w:szCs w:val="18"/>
              </w:rPr>
            </w:pPr>
            <w:r w:rsidRPr="0047793A">
              <w:rPr>
                <w:b/>
                <w:bCs w:val="0"/>
                <w:sz w:val="18"/>
                <w:szCs w:val="18"/>
              </w:rPr>
              <w:t>Medio de medición</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3823" w:type="dxa"/>
          </w:tcPr>
          <w:p w:rsidR="00772DB2" w:rsidRPr="00226E3E" w:rsidRDefault="00772DB2" w:rsidP="00C816C1">
            <w:pPr>
              <w:pStyle w:val="Tabletext"/>
              <w:rPr>
                <w:b w:val="0"/>
                <w:bCs w:val="0"/>
                <w:sz w:val="18"/>
                <w:szCs w:val="18"/>
              </w:rPr>
            </w:pPr>
            <w:r w:rsidRPr="00226E3E">
              <w:rPr>
                <w:color w:val="4F81BD"/>
                <w:sz w:val="18"/>
                <w:szCs w:val="18"/>
              </w:rPr>
              <w:t>D.2-1</w:t>
            </w:r>
            <w:r w:rsidRPr="00226E3E">
              <w:rPr>
                <w:b w:val="0"/>
                <w:bCs w:val="0"/>
                <w:sz w:val="18"/>
                <w:szCs w:val="18"/>
              </w:rPr>
              <w:t>: Mejora del diálogo y la cooperación entre los reguladores nacionales, los legisladores y otros interesados en las telecomunicaciones/TIC, sobre cuestiones políticas, jurídicas y reglamentarias de actualidad, con el fin de ayudar a los países a crear una sociedad de la información más integradora</w:t>
            </w:r>
          </w:p>
        </w:tc>
        <w:tc>
          <w:tcPr>
            <w:tcW w:w="4677" w:type="dxa"/>
          </w:tcPr>
          <w:p w:rsidR="00772DB2" w:rsidRPr="0047793A"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47793A">
              <w:rPr>
                <w:sz w:val="18"/>
                <w:szCs w:val="18"/>
              </w:rPr>
              <w:t>Número de participantes en eventos presenciales sobre cuestiones económicas, políticas, jurídicas y reglamentarias, incluido el Simposio Mundial para Organismos Reguladores (GSR)</w:t>
            </w:r>
          </w:p>
          <w:p w:rsidR="00772DB2" w:rsidRPr="0047793A"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47793A">
              <w:rPr>
                <w:sz w:val="18"/>
                <w:szCs w:val="18"/>
              </w:rPr>
              <w:t>Número de usuarios activos que aprovechan las plataformas en línea para intercambiar conocimientos e información sobre cuestiones políticas, jurídicas y reglamentarias</w:t>
            </w:r>
          </w:p>
        </w:tc>
        <w:tc>
          <w:tcPr>
            <w:tcW w:w="6096" w:type="dxa"/>
          </w:tcPr>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eventos presenciales y en línea sobre cuestiones económicas, políticas, jurídicas y reglamentarias organizados y celebrados oportunamente</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participantes en eventos sobre cuestiones económicas, políticas, jurídicas y reglamentarias, incluido el Simposio Mundial para Organismos Reguladores (GSR)</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Tasa de respuestas a los cuestionarios anuales (políticas, reglamentación y políticas tarifarias)</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publicaciones, informes y estudios sobre cuestiones económicas, políticas y reglamentarias acerca de las TIC comprados y/o descargados en el sitio web de la UIT pertinente</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vistas al sitio web y/o descargas de datos sobre el Centro de conocimientos PREF (política, reglamentación, economía y finanzas) y sobre la plataforma en línea ICTEye</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publicaciones, informes, estudios y directrices pertinentes elaborados y publicados, y herramientas en línea actualizadas</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3823" w:type="dxa"/>
          </w:tcPr>
          <w:p w:rsidR="00772DB2" w:rsidRPr="00226E3E" w:rsidRDefault="00772DB2" w:rsidP="00C816C1">
            <w:pPr>
              <w:pStyle w:val="Tabletext"/>
              <w:rPr>
                <w:b w:val="0"/>
                <w:bCs w:val="0"/>
                <w:sz w:val="18"/>
                <w:szCs w:val="18"/>
              </w:rPr>
            </w:pPr>
            <w:r w:rsidRPr="00226E3E">
              <w:rPr>
                <w:color w:val="4F81BD"/>
                <w:sz w:val="18"/>
                <w:szCs w:val="18"/>
              </w:rPr>
              <w:t>D.2-2</w:t>
            </w:r>
            <w:r w:rsidRPr="00226E3E">
              <w:rPr>
                <w:b w:val="0"/>
                <w:bCs w:val="0"/>
                <w:sz w:val="18"/>
                <w:szCs w:val="18"/>
              </w:rPr>
              <w:t>: Mejora de la toma de decisiones políticas y reglamentarias, y creación de un entorno político, jurídico y reglamentario propicio en el ámbito de las TIC</w:t>
            </w:r>
          </w:p>
        </w:tc>
        <w:tc>
          <w:tcPr>
            <w:tcW w:w="4677" w:type="dxa"/>
          </w:tcPr>
          <w:p w:rsidR="00772DB2" w:rsidRPr="0047793A"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con mejor capacidad para tomar decisiones políticas y reglamentarias con el fin de crear un entorno propicio al desarrollo de las TIC</w:t>
            </w:r>
          </w:p>
        </w:tc>
        <w:tc>
          <w:tcPr>
            <w:tcW w:w="6096" w:type="dxa"/>
          </w:tcPr>
          <w:p w:rsidR="00772DB2" w:rsidRPr="0047793A"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que han recibido ayuda para fomentar un entorno propicio al desarrollo de las TIC</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3823" w:type="dxa"/>
          </w:tcPr>
          <w:p w:rsidR="00772DB2" w:rsidRPr="00226E3E" w:rsidRDefault="00772DB2" w:rsidP="00C816C1">
            <w:pPr>
              <w:pStyle w:val="Tabletext"/>
              <w:rPr>
                <w:b w:val="0"/>
                <w:bCs w:val="0"/>
                <w:sz w:val="18"/>
                <w:szCs w:val="18"/>
              </w:rPr>
            </w:pPr>
            <w:r w:rsidRPr="00226E3E">
              <w:rPr>
                <w:color w:val="4F81BD"/>
                <w:sz w:val="18"/>
                <w:szCs w:val="18"/>
              </w:rPr>
              <w:t>D.2-3</w:t>
            </w:r>
            <w:r w:rsidRPr="00226E3E">
              <w:rPr>
                <w:b w:val="0"/>
                <w:bCs w:val="0"/>
                <w:sz w:val="18"/>
                <w:szCs w:val="18"/>
              </w:rPr>
              <w:t>: Mayor sensibilización y capacidad de los países para planificar, implantar, explotar y mantener redes y servicios TIC sostenibles, accesibles y resistentes, incluida la infraestructura de banda ancha, y ampliar los conocimientos sobre infraestructuras de transmisión de banda ancha en todo el mundo</w:t>
            </w:r>
          </w:p>
        </w:tc>
        <w:tc>
          <w:tcPr>
            <w:tcW w:w="4677" w:type="dxa"/>
          </w:tcPr>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con mayor capacidad para planificar y explotar redes y servicios TIC</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con mayor capacidad para planificar y explotar redes y servicios TIC</w:t>
            </w:r>
          </w:p>
        </w:tc>
        <w:tc>
          <w:tcPr>
            <w:tcW w:w="6096" w:type="dxa"/>
          </w:tcPr>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Directrices/Manuales y publicaciones finalizados sobre temas relacionados con las redes y los servicios TIC</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publicaciones, informes y estudios descargados en el sitio web pertinente de la UIT</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estudios realizados para evaluar la situación de la aplicación efectiva de Recomendaciones de la UIT</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que han recibido apoyo para introducir la banda ancha en zonas rurales</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cuya infraestructura de red medular de banda ancha ha sido incluida en los mapas de transmisión interactivos de la UIT disponibles en la web</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seminarios, talleres, cursos de formación y reuniones pertinentes celebrados</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lastRenderedPageBreak/>
              <w:t>Número de participantes en estos eventos y nivel de satisfacción de los mismos</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presidentes y vicepresidentes de Comisiones de Estudio regionales que han recibido apoyo para participar en actividades de reducción de la brecha de normalización en las Regiones</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3823" w:type="dxa"/>
          </w:tcPr>
          <w:p w:rsidR="00772DB2" w:rsidRPr="00226E3E" w:rsidRDefault="00772DB2" w:rsidP="00C816C1">
            <w:pPr>
              <w:pStyle w:val="Tabletext"/>
              <w:rPr>
                <w:b w:val="0"/>
                <w:bCs w:val="0"/>
                <w:sz w:val="18"/>
                <w:szCs w:val="18"/>
              </w:rPr>
            </w:pPr>
            <w:r w:rsidRPr="00226E3E">
              <w:rPr>
                <w:color w:val="4F81BD"/>
                <w:sz w:val="18"/>
                <w:szCs w:val="18"/>
              </w:rPr>
              <w:lastRenderedPageBreak/>
              <w:t>D.2-4</w:t>
            </w:r>
            <w:r w:rsidRPr="00226E3E">
              <w:rPr>
                <w:b w:val="0"/>
                <w:bCs w:val="0"/>
                <w:sz w:val="18"/>
                <w:szCs w:val="18"/>
              </w:rPr>
              <w:t>: Mayor sensibilización y capacidad de los países para participar y contribuir a la elaboración e implantación de Recomendaciones de la UIT y poner en práctica programas sostenibles y adecuados de conformidad e interoperatividad, con arreglo a las Recomendaciones de la UIT, a nivel nacional, regional y subregional, mediante la promoción del establecimiento de regímenes de acuerdos de reconocimiento mutuo (ARM) y/o creación de laboratorios de pruebas, según proceda</w:t>
            </w:r>
          </w:p>
        </w:tc>
        <w:tc>
          <w:tcPr>
            <w:tcW w:w="4677" w:type="dxa"/>
          </w:tcPr>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que ponen en marcha proyectos para establecer programas nacionales, regionales y subregionales de conformidad e interoperatividad</w:t>
            </w:r>
          </w:p>
        </w:tc>
        <w:tc>
          <w:tcPr>
            <w:tcW w:w="6096" w:type="dxa"/>
          </w:tcPr>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Directrices/Manuales y publicaciones finalizados sobre cuestiones relacionadas con la conformidad e interoperatividad</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publicaciones, informes y estudios descargados en el sitio web pertinente de la UIT</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estudios realizados para evaluar la situación de la aplicación efectiva de Recomendaciones de la UIT, programas de conformidad e interoperatividad y laboratorios de pruebas en las Regiones</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que han recibido apoyo para poner en marcha programas de conformidad e interoperatividad</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seminarios, talleres, cursos de formación y reuniones celebrados en materia de conformidad e interoperatividad</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participantes en estos eventos y nivel de satisfacción de los mismos</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3823" w:type="dxa"/>
          </w:tcPr>
          <w:p w:rsidR="00772DB2" w:rsidRPr="00226E3E" w:rsidRDefault="00772DB2" w:rsidP="00C816C1">
            <w:pPr>
              <w:pStyle w:val="Tabletext"/>
              <w:rPr>
                <w:b w:val="0"/>
                <w:bCs w:val="0"/>
                <w:sz w:val="18"/>
                <w:szCs w:val="18"/>
              </w:rPr>
            </w:pPr>
            <w:r w:rsidRPr="00226E3E">
              <w:rPr>
                <w:color w:val="4F81BD"/>
                <w:sz w:val="18"/>
                <w:szCs w:val="18"/>
              </w:rPr>
              <w:t>D.2-5</w:t>
            </w:r>
            <w:r w:rsidRPr="00226E3E">
              <w:rPr>
                <w:b w:val="0"/>
                <w:bCs w:val="0"/>
                <w:sz w:val="18"/>
                <w:szCs w:val="18"/>
              </w:rPr>
              <w:t>: Mayor sensibilización y capacitación de los países en los campos de la planificación y asignación de frecuencias, la gestión del espectro y comprobación técnica de las emisiones radioeléctricas, la utilización eficiente de las herramientas de gestión del espectro, y la medición y reglamentación relativas a la exposición de las personas a los campos electromagnéticos (CEM)</w:t>
            </w:r>
          </w:p>
        </w:tc>
        <w:tc>
          <w:tcPr>
            <w:tcW w:w="4677" w:type="dxa"/>
          </w:tcPr>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con mayor capacidad en el ámbito de la planificación de frecuencias y la gestión del espectro, y en la medición y reglamentación relativas a la exposición de las personas a los CEM</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con planes maestros de gestión del espectro finalizados</w:t>
            </w:r>
          </w:p>
        </w:tc>
        <w:tc>
          <w:tcPr>
            <w:tcW w:w="6096" w:type="dxa"/>
          </w:tcPr>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seminarios, talleres, cursos de formación y reuniones celebrados en el ámbito de la planificación de frecuencias y la gestión del espectro, y en la medición y reglamentación relativas a la exposición de las personas a los CEM</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participantes en estos eventos y nivel de satisfacción de los mismos</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Directrices/Manuales y publicaciones elaborados</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publicaciones, informes y estudios descargados</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Versión mejorada del SMS4DC preparada</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abonados al SMS4DC</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cursos de formación realizados sobre el SMS4DC y nivel de satisfacción de los participantes en ellos</w:t>
            </w:r>
          </w:p>
        </w:tc>
      </w:tr>
      <w:tr w:rsidR="00772DB2" w:rsidRPr="007B1799" w:rsidTr="00C816C1">
        <w:trPr>
          <w:cantSplit/>
        </w:trPr>
        <w:tc>
          <w:tcPr>
            <w:cnfStyle w:val="001000000000" w:firstRow="0" w:lastRow="0" w:firstColumn="1" w:lastColumn="0" w:oddVBand="0" w:evenVBand="0" w:oddHBand="0" w:evenHBand="0" w:firstRowFirstColumn="0" w:firstRowLastColumn="0" w:lastRowFirstColumn="0" w:lastRowLastColumn="0"/>
            <w:tcW w:w="3823" w:type="dxa"/>
          </w:tcPr>
          <w:p w:rsidR="00772DB2" w:rsidRPr="00226E3E" w:rsidRDefault="00772DB2" w:rsidP="00C816C1">
            <w:pPr>
              <w:pStyle w:val="Tabletext"/>
              <w:rPr>
                <w:b w:val="0"/>
                <w:bCs w:val="0"/>
                <w:sz w:val="18"/>
                <w:szCs w:val="18"/>
              </w:rPr>
            </w:pPr>
            <w:r w:rsidRPr="00226E3E">
              <w:rPr>
                <w:color w:val="4F81BD"/>
                <w:sz w:val="18"/>
                <w:szCs w:val="18"/>
              </w:rPr>
              <w:t>D.2-6</w:t>
            </w:r>
            <w:r w:rsidRPr="00226E3E">
              <w:rPr>
                <w:b w:val="0"/>
                <w:bCs w:val="0"/>
                <w:sz w:val="18"/>
                <w:szCs w:val="18"/>
              </w:rPr>
              <w:t>: Mayor sensibilización y capacitación de los países para la transición de la radiodifusión analógica a la digital y para las actividades después de la transición, y eficiencia de las Directrices preparadas</w:t>
            </w:r>
          </w:p>
        </w:tc>
        <w:tc>
          <w:tcPr>
            <w:tcW w:w="4677" w:type="dxa"/>
          </w:tcPr>
          <w:p w:rsidR="00772DB2" w:rsidRPr="0047793A"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que han aplicado proyectos sobre la transición de la radiodifusión analógica a la digital</w:t>
            </w:r>
          </w:p>
        </w:tc>
        <w:tc>
          <w:tcPr>
            <w:tcW w:w="6096" w:type="dxa"/>
          </w:tcPr>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seminarios, talleres, cursos de formación y reuniones celebrados sobre cuestiones relacionadas con la transición de la radiodifusión analógica a la digital</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participantes en estos eventos y nivel de satisfacción de los mismos</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Directrices/Manuales/hojas de ruta y publicaciones elaborados</w:t>
            </w:r>
          </w:p>
          <w:p w:rsidR="00772DB2" w:rsidRPr="0047793A"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publicaciones, informes y estudios descargados</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3823" w:type="dxa"/>
          </w:tcPr>
          <w:p w:rsidR="00772DB2" w:rsidRPr="00226E3E" w:rsidRDefault="00772DB2" w:rsidP="00C816C1">
            <w:pPr>
              <w:pStyle w:val="Tabletext"/>
              <w:rPr>
                <w:b w:val="0"/>
                <w:bCs w:val="0"/>
                <w:color w:val="4F81BD"/>
                <w:sz w:val="18"/>
                <w:szCs w:val="18"/>
              </w:rPr>
            </w:pPr>
            <w:r w:rsidRPr="00226E3E">
              <w:rPr>
                <w:color w:val="4F81BD"/>
                <w:sz w:val="18"/>
                <w:szCs w:val="18"/>
              </w:rPr>
              <w:lastRenderedPageBreak/>
              <w:t>D.2-7</w:t>
            </w:r>
            <w:r w:rsidRPr="00226E3E">
              <w:rPr>
                <w:b w:val="0"/>
                <w:bCs w:val="0"/>
                <w:sz w:val="18"/>
                <w:szCs w:val="18"/>
              </w:rPr>
              <w:t>: Reforzar la capacidad de los Miembros para integrar la innovación de las telecomunicaciones/TIC en los programas nacionales de desarrollo</w:t>
            </w:r>
          </w:p>
        </w:tc>
        <w:tc>
          <w:tcPr>
            <w:tcW w:w="4677" w:type="dxa"/>
          </w:tcPr>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con mayor capacidad en materia de innovación de las telecomunicaciones/TIC</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iniciativas y proyectos de fomento de la innovación firmados y ejecutados</w:t>
            </w:r>
          </w:p>
        </w:tc>
        <w:tc>
          <w:tcPr>
            <w:tcW w:w="6096" w:type="dxa"/>
          </w:tcPr>
          <w:p w:rsidR="00772DB2" w:rsidRPr="0047793A"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iniciativas y proyectos que fomentan la innovación (por ejemplo, en materia de jóvenes, emprendimiento, incubadoras, parques y/o laboratorios de innovación, etc.) concluidos y puestos en marcha</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3823" w:type="dxa"/>
          </w:tcPr>
          <w:p w:rsidR="00772DB2" w:rsidRPr="00226E3E" w:rsidRDefault="00772DB2" w:rsidP="00C816C1">
            <w:pPr>
              <w:pStyle w:val="Tabletext"/>
              <w:rPr>
                <w:b w:val="0"/>
                <w:bCs w:val="0"/>
                <w:color w:val="4F81BD"/>
                <w:sz w:val="18"/>
                <w:szCs w:val="18"/>
              </w:rPr>
            </w:pPr>
            <w:r w:rsidRPr="00226E3E">
              <w:rPr>
                <w:color w:val="4F81BD"/>
                <w:sz w:val="18"/>
                <w:szCs w:val="18"/>
              </w:rPr>
              <w:t>D.2-8</w:t>
            </w:r>
            <w:r w:rsidRPr="00226E3E">
              <w:rPr>
                <w:b w:val="0"/>
                <w:bCs w:val="0"/>
                <w:sz w:val="18"/>
                <w:szCs w:val="18"/>
              </w:rPr>
              <w:t>: Reforzar las asociaciones público-privadas para impulsar el desarrollo de las telecomunicaciones/TIC</w:t>
            </w:r>
          </w:p>
        </w:tc>
        <w:tc>
          <w:tcPr>
            <w:tcW w:w="4677" w:type="dxa"/>
          </w:tcPr>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asociaciones estratégicas, incluidas público-privadas, concluidas y puestas en marcha para impulsar el desarrollo de redes de telecomunicaciones/TIC, así como aplicaciones y servicios pertinentes</w:t>
            </w:r>
          </w:p>
          <w:p w:rsidR="00772DB2" w:rsidRPr="0047793A"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proyectos destinados a impulsar el desarrollo de las telecomunicaciones/TIC concluidos y ejecutados</w:t>
            </w:r>
          </w:p>
        </w:tc>
        <w:tc>
          <w:tcPr>
            <w:tcW w:w="6096" w:type="dxa"/>
          </w:tcPr>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asociaciones, incluidas público-privadas, concluidas y puestas en marcha para impulsar el desarrollo de redes de telecomunicaciones/TIC, así como aplicaciones y servicios pertinentes</w:t>
            </w:r>
          </w:p>
          <w:p w:rsidR="00772DB2" w:rsidRPr="0047793A"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Nivel de recursos movilizados mediante asociaciones y proyectos</w:t>
            </w:r>
          </w:p>
        </w:tc>
      </w:tr>
    </w:tbl>
    <w:p w:rsidR="00772DB2" w:rsidRPr="007B1799" w:rsidRDefault="00772DB2" w:rsidP="00772DB2"/>
    <w:tbl>
      <w:tblPr>
        <w:tblStyle w:val="GridTable4-Accent11"/>
        <w:tblW w:w="14596" w:type="dxa"/>
        <w:tblLayout w:type="fixed"/>
        <w:tblLook w:val="0620" w:firstRow="1" w:lastRow="0" w:firstColumn="0" w:lastColumn="0" w:noHBand="1" w:noVBand="1"/>
      </w:tblPr>
      <w:tblGrid>
        <w:gridCol w:w="8217"/>
        <w:gridCol w:w="1594"/>
        <w:gridCol w:w="1595"/>
        <w:gridCol w:w="1595"/>
        <w:gridCol w:w="1595"/>
      </w:tblGrid>
      <w:tr w:rsidR="00772DB2" w:rsidRPr="005F304E" w:rsidTr="00C816C1">
        <w:trPr>
          <w:cnfStyle w:val="100000000000" w:firstRow="1" w:lastRow="0" w:firstColumn="0" w:lastColumn="0" w:oddVBand="0" w:evenVBand="0" w:oddHBand="0" w:evenHBand="0" w:firstRowFirstColumn="0" w:firstRowLastColumn="0" w:lastRowFirstColumn="0" w:lastRowLastColumn="0"/>
        </w:trPr>
        <w:tc>
          <w:tcPr>
            <w:tcW w:w="8217" w:type="dxa"/>
          </w:tcPr>
          <w:p w:rsidR="00772DB2" w:rsidRPr="005F304E" w:rsidRDefault="00772DB2" w:rsidP="00C816C1">
            <w:pPr>
              <w:pStyle w:val="Tablehead"/>
              <w:jc w:val="left"/>
              <w:rPr>
                <w:b/>
                <w:bCs w:val="0"/>
                <w:sz w:val="18"/>
                <w:szCs w:val="18"/>
              </w:rPr>
            </w:pPr>
            <w:r w:rsidRPr="005F304E">
              <w:rPr>
                <w:b/>
                <w:bCs w:val="0"/>
                <w:sz w:val="18"/>
                <w:szCs w:val="18"/>
              </w:rPr>
              <w:t>Producto</w:t>
            </w:r>
          </w:p>
        </w:tc>
        <w:tc>
          <w:tcPr>
            <w:tcW w:w="6379" w:type="dxa"/>
            <w:gridSpan w:val="4"/>
          </w:tcPr>
          <w:p w:rsidR="00772DB2" w:rsidRPr="005F304E" w:rsidRDefault="00772DB2" w:rsidP="00C816C1">
            <w:pPr>
              <w:pStyle w:val="Tablehead"/>
              <w:rPr>
                <w:b/>
                <w:bCs w:val="0"/>
                <w:sz w:val="18"/>
                <w:szCs w:val="18"/>
              </w:rPr>
            </w:pPr>
            <w:r w:rsidRPr="005F304E">
              <w:rPr>
                <w:b/>
                <w:bCs w:val="0"/>
                <w:sz w:val="18"/>
                <w:szCs w:val="18"/>
              </w:rPr>
              <w:t>Recursos financieros</w:t>
            </w:r>
            <w:r w:rsidRPr="005F304E">
              <w:rPr>
                <w:rStyle w:val="FootnoteReference"/>
                <w:b/>
                <w:bCs w:val="0"/>
                <w:szCs w:val="18"/>
              </w:rPr>
              <w:footnoteReference w:id="5"/>
            </w:r>
            <w:r w:rsidRPr="005F304E">
              <w:rPr>
                <w:b/>
                <w:bCs w:val="0"/>
                <w:sz w:val="18"/>
                <w:szCs w:val="18"/>
              </w:rPr>
              <w:t xml:space="preserve"> (en miles CHF)</w:t>
            </w:r>
          </w:p>
        </w:tc>
      </w:tr>
      <w:tr w:rsidR="009A635D" w:rsidRPr="005F304E" w:rsidTr="00C816C1">
        <w:tc>
          <w:tcPr>
            <w:tcW w:w="8217" w:type="dxa"/>
          </w:tcPr>
          <w:p w:rsidR="009A635D" w:rsidRPr="005F304E" w:rsidRDefault="009A635D" w:rsidP="009A635D">
            <w:pPr>
              <w:pStyle w:val="Tabletext"/>
              <w:rPr>
                <w:sz w:val="18"/>
                <w:szCs w:val="18"/>
              </w:rPr>
            </w:pPr>
          </w:p>
        </w:tc>
        <w:tc>
          <w:tcPr>
            <w:tcW w:w="1594" w:type="dxa"/>
          </w:tcPr>
          <w:p w:rsidR="009A635D" w:rsidRPr="005F304E" w:rsidRDefault="009A635D" w:rsidP="009A635D">
            <w:pPr>
              <w:pStyle w:val="Tabletext"/>
              <w:jc w:val="center"/>
              <w:rPr>
                <w:b/>
                <w:bCs/>
                <w:color w:val="4F81BD"/>
                <w:sz w:val="18"/>
                <w:szCs w:val="18"/>
                <w:lang w:val="en-US"/>
              </w:rPr>
            </w:pPr>
            <w:r w:rsidRPr="005F304E">
              <w:rPr>
                <w:b/>
                <w:bCs/>
                <w:color w:val="4F81BD"/>
                <w:sz w:val="18"/>
                <w:szCs w:val="18"/>
                <w:lang w:val="en-US"/>
              </w:rPr>
              <w:t>201</w:t>
            </w:r>
            <w:r>
              <w:rPr>
                <w:b/>
                <w:bCs/>
                <w:color w:val="4F81BD"/>
                <w:sz w:val="18"/>
                <w:szCs w:val="18"/>
                <w:lang w:val="en-US"/>
              </w:rPr>
              <w:t>8</w:t>
            </w:r>
          </w:p>
        </w:tc>
        <w:tc>
          <w:tcPr>
            <w:tcW w:w="1595" w:type="dxa"/>
          </w:tcPr>
          <w:p w:rsidR="009A635D" w:rsidRPr="005F304E" w:rsidRDefault="009A635D" w:rsidP="009A635D">
            <w:pPr>
              <w:pStyle w:val="Tabletext"/>
              <w:jc w:val="center"/>
              <w:rPr>
                <w:b/>
                <w:bCs/>
                <w:color w:val="4F81BD"/>
                <w:sz w:val="18"/>
                <w:szCs w:val="18"/>
                <w:lang w:val="en-US"/>
              </w:rPr>
            </w:pPr>
            <w:r w:rsidRPr="005F304E">
              <w:rPr>
                <w:b/>
                <w:bCs/>
                <w:color w:val="4F81BD"/>
                <w:sz w:val="18"/>
                <w:szCs w:val="18"/>
                <w:lang w:val="en-US"/>
              </w:rPr>
              <w:t>201</w:t>
            </w:r>
            <w:r>
              <w:rPr>
                <w:b/>
                <w:bCs/>
                <w:color w:val="4F81BD"/>
                <w:sz w:val="18"/>
                <w:szCs w:val="18"/>
                <w:lang w:val="en-US"/>
              </w:rPr>
              <w:t>9</w:t>
            </w:r>
          </w:p>
        </w:tc>
        <w:tc>
          <w:tcPr>
            <w:tcW w:w="1595" w:type="dxa"/>
          </w:tcPr>
          <w:p w:rsidR="009A635D" w:rsidRPr="005F304E" w:rsidRDefault="009A635D" w:rsidP="009A635D">
            <w:pPr>
              <w:pStyle w:val="Tabletext"/>
              <w:jc w:val="center"/>
              <w:rPr>
                <w:b/>
                <w:bCs/>
                <w:color w:val="4F81BD"/>
                <w:sz w:val="18"/>
                <w:szCs w:val="18"/>
                <w:lang w:val="en-US"/>
              </w:rPr>
            </w:pPr>
            <w:r w:rsidRPr="005F304E">
              <w:rPr>
                <w:b/>
                <w:bCs/>
                <w:color w:val="4F81BD"/>
                <w:sz w:val="18"/>
                <w:szCs w:val="18"/>
                <w:lang w:val="en-US"/>
              </w:rPr>
              <w:t>20</w:t>
            </w:r>
            <w:r>
              <w:rPr>
                <w:b/>
                <w:bCs/>
                <w:color w:val="4F81BD"/>
                <w:sz w:val="18"/>
                <w:szCs w:val="18"/>
                <w:lang w:val="en-US"/>
              </w:rPr>
              <w:t>20</w:t>
            </w:r>
          </w:p>
        </w:tc>
        <w:tc>
          <w:tcPr>
            <w:tcW w:w="1595" w:type="dxa"/>
          </w:tcPr>
          <w:p w:rsidR="009A635D" w:rsidRPr="005F304E" w:rsidRDefault="009A635D" w:rsidP="009A635D">
            <w:pPr>
              <w:pStyle w:val="Tabletext"/>
              <w:jc w:val="center"/>
              <w:rPr>
                <w:b/>
                <w:bCs/>
                <w:color w:val="4F81BD"/>
                <w:sz w:val="18"/>
                <w:szCs w:val="18"/>
                <w:lang w:val="en-US"/>
              </w:rPr>
            </w:pPr>
            <w:r w:rsidRPr="005F304E">
              <w:rPr>
                <w:b/>
                <w:bCs/>
                <w:color w:val="4F81BD"/>
                <w:sz w:val="18"/>
                <w:szCs w:val="18"/>
                <w:lang w:val="en-US"/>
              </w:rPr>
              <w:t>202</w:t>
            </w:r>
            <w:r>
              <w:rPr>
                <w:b/>
                <w:bCs/>
                <w:color w:val="4F81BD"/>
                <w:sz w:val="18"/>
                <w:szCs w:val="18"/>
                <w:lang w:val="en-US"/>
              </w:rPr>
              <w:t>1</w:t>
            </w:r>
          </w:p>
        </w:tc>
      </w:tr>
      <w:tr w:rsidR="00040A53" w:rsidRPr="005F304E" w:rsidTr="00C816C1">
        <w:tc>
          <w:tcPr>
            <w:tcW w:w="8217" w:type="dxa"/>
            <w:vAlign w:val="center"/>
          </w:tcPr>
          <w:p w:rsidR="00040A53" w:rsidRPr="005F304E" w:rsidRDefault="00040A53" w:rsidP="00040A53">
            <w:pPr>
              <w:pStyle w:val="Tabletext"/>
              <w:rPr>
                <w:sz w:val="18"/>
                <w:szCs w:val="18"/>
              </w:rPr>
            </w:pPr>
            <w:r w:rsidRPr="005F304E">
              <w:rPr>
                <w:b/>
                <w:bCs/>
                <w:color w:val="5B9BD5"/>
                <w:sz w:val="18"/>
                <w:szCs w:val="18"/>
              </w:rPr>
              <w:t>D.2-1</w:t>
            </w:r>
            <w:r w:rsidRPr="005F304E">
              <w:rPr>
                <w:sz w:val="18"/>
                <w:szCs w:val="18"/>
              </w:rPr>
              <w:t>: Marcos político y reglamentario</w:t>
            </w:r>
          </w:p>
        </w:tc>
        <w:tc>
          <w:tcPr>
            <w:tcW w:w="1594" w:type="dxa"/>
            <w:vAlign w:val="center"/>
          </w:tcPr>
          <w:p w:rsidR="00040A53" w:rsidRPr="00934D52" w:rsidRDefault="00040A53"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6</w:t>
            </w:r>
            <w:r w:rsidR="00EF223B">
              <w:rPr>
                <w:rFonts w:eastAsia="SimSun"/>
                <w:i/>
                <w:iCs/>
                <w:color w:val="767171"/>
                <w:sz w:val="20"/>
                <w:lang w:val="fr-CH" w:eastAsia="zh-CN"/>
              </w:rPr>
              <w:t xml:space="preserve"> </w:t>
            </w:r>
            <w:r w:rsidRPr="00934D52">
              <w:rPr>
                <w:rFonts w:eastAsia="SimSun"/>
                <w:i/>
                <w:iCs/>
                <w:color w:val="767171"/>
                <w:sz w:val="20"/>
                <w:lang w:val="fr-CH" w:eastAsia="zh-CN"/>
              </w:rPr>
              <w:t>167</w:t>
            </w:r>
          </w:p>
        </w:tc>
        <w:tc>
          <w:tcPr>
            <w:tcW w:w="1595" w:type="dxa"/>
            <w:vAlign w:val="center"/>
          </w:tcPr>
          <w:p w:rsidR="00040A53" w:rsidRPr="00934D52" w:rsidRDefault="00040A53"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6</w:t>
            </w:r>
            <w:r w:rsidR="00EF223B">
              <w:rPr>
                <w:rFonts w:eastAsia="SimSun"/>
                <w:i/>
                <w:iCs/>
                <w:color w:val="767171"/>
                <w:sz w:val="20"/>
                <w:lang w:val="fr-CH" w:eastAsia="zh-CN"/>
              </w:rPr>
              <w:t xml:space="preserve"> </w:t>
            </w:r>
            <w:r w:rsidRPr="00934D52">
              <w:rPr>
                <w:rFonts w:eastAsia="SimSun"/>
                <w:i/>
                <w:iCs/>
                <w:color w:val="767171"/>
                <w:sz w:val="20"/>
                <w:lang w:val="fr-CH" w:eastAsia="zh-CN"/>
              </w:rPr>
              <w:t>228</w:t>
            </w:r>
          </w:p>
        </w:tc>
        <w:tc>
          <w:tcPr>
            <w:tcW w:w="1595" w:type="dxa"/>
            <w:vAlign w:val="center"/>
          </w:tcPr>
          <w:p w:rsidR="00040A53" w:rsidRPr="00934D52" w:rsidRDefault="00040A53"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5</w:t>
            </w:r>
            <w:r w:rsidR="00EF223B">
              <w:rPr>
                <w:rFonts w:eastAsia="SimSun"/>
                <w:i/>
                <w:iCs/>
                <w:color w:val="767171"/>
                <w:sz w:val="20"/>
                <w:lang w:val="fr-CH" w:eastAsia="zh-CN"/>
              </w:rPr>
              <w:t xml:space="preserve"> </w:t>
            </w:r>
            <w:r w:rsidRPr="00934D52">
              <w:rPr>
                <w:rFonts w:eastAsia="SimSun"/>
                <w:i/>
                <w:iCs/>
                <w:color w:val="767171"/>
                <w:sz w:val="20"/>
                <w:lang w:val="fr-CH" w:eastAsia="zh-CN"/>
              </w:rPr>
              <w:t>507</w:t>
            </w:r>
          </w:p>
        </w:tc>
        <w:tc>
          <w:tcPr>
            <w:tcW w:w="1595" w:type="dxa"/>
            <w:vAlign w:val="center"/>
          </w:tcPr>
          <w:p w:rsidR="00040A53" w:rsidRPr="00934D52" w:rsidRDefault="00040A53"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5</w:t>
            </w:r>
            <w:r w:rsidR="00EF223B">
              <w:rPr>
                <w:rFonts w:eastAsia="SimSun"/>
                <w:i/>
                <w:iCs/>
                <w:color w:val="767171"/>
                <w:sz w:val="20"/>
                <w:lang w:val="fr-CH" w:eastAsia="zh-CN"/>
              </w:rPr>
              <w:t xml:space="preserve"> </w:t>
            </w:r>
            <w:r w:rsidRPr="00934D52">
              <w:rPr>
                <w:rFonts w:eastAsia="SimSun"/>
                <w:i/>
                <w:iCs/>
                <w:color w:val="767171"/>
                <w:sz w:val="20"/>
                <w:lang w:val="fr-CH" w:eastAsia="zh-CN"/>
              </w:rPr>
              <w:t>075</w:t>
            </w:r>
          </w:p>
        </w:tc>
      </w:tr>
      <w:tr w:rsidR="00040A53" w:rsidRPr="005F304E" w:rsidTr="00C816C1">
        <w:tc>
          <w:tcPr>
            <w:tcW w:w="8217" w:type="dxa"/>
            <w:vAlign w:val="center"/>
          </w:tcPr>
          <w:p w:rsidR="00040A53" w:rsidRPr="005F304E" w:rsidRDefault="00040A53" w:rsidP="00040A53">
            <w:pPr>
              <w:pStyle w:val="Tabletext"/>
              <w:rPr>
                <w:sz w:val="18"/>
                <w:szCs w:val="18"/>
              </w:rPr>
            </w:pPr>
            <w:r w:rsidRPr="005F304E">
              <w:rPr>
                <w:b/>
                <w:bCs/>
                <w:color w:val="5B9BD5"/>
                <w:sz w:val="18"/>
                <w:szCs w:val="18"/>
              </w:rPr>
              <w:t>D.2-2</w:t>
            </w:r>
            <w:r w:rsidRPr="005F304E">
              <w:rPr>
                <w:sz w:val="18"/>
                <w:szCs w:val="18"/>
              </w:rPr>
              <w:t>: Redes de telecomunicaciones/TIC, comprendida la conformidad e interoperatividad y la reducción de la brecha de normalización</w:t>
            </w:r>
          </w:p>
        </w:tc>
        <w:tc>
          <w:tcPr>
            <w:tcW w:w="1594" w:type="dxa"/>
            <w:vAlign w:val="center"/>
          </w:tcPr>
          <w:p w:rsidR="00040A53" w:rsidRPr="00934D52" w:rsidRDefault="00040A53"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5</w:t>
            </w:r>
            <w:r w:rsidR="00EF223B">
              <w:rPr>
                <w:rFonts w:eastAsia="SimSun"/>
                <w:i/>
                <w:iCs/>
                <w:color w:val="767171"/>
                <w:sz w:val="20"/>
                <w:lang w:val="fr-CH" w:eastAsia="zh-CN"/>
              </w:rPr>
              <w:t xml:space="preserve"> </w:t>
            </w:r>
            <w:r w:rsidRPr="00934D52">
              <w:rPr>
                <w:rFonts w:eastAsia="SimSun"/>
                <w:i/>
                <w:iCs/>
                <w:color w:val="767171"/>
                <w:sz w:val="20"/>
                <w:lang w:val="fr-CH" w:eastAsia="zh-CN"/>
              </w:rPr>
              <w:t>618</w:t>
            </w:r>
          </w:p>
        </w:tc>
        <w:tc>
          <w:tcPr>
            <w:tcW w:w="1595" w:type="dxa"/>
            <w:vAlign w:val="center"/>
          </w:tcPr>
          <w:p w:rsidR="00040A53" w:rsidRPr="00934D52" w:rsidRDefault="00040A53"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5</w:t>
            </w:r>
            <w:r w:rsidR="00EF223B">
              <w:rPr>
                <w:rFonts w:eastAsia="SimSun"/>
                <w:i/>
                <w:iCs/>
                <w:color w:val="767171"/>
                <w:sz w:val="20"/>
                <w:lang w:val="fr-CH" w:eastAsia="zh-CN"/>
              </w:rPr>
              <w:t xml:space="preserve"> </w:t>
            </w:r>
            <w:r w:rsidRPr="00934D52">
              <w:rPr>
                <w:rFonts w:eastAsia="SimSun"/>
                <w:i/>
                <w:iCs/>
                <w:color w:val="767171"/>
                <w:sz w:val="20"/>
                <w:lang w:val="fr-CH" w:eastAsia="zh-CN"/>
              </w:rPr>
              <w:t>474</w:t>
            </w:r>
          </w:p>
        </w:tc>
        <w:tc>
          <w:tcPr>
            <w:tcW w:w="1595" w:type="dxa"/>
            <w:vAlign w:val="center"/>
          </w:tcPr>
          <w:p w:rsidR="00040A53" w:rsidRPr="00934D52" w:rsidRDefault="00040A53"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5</w:t>
            </w:r>
            <w:r w:rsidR="00EF223B">
              <w:rPr>
                <w:rFonts w:eastAsia="SimSun"/>
                <w:i/>
                <w:iCs/>
                <w:color w:val="767171"/>
                <w:sz w:val="20"/>
                <w:lang w:val="fr-CH" w:eastAsia="zh-CN"/>
              </w:rPr>
              <w:t xml:space="preserve"> </w:t>
            </w:r>
            <w:r w:rsidRPr="00934D52">
              <w:rPr>
                <w:rFonts w:eastAsia="SimSun"/>
                <w:i/>
                <w:iCs/>
                <w:color w:val="767171"/>
                <w:sz w:val="20"/>
                <w:lang w:val="fr-CH" w:eastAsia="zh-CN"/>
              </w:rPr>
              <w:t>693</w:t>
            </w:r>
          </w:p>
        </w:tc>
        <w:tc>
          <w:tcPr>
            <w:tcW w:w="1595" w:type="dxa"/>
            <w:vAlign w:val="center"/>
          </w:tcPr>
          <w:p w:rsidR="00040A53" w:rsidRPr="00934D52" w:rsidRDefault="00040A53"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5</w:t>
            </w:r>
            <w:r w:rsidR="00EF223B">
              <w:rPr>
                <w:rFonts w:eastAsia="SimSun"/>
                <w:i/>
                <w:iCs/>
                <w:color w:val="767171"/>
                <w:sz w:val="20"/>
                <w:lang w:val="fr-CH" w:eastAsia="zh-CN"/>
              </w:rPr>
              <w:t xml:space="preserve"> </w:t>
            </w:r>
            <w:r w:rsidRPr="00934D52">
              <w:rPr>
                <w:rFonts w:eastAsia="SimSun"/>
                <w:i/>
                <w:iCs/>
                <w:color w:val="767171"/>
                <w:sz w:val="20"/>
                <w:lang w:val="fr-CH" w:eastAsia="zh-CN"/>
              </w:rPr>
              <w:t>304</w:t>
            </w:r>
          </w:p>
        </w:tc>
      </w:tr>
      <w:tr w:rsidR="00040A53" w:rsidRPr="005F304E" w:rsidTr="00C816C1">
        <w:tc>
          <w:tcPr>
            <w:tcW w:w="8217" w:type="dxa"/>
            <w:vAlign w:val="center"/>
          </w:tcPr>
          <w:p w:rsidR="00040A53" w:rsidRPr="005F304E" w:rsidRDefault="00040A53" w:rsidP="00040A53">
            <w:pPr>
              <w:pStyle w:val="Tabletext"/>
              <w:rPr>
                <w:sz w:val="18"/>
                <w:szCs w:val="18"/>
              </w:rPr>
            </w:pPr>
            <w:r w:rsidRPr="005F304E">
              <w:rPr>
                <w:b/>
                <w:bCs/>
                <w:color w:val="5B9BD5"/>
                <w:sz w:val="18"/>
                <w:szCs w:val="18"/>
              </w:rPr>
              <w:t>D.2-3</w:t>
            </w:r>
            <w:r w:rsidRPr="005F304E">
              <w:rPr>
                <w:sz w:val="18"/>
                <w:szCs w:val="18"/>
              </w:rPr>
              <w:t>: Innovación y asociaciones</w:t>
            </w:r>
          </w:p>
        </w:tc>
        <w:tc>
          <w:tcPr>
            <w:tcW w:w="1594" w:type="dxa"/>
            <w:vAlign w:val="center"/>
          </w:tcPr>
          <w:p w:rsidR="00040A53" w:rsidRPr="00934D52" w:rsidRDefault="00040A53"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4</w:t>
            </w:r>
            <w:r w:rsidR="00EF223B">
              <w:rPr>
                <w:rFonts w:eastAsia="SimSun"/>
                <w:i/>
                <w:iCs/>
                <w:color w:val="767171"/>
                <w:sz w:val="20"/>
                <w:lang w:val="fr-CH" w:eastAsia="zh-CN"/>
              </w:rPr>
              <w:t xml:space="preserve"> </w:t>
            </w:r>
            <w:r w:rsidRPr="00934D52">
              <w:rPr>
                <w:rFonts w:eastAsia="SimSun"/>
                <w:i/>
                <w:iCs/>
                <w:color w:val="767171"/>
                <w:sz w:val="20"/>
                <w:lang w:val="fr-CH" w:eastAsia="zh-CN"/>
              </w:rPr>
              <w:t>814</w:t>
            </w:r>
          </w:p>
        </w:tc>
        <w:tc>
          <w:tcPr>
            <w:tcW w:w="1595" w:type="dxa"/>
            <w:vAlign w:val="center"/>
          </w:tcPr>
          <w:p w:rsidR="00040A53" w:rsidRPr="00934D52" w:rsidRDefault="00040A53"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4</w:t>
            </w:r>
            <w:r w:rsidR="00EF223B">
              <w:rPr>
                <w:rFonts w:eastAsia="SimSun"/>
                <w:i/>
                <w:iCs/>
                <w:color w:val="767171"/>
                <w:sz w:val="20"/>
                <w:lang w:val="fr-CH" w:eastAsia="zh-CN"/>
              </w:rPr>
              <w:t xml:space="preserve"> </w:t>
            </w:r>
            <w:r w:rsidRPr="00934D52">
              <w:rPr>
                <w:rFonts w:eastAsia="SimSun"/>
                <w:i/>
                <w:iCs/>
                <w:color w:val="767171"/>
                <w:sz w:val="20"/>
                <w:lang w:val="fr-CH" w:eastAsia="zh-CN"/>
              </w:rPr>
              <w:t>973</w:t>
            </w:r>
          </w:p>
        </w:tc>
        <w:tc>
          <w:tcPr>
            <w:tcW w:w="1595" w:type="dxa"/>
            <w:vAlign w:val="center"/>
          </w:tcPr>
          <w:p w:rsidR="00040A53" w:rsidRPr="00934D52" w:rsidRDefault="00040A53"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4</w:t>
            </w:r>
            <w:r w:rsidR="00EF223B">
              <w:rPr>
                <w:rFonts w:eastAsia="SimSun"/>
                <w:i/>
                <w:iCs/>
                <w:color w:val="767171"/>
                <w:sz w:val="20"/>
                <w:lang w:val="fr-CH" w:eastAsia="zh-CN"/>
              </w:rPr>
              <w:t xml:space="preserve"> </w:t>
            </w:r>
            <w:r w:rsidRPr="00934D52">
              <w:rPr>
                <w:rFonts w:eastAsia="SimSun"/>
                <w:i/>
                <w:iCs/>
                <w:color w:val="767171"/>
                <w:sz w:val="20"/>
                <w:lang w:val="fr-CH" w:eastAsia="zh-CN"/>
              </w:rPr>
              <w:t>768</w:t>
            </w:r>
          </w:p>
        </w:tc>
        <w:tc>
          <w:tcPr>
            <w:tcW w:w="1595" w:type="dxa"/>
            <w:vAlign w:val="center"/>
          </w:tcPr>
          <w:p w:rsidR="00040A53" w:rsidRPr="00934D52" w:rsidRDefault="00040A53"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4</w:t>
            </w:r>
            <w:r w:rsidR="00EF223B">
              <w:rPr>
                <w:rFonts w:eastAsia="SimSun"/>
                <w:i/>
                <w:iCs/>
                <w:color w:val="767171"/>
                <w:sz w:val="20"/>
                <w:lang w:val="fr-CH" w:eastAsia="zh-CN"/>
              </w:rPr>
              <w:t xml:space="preserve"> </w:t>
            </w:r>
            <w:r w:rsidRPr="00934D52">
              <w:rPr>
                <w:rFonts w:eastAsia="SimSun"/>
                <w:i/>
                <w:iCs/>
                <w:color w:val="767171"/>
                <w:sz w:val="20"/>
                <w:lang w:val="fr-CH" w:eastAsia="zh-CN"/>
              </w:rPr>
              <w:t>058</w:t>
            </w:r>
          </w:p>
        </w:tc>
      </w:tr>
      <w:tr w:rsidR="00040A53" w:rsidRPr="005F304E" w:rsidTr="00C816C1">
        <w:tc>
          <w:tcPr>
            <w:tcW w:w="8217" w:type="dxa"/>
            <w:vAlign w:val="center"/>
          </w:tcPr>
          <w:p w:rsidR="00040A53" w:rsidRPr="005F304E" w:rsidRDefault="00040A53" w:rsidP="00040A53">
            <w:pPr>
              <w:pStyle w:val="Tabletext"/>
              <w:rPr>
                <w:b/>
                <w:bCs/>
                <w:color w:val="5B9BD5"/>
                <w:sz w:val="18"/>
                <w:szCs w:val="18"/>
              </w:rPr>
            </w:pPr>
            <w:r w:rsidRPr="005F304E">
              <w:rPr>
                <w:sz w:val="18"/>
                <w:szCs w:val="18"/>
              </w:rPr>
              <w:t>Atribución de costes a las actividades de la Conferencia de Plenipotenciarios y el Consejo (</w:t>
            </w:r>
            <w:r w:rsidRPr="005F304E">
              <w:rPr>
                <w:b/>
                <w:bCs/>
                <w:color w:val="4F81BD"/>
                <w:sz w:val="18"/>
                <w:szCs w:val="18"/>
              </w:rPr>
              <w:t>PP</w:t>
            </w:r>
            <w:r w:rsidRPr="005F304E">
              <w:rPr>
                <w:sz w:val="18"/>
                <w:szCs w:val="18"/>
              </w:rPr>
              <w:t xml:space="preserve">, </w:t>
            </w:r>
            <w:r w:rsidRPr="005F304E">
              <w:rPr>
                <w:b/>
                <w:bCs/>
                <w:color w:val="4F81BD"/>
                <w:sz w:val="18"/>
                <w:szCs w:val="18"/>
              </w:rPr>
              <w:t>Consejo/GTC</w:t>
            </w:r>
            <w:r w:rsidRPr="005F304E">
              <w:rPr>
                <w:sz w:val="18"/>
                <w:szCs w:val="18"/>
              </w:rPr>
              <w:t>)</w:t>
            </w:r>
          </w:p>
        </w:tc>
        <w:tc>
          <w:tcPr>
            <w:tcW w:w="1594" w:type="dxa"/>
            <w:vAlign w:val="center"/>
          </w:tcPr>
          <w:p w:rsidR="00040A53" w:rsidRPr="00934D52" w:rsidRDefault="00040A53"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987</w:t>
            </w:r>
          </w:p>
        </w:tc>
        <w:tc>
          <w:tcPr>
            <w:tcW w:w="1595" w:type="dxa"/>
            <w:vAlign w:val="center"/>
          </w:tcPr>
          <w:p w:rsidR="00040A53" w:rsidRPr="00934D52" w:rsidRDefault="00040A53"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498</w:t>
            </w:r>
          </w:p>
        </w:tc>
        <w:tc>
          <w:tcPr>
            <w:tcW w:w="1595" w:type="dxa"/>
            <w:vAlign w:val="center"/>
          </w:tcPr>
          <w:p w:rsidR="00040A53" w:rsidRPr="00934D52" w:rsidRDefault="00040A53"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492</w:t>
            </w:r>
          </w:p>
        </w:tc>
        <w:tc>
          <w:tcPr>
            <w:tcW w:w="1595" w:type="dxa"/>
            <w:vAlign w:val="center"/>
          </w:tcPr>
          <w:p w:rsidR="00040A53" w:rsidRPr="00934D52" w:rsidRDefault="00040A53"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507</w:t>
            </w:r>
          </w:p>
        </w:tc>
      </w:tr>
      <w:tr w:rsidR="00040A53" w:rsidRPr="005F304E" w:rsidTr="00C816C1">
        <w:tc>
          <w:tcPr>
            <w:tcW w:w="8217" w:type="dxa"/>
            <w:vAlign w:val="center"/>
          </w:tcPr>
          <w:p w:rsidR="00040A53" w:rsidRPr="005F304E" w:rsidRDefault="00040A53" w:rsidP="00040A53">
            <w:pPr>
              <w:pStyle w:val="Tabletext"/>
              <w:rPr>
                <w:b/>
                <w:bCs/>
                <w:noProof/>
                <w:color w:val="4F81BD"/>
                <w:sz w:val="18"/>
                <w:szCs w:val="18"/>
                <w:lang w:eastAsia="zh-CN"/>
              </w:rPr>
            </w:pPr>
            <w:r w:rsidRPr="005F304E">
              <w:rPr>
                <w:b/>
                <w:bCs/>
                <w:color w:val="5B9BD5"/>
                <w:sz w:val="18"/>
                <w:szCs w:val="18"/>
              </w:rPr>
              <w:t>Total para el Objetivo D.2</w:t>
            </w:r>
          </w:p>
        </w:tc>
        <w:tc>
          <w:tcPr>
            <w:tcW w:w="1594" w:type="dxa"/>
            <w:vAlign w:val="center"/>
          </w:tcPr>
          <w:p w:rsidR="00040A53" w:rsidRPr="00934D52" w:rsidRDefault="00040A53"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b/>
                <w:bCs/>
                <w:i/>
                <w:iCs/>
                <w:color w:val="767171"/>
                <w:sz w:val="20"/>
                <w:lang w:val="fr-CH" w:eastAsia="zh-CN"/>
              </w:rPr>
              <w:t>17</w:t>
            </w:r>
            <w:r w:rsidR="00EF223B">
              <w:rPr>
                <w:rFonts w:eastAsia="SimSun"/>
                <w:b/>
                <w:bCs/>
                <w:i/>
                <w:iCs/>
                <w:color w:val="767171"/>
                <w:sz w:val="20"/>
                <w:lang w:val="fr-CH" w:eastAsia="zh-CN"/>
              </w:rPr>
              <w:t xml:space="preserve"> </w:t>
            </w:r>
            <w:r w:rsidRPr="00934D52">
              <w:rPr>
                <w:rFonts w:eastAsia="SimSun"/>
                <w:b/>
                <w:bCs/>
                <w:i/>
                <w:iCs/>
                <w:color w:val="767171"/>
                <w:sz w:val="20"/>
                <w:lang w:val="fr-CH" w:eastAsia="zh-CN"/>
              </w:rPr>
              <w:t>587</w:t>
            </w:r>
          </w:p>
        </w:tc>
        <w:tc>
          <w:tcPr>
            <w:tcW w:w="1595" w:type="dxa"/>
            <w:vAlign w:val="center"/>
          </w:tcPr>
          <w:p w:rsidR="00040A53" w:rsidRPr="00934D52" w:rsidRDefault="00040A53"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b/>
                <w:bCs/>
                <w:i/>
                <w:iCs/>
                <w:color w:val="767171"/>
                <w:sz w:val="20"/>
                <w:lang w:val="fr-CH" w:eastAsia="zh-CN"/>
              </w:rPr>
              <w:t>17</w:t>
            </w:r>
            <w:r w:rsidR="00EF223B">
              <w:rPr>
                <w:rFonts w:eastAsia="SimSun"/>
                <w:b/>
                <w:bCs/>
                <w:i/>
                <w:iCs/>
                <w:color w:val="767171"/>
                <w:sz w:val="20"/>
                <w:lang w:val="fr-CH" w:eastAsia="zh-CN"/>
              </w:rPr>
              <w:t xml:space="preserve"> </w:t>
            </w:r>
            <w:r w:rsidRPr="00934D52">
              <w:rPr>
                <w:rFonts w:eastAsia="SimSun"/>
                <w:b/>
                <w:bCs/>
                <w:i/>
                <w:iCs/>
                <w:color w:val="767171"/>
                <w:sz w:val="20"/>
                <w:lang w:val="fr-CH" w:eastAsia="zh-CN"/>
              </w:rPr>
              <w:t>173</w:t>
            </w:r>
          </w:p>
        </w:tc>
        <w:tc>
          <w:tcPr>
            <w:tcW w:w="1595" w:type="dxa"/>
            <w:vAlign w:val="center"/>
          </w:tcPr>
          <w:p w:rsidR="00040A53" w:rsidRPr="00934D52" w:rsidRDefault="00040A53"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b/>
                <w:bCs/>
                <w:i/>
                <w:iCs/>
                <w:color w:val="767171"/>
                <w:sz w:val="20"/>
                <w:lang w:val="fr-CH" w:eastAsia="zh-CN"/>
              </w:rPr>
              <w:t>16</w:t>
            </w:r>
            <w:r w:rsidR="00EF223B">
              <w:rPr>
                <w:rFonts w:eastAsia="SimSun"/>
                <w:b/>
                <w:bCs/>
                <w:i/>
                <w:iCs/>
                <w:color w:val="767171"/>
                <w:sz w:val="20"/>
                <w:lang w:val="fr-CH" w:eastAsia="zh-CN"/>
              </w:rPr>
              <w:t xml:space="preserve"> </w:t>
            </w:r>
            <w:r w:rsidRPr="00934D52">
              <w:rPr>
                <w:rFonts w:eastAsia="SimSun"/>
                <w:b/>
                <w:bCs/>
                <w:i/>
                <w:iCs/>
                <w:color w:val="767171"/>
                <w:sz w:val="20"/>
                <w:lang w:val="fr-CH" w:eastAsia="zh-CN"/>
              </w:rPr>
              <w:t>461</w:t>
            </w:r>
          </w:p>
        </w:tc>
        <w:tc>
          <w:tcPr>
            <w:tcW w:w="1595" w:type="dxa"/>
            <w:vAlign w:val="center"/>
          </w:tcPr>
          <w:p w:rsidR="00040A53" w:rsidRPr="00934D52" w:rsidRDefault="00040A53"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b/>
                <w:bCs/>
                <w:i/>
                <w:iCs/>
                <w:color w:val="767171"/>
                <w:sz w:val="20"/>
                <w:lang w:val="fr-CH" w:eastAsia="zh-CN"/>
              </w:rPr>
              <w:t>14</w:t>
            </w:r>
            <w:r w:rsidR="00EF223B">
              <w:rPr>
                <w:rFonts w:eastAsia="SimSun"/>
                <w:b/>
                <w:bCs/>
                <w:i/>
                <w:iCs/>
                <w:color w:val="767171"/>
                <w:sz w:val="20"/>
                <w:lang w:val="fr-CH" w:eastAsia="zh-CN"/>
              </w:rPr>
              <w:t xml:space="preserve"> </w:t>
            </w:r>
            <w:r w:rsidRPr="00934D52">
              <w:rPr>
                <w:rFonts w:eastAsia="SimSun"/>
                <w:b/>
                <w:bCs/>
                <w:i/>
                <w:iCs/>
                <w:color w:val="767171"/>
                <w:sz w:val="20"/>
                <w:lang w:val="fr-CH" w:eastAsia="zh-CN"/>
              </w:rPr>
              <w:t>944</w:t>
            </w:r>
          </w:p>
        </w:tc>
      </w:tr>
    </w:tbl>
    <w:p w:rsidR="00772DB2" w:rsidRPr="002077D2" w:rsidRDefault="00772DB2" w:rsidP="00772DB2">
      <w:pPr>
        <w:pStyle w:val="Heading2"/>
        <w:spacing w:after="100" w:afterAutospacing="1"/>
        <w:rPr>
          <w:color w:val="4F81BD" w:themeColor="accent1"/>
        </w:rPr>
      </w:pPr>
      <w:r w:rsidRPr="002077D2">
        <w:rPr>
          <w:color w:val="4F81BD" w:themeColor="accent1"/>
        </w:rPr>
        <w:lastRenderedPageBreak/>
        <w:t>5.3</w:t>
      </w:r>
      <w:r w:rsidRPr="002077D2">
        <w:rPr>
          <w:color w:val="4F81BD" w:themeColor="accent1"/>
        </w:rPr>
        <w:tab/>
        <w:t>D.3 Mejorar la confianza y la seguridad en la utilización de las telecomunicaciones/TIC, así como la implantación de aplicaciones y servicios pertinentes</w:t>
      </w:r>
    </w:p>
    <w:tbl>
      <w:tblPr>
        <w:tblStyle w:val="GridTable4-Accent11"/>
        <w:tblW w:w="14596" w:type="dxa"/>
        <w:tblLook w:val="06A0" w:firstRow="1" w:lastRow="0" w:firstColumn="1" w:lastColumn="0" w:noHBand="1" w:noVBand="1"/>
      </w:tblPr>
      <w:tblGrid>
        <w:gridCol w:w="5098"/>
        <w:gridCol w:w="4678"/>
        <w:gridCol w:w="4820"/>
      </w:tblGrid>
      <w:tr w:rsidR="00772DB2" w:rsidRPr="006470C8" w:rsidTr="00C816C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98" w:type="dxa"/>
          </w:tcPr>
          <w:p w:rsidR="00772DB2" w:rsidRPr="006470C8" w:rsidRDefault="00772DB2" w:rsidP="00C816C1">
            <w:pPr>
              <w:pStyle w:val="Tablehead"/>
              <w:jc w:val="left"/>
              <w:rPr>
                <w:b/>
                <w:bCs w:val="0"/>
                <w:sz w:val="18"/>
                <w:szCs w:val="18"/>
              </w:rPr>
            </w:pPr>
            <w:r w:rsidRPr="006470C8">
              <w:rPr>
                <w:b/>
                <w:bCs w:val="0"/>
                <w:sz w:val="18"/>
                <w:szCs w:val="18"/>
              </w:rPr>
              <w:t>Resultado</w:t>
            </w:r>
          </w:p>
        </w:tc>
        <w:tc>
          <w:tcPr>
            <w:tcW w:w="4678" w:type="dxa"/>
          </w:tcPr>
          <w:p w:rsidR="00772DB2" w:rsidRPr="006470C8" w:rsidRDefault="00772DB2" w:rsidP="00C816C1">
            <w:pPr>
              <w:pStyle w:val="Tablehead"/>
              <w:jc w:val="left"/>
              <w:cnfStyle w:val="100000000000" w:firstRow="1" w:lastRow="0" w:firstColumn="0" w:lastColumn="0" w:oddVBand="0" w:evenVBand="0" w:oddHBand="0" w:evenHBand="0" w:firstRowFirstColumn="0" w:firstRowLastColumn="0" w:lastRowFirstColumn="0" w:lastRowLastColumn="0"/>
              <w:rPr>
                <w:b/>
                <w:bCs w:val="0"/>
                <w:sz w:val="18"/>
                <w:szCs w:val="18"/>
              </w:rPr>
            </w:pPr>
            <w:r w:rsidRPr="006470C8">
              <w:rPr>
                <w:b/>
                <w:bCs w:val="0"/>
                <w:sz w:val="18"/>
                <w:szCs w:val="18"/>
              </w:rPr>
              <w:t>Indicador de resultados</w:t>
            </w:r>
          </w:p>
        </w:tc>
        <w:tc>
          <w:tcPr>
            <w:tcW w:w="4820" w:type="dxa"/>
          </w:tcPr>
          <w:p w:rsidR="00772DB2" w:rsidRPr="006470C8" w:rsidRDefault="00772DB2" w:rsidP="00C816C1">
            <w:pPr>
              <w:pStyle w:val="Tablehead"/>
              <w:jc w:val="left"/>
              <w:cnfStyle w:val="100000000000" w:firstRow="1" w:lastRow="0" w:firstColumn="0" w:lastColumn="0" w:oddVBand="0" w:evenVBand="0" w:oddHBand="0" w:evenHBand="0" w:firstRowFirstColumn="0" w:firstRowLastColumn="0" w:lastRowFirstColumn="0" w:lastRowLastColumn="0"/>
              <w:rPr>
                <w:b/>
                <w:bCs w:val="0"/>
                <w:sz w:val="18"/>
                <w:szCs w:val="18"/>
              </w:rPr>
            </w:pPr>
            <w:r w:rsidRPr="006470C8">
              <w:rPr>
                <w:b/>
                <w:bCs w:val="0"/>
                <w:sz w:val="18"/>
                <w:szCs w:val="18"/>
              </w:rPr>
              <w:t>Medio de medición</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5098" w:type="dxa"/>
          </w:tcPr>
          <w:p w:rsidR="00772DB2" w:rsidRPr="00537E3E" w:rsidRDefault="00772DB2" w:rsidP="00C816C1">
            <w:pPr>
              <w:pStyle w:val="Tabletext"/>
              <w:rPr>
                <w:b w:val="0"/>
                <w:bCs w:val="0"/>
                <w:sz w:val="18"/>
                <w:szCs w:val="18"/>
              </w:rPr>
            </w:pPr>
            <w:r w:rsidRPr="00537E3E">
              <w:rPr>
                <w:color w:val="4F81BD"/>
                <w:sz w:val="18"/>
                <w:szCs w:val="18"/>
              </w:rPr>
              <w:t>D.3-1</w:t>
            </w:r>
            <w:r w:rsidRPr="00537E3E">
              <w:rPr>
                <w:b w:val="0"/>
                <w:bCs w:val="0"/>
                <w:sz w:val="18"/>
                <w:szCs w:val="18"/>
              </w:rPr>
              <w:t>: Refuerzo de la capacidad de los Estados Miembros para incorporar y aplicar políticas y estrategias de ciberseguridad en los planes de TIC nacionales y en la legislación correspondiente</w:t>
            </w:r>
          </w:p>
        </w:tc>
        <w:tc>
          <w:tcPr>
            <w:tcW w:w="4678" w:type="dxa"/>
          </w:tcPr>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con estrategias y políticas de ciberseguridad nacionales</w:t>
            </w:r>
          </w:p>
          <w:p w:rsidR="00772DB2" w:rsidRPr="0047793A"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con marcos jurídicos de ciberseguridad</w:t>
            </w:r>
          </w:p>
        </w:tc>
        <w:tc>
          <w:tcPr>
            <w:tcW w:w="4820" w:type="dxa"/>
          </w:tcPr>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políticas y estrategias de ciberseguridad modelo elaboradas</w:t>
            </w:r>
          </w:p>
          <w:p w:rsidR="00772DB2" w:rsidRPr="0047793A"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que han recibido asistencia en el ámbito de la ciberseguridad, inclusive utilizando los productos de las Comisiones de Estudio del UIT-D</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5098" w:type="dxa"/>
          </w:tcPr>
          <w:p w:rsidR="00772DB2" w:rsidRPr="00537E3E" w:rsidRDefault="00772DB2" w:rsidP="00C816C1">
            <w:pPr>
              <w:pStyle w:val="Tabletext"/>
              <w:rPr>
                <w:b w:val="0"/>
                <w:bCs w:val="0"/>
                <w:sz w:val="18"/>
                <w:szCs w:val="18"/>
                <w:lang w:eastAsia="zh-CN"/>
              </w:rPr>
            </w:pPr>
            <w:r w:rsidRPr="00537E3E">
              <w:rPr>
                <w:color w:val="4F81BD"/>
                <w:sz w:val="18"/>
                <w:szCs w:val="18"/>
                <w:lang w:eastAsia="zh-CN"/>
              </w:rPr>
              <w:t>D.3-2</w:t>
            </w:r>
            <w:r w:rsidRPr="00537E3E">
              <w:rPr>
                <w:b w:val="0"/>
                <w:bCs w:val="0"/>
                <w:sz w:val="18"/>
                <w:szCs w:val="18"/>
                <w:lang w:eastAsia="zh-CN"/>
              </w:rPr>
              <w:t>: Mayor capacidad de los Estados Miembros para responder a tiempo a las ciberamenazas</w:t>
            </w:r>
          </w:p>
        </w:tc>
        <w:tc>
          <w:tcPr>
            <w:tcW w:w="4678" w:type="dxa"/>
          </w:tcPr>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EIII establecidos y afiliados a asociaciones y/o foros internacionales</w:t>
            </w:r>
          </w:p>
          <w:p w:rsidR="00772DB2" w:rsidRPr="0047793A"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que han establecido una relación de cooperación entre EIII</w:t>
            </w:r>
          </w:p>
        </w:tc>
        <w:tc>
          <w:tcPr>
            <w:tcW w:w="4820" w:type="dxa"/>
          </w:tcPr>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EIII creados</w:t>
            </w:r>
          </w:p>
          <w:p w:rsidR="00772DB2" w:rsidRPr="0047793A"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EIII que han recibido asistencia para afiliarse a asociaciones y/o foros internacionales</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5098" w:type="dxa"/>
          </w:tcPr>
          <w:p w:rsidR="00772DB2" w:rsidRPr="00537E3E" w:rsidRDefault="00772DB2" w:rsidP="00C816C1">
            <w:pPr>
              <w:pStyle w:val="Tabletext"/>
              <w:rPr>
                <w:b w:val="0"/>
                <w:bCs w:val="0"/>
                <w:color w:val="4F81BD"/>
                <w:sz w:val="18"/>
                <w:szCs w:val="18"/>
              </w:rPr>
            </w:pPr>
            <w:r w:rsidRPr="00537E3E">
              <w:rPr>
                <w:color w:val="4F81BD"/>
                <w:sz w:val="18"/>
                <w:szCs w:val="18"/>
              </w:rPr>
              <w:t>D.3-3</w:t>
            </w:r>
            <w:r w:rsidRPr="00537E3E">
              <w:rPr>
                <w:b w:val="0"/>
                <w:bCs w:val="0"/>
                <w:sz w:val="18"/>
                <w:szCs w:val="18"/>
              </w:rPr>
              <w:t>: Mayor cooperación, intercambio de información y transferencia de conocimientos entre los Estados Miembros y los actores pertinentes</w:t>
            </w:r>
          </w:p>
        </w:tc>
        <w:tc>
          <w:tcPr>
            <w:tcW w:w="4678" w:type="dxa"/>
          </w:tcPr>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Estados Miembros que participan en actividades de ciberseguridad mundiales</w:t>
            </w:r>
          </w:p>
          <w:p w:rsidR="00772DB2" w:rsidRPr="0047793A"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Estados Miembros que participan en diálogos y debates internacionales sobre ciberseguridad, así como en los trabajos de asociaciones y organizaciones técnicas</w:t>
            </w:r>
          </w:p>
        </w:tc>
        <w:tc>
          <w:tcPr>
            <w:tcW w:w="4820" w:type="dxa"/>
          </w:tcPr>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asociaciones creadas entre la BDT y las partes interesadas en la ciberseguridad</w:t>
            </w:r>
          </w:p>
          <w:p w:rsidR="00772DB2" w:rsidRPr="0047793A"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que participan en eventos y actividades sobre ciberseguridad</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5098" w:type="dxa"/>
          </w:tcPr>
          <w:p w:rsidR="00772DB2" w:rsidRPr="00537E3E" w:rsidRDefault="00772DB2" w:rsidP="00C816C1">
            <w:pPr>
              <w:pStyle w:val="Tabletext"/>
              <w:rPr>
                <w:b w:val="0"/>
                <w:bCs w:val="0"/>
                <w:sz w:val="18"/>
                <w:szCs w:val="18"/>
                <w:lang w:eastAsia="zh-CN"/>
              </w:rPr>
            </w:pPr>
            <w:r w:rsidRPr="00537E3E">
              <w:rPr>
                <w:color w:val="4F81BD"/>
                <w:sz w:val="18"/>
                <w:szCs w:val="18"/>
                <w:lang w:eastAsia="zh-CN"/>
              </w:rPr>
              <w:t>D.3-4</w:t>
            </w:r>
            <w:r w:rsidRPr="00537E3E">
              <w:rPr>
                <w:b w:val="0"/>
                <w:bCs w:val="0"/>
                <w:sz w:val="18"/>
                <w:szCs w:val="18"/>
                <w:lang w:eastAsia="zh-CN"/>
              </w:rPr>
              <w:t>: Mayor capacidad de los países para planificar ciberestrategias sectoriales nacionales a fin de crear un entorno propicio al crecimiento de las aplicaciones de TIC</w:t>
            </w:r>
          </w:p>
        </w:tc>
        <w:tc>
          <w:tcPr>
            <w:tcW w:w="4678" w:type="dxa"/>
          </w:tcPr>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que han desarrollado/actualizado ciberestrategias sectoriales nacionales (por ejemplo, cibersalud, ciberagricultura, etc.)</w:t>
            </w:r>
          </w:p>
        </w:tc>
        <w:tc>
          <w:tcPr>
            <w:tcW w:w="4820" w:type="dxa"/>
          </w:tcPr>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herramientas publicadas y descargadas para la elaboración de ciberestrategias sectoriales nacionales</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eventos sobre creación de capacidad y de países participantes en la elaboración de ciberestrategias sectoriales nacionales</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5098" w:type="dxa"/>
          </w:tcPr>
          <w:p w:rsidR="00772DB2" w:rsidRPr="00537E3E" w:rsidRDefault="00772DB2" w:rsidP="00C816C1">
            <w:pPr>
              <w:pStyle w:val="Tabletext"/>
              <w:rPr>
                <w:b w:val="0"/>
                <w:bCs w:val="0"/>
                <w:sz w:val="18"/>
                <w:szCs w:val="18"/>
                <w:lang w:eastAsia="zh-CN"/>
              </w:rPr>
            </w:pPr>
            <w:r w:rsidRPr="00537E3E">
              <w:rPr>
                <w:color w:val="4F81BD"/>
                <w:sz w:val="18"/>
                <w:szCs w:val="18"/>
                <w:lang w:eastAsia="zh-CN"/>
              </w:rPr>
              <w:t>D.3-5</w:t>
            </w:r>
            <w:r w:rsidRPr="00537E3E">
              <w:rPr>
                <w:b w:val="0"/>
                <w:bCs w:val="0"/>
                <w:sz w:val="18"/>
                <w:szCs w:val="18"/>
                <w:lang w:eastAsia="zh-CN"/>
              </w:rPr>
              <w:t>: Mayor capacidad de los países para utilizar las aplicaciones móviles/de TIC para mejorar la prestación de servicios de valor añadido en esferas prioritarias (por ejemplo, sanidad, gobernanza, educación, pagos, etc.) a fin de solucionar efectivamente problemas de desarrollo sostenible mediante la colaboración entre los sectores público y privado</w:t>
            </w:r>
          </w:p>
        </w:tc>
        <w:tc>
          <w:tcPr>
            <w:tcW w:w="4678" w:type="dxa"/>
          </w:tcPr>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que han implantado servicios móviles/de TIC de valor añadido en favor del desarrollo</w:t>
            </w:r>
          </w:p>
        </w:tc>
        <w:tc>
          <w:tcPr>
            <w:tcW w:w="4820" w:type="dxa"/>
          </w:tcPr>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acuerdos de asociación concluidos</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propuestas de proyectos de TIC para el desarrollo elaboradas y financiadas</w:t>
            </w:r>
          </w:p>
        </w:tc>
      </w:tr>
      <w:tr w:rsidR="00772DB2" w:rsidRPr="007B1799" w:rsidTr="00C816C1">
        <w:trPr>
          <w:cantSplit/>
        </w:trPr>
        <w:tc>
          <w:tcPr>
            <w:cnfStyle w:val="001000000000" w:firstRow="0" w:lastRow="0" w:firstColumn="1" w:lastColumn="0" w:oddVBand="0" w:evenVBand="0" w:oddHBand="0" w:evenHBand="0" w:firstRowFirstColumn="0" w:firstRowLastColumn="0" w:lastRowFirstColumn="0" w:lastRowLastColumn="0"/>
            <w:tcW w:w="5098" w:type="dxa"/>
          </w:tcPr>
          <w:p w:rsidR="00772DB2" w:rsidRPr="00537E3E" w:rsidRDefault="00772DB2" w:rsidP="00C816C1">
            <w:pPr>
              <w:pStyle w:val="Tabletext"/>
              <w:rPr>
                <w:b w:val="0"/>
                <w:bCs w:val="0"/>
                <w:color w:val="4F81BD"/>
                <w:sz w:val="18"/>
                <w:szCs w:val="18"/>
              </w:rPr>
            </w:pPr>
            <w:r w:rsidRPr="00537E3E">
              <w:rPr>
                <w:color w:val="4F81BD"/>
                <w:sz w:val="18"/>
                <w:szCs w:val="18"/>
                <w:lang w:eastAsia="zh-CN"/>
              </w:rPr>
              <w:lastRenderedPageBreak/>
              <w:t>D.3-6</w:t>
            </w:r>
            <w:r w:rsidRPr="00537E3E">
              <w:rPr>
                <w:b w:val="0"/>
                <w:bCs w:val="0"/>
                <w:sz w:val="18"/>
                <w:szCs w:val="18"/>
                <w:lang w:eastAsia="zh-CN"/>
              </w:rPr>
              <w:t>: Instituciones nacionales con mayores conocimientos y capacidad de innovación para utilizar las TIC y la banda ancha para el desarrollo</w:t>
            </w:r>
          </w:p>
        </w:tc>
        <w:tc>
          <w:tcPr>
            <w:tcW w:w="4678" w:type="dxa"/>
          </w:tcPr>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instituciones con mayores conocimientos sobre asuntos relacionados con las TIC para el desarrollo</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y otras partes interesadas que participan en eventos internacionales/regionales sobre las TIC para el desarrollo</w:t>
            </w:r>
          </w:p>
        </w:tc>
        <w:tc>
          <w:tcPr>
            <w:tcW w:w="4820" w:type="dxa"/>
          </w:tcPr>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informes sobre prácticas idóneas en materia de TIC para el desarrollo publicados</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ventas, descargas y copias distribuidas de publicaciones sobre aplicaciones TIC</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eventos/talleres/seminarios sobre TIC para el desarrollo celebrados</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participantes en eventos/talleres/seminarios sobre TIC para el desarrollo</w:t>
            </w:r>
          </w:p>
        </w:tc>
      </w:tr>
    </w:tbl>
    <w:p w:rsidR="00772DB2" w:rsidRPr="007B1799" w:rsidRDefault="00772DB2" w:rsidP="00772DB2">
      <w:pPr>
        <w:tabs>
          <w:tab w:val="clear" w:pos="567"/>
          <w:tab w:val="clear" w:pos="1134"/>
          <w:tab w:val="clear" w:pos="1701"/>
          <w:tab w:val="clear" w:pos="2268"/>
          <w:tab w:val="clear" w:pos="2835"/>
          <w:tab w:val="left" w:pos="794"/>
          <w:tab w:val="left" w:pos="1191"/>
          <w:tab w:val="left" w:pos="1588"/>
          <w:tab w:val="left" w:pos="1985"/>
        </w:tabs>
      </w:pPr>
    </w:p>
    <w:tbl>
      <w:tblPr>
        <w:tblStyle w:val="GridTable4-Accent11"/>
        <w:tblW w:w="14596" w:type="dxa"/>
        <w:tblLayout w:type="fixed"/>
        <w:tblLook w:val="0620" w:firstRow="1" w:lastRow="0" w:firstColumn="0" w:lastColumn="0" w:noHBand="1" w:noVBand="1"/>
      </w:tblPr>
      <w:tblGrid>
        <w:gridCol w:w="8156"/>
        <w:gridCol w:w="1652"/>
        <w:gridCol w:w="1539"/>
        <w:gridCol w:w="1582"/>
        <w:gridCol w:w="1667"/>
      </w:tblGrid>
      <w:tr w:rsidR="00772DB2" w:rsidRPr="00694201" w:rsidTr="003D7F97">
        <w:trPr>
          <w:cnfStyle w:val="100000000000" w:firstRow="1" w:lastRow="0" w:firstColumn="0" w:lastColumn="0" w:oddVBand="0" w:evenVBand="0" w:oddHBand="0" w:evenHBand="0" w:firstRowFirstColumn="0" w:firstRowLastColumn="0" w:lastRowFirstColumn="0" w:lastRowLastColumn="0"/>
        </w:trPr>
        <w:tc>
          <w:tcPr>
            <w:tcW w:w="8156" w:type="dxa"/>
          </w:tcPr>
          <w:p w:rsidR="00772DB2" w:rsidRPr="00694201" w:rsidRDefault="00772DB2" w:rsidP="00C816C1">
            <w:pPr>
              <w:pStyle w:val="Tablehead"/>
              <w:jc w:val="left"/>
              <w:rPr>
                <w:b/>
                <w:bCs w:val="0"/>
                <w:sz w:val="18"/>
                <w:szCs w:val="18"/>
              </w:rPr>
            </w:pPr>
            <w:r w:rsidRPr="00694201">
              <w:rPr>
                <w:b/>
                <w:bCs w:val="0"/>
                <w:sz w:val="18"/>
                <w:szCs w:val="18"/>
              </w:rPr>
              <w:t>Producto</w:t>
            </w:r>
          </w:p>
        </w:tc>
        <w:tc>
          <w:tcPr>
            <w:tcW w:w="6440" w:type="dxa"/>
            <w:gridSpan w:val="4"/>
          </w:tcPr>
          <w:p w:rsidR="00772DB2" w:rsidRPr="00694201" w:rsidRDefault="00772DB2" w:rsidP="00C816C1">
            <w:pPr>
              <w:pStyle w:val="Tablehead"/>
              <w:rPr>
                <w:b/>
                <w:bCs w:val="0"/>
                <w:sz w:val="18"/>
                <w:szCs w:val="18"/>
              </w:rPr>
            </w:pPr>
            <w:r w:rsidRPr="00694201">
              <w:rPr>
                <w:b/>
                <w:bCs w:val="0"/>
                <w:sz w:val="18"/>
                <w:szCs w:val="18"/>
              </w:rPr>
              <w:t>Recursos financieros</w:t>
            </w:r>
            <w:r>
              <w:rPr>
                <w:rStyle w:val="FootnoteReference"/>
                <w:b/>
                <w:bCs w:val="0"/>
                <w:szCs w:val="18"/>
              </w:rPr>
              <w:footnoteReference w:id="6"/>
            </w:r>
            <w:r w:rsidRPr="00694201">
              <w:rPr>
                <w:b/>
                <w:bCs w:val="0"/>
                <w:sz w:val="18"/>
                <w:szCs w:val="18"/>
              </w:rPr>
              <w:t xml:space="preserve"> (en miles CHF)</w:t>
            </w:r>
          </w:p>
        </w:tc>
      </w:tr>
      <w:tr w:rsidR="000C35F2" w:rsidRPr="00694201" w:rsidTr="00946E0E">
        <w:tc>
          <w:tcPr>
            <w:tcW w:w="8156" w:type="dxa"/>
          </w:tcPr>
          <w:p w:rsidR="000C35F2" w:rsidRPr="00694201" w:rsidRDefault="000C35F2" w:rsidP="000C35F2">
            <w:pPr>
              <w:tabs>
                <w:tab w:val="clear" w:pos="567"/>
                <w:tab w:val="clear" w:pos="1134"/>
                <w:tab w:val="clear" w:pos="1701"/>
                <w:tab w:val="clear" w:pos="2268"/>
                <w:tab w:val="clear" w:pos="2835"/>
                <w:tab w:val="left" w:pos="794"/>
                <w:tab w:val="left" w:pos="1191"/>
                <w:tab w:val="left" w:pos="1588"/>
                <w:tab w:val="left" w:pos="1985"/>
              </w:tabs>
              <w:spacing w:before="60" w:after="60"/>
              <w:rPr>
                <w:sz w:val="18"/>
                <w:szCs w:val="18"/>
              </w:rPr>
            </w:pPr>
          </w:p>
        </w:tc>
        <w:tc>
          <w:tcPr>
            <w:tcW w:w="1652" w:type="dxa"/>
          </w:tcPr>
          <w:p w:rsidR="000C35F2" w:rsidRPr="005F304E" w:rsidRDefault="000C35F2" w:rsidP="000C35F2">
            <w:pPr>
              <w:pStyle w:val="Tabletext"/>
              <w:jc w:val="center"/>
              <w:rPr>
                <w:b/>
                <w:bCs/>
                <w:color w:val="4F81BD"/>
                <w:sz w:val="18"/>
                <w:szCs w:val="18"/>
                <w:lang w:val="en-US"/>
              </w:rPr>
            </w:pPr>
            <w:r w:rsidRPr="005F304E">
              <w:rPr>
                <w:b/>
                <w:bCs/>
                <w:color w:val="4F81BD"/>
                <w:sz w:val="18"/>
                <w:szCs w:val="18"/>
                <w:lang w:val="en-US"/>
              </w:rPr>
              <w:t>201</w:t>
            </w:r>
            <w:r>
              <w:rPr>
                <w:b/>
                <w:bCs/>
                <w:color w:val="4F81BD"/>
                <w:sz w:val="18"/>
                <w:szCs w:val="18"/>
                <w:lang w:val="en-US"/>
              </w:rPr>
              <w:t>8</w:t>
            </w:r>
          </w:p>
        </w:tc>
        <w:tc>
          <w:tcPr>
            <w:tcW w:w="1539" w:type="dxa"/>
          </w:tcPr>
          <w:p w:rsidR="000C35F2" w:rsidRPr="005F304E" w:rsidRDefault="000C35F2" w:rsidP="000C35F2">
            <w:pPr>
              <w:pStyle w:val="Tabletext"/>
              <w:jc w:val="center"/>
              <w:rPr>
                <w:b/>
                <w:bCs/>
                <w:color w:val="4F81BD"/>
                <w:sz w:val="18"/>
                <w:szCs w:val="18"/>
                <w:lang w:val="en-US"/>
              </w:rPr>
            </w:pPr>
            <w:r w:rsidRPr="005F304E">
              <w:rPr>
                <w:b/>
                <w:bCs/>
                <w:color w:val="4F81BD"/>
                <w:sz w:val="18"/>
                <w:szCs w:val="18"/>
                <w:lang w:val="en-US"/>
              </w:rPr>
              <w:t>201</w:t>
            </w:r>
            <w:r>
              <w:rPr>
                <w:b/>
                <w:bCs/>
                <w:color w:val="4F81BD"/>
                <w:sz w:val="18"/>
                <w:szCs w:val="18"/>
                <w:lang w:val="en-US"/>
              </w:rPr>
              <w:t>9</w:t>
            </w:r>
          </w:p>
        </w:tc>
        <w:tc>
          <w:tcPr>
            <w:tcW w:w="1582" w:type="dxa"/>
          </w:tcPr>
          <w:p w:rsidR="000C35F2" w:rsidRPr="00946E0E" w:rsidRDefault="000C35F2" w:rsidP="000C35F2">
            <w:pPr>
              <w:pStyle w:val="Tabletext"/>
              <w:jc w:val="center"/>
              <w:rPr>
                <w:b/>
                <w:bCs/>
                <w:color w:val="4F81BD"/>
                <w:sz w:val="18"/>
                <w:szCs w:val="18"/>
                <w:lang w:val="en-US"/>
              </w:rPr>
            </w:pPr>
            <w:r w:rsidRPr="00946E0E">
              <w:rPr>
                <w:b/>
                <w:bCs/>
                <w:color w:val="4F81BD"/>
                <w:sz w:val="18"/>
                <w:szCs w:val="18"/>
                <w:lang w:val="en-US"/>
              </w:rPr>
              <w:t>2020</w:t>
            </w:r>
          </w:p>
        </w:tc>
        <w:tc>
          <w:tcPr>
            <w:tcW w:w="1667" w:type="dxa"/>
          </w:tcPr>
          <w:p w:rsidR="000C35F2" w:rsidRPr="005F304E" w:rsidRDefault="000C35F2" w:rsidP="000C35F2">
            <w:pPr>
              <w:pStyle w:val="Tabletext"/>
              <w:jc w:val="center"/>
              <w:rPr>
                <w:b/>
                <w:bCs/>
                <w:color w:val="4F81BD"/>
                <w:sz w:val="18"/>
                <w:szCs w:val="18"/>
                <w:lang w:val="en-US"/>
              </w:rPr>
            </w:pPr>
            <w:r w:rsidRPr="005F304E">
              <w:rPr>
                <w:b/>
                <w:bCs/>
                <w:color w:val="4F81BD"/>
                <w:sz w:val="18"/>
                <w:szCs w:val="18"/>
                <w:lang w:val="en-US"/>
              </w:rPr>
              <w:t>202</w:t>
            </w:r>
            <w:r>
              <w:rPr>
                <w:b/>
                <w:bCs/>
                <w:color w:val="4F81BD"/>
                <w:sz w:val="18"/>
                <w:szCs w:val="18"/>
                <w:lang w:val="en-US"/>
              </w:rPr>
              <w:t>1</w:t>
            </w:r>
          </w:p>
        </w:tc>
      </w:tr>
      <w:tr w:rsidR="00E3603F" w:rsidRPr="00694201" w:rsidTr="00946E0E">
        <w:tc>
          <w:tcPr>
            <w:tcW w:w="8156" w:type="dxa"/>
            <w:vAlign w:val="center"/>
          </w:tcPr>
          <w:p w:rsidR="00E3603F" w:rsidRPr="00694201" w:rsidRDefault="00E3603F" w:rsidP="00E3603F">
            <w:pPr>
              <w:pStyle w:val="Tabletext"/>
              <w:rPr>
                <w:sz w:val="18"/>
                <w:szCs w:val="18"/>
              </w:rPr>
            </w:pPr>
            <w:r w:rsidRPr="00694201">
              <w:rPr>
                <w:b/>
                <w:bCs/>
                <w:color w:val="5B9BD5"/>
                <w:sz w:val="18"/>
                <w:szCs w:val="18"/>
              </w:rPr>
              <w:t>D.3-1</w:t>
            </w:r>
            <w:r w:rsidRPr="00694201">
              <w:rPr>
                <w:sz w:val="18"/>
                <w:szCs w:val="18"/>
              </w:rPr>
              <w:t>: Crear confianza y seguridad en la utilización de las TIC</w:t>
            </w:r>
          </w:p>
        </w:tc>
        <w:tc>
          <w:tcPr>
            <w:tcW w:w="1652" w:type="dxa"/>
            <w:vAlign w:val="center"/>
          </w:tcPr>
          <w:p w:rsidR="00E3603F" w:rsidRPr="00934D52" w:rsidRDefault="00E3603F"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4</w:t>
            </w:r>
            <w:r>
              <w:rPr>
                <w:rFonts w:eastAsia="SimSun"/>
                <w:i/>
                <w:iCs/>
                <w:color w:val="767171"/>
                <w:sz w:val="20"/>
                <w:lang w:val="fr-CH" w:eastAsia="zh-CN"/>
              </w:rPr>
              <w:t xml:space="preserve"> </w:t>
            </w:r>
            <w:r w:rsidRPr="00934D52">
              <w:rPr>
                <w:rFonts w:eastAsia="SimSun"/>
                <w:i/>
                <w:iCs/>
                <w:color w:val="767171"/>
                <w:sz w:val="20"/>
                <w:lang w:val="fr-CH" w:eastAsia="zh-CN"/>
              </w:rPr>
              <w:t>564</w:t>
            </w:r>
          </w:p>
        </w:tc>
        <w:tc>
          <w:tcPr>
            <w:tcW w:w="1539" w:type="dxa"/>
            <w:vAlign w:val="center"/>
          </w:tcPr>
          <w:p w:rsidR="00E3603F" w:rsidRPr="00934D52" w:rsidRDefault="00E3603F"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4</w:t>
            </w:r>
            <w:r>
              <w:rPr>
                <w:rFonts w:eastAsia="SimSun"/>
                <w:i/>
                <w:iCs/>
                <w:color w:val="767171"/>
                <w:sz w:val="20"/>
                <w:lang w:val="fr-CH" w:eastAsia="zh-CN"/>
              </w:rPr>
              <w:t xml:space="preserve"> </w:t>
            </w:r>
            <w:r w:rsidRPr="00934D52">
              <w:rPr>
                <w:rFonts w:eastAsia="SimSun"/>
                <w:i/>
                <w:iCs/>
                <w:color w:val="767171"/>
                <w:sz w:val="20"/>
                <w:lang w:val="fr-CH" w:eastAsia="zh-CN"/>
              </w:rPr>
              <w:t>579</w:t>
            </w:r>
          </w:p>
        </w:tc>
        <w:tc>
          <w:tcPr>
            <w:tcW w:w="1582" w:type="dxa"/>
            <w:vAlign w:val="center"/>
          </w:tcPr>
          <w:p w:rsidR="00E3603F" w:rsidRPr="00934D52" w:rsidRDefault="00E3603F"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4</w:t>
            </w:r>
            <w:r>
              <w:rPr>
                <w:rFonts w:eastAsia="SimSun"/>
                <w:i/>
                <w:iCs/>
                <w:color w:val="767171"/>
                <w:sz w:val="20"/>
                <w:lang w:val="fr-CH" w:eastAsia="zh-CN"/>
              </w:rPr>
              <w:t xml:space="preserve"> </w:t>
            </w:r>
            <w:r w:rsidRPr="00934D52">
              <w:rPr>
                <w:rFonts w:eastAsia="SimSun"/>
                <w:i/>
                <w:iCs/>
                <w:color w:val="767171"/>
                <w:sz w:val="20"/>
                <w:lang w:val="fr-CH" w:eastAsia="zh-CN"/>
              </w:rPr>
              <w:t>091</w:t>
            </w:r>
          </w:p>
        </w:tc>
        <w:tc>
          <w:tcPr>
            <w:tcW w:w="1667" w:type="dxa"/>
            <w:vAlign w:val="center"/>
          </w:tcPr>
          <w:p w:rsidR="00E3603F" w:rsidRPr="00934D52" w:rsidRDefault="00E3603F"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4</w:t>
            </w:r>
            <w:r>
              <w:rPr>
                <w:rFonts w:eastAsia="SimSun"/>
                <w:i/>
                <w:iCs/>
                <w:color w:val="767171"/>
                <w:sz w:val="20"/>
                <w:lang w:val="fr-CH" w:eastAsia="zh-CN"/>
              </w:rPr>
              <w:t xml:space="preserve"> </w:t>
            </w:r>
            <w:r w:rsidRPr="00934D52">
              <w:rPr>
                <w:rFonts w:eastAsia="SimSun"/>
                <w:i/>
                <w:iCs/>
                <w:color w:val="767171"/>
                <w:sz w:val="20"/>
                <w:lang w:val="fr-CH" w:eastAsia="zh-CN"/>
              </w:rPr>
              <w:t>024</w:t>
            </w:r>
          </w:p>
        </w:tc>
      </w:tr>
      <w:tr w:rsidR="00E3603F" w:rsidRPr="00694201" w:rsidTr="00946E0E">
        <w:tc>
          <w:tcPr>
            <w:tcW w:w="8156" w:type="dxa"/>
            <w:vAlign w:val="center"/>
          </w:tcPr>
          <w:p w:rsidR="00E3603F" w:rsidRPr="00694201" w:rsidRDefault="00E3603F" w:rsidP="00E3603F">
            <w:pPr>
              <w:pStyle w:val="Tabletext"/>
              <w:rPr>
                <w:sz w:val="18"/>
                <w:szCs w:val="18"/>
              </w:rPr>
            </w:pPr>
            <w:r w:rsidRPr="00694201">
              <w:rPr>
                <w:b/>
                <w:bCs/>
                <w:color w:val="5B9BD5"/>
                <w:sz w:val="18"/>
                <w:szCs w:val="18"/>
              </w:rPr>
              <w:t>D.3-2</w:t>
            </w:r>
            <w:r w:rsidRPr="00694201">
              <w:rPr>
                <w:sz w:val="18"/>
                <w:szCs w:val="18"/>
              </w:rPr>
              <w:t>: Aplicaciones y servicios de TIC</w:t>
            </w:r>
          </w:p>
        </w:tc>
        <w:tc>
          <w:tcPr>
            <w:tcW w:w="1652" w:type="dxa"/>
            <w:vAlign w:val="center"/>
          </w:tcPr>
          <w:p w:rsidR="00E3603F" w:rsidRPr="00934D52" w:rsidRDefault="00E3603F"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3</w:t>
            </w:r>
            <w:r>
              <w:rPr>
                <w:rFonts w:eastAsia="SimSun"/>
                <w:i/>
                <w:iCs/>
                <w:color w:val="767171"/>
                <w:sz w:val="20"/>
                <w:lang w:val="fr-CH" w:eastAsia="zh-CN"/>
              </w:rPr>
              <w:t xml:space="preserve"> </w:t>
            </w:r>
            <w:r w:rsidRPr="00934D52">
              <w:rPr>
                <w:rFonts w:eastAsia="SimSun"/>
                <w:i/>
                <w:iCs/>
                <w:color w:val="767171"/>
                <w:sz w:val="20"/>
                <w:lang w:val="fr-CH" w:eastAsia="zh-CN"/>
              </w:rPr>
              <w:t>803</w:t>
            </w:r>
          </w:p>
        </w:tc>
        <w:tc>
          <w:tcPr>
            <w:tcW w:w="1539" w:type="dxa"/>
            <w:vAlign w:val="center"/>
          </w:tcPr>
          <w:p w:rsidR="00E3603F" w:rsidRPr="00934D52" w:rsidRDefault="00E3603F"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3</w:t>
            </w:r>
            <w:r>
              <w:rPr>
                <w:rFonts w:eastAsia="SimSun"/>
                <w:i/>
                <w:iCs/>
                <w:color w:val="767171"/>
                <w:sz w:val="20"/>
                <w:lang w:val="fr-CH" w:eastAsia="zh-CN"/>
              </w:rPr>
              <w:t xml:space="preserve"> </w:t>
            </w:r>
            <w:r w:rsidRPr="00934D52">
              <w:rPr>
                <w:rFonts w:eastAsia="SimSun"/>
                <w:i/>
                <w:iCs/>
                <w:color w:val="767171"/>
                <w:sz w:val="20"/>
                <w:lang w:val="fr-CH" w:eastAsia="zh-CN"/>
              </w:rPr>
              <w:t>857</w:t>
            </w:r>
          </w:p>
        </w:tc>
        <w:tc>
          <w:tcPr>
            <w:tcW w:w="1582" w:type="dxa"/>
            <w:vAlign w:val="center"/>
          </w:tcPr>
          <w:p w:rsidR="00E3603F" w:rsidRPr="00934D52" w:rsidRDefault="00E3603F"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3</w:t>
            </w:r>
            <w:r>
              <w:rPr>
                <w:rFonts w:eastAsia="SimSun"/>
                <w:i/>
                <w:iCs/>
                <w:color w:val="767171"/>
                <w:sz w:val="20"/>
                <w:lang w:val="fr-CH" w:eastAsia="zh-CN"/>
              </w:rPr>
              <w:t xml:space="preserve"> </w:t>
            </w:r>
            <w:r w:rsidRPr="00934D52">
              <w:rPr>
                <w:rFonts w:eastAsia="SimSun"/>
                <w:i/>
                <w:iCs/>
                <w:color w:val="767171"/>
                <w:sz w:val="20"/>
                <w:lang w:val="fr-CH" w:eastAsia="zh-CN"/>
              </w:rPr>
              <w:t>833</w:t>
            </w:r>
          </w:p>
        </w:tc>
        <w:tc>
          <w:tcPr>
            <w:tcW w:w="1667" w:type="dxa"/>
            <w:vAlign w:val="center"/>
          </w:tcPr>
          <w:p w:rsidR="00E3603F" w:rsidRPr="00934D52" w:rsidRDefault="00E3603F"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3</w:t>
            </w:r>
            <w:r>
              <w:rPr>
                <w:rFonts w:eastAsia="SimSun"/>
                <w:i/>
                <w:iCs/>
                <w:color w:val="767171"/>
                <w:sz w:val="20"/>
                <w:lang w:val="fr-CH" w:eastAsia="zh-CN"/>
              </w:rPr>
              <w:t xml:space="preserve"> </w:t>
            </w:r>
            <w:r w:rsidRPr="00934D52">
              <w:rPr>
                <w:rFonts w:eastAsia="SimSun"/>
                <w:i/>
                <w:iCs/>
                <w:color w:val="767171"/>
                <w:sz w:val="20"/>
                <w:lang w:val="fr-CH" w:eastAsia="zh-CN"/>
              </w:rPr>
              <w:t>180</w:t>
            </w:r>
          </w:p>
        </w:tc>
      </w:tr>
      <w:tr w:rsidR="00E3603F" w:rsidRPr="00694201" w:rsidTr="00946E0E">
        <w:tc>
          <w:tcPr>
            <w:tcW w:w="8156" w:type="dxa"/>
            <w:vAlign w:val="center"/>
          </w:tcPr>
          <w:p w:rsidR="00E3603F" w:rsidRPr="00694201" w:rsidRDefault="00E3603F" w:rsidP="003D7F97">
            <w:pPr>
              <w:pStyle w:val="Tabletext"/>
              <w:rPr>
                <w:b/>
                <w:bCs/>
                <w:color w:val="5B9BD5"/>
                <w:sz w:val="18"/>
                <w:szCs w:val="18"/>
              </w:rPr>
            </w:pPr>
            <w:r w:rsidRPr="00694201">
              <w:rPr>
                <w:sz w:val="18"/>
                <w:szCs w:val="18"/>
              </w:rPr>
              <w:t>Atribución de costes a las actividades de la Conferencia de Plenipotenciarios y el Consejo (</w:t>
            </w:r>
            <w:r w:rsidRPr="00694201">
              <w:rPr>
                <w:b/>
                <w:bCs/>
                <w:color w:val="4F81BD"/>
                <w:sz w:val="18"/>
                <w:szCs w:val="18"/>
              </w:rPr>
              <w:t>PP</w:t>
            </w:r>
            <w:r w:rsidRPr="00694201">
              <w:rPr>
                <w:sz w:val="18"/>
                <w:szCs w:val="18"/>
              </w:rPr>
              <w:t>,</w:t>
            </w:r>
            <w:r w:rsidR="003D7F97">
              <w:rPr>
                <w:sz w:val="18"/>
                <w:szCs w:val="18"/>
              </w:rPr>
              <w:t> </w:t>
            </w:r>
            <w:r w:rsidRPr="00694201">
              <w:rPr>
                <w:b/>
                <w:bCs/>
                <w:color w:val="4F81BD"/>
                <w:sz w:val="18"/>
                <w:szCs w:val="18"/>
              </w:rPr>
              <w:t>Consejo/GTC</w:t>
            </w:r>
            <w:r w:rsidRPr="00694201">
              <w:rPr>
                <w:sz w:val="18"/>
                <w:szCs w:val="18"/>
              </w:rPr>
              <w:t>)</w:t>
            </w:r>
          </w:p>
        </w:tc>
        <w:tc>
          <w:tcPr>
            <w:tcW w:w="1652" w:type="dxa"/>
            <w:vAlign w:val="center"/>
          </w:tcPr>
          <w:p w:rsidR="00E3603F" w:rsidRPr="00934D52" w:rsidRDefault="00E3603F"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497</w:t>
            </w:r>
          </w:p>
        </w:tc>
        <w:tc>
          <w:tcPr>
            <w:tcW w:w="1539" w:type="dxa"/>
            <w:vAlign w:val="center"/>
          </w:tcPr>
          <w:p w:rsidR="00E3603F" w:rsidRPr="00934D52" w:rsidRDefault="00E3603F"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252</w:t>
            </w:r>
          </w:p>
        </w:tc>
        <w:tc>
          <w:tcPr>
            <w:tcW w:w="1582" w:type="dxa"/>
            <w:vAlign w:val="center"/>
          </w:tcPr>
          <w:p w:rsidR="00E3603F" w:rsidRPr="00934D52" w:rsidRDefault="00E3603F"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244</w:t>
            </w:r>
          </w:p>
        </w:tc>
        <w:tc>
          <w:tcPr>
            <w:tcW w:w="1667" w:type="dxa"/>
            <w:vAlign w:val="center"/>
          </w:tcPr>
          <w:p w:rsidR="00E3603F" w:rsidRPr="00934D52" w:rsidRDefault="00E3603F"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253</w:t>
            </w:r>
          </w:p>
        </w:tc>
      </w:tr>
      <w:tr w:rsidR="00E3603F" w:rsidRPr="00694201" w:rsidTr="00946E0E">
        <w:tc>
          <w:tcPr>
            <w:tcW w:w="8156" w:type="dxa"/>
            <w:vAlign w:val="center"/>
          </w:tcPr>
          <w:p w:rsidR="00E3603F" w:rsidRPr="00694201" w:rsidRDefault="00E3603F" w:rsidP="00E3603F">
            <w:pPr>
              <w:pStyle w:val="Tabletext"/>
              <w:rPr>
                <w:b/>
                <w:bCs/>
                <w:noProof/>
                <w:color w:val="4F81BD"/>
                <w:sz w:val="18"/>
                <w:szCs w:val="18"/>
                <w:lang w:eastAsia="zh-CN"/>
              </w:rPr>
            </w:pPr>
            <w:r w:rsidRPr="00694201">
              <w:rPr>
                <w:b/>
                <w:bCs/>
                <w:color w:val="5B9BD5"/>
                <w:sz w:val="18"/>
                <w:szCs w:val="18"/>
              </w:rPr>
              <w:t>Total para el Objetivo D.3</w:t>
            </w:r>
          </w:p>
        </w:tc>
        <w:tc>
          <w:tcPr>
            <w:tcW w:w="1652" w:type="dxa"/>
            <w:vAlign w:val="center"/>
          </w:tcPr>
          <w:p w:rsidR="00E3603F" w:rsidRPr="00934D52" w:rsidRDefault="00E3603F"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b/>
                <w:bCs/>
                <w:i/>
                <w:iCs/>
                <w:color w:val="767171"/>
                <w:sz w:val="20"/>
                <w:lang w:val="fr-CH" w:eastAsia="zh-CN"/>
              </w:rPr>
              <w:t>8</w:t>
            </w:r>
            <w:r>
              <w:rPr>
                <w:rFonts w:eastAsia="SimSun"/>
                <w:b/>
                <w:bCs/>
                <w:i/>
                <w:iCs/>
                <w:color w:val="767171"/>
                <w:sz w:val="20"/>
                <w:lang w:val="fr-CH" w:eastAsia="zh-CN"/>
              </w:rPr>
              <w:t xml:space="preserve"> </w:t>
            </w:r>
            <w:r w:rsidRPr="00934D52">
              <w:rPr>
                <w:rFonts w:eastAsia="SimSun"/>
                <w:b/>
                <w:bCs/>
                <w:i/>
                <w:iCs/>
                <w:color w:val="767171"/>
                <w:sz w:val="20"/>
                <w:lang w:val="fr-CH" w:eastAsia="zh-CN"/>
              </w:rPr>
              <w:t>864</w:t>
            </w:r>
          </w:p>
        </w:tc>
        <w:tc>
          <w:tcPr>
            <w:tcW w:w="1539" w:type="dxa"/>
            <w:vAlign w:val="center"/>
          </w:tcPr>
          <w:p w:rsidR="00E3603F" w:rsidRPr="00934D52" w:rsidRDefault="00E3603F"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b/>
                <w:bCs/>
                <w:i/>
                <w:iCs/>
                <w:color w:val="767171"/>
                <w:sz w:val="20"/>
                <w:lang w:val="fr-CH" w:eastAsia="zh-CN"/>
              </w:rPr>
              <w:t>8</w:t>
            </w:r>
            <w:r>
              <w:rPr>
                <w:rFonts w:eastAsia="SimSun"/>
                <w:b/>
                <w:bCs/>
                <w:i/>
                <w:iCs/>
                <w:color w:val="767171"/>
                <w:sz w:val="20"/>
                <w:lang w:val="fr-CH" w:eastAsia="zh-CN"/>
              </w:rPr>
              <w:t xml:space="preserve"> </w:t>
            </w:r>
            <w:r w:rsidRPr="00934D52">
              <w:rPr>
                <w:rFonts w:eastAsia="SimSun"/>
                <w:b/>
                <w:bCs/>
                <w:i/>
                <w:iCs/>
                <w:color w:val="767171"/>
                <w:sz w:val="20"/>
                <w:lang w:val="fr-CH" w:eastAsia="zh-CN"/>
              </w:rPr>
              <w:t>687</w:t>
            </w:r>
          </w:p>
        </w:tc>
        <w:tc>
          <w:tcPr>
            <w:tcW w:w="1582" w:type="dxa"/>
            <w:vAlign w:val="center"/>
          </w:tcPr>
          <w:p w:rsidR="00E3603F" w:rsidRPr="00934D52" w:rsidRDefault="00E3603F"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b/>
                <w:bCs/>
                <w:i/>
                <w:iCs/>
                <w:color w:val="767171"/>
                <w:sz w:val="20"/>
                <w:lang w:val="fr-CH" w:eastAsia="zh-CN"/>
              </w:rPr>
              <w:t>8</w:t>
            </w:r>
            <w:r>
              <w:rPr>
                <w:rFonts w:eastAsia="SimSun"/>
                <w:b/>
                <w:bCs/>
                <w:i/>
                <w:iCs/>
                <w:color w:val="767171"/>
                <w:sz w:val="20"/>
                <w:lang w:val="fr-CH" w:eastAsia="zh-CN"/>
              </w:rPr>
              <w:t xml:space="preserve"> </w:t>
            </w:r>
            <w:r w:rsidRPr="00934D52">
              <w:rPr>
                <w:rFonts w:eastAsia="SimSun"/>
                <w:b/>
                <w:bCs/>
                <w:i/>
                <w:iCs/>
                <w:color w:val="767171"/>
                <w:sz w:val="20"/>
                <w:lang w:val="fr-CH" w:eastAsia="zh-CN"/>
              </w:rPr>
              <w:t>169</w:t>
            </w:r>
          </w:p>
        </w:tc>
        <w:tc>
          <w:tcPr>
            <w:tcW w:w="1667" w:type="dxa"/>
            <w:vAlign w:val="center"/>
          </w:tcPr>
          <w:p w:rsidR="00E3603F" w:rsidRPr="00934D52" w:rsidRDefault="00E3603F"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b/>
                <w:bCs/>
                <w:i/>
                <w:iCs/>
                <w:color w:val="767171"/>
                <w:sz w:val="20"/>
                <w:lang w:val="fr-CH" w:eastAsia="zh-CN"/>
              </w:rPr>
              <w:t>7</w:t>
            </w:r>
            <w:r>
              <w:rPr>
                <w:rFonts w:eastAsia="SimSun"/>
                <w:b/>
                <w:bCs/>
                <w:i/>
                <w:iCs/>
                <w:color w:val="767171"/>
                <w:sz w:val="20"/>
                <w:lang w:val="fr-CH" w:eastAsia="zh-CN"/>
              </w:rPr>
              <w:t xml:space="preserve"> </w:t>
            </w:r>
            <w:r w:rsidRPr="00934D52">
              <w:rPr>
                <w:rFonts w:eastAsia="SimSun"/>
                <w:b/>
                <w:bCs/>
                <w:i/>
                <w:iCs/>
                <w:color w:val="767171"/>
                <w:sz w:val="20"/>
                <w:lang w:val="fr-CH" w:eastAsia="zh-CN"/>
              </w:rPr>
              <w:t>457</w:t>
            </w:r>
          </w:p>
        </w:tc>
      </w:tr>
    </w:tbl>
    <w:p w:rsidR="00772DB2" w:rsidRDefault="00772DB2" w:rsidP="00772DB2">
      <w:r>
        <w:br w:type="page"/>
      </w:r>
    </w:p>
    <w:p w:rsidR="00772DB2" w:rsidRPr="002077D2" w:rsidRDefault="00772DB2" w:rsidP="00772DB2">
      <w:pPr>
        <w:pStyle w:val="Heading2"/>
        <w:spacing w:after="120"/>
        <w:rPr>
          <w:color w:val="4F81BD" w:themeColor="accent1"/>
        </w:rPr>
      </w:pPr>
      <w:r w:rsidRPr="002077D2">
        <w:rPr>
          <w:color w:val="4F81BD" w:themeColor="accent1"/>
        </w:rPr>
        <w:lastRenderedPageBreak/>
        <w:t>5.4</w:t>
      </w:r>
      <w:r w:rsidRPr="002077D2">
        <w:rPr>
          <w:color w:val="4F81BD" w:themeColor="accent1"/>
        </w:rPr>
        <w:tab/>
        <w:t>D.4 Crear capacidades humanas e institucionales, proporcionar datos estadísticos, fomentar la integración digital y prestar asistencia intensiva a los países con necesidades especiales</w:t>
      </w:r>
    </w:p>
    <w:tbl>
      <w:tblPr>
        <w:tblStyle w:val="GridTable4-Accent11"/>
        <w:tblW w:w="14596" w:type="dxa"/>
        <w:tblLook w:val="06A0" w:firstRow="1" w:lastRow="0" w:firstColumn="1" w:lastColumn="0" w:noHBand="1" w:noVBand="1"/>
      </w:tblPr>
      <w:tblGrid>
        <w:gridCol w:w="4248"/>
        <w:gridCol w:w="4394"/>
        <w:gridCol w:w="5954"/>
      </w:tblGrid>
      <w:tr w:rsidR="00772DB2" w:rsidRPr="007B1799" w:rsidTr="00C816C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8" w:type="dxa"/>
          </w:tcPr>
          <w:p w:rsidR="00772DB2" w:rsidRPr="00CF4273" w:rsidRDefault="00772DB2" w:rsidP="00C816C1">
            <w:pPr>
              <w:pStyle w:val="Tablehead"/>
              <w:jc w:val="left"/>
              <w:rPr>
                <w:b/>
                <w:bCs w:val="0"/>
                <w:sz w:val="18"/>
                <w:szCs w:val="18"/>
              </w:rPr>
            </w:pPr>
            <w:r w:rsidRPr="00CF4273">
              <w:rPr>
                <w:b/>
                <w:bCs w:val="0"/>
                <w:sz w:val="18"/>
                <w:szCs w:val="18"/>
              </w:rPr>
              <w:t>Resultado</w:t>
            </w:r>
          </w:p>
        </w:tc>
        <w:tc>
          <w:tcPr>
            <w:tcW w:w="4394" w:type="dxa"/>
          </w:tcPr>
          <w:p w:rsidR="00772DB2" w:rsidRPr="00CF4273" w:rsidRDefault="00772DB2" w:rsidP="00C816C1">
            <w:pPr>
              <w:pStyle w:val="Tablehead"/>
              <w:jc w:val="left"/>
              <w:cnfStyle w:val="100000000000" w:firstRow="1" w:lastRow="0" w:firstColumn="0" w:lastColumn="0" w:oddVBand="0" w:evenVBand="0" w:oddHBand="0" w:evenHBand="0" w:firstRowFirstColumn="0" w:firstRowLastColumn="0" w:lastRowFirstColumn="0" w:lastRowLastColumn="0"/>
              <w:rPr>
                <w:b/>
                <w:bCs w:val="0"/>
                <w:sz w:val="18"/>
                <w:szCs w:val="18"/>
              </w:rPr>
            </w:pPr>
            <w:r w:rsidRPr="00CF4273">
              <w:rPr>
                <w:b/>
                <w:bCs w:val="0"/>
                <w:sz w:val="18"/>
                <w:szCs w:val="18"/>
              </w:rPr>
              <w:t>Indicador de resultados</w:t>
            </w:r>
          </w:p>
        </w:tc>
        <w:tc>
          <w:tcPr>
            <w:tcW w:w="5954" w:type="dxa"/>
          </w:tcPr>
          <w:p w:rsidR="00772DB2" w:rsidRPr="00CF4273" w:rsidRDefault="00772DB2" w:rsidP="00C816C1">
            <w:pPr>
              <w:pStyle w:val="Tablehead"/>
              <w:jc w:val="left"/>
              <w:cnfStyle w:val="100000000000" w:firstRow="1" w:lastRow="0" w:firstColumn="0" w:lastColumn="0" w:oddVBand="0" w:evenVBand="0" w:oddHBand="0" w:evenHBand="0" w:firstRowFirstColumn="0" w:firstRowLastColumn="0" w:lastRowFirstColumn="0" w:lastRowLastColumn="0"/>
              <w:rPr>
                <w:b/>
                <w:bCs w:val="0"/>
                <w:sz w:val="18"/>
                <w:szCs w:val="18"/>
              </w:rPr>
            </w:pPr>
            <w:r w:rsidRPr="00CF4273">
              <w:rPr>
                <w:b/>
                <w:bCs w:val="0"/>
                <w:sz w:val="18"/>
                <w:szCs w:val="18"/>
              </w:rPr>
              <w:t>Medio de medición</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4248" w:type="dxa"/>
          </w:tcPr>
          <w:p w:rsidR="00772DB2" w:rsidRPr="00AC35E6" w:rsidRDefault="00772DB2" w:rsidP="00C816C1">
            <w:pPr>
              <w:pStyle w:val="Tabletext"/>
              <w:rPr>
                <w:b w:val="0"/>
                <w:bCs w:val="0"/>
                <w:sz w:val="18"/>
                <w:szCs w:val="18"/>
              </w:rPr>
            </w:pPr>
            <w:r w:rsidRPr="00AC35E6">
              <w:rPr>
                <w:color w:val="4F81BD"/>
                <w:sz w:val="18"/>
                <w:szCs w:val="18"/>
              </w:rPr>
              <w:t>D.4-1</w:t>
            </w:r>
            <w:r w:rsidRPr="00AC35E6">
              <w:rPr>
                <w:b w:val="0"/>
                <w:bCs w:val="0"/>
                <w:sz w:val="18"/>
                <w:szCs w:val="18"/>
              </w:rPr>
              <w:t>: Mejorar la capacitación en los Miembros sobre la gobernanza internacional de Internet</w:t>
            </w:r>
          </w:p>
        </w:tc>
        <w:tc>
          <w:tcPr>
            <w:tcW w:w="4394" w:type="dxa"/>
          </w:tcPr>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con mayor capacidad en materia de gobernanza internacional de Internet</w:t>
            </w:r>
          </w:p>
        </w:tc>
        <w:tc>
          <w:tcPr>
            <w:tcW w:w="5954" w:type="dxa"/>
          </w:tcPr>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personas formadas en el ámbito de la gobernanza de Internet, por región</w:t>
            </w:r>
          </w:p>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intervenciones de formación realizadas en el ámbito de la gobernanza de Internet</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4248" w:type="dxa"/>
          </w:tcPr>
          <w:p w:rsidR="00772DB2" w:rsidRPr="00AC35E6" w:rsidRDefault="00772DB2" w:rsidP="00C816C1">
            <w:pPr>
              <w:pStyle w:val="Tabletext"/>
              <w:rPr>
                <w:b w:val="0"/>
                <w:bCs w:val="0"/>
                <w:color w:val="4F81BD"/>
                <w:sz w:val="18"/>
                <w:szCs w:val="18"/>
              </w:rPr>
            </w:pPr>
            <w:r w:rsidRPr="00AC35E6">
              <w:rPr>
                <w:color w:val="4F81BD"/>
                <w:sz w:val="18"/>
                <w:szCs w:val="18"/>
              </w:rPr>
              <w:t>D.4-2</w:t>
            </w:r>
            <w:r w:rsidRPr="00AC35E6">
              <w:rPr>
                <w:b w:val="0"/>
                <w:bCs w:val="0"/>
                <w:sz w:val="18"/>
                <w:szCs w:val="18"/>
              </w:rPr>
              <w:t>: Mejorar los conocimientos teóricos y prácticos de los Miembros de la UIT sobre la utilización de las telecomunicaciones/TIC</w:t>
            </w:r>
          </w:p>
        </w:tc>
        <w:tc>
          <w:tcPr>
            <w:tcW w:w="4394" w:type="dxa"/>
          </w:tcPr>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con mejores conocimientos teóricos y prácticos sobre la utilización de las telecomunicaciones/TIC</w:t>
            </w:r>
          </w:p>
        </w:tc>
        <w:tc>
          <w:tcPr>
            <w:tcW w:w="5954" w:type="dxa"/>
          </w:tcPr>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cursos de formación disponibles en la Academia de la UIT</w:t>
            </w:r>
          </w:p>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cursos de formación impartidos por la Academia de la UIT</w:t>
            </w:r>
          </w:p>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participantes que superan la evaluación de la formación</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4248" w:type="dxa"/>
          </w:tcPr>
          <w:p w:rsidR="00772DB2" w:rsidRPr="00AC35E6" w:rsidRDefault="00772DB2" w:rsidP="00C816C1">
            <w:pPr>
              <w:pStyle w:val="Tabletext"/>
              <w:rPr>
                <w:b w:val="0"/>
                <w:bCs w:val="0"/>
                <w:sz w:val="18"/>
                <w:szCs w:val="18"/>
              </w:rPr>
            </w:pPr>
            <w:r w:rsidRPr="00AC35E6">
              <w:rPr>
                <w:color w:val="4F81BD"/>
                <w:sz w:val="18"/>
                <w:szCs w:val="18"/>
              </w:rPr>
              <w:t>D.4-3</w:t>
            </w:r>
            <w:r w:rsidRPr="00AC35E6">
              <w:rPr>
                <w:b w:val="0"/>
                <w:bCs w:val="0"/>
                <w:sz w:val="18"/>
                <w:szCs w:val="18"/>
              </w:rPr>
              <w:t>: Mayor sensibilización sobre la función de la capacitación humana e institucional para las telecomunicaciones/TIC y el desarrollo de los Miembros de la UIT</w:t>
            </w:r>
          </w:p>
        </w:tc>
        <w:tc>
          <w:tcPr>
            <w:tcW w:w="4394" w:type="dxa"/>
          </w:tcPr>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que plasman la importancia de la capacitación humana e institucional en su agenda nacional</w:t>
            </w:r>
          </w:p>
        </w:tc>
        <w:tc>
          <w:tcPr>
            <w:tcW w:w="5954" w:type="dxa"/>
          </w:tcPr>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Disponibilidad oportuna de investigaciones y publicaciones sobre capacitación</w:t>
            </w:r>
          </w:p>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eventos de capacitación mundiales, regionales y subregionales organizados</w:t>
            </w:r>
          </w:p>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y participantes que han asistido a eventos de capacitación mundiales, regionales y subregionales</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4248" w:type="dxa"/>
          </w:tcPr>
          <w:p w:rsidR="00772DB2" w:rsidRPr="00AC35E6" w:rsidRDefault="00772DB2" w:rsidP="00C816C1">
            <w:pPr>
              <w:pStyle w:val="Tabletext"/>
              <w:rPr>
                <w:b w:val="0"/>
                <w:bCs w:val="0"/>
                <w:sz w:val="18"/>
                <w:szCs w:val="18"/>
              </w:rPr>
            </w:pPr>
            <w:r w:rsidRPr="00AC35E6">
              <w:rPr>
                <w:color w:val="4F81BD"/>
                <w:sz w:val="18"/>
                <w:szCs w:val="18"/>
              </w:rPr>
              <w:t>D.4-4</w:t>
            </w:r>
            <w:r w:rsidRPr="00AC35E6">
              <w:rPr>
                <w:b w:val="0"/>
                <w:bCs w:val="0"/>
                <w:sz w:val="18"/>
                <w:szCs w:val="18"/>
              </w:rPr>
              <w:t>:</w:t>
            </w:r>
            <w:r w:rsidRPr="00AC35E6">
              <w:rPr>
                <w:b w:val="0"/>
                <w:bCs w:val="0"/>
                <w:color w:val="4F81BD"/>
                <w:sz w:val="18"/>
                <w:szCs w:val="18"/>
              </w:rPr>
              <w:t xml:space="preserve"> </w:t>
            </w:r>
            <w:r w:rsidRPr="00AC35E6">
              <w:rPr>
                <w:b w:val="0"/>
                <w:bCs w:val="0"/>
                <w:sz w:val="18"/>
                <w:szCs w:val="18"/>
              </w:rPr>
              <w:t>Responsables de políticas y otros interesados más informados y con mayores conocimientos sobre las tendencias actuales de las telecomunicaciones/TIC y su evolución a partir de estadísticas y análisis de datos de telecomunicaciones/TIC de alta calidad y comparables a escala internacional</w:t>
            </w:r>
          </w:p>
        </w:tc>
        <w:tc>
          <w:tcPr>
            <w:tcW w:w="4394" w:type="dxa"/>
          </w:tcPr>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y otras partes interesadas que utilizan estadísticas sobre las telecomunicaciones/TIC para el análisis y la elaboración de políticas</w:t>
            </w:r>
          </w:p>
        </w:tc>
        <w:tc>
          <w:tcPr>
            <w:tcW w:w="5954" w:type="dxa"/>
          </w:tcPr>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Publicación puntual de la base de datos WTI</w:t>
            </w:r>
          </w:p>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elementos de datos e indicadores nacionales disponibles en la base de datos WTI</w:t>
            </w:r>
          </w:p>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descargas, citas, visitas al sitio web y/o compras de estadísticas, investigaciones y recursos en línea</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4248" w:type="dxa"/>
          </w:tcPr>
          <w:p w:rsidR="00772DB2" w:rsidRPr="00AC35E6" w:rsidRDefault="00772DB2" w:rsidP="00C816C1">
            <w:pPr>
              <w:pStyle w:val="Tabletext"/>
              <w:rPr>
                <w:b w:val="0"/>
                <w:bCs w:val="0"/>
                <w:sz w:val="18"/>
                <w:szCs w:val="18"/>
              </w:rPr>
            </w:pPr>
            <w:r w:rsidRPr="00AC35E6">
              <w:rPr>
                <w:color w:val="4F81BD"/>
                <w:sz w:val="18"/>
                <w:szCs w:val="18"/>
              </w:rPr>
              <w:t>D.4-5</w:t>
            </w:r>
            <w:r w:rsidRPr="00AC35E6">
              <w:rPr>
                <w:b w:val="0"/>
                <w:bCs w:val="0"/>
                <w:sz w:val="18"/>
                <w:szCs w:val="18"/>
              </w:rPr>
              <w:t>: Mayor diálogo entre los creadores de datos de telecomunicaciones/TIC y los usuarios; y mayor capacidad y conocimientos de los estadísticos de telecomunicaciones/TIC para recopilar datos a nivel nacional utilizando normas y métodos internacionales</w:t>
            </w:r>
          </w:p>
        </w:tc>
        <w:tc>
          <w:tcPr>
            <w:tcW w:w="4394" w:type="dxa"/>
          </w:tcPr>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que participan en eventos sobre la medición de las TIC, incluido el Simposio sobre Indicadores Mundiales de Telecomunicaciones/TIC</w:t>
            </w:r>
          </w:p>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que elaboran estadísticas de telecomunicaciones/TIC utilizando normas y métodos internacionales</w:t>
            </w:r>
          </w:p>
        </w:tc>
        <w:tc>
          <w:tcPr>
            <w:tcW w:w="5954" w:type="dxa"/>
          </w:tcPr>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que han recibido formación o asesoramiento sobre estadísticas de telecomunicaciones/TIC</w:t>
            </w:r>
          </w:p>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participantes en el Simposio sobre Indicadores Mundiales de Telecomunicaciones/TIC y en los grupos de expertos en estadística</w:t>
            </w:r>
          </w:p>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Disponibilidad oportuna de los manuales y directrices estadísticos actualizados</w:t>
            </w:r>
          </w:p>
        </w:tc>
      </w:tr>
      <w:tr w:rsidR="00772DB2" w:rsidRPr="007B1799" w:rsidTr="00C816C1">
        <w:trPr>
          <w:cantSplit/>
        </w:trPr>
        <w:tc>
          <w:tcPr>
            <w:cnfStyle w:val="001000000000" w:firstRow="0" w:lastRow="0" w:firstColumn="1" w:lastColumn="0" w:oddVBand="0" w:evenVBand="0" w:oddHBand="0" w:evenHBand="0" w:firstRowFirstColumn="0" w:firstRowLastColumn="0" w:lastRowFirstColumn="0" w:lastRowLastColumn="0"/>
            <w:tcW w:w="4248" w:type="dxa"/>
          </w:tcPr>
          <w:p w:rsidR="00772DB2" w:rsidRPr="00AC35E6" w:rsidRDefault="00772DB2" w:rsidP="00C816C1">
            <w:pPr>
              <w:pStyle w:val="Tabletext"/>
              <w:rPr>
                <w:b w:val="0"/>
                <w:bCs w:val="0"/>
                <w:sz w:val="18"/>
                <w:szCs w:val="18"/>
                <w:lang w:eastAsia="zh-CN"/>
              </w:rPr>
            </w:pPr>
            <w:r w:rsidRPr="00AC35E6">
              <w:rPr>
                <w:color w:val="4F81BD"/>
                <w:sz w:val="18"/>
                <w:szCs w:val="18"/>
              </w:rPr>
              <w:lastRenderedPageBreak/>
              <w:t>D.4-6</w:t>
            </w:r>
            <w:r w:rsidRPr="00AC35E6">
              <w:rPr>
                <w:b w:val="0"/>
                <w:bCs w:val="0"/>
                <w:sz w:val="18"/>
                <w:szCs w:val="18"/>
              </w:rPr>
              <w:t xml:space="preserve">: </w:t>
            </w:r>
            <w:r w:rsidRPr="00AC35E6">
              <w:rPr>
                <w:b w:val="0"/>
                <w:bCs w:val="0"/>
                <w:sz w:val="18"/>
                <w:szCs w:val="18"/>
                <w:lang w:eastAsia="zh-CN"/>
              </w:rPr>
              <w:t>Mayor capacidad de los Estados Miembros para elaborar y aplicar políticas, estrategias y directrices de integración digital para garantizar la accesibilidad de las telecomunicaciones/TIC para las personas con necesidades especiales y la utilización de las telecomunicaciones/TIC en pro de la autonomía socioeconómica de las personas con necesidades especiales</w:t>
            </w:r>
          </w:p>
        </w:tc>
        <w:tc>
          <w:tcPr>
            <w:tcW w:w="4394" w:type="dxa"/>
          </w:tcPr>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con mayor capacidad para elaborar y aplicar políticas y estrategias de integración digital</w:t>
            </w:r>
          </w:p>
        </w:tc>
        <w:tc>
          <w:tcPr>
            <w:tcW w:w="5954" w:type="dxa"/>
          </w:tcPr>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políticas, estrategias y directrices de integración digital publicadas</w:t>
            </w:r>
          </w:p>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visitas a los sitios web de inclusión digital de la UIT</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4248" w:type="dxa"/>
          </w:tcPr>
          <w:p w:rsidR="00772DB2" w:rsidRPr="00AC35E6" w:rsidRDefault="00772DB2" w:rsidP="00C816C1">
            <w:pPr>
              <w:pStyle w:val="Tabletext"/>
              <w:rPr>
                <w:b w:val="0"/>
                <w:bCs w:val="0"/>
                <w:color w:val="4F81BD"/>
                <w:sz w:val="18"/>
                <w:szCs w:val="18"/>
              </w:rPr>
            </w:pPr>
            <w:r w:rsidRPr="00AC35E6">
              <w:rPr>
                <w:color w:val="4F81BD"/>
                <w:sz w:val="18"/>
                <w:szCs w:val="18"/>
              </w:rPr>
              <w:t>D.4-7</w:t>
            </w:r>
            <w:r w:rsidRPr="00AC35E6">
              <w:rPr>
                <w:b w:val="0"/>
                <w:bCs w:val="0"/>
                <w:sz w:val="18"/>
                <w:szCs w:val="18"/>
              </w:rPr>
              <w:t xml:space="preserve">: </w:t>
            </w:r>
            <w:r w:rsidRPr="00AC35E6">
              <w:rPr>
                <w:b w:val="0"/>
                <w:bCs w:val="0"/>
                <w:sz w:val="18"/>
                <w:szCs w:val="18"/>
                <w:lang w:eastAsia="zh-CN"/>
              </w:rPr>
              <w:t>Mayor capacidad de los Miembros para impartir a las personas con necesidades especiales formación en alfabetización digital y sobre la utilización de las telecomunicaciones/TIC para su desarrollo socioeconómico</w:t>
            </w:r>
          </w:p>
        </w:tc>
        <w:tc>
          <w:tcPr>
            <w:tcW w:w="4394" w:type="dxa"/>
          </w:tcPr>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con mayor capacidad para impartir a las personas con necesidades especiales formación en alfabetización digital y sobre la utilización de las telecomunicaciones/TIC para su desarrollo socioeconómico</w:t>
            </w:r>
          </w:p>
        </w:tc>
        <w:tc>
          <w:tcPr>
            <w:tcW w:w="5954" w:type="dxa"/>
          </w:tcPr>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materiales de formación sobre integración digital (por ejemplo, alfabetización digital) elaborados oportunamente para programas de formación de los Miembros</w:t>
            </w:r>
          </w:p>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docentes capacitados para impartir la formación de integración digital (por ejemplo, formación de personas con discapacidad para la utilización de telecomunicaciones/TIC accesibles)</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4248" w:type="dxa"/>
          </w:tcPr>
          <w:p w:rsidR="00772DB2" w:rsidRPr="00AC35E6" w:rsidRDefault="00772DB2" w:rsidP="00C816C1">
            <w:pPr>
              <w:pStyle w:val="Tabletext"/>
              <w:rPr>
                <w:b w:val="0"/>
                <w:bCs w:val="0"/>
                <w:sz w:val="18"/>
                <w:szCs w:val="18"/>
                <w:lang w:eastAsia="zh-CN"/>
              </w:rPr>
            </w:pPr>
            <w:r w:rsidRPr="00AC35E6">
              <w:rPr>
                <w:color w:val="4F81BD"/>
                <w:sz w:val="18"/>
                <w:szCs w:val="18"/>
              </w:rPr>
              <w:t>D.4-8</w:t>
            </w:r>
            <w:r w:rsidRPr="00AC35E6">
              <w:rPr>
                <w:b w:val="0"/>
                <w:bCs w:val="0"/>
                <w:sz w:val="18"/>
                <w:szCs w:val="18"/>
              </w:rPr>
              <w:t xml:space="preserve">: </w:t>
            </w:r>
            <w:r w:rsidRPr="00AC35E6">
              <w:rPr>
                <w:b w:val="0"/>
                <w:bCs w:val="0"/>
                <w:sz w:val="18"/>
                <w:szCs w:val="18"/>
                <w:lang w:eastAsia="zh-CN"/>
              </w:rPr>
              <w:t>Mayor capacidad de los Miembros para utilizar las telecomunicaciones/TIC para el desarrollo socioeconómico de las personas con necesidades especiales, incluidos programas de telecomunicaciones/TIC en pro del trabajo por cuenta ajena y por cuenta propia de los jóvenes</w:t>
            </w:r>
          </w:p>
        </w:tc>
        <w:tc>
          <w:tcPr>
            <w:tcW w:w="4394" w:type="dxa"/>
          </w:tcPr>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con mayor capacidad para utilizar las telecomunicaciones/TIC para el desarrollo socioeconómico de las personas con necesidades especiales, incluidos programas de telecomunicaciones/TIC en pro del trabajo por cuenta ajena y por cuenta propia de los jóvenes</w:t>
            </w:r>
          </w:p>
        </w:tc>
        <w:tc>
          <w:tcPr>
            <w:tcW w:w="5954" w:type="dxa"/>
          </w:tcPr>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directrices sobre integración digital elaboradas oportunamente y número de prácticas de integración digital compartidas con Miembros</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4248" w:type="dxa"/>
          </w:tcPr>
          <w:p w:rsidR="00772DB2" w:rsidRPr="00AC35E6" w:rsidRDefault="00772DB2" w:rsidP="00C816C1">
            <w:pPr>
              <w:pStyle w:val="Tabletext"/>
              <w:rPr>
                <w:b w:val="0"/>
                <w:bCs w:val="0"/>
                <w:sz w:val="18"/>
                <w:szCs w:val="18"/>
                <w:lang w:eastAsia="zh-CN"/>
              </w:rPr>
            </w:pPr>
            <w:r w:rsidRPr="00AC35E6">
              <w:rPr>
                <w:color w:val="4F81BD"/>
                <w:sz w:val="18"/>
                <w:szCs w:val="18"/>
              </w:rPr>
              <w:t>D.4-9</w:t>
            </w:r>
            <w:r w:rsidRPr="00AC35E6">
              <w:rPr>
                <w:b w:val="0"/>
                <w:bCs w:val="0"/>
                <w:sz w:val="18"/>
                <w:szCs w:val="18"/>
              </w:rPr>
              <w:t xml:space="preserve">: </w:t>
            </w:r>
            <w:r w:rsidRPr="00AC35E6">
              <w:rPr>
                <w:b w:val="0"/>
                <w:bCs w:val="0"/>
                <w:sz w:val="18"/>
                <w:szCs w:val="18"/>
                <w:lang w:eastAsia="zh-CN"/>
              </w:rPr>
              <w:t>Mejor acceso y utilización de las telecomunicaciones/TIC en los PMA, PDSL, PEID y países con economías en transición</w:t>
            </w:r>
          </w:p>
        </w:tc>
        <w:tc>
          <w:tcPr>
            <w:tcW w:w="4394" w:type="dxa"/>
          </w:tcPr>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interesados con mejor acceso y utilización de las telecomunicaciones/TIC</w:t>
            </w:r>
          </w:p>
        </w:tc>
        <w:tc>
          <w:tcPr>
            <w:tcW w:w="5954" w:type="dxa"/>
          </w:tcPr>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interesados que han recibido asistencia y tipo de asistencia respecto del acceso y la utilización de las telecomunicaciones/TIC</w:t>
            </w:r>
          </w:p>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interesados por los marcos políticos y reglamentarios de telecomunicaciones/TIC nuevos o revisados</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4248" w:type="dxa"/>
          </w:tcPr>
          <w:p w:rsidR="00772DB2" w:rsidRPr="00AC35E6" w:rsidRDefault="00772DB2" w:rsidP="00C816C1">
            <w:pPr>
              <w:pStyle w:val="Tabletext"/>
              <w:rPr>
                <w:b w:val="0"/>
                <w:bCs w:val="0"/>
                <w:color w:val="4F81BD"/>
                <w:sz w:val="18"/>
                <w:szCs w:val="18"/>
              </w:rPr>
            </w:pPr>
            <w:r w:rsidRPr="00AC35E6">
              <w:rPr>
                <w:color w:val="4F81BD"/>
                <w:sz w:val="18"/>
                <w:szCs w:val="18"/>
              </w:rPr>
              <w:t>D.4-10</w:t>
            </w:r>
            <w:r w:rsidRPr="00AC35E6">
              <w:rPr>
                <w:b w:val="0"/>
                <w:bCs w:val="0"/>
                <w:sz w:val="18"/>
                <w:szCs w:val="18"/>
              </w:rPr>
              <w:t xml:space="preserve">: </w:t>
            </w:r>
            <w:r w:rsidRPr="00AC35E6">
              <w:rPr>
                <w:b w:val="0"/>
                <w:bCs w:val="0"/>
                <w:sz w:val="18"/>
                <w:szCs w:val="18"/>
                <w:lang w:eastAsia="zh-CN"/>
              </w:rPr>
              <w:t>Mayor capacidad de los PMA, PDSL, PEID en cuanto al desarrollo de las telecomunicaciones/TIC</w:t>
            </w:r>
          </w:p>
        </w:tc>
        <w:tc>
          <w:tcPr>
            <w:tcW w:w="4394" w:type="dxa"/>
          </w:tcPr>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interesados con mayor capacidad en cuanto al desarrollo de las telecomunicaciones/TIC</w:t>
            </w:r>
          </w:p>
        </w:tc>
        <w:tc>
          <w:tcPr>
            <w:tcW w:w="5954" w:type="dxa"/>
          </w:tcPr>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personas procedentes de países interesados que han recibido formación sobre el desarrollo de las telecomunicaciones/TIC</w:t>
            </w:r>
          </w:p>
        </w:tc>
      </w:tr>
    </w:tbl>
    <w:p w:rsidR="00772DB2" w:rsidRDefault="00772DB2" w:rsidP="00772DB2">
      <w:pPr>
        <w:tabs>
          <w:tab w:val="clear" w:pos="567"/>
          <w:tab w:val="clear" w:pos="1134"/>
          <w:tab w:val="clear" w:pos="1701"/>
          <w:tab w:val="clear" w:pos="2268"/>
          <w:tab w:val="clear" w:pos="2835"/>
        </w:tabs>
        <w:overflowPunct/>
        <w:autoSpaceDE/>
        <w:autoSpaceDN/>
        <w:adjustRightInd/>
        <w:spacing w:before="0"/>
        <w:textAlignment w:val="auto"/>
      </w:pPr>
    </w:p>
    <w:p w:rsidR="00772DB2" w:rsidRPr="007B1799" w:rsidRDefault="00772DB2" w:rsidP="00772DB2">
      <w:pPr>
        <w:tabs>
          <w:tab w:val="clear" w:pos="567"/>
          <w:tab w:val="clear" w:pos="1134"/>
          <w:tab w:val="clear" w:pos="1701"/>
          <w:tab w:val="clear" w:pos="2268"/>
          <w:tab w:val="clear" w:pos="2835"/>
        </w:tabs>
        <w:overflowPunct/>
        <w:autoSpaceDE/>
        <w:autoSpaceDN/>
        <w:adjustRightInd/>
        <w:spacing w:before="0"/>
        <w:textAlignment w:val="auto"/>
      </w:pPr>
      <w:r>
        <w:br w:type="page"/>
      </w:r>
    </w:p>
    <w:tbl>
      <w:tblPr>
        <w:tblStyle w:val="GridTable4-Accent11"/>
        <w:tblW w:w="14596" w:type="dxa"/>
        <w:tblLayout w:type="fixed"/>
        <w:tblLook w:val="0620" w:firstRow="1" w:lastRow="0" w:firstColumn="0" w:lastColumn="0" w:noHBand="1" w:noVBand="1"/>
      </w:tblPr>
      <w:tblGrid>
        <w:gridCol w:w="8352"/>
        <w:gridCol w:w="1568"/>
        <w:gridCol w:w="1567"/>
        <w:gridCol w:w="1549"/>
        <w:gridCol w:w="1560"/>
      </w:tblGrid>
      <w:tr w:rsidR="00772DB2" w:rsidRPr="00F433E7" w:rsidTr="004463D1">
        <w:trPr>
          <w:cnfStyle w:val="100000000000" w:firstRow="1" w:lastRow="0" w:firstColumn="0" w:lastColumn="0" w:oddVBand="0" w:evenVBand="0" w:oddHBand="0" w:evenHBand="0" w:firstRowFirstColumn="0" w:firstRowLastColumn="0" w:lastRowFirstColumn="0" w:lastRowLastColumn="0"/>
        </w:trPr>
        <w:tc>
          <w:tcPr>
            <w:tcW w:w="8352" w:type="dxa"/>
          </w:tcPr>
          <w:p w:rsidR="00772DB2" w:rsidRPr="00F433E7" w:rsidRDefault="00772DB2" w:rsidP="004463D1">
            <w:pPr>
              <w:pStyle w:val="Tablehead"/>
              <w:jc w:val="left"/>
              <w:rPr>
                <w:b/>
                <w:bCs w:val="0"/>
                <w:sz w:val="18"/>
                <w:szCs w:val="18"/>
              </w:rPr>
            </w:pPr>
            <w:r w:rsidRPr="00F433E7">
              <w:rPr>
                <w:b/>
                <w:bCs w:val="0"/>
                <w:sz w:val="18"/>
                <w:szCs w:val="18"/>
              </w:rPr>
              <w:lastRenderedPageBreak/>
              <w:t>Producto</w:t>
            </w:r>
          </w:p>
        </w:tc>
        <w:tc>
          <w:tcPr>
            <w:tcW w:w="6244" w:type="dxa"/>
            <w:gridSpan w:val="4"/>
          </w:tcPr>
          <w:p w:rsidR="00772DB2" w:rsidRPr="00F433E7" w:rsidRDefault="00772DB2" w:rsidP="00C816C1">
            <w:pPr>
              <w:pStyle w:val="Tablehead"/>
              <w:rPr>
                <w:b/>
                <w:bCs w:val="0"/>
                <w:sz w:val="18"/>
                <w:szCs w:val="18"/>
              </w:rPr>
            </w:pPr>
            <w:r w:rsidRPr="00F433E7">
              <w:rPr>
                <w:b/>
                <w:bCs w:val="0"/>
                <w:sz w:val="18"/>
                <w:szCs w:val="18"/>
              </w:rPr>
              <w:t>Recursos financieros</w:t>
            </w:r>
            <w:r>
              <w:rPr>
                <w:rStyle w:val="FootnoteReference"/>
                <w:b/>
                <w:bCs w:val="0"/>
                <w:szCs w:val="18"/>
              </w:rPr>
              <w:footnoteReference w:id="7"/>
            </w:r>
            <w:r w:rsidRPr="00F433E7">
              <w:rPr>
                <w:b/>
                <w:bCs w:val="0"/>
                <w:sz w:val="18"/>
                <w:szCs w:val="18"/>
              </w:rPr>
              <w:t xml:space="preserve"> (en miles CHF)</w:t>
            </w:r>
          </w:p>
        </w:tc>
      </w:tr>
      <w:tr w:rsidR="0080544F" w:rsidRPr="00F433E7" w:rsidTr="004463D1">
        <w:tc>
          <w:tcPr>
            <w:tcW w:w="8352" w:type="dxa"/>
          </w:tcPr>
          <w:p w:rsidR="0080544F" w:rsidRPr="00F433E7" w:rsidRDefault="0080544F" w:rsidP="0080544F">
            <w:pPr>
              <w:pStyle w:val="Tabletext"/>
              <w:rPr>
                <w:sz w:val="18"/>
                <w:szCs w:val="18"/>
              </w:rPr>
            </w:pPr>
          </w:p>
        </w:tc>
        <w:tc>
          <w:tcPr>
            <w:tcW w:w="1568" w:type="dxa"/>
          </w:tcPr>
          <w:p w:rsidR="0080544F" w:rsidRPr="005F304E" w:rsidRDefault="0080544F" w:rsidP="0080544F">
            <w:pPr>
              <w:pStyle w:val="Tabletext"/>
              <w:jc w:val="center"/>
              <w:rPr>
                <w:b/>
                <w:bCs/>
                <w:color w:val="4F81BD"/>
                <w:sz w:val="18"/>
                <w:szCs w:val="18"/>
                <w:lang w:val="en-US"/>
              </w:rPr>
            </w:pPr>
            <w:r w:rsidRPr="005F304E">
              <w:rPr>
                <w:b/>
                <w:bCs/>
                <w:color w:val="4F81BD"/>
                <w:sz w:val="18"/>
                <w:szCs w:val="18"/>
                <w:lang w:val="en-US"/>
              </w:rPr>
              <w:t>201</w:t>
            </w:r>
            <w:r>
              <w:rPr>
                <w:b/>
                <w:bCs/>
                <w:color w:val="4F81BD"/>
                <w:sz w:val="18"/>
                <w:szCs w:val="18"/>
                <w:lang w:val="en-US"/>
              </w:rPr>
              <w:t>8</w:t>
            </w:r>
          </w:p>
        </w:tc>
        <w:tc>
          <w:tcPr>
            <w:tcW w:w="1567" w:type="dxa"/>
          </w:tcPr>
          <w:p w:rsidR="0080544F" w:rsidRPr="005F304E" w:rsidRDefault="0080544F" w:rsidP="0080544F">
            <w:pPr>
              <w:pStyle w:val="Tabletext"/>
              <w:jc w:val="center"/>
              <w:rPr>
                <w:b/>
                <w:bCs/>
                <w:color w:val="4F81BD"/>
                <w:sz w:val="18"/>
                <w:szCs w:val="18"/>
                <w:lang w:val="en-US"/>
              </w:rPr>
            </w:pPr>
            <w:r w:rsidRPr="005F304E">
              <w:rPr>
                <w:b/>
                <w:bCs/>
                <w:color w:val="4F81BD"/>
                <w:sz w:val="18"/>
                <w:szCs w:val="18"/>
                <w:lang w:val="en-US"/>
              </w:rPr>
              <w:t>201</w:t>
            </w:r>
            <w:r>
              <w:rPr>
                <w:b/>
                <w:bCs/>
                <w:color w:val="4F81BD"/>
                <w:sz w:val="18"/>
                <w:szCs w:val="18"/>
                <w:lang w:val="en-US"/>
              </w:rPr>
              <w:t>9</w:t>
            </w:r>
          </w:p>
        </w:tc>
        <w:tc>
          <w:tcPr>
            <w:tcW w:w="1549" w:type="dxa"/>
          </w:tcPr>
          <w:p w:rsidR="0080544F" w:rsidRPr="005F304E" w:rsidRDefault="0080544F" w:rsidP="0080544F">
            <w:pPr>
              <w:pStyle w:val="Tabletext"/>
              <w:jc w:val="center"/>
              <w:rPr>
                <w:b/>
                <w:bCs/>
                <w:color w:val="4F81BD"/>
                <w:sz w:val="18"/>
                <w:szCs w:val="18"/>
                <w:lang w:val="en-US"/>
              </w:rPr>
            </w:pPr>
            <w:r w:rsidRPr="005F304E">
              <w:rPr>
                <w:b/>
                <w:bCs/>
                <w:color w:val="4F81BD"/>
                <w:sz w:val="18"/>
                <w:szCs w:val="18"/>
                <w:lang w:val="en-US"/>
              </w:rPr>
              <w:t>20</w:t>
            </w:r>
            <w:r>
              <w:rPr>
                <w:b/>
                <w:bCs/>
                <w:color w:val="4F81BD"/>
                <w:sz w:val="18"/>
                <w:szCs w:val="18"/>
                <w:lang w:val="en-US"/>
              </w:rPr>
              <w:t>20</w:t>
            </w:r>
          </w:p>
        </w:tc>
        <w:tc>
          <w:tcPr>
            <w:tcW w:w="1560" w:type="dxa"/>
          </w:tcPr>
          <w:p w:rsidR="0080544F" w:rsidRPr="005F304E" w:rsidRDefault="0080544F" w:rsidP="0080544F">
            <w:pPr>
              <w:pStyle w:val="Tabletext"/>
              <w:jc w:val="center"/>
              <w:rPr>
                <w:b/>
                <w:bCs/>
                <w:color w:val="4F81BD"/>
                <w:sz w:val="18"/>
                <w:szCs w:val="18"/>
                <w:lang w:val="en-US"/>
              </w:rPr>
            </w:pPr>
            <w:r w:rsidRPr="005F304E">
              <w:rPr>
                <w:b/>
                <w:bCs/>
                <w:color w:val="4F81BD"/>
                <w:sz w:val="18"/>
                <w:szCs w:val="18"/>
                <w:lang w:val="en-US"/>
              </w:rPr>
              <w:t>202</w:t>
            </w:r>
            <w:r>
              <w:rPr>
                <w:b/>
                <w:bCs/>
                <w:color w:val="4F81BD"/>
                <w:sz w:val="18"/>
                <w:szCs w:val="18"/>
                <w:lang w:val="en-US"/>
              </w:rPr>
              <w:t>1</w:t>
            </w:r>
          </w:p>
        </w:tc>
      </w:tr>
      <w:tr w:rsidR="00D14D36" w:rsidRPr="00F433E7" w:rsidTr="004463D1">
        <w:tc>
          <w:tcPr>
            <w:tcW w:w="8352" w:type="dxa"/>
            <w:vAlign w:val="center"/>
          </w:tcPr>
          <w:p w:rsidR="00D14D36" w:rsidRPr="00F433E7" w:rsidRDefault="00D14D36" w:rsidP="00D14D36">
            <w:pPr>
              <w:pStyle w:val="Tabletext"/>
              <w:rPr>
                <w:sz w:val="18"/>
                <w:szCs w:val="18"/>
              </w:rPr>
            </w:pPr>
            <w:r w:rsidRPr="00F433E7">
              <w:rPr>
                <w:b/>
                <w:bCs/>
                <w:color w:val="5B9BD5"/>
                <w:sz w:val="18"/>
                <w:szCs w:val="18"/>
              </w:rPr>
              <w:t>D.4-1</w:t>
            </w:r>
            <w:r w:rsidRPr="00F433E7">
              <w:rPr>
                <w:sz w:val="18"/>
                <w:szCs w:val="18"/>
              </w:rPr>
              <w:t xml:space="preserve">: </w:t>
            </w:r>
            <w:r w:rsidRPr="00F433E7">
              <w:rPr>
                <w:color w:val="000000"/>
                <w:sz w:val="18"/>
                <w:szCs w:val="18"/>
              </w:rPr>
              <w:t>Capacitación</w:t>
            </w:r>
          </w:p>
        </w:tc>
        <w:tc>
          <w:tcPr>
            <w:tcW w:w="1568" w:type="dxa"/>
            <w:vAlign w:val="center"/>
          </w:tcPr>
          <w:p w:rsidR="00D14D36" w:rsidRPr="00934D52" w:rsidRDefault="00D14D36"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5</w:t>
            </w:r>
            <w:r>
              <w:rPr>
                <w:rFonts w:eastAsia="SimSun"/>
                <w:i/>
                <w:iCs/>
                <w:color w:val="767171"/>
                <w:sz w:val="20"/>
                <w:lang w:val="fr-CH" w:eastAsia="zh-CN"/>
              </w:rPr>
              <w:t xml:space="preserve"> </w:t>
            </w:r>
            <w:r w:rsidRPr="00934D52">
              <w:rPr>
                <w:rFonts w:eastAsia="SimSun"/>
                <w:i/>
                <w:iCs/>
                <w:color w:val="767171"/>
                <w:sz w:val="20"/>
                <w:lang w:val="fr-CH" w:eastAsia="zh-CN"/>
              </w:rPr>
              <w:t>493</w:t>
            </w:r>
          </w:p>
        </w:tc>
        <w:tc>
          <w:tcPr>
            <w:tcW w:w="1567" w:type="dxa"/>
            <w:vAlign w:val="center"/>
          </w:tcPr>
          <w:p w:rsidR="00D14D36" w:rsidRPr="00934D52" w:rsidRDefault="00D14D36"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5</w:t>
            </w:r>
            <w:r>
              <w:rPr>
                <w:rFonts w:eastAsia="SimSun"/>
                <w:i/>
                <w:iCs/>
                <w:color w:val="767171"/>
                <w:sz w:val="20"/>
                <w:lang w:val="fr-CH" w:eastAsia="zh-CN"/>
              </w:rPr>
              <w:t xml:space="preserve"> </w:t>
            </w:r>
            <w:r w:rsidRPr="00934D52">
              <w:rPr>
                <w:rFonts w:eastAsia="SimSun"/>
                <w:i/>
                <w:iCs/>
                <w:color w:val="767171"/>
                <w:sz w:val="20"/>
                <w:lang w:val="fr-CH" w:eastAsia="zh-CN"/>
              </w:rPr>
              <w:t>487</w:t>
            </w:r>
          </w:p>
        </w:tc>
        <w:tc>
          <w:tcPr>
            <w:tcW w:w="1549" w:type="dxa"/>
            <w:vAlign w:val="center"/>
          </w:tcPr>
          <w:p w:rsidR="00D14D36" w:rsidRPr="00934D52" w:rsidRDefault="00D14D36"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5</w:t>
            </w:r>
            <w:r>
              <w:rPr>
                <w:rFonts w:eastAsia="SimSun"/>
                <w:i/>
                <w:iCs/>
                <w:color w:val="767171"/>
                <w:sz w:val="20"/>
                <w:lang w:val="fr-CH" w:eastAsia="zh-CN"/>
              </w:rPr>
              <w:t xml:space="preserve"> </w:t>
            </w:r>
            <w:r w:rsidRPr="00934D52">
              <w:rPr>
                <w:rFonts w:eastAsia="SimSun"/>
                <w:i/>
                <w:iCs/>
                <w:color w:val="767171"/>
                <w:sz w:val="20"/>
                <w:lang w:val="fr-CH" w:eastAsia="zh-CN"/>
              </w:rPr>
              <w:t>086</w:t>
            </w:r>
          </w:p>
        </w:tc>
        <w:tc>
          <w:tcPr>
            <w:tcW w:w="1560" w:type="dxa"/>
            <w:vAlign w:val="center"/>
          </w:tcPr>
          <w:p w:rsidR="00D14D36" w:rsidRPr="00934D52" w:rsidRDefault="00D14D36"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3</w:t>
            </w:r>
            <w:r>
              <w:rPr>
                <w:rFonts w:eastAsia="SimSun"/>
                <w:i/>
                <w:iCs/>
                <w:color w:val="767171"/>
                <w:sz w:val="20"/>
                <w:lang w:val="fr-CH" w:eastAsia="zh-CN"/>
              </w:rPr>
              <w:t xml:space="preserve"> </w:t>
            </w:r>
            <w:r w:rsidRPr="00934D52">
              <w:rPr>
                <w:rFonts w:eastAsia="SimSun"/>
                <w:i/>
                <w:iCs/>
                <w:color w:val="767171"/>
                <w:sz w:val="20"/>
                <w:lang w:val="fr-CH" w:eastAsia="zh-CN"/>
              </w:rPr>
              <w:t>138</w:t>
            </w:r>
          </w:p>
        </w:tc>
      </w:tr>
      <w:tr w:rsidR="00D14D36" w:rsidRPr="00F433E7" w:rsidTr="004463D1">
        <w:tc>
          <w:tcPr>
            <w:tcW w:w="8352" w:type="dxa"/>
            <w:vAlign w:val="center"/>
          </w:tcPr>
          <w:p w:rsidR="00D14D36" w:rsidRPr="00F433E7" w:rsidRDefault="00D14D36" w:rsidP="00D14D36">
            <w:pPr>
              <w:pStyle w:val="Tabletext"/>
              <w:rPr>
                <w:sz w:val="18"/>
                <w:szCs w:val="18"/>
              </w:rPr>
            </w:pPr>
            <w:r w:rsidRPr="00F433E7">
              <w:rPr>
                <w:b/>
                <w:bCs/>
                <w:color w:val="5B9BD5"/>
                <w:sz w:val="18"/>
                <w:szCs w:val="18"/>
              </w:rPr>
              <w:t>D.4-2</w:t>
            </w:r>
            <w:r w:rsidRPr="00F433E7">
              <w:rPr>
                <w:sz w:val="18"/>
                <w:szCs w:val="18"/>
              </w:rPr>
              <w:t xml:space="preserve">: </w:t>
            </w:r>
            <w:r w:rsidRPr="00F433E7">
              <w:rPr>
                <w:color w:val="000000"/>
                <w:sz w:val="18"/>
                <w:szCs w:val="18"/>
              </w:rPr>
              <w:t>Estadísticas de telecomunicaciones/TIC</w:t>
            </w:r>
          </w:p>
        </w:tc>
        <w:tc>
          <w:tcPr>
            <w:tcW w:w="1568" w:type="dxa"/>
            <w:vAlign w:val="center"/>
          </w:tcPr>
          <w:p w:rsidR="00D14D36" w:rsidRPr="00934D52" w:rsidRDefault="00D14D36"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4</w:t>
            </w:r>
            <w:r>
              <w:rPr>
                <w:rFonts w:eastAsia="SimSun"/>
                <w:i/>
                <w:iCs/>
                <w:color w:val="767171"/>
                <w:sz w:val="20"/>
                <w:lang w:val="fr-CH" w:eastAsia="zh-CN"/>
              </w:rPr>
              <w:t xml:space="preserve"> </w:t>
            </w:r>
            <w:r w:rsidRPr="00934D52">
              <w:rPr>
                <w:rFonts w:eastAsia="SimSun"/>
                <w:i/>
                <w:iCs/>
                <w:color w:val="767171"/>
                <w:sz w:val="20"/>
                <w:lang w:val="fr-CH" w:eastAsia="zh-CN"/>
              </w:rPr>
              <w:t>785</w:t>
            </w:r>
          </w:p>
        </w:tc>
        <w:tc>
          <w:tcPr>
            <w:tcW w:w="1567" w:type="dxa"/>
            <w:vAlign w:val="center"/>
          </w:tcPr>
          <w:p w:rsidR="00D14D36" w:rsidRPr="00934D52" w:rsidRDefault="00D14D36"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4</w:t>
            </w:r>
            <w:r>
              <w:rPr>
                <w:rFonts w:eastAsia="SimSun"/>
                <w:i/>
                <w:iCs/>
                <w:color w:val="767171"/>
                <w:sz w:val="20"/>
                <w:lang w:val="fr-CH" w:eastAsia="zh-CN"/>
              </w:rPr>
              <w:t xml:space="preserve"> </w:t>
            </w:r>
            <w:r w:rsidRPr="00934D52">
              <w:rPr>
                <w:rFonts w:eastAsia="SimSun"/>
                <w:i/>
                <w:iCs/>
                <w:color w:val="767171"/>
                <w:sz w:val="20"/>
                <w:lang w:val="fr-CH" w:eastAsia="zh-CN"/>
              </w:rPr>
              <w:t>943</w:t>
            </w:r>
          </w:p>
        </w:tc>
        <w:tc>
          <w:tcPr>
            <w:tcW w:w="1549" w:type="dxa"/>
            <w:vAlign w:val="center"/>
          </w:tcPr>
          <w:p w:rsidR="00D14D36" w:rsidRPr="00934D52" w:rsidRDefault="00D14D36"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4</w:t>
            </w:r>
            <w:r>
              <w:rPr>
                <w:rFonts w:eastAsia="SimSun"/>
                <w:i/>
                <w:iCs/>
                <w:color w:val="767171"/>
                <w:sz w:val="20"/>
                <w:lang w:val="fr-CH" w:eastAsia="zh-CN"/>
              </w:rPr>
              <w:t xml:space="preserve"> </w:t>
            </w:r>
            <w:r w:rsidRPr="00934D52">
              <w:rPr>
                <w:rFonts w:eastAsia="SimSun"/>
                <w:i/>
                <w:iCs/>
                <w:color w:val="767171"/>
                <w:sz w:val="20"/>
                <w:lang w:val="fr-CH" w:eastAsia="zh-CN"/>
              </w:rPr>
              <w:t>622</w:t>
            </w:r>
          </w:p>
        </w:tc>
        <w:tc>
          <w:tcPr>
            <w:tcW w:w="1560" w:type="dxa"/>
            <w:vAlign w:val="center"/>
          </w:tcPr>
          <w:p w:rsidR="00D14D36" w:rsidRPr="00934D52" w:rsidRDefault="00D14D36"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6</w:t>
            </w:r>
            <w:r>
              <w:rPr>
                <w:rFonts w:eastAsia="SimSun"/>
                <w:i/>
                <w:iCs/>
                <w:color w:val="767171"/>
                <w:sz w:val="20"/>
                <w:lang w:val="fr-CH" w:eastAsia="zh-CN"/>
              </w:rPr>
              <w:t xml:space="preserve"> </w:t>
            </w:r>
            <w:r w:rsidRPr="00934D52">
              <w:rPr>
                <w:rFonts w:eastAsia="SimSun"/>
                <w:i/>
                <w:iCs/>
                <w:color w:val="767171"/>
                <w:sz w:val="20"/>
                <w:lang w:val="fr-CH" w:eastAsia="zh-CN"/>
              </w:rPr>
              <w:t>034</w:t>
            </w:r>
          </w:p>
        </w:tc>
      </w:tr>
      <w:tr w:rsidR="00D14D36" w:rsidRPr="00F433E7" w:rsidTr="004463D1">
        <w:tc>
          <w:tcPr>
            <w:tcW w:w="8352" w:type="dxa"/>
            <w:vAlign w:val="center"/>
          </w:tcPr>
          <w:p w:rsidR="00D14D36" w:rsidRPr="00F433E7" w:rsidRDefault="00D14D36" w:rsidP="00D14D36">
            <w:pPr>
              <w:pStyle w:val="Tabletext"/>
              <w:rPr>
                <w:b/>
                <w:bCs/>
                <w:color w:val="4F81BD"/>
                <w:sz w:val="18"/>
                <w:szCs w:val="18"/>
              </w:rPr>
            </w:pPr>
            <w:r w:rsidRPr="00F433E7">
              <w:rPr>
                <w:b/>
                <w:bCs/>
                <w:color w:val="5B9BD5"/>
                <w:sz w:val="18"/>
                <w:szCs w:val="18"/>
              </w:rPr>
              <w:t>D.4-3</w:t>
            </w:r>
            <w:r w:rsidRPr="00F433E7">
              <w:rPr>
                <w:sz w:val="18"/>
                <w:szCs w:val="18"/>
              </w:rPr>
              <w:t>: I</w:t>
            </w:r>
            <w:r w:rsidRPr="00F433E7">
              <w:rPr>
                <w:color w:val="000000"/>
                <w:sz w:val="18"/>
                <w:szCs w:val="18"/>
              </w:rPr>
              <w:t>ntegración digital de las personas con necesidades especiales</w:t>
            </w:r>
          </w:p>
        </w:tc>
        <w:tc>
          <w:tcPr>
            <w:tcW w:w="1568" w:type="dxa"/>
            <w:vAlign w:val="center"/>
          </w:tcPr>
          <w:p w:rsidR="00D14D36" w:rsidRPr="00934D52" w:rsidRDefault="00D14D36"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3</w:t>
            </w:r>
            <w:r>
              <w:rPr>
                <w:rFonts w:eastAsia="SimSun"/>
                <w:i/>
                <w:iCs/>
                <w:color w:val="767171"/>
                <w:sz w:val="20"/>
                <w:lang w:val="fr-CH" w:eastAsia="zh-CN"/>
              </w:rPr>
              <w:t xml:space="preserve"> </w:t>
            </w:r>
            <w:r w:rsidRPr="00934D52">
              <w:rPr>
                <w:rFonts w:eastAsia="SimSun"/>
                <w:i/>
                <w:iCs/>
                <w:color w:val="767171"/>
                <w:sz w:val="20"/>
                <w:lang w:val="fr-CH" w:eastAsia="zh-CN"/>
              </w:rPr>
              <w:t>630</w:t>
            </w:r>
          </w:p>
        </w:tc>
        <w:tc>
          <w:tcPr>
            <w:tcW w:w="1567" w:type="dxa"/>
            <w:vAlign w:val="center"/>
          </w:tcPr>
          <w:p w:rsidR="00D14D36" w:rsidRPr="00934D52" w:rsidRDefault="00D14D36"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3</w:t>
            </w:r>
            <w:r>
              <w:rPr>
                <w:rFonts w:eastAsia="SimSun"/>
                <w:i/>
                <w:iCs/>
                <w:color w:val="767171"/>
                <w:sz w:val="20"/>
                <w:lang w:val="fr-CH" w:eastAsia="zh-CN"/>
              </w:rPr>
              <w:t xml:space="preserve"> </w:t>
            </w:r>
            <w:r w:rsidRPr="00934D52">
              <w:rPr>
                <w:rFonts w:eastAsia="SimSun"/>
                <w:i/>
                <w:iCs/>
                <w:color w:val="767171"/>
                <w:sz w:val="20"/>
                <w:lang w:val="fr-CH" w:eastAsia="zh-CN"/>
              </w:rPr>
              <w:t>506</w:t>
            </w:r>
          </w:p>
        </w:tc>
        <w:tc>
          <w:tcPr>
            <w:tcW w:w="1549" w:type="dxa"/>
            <w:vAlign w:val="center"/>
          </w:tcPr>
          <w:p w:rsidR="00D14D36" w:rsidRPr="00934D52" w:rsidRDefault="00D14D36"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3</w:t>
            </w:r>
            <w:r>
              <w:rPr>
                <w:rFonts w:eastAsia="SimSun"/>
                <w:i/>
                <w:iCs/>
                <w:color w:val="767171"/>
                <w:sz w:val="20"/>
                <w:lang w:val="fr-CH" w:eastAsia="zh-CN"/>
              </w:rPr>
              <w:t xml:space="preserve"> </w:t>
            </w:r>
            <w:r w:rsidRPr="00934D52">
              <w:rPr>
                <w:rFonts w:eastAsia="SimSun"/>
                <w:i/>
                <w:iCs/>
                <w:color w:val="767171"/>
                <w:sz w:val="20"/>
                <w:lang w:val="fr-CH" w:eastAsia="zh-CN"/>
              </w:rPr>
              <w:t>349</w:t>
            </w:r>
          </w:p>
        </w:tc>
        <w:tc>
          <w:tcPr>
            <w:tcW w:w="1560" w:type="dxa"/>
            <w:vAlign w:val="center"/>
          </w:tcPr>
          <w:p w:rsidR="00D14D36" w:rsidRPr="00934D52" w:rsidRDefault="00D14D36"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2</w:t>
            </w:r>
            <w:r>
              <w:rPr>
                <w:rFonts w:eastAsia="SimSun"/>
                <w:i/>
                <w:iCs/>
                <w:color w:val="767171"/>
                <w:sz w:val="20"/>
                <w:lang w:val="fr-CH" w:eastAsia="zh-CN"/>
              </w:rPr>
              <w:t xml:space="preserve"> </w:t>
            </w:r>
            <w:r w:rsidRPr="00934D52">
              <w:rPr>
                <w:rFonts w:eastAsia="SimSun"/>
                <w:i/>
                <w:iCs/>
                <w:color w:val="767171"/>
                <w:sz w:val="20"/>
                <w:lang w:val="fr-CH" w:eastAsia="zh-CN"/>
              </w:rPr>
              <w:t>953</w:t>
            </w:r>
          </w:p>
        </w:tc>
      </w:tr>
      <w:tr w:rsidR="00D14D36" w:rsidRPr="00F433E7" w:rsidTr="004463D1">
        <w:tc>
          <w:tcPr>
            <w:tcW w:w="8352" w:type="dxa"/>
            <w:vAlign w:val="center"/>
          </w:tcPr>
          <w:p w:rsidR="00D14D36" w:rsidRPr="00F433E7" w:rsidRDefault="00D14D36" w:rsidP="00D14D36">
            <w:pPr>
              <w:pStyle w:val="Tabletext"/>
              <w:rPr>
                <w:b/>
                <w:bCs/>
                <w:color w:val="4F81BD"/>
                <w:sz w:val="18"/>
                <w:szCs w:val="18"/>
              </w:rPr>
            </w:pPr>
            <w:r w:rsidRPr="00F433E7">
              <w:rPr>
                <w:b/>
                <w:bCs/>
                <w:color w:val="5B9BD5"/>
                <w:sz w:val="18"/>
                <w:szCs w:val="18"/>
              </w:rPr>
              <w:t>D.4-4</w:t>
            </w:r>
            <w:r w:rsidRPr="00F433E7">
              <w:rPr>
                <w:sz w:val="18"/>
                <w:szCs w:val="18"/>
              </w:rPr>
              <w:t xml:space="preserve">: </w:t>
            </w:r>
            <w:r w:rsidRPr="00F433E7">
              <w:rPr>
                <w:color w:val="000000"/>
                <w:sz w:val="18"/>
                <w:szCs w:val="18"/>
              </w:rPr>
              <w:t>Asistencia intensiva a los PMA, PEID y PDSL, incluidos los países con necesidades especiales</w:t>
            </w:r>
          </w:p>
        </w:tc>
        <w:tc>
          <w:tcPr>
            <w:tcW w:w="1568" w:type="dxa"/>
            <w:vAlign w:val="center"/>
          </w:tcPr>
          <w:p w:rsidR="00D14D36" w:rsidRPr="00934D52" w:rsidRDefault="00D14D36"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3</w:t>
            </w:r>
            <w:r>
              <w:rPr>
                <w:rFonts w:eastAsia="SimSun"/>
                <w:i/>
                <w:iCs/>
                <w:color w:val="767171"/>
                <w:sz w:val="20"/>
                <w:lang w:val="fr-CH" w:eastAsia="zh-CN"/>
              </w:rPr>
              <w:t xml:space="preserve"> </w:t>
            </w:r>
            <w:r w:rsidRPr="00934D52">
              <w:rPr>
                <w:rFonts w:eastAsia="SimSun"/>
                <w:i/>
                <w:iCs/>
                <w:color w:val="767171"/>
                <w:sz w:val="20"/>
                <w:lang w:val="fr-CH" w:eastAsia="zh-CN"/>
              </w:rPr>
              <w:t>081</w:t>
            </w:r>
          </w:p>
        </w:tc>
        <w:tc>
          <w:tcPr>
            <w:tcW w:w="1567" w:type="dxa"/>
            <w:vAlign w:val="center"/>
          </w:tcPr>
          <w:p w:rsidR="00D14D36" w:rsidRPr="00934D52" w:rsidRDefault="00D14D36"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2</w:t>
            </w:r>
            <w:r>
              <w:rPr>
                <w:rFonts w:eastAsia="SimSun"/>
                <w:i/>
                <w:iCs/>
                <w:color w:val="767171"/>
                <w:sz w:val="20"/>
                <w:lang w:val="fr-CH" w:eastAsia="zh-CN"/>
              </w:rPr>
              <w:t xml:space="preserve"> </w:t>
            </w:r>
            <w:r w:rsidRPr="00934D52">
              <w:rPr>
                <w:rFonts w:eastAsia="SimSun"/>
                <w:i/>
                <w:iCs/>
                <w:color w:val="767171"/>
                <w:sz w:val="20"/>
                <w:lang w:val="fr-CH" w:eastAsia="zh-CN"/>
              </w:rPr>
              <w:t>951</w:t>
            </w:r>
          </w:p>
        </w:tc>
        <w:tc>
          <w:tcPr>
            <w:tcW w:w="1549" w:type="dxa"/>
            <w:vAlign w:val="center"/>
          </w:tcPr>
          <w:p w:rsidR="00D14D36" w:rsidRPr="00934D52" w:rsidRDefault="00D14D36"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2</w:t>
            </w:r>
            <w:r>
              <w:rPr>
                <w:rFonts w:eastAsia="SimSun"/>
                <w:i/>
                <w:iCs/>
                <w:color w:val="767171"/>
                <w:sz w:val="20"/>
                <w:lang w:val="fr-CH" w:eastAsia="zh-CN"/>
              </w:rPr>
              <w:t xml:space="preserve"> </w:t>
            </w:r>
            <w:r w:rsidRPr="00934D52">
              <w:rPr>
                <w:rFonts w:eastAsia="SimSun"/>
                <w:i/>
                <w:iCs/>
                <w:color w:val="767171"/>
                <w:sz w:val="20"/>
                <w:lang w:val="fr-CH" w:eastAsia="zh-CN"/>
              </w:rPr>
              <w:t>908</w:t>
            </w:r>
          </w:p>
        </w:tc>
        <w:tc>
          <w:tcPr>
            <w:tcW w:w="1560" w:type="dxa"/>
            <w:vAlign w:val="center"/>
          </w:tcPr>
          <w:p w:rsidR="00D14D36" w:rsidRPr="00934D52" w:rsidRDefault="00D14D36"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2</w:t>
            </w:r>
            <w:r>
              <w:rPr>
                <w:rFonts w:eastAsia="SimSun"/>
                <w:i/>
                <w:iCs/>
                <w:color w:val="767171"/>
                <w:sz w:val="20"/>
                <w:lang w:val="fr-CH" w:eastAsia="zh-CN"/>
              </w:rPr>
              <w:t xml:space="preserve"> </w:t>
            </w:r>
            <w:r w:rsidRPr="00934D52">
              <w:rPr>
                <w:rFonts w:eastAsia="SimSun"/>
                <w:i/>
                <w:iCs/>
                <w:color w:val="767171"/>
                <w:sz w:val="20"/>
                <w:lang w:val="fr-CH" w:eastAsia="zh-CN"/>
              </w:rPr>
              <w:t>640</w:t>
            </w:r>
          </w:p>
        </w:tc>
      </w:tr>
      <w:tr w:rsidR="00D14D36" w:rsidRPr="00F433E7" w:rsidTr="004463D1">
        <w:tc>
          <w:tcPr>
            <w:tcW w:w="8352" w:type="dxa"/>
            <w:vAlign w:val="center"/>
          </w:tcPr>
          <w:p w:rsidR="00D14D36" w:rsidRPr="00F433E7" w:rsidRDefault="00D14D36" w:rsidP="00D14D36">
            <w:pPr>
              <w:pStyle w:val="Tabletext"/>
              <w:rPr>
                <w:b/>
                <w:bCs/>
                <w:color w:val="5B9BD5"/>
                <w:sz w:val="18"/>
                <w:szCs w:val="18"/>
              </w:rPr>
            </w:pPr>
            <w:r w:rsidRPr="00F433E7">
              <w:rPr>
                <w:sz w:val="18"/>
                <w:szCs w:val="18"/>
              </w:rPr>
              <w:t>Atribución de costes a las actividades de la Conferencia de Plenipotenciarios y el Consejo (</w:t>
            </w:r>
            <w:r w:rsidRPr="00F433E7">
              <w:rPr>
                <w:b/>
                <w:bCs/>
                <w:color w:val="4F81BD"/>
                <w:sz w:val="18"/>
                <w:szCs w:val="18"/>
              </w:rPr>
              <w:t>PP</w:t>
            </w:r>
            <w:r w:rsidRPr="00F433E7">
              <w:rPr>
                <w:sz w:val="18"/>
                <w:szCs w:val="18"/>
              </w:rPr>
              <w:t>, </w:t>
            </w:r>
            <w:r w:rsidRPr="00F433E7">
              <w:rPr>
                <w:b/>
                <w:bCs/>
                <w:color w:val="4F81BD"/>
                <w:sz w:val="18"/>
                <w:szCs w:val="18"/>
              </w:rPr>
              <w:t>Consejo/GTC</w:t>
            </w:r>
            <w:r w:rsidRPr="00F433E7">
              <w:rPr>
                <w:sz w:val="18"/>
                <w:szCs w:val="18"/>
              </w:rPr>
              <w:t>)</w:t>
            </w:r>
          </w:p>
        </w:tc>
        <w:tc>
          <w:tcPr>
            <w:tcW w:w="1568" w:type="dxa"/>
            <w:vAlign w:val="center"/>
          </w:tcPr>
          <w:p w:rsidR="00D14D36" w:rsidRPr="00934D52" w:rsidRDefault="00D14D36"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1</w:t>
            </w:r>
            <w:r>
              <w:rPr>
                <w:rFonts w:eastAsia="SimSun"/>
                <w:i/>
                <w:iCs/>
                <w:color w:val="767171"/>
                <w:sz w:val="20"/>
                <w:lang w:val="fr-CH" w:eastAsia="zh-CN"/>
              </w:rPr>
              <w:t xml:space="preserve"> </w:t>
            </w:r>
            <w:r w:rsidRPr="00934D52">
              <w:rPr>
                <w:rFonts w:eastAsia="SimSun"/>
                <w:i/>
                <w:iCs/>
                <w:color w:val="767171"/>
                <w:sz w:val="20"/>
                <w:lang w:val="fr-CH" w:eastAsia="zh-CN"/>
              </w:rPr>
              <w:t>010</w:t>
            </w:r>
          </w:p>
        </w:tc>
        <w:tc>
          <w:tcPr>
            <w:tcW w:w="1567" w:type="dxa"/>
            <w:vAlign w:val="center"/>
          </w:tcPr>
          <w:p w:rsidR="00D14D36" w:rsidRPr="00934D52" w:rsidRDefault="00D14D36"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504</w:t>
            </w:r>
          </w:p>
        </w:tc>
        <w:tc>
          <w:tcPr>
            <w:tcW w:w="1549" w:type="dxa"/>
            <w:vAlign w:val="center"/>
          </w:tcPr>
          <w:p w:rsidR="00D14D36" w:rsidRPr="00934D52" w:rsidRDefault="00D14D36"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492</w:t>
            </w:r>
          </w:p>
        </w:tc>
        <w:tc>
          <w:tcPr>
            <w:tcW w:w="1560" w:type="dxa"/>
            <w:vAlign w:val="center"/>
          </w:tcPr>
          <w:p w:rsidR="00D14D36" w:rsidRPr="00934D52" w:rsidRDefault="00D14D36"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519</w:t>
            </w:r>
          </w:p>
        </w:tc>
      </w:tr>
      <w:tr w:rsidR="00D14D36" w:rsidRPr="00F433E7" w:rsidTr="004463D1">
        <w:tc>
          <w:tcPr>
            <w:tcW w:w="8352" w:type="dxa"/>
            <w:vAlign w:val="center"/>
          </w:tcPr>
          <w:p w:rsidR="00D14D36" w:rsidRPr="00F433E7" w:rsidRDefault="00D14D36" w:rsidP="00D14D36">
            <w:pPr>
              <w:pStyle w:val="Tabletext"/>
              <w:rPr>
                <w:b/>
                <w:bCs/>
                <w:noProof/>
                <w:color w:val="4F81BD"/>
                <w:sz w:val="18"/>
                <w:szCs w:val="18"/>
                <w:lang w:eastAsia="zh-CN"/>
              </w:rPr>
            </w:pPr>
            <w:r w:rsidRPr="00F433E7">
              <w:rPr>
                <w:b/>
                <w:bCs/>
                <w:color w:val="5B9BD5"/>
                <w:sz w:val="18"/>
                <w:szCs w:val="18"/>
              </w:rPr>
              <w:t>Total para el Objetivo D.4</w:t>
            </w:r>
          </w:p>
        </w:tc>
        <w:tc>
          <w:tcPr>
            <w:tcW w:w="1568" w:type="dxa"/>
            <w:vAlign w:val="center"/>
          </w:tcPr>
          <w:p w:rsidR="00D14D36" w:rsidRPr="00934D52" w:rsidRDefault="00D14D36"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b/>
                <w:bCs/>
                <w:i/>
                <w:iCs/>
                <w:color w:val="767171"/>
                <w:sz w:val="20"/>
                <w:lang w:val="fr-CH" w:eastAsia="zh-CN"/>
              </w:rPr>
              <w:t>17</w:t>
            </w:r>
            <w:r>
              <w:rPr>
                <w:rFonts w:eastAsia="SimSun"/>
                <w:b/>
                <w:bCs/>
                <w:i/>
                <w:iCs/>
                <w:color w:val="767171"/>
                <w:sz w:val="20"/>
                <w:lang w:val="fr-CH" w:eastAsia="zh-CN"/>
              </w:rPr>
              <w:t xml:space="preserve"> </w:t>
            </w:r>
            <w:r w:rsidRPr="00934D52">
              <w:rPr>
                <w:rFonts w:eastAsia="SimSun"/>
                <w:b/>
                <w:bCs/>
                <w:i/>
                <w:iCs/>
                <w:color w:val="767171"/>
                <w:sz w:val="20"/>
                <w:lang w:val="fr-CH" w:eastAsia="zh-CN"/>
              </w:rPr>
              <w:t>998</w:t>
            </w:r>
          </w:p>
        </w:tc>
        <w:tc>
          <w:tcPr>
            <w:tcW w:w="1567" w:type="dxa"/>
            <w:vAlign w:val="center"/>
          </w:tcPr>
          <w:p w:rsidR="00D14D36" w:rsidRPr="00934D52" w:rsidRDefault="00D14D36"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b/>
                <w:bCs/>
                <w:i/>
                <w:iCs/>
                <w:color w:val="767171"/>
                <w:sz w:val="20"/>
                <w:lang w:val="fr-CH" w:eastAsia="zh-CN"/>
              </w:rPr>
              <w:t>17</w:t>
            </w:r>
            <w:r>
              <w:rPr>
                <w:rFonts w:eastAsia="SimSun"/>
                <w:b/>
                <w:bCs/>
                <w:i/>
                <w:iCs/>
                <w:color w:val="767171"/>
                <w:sz w:val="20"/>
                <w:lang w:val="fr-CH" w:eastAsia="zh-CN"/>
              </w:rPr>
              <w:t xml:space="preserve"> </w:t>
            </w:r>
            <w:r w:rsidRPr="00934D52">
              <w:rPr>
                <w:rFonts w:eastAsia="SimSun"/>
                <w:b/>
                <w:bCs/>
                <w:i/>
                <w:iCs/>
                <w:color w:val="767171"/>
                <w:sz w:val="20"/>
                <w:lang w:val="fr-CH" w:eastAsia="zh-CN"/>
              </w:rPr>
              <w:t>390</w:t>
            </w:r>
          </w:p>
        </w:tc>
        <w:tc>
          <w:tcPr>
            <w:tcW w:w="1549" w:type="dxa"/>
            <w:vAlign w:val="center"/>
          </w:tcPr>
          <w:p w:rsidR="00D14D36" w:rsidRPr="00934D52" w:rsidRDefault="00D14D36"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b/>
                <w:bCs/>
                <w:i/>
                <w:iCs/>
                <w:color w:val="767171"/>
                <w:sz w:val="20"/>
                <w:lang w:val="fr-CH" w:eastAsia="zh-CN"/>
              </w:rPr>
              <w:t>16</w:t>
            </w:r>
            <w:r>
              <w:rPr>
                <w:rFonts w:eastAsia="SimSun"/>
                <w:b/>
                <w:bCs/>
                <w:i/>
                <w:iCs/>
                <w:color w:val="767171"/>
                <w:sz w:val="20"/>
                <w:lang w:val="fr-CH" w:eastAsia="zh-CN"/>
              </w:rPr>
              <w:t xml:space="preserve"> </w:t>
            </w:r>
            <w:r w:rsidRPr="00934D52">
              <w:rPr>
                <w:rFonts w:eastAsia="SimSun"/>
                <w:b/>
                <w:bCs/>
                <w:i/>
                <w:iCs/>
                <w:color w:val="767171"/>
                <w:sz w:val="20"/>
                <w:lang w:val="fr-CH" w:eastAsia="zh-CN"/>
              </w:rPr>
              <w:t>457</w:t>
            </w:r>
          </w:p>
        </w:tc>
        <w:tc>
          <w:tcPr>
            <w:tcW w:w="1560" w:type="dxa"/>
            <w:vAlign w:val="center"/>
          </w:tcPr>
          <w:p w:rsidR="00D14D36" w:rsidRPr="00934D52" w:rsidRDefault="00D14D36"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b/>
                <w:bCs/>
                <w:i/>
                <w:iCs/>
                <w:color w:val="767171"/>
                <w:sz w:val="20"/>
                <w:lang w:val="fr-CH" w:eastAsia="zh-CN"/>
              </w:rPr>
              <w:t>15</w:t>
            </w:r>
            <w:r>
              <w:rPr>
                <w:rFonts w:eastAsia="SimSun"/>
                <w:b/>
                <w:bCs/>
                <w:i/>
                <w:iCs/>
                <w:color w:val="767171"/>
                <w:sz w:val="20"/>
                <w:lang w:val="fr-CH" w:eastAsia="zh-CN"/>
              </w:rPr>
              <w:t xml:space="preserve"> </w:t>
            </w:r>
            <w:r w:rsidRPr="00934D52">
              <w:rPr>
                <w:rFonts w:eastAsia="SimSun"/>
                <w:b/>
                <w:bCs/>
                <w:i/>
                <w:iCs/>
                <w:color w:val="767171"/>
                <w:sz w:val="20"/>
                <w:lang w:val="fr-CH" w:eastAsia="zh-CN"/>
              </w:rPr>
              <w:t>283</w:t>
            </w:r>
          </w:p>
        </w:tc>
      </w:tr>
    </w:tbl>
    <w:p w:rsidR="00772DB2" w:rsidRDefault="00772DB2" w:rsidP="00772DB2"/>
    <w:p w:rsidR="00772DB2" w:rsidRDefault="00772DB2" w:rsidP="00772DB2">
      <w:pPr>
        <w:tabs>
          <w:tab w:val="clear" w:pos="567"/>
          <w:tab w:val="clear" w:pos="1134"/>
          <w:tab w:val="clear" w:pos="1701"/>
          <w:tab w:val="clear" w:pos="2268"/>
          <w:tab w:val="clear" w:pos="2835"/>
        </w:tabs>
        <w:overflowPunct/>
        <w:autoSpaceDE/>
        <w:autoSpaceDN/>
        <w:adjustRightInd/>
        <w:spacing w:before="0"/>
        <w:textAlignment w:val="auto"/>
      </w:pPr>
      <w:r>
        <w:br w:type="page"/>
      </w:r>
    </w:p>
    <w:p w:rsidR="00772DB2" w:rsidRPr="002077D2" w:rsidRDefault="00772DB2" w:rsidP="00772DB2">
      <w:pPr>
        <w:pStyle w:val="Heading2"/>
        <w:spacing w:after="60"/>
        <w:rPr>
          <w:color w:val="4F81BD" w:themeColor="accent1"/>
        </w:rPr>
      </w:pPr>
      <w:r w:rsidRPr="002077D2">
        <w:rPr>
          <w:color w:val="4F81BD" w:themeColor="accent1"/>
        </w:rPr>
        <w:lastRenderedPageBreak/>
        <w:t>5.5</w:t>
      </w:r>
      <w:r w:rsidRPr="002077D2">
        <w:rPr>
          <w:color w:val="4F81BD" w:themeColor="accent1"/>
        </w:rPr>
        <w:tab/>
        <w:t>D.5 Reforzar la protección del medio ambiente, la adaptación y mitigación del cambio climático y la gestión de catástrofes mediante las telecomunicaciones/TIC</w:t>
      </w:r>
    </w:p>
    <w:tbl>
      <w:tblPr>
        <w:tblStyle w:val="GridTable4-Accent11"/>
        <w:tblW w:w="14596" w:type="dxa"/>
        <w:tblLook w:val="06A0" w:firstRow="1" w:lastRow="0" w:firstColumn="1" w:lastColumn="0" w:noHBand="1" w:noVBand="1"/>
      </w:tblPr>
      <w:tblGrid>
        <w:gridCol w:w="4390"/>
        <w:gridCol w:w="5244"/>
        <w:gridCol w:w="4962"/>
      </w:tblGrid>
      <w:tr w:rsidR="00772DB2" w:rsidRPr="007B1799" w:rsidTr="00C816C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0" w:type="dxa"/>
          </w:tcPr>
          <w:p w:rsidR="00772DB2" w:rsidRPr="00CF4273" w:rsidRDefault="00772DB2" w:rsidP="00C816C1">
            <w:pPr>
              <w:pStyle w:val="Tablehead"/>
              <w:spacing w:before="60" w:after="60"/>
              <w:jc w:val="left"/>
              <w:rPr>
                <w:b/>
                <w:bCs w:val="0"/>
                <w:sz w:val="18"/>
                <w:szCs w:val="18"/>
              </w:rPr>
            </w:pPr>
            <w:r w:rsidRPr="00CF4273">
              <w:rPr>
                <w:b/>
                <w:bCs w:val="0"/>
                <w:sz w:val="18"/>
                <w:szCs w:val="18"/>
              </w:rPr>
              <w:t>Resultado</w:t>
            </w:r>
          </w:p>
        </w:tc>
        <w:tc>
          <w:tcPr>
            <w:tcW w:w="5244" w:type="dxa"/>
          </w:tcPr>
          <w:p w:rsidR="00772DB2" w:rsidRPr="00CF4273" w:rsidRDefault="00772DB2" w:rsidP="00C816C1">
            <w:pPr>
              <w:pStyle w:val="Tablehead"/>
              <w:spacing w:before="60" w:after="60"/>
              <w:jc w:val="left"/>
              <w:cnfStyle w:val="100000000000" w:firstRow="1" w:lastRow="0" w:firstColumn="0" w:lastColumn="0" w:oddVBand="0" w:evenVBand="0" w:oddHBand="0" w:evenHBand="0" w:firstRowFirstColumn="0" w:firstRowLastColumn="0" w:lastRowFirstColumn="0" w:lastRowLastColumn="0"/>
              <w:rPr>
                <w:b/>
                <w:bCs w:val="0"/>
                <w:sz w:val="18"/>
                <w:szCs w:val="18"/>
              </w:rPr>
            </w:pPr>
            <w:r w:rsidRPr="00CF4273">
              <w:rPr>
                <w:b/>
                <w:bCs w:val="0"/>
                <w:sz w:val="18"/>
                <w:szCs w:val="18"/>
              </w:rPr>
              <w:t xml:space="preserve">Indicador de resultados </w:t>
            </w:r>
          </w:p>
        </w:tc>
        <w:tc>
          <w:tcPr>
            <w:tcW w:w="4962" w:type="dxa"/>
          </w:tcPr>
          <w:p w:rsidR="00772DB2" w:rsidRPr="00CF4273" w:rsidRDefault="00772DB2" w:rsidP="00C816C1">
            <w:pPr>
              <w:pStyle w:val="Tablehead"/>
              <w:spacing w:before="60" w:after="60"/>
              <w:jc w:val="left"/>
              <w:cnfStyle w:val="100000000000" w:firstRow="1" w:lastRow="0" w:firstColumn="0" w:lastColumn="0" w:oddVBand="0" w:evenVBand="0" w:oddHBand="0" w:evenHBand="0" w:firstRowFirstColumn="0" w:firstRowLastColumn="0" w:lastRowFirstColumn="0" w:lastRowLastColumn="0"/>
              <w:rPr>
                <w:b/>
                <w:bCs w:val="0"/>
                <w:sz w:val="18"/>
                <w:szCs w:val="18"/>
              </w:rPr>
            </w:pPr>
            <w:r w:rsidRPr="00CF4273">
              <w:rPr>
                <w:b/>
                <w:bCs w:val="0"/>
                <w:sz w:val="18"/>
                <w:szCs w:val="18"/>
              </w:rPr>
              <w:t>Medio de medición</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4390" w:type="dxa"/>
          </w:tcPr>
          <w:p w:rsidR="00772DB2" w:rsidRPr="003F3DBC" w:rsidRDefault="00772DB2" w:rsidP="00C816C1">
            <w:pPr>
              <w:pStyle w:val="Tabletext"/>
              <w:spacing w:before="40" w:after="40"/>
              <w:rPr>
                <w:b w:val="0"/>
                <w:bCs w:val="0"/>
                <w:sz w:val="18"/>
                <w:szCs w:val="18"/>
              </w:rPr>
            </w:pPr>
            <w:r w:rsidRPr="003F3DBC">
              <w:rPr>
                <w:color w:val="4F81BD"/>
                <w:sz w:val="18"/>
                <w:szCs w:val="18"/>
              </w:rPr>
              <w:t>D.5-1</w:t>
            </w:r>
            <w:r w:rsidRPr="003F3DBC">
              <w:rPr>
                <w:b w:val="0"/>
                <w:bCs w:val="0"/>
                <w:sz w:val="18"/>
                <w:szCs w:val="18"/>
              </w:rPr>
              <w:t>: Mejora de la disponibilidad de la información y de las soluciones para los Estados Miembros relacionadas con las medidas de adaptación y mitigación del cambio climático</w:t>
            </w:r>
          </w:p>
        </w:tc>
        <w:tc>
          <w:tcPr>
            <w:tcW w:w="5244" w:type="dxa"/>
          </w:tcPr>
          <w:p w:rsidR="00772DB2" w:rsidRPr="007B1799" w:rsidRDefault="00772DB2" w:rsidP="004463D1">
            <w:pPr>
              <w:pStyle w:val="Tabletext"/>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con mayor sensibilización respecto de las soluciones relacionadas con las medidas de adaptación y mitigación del cambio climático</w:t>
            </w:r>
          </w:p>
        </w:tc>
        <w:tc>
          <w:tcPr>
            <w:tcW w:w="4962" w:type="dxa"/>
          </w:tcPr>
          <w:p w:rsidR="00772DB2" w:rsidRPr="007B1799" w:rsidRDefault="00772DB2" w:rsidP="004463D1">
            <w:pPr>
              <w:pStyle w:val="Tabletext"/>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que han recibido asistencia en el ámbito de la adaptación y mitigación del cambio climático</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4390" w:type="dxa"/>
          </w:tcPr>
          <w:p w:rsidR="00772DB2" w:rsidRPr="003F3DBC" w:rsidRDefault="00772DB2" w:rsidP="00C816C1">
            <w:pPr>
              <w:pStyle w:val="Tabletext"/>
              <w:spacing w:before="40" w:after="40"/>
              <w:rPr>
                <w:b w:val="0"/>
                <w:bCs w:val="0"/>
                <w:sz w:val="18"/>
                <w:szCs w:val="18"/>
                <w:lang w:eastAsia="zh-CN"/>
              </w:rPr>
            </w:pPr>
            <w:r w:rsidRPr="003F3DBC">
              <w:rPr>
                <w:color w:val="4F81BD"/>
                <w:sz w:val="18"/>
                <w:szCs w:val="18"/>
                <w:lang w:eastAsia="zh-CN"/>
              </w:rPr>
              <w:t>D.5-2</w:t>
            </w:r>
            <w:r w:rsidRPr="003F3DBC">
              <w:rPr>
                <w:b w:val="0"/>
                <w:bCs w:val="0"/>
                <w:sz w:val="18"/>
                <w:szCs w:val="18"/>
                <w:lang w:eastAsia="zh-CN"/>
              </w:rPr>
              <w:t>: Reforzamiento de la capacidad de los Estados Miembros en relación con los marcos político y regulatorio sobre las medidas de adaptación y mitigación del cambio climático</w:t>
            </w:r>
          </w:p>
        </w:tc>
        <w:tc>
          <w:tcPr>
            <w:tcW w:w="5244" w:type="dxa"/>
          </w:tcPr>
          <w:p w:rsidR="00772DB2" w:rsidRPr="007B1799" w:rsidRDefault="00772DB2" w:rsidP="004463D1">
            <w:pPr>
              <w:pStyle w:val="Tabletext"/>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con mayor capacidad en relación con los marcos político y regulatorio sobre las medidas de adaptación y mitigación del cambio climático</w:t>
            </w:r>
          </w:p>
        </w:tc>
        <w:tc>
          <w:tcPr>
            <w:tcW w:w="4962" w:type="dxa"/>
          </w:tcPr>
          <w:p w:rsidR="00772DB2" w:rsidRPr="00CF4273" w:rsidRDefault="00772DB2" w:rsidP="004463D1">
            <w:pPr>
              <w:pStyle w:val="Tabletext"/>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que han recibido asistencia para el desarrollo de marcos estratégicos, políticos y jurídicos en relación con el cambio climático</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4390" w:type="dxa"/>
          </w:tcPr>
          <w:p w:rsidR="00772DB2" w:rsidRPr="003F3DBC" w:rsidRDefault="00772DB2" w:rsidP="00C816C1">
            <w:pPr>
              <w:pStyle w:val="Tabletext"/>
              <w:spacing w:before="40" w:after="40"/>
              <w:rPr>
                <w:b w:val="0"/>
                <w:bCs w:val="0"/>
                <w:color w:val="4F81BD"/>
                <w:sz w:val="18"/>
                <w:szCs w:val="18"/>
              </w:rPr>
            </w:pPr>
            <w:r w:rsidRPr="003F3DBC">
              <w:rPr>
                <w:color w:val="4F81BD"/>
                <w:sz w:val="18"/>
                <w:szCs w:val="18"/>
                <w:lang w:eastAsia="zh-CN"/>
              </w:rPr>
              <w:t>D.5-3</w:t>
            </w:r>
            <w:r w:rsidRPr="003F3DBC">
              <w:rPr>
                <w:b w:val="0"/>
                <w:bCs w:val="0"/>
                <w:sz w:val="18"/>
                <w:szCs w:val="18"/>
                <w:lang w:eastAsia="zh-CN"/>
              </w:rPr>
              <w:t>: Desarrollo de una política de residuos electrónicos</w:t>
            </w:r>
          </w:p>
        </w:tc>
        <w:tc>
          <w:tcPr>
            <w:tcW w:w="5244" w:type="dxa"/>
          </w:tcPr>
          <w:p w:rsidR="00772DB2" w:rsidRPr="007B1799" w:rsidRDefault="00772DB2" w:rsidP="004463D1">
            <w:pPr>
              <w:pStyle w:val="Tabletext"/>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que han desarrollado una política de residuos electrónicos</w:t>
            </w:r>
          </w:p>
        </w:tc>
        <w:tc>
          <w:tcPr>
            <w:tcW w:w="4962" w:type="dxa"/>
          </w:tcPr>
          <w:p w:rsidR="00772DB2" w:rsidRPr="007B1799" w:rsidRDefault="00772DB2" w:rsidP="004463D1">
            <w:pPr>
              <w:pStyle w:val="Tabletext"/>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que han recibido asistencia sobre el uso de las telecomunicaciones/TIC en favor de un entorno más ecológico</w:t>
            </w:r>
          </w:p>
          <w:p w:rsidR="00772DB2" w:rsidRPr="007B1799" w:rsidRDefault="00772DB2" w:rsidP="004463D1">
            <w:pPr>
              <w:pStyle w:val="Tabletext"/>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que han recibido asistencia para la elaboración de marcos estratégicos, políticos y reglamentarios en materia de residuos electrónicos</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4390" w:type="dxa"/>
          </w:tcPr>
          <w:p w:rsidR="00772DB2" w:rsidRPr="003F3DBC" w:rsidRDefault="00772DB2" w:rsidP="00C816C1">
            <w:pPr>
              <w:pStyle w:val="Tabletext"/>
              <w:spacing w:before="40" w:after="40"/>
              <w:rPr>
                <w:b w:val="0"/>
                <w:bCs w:val="0"/>
                <w:sz w:val="18"/>
                <w:szCs w:val="18"/>
                <w:lang w:eastAsia="zh-CN"/>
              </w:rPr>
            </w:pPr>
            <w:r w:rsidRPr="003F3DBC">
              <w:rPr>
                <w:color w:val="4F81BD"/>
                <w:sz w:val="18"/>
                <w:szCs w:val="18"/>
                <w:lang w:eastAsia="zh-CN"/>
              </w:rPr>
              <w:t>D.5-4</w:t>
            </w:r>
            <w:r w:rsidRPr="003F3DBC">
              <w:rPr>
                <w:b w:val="0"/>
                <w:bCs w:val="0"/>
                <w:sz w:val="18"/>
                <w:szCs w:val="18"/>
                <w:lang w:eastAsia="zh-CN"/>
              </w:rPr>
              <w:t>: Establecimiento de sistemas normalizados de supervisión y de alerta temprana que estén conectados con redes nacionales e internacionales</w:t>
            </w:r>
          </w:p>
          <w:p w:rsidR="00772DB2" w:rsidRPr="003F3DBC" w:rsidRDefault="00772DB2" w:rsidP="00C816C1">
            <w:pPr>
              <w:pStyle w:val="Tabletext"/>
              <w:spacing w:before="40" w:after="40"/>
              <w:rPr>
                <w:b w:val="0"/>
                <w:bCs w:val="0"/>
                <w:sz w:val="18"/>
                <w:szCs w:val="18"/>
                <w:lang w:eastAsia="zh-CN"/>
              </w:rPr>
            </w:pPr>
            <w:r w:rsidRPr="003F3DBC">
              <w:rPr>
                <w:b w:val="0"/>
                <w:bCs w:val="0"/>
                <w:sz w:val="18"/>
                <w:szCs w:val="18"/>
                <w:lang w:eastAsia="zh-CN"/>
              </w:rPr>
              <w:t>Colaboración que facilite las respuestas a situaciones de emergencia y a catástrofes</w:t>
            </w:r>
          </w:p>
        </w:tc>
        <w:tc>
          <w:tcPr>
            <w:tcW w:w="5244" w:type="dxa"/>
          </w:tcPr>
          <w:p w:rsidR="00772DB2" w:rsidRPr="007B1799" w:rsidRDefault="00772DB2" w:rsidP="004463D1">
            <w:pPr>
              <w:pStyle w:val="Tabletext"/>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que han establecido sistemas normalizados de supervisión y alerta temprana, y planes nacionales de telecomunicaciones de emergencia</w:t>
            </w:r>
          </w:p>
        </w:tc>
        <w:tc>
          <w:tcPr>
            <w:tcW w:w="4962" w:type="dxa"/>
          </w:tcPr>
          <w:p w:rsidR="00772DB2" w:rsidRPr="007B1799" w:rsidRDefault="00772DB2" w:rsidP="004463D1">
            <w:pPr>
              <w:pStyle w:val="Tabletext"/>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que han recibido asistencia sobre la utilización de soluciones basadas en las telecomunicaciones/TIC para la gestión de catástrofes</w:t>
            </w:r>
          </w:p>
          <w:p w:rsidR="00772DB2" w:rsidRPr="007B1799" w:rsidRDefault="00772DB2" w:rsidP="004463D1">
            <w:pPr>
              <w:pStyle w:val="Tabletext"/>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que han recibido asistencia en el ámbito de los medios de socorro en caso de catástrofe, mediante la provisión de equipos y la evaluación de los daños en las infraestructuras tras la catástrofe, así como en el de la reconstrucción y rehabilitación de las infraestructuras de telecomunicaciones</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4390" w:type="dxa"/>
          </w:tcPr>
          <w:p w:rsidR="00772DB2" w:rsidRPr="003F3DBC" w:rsidRDefault="00772DB2" w:rsidP="00C816C1">
            <w:pPr>
              <w:pStyle w:val="Tabletext"/>
              <w:spacing w:before="40" w:after="40"/>
              <w:rPr>
                <w:b w:val="0"/>
                <w:bCs w:val="0"/>
                <w:sz w:val="18"/>
                <w:szCs w:val="18"/>
                <w:lang w:eastAsia="zh-CN"/>
              </w:rPr>
            </w:pPr>
            <w:r w:rsidRPr="003F3DBC">
              <w:rPr>
                <w:color w:val="4F81BD"/>
                <w:sz w:val="18"/>
                <w:szCs w:val="18"/>
                <w:lang w:eastAsia="zh-CN"/>
              </w:rPr>
              <w:t>D.5-5</w:t>
            </w:r>
            <w:r w:rsidRPr="003F3DBC">
              <w:rPr>
                <w:b w:val="0"/>
                <w:bCs w:val="0"/>
                <w:sz w:val="18"/>
                <w:szCs w:val="18"/>
                <w:lang w:eastAsia="zh-CN"/>
              </w:rPr>
              <w:t>: Establecimiento de asociaciones entre organizaciones pertinentes que se ocupan de la utilización de sistemas de telecomunicaciones/TIC para la preparación, predicción, detección y mitigación de catástrofes</w:t>
            </w:r>
          </w:p>
        </w:tc>
        <w:tc>
          <w:tcPr>
            <w:tcW w:w="5244" w:type="dxa"/>
          </w:tcPr>
          <w:p w:rsidR="00772DB2" w:rsidRPr="007B1799" w:rsidRDefault="00772DB2" w:rsidP="004463D1">
            <w:pPr>
              <w:pStyle w:val="Tabletext"/>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asociaciones establecidas que se ocupan de la utilización de sistemas de telecomunicaciones/TIC para la preparación, predicción, detección y mitigación de catástrofes</w:t>
            </w:r>
          </w:p>
        </w:tc>
        <w:tc>
          <w:tcPr>
            <w:tcW w:w="4962" w:type="dxa"/>
          </w:tcPr>
          <w:p w:rsidR="00772DB2" w:rsidRPr="007B1799" w:rsidRDefault="00772DB2" w:rsidP="004463D1">
            <w:pPr>
              <w:pStyle w:val="Tabletext"/>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que han recibido asistencia para el desarrollo e instalación de sistemas de alerta temprana</w:t>
            </w:r>
          </w:p>
          <w:p w:rsidR="00772DB2" w:rsidRPr="007B1799" w:rsidRDefault="00772DB2" w:rsidP="004463D1">
            <w:pPr>
              <w:pStyle w:val="Tabletext"/>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que han recibido asistencia de la BDT para el desarrollo de planes nacionales de comunicaciones de emergencia</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4390" w:type="dxa"/>
          </w:tcPr>
          <w:p w:rsidR="00772DB2" w:rsidRPr="003F3DBC" w:rsidRDefault="00772DB2" w:rsidP="00C816C1">
            <w:pPr>
              <w:pStyle w:val="Tabletext"/>
              <w:spacing w:before="40" w:after="40"/>
              <w:rPr>
                <w:b w:val="0"/>
                <w:bCs w:val="0"/>
                <w:color w:val="4F81BD"/>
                <w:sz w:val="18"/>
                <w:szCs w:val="18"/>
              </w:rPr>
            </w:pPr>
            <w:r w:rsidRPr="003F3DBC">
              <w:rPr>
                <w:color w:val="4F81BD"/>
                <w:sz w:val="18"/>
                <w:szCs w:val="18"/>
                <w:lang w:eastAsia="zh-CN"/>
              </w:rPr>
              <w:t>D.5-6</w:t>
            </w:r>
            <w:r w:rsidRPr="003F3DBC">
              <w:rPr>
                <w:b w:val="0"/>
                <w:bCs w:val="0"/>
                <w:sz w:val="18"/>
                <w:szCs w:val="18"/>
                <w:lang w:eastAsia="zh-CN"/>
              </w:rPr>
              <w:t>: Aumento de la sensibilización sobre la cooperación regional e internacional para un fácil acceso y la compartición de información sobre el uso de las telecomunicaciones/TIC en situaciones de emergencia</w:t>
            </w:r>
          </w:p>
        </w:tc>
        <w:tc>
          <w:tcPr>
            <w:tcW w:w="5244" w:type="dxa"/>
          </w:tcPr>
          <w:p w:rsidR="00772DB2" w:rsidRPr="007B1799" w:rsidRDefault="00772DB2" w:rsidP="004463D1">
            <w:pPr>
              <w:pStyle w:val="Tabletext"/>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con mayor sensibilización respecto de la necesidad de acceder fácilmente a la información sobre el uso de las telecomunicaciones/TIC en situaciones de emergencia, y la compartición de dicha información</w:t>
            </w:r>
          </w:p>
        </w:tc>
        <w:tc>
          <w:tcPr>
            <w:tcW w:w="4962" w:type="dxa"/>
          </w:tcPr>
          <w:p w:rsidR="00772DB2" w:rsidRPr="007B1799" w:rsidRDefault="00772DB2" w:rsidP="004463D1">
            <w:pPr>
              <w:pStyle w:val="Tabletext"/>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regiones a las que se les ha proporcionado apoyo a través de las Oficinas Regionales de la UIT para aumentar la colaboración y cooperación en la preparación y respuesta en caso de catástrofe</w:t>
            </w:r>
          </w:p>
        </w:tc>
      </w:tr>
    </w:tbl>
    <w:p w:rsidR="00772DB2" w:rsidRPr="003F3DBC" w:rsidRDefault="00772DB2" w:rsidP="00772DB2">
      <w:pPr>
        <w:tabs>
          <w:tab w:val="clear" w:pos="567"/>
          <w:tab w:val="clear" w:pos="1134"/>
          <w:tab w:val="clear" w:pos="1701"/>
          <w:tab w:val="clear" w:pos="2268"/>
          <w:tab w:val="clear" w:pos="2835"/>
          <w:tab w:val="left" w:pos="794"/>
          <w:tab w:val="left" w:pos="1191"/>
          <w:tab w:val="left" w:pos="1588"/>
          <w:tab w:val="left" w:pos="1985"/>
        </w:tabs>
        <w:spacing w:before="0"/>
        <w:rPr>
          <w:sz w:val="20"/>
        </w:rPr>
      </w:pPr>
    </w:p>
    <w:tbl>
      <w:tblPr>
        <w:tblStyle w:val="GridTable4-Accent11"/>
        <w:tblW w:w="14596" w:type="dxa"/>
        <w:tblLayout w:type="fixed"/>
        <w:tblLook w:val="0620" w:firstRow="1" w:lastRow="0" w:firstColumn="0" w:lastColumn="0" w:noHBand="1" w:noVBand="1"/>
      </w:tblPr>
      <w:tblGrid>
        <w:gridCol w:w="8352"/>
        <w:gridCol w:w="1554"/>
        <w:gridCol w:w="1553"/>
        <w:gridCol w:w="1582"/>
        <w:gridCol w:w="1555"/>
      </w:tblGrid>
      <w:tr w:rsidR="00772DB2" w:rsidRPr="00F433E7" w:rsidTr="004463D1">
        <w:trPr>
          <w:cnfStyle w:val="100000000000" w:firstRow="1" w:lastRow="0" w:firstColumn="0" w:lastColumn="0" w:oddVBand="0" w:evenVBand="0" w:oddHBand="0" w:evenHBand="0" w:firstRowFirstColumn="0" w:firstRowLastColumn="0" w:lastRowFirstColumn="0" w:lastRowLastColumn="0"/>
        </w:trPr>
        <w:tc>
          <w:tcPr>
            <w:tcW w:w="8352" w:type="dxa"/>
          </w:tcPr>
          <w:p w:rsidR="00772DB2" w:rsidRPr="00F433E7" w:rsidRDefault="00772DB2" w:rsidP="004463D1">
            <w:pPr>
              <w:pStyle w:val="Tablehead"/>
              <w:jc w:val="left"/>
              <w:rPr>
                <w:b/>
                <w:bCs w:val="0"/>
                <w:sz w:val="18"/>
                <w:szCs w:val="18"/>
              </w:rPr>
            </w:pPr>
            <w:r w:rsidRPr="00F433E7">
              <w:rPr>
                <w:b/>
                <w:bCs w:val="0"/>
                <w:sz w:val="18"/>
                <w:szCs w:val="18"/>
              </w:rPr>
              <w:lastRenderedPageBreak/>
              <w:t>Producto</w:t>
            </w:r>
          </w:p>
        </w:tc>
        <w:tc>
          <w:tcPr>
            <w:tcW w:w="6244" w:type="dxa"/>
            <w:gridSpan w:val="4"/>
          </w:tcPr>
          <w:p w:rsidR="00772DB2" w:rsidRPr="00F433E7" w:rsidRDefault="00772DB2" w:rsidP="00C816C1">
            <w:pPr>
              <w:pStyle w:val="Tablehead"/>
              <w:rPr>
                <w:b/>
                <w:bCs w:val="0"/>
                <w:sz w:val="18"/>
                <w:szCs w:val="18"/>
              </w:rPr>
            </w:pPr>
            <w:r w:rsidRPr="00F433E7">
              <w:rPr>
                <w:b/>
                <w:bCs w:val="0"/>
                <w:sz w:val="18"/>
                <w:szCs w:val="18"/>
              </w:rPr>
              <w:t>Recursos financieros</w:t>
            </w:r>
            <w:r>
              <w:rPr>
                <w:rStyle w:val="FootnoteReference"/>
                <w:b/>
                <w:bCs w:val="0"/>
                <w:szCs w:val="18"/>
              </w:rPr>
              <w:footnoteReference w:id="8"/>
            </w:r>
            <w:r w:rsidRPr="00F433E7">
              <w:rPr>
                <w:b/>
                <w:bCs w:val="0"/>
                <w:sz w:val="18"/>
                <w:szCs w:val="18"/>
              </w:rPr>
              <w:t xml:space="preserve"> (en miles CHF)</w:t>
            </w:r>
          </w:p>
        </w:tc>
      </w:tr>
      <w:tr w:rsidR="00F36F17" w:rsidRPr="00F433E7" w:rsidTr="004463D1">
        <w:tc>
          <w:tcPr>
            <w:tcW w:w="8352" w:type="dxa"/>
          </w:tcPr>
          <w:p w:rsidR="00F36F17" w:rsidRPr="00F433E7" w:rsidRDefault="00F36F17" w:rsidP="00F36F17">
            <w:pPr>
              <w:pStyle w:val="Tabletext"/>
              <w:rPr>
                <w:sz w:val="18"/>
                <w:szCs w:val="18"/>
              </w:rPr>
            </w:pPr>
          </w:p>
        </w:tc>
        <w:tc>
          <w:tcPr>
            <w:tcW w:w="1554" w:type="dxa"/>
          </w:tcPr>
          <w:p w:rsidR="00F36F17" w:rsidRPr="005F304E" w:rsidRDefault="00F36F17" w:rsidP="009F1397">
            <w:pPr>
              <w:pStyle w:val="Tabletext"/>
              <w:jc w:val="center"/>
              <w:rPr>
                <w:b/>
                <w:bCs/>
                <w:color w:val="4F81BD"/>
                <w:sz w:val="18"/>
                <w:szCs w:val="18"/>
                <w:lang w:val="en-US"/>
              </w:rPr>
            </w:pPr>
            <w:r w:rsidRPr="005F304E">
              <w:rPr>
                <w:b/>
                <w:bCs/>
                <w:color w:val="4F81BD"/>
                <w:sz w:val="18"/>
                <w:szCs w:val="18"/>
                <w:lang w:val="en-US"/>
              </w:rPr>
              <w:t>201</w:t>
            </w:r>
            <w:r>
              <w:rPr>
                <w:b/>
                <w:bCs/>
                <w:color w:val="4F81BD"/>
                <w:sz w:val="18"/>
                <w:szCs w:val="18"/>
                <w:lang w:val="en-US"/>
              </w:rPr>
              <w:t>8</w:t>
            </w:r>
          </w:p>
        </w:tc>
        <w:tc>
          <w:tcPr>
            <w:tcW w:w="1553" w:type="dxa"/>
          </w:tcPr>
          <w:p w:rsidR="00F36F17" w:rsidRPr="005F304E" w:rsidRDefault="00F36F17" w:rsidP="009F1397">
            <w:pPr>
              <w:pStyle w:val="Tabletext"/>
              <w:jc w:val="center"/>
              <w:rPr>
                <w:b/>
                <w:bCs/>
                <w:color w:val="4F81BD"/>
                <w:sz w:val="18"/>
                <w:szCs w:val="18"/>
                <w:lang w:val="en-US"/>
              </w:rPr>
            </w:pPr>
            <w:r w:rsidRPr="005F304E">
              <w:rPr>
                <w:b/>
                <w:bCs/>
                <w:color w:val="4F81BD"/>
                <w:sz w:val="18"/>
                <w:szCs w:val="18"/>
                <w:lang w:val="en-US"/>
              </w:rPr>
              <w:t>201</w:t>
            </w:r>
            <w:r>
              <w:rPr>
                <w:b/>
                <w:bCs/>
                <w:color w:val="4F81BD"/>
                <w:sz w:val="18"/>
                <w:szCs w:val="18"/>
                <w:lang w:val="en-US"/>
              </w:rPr>
              <w:t>9</w:t>
            </w:r>
          </w:p>
        </w:tc>
        <w:tc>
          <w:tcPr>
            <w:tcW w:w="1582" w:type="dxa"/>
          </w:tcPr>
          <w:p w:rsidR="00F36F17" w:rsidRPr="005F304E" w:rsidRDefault="00F36F17" w:rsidP="009F1397">
            <w:pPr>
              <w:pStyle w:val="Tabletext"/>
              <w:jc w:val="center"/>
              <w:rPr>
                <w:b/>
                <w:bCs/>
                <w:color w:val="4F81BD"/>
                <w:sz w:val="18"/>
                <w:szCs w:val="18"/>
                <w:lang w:val="en-US"/>
              </w:rPr>
            </w:pPr>
            <w:r w:rsidRPr="005F304E">
              <w:rPr>
                <w:b/>
                <w:bCs/>
                <w:color w:val="4F81BD"/>
                <w:sz w:val="18"/>
                <w:szCs w:val="18"/>
                <w:lang w:val="en-US"/>
              </w:rPr>
              <w:t>20</w:t>
            </w:r>
            <w:r>
              <w:rPr>
                <w:b/>
                <w:bCs/>
                <w:color w:val="4F81BD"/>
                <w:sz w:val="18"/>
                <w:szCs w:val="18"/>
                <w:lang w:val="en-US"/>
              </w:rPr>
              <w:t>20</w:t>
            </w:r>
          </w:p>
        </w:tc>
        <w:tc>
          <w:tcPr>
            <w:tcW w:w="1555" w:type="dxa"/>
          </w:tcPr>
          <w:p w:rsidR="00F36F17" w:rsidRPr="005F304E" w:rsidRDefault="00F36F17" w:rsidP="009F1397">
            <w:pPr>
              <w:pStyle w:val="Tabletext"/>
              <w:jc w:val="center"/>
              <w:rPr>
                <w:b/>
                <w:bCs/>
                <w:color w:val="4F81BD"/>
                <w:sz w:val="18"/>
                <w:szCs w:val="18"/>
                <w:lang w:val="en-US"/>
              </w:rPr>
            </w:pPr>
            <w:r w:rsidRPr="005F304E">
              <w:rPr>
                <w:b/>
                <w:bCs/>
                <w:color w:val="4F81BD"/>
                <w:sz w:val="18"/>
                <w:szCs w:val="18"/>
                <w:lang w:val="en-US"/>
              </w:rPr>
              <w:t>202</w:t>
            </w:r>
            <w:r>
              <w:rPr>
                <w:b/>
                <w:bCs/>
                <w:color w:val="4F81BD"/>
                <w:sz w:val="18"/>
                <w:szCs w:val="18"/>
                <w:lang w:val="en-US"/>
              </w:rPr>
              <w:t>1</w:t>
            </w:r>
          </w:p>
        </w:tc>
      </w:tr>
      <w:tr w:rsidR="00F36F17" w:rsidRPr="00F433E7" w:rsidTr="004463D1">
        <w:tc>
          <w:tcPr>
            <w:tcW w:w="8352" w:type="dxa"/>
            <w:vAlign w:val="center"/>
          </w:tcPr>
          <w:p w:rsidR="00F36F17" w:rsidRPr="00F433E7" w:rsidRDefault="00F36F17" w:rsidP="00F36F17">
            <w:pPr>
              <w:pStyle w:val="Tabletext"/>
              <w:rPr>
                <w:sz w:val="18"/>
                <w:szCs w:val="18"/>
              </w:rPr>
            </w:pPr>
            <w:r w:rsidRPr="00F433E7">
              <w:rPr>
                <w:b/>
                <w:bCs/>
                <w:color w:val="5B9BD5"/>
                <w:sz w:val="18"/>
                <w:szCs w:val="18"/>
              </w:rPr>
              <w:t>D-5-1</w:t>
            </w:r>
            <w:r w:rsidRPr="00F433E7">
              <w:rPr>
                <w:sz w:val="18"/>
                <w:szCs w:val="18"/>
              </w:rPr>
              <w:t>: L</w:t>
            </w:r>
            <w:r w:rsidRPr="00F433E7">
              <w:rPr>
                <w:color w:val="000000"/>
                <w:sz w:val="18"/>
                <w:szCs w:val="18"/>
              </w:rPr>
              <w:t>as TIC y la adaptación y mitigación del cambio climático</w:t>
            </w:r>
          </w:p>
        </w:tc>
        <w:tc>
          <w:tcPr>
            <w:tcW w:w="1554" w:type="dxa"/>
            <w:vAlign w:val="center"/>
          </w:tcPr>
          <w:p w:rsidR="00F36F17" w:rsidRPr="00934D52" w:rsidRDefault="00F36F17" w:rsidP="009F1397">
            <w:pPr>
              <w:tabs>
                <w:tab w:val="clear" w:pos="567"/>
                <w:tab w:val="clear" w:pos="1134"/>
                <w:tab w:val="clear" w:pos="1701"/>
                <w:tab w:val="clear" w:pos="2268"/>
                <w:tab w:val="clear" w:pos="2835"/>
                <w:tab w:val="left" w:pos="1168"/>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2</w:t>
            </w:r>
            <w:r>
              <w:rPr>
                <w:rFonts w:eastAsia="SimSun"/>
                <w:i/>
                <w:iCs/>
                <w:color w:val="767171"/>
                <w:sz w:val="20"/>
                <w:lang w:val="fr-CH" w:eastAsia="zh-CN"/>
              </w:rPr>
              <w:t xml:space="preserve"> </w:t>
            </w:r>
            <w:r w:rsidRPr="00934D52">
              <w:rPr>
                <w:rFonts w:eastAsia="SimSun"/>
                <w:i/>
                <w:iCs/>
                <w:color w:val="767171"/>
                <w:sz w:val="20"/>
                <w:lang w:val="fr-CH" w:eastAsia="zh-CN"/>
              </w:rPr>
              <w:t>324</w:t>
            </w:r>
          </w:p>
        </w:tc>
        <w:tc>
          <w:tcPr>
            <w:tcW w:w="1553" w:type="dxa"/>
            <w:vAlign w:val="center"/>
          </w:tcPr>
          <w:p w:rsidR="00F36F17" w:rsidRPr="00934D52" w:rsidRDefault="00F36F17"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2</w:t>
            </w:r>
            <w:r>
              <w:rPr>
                <w:rFonts w:eastAsia="SimSun"/>
                <w:i/>
                <w:iCs/>
                <w:color w:val="767171"/>
                <w:sz w:val="20"/>
                <w:lang w:val="fr-CH" w:eastAsia="zh-CN"/>
              </w:rPr>
              <w:t xml:space="preserve"> </w:t>
            </w:r>
            <w:r w:rsidRPr="00934D52">
              <w:rPr>
                <w:rFonts w:eastAsia="SimSun"/>
                <w:i/>
                <w:iCs/>
                <w:color w:val="767171"/>
                <w:sz w:val="20"/>
                <w:lang w:val="fr-CH" w:eastAsia="zh-CN"/>
              </w:rPr>
              <w:t>341</w:t>
            </w:r>
          </w:p>
        </w:tc>
        <w:tc>
          <w:tcPr>
            <w:tcW w:w="1582" w:type="dxa"/>
            <w:vAlign w:val="center"/>
          </w:tcPr>
          <w:p w:rsidR="00F36F17" w:rsidRPr="00934D52" w:rsidRDefault="00F36F17"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2</w:t>
            </w:r>
            <w:r>
              <w:rPr>
                <w:rFonts w:eastAsia="SimSun"/>
                <w:i/>
                <w:iCs/>
                <w:color w:val="767171"/>
                <w:sz w:val="20"/>
                <w:lang w:val="fr-CH" w:eastAsia="zh-CN"/>
              </w:rPr>
              <w:t xml:space="preserve"> </w:t>
            </w:r>
            <w:r w:rsidRPr="00934D52">
              <w:rPr>
                <w:rFonts w:eastAsia="SimSun"/>
                <w:i/>
                <w:iCs/>
                <w:color w:val="767171"/>
                <w:sz w:val="20"/>
                <w:lang w:val="fr-CH" w:eastAsia="zh-CN"/>
              </w:rPr>
              <w:t>247</w:t>
            </w:r>
          </w:p>
        </w:tc>
        <w:tc>
          <w:tcPr>
            <w:tcW w:w="1555" w:type="dxa"/>
            <w:vAlign w:val="center"/>
          </w:tcPr>
          <w:p w:rsidR="00F36F17" w:rsidRPr="00934D52" w:rsidRDefault="00F36F17"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2</w:t>
            </w:r>
            <w:r>
              <w:rPr>
                <w:rFonts w:eastAsia="SimSun"/>
                <w:i/>
                <w:iCs/>
                <w:color w:val="767171"/>
                <w:sz w:val="20"/>
                <w:lang w:val="fr-CH" w:eastAsia="zh-CN"/>
              </w:rPr>
              <w:t xml:space="preserve"> </w:t>
            </w:r>
            <w:r w:rsidRPr="00934D52">
              <w:rPr>
                <w:rFonts w:eastAsia="SimSun"/>
                <w:i/>
                <w:iCs/>
                <w:color w:val="767171"/>
                <w:sz w:val="20"/>
                <w:lang w:val="fr-CH" w:eastAsia="zh-CN"/>
              </w:rPr>
              <w:t>234</w:t>
            </w:r>
          </w:p>
        </w:tc>
      </w:tr>
      <w:tr w:rsidR="00F36F17" w:rsidRPr="00F433E7" w:rsidTr="004463D1">
        <w:tc>
          <w:tcPr>
            <w:tcW w:w="8352" w:type="dxa"/>
            <w:vAlign w:val="center"/>
          </w:tcPr>
          <w:p w:rsidR="00F36F17" w:rsidRPr="00F433E7" w:rsidRDefault="00F36F17" w:rsidP="00F36F17">
            <w:pPr>
              <w:pStyle w:val="Tabletext"/>
              <w:rPr>
                <w:sz w:val="18"/>
                <w:szCs w:val="18"/>
              </w:rPr>
            </w:pPr>
            <w:r w:rsidRPr="00F433E7">
              <w:rPr>
                <w:b/>
                <w:bCs/>
                <w:color w:val="5B9BD5"/>
                <w:sz w:val="18"/>
                <w:szCs w:val="18"/>
              </w:rPr>
              <w:t>D.5-2</w:t>
            </w:r>
            <w:r w:rsidRPr="00F433E7">
              <w:rPr>
                <w:sz w:val="18"/>
                <w:szCs w:val="18"/>
              </w:rPr>
              <w:t xml:space="preserve">: </w:t>
            </w:r>
            <w:r w:rsidRPr="00F433E7">
              <w:rPr>
                <w:color w:val="000000"/>
                <w:sz w:val="18"/>
                <w:szCs w:val="18"/>
              </w:rPr>
              <w:t>Telecomunicaciones de emergencia</w:t>
            </w:r>
          </w:p>
        </w:tc>
        <w:tc>
          <w:tcPr>
            <w:tcW w:w="1554" w:type="dxa"/>
            <w:vAlign w:val="center"/>
          </w:tcPr>
          <w:p w:rsidR="00F36F17" w:rsidRPr="00934D52" w:rsidRDefault="00F36F17" w:rsidP="009F1397">
            <w:pPr>
              <w:tabs>
                <w:tab w:val="clear" w:pos="567"/>
                <w:tab w:val="clear" w:pos="1134"/>
                <w:tab w:val="clear" w:pos="1701"/>
                <w:tab w:val="clear" w:pos="2268"/>
                <w:tab w:val="clear" w:pos="2835"/>
                <w:tab w:val="left" w:pos="1168"/>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2</w:t>
            </w:r>
            <w:r>
              <w:rPr>
                <w:rFonts w:eastAsia="SimSun"/>
                <w:i/>
                <w:iCs/>
                <w:color w:val="767171"/>
                <w:sz w:val="20"/>
                <w:lang w:val="fr-CH" w:eastAsia="zh-CN"/>
              </w:rPr>
              <w:t xml:space="preserve"> </w:t>
            </w:r>
            <w:r w:rsidRPr="00934D52">
              <w:rPr>
                <w:rFonts w:eastAsia="SimSun"/>
                <w:i/>
                <w:iCs/>
                <w:color w:val="767171"/>
                <w:sz w:val="20"/>
                <w:lang w:val="fr-CH" w:eastAsia="zh-CN"/>
              </w:rPr>
              <w:t>692</w:t>
            </w:r>
          </w:p>
        </w:tc>
        <w:tc>
          <w:tcPr>
            <w:tcW w:w="1553" w:type="dxa"/>
            <w:vAlign w:val="center"/>
          </w:tcPr>
          <w:p w:rsidR="00F36F17" w:rsidRPr="00934D52" w:rsidRDefault="00F36F17"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2</w:t>
            </w:r>
            <w:r>
              <w:rPr>
                <w:rFonts w:eastAsia="SimSun"/>
                <w:i/>
                <w:iCs/>
                <w:color w:val="767171"/>
                <w:sz w:val="20"/>
                <w:lang w:val="fr-CH" w:eastAsia="zh-CN"/>
              </w:rPr>
              <w:t xml:space="preserve"> </w:t>
            </w:r>
            <w:r w:rsidRPr="00934D52">
              <w:rPr>
                <w:rFonts w:eastAsia="SimSun"/>
                <w:i/>
                <w:iCs/>
                <w:color w:val="767171"/>
                <w:sz w:val="20"/>
                <w:lang w:val="fr-CH" w:eastAsia="zh-CN"/>
              </w:rPr>
              <w:t>781</w:t>
            </w:r>
          </w:p>
        </w:tc>
        <w:tc>
          <w:tcPr>
            <w:tcW w:w="1582" w:type="dxa"/>
            <w:vAlign w:val="center"/>
          </w:tcPr>
          <w:p w:rsidR="00F36F17" w:rsidRPr="00934D52" w:rsidRDefault="00F36F17"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2</w:t>
            </w:r>
            <w:r>
              <w:rPr>
                <w:rFonts w:eastAsia="SimSun"/>
                <w:i/>
                <w:iCs/>
                <w:color w:val="767171"/>
                <w:sz w:val="20"/>
                <w:lang w:val="fr-CH" w:eastAsia="zh-CN"/>
              </w:rPr>
              <w:t xml:space="preserve"> </w:t>
            </w:r>
            <w:r w:rsidRPr="00934D52">
              <w:rPr>
                <w:rFonts w:eastAsia="SimSun"/>
                <w:i/>
                <w:iCs/>
                <w:color w:val="767171"/>
                <w:sz w:val="20"/>
                <w:lang w:val="fr-CH" w:eastAsia="zh-CN"/>
              </w:rPr>
              <w:t>666</w:t>
            </w:r>
          </w:p>
        </w:tc>
        <w:tc>
          <w:tcPr>
            <w:tcW w:w="1555" w:type="dxa"/>
            <w:vAlign w:val="center"/>
          </w:tcPr>
          <w:p w:rsidR="00F36F17" w:rsidRPr="00934D52" w:rsidRDefault="00F36F17"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2</w:t>
            </w:r>
            <w:r>
              <w:rPr>
                <w:rFonts w:eastAsia="SimSun"/>
                <w:i/>
                <w:iCs/>
                <w:color w:val="767171"/>
                <w:sz w:val="20"/>
                <w:lang w:val="fr-CH" w:eastAsia="zh-CN"/>
              </w:rPr>
              <w:t xml:space="preserve"> </w:t>
            </w:r>
            <w:r w:rsidRPr="00934D52">
              <w:rPr>
                <w:rFonts w:eastAsia="SimSun"/>
                <w:i/>
                <w:iCs/>
                <w:color w:val="767171"/>
                <w:sz w:val="20"/>
                <w:lang w:val="fr-CH" w:eastAsia="zh-CN"/>
              </w:rPr>
              <w:t>568</w:t>
            </w:r>
          </w:p>
        </w:tc>
      </w:tr>
      <w:tr w:rsidR="00F36F17" w:rsidRPr="00F433E7" w:rsidTr="004463D1">
        <w:tc>
          <w:tcPr>
            <w:tcW w:w="8352" w:type="dxa"/>
            <w:vAlign w:val="center"/>
          </w:tcPr>
          <w:p w:rsidR="00F36F17" w:rsidRPr="00F433E7" w:rsidRDefault="00F36F17" w:rsidP="004463D1">
            <w:pPr>
              <w:pStyle w:val="Tabletext"/>
              <w:rPr>
                <w:b/>
                <w:bCs/>
                <w:color w:val="5B9BD5"/>
                <w:sz w:val="18"/>
                <w:szCs w:val="18"/>
              </w:rPr>
            </w:pPr>
            <w:r w:rsidRPr="00F433E7">
              <w:rPr>
                <w:sz w:val="18"/>
                <w:szCs w:val="18"/>
              </w:rPr>
              <w:t>Atribución de costes a las actividades de la Conferencia de Plenipotenciarios y el Consejo (</w:t>
            </w:r>
            <w:r w:rsidRPr="00F433E7">
              <w:rPr>
                <w:b/>
                <w:bCs/>
                <w:color w:val="4F81BD"/>
                <w:sz w:val="18"/>
                <w:szCs w:val="18"/>
              </w:rPr>
              <w:t>PP</w:t>
            </w:r>
            <w:r w:rsidRPr="00F433E7">
              <w:rPr>
                <w:sz w:val="18"/>
                <w:szCs w:val="18"/>
              </w:rPr>
              <w:t>,</w:t>
            </w:r>
            <w:r w:rsidR="004463D1">
              <w:rPr>
                <w:sz w:val="18"/>
                <w:szCs w:val="18"/>
              </w:rPr>
              <w:t> </w:t>
            </w:r>
            <w:r w:rsidRPr="00F433E7">
              <w:rPr>
                <w:b/>
                <w:bCs/>
                <w:color w:val="4F81BD"/>
                <w:sz w:val="18"/>
                <w:szCs w:val="18"/>
              </w:rPr>
              <w:t>Consejo/GTC</w:t>
            </w:r>
            <w:r w:rsidRPr="00F433E7">
              <w:rPr>
                <w:sz w:val="18"/>
                <w:szCs w:val="18"/>
              </w:rPr>
              <w:t>)</w:t>
            </w:r>
          </w:p>
        </w:tc>
        <w:tc>
          <w:tcPr>
            <w:tcW w:w="1554" w:type="dxa"/>
            <w:vAlign w:val="center"/>
          </w:tcPr>
          <w:p w:rsidR="00F36F17" w:rsidRPr="00934D52" w:rsidRDefault="00F36F17" w:rsidP="009F1397">
            <w:pPr>
              <w:tabs>
                <w:tab w:val="clear" w:pos="567"/>
                <w:tab w:val="clear" w:pos="1134"/>
                <w:tab w:val="clear" w:pos="1701"/>
                <w:tab w:val="clear" w:pos="2268"/>
                <w:tab w:val="clear" w:pos="2835"/>
                <w:tab w:val="left" w:pos="1168"/>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298</w:t>
            </w:r>
          </w:p>
        </w:tc>
        <w:tc>
          <w:tcPr>
            <w:tcW w:w="1553" w:type="dxa"/>
            <w:vAlign w:val="center"/>
          </w:tcPr>
          <w:p w:rsidR="00F36F17" w:rsidRPr="00934D52" w:rsidRDefault="00F36F17"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153</w:t>
            </w:r>
          </w:p>
        </w:tc>
        <w:tc>
          <w:tcPr>
            <w:tcW w:w="1582" w:type="dxa"/>
            <w:vAlign w:val="center"/>
          </w:tcPr>
          <w:p w:rsidR="00F36F17" w:rsidRPr="00934D52" w:rsidRDefault="00F36F17"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152</w:t>
            </w:r>
          </w:p>
        </w:tc>
        <w:tc>
          <w:tcPr>
            <w:tcW w:w="1555" w:type="dxa"/>
            <w:vAlign w:val="center"/>
          </w:tcPr>
          <w:p w:rsidR="00F36F17" w:rsidRPr="00934D52" w:rsidRDefault="00F36F17"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169</w:t>
            </w:r>
          </w:p>
        </w:tc>
      </w:tr>
      <w:tr w:rsidR="00F36F17" w:rsidRPr="00F433E7" w:rsidTr="004463D1">
        <w:tc>
          <w:tcPr>
            <w:tcW w:w="8352" w:type="dxa"/>
            <w:vAlign w:val="center"/>
          </w:tcPr>
          <w:p w:rsidR="00F36F17" w:rsidRPr="00F433E7" w:rsidRDefault="00F36F17" w:rsidP="00F36F17">
            <w:pPr>
              <w:pStyle w:val="Tabletext"/>
              <w:rPr>
                <w:b/>
                <w:bCs/>
                <w:noProof/>
                <w:color w:val="4F81BD"/>
                <w:sz w:val="18"/>
                <w:szCs w:val="18"/>
                <w:lang w:eastAsia="zh-CN"/>
              </w:rPr>
            </w:pPr>
            <w:r w:rsidRPr="00F433E7">
              <w:rPr>
                <w:b/>
                <w:bCs/>
                <w:color w:val="5B9BD5"/>
                <w:sz w:val="18"/>
                <w:szCs w:val="18"/>
              </w:rPr>
              <w:t>Total para el Objetivo D.5</w:t>
            </w:r>
          </w:p>
        </w:tc>
        <w:tc>
          <w:tcPr>
            <w:tcW w:w="1554" w:type="dxa"/>
            <w:vAlign w:val="center"/>
          </w:tcPr>
          <w:p w:rsidR="00F36F17" w:rsidRPr="00934D52" w:rsidRDefault="00F36F17" w:rsidP="009F1397">
            <w:pPr>
              <w:tabs>
                <w:tab w:val="clear" w:pos="567"/>
                <w:tab w:val="clear" w:pos="1134"/>
                <w:tab w:val="clear" w:pos="1701"/>
                <w:tab w:val="clear" w:pos="2268"/>
                <w:tab w:val="clear" w:pos="2835"/>
                <w:tab w:val="left" w:pos="1168"/>
              </w:tabs>
              <w:overflowPunct/>
              <w:autoSpaceDE/>
              <w:autoSpaceDN/>
              <w:adjustRightInd/>
              <w:spacing w:before="60" w:after="60"/>
              <w:jc w:val="center"/>
              <w:textAlignment w:val="auto"/>
              <w:rPr>
                <w:rFonts w:eastAsia="SimSun"/>
                <w:sz w:val="20"/>
                <w:lang w:val="fr-CH" w:eastAsia="zh-CN"/>
              </w:rPr>
            </w:pPr>
            <w:r w:rsidRPr="00934D52">
              <w:rPr>
                <w:rFonts w:eastAsia="SimSun"/>
                <w:b/>
                <w:bCs/>
                <w:i/>
                <w:iCs/>
                <w:color w:val="767171"/>
                <w:sz w:val="20"/>
                <w:lang w:val="fr-CH" w:eastAsia="zh-CN"/>
              </w:rPr>
              <w:t>5</w:t>
            </w:r>
            <w:r>
              <w:rPr>
                <w:rFonts w:eastAsia="SimSun"/>
                <w:b/>
                <w:bCs/>
                <w:i/>
                <w:iCs/>
                <w:color w:val="767171"/>
                <w:sz w:val="20"/>
                <w:lang w:val="fr-CH" w:eastAsia="zh-CN"/>
              </w:rPr>
              <w:t xml:space="preserve"> </w:t>
            </w:r>
            <w:r w:rsidRPr="00934D52">
              <w:rPr>
                <w:rFonts w:eastAsia="SimSun"/>
                <w:b/>
                <w:bCs/>
                <w:i/>
                <w:iCs/>
                <w:color w:val="767171"/>
                <w:sz w:val="20"/>
                <w:lang w:val="fr-CH" w:eastAsia="zh-CN"/>
              </w:rPr>
              <w:t>315</w:t>
            </w:r>
          </w:p>
        </w:tc>
        <w:tc>
          <w:tcPr>
            <w:tcW w:w="1553" w:type="dxa"/>
            <w:vAlign w:val="center"/>
          </w:tcPr>
          <w:p w:rsidR="00F36F17" w:rsidRPr="00934D52" w:rsidRDefault="00F36F17"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b/>
                <w:bCs/>
                <w:i/>
                <w:iCs/>
                <w:color w:val="767171"/>
                <w:sz w:val="20"/>
                <w:lang w:val="fr-CH" w:eastAsia="zh-CN"/>
              </w:rPr>
              <w:t>5</w:t>
            </w:r>
            <w:r>
              <w:rPr>
                <w:rFonts w:eastAsia="SimSun"/>
                <w:b/>
                <w:bCs/>
                <w:i/>
                <w:iCs/>
                <w:color w:val="767171"/>
                <w:sz w:val="20"/>
                <w:lang w:val="fr-CH" w:eastAsia="zh-CN"/>
              </w:rPr>
              <w:t xml:space="preserve"> </w:t>
            </w:r>
            <w:r w:rsidRPr="00934D52">
              <w:rPr>
                <w:rFonts w:eastAsia="SimSun"/>
                <w:b/>
                <w:bCs/>
                <w:i/>
                <w:iCs/>
                <w:color w:val="767171"/>
                <w:sz w:val="20"/>
                <w:lang w:val="fr-CH" w:eastAsia="zh-CN"/>
              </w:rPr>
              <w:t>275</w:t>
            </w:r>
          </w:p>
        </w:tc>
        <w:tc>
          <w:tcPr>
            <w:tcW w:w="1582" w:type="dxa"/>
            <w:vAlign w:val="center"/>
          </w:tcPr>
          <w:p w:rsidR="00F36F17" w:rsidRPr="00934D52" w:rsidRDefault="00F36F17"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b/>
                <w:bCs/>
                <w:i/>
                <w:iCs/>
                <w:color w:val="767171"/>
                <w:sz w:val="20"/>
                <w:lang w:val="fr-CH" w:eastAsia="zh-CN"/>
              </w:rPr>
              <w:t>5</w:t>
            </w:r>
            <w:r>
              <w:rPr>
                <w:rFonts w:eastAsia="SimSun"/>
                <w:b/>
                <w:bCs/>
                <w:i/>
                <w:iCs/>
                <w:color w:val="767171"/>
                <w:sz w:val="20"/>
                <w:lang w:val="fr-CH" w:eastAsia="zh-CN"/>
              </w:rPr>
              <w:t xml:space="preserve"> </w:t>
            </w:r>
            <w:r w:rsidRPr="00934D52">
              <w:rPr>
                <w:rFonts w:eastAsia="SimSun"/>
                <w:b/>
                <w:bCs/>
                <w:i/>
                <w:iCs/>
                <w:color w:val="767171"/>
                <w:sz w:val="20"/>
                <w:lang w:val="fr-CH" w:eastAsia="zh-CN"/>
              </w:rPr>
              <w:t>065</w:t>
            </w:r>
          </w:p>
        </w:tc>
        <w:tc>
          <w:tcPr>
            <w:tcW w:w="1555" w:type="dxa"/>
            <w:vAlign w:val="center"/>
          </w:tcPr>
          <w:p w:rsidR="00F36F17" w:rsidRPr="00934D52" w:rsidRDefault="00F36F17"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b/>
                <w:bCs/>
                <w:i/>
                <w:iCs/>
                <w:color w:val="767171"/>
                <w:sz w:val="20"/>
                <w:lang w:val="fr-CH" w:eastAsia="zh-CN"/>
              </w:rPr>
              <w:t>4</w:t>
            </w:r>
            <w:r>
              <w:rPr>
                <w:rFonts w:eastAsia="SimSun"/>
                <w:b/>
                <w:bCs/>
                <w:i/>
                <w:iCs/>
                <w:color w:val="767171"/>
                <w:sz w:val="20"/>
                <w:lang w:val="fr-CH" w:eastAsia="zh-CN"/>
              </w:rPr>
              <w:t xml:space="preserve"> </w:t>
            </w:r>
            <w:r w:rsidRPr="00934D52">
              <w:rPr>
                <w:rFonts w:eastAsia="SimSun"/>
                <w:b/>
                <w:bCs/>
                <w:i/>
                <w:iCs/>
                <w:color w:val="767171"/>
                <w:sz w:val="20"/>
                <w:lang w:val="fr-CH" w:eastAsia="zh-CN"/>
              </w:rPr>
              <w:t>971</w:t>
            </w:r>
          </w:p>
        </w:tc>
      </w:tr>
    </w:tbl>
    <w:p w:rsidR="00772DB2" w:rsidRPr="002077D2" w:rsidRDefault="00772DB2" w:rsidP="00772DB2">
      <w:pPr>
        <w:pStyle w:val="Heading1"/>
        <w:rPr>
          <w:color w:val="4F81BD" w:themeColor="accent1"/>
        </w:rPr>
      </w:pPr>
      <w:r w:rsidRPr="002077D2">
        <w:rPr>
          <w:color w:val="4F81BD" w:themeColor="accent1"/>
        </w:rPr>
        <w:t>6</w:t>
      </w:r>
      <w:r w:rsidRPr="002077D2">
        <w:rPr>
          <w:color w:val="4F81BD" w:themeColor="accent1"/>
        </w:rPr>
        <w:tab/>
        <w:t>Ejecución del Plan Operacional</w:t>
      </w:r>
    </w:p>
    <w:p w:rsidR="00772DB2" w:rsidRPr="007B1799" w:rsidRDefault="00772DB2" w:rsidP="00772DB2">
      <w:pPr>
        <w:tabs>
          <w:tab w:val="clear" w:pos="567"/>
          <w:tab w:val="clear" w:pos="1134"/>
          <w:tab w:val="clear" w:pos="1701"/>
          <w:tab w:val="clear" w:pos="2268"/>
          <w:tab w:val="clear" w:pos="2835"/>
          <w:tab w:val="left" w:pos="794"/>
          <w:tab w:val="left" w:pos="1191"/>
          <w:tab w:val="left" w:pos="1588"/>
          <w:tab w:val="left" w:pos="1985"/>
        </w:tabs>
      </w:pPr>
      <w:r>
        <w:t>Los</w:t>
      </w:r>
      <w:r w:rsidRPr="007B1799">
        <w:t xml:space="preserve"> productos definidos en este Plan Operacional serán </w:t>
      </w:r>
      <w:r>
        <w:t xml:space="preserve">proporcionados por las Oficinas Regionales y los </w:t>
      </w:r>
      <w:r w:rsidRPr="007B1799">
        <w:t>Departamento</w:t>
      </w:r>
      <w:r>
        <w:t>s</w:t>
      </w:r>
      <w:r w:rsidRPr="007B1799">
        <w:t xml:space="preserve"> de la Oficina de Desarrollo de las Telecomunicaciones</w:t>
      </w:r>
      <w:r w:rsidRPr="00372374">
        <w:rPr>
          <w:lang w:val="es-ES"/>
        </w:rPr>
        <w:t>; las oficinas regionales participarán en la ejecución del presente Plan Operacional</w:t>
      </w:r>
      <w:r w:rsidRPr="007B1799">
        <w:t xml:space="preserve">. Los servicios de apoyo serán prestados por la Oficina de Desarrollo de las Telecomunicaciones y la Secretaría General, de acuerdo con los Acuerdos de nivel de servicio anuales predefinidos y acordados (para la prestación de servicios internos). Los servicios de apoyo prestados por la Secretaría General se describen en el Plan Operacional de la Secretaría General. La Dirección de la UIT planifica, supervisa y evalúa la entrega de productos y servicios de apoyo </w:t>
      </w:r>
      <w:r>
        <w:t>sobre la base de</w:t>
      </w:r>
      <w:r w:rsidRPr="007B1799">
        <w:t xml:space="preserve"> los objetivos del Plan Estratégico de la UIT. En el Informe anual sobre la aplicación del Plan Estratégico se dará cuenta de los progresos realizados hacia la consecución de estos objetivos y de las metas generales. Con respecto a la gestión de riesgos, aparte de los riesgos operativos incluidos en este Plan Operacional, que la Dirección examinará periódicamente, cada Departamento identifica, evalúa y gestiona los riesgos asociados con la entrega de los productos y servicios de apoyo que le corresponden, de acuerdo con un método de gestión de riesgos a múltiples niveles.</w:t>
      </w:r>
    </w:p>
    <w:p w:rsidR="00772DB2" w:rsidRPr="007B1799" w:rsidRDefault="00772DB2" w:rsidP="00772DB2">
      <w:pPr>
        <w:rPr>
          <w:rFonts w:eastAsia="SimSun"/>
        </w:rPr>
      </w:pPr>
    </w:p>
    <w:p w:rsidR="00772DB2" w:rsidRDefault="00772DB2" w:rsidP="00772DB2">
      <w:pPr>
        <w:rPr>
          <w:rFonts w:eastAsia="SimSun"/>
          <w:b/>
          <w:color w:val="4F81BD"/>
          <w:sz w:val="28"/>
          <w:lang w:eastAsia="zh-CN"/>
        </w:rPr>
        <w:sectPr w:rsidR="00772DB2" w:rsidSect="00C816C1">
          <w:headerReference w:type="default" r:id="rId28"/>
          <w:footerReference w:type="default" r:id="rId29"/>
          <w:headerReference w:type="first" r:id="rId30"/>
          <w:footerReference w:type="first" r:id="rId31"/>
          <w:pgSz w:w="16839" w:h="11907" w:orient="landscape" w:code="9"/>
          <w:pgMar w:top="1247" w:right="1134" w:bottom="1247" w:left="1134" w:header="720" w:footer="720" w:gutter="0"/>
          <w:cols w:space="720"/>
          <w:titlePg/>
          <w:docGrid w:linePitch="326"/>
        </w:sectPr>
      </w:pPr>
    </w:p>
    <w:p w:rsidR="00772DB2" w:rsidRPr="007B1799" w:rsidRDefault="00772DB2" w:rsidP="00772DB2">
      <w:pPr>
        <w:tabs>
          <w:tab w:val="clear" w:pos="567"/>
          <w:tab w:val="clear" w:pos="1134"/>
          <w:tab w:val="clear" w:pos="1701"/>
          <w:tab w:val="clear" w:pos="2268"/>
          <w:tab w:val="clear" w:pos="2835"/>
          <w:tab w:val="left" w:pos="794"/>
          <w:tab w:val="left" w:pos="1191"/>
          <w:tab w:val="left" w:pos="1588"/>
          <w:tab w:val="left" w:pos="1985"/>
        </w:tabs>
        <w:spacing w:before="240" w:after="240"/>
        <w:jc w:val="center"/>
        <w:rPr>
          <w:rFonts w:eastAsia="SimSun"/>
          <w:b/>
          <w:color w:val="4F81BD"/>
          <w:sz w:val="28"/>
          <w:lang w:eastAsia="zh-CN"/>
        </w:rPr>
      </w:pPr>
      <w:r w:rsidRPr="007B1799">
        <w:rPr>
          <w:rFonts w:eastAsia="SimSun"/>
          <w:b/>
          <w:color w:val="4F81BD"/>
          <w:sz w:val="28"/>
          <w:lang w:eastAsia="zh-CN"/>
        </w:rPr>
        <w:lastRenderedPageBreak/>
        <w:t>Anexo 1: Atribución de recursos a los Objetivos del UIT-D y las Metas estratégicas de la UIT</w:t>
      </w:r>
    </w:p>
    <w:tbl>
      <w:tblPr>
        <w:tblW w:w="15820" w:type="dxa"/>
        <w:jc w:val="center"/>
        <w:tblLook w:val="04A0" w:firstRow="1" w:lastRow="0" w:firstColumn="1" w:lastColumn="0" w:noHBand="0" w:noVBand="1"/>
      </w:tblPr>
      <w:tblGrid>
        <w:gridCol w:w="421"/>
        <w:gridCol w:w="1785"/>
        <w:gridCol w:w="775"/>
        <w:gridCol w:w="103"/>
        <w:gridCol w:w="944"/>
        <w:gridCol w:w="1096"/>
        <w:gridCol w:w="965"/>
        <w:gridCol w:w="284"/>
        <w:gridCol w:w="1107"/>
        <w:gridCol w:w="1061"/>
        <w:gridCol w:w="1264"/>
        <w:gridCol w:w="1085"/>
        <w:gridCol w:w="261"/>
        <w:gridCol w:w="1125"/>
        <w:gridCol w:w="1094"/>
        <w:gridCol w:w="1260"/>
        <w:gridCol w:w="1190"/>
      </w:tblGrid>
      <w:tr w:rsidR="00772DB2" w:rsidRPr="007B1799" w:rsidTr="00497EB7">
        <w:trPr>
          <w:trHeight w:val="288"/>
          <w:jc w:val="center"/>
        </w:trPr>
        <w:tc>
          <w:tcPr>
            <w:tcW w:w="421" w:type="dxa"/>
            <w:tcBorders>
              <w:top w:val="nil"/>
              <w:left w:val="nil"/>
              <w:bottom w:val="nil"/>
              <w:right w:val="nil"/>
            </w:tcBorders>
            <w:shd w:val="clear" w:color="auto" w:fill="auto"/>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rPr>
                <w:rFonts w:ascii="Times New Roman" w:hAnsi="Times New Roman"/>
                <w:sz w:val="18"/>
                <w:szCs w:val="18"/>
                <w:lang w:eastAsia="zh-CN"/>
              </w:rPr>
            </w:pPr>
          </w:p>
        </w:tc>
        <w:tc>
          <w:tcPr>
            <w:tcW w:w="1785" w:type="dxa"/>
            <w:tcBorders>
              <w:top w:val="nil"/>
              <w:left w:val="nil"/>
              <w:bottom w:val="nil"/>
              <w:right w:val="nil"/>
            </w:tcBorders>
            <w:shd w:val="clear" w:color="000000" w:fill="FFFFFF"/>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rPr>
                <w:color w:val="000000"/>
                <w:sz w:val="18"/>
                <w:szCs w:val="18"/>
                <w:lang w:eastAsia="zh-CN"/>
              </w:rPr>
            </w:pPr>
            <w:r w:rsidRPr="007B1799">
              <w:rPr>
                <w:color w:val="000000"/>
                <w:sz w:val="18"/>
                <w:szCs w:val="18"/>
                <w:lang w:eastAsia="zh-CN"/>
              </w:rPr>
              <w:t> </w:t>
            </w:r>
          </w:p>
        </w:tc>
        <w:tc>
          <w:tcPr>
            <w:tcW w:w="878" w:type="dxa"/>
            <w:gridSpan w:val="2"/>
            <w:tcBorders>
              <w:top w:val="nil"/>
              <w:left w:val="nil"/>
              <w:bottom w:val="nil"/>
              <w:right w:val="nil"/>
            </w:tcBorders>
            <w:shd w:val="clear" w:color="000000" w:fill="FFFFFF"/>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color w:val="000000"/>
                <w:sz w:val="18"/>
                <w:szCs w:val="18"/>
                <w:lang w:eastAsia="zh-CN"/>
              </w:rPr>
            </w:pPr>
          </w:p>
        </w:tc>
        <w:tc>
          <w:tcPr>
            <w:tcW w:w="3005" w:type="dxa"/>
            <w:gridSpan w:val="3"/>
            <w:tcBorders>
              <w:top w:val="nil"/>
              <w:left w:val="nil"/>
              <w:bottom w:val="nil"/>
              <w:right w:val="nil"/>
            </w:tcBorders>
            <w:shd w:val="clear" w:color="000000" w:fill="FFFFFF"/>
            <w:noWrap/>
            <w:vAlign w:val="bottom"/>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color w:val="000000"/>
                <w:sz w:val="18"/>
                <w:szCs w:val="18"/>
                <w:lang w:eastAsia="zh-CN"/>
              </w:rPr>
            </w:pPr>
            <w:r w:rsidRPr="007B1799">
              <w:rPr>
                <w:color w:val="000000"/>
                <w:sz w:val="18"/>
                <w:szCs w:val="18"/>
                <w:lang w:eastAsia="zh-CN"/>
              </w:rPr>
              <w:t>En miles CHF</w:t>
            </w:r>
          </w:p>
        </w:tc>
        <w:tc>
          <w:tcPr>
            <w:tcW w:w="284" w:type="dxa"/>
            <w:tcBorders>
              <w:top w:val="nil"/>
              <w:left w:val="nil"/>
              <w:bottom w:val="nil"/>
              <w:right w:val="nil"/>
            </w:tcBorders>
            <w:shd w:val="clear" w:color="000000" w:fill="FFFFFF"/>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rPr>
                <w:color w:val="000000"/>
                <w:sz w:val="18"/>
                <w:szCs w:val="18"/>
                <w:lang w:eastAsia="zh-CN"/>
              </w:rPr>
            </w:pPr>
            <w:r w:rsidRPr="007B1799">
              <w:rPr>
                <w:color w:val="000000"/>
                <w:sz w:val="18"/>
                <w:szCs w:val="18"/>
                <w:lang w:eastAsia="zh-CN"/>
              </w:rPr>
              <w:t> </w:t>
            </w:r>
          </w:p>
        </w:tc>
        <w:tc>
          <w:tcPr>
            <w:tcW w:w="1107" w:type="dxa"/>
            <w:tcBorders>
              <w:top w:val="nil"/>
              <w:left w:val="nil"/>
              <w:bottom w:val="nil"/>
              <w:right w:val="nil"/>
            </w:tcBorders>
            <w:shd w:val="clear" w:color="000000" w:fill="FFFFFF"/>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color w:val="000000"/>
                <w:sz w:val="18"/>
                <w:szCs w:val="18"/>
                <w:lang w:eastAsia="zh-CN"/>
              </w:rPr>
            </w:pPr>
          </w:p>
        </w:tc>
        <w:tc>
          <w:tcPr>
            <w:tcW w:w="2325" w:type="dxa"/>
            <w:gridSpan w:val="2"/>
            <w:tcBorders>
              <w:top w:val="nil"/>
              <w:left w:val="nil"/>
              <w:bottom w:val="nil"/>
              <w:right w:val="nil"/>
            </w:tcBorders>
            <w:shd w:val="clear" w:color="000000" w:fill="FFFFFF"/>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color w:val="000000"/>
                <w:sz w:val="18"/>
                <w:szCs w:val="18"/>
                <w:lang w:eastAsia="zh-CN"/>
              </w:rPr>
            </w:pPr>
            <w:r w:rsidRPr="007B1799">
              <w:rPr>
                <w:color w:val="000000"/>
                <w:sz w:val="18"/>
                <w:szCs w:val="18"/>
                <w:lang w:eastAsia="zh-CN"/>
              </w:rPr>
              <w:t>en %</w:t>
            </w:r>
          </w:p>
        </w:tc>
        <w:tc>
          <w:tcPr>
            <w:tcW w:w="1085" w:type="dxa"/>
            <w:tcBorders>
              <w:top w:val="nil"/>
              <w:left w:val="nil"/>
              <w:bottom w:val="nil"/>
              <w:right w:val="nil"/>
            </w:tcBorders>
            <w:shd w:val="clear" w:color="000000" w:fill="FFFFFF"/>
            <w:noWrap/>
            <w:vAlign w:val="bottom"/>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color w:val="000000"/>
                <w:sz w:val="18"/>
                <w:szCs w:val="18"/>
                <w:lang w:eastAsia="zh-CN"/>
              </w:rPr>
            </w:pPr>
          </w:p>
        </w:tc>
        <w:tc>
          <w:tcPr>
            <w:tcW w:w="261" w:type="dxa"/>
            <w:tcBorders>
              <w:top w:val="nil"/>
              <w:left w:val="nil"/>
              <w:bottom w:val="nil"/>
              <w:right w:val="nil"/>
            </w:tcBorders>
            <w:shd w:val="clear" w:color="000000" w:fill="FFFFFF"/>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rPr>
                <w:color w:val="000000"/>
                <w:sz w:val="18"/>
                <w:szCs w:val="18"/>
                <w:lang w:eastAsia="zh-CN"/>
              </w:rPr>
            </w:pPr>
            <w:r w:rsidRPr="007B1799">
              <w:rPr>
                <w:color w:val="000000"/>
                <w:sz w:val="18"/>
                <w:szCs w:val="18"/>
                <w:lang w:eastAsia="zh-CN"/>
              </w:rPr>
              <w:t> </w:t>
            </w:r>
          </w:p>
        </w:tc>
        <w:tc>
          <w:tcPr>
            <w:tcW w:w="1125" w:type="dxa"/>
            <w:tcBorders>
              <w:top w:val="nil"/>
              <w:left w:val="nil"/>
              <w:bottom w:val="single" w:sz="4" w:space="0" w:color="auto"/>
              <w:right w:val="nil"/>
            </w:tcBorders>
            <w:shd w:val="clear" w:color="000000" w:fill="FFFFFF"/>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rPr>
                <w:color w:val="000000"/>
                <w:sz w:val="18"/>
                <w:szCs w:val="18"/>
                <w:lang w:eastAsia="zh-CN"/>
              </w:rPr>
            </w:pPr>
            <w:r w:rsidRPr="007B1799">
              <w:rPr>
                <w:color w:val="000000"/>
                <w:sz w:val="18"/>
                <w:szCs w:val="18"/>
                <w:lang w:eastAsia="zh-CN"/>
              </w:rPr>
              <w:t> </w:t>
            </w:r>
          </w:p>
        </w:tc>
        <w:tc>
          <w:tcPr>
            <w:tcW w:w="2354" w:type="dxa"/>
            <w:gridSpan w:val="2"/>
            <w:tcBorders>
              <w:top w:val="nil"/>
              <w:left w:val="nil"/>
              <w:bottom w:val="nil"/>
              <w:right w:val="nil"/>
            </w:tcBorders>
            <w:shd w:val="clear" w:color="000000" w:fill="FFFFFF"/>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color w:val="000000"/>
                <w:sz w:val="18"/>
                <w:szCs w:val="18"/>
                <w:lang w:eastAsia="zh-CN"/>
              </w:rPr>
            </w:pPr>
            <w:r w:rsidRPr="007B1799">
              <w:rPr>
                <w:color w:val="000000"/>
                <w:sz w:val="18"/>
                <w:szCs w:val="18"/>
                <w:lang w:eastAsia="zh-CN"/>
              </w:rPr>
              <w:t>En miles CHF</w:t>
            </w:r>
          </w:p>
        </w:tc>
        <w:tc>
          <w:tcPr>
            <w:tcW w:w="1190" w:type="dxa"/>
            <w:tcBorders>
              <w:top w:val="nil"/>
              <w:left w:val="nil"/>
              <w:bottom w:val="nil"/>
              <w:right w:val="nil"/>
            </w:tcBorders>
            <w:shd w:val="clear" w:color="000000" w:fill="FFFFFF"/>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right"/>
              <w:rPr>
                <w:color w:val="000000"/>
                <w:sz w:val="18"/>
                <w:szCs w:val="18"/>
                <w:lang w:eastAsia="zh-CN"/>
              </w:rPr>
            </w:pPr>
          </w:p>
        </w:tc>
      </w:tr>
      <w:tr w:rsidR="00772DB2" w:rsidRPr="007B1799" w:rsidTr="00497EB7">
        <w:trPr>
          <w:trHeight w:val="288"/>
          <w:jc w:val="center"/>
        </w:trPr>
        <w:tc>
          <w:tcPr>
            <w:tcW w:w="2206"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Objetivos estratégicos de la UIT para 2016</w:t>
            </w:r>
          </w:p>
        </w:tc>
        <w:tc>
          <w:tcPr>
            <w:tcW w:w="775"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Coste total</w:t>
            </w:r>
          </w:p>
        </w:tc>
        <w:tc>
          <w:tcPr>
            <w:tcW w:w="1047" w:type="dxa"/>
            <w:gridSpan w:val="2"/>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Coste de la BDT/coste directo</w:t>
            </w:r>
          </w:p>
        </w:tc>
        <w:tc>
          <w:tcPr>
            <w:tcW w:w="1096" w:type="dxa"/>
            <w:vMerge w:val="restart"/>
            <w:tcBorders>
              <w:top w:val="single" w:sz="4" w:space="0" w:color="auto"/>
              <w:left w:val="single" w:sz="4" w:space="0" w:color="auto"/>
              <w:right w:val="single" w:sz="4" w:space="0" w:color="auto"/>
            </w:tcBorders>
            <w:shd w:val="clear" w:color="000000" w:fill="BDD7EE"/>
            <w:vAlign w:val="center"/>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Coste reatribuido de la SG</w:t>
            </w:r>
          </w:p>
        </w:tc>
        <w:tc>
          <w:tcPr>
            <w:tcW w:w="965"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Coste atribuido por la BR/TSB</w:t>
            </w:r>
          </w:p>
        </w:tc>
        <w:tc>
          <w:tcPr>
            <w:tcW w:w="284" w:type="dxa"/>
            <w:tcBorders>
              <w:top w:val="nil"/>
              <w:left w:val="nil"/>
              <w:bottom w:val="nil"/>
              <w:right w:val="nil"/>
            </w:tcBorders>
            <w:shd w:val="clear" w:color="000000" w:fill="FFFFFF"/>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rPr>
                <w:color w:val="000000"/>
                <w:sz w:val="18"/>
                <w:szCs w:val="18"/>
                <w:lang w:eastAsia="zh-CN"/>
              </w:rPr>
            </w:pPr>
            <w:r w:rsidRPr="007B1799">
              <w:rPr>
                <w:color w:val="000000"/>
                <w:sz w:val="18"/>
                <w:szCs w:val="18"/>
                <w:lang w:eastAsia="zh-CN"/>
              </w:rPr>
              <w:t> </w:t>
            </w:r>
          </w:p>
        </w:tc>
        <w:tc>
          <w:tcPr>
            <w:tcW w:w="1107" w:type="dxa"/>
            <w:vMerge w:val="restart"/>
            <w:tcBorders>
              <w:top w:val="single" w:sz="4" w:space="0" w:color="auto"/>
              <w:left w:val="single" w:sz="4" w:space="0" w:color="auto"/>
              <w:right w:val="single" w:sz="4" w:space="0" w:color="auto"/>
            </w:tcBorders>
            <w:shd w:val="clear" w:color="000000" w:fill="BDD7EE"/>
            <w:noWrap/>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Meta 1</w:t>
            </w:r>
          </w:p>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color w:val="000000"/>
                <w:sz w:val="18"/>
                <w:szCs w:val="18"/>
                <w:lang w:eastAsia="zh-CN"/>
              </w:rPr>
              <w:t>Crecimiento</w:t>
            </w:r>
          </w:p>
        </w:tc>
        <w:tc>
          <w:tcPr>
            <w:tcW w:w="1061" w:type="dxa"/>
            <w:vMerge w:val="restart"/>
            <w:tcBorders>
              <w:top w:val="single" w:sz="4" w:space="0" w:color="auto"/>
              <w:left w:val="nil"/>
              <w:right w:val="single" w:sz="4" w:space="0" w:color="auto"/>
            </w:tcBorders>
            <w:shd w:val="clear" w:color="000000" w:fill="BDD7EE"/>
            <w:noWrap/>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Meta 2</w:t>
            </w:r>
          </w:p>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color w:val="000000"/>
                <w:sz w:val="18"/>
                <w:szCs w:val="18"/>
                <w:lang w:eastAsia="zh-CN"/>
              </w:rPr>
              <w:t>Integración</w:t>
            </w:r>
          </w:p>
        </w:tc>
        <w:tc>
          <w:tcPr>
            <w:tcW w:w="1264" w:type="dxa"/>
            <w:vMerge w:val="restart"/>
            <w:tcBorders>
              <w:top w:val="single" w:sz="4" w:space="0" w:color="auto"/>
              <w:left w:val="nil"/>
              <w:right w:val="nil"/>
            </w:tcBorders>
            <w:shd w:val="clear" w:color="000000" w:fill="BDD7EE"/>
            <w:noWrap/>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Meta 3</w:t>
            </w:r>
          </w:p>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color w:val="000000"/>
                <w:sz w:val="18"/>
                <w:szCs w:val="18"/>
                <w:lang w:eastAsia="zh-CN"/>
              </w:rPr>
              <w:t>Sostenibilidad</w:t>
            </w:r>
          </w:p>
        </w:tc>
        <w:tc>
          <w:tcPr>
            <w:tcW w:w="1085" w:type="dxa"/>
            <w:vMerge w:val="restart"/>
            <w:tcBorders>
              <w:top w:val="single" w:sz="4" w:space="0" w:color="auto"/>
              <w:left w:val="single" w:sz="4" w:space="0" w:color="auto"/>
              <w:right w:val="single" w:sz="4" w:space="0" w:color="auto"/>
            </w:tcBorders>
            <w:shd w:val="clear" w:color="000000" w:fill="BDD7EE"/>
            <w:noWrap/>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Meta 4</w:t>
            </w:r>
          </w:p>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color w:val="000000"/>
                <w:sz w:val="18"/>
                <w:szCs w:val="18"/>
                <w:lang w:eastAsia="zh-CN"/>
              </w:rPr>
              <w:t>Innovación y asociación</w:t>
            </w:r>
          </w:p>
        </w:tc>
        <w:tc>
          <w:tcPr>
            <w:tcW w:w="261" w:type="dxa"/>
            <w:tcBorders>
              <w:top w:val="nil"/>
              <w:left w:val="nil"/>
              <w:bottom w:val="nil"/>
              <w:right w:val="single" w:sz="4" w:space="0" w:color="auto"/>
            </w:tcBorders>
            <w:shd w:val="clear" w:color="000000" w:fill="FFFFFF"/>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rPr>
                <w:color w:val="000000"/>
                <w:sz w:val="18"/>
                <w:szCs w:val="18"/>
                <w:lang w:eastAsia="zh-CN"/>
              </w:rPr>
            </w:pPr>
            <w:r w:rsidRPr="007B1799">
              <w:rPr>
                <w:color w:val="000000"/>
                <w:sz w:val="18"/>
                <w:szCs w:val="18"/>
                <w:lang w:eastAsia="zh-CN"/>
              </w:rPr>
              <w:t> </w:t>
            </w:r>
          </w:p>
        </w:tc>
        <w:tc>
          <w:tcPr>
            <w:tcW w:w="1125" w:type="dxa"/>
            <w:vMerge w:val="restart"/>
            <w:tcBorders>
              <w:top w:val="single" w:sz="4" w:space="0" w:color="auto"/>
              <w:left w:val="single" w:sz="4" w:space="0" w:color="auto"/>
              <w:right w:val="single" w:sz="4" w:space="0" w:color="auto"/>
            </w:tcBorders>
            <w:shd w:val="clear" w:color="000000" w:fill="BDD7EE"/>
            <w:noWrap/>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Meta 1</w:t>
            </w:r>
          </w:p>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color w:val="000000"/>
                <w:sz w:val="18"/>
                <w:szCs w:val="18"/>
                <w:lang w:eastAsia="zh-CN"/>
              </w:rPr>
              <w:t>Crecimiento</w:t>
            </w:r>
          </w:p>
        </w:tc>
        <w:tc>
          <w:tcPr>
            <w:tcW w:w="1094" w:type="dxa"/>
            <w:vMerge w:val="restart"/>
            <w:tcBorders>
              <w:top w:val="single" w:sz="4" w:space="0" w:color="auto"/>
              <w:left w:val="nil"/>
              <w:right w:val="single" w:sz="4" w:space="0" w:color="auto"/>
            </w:tcBorders>
            <w:shd w:val="clear" w:color="000000" w:fill="BDD7EE"/>
            <w:noWrap/>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Meta 2</w:t>
            </w:r>
          </w:p>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color w:val="000000"/>
                <w:sz w:val="18"/>
                <w:szCs w:val="18"/>
                <w:lang w:eastAsia="zh-CN"/>
              </w:rPr>
              <w:t>Integración</w:t>
            </w:r>
          </w:p>
        </w:tc>
        <w:tc>
          <w:tcPr>
            <w:tcW w:w="1260" w:type="dxa"/>
            <w:vMerge w:val="restart"/>
            <w:tcBorders>
              <w:top w:val="single" w:sz="4" w:space="0" w:color="auto"/>
              <w:left w:val="nil"/>
              <w:right w:val="nil"/>
            </w:tcBorders>
            <w:shd w:val="clear" w:color="000000" w:fill="BDD7EE"/>
            <w:noWrap/>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Meta 3</w:t>
            </w:r>
          </w:p>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color w:val="000000"/>
                <w:sz w:val="18"/>
                <w:szCs w:val="18"/>
                <w:lang w:eastAsia="zh-CN"/>
              </w:rPr>
              <w:t>Sostenibilidad</w:t>
            </w:r>
          </w:p>
        </w:tc>
        <w:tc>
          <w:tcPr>
            <w:tcW w:w="1190" w:type="dxa"/>
            <w:vMerge w:val="restart"/>
            <w:tcBorders>
              <w:top w:val="single" w:sz="4" w:space="0" w:color="auto"/>
              <w:left w:val="single" w:sz="4" w:space="0" w:color="auto"/>
              <w:right w:val="single" w:sz="4" w:space="0" w:color="auto"/>
            </w:tcBorders>
            <w:shd w:val="clear" w:color="000000" w:fill="BDD7EE"/>
            <w:noWrap/>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Meta 4</w:t>
            </w:r>
          </w:p>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color w:val="000000"/>
                <w:sz w:val="18"/>
                <w:szCs w:val="18"/>
                <w:lang w:eastAsia="zh-CN"/>
              </w:rPr>
              <w:t>Innovación y asociación</w:t>
            </w:r>
          </w:p>
        </w:tc>
      </w:tr>
      <w:tr w:rsidR="00772DB2" w:rsidRPr="007B1799" w:rsidTr="00497EB7">
        <w:trPr>
          <w:trHeight w:val="288"/>
          <w:jc w:val="center"/>
        </w:trPr>
        <w:tc>
          <w:tcPr>
            <w:tcW w:w="2206" w:type="dxa"/>
            <w:gridSpan w:val="2"/>
            <w:vMerge/>
            <w:tcBorders>
              <w:top w:val="single" w:sz="4" w:space="0" w:color="auto"/>
              <w:left w:val="single" w:sz="4" w:space="0" w:color="auto"/>
              <w:bottom w:val="single" w:sz="4" w:space="0" w:color="000000"/>
              <w:right w:val="single" w:sz="4" w:space="0" w:color="000000"/>
            </w:tcBorders>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p>
        </w:tc>
        <w:tc>
          <w:tcPr>
            <w:tcW w:w="775" w:type="dxa"/>
            <w:vMerge/>
            <w:tcBorders>
              <w:top w:val="single" w:sz="4" w:space="0" w:color="auto"/>
              <w:left w:val="single" w:sz="4" w:space="0" w:color="auto"/>
              <w:bottom w:val="single" w:sz="4" w:space="0" w:color="000000"/>
              <w:right w:val="single" w:sz="4" w:space="0" w:color="auto"/>
            </w:tcBorders>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p>
        </w:tc>
        <w:tc>
          <w:tcPr>
            <w:tcW w:w="1047" w:type="dxa"/>
            <w:gridSpan w:val="2"/>
            <w:vMerge/>
            <w:tcBorders>
              <w:top w:val="single" w:sz="4" w:space="0" w:color="auto"/>
              <w:left w:val="single" w:sz="4" w:space="0" w:color="auto"/>
              <w:bottom w:val="single" w:sz="4" w:space="0" w:color="000000"/>
              <w:right w:val="single" w:sz="4" w:space="0" w:color="auto"/>
            </w:tcBorders>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p>
        </w:tc>
        <w:tc>
          <w:tcPr>
            <w:tcW w:w="1096" w:type="dxa"/>
            <w:vMerge/>
            <w:tcBorders>
              <w:left w:val="single" w:sz="4" w:space="0" w:color="auto"/>
              <w:bottom w:val="single" w:sz="4" w:space="0" w:color="000000"/>
              <w:right w:val="single" w:sz="4" w:space="0" w:color="auto"/>
            </w:tcBorders>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p>
        </w:tc>
        <w:tc>
          <w:tcPr>
            <w:tcW w:w="284" w:type="dxa"/>
            <w:tcBorders>
              <w:top w:val="nil"/>
              <w:left w:val="nil"/>
              <w:bottom w:val="nil"/>
              <w:right w:val="nil"/>
            </w:tcBorders>
            <w:shd w:val="clear" w:color="000000" w:fill="FFFFFF"/>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r w:rsidRPr="007B1799">
              <w:rPr>
                <w:color w:val="000000"/>
                <w:sz w:val="18"/>
                <w:szCs w:val="18"/>
                <w:lang w:eastAsia="zh-CN"/>
              </w:rPr>
              <w:t> </w:t>
            </w:r>
          </w:p>
        </w:tc>
        <w:tc>
          <w:tcPr>
            <w:tcW w:w="1107" w:type="dxa"/>
            <w:vMerge/>
            <w:tcBorders>
              <w:left w:val="single" w:sz="4" w:space="0" w:color="auto"/>
              <w:bottom w:val="single" w:sz="4" w:space="0" w:color="auto"/>
              <w:right w:val="single" w:sz="4" w:space="0" w:color="auto"/>
            </w:tcBorders>
            <w:shd w:val="clear" w:color="000000" w:fill="BDD7EE"/>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061" w:type="dxa"/>
            <w:vMerge/>
            <w:tcBorders>
              <w:left w:val="nil"/>
              <w:bottom w:val="nil"/>
              <w:right w:val="single" w:sz="4" w:space="0" w:color="auto"/>
            </w:tcBorders>
            <w:shd w:val="clear" w:color="000000" w:fill="BDD7EE"/>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264" w:type="dxa"/>
            <w:vMerge/>
            <w:tcBorders>
              <w:left w:val="nil"/>
              <w:bottom w:val="nil"/>
              <w:right w:val="nil"/>
            </w:tcBorders>
            <w:shd w:val="clear" w:color="000000" w:fill="BDD7EE"/>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085" w:type="dxa"/>
            <w:vMerge/>
            <w:tcBorders>
              <w:left w:val="single" w:sz="4" w:space="0" w:color="auto"/>
              <w:bottom w:val="nil"/>
              <w:right w:val="single" w:sz="4" w:space="0" w:color="auto"/>
            </w:tcBorders>
            <w:shd w:val="clear" w:color="000000" w:fill="BDD7EE"/>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261" w:type="dxa"/>
            <w:tcBorders>
              <w:top w:val="nil"/>
              <w:left w:val="nil"/>
              <w:bottom w:val="nil"/>
              <w:right w:val="single" w:sz="4" w:space="0" w:color="auto"/>
            </w:tcBorders>
            <w:shd w:val="clear" w:color="000000" w:fill="FFFFFF"/>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r w:rsidRPr="007B1799">
              <w:rPr>
                <w:color w:val="000000"/>
                <w:sz w:val="18"/>
                <w:szCs w:val="18"/>
                <w:lang w:eastAsia="zh-CN"/>
              </w:rPr>
              <w:t> </w:t>
            </w:r>
          </w:p>
        </w:tc>
        <w:tc>
          <w:tcPr>
            <w:tcW w:w="1125" w:type="dxa"/>
            <w:vMerge/>
            <w:tcBorders>
              <w:left w:val="single" w:sz="4" w:space="0" w:color="auto"/>
              <w:bottom w:val="single" w:sz="4" w:space="0" w:color="auto"/>
              <w:right w:val="single" w:sz="4" w:space="0" w:color="auto"/>
            </w:tcBorders>
            <w:shd w:val="clear" w:color="000000" w:fill="BDD7EE"/>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094" w:type="dxa"/>
            <w:vMerge/>
            <w:tcBorders>
              <w:left w:val="nil"/>
              <w:bottom w:val="single" w:sz="4" w:space="0" w:color="auto"/>
              <w:right w:val="single" w:sz="4" w:space="0" w:color="auto"/>
            </w:tcBorders>
            <w:shd w:val="clear" w:color="000000" w:fill="BDD7EE"/>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260" w:type="dxa"/>
            <w:vMerge/>
            <w:tcBorders>
              <w:left w:val="nil"/>
              <w:bottom w:val="single" w:sz="4" w:space="0" w:color="auto"/>
              <w:right w:val="nil"/>
            </w:tcBorders>
            <w:shd w:val="clear" w:color="000000" w:fill="BDD7EE"/>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190" w:type="dxa"/>
            <w:vMerge/>
            <w:tcBorders>
              <w:left w:val="single" w:sz="4" w:space="0" w:color="auto"/>
              <w:bottom w:val="single" w:sz="4" w:space="0" w:color="auto"/>
              <w:right w:val="single" w:sz="4" w:space="0" w:color="auto"/>
            </w:tcBorders>
            <w:shd w:val="clear" w:color="000000" w:fill="BDD7EE"/>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r>
      <w:tr w:rsidR="00EA1B73" w:rsidRPr="007B1799" w:rsidTr="00497EB7">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r w:rsidRPr="007B1799">
              <w:rPr>
                <w:b/>
                <w:bCs/>
                <w:color w:val="000000"/>
                <w:sz w:val="18"/>
                <w:szCs w:val="18"/>
                <w:lang w:eastAsia="zh-CN"/>
              </w:rPr>
              <w:t>D1</w:t>
            </w:r>
          </w:p>
        </w:tc>
        <w:tc>
          <w:tcPr>
            <w:tcW w:w="1785" w:type="dxa"/>
            <w:tcBorders>
              <w:top w:val="nil"/>
              <w:left w:val="nil"/>
              <w:bottom w:val="single" w:sz="4" w:space="0" w:color="auto"/>
              <w:right w:val="single" w:sz="4" w:space="0" w:color="auto"/>
            </w:tcBorders>
            <w:shd w:val="clear" w:color="auto" w:fill="auto"/>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r w:rsidRPr="007B1799">
              <w:rPr>
                <w:b/>
                <w:bCs/>
                <w:color w:val="000000"/>
                <w:sz w:val="18"/>
                <w:szCs w:val="18"/>
                <w:lang w:eastAsia="zh-CN"/>
              </w:rPr>
              <w:t>Objetivo 1 del UIT-D</w:t>
            </w:r>
          </w:p>
        </w:tc>
        <w:tc>
          <w:tcPr>
            <w:tcW w:w="775" w:type="dxa"/>
            <w:tcBorders>
              <w:top w:val="nil"/>
              <w:left w:val="nil"/>
              <w:bottom w:val="single" w:sz="4" w:space="0" w:color="auto"/>
              <w:right w:val="single" w:sz="4" w:space="0" w:color="auto"/>
            </w:tcBorders>
            <w:shd w:val="clear" w:color="000000" w:fill="FFFFFF"/>
            <w:noWrap/>
            <w:vAlign w:val="bottom"/>
            <w:hideMark/>
          </w:tcPr>
          <w:p w:rsidR="00EA1B73" w:rsidRPr="00497EB7"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497EB7">
              <w:rPr>
                <w:color w:val="000000"/>
                <w:sz w:val="18"/>
                <w:szCs w:val="18"/>
                <w:lang w:val="fr-FR"/>
              </w:rPr>
              <w:t>10</w:t>
            </w:r>
            <w:r>
              <w:rPr>
                <w:color w:val="000000"/>
                <w:sz w:val="18"/>
                <w:szCs w:val="18"/>
                <w:lang w:val="fr-FR"/>
              </w:rPr>
              <w:t xml:space="preserve"> </w:t>
            </w:r>
            <w:r w:rsidRPr="00497EB7">
              <w:rPr>
                <w:color w:val="000000"/>
                <w:sz w:val="18"/>
                <w:szCs w:val="18"/>
                <w:lang w:val="fr-FR"/>
              </w:rPr>
              <w:t>202</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EA1B73" w:rsidRPr="00497EB7"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497EB7">
              <w:rPr>
                <w:color w:val="000000"/>
                <w:sz w:val="18"/>
                <w:szCs w:val="18"/>
                <w:lang w:val="fr-FR"/>
              </w:rPr>
              <w:t>6</w:t>
            </w:r>
            <w:r>
              <w:rPr>
                <w:color w:val="000000"/>
                <w:sz w:val="18"/>
                <w:szCs w:val="18"/>
                <w:lang w:val="fr-FR"/>
              </w:rPr>
              <w:t xml:space="preserve"> </w:t>
            </w:r>
            <w:r w:rsidRPr="00497EB7">
              <w:rPr>
                <w:color w:val="000000"/>
                <w:sz w:val="18"/>
                <w:szCs w:val="18"/>
                <w:lang w:val="fr-FR"/>
              </w:rPr>
              <w:t>059</w:t>
            </w:r>
          </w:p>
        </w:tc>
        <w:tc>
          <w:tcPr>
            <w:tcW w:w="1096" w:type="dxa"/>
            <w:tcBorders>
              <w:top w:val="nil"/>
              <w:left w:val="nil"/>
              <w:bottom w:val="single" w:sz="4" w:space="0" w:color="auto"/>
              <w:right w:val="single" w:sz="4" w:space="0" w:color="auto"/>
            </w:tcBorders>
            <w:shd w:val="clear" w:color="000000" w:fill="FFFFFF"/>
            <w:vAlign w:val="bottom"/>
          </w:tcPr>
          <w:p w:rsidR="00EA1B73" w:rsidRPr="00497EB7"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497EB7">
              <w:rPr>
                <w:color w:val="000000"/>
                <w:sz w:val="18"/>
                <w:szCs w:val="18"/>
                <w:lang w:val="fr-FR"/>
              </w:rPr>
              <w:t>4</w:t>
            </w:r>
            <w:r>
              <w:rPr>
                <w:color w:val="000000"/>
                <w:sz w:val="18"/>
                <w:szCs w:val="18"/>
                <w:lang w:val="fr-FR"/>
              </w:rPr>
              <w:t xml:space="preserve"> </w:t>
            </w:r>
            <w:r w:rsidRPr="00497EB7">
              <w:rPr>
                <w:color w:val="000000"/>
                <w:sz w:val="18"/>
                <w:szCs w:val="18"/>
                <w:lang w:val="fr-FR"/>
              </w:rPr>
              <w:t>134</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A1B73" w:rsidRPr="00497EB7"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497EB7">
              <w:rPr>
                <w:color w:val="000000"/>
                <w:sz w:val="18"/>
                <w:szCs w:val="18"/>
                <w:lang w:val="fr-FR"/>
              </w:rPr>
              <w:t>9</w:t>
            </w:r>
          </w:p>
        </w:tc>
        <w:tc>
          <w:tcPr>
            <w:tcW w:w="284" w:type="dxa"/>
            <w:tcBorders>
              <w:top w:val="nil"/>
              <w:left w:val="nil"/>
              <w:bottom w:val="nil"/>
              <w:right w:val="nil"/>
            </w:tcBorders>
            <w:shd w:val="clear" w:color="000000" w:fill="FFFFFF"/>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EA1B73" w:rsidRPr="007B1799" w:rsidRDefault="00EA1B73" w:rsidP="00EA1B73">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7B1799">
              <w:rPr>
                <w:sz w:val="18"/>
                <w:szCs w:val="18"/>
                <w:lang w:val="fr-FR" w:eastAsia="zh-CN"/>
              </w:rPr>
              <w:t>0%</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EA1B73" w:rsidRPr="007B1799" w:rsidRDefault="00EA1B73" w:rsidP="00EA1B73">
            <w:pPr>
              <w:tabs>
                <w:tab w:val="left" w:pos="284"/>
                <w:tab w:val="left" w:pos="851"/>
                <w:tab w:val="left" w:pos="1418"/>
                <w:tab w:val="left" w:pos="1985"/>
                <w:tab w:val="left" w:pos="2552"/>
                <w:tab w:val="left" w:pos="3119"/>
                <w:tab w:val="left" w:pos="3402"/>
                <w:tab w:val="left" w:pos="3686"/>
                <w:tab w:val="left" w:pos="3969"/>
              </w:tabs>
              <w:spacing w:before="40" w:after="40"/>
              <w:jc w:val="center"/>
              <w:rPr>
                <w:b/>
                <w:bCs/>
                <w:sz w:val="18"/>
                <w:szCs w:val="18"/>
                <w:lang w:val="fr-FR" w:eastAsia="zh-CN"/>
              </w:rPr>
            </w:pPr>
            <w:r w:rsidRPr="007B1799">
              <w:rPr>
                <w:b/>
                <w:bCs/>
                <w:sz w:val="18"/>
                <w:szCs w:val="18"/>
                <w:lang w:val="fr-FR" w:eastAsia="zh-CN"/>
              </w:rPr>
              <w:t>100%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EA1B73" w:rsidRPr="007B1799" w:rsidRDefault="00EA1B73" w:rsidP="00EA1B73">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7B1799">
              <w:rPr>
                <w:sz w:val="18"/>
                <w:szCs w:val="18"/>
                <w:lang w:val="fr-FR" w:eastAsia="zh-CN"/>
              </w:rPr>
              <w:t>0%</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rsidR="00EA1B73" w:rsidRPr="007B1799" w:rsidRDefault="00EA1B73" w:rsidP="00EA1B73">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7B1799">
              <w:rPr>
                <w:sz w:val="18"/>
                <w:szCs w:val="18"/>
                <w:lang w:val="fr-FR" w:eastAsia="zh-CN"/>
              </w:rPr>
              <w:t>0%</w:t>
            </w:r>
          </w:p>
        </w:tc>
        <w:tc>
          <w:tcPr>
            <w:tcW w:w="261" w:type="dxa"/>
            <w:tcBorders>
              <w:top w:val="nil"/>
              <w:left w:val="nil"/>
              <w:bottom w:val="nil"/>
              <w:right w:val="nil"/>
            </w:tcBorders>
            <w:shd w:val="clear" w:color="000000" w:fill="FFFFFF"/>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EA1B73" w:rsidRPr="00B908C8" w:rsidRDefault="00EA1B73" w:rsidP="00B908C8">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B908C8">
              <w:rPr>
                <w:sz w:val="18"/>
                <w:szCs w:val="18"/>
                <w:lang w:val="fr-FR" w:eastAsia="zh-CN"/>
              </w:rPr>
              <w:t>0</w:t>
            </w:r>
          </w:p>
        </w:tc>
        <w:tc>
          <w:tcPr>
            <w:tcW w:w="1094" w:type="dxa"/>
            <w:tcBorders>
              <w:top w:val="nil"/>
              <w:left w:val="nil"/>
              <w:bottom w:val="single" w:sz="4" w:space="0" w:color="auto"/>
              <w:right w:val="single" w:sz="4" w:space="0" w:color="auto"/>
            </w:tcBorders>
            <w:shd w:val="clear" w:color="auto" w:fill="auto"/>
            <w:noWrap/>
            <w:vAlign w:val="bottom"/>
            <w:hideMark/>
          </w:tcPr>
          <w:p w:rsidR="00EA1B73" w:rsidRPr="00B908C8" w:rsidRDefault="00EA1B73" w:rsidP="00B908C8">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B908C8">
              <w:rPr>
                <w:sz w:val="18"/>
                <w:szCs w:val="18"/>
                <w:lang w:val="fr-FR" w:eastAsia="zh-CN"/>
              </w:rPr>
              <w:t>10 202</w:t>
            </w:r>
          </w:p>
        </w:tc>
        <w:tc>
          <w:tcPr>
            <w:tcW w:w="1260" w:type="dxa"/>
            <w:tcBorders>
              <w:top w:val="nil"/>
              <w:left w:val="nil"/>
              <w:bottom w:val="single" w:sz="4" w:space="0" w:color="auto"/>
              <w:right w:val="single" w:sz="4" w:space="0" w:color="auto"/>
            </w:tcBorders>
            <w:shd w:val="clear" w:color="auto" w:fill="auto"/>
            <w:noWrap/>
            <w:vAlign w:val="bottom"/>
            <w:hideMark/>
          </w:tcPr>
          <w:p w:rsidR="00EA1B73" w:rsidRPr="00B908C8" w:rsidRDefault="00EA1B73" w:rsidP="00B908C8">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B908C8">
              <w:rPr>
                <w:sz w:val="18"/>
                <w:szCs w:val="18"/>
                <w:lang w:val="fr-FR" w:eastAsia="zh-CN"/>
              </w:rPr>
              <w:t>0</w:t>
            </w:r>
          </w:p>
        </w:tc>
        <w:tc>
          <w:tcPr>
            <w:tcW w:w="1190" w:type="dxa"/>
            <w:tcBorders>
              <w:top w:val="nil"/>
              <w:left w:val="nil"/>
              <w:bottom w:val="single" w:sz="4" w:space="0" w:color="auto"/>
              <w:right w:val="single" w:sz="4" w:space="0" w:color="auto"/>
            </w:tcBorders>
            <w:shd w:val="clear" w:color="auto" w:fill="auto"/>
            <w:noWrap/>
            <w:vAlign w:val="bottom"/>
            <w:hideMark/>
          </w:tcPr>
          <w:p w:rsidR="00EA1B73" w:rsidRPr="00B908C8" w:rsidRDefault="00EA1B73" w:rsidP="00B908C8">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B908C8">
              <w:rPr>
                <w:sz w:val="18"/>
                <w:szCs w:val="18"/>
                <w:lang w:val="fr-FR" w:eastAsia="zh-CN"/>
              </w:rPr>
              <w:t>0</w:t>
            </w:r>
          </w:p>
        </w:tc>
      </w:tr>
      <w:tr w:rsidR="00EA1B73" w:rsidRPr="007B1799" w:rsidTr="00497EB7">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r w:rsidRPr="007B1799">
              <w:rPr>
                <w:b/>
                <w:bCs/>
                <w:color w:val="000000"/>
                <w:sz w:val="18"/>
                <w:szCs w:val="18"/>
                <w:lang w:eastAsia="zh-CN"/>
              </w:rPr>
              <w:t>D2</w:t>
            </w:r>
          </w:p>
        </w:tc>
        <w:tc>
          <w:tcPr>
            <w:tcW w:w="1785" w:type="dxa"/>
            <w:tcBorders>
              <w:top w:val="nil"/>
              <w:left w:val="nil"/>
              <w:bottom w:val="single" w:sz="4" w:space="0" w:color="auto"/>
              <w:right w:val="single" w:sz="4" w:space="0" w:color="auto"/>
            </w:tcBorders>
            <w:shd w:val="clear" w:color="auto" w:fill="auto"/>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r w:rsidRPr="007B1799">
              <w:rPr>
                <w:b/>
                <w:bCs/>
                <w:color w:val="000000"/>
                <w:sz w:val="18"/>
                <w:szCs w:val="18"/>
                <w:lang w:eastAsia="zh-CN"/>
              </w:rPr>
              <w:t>Objetivo 2 del UIT-D</w:t>
            </w:r>
          </w:p>
        </w:tc>
        <w:tc>
          <w:tcPr>
            <w:tcW w:w="775" w:type="dxa"/>
            <w:tcBorders>
              <w:top w:val="nil"/>
              <w:left w:val="nil"/>
              <w:bottom w:val="single" w:sz="4" w:space="0" w:color="auto"/>
              <w:right w:val="single" w:sz="4" w:space="0" w:color="auto"/>
            </w:tcBorders>
            <w:shd w:val="clear" w:color="000000" w:fill="FFFFFF"/>
            <w:noWrap/>
            <w:vAlign w:val="bottom"/>
            <w:hideMark/>
          </w:tcPr>
          <w:p w:rsidR="00EA1B73" w:rsidRPr="00497EB7"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497EB7">
              <w:rPr>
                <w:color w:val="000000"/>
                <w:sz w:val="18"/>
                <w:szCs w:val="18"/>
                <w:lang w:val="fr-FR"/>
              </w:rPr>
              <w:t>17</w:t>
            </w:r>
            <w:r>
              <w:rPr>
                <w:color w:val="000000"/>
                <w:sz w:val="18"/>
                <w:szCs w:val="18"/>
                <w:lang w:val="fr-FR"/>
              </w:rPr>
              <w:t xml:space="preserve"> </w:t>
            </w:r>
            <w:r w:rsidRPr="00497EB7">
              <w:rPr>
                <w:color w:val="000000"/>
                <w:sz w:val="18"/>
                <w:szCs w:val="18"/>
                <w:lang w:val="fr-FR"/>
              </w:rPr>
              <w:t>587</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EA1B73" w:rsidRPr="00497EB7"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497EB7">
              <w:rPr>
                <w:color w:val="000000"/>
                <w:sz w:val="18"/>
                <w:szCs w:val="18"/>
                <w:lang w:val="fr-FR"/>
              </w:rPr>
              <w:t>9</w:t>
            </w:r>
            <w:r>
              <w:rPr>
                <w:color w:val="000000"/>
                <w:sz w:val="18"/>
                <w:szCs w:val="18"/>
                <w:lang w:val="fr-FR"/>
              </w:rPr>
              <w:t xml:space="preserve"> </w:t>
            </w:r>
            <w:r w:rsidRPr="00497EB7">
              <w:rPr>
                <w:color w:val="000000"/>
                <w:sz w:val="18"/>
                <w:szCs w:val="18"/>
                <w:lang w:val="fr-FR"/>
              </w:rPr>
              <w:t>426</w:t>
            </w:r>
          </w:p>
        </w:tc>
        <w:tc>
          <w:tcPr>
            <w:tcW w:w="1096" w:type="dxa"/>
            <w:tcBorders>
              <w:top w:val="nil"/>
              <w:left w:val="nil"/>
              <w:bottom w:val="single" w:sz="4" w:space="0" w:color="auto"/>
              <w:right w:val="single" w:sz="4" w:space="0" w:color="auto"/>
            </w:tcBorders>
            <w:shd w:val="clear" w:color="000000" w:fill="FFFFFF"/>
            <w:vAlign w:val="bottom"/>
          </w:tcPr>
          <w:p w:rsidR="00EA1B73" w:rsidRPr="00497EB7"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497EB7">
              <w:rPr>
                <w:color w:val="000000"/>
                <w:sz w:val="18"/>
                <w:szCs w:val="18"/>
                <w:lang w:val="fr-FR"/>
              </w:rPr>
              <w:t>8</w:t>
            </w:r>
            <w:r>
              <w:rPr>
                <w:color w:val="000000"/>
                <w:sz w:val="18"/>
                <w:szCs w:val="18"/>
                <w:lang w:val="fr-FR"/>
              </w:rPr>
              <w:t xml:space="preserve"> </w:t>
            </w:r>
            <w:r w:rsidRPr="00497EB7">
              <w:rPr>
                <w:color w:val="000000"/>
                <w:sz w:val="18"/>
                <w:szCs w:val="18"/>
                <w:lang w:val="fr-FR"/>
              </w:rPr>
              <w:t>145</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A1B73" w:rsidRPr="00497EB7"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497EB7">
              <w:rPr>
                <w:color w:val="000000"/>
                <w:sz w:val="18"/>
                <w:szCs w:val="18"/>
                <w:lang w:val="fr-FR"/>
              </w:rPr>
              <w:t>15</w:t>
            </w:r>
          </w:p>
        </w:tc>
        <w:tc>
          <w:tcPr>
            <w:tcW w:w="284" w:type="dxa"/>
            <w:tcBorders>
              <w:top w:val="nil"/>
              <w:left w:val="nil"/>
              <w:bottom w:val="nil"/>
              <w:right w:val="nil"/>
            </w:tcBorders>
            <w:shd w:val="clear" w:color="000000" w:fill="FFFFFF"/>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EA1B73" w:rsidRPr="007B1799" w:rsidRDefault="00EA1B73" w:rsidP="00EA1B73">
            <w:pPr>
              <w:tabs>
                <w:tab w:val="left" w:pos="284"/>
                <w:tab w:val="left" w:pos="851"/>
                <w:tab w:val="left" w:pos="1418"/>
                <w:tab w:val="left" w:pos="1985"/>
                <w:tab w:val="left" w:pos="2552"/>
                <w:tab w:val="left" w:pos="3119"/>
                <w:tab w:val="left" w:pos="3402"/>
                <w:tab w:val="left" w:pos="3686"/>
                <w:tab w:val="left" w:pos="3969"/>
              </w:tabs>
              <w:spacing w:before="40" w:after="40"/>
              <w:jc w:val="center"/>
              <w:rPr>
                <w:b/>
                <w:bCs/>
                <w:sz w:val="18"/>
                <w:szCs w:val="18"/>
                <w:lang w:val="fr-FR" w:eastAsia="zh-CN"/>
              </w:rPr>
            </w:pPr>
            <w:r w:rsidRPr="007B1799">
              <w:rPr>
                <w:b/>
                <w:bCs/>
                <w:sz w:val="18"/>
                <w:szCs w:val="18"/>
                <w:lang w:val="fr-FR" w:eastAsia="zh-CN"/>
              </w:rPr>
              <w:t>100%</w:t>
            </w:r>
          </w:p>
        </w:tc>
        <w:tc>
          <w:tcPr>
            <w:tcW w:w="1061" w:type="dxa"/>
            <w:tcBorders>
              <w:top w:val="nil"/>
              <w:left w:val="nil"/>
              <w:bottom w:val="single" w:sz="4" w:space="0" w:color="auto"/>
              <w:right w:val="single" w:sz="4" w:space="0" w:color="auto"/>
            </w:tcBorders>
            <w:shd w:val="clear" w:color="auto" w:fill="auto"/>
            <w:noWrap/>
            <w:vAlign w:val="bottom"/>
            <w:hideMark/>
          </w:tcPr>
          <w:p w:rsidR="00EA1B73" w:rsidRPr="007B1799" w:rsidRDefault="00EA1B73" w:rsidP="00EA1B73">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7B1799">
              <w:rPr>
                <w:sz w:val="18"/>
                <w:szCs w:val="18"/>
                <w:lang w:val="fr-FR" w:eastAsia="zh-CN"/>
              </w:rPr>
              <w:t>0%</w:t>
            </w:r>
          </w:p>
        </w:tc>
        <w:tc>
          <w:tcPr>
            <w:tcW w:w="1264" w:type="dxa"/>
            <w:tcBorders>
              <w:top w:val="nil"/>
              <w:left w:val="nil"/>
              <w:bottom w:val="single" w:sz="4" w:space="0" w:color="auto"/>
              <w:right w:val="single" w:sz="4" w:space="0" w:color="auto"/>
            </w:tcBorders>
            <w:shd w:val="clear" w:color="auto" w:fill="auto"/>
            <w:noWrap/>
            <w:vAlign w:val="bottom"/>
            <w:hideMark/>
          </w:tcPr>
          <w:p w:rsidR="00EA1B73" w:rsidRPr="007B1799" w:rsidRDefault="00EA1B73" w:rsidP="00EA1B73">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7B1799">
              <w:rPr>
                <w:sz w:val="18"/>
                <w:szCs w:val="18"/>
                <w:lang w:val="fr-FR" w:eastAsia="zh-CN"/>
              </w:rPr>
              <w:t>0%</w:t>
            </w:r>
          </w:p>
        </w:tc>
        <w:tc>
          <w:tcPr>
            <w:tcW w:w="1085" w:type="dxa"/>
            <w:tcBorders>
              <w:top w:val="nil"/>
              <w:left w:val="nil"/>
              <w:bottom w:val="single" w:sz="4" w:space="0" w:color="auto"/>
              <w:right w:val="single" w:sz="4" w:space="0" w:color="auto"/>
            </w:tcBorders>
            <w:shd w:val="clear" w:color="auto" w:fill="auto"/>
            <w:noWrap/>
            <w:vAlign w:val="bottom"/>
            <w:hideMark/>
          </w:tcPr>
          <w:p w:rsidR="00EA1B73" w:rsidRPr="007B1799" w:rsidRDefault="00EA1B73" w:rsidP="00EA1B73">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7B1799">
              <w:rPr>
                <w:sz w:val="18"/>
                <w:szCs w:val="18"/>
                <w:lang w:val="fr-FR" w:eastAsia="zh-CN"/>
              </w:rPr>
              <w:t>0%</w:t>
            </w:r>
          </w:p>
        </w:tc>
        <w:tc>
          <w:tcPr>
            <w:tcW w:w="261" w:type="dxa"/>
            <w:tcBorders>
              <w:top w:val="nil"/>
              <w:left w:val="nil"/>
              <w:bottom w:val="nil"/>
              <w:right w:val="nil"/>
            </w:tcBorders>
            <w:shd w:val="clear" w:color="000000" w:fill="FFFFFF"/>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EA1B73" w:rsidRPr="00B908C8" w:rsidRDefault="00EA1B73" w:rsidP="00B908C8">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B908C8">
              <w:rPr>
                <w:sz w:val="18"/>
                <w:szCs w:val="18"/>
                <w:lang w:val="fr-FR" w:eastAsia="zh-CN"/>
              </w:rPr>
              <w:t>17</w:t>
            </w:r>
            <w:r w:rsidR="00547A75" w:rsidRPr="00B908C8">
              <w:rPr>
                <w:sz w:val="18"/>
                <w:szCs w:val="18"/>
                <w:lang w:val="fr-FR" w:eastAsia="zh-CN"/>
              </w:rPr>
              <w:t xml:space="preserve"> </w:t>
            </w:r>
            <w:r w:rsidRPr="00B908C8">
              <w:rPr>
                <w:sz w:val="18"/>
                <w:szCs w:val="18"/>
                <w:lang w:val="fr-FR" w:eastAsia="zh-CN"/>
              </w:rPr>
              <w:t>587</w:t>
            </w:r>
          </w:p>
        </w:tc>
        <w:tc>
          <w:tcPr>
            <w:tcW w:w="1094" w:type="dxa"/>
            <w:tcBorders>
              <w:top w:val="nil"/>
              <w:left w:val="nil"/>
              <w:bottom w:val="single" w:sz="4" w:space="0" w:color="auto"/>
              <w:right w:val="single" w:sz="4" w:space="0" w:color="auto"/>
            </w:tcBorders>
            <w:shd w:val="clear" w:color="auto" w:fill="auto"/>
            <w:noWrap/>
            <w:vAlign w:val="bottom"/>
            <w:hideMark/>
          </w:tcPr>
          <w:p w:rsidR="00EA1B73" w:rsidRPr="00B908C8" w:rsidRDefault="00EA1B73" w:rsidP="00B908C8">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B908C8">
              <w:rPr>
                <w:sz w:val="18"/>
                <w:szCs w:val="18"/>
                <w:lang w:val="fr-FR" w:eastAsia="zh-CN"/>
              </w:rPr>
              <w:t>0</w:t>
            </w:r>
          </w:p>
        </w:tc>
        <w:tc>
          <w:tcPr>
            <w:tcW w:w="1260" w:type="dxa"/>
            <w:tcBorders>
              <w:top w:val="nil"/>
              <w:left w:val="nil"/>
              <w:bottom w:val="single" w:sz="4" w:space="0" w:color="auto"/>
              <w:right w:val="single" w:sz="4" w:space="0" w:color="auto"/>
            </w:tcBorders>
            <w:shd w:val="clear" w:color="auto" w:fill="auto"/>
            <w:noWrap/>
            <w:vAlign w:val="bottom"/>
            <w:hideMark/>
          </w:tcPr>
          <w:p w:rsidR="00EA1B73" w:rsidRPr="00B908C8" w:rsidRDefault="00EA1B73" w:rsidP="00B908C8">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B908C8">
              <w:rPr>
                <w:sz w:val="18"/>
                <w:szCs w:val="18"/>
                <w:lang w:val="fr-FR" w:eastAsia="zh-CN"/>
              </w:rPr>
              <w:t>0</w:t>
            </w:r>
          </w:p>
        </w:tc>
        <w:tc>
          <w:tcPr>
            <w:tcW w:w="1190" w:type="dxa"/>
            <w:tcBorders>
              <w:top w:val="nil"/>
              <w:left w:val="nil"/>
              <w:bottom w:val="single" w:sz="4" w:space="0" w:color="auto"/>
              <w:right w:val="single" w:sz="4" w:space="0" w:color="auto"/>
            </w:tcBorders>
            <w:shd w:val="clear" w:color="auto" w:fill="auto"/>
            <w:noWrap/>
            <w:vAlign w:val="bottom"/>
            <w:hideMark/>
          </w:tcPr>
          <w:p w:rsidR="00EA1B73" w:rsidRPr="00B908C8" w:rsidRDefault="00EA1B73" w:rsidP="00B908C8">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B908C8">
              <w:rPr>
                <w:sz w:val="18"/>
                <w:szCs w:val="18"/>
                <w:lang w:val="fr-FR" w:eastAsia="zh-CN"/>
              </w:rPr>
              <w:t>0</w:t>
            </w:r>
          </w:p>
        </w:tc>
      </w:tr>
      <w:tr w:rsidR="00EA1B73" w:rsidRPr="007B1799" w:rsidTr="00497EB7">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r w:rsidRPr="007B1799">
              <w:rPr>
                <w:b/>
                <w:bCs/>
                <w:color w:val="000000"/>
                <w:sz w:val="18"/>
                <w:szCs w:val="18"/>
                <w:lang w:eastAsia="zh-CN"/>
              </w:rPr>
              <w:t>D3</w:t>
            </w:r>
          </w:p>
        </w:tc>
        <w:tc>
          <w:tcPr>
            <w:tcW w:w="1785" w:type="dxa"/>
            <w:tcBorders>
              <w:top w:val="nil"/>
              <w:left w:val="nil"/>
              <w:bottom w:val="single" w:sz="4" w:space="0" w:color="auto"/>
              <w:right w:val="single" w:sz="4" w:space="0" w:color="auto"/>
            </w:tcBorders>
            <w:shd w:val="clear" w:color="auto" w:fill="auto"/>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r w:rsidRPr="007B1799">
              <w:rPr>
                <w:b/>
                <w:bCs/>
                <w:color w:val="000000"/>
                <w:sz w:val="18"/>
                <w:szCs w:val="18"/>
                <w:lang w:eastAsia="zh-CN"/>
              </w:rPr>
              <w:t>Objetivo 3 del UIT-D</w:t>
            </w:r>
          </w:p>
        </w:tc>
        <w:tc>
          <w:tcPr>
            <w:tcW w:w="775" w:type="dxa"/>
            <w:tcBorders>
              <w:top w:val="nil"/>
              <w:left w:val="nil"/>
              <w:bottom w:val="single" w:sz="4" w:space="0" w:color="auto"/>
              <w:right w:val="single" w:sz="4" w:space="0" w:color="auto"/>
            </w:tcBorders>
            <w:shd w:val="clear" w:color="000000" w:fill="FFFFFF"/>
            <w:noWrap/>
            <w:vAlign w:val="bottom"/>
            <w:hideMark/>
          </w:tcPr>
          <w:p w:rsidR="00EA1B73" w:rsidRPr="00497EB7"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497EB7">
              <w:rPr>
                <w:color w:val="000000"/>
                <w:sz w:val="18"/>
                <w:szCs w:val="18"/>
                <w:lang w:val="fr-FR"/>
              </w:rPr>
              <w:t>8</w:t>
            </w:r>
            <w:r>
              <w:rPr>
                <w:color w:val="000000"/>
                <w:sz w:val="18"/>
                <w:szCs w:val="18"/>
                <w:lang w:val="fr-FR"/>
              </w:rPr>
              <w:t xml:space="preserve"> </w:t>
            </w:r>
            <w:r w:rsidRPr="00497EB7">
              <w:rPr>
                <w:color w:val="000000"/>
                <w:sz w:val="18"/>
                <w:szCs w:val="18"/>
                <w:lang w:val="fr-FR"/>
              </w:rPr>
              <w:t>864</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EA1B73" w:rsidRPr="00497EB7"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497EB7">
              <w:rPr>
                <w:color w:val="000000"/>
                <w:sz w:val="18"/>
                <w:szCs w:val="18"/>
                <w:lang w:val="fr-FR"/>
              </w:rPr>
              <w:t>4</w:t>
            </w:r>
            <w:r>
              <w:rPr>
                <w:color w:val="000000"/>
                <w:sz w:val="18"/>
                <w:szCs w:val="18"/>
                <w:lang w:val="fr-FR"/>
              </w:rPr>
              <w:t xml:space="preserve"> </w:t>
            </w:r>
            <w:r w:rsidRPr="00497EB7">
              <w:rPr>
                <w:color w:val="000000"/>
                <w:sz w:val="18"/>
                <w:szCs w:val="18"/>
                <w:lang w:val="fr-FR"/>
              </w:rPr>
              <w:t>652</w:t>
            </w:r>
          </w:p>
        </w:tc>
        <w:tc>
          <w:tcPr>
            <w:tcW w:w="1096" w:type="dxa"/>
            <w:tcBorders>
              <w:top w:val="nil"/>
              <w:left w:val="nil"/>
              <w:bottom w:val="single" w:sz="4" w:space="0" w:color="auto"/>
              <w:right w:val="single" w:sz="4" w:space="0" w:color="auto"/>
            </w:tcBorders>
            <w:shd w:val="clear" w:color="000000" w:fill="FFFFFF"/>
            <w:vAlign w:val="bottom"/>
          </w:tcPr>
          <w:p w:rsidR="00EA1B73" w:rsidRPr="00497EB7"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497EB7">
              <w:rPr>
                <w:color w:val="000000"/>
                <w:sz w:val="18"/>
                <w:szCs w:val="18"/>
                <w:lang w:val="fr-FR"/>
              </w:rPr>
              <w:t>4</w:t>
            </w:r>
            <w:r>
              <w:rPr>
                <w:color w:val="000000"/>
                <w:sz w:val="18"/>
                <w:szCs w:val="18"/>
                <w:lang w:val="fr-FR"/>
              </w:rPr>
              <w:t xml:space="preserve"> </w:t>
            </w:r>
            <w:r w:rsidRPr="00497EB7">
              <w:rPr>
                <w:color w:val="000000"/>
                <w:sz w:val="18"/>
                <w:szCs w:val="18"/>
                <w:lang w:val="fr-FR"/>
              </w:rPr>
              <w:t>205</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A1B73" w:rsidRPr="00497EB7"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497EB7">
              <w:rPr>
                <w:color w:val="000000"/>
                <w:sz w:val="18"/>
                <w:szCs w:val="18"/>
                <w:lang w:val="fr-FR"/>
              </w:rPr>
              <w:t>8</w:t>
            </w:r>
          </w:p>
        </w:tc>
        <w:tc>
          <w:tcPr>
            <w:tcW w:w="284" w:type="dxa"/>
            <w:tcBorders>
              <w:top w:val="nil"/>
              <w:left w:val="nil"/>
              <w:bottom w:val="nil"/>
              <w:right w:val="nil"/>
            </w:tcBorders>
            <w:shd w:val="clear" w:color="000000" w:fill="FFFFFF"/>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EA1B73" w:rsidRPr="007B1799" w:rsidRDefault="00EA1B73" w:rsidP="00EA1B73">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7B1799">
              <w:rPr>
                <w:sz w:val="18"/>
                <w:szCs w:val="18"/>
                <w:lang w:val="fr-FR" w:eastAsia="zh-CN"/>
              </w:rPr>
              <w:t>0%</w:t>
            </w:r>
          </w:p>
        </w:tc>
        <w:tc>
          <w:tcPr>
            <w:tcW w:w="1061" w:type="dxa"/>
            <w:tcBorders>
              <w:top w:val="nil"/>
              <w:left w:val="nil"/>
              <w:bottom w:val="single" w:sz="4" w:space="0" w:color="auto"/>
              <w:right w:val="single" w:sz="4" w:space="0" w:color="auto"/>
            </w:tcBorders>
            <w:shd w:val="clear" w:color="auto" w:fill="auto"/>
            <w:noWrap/>
            <w:vAlign w:val="bottom"/>
            <w:hideMark/>
          </w:tcPr>
          <w:p w:rsidR="00EA1B73" w:rsidRPr="007B1799" w:rsidRDefault="00EA1B73" w:rsidP="00EA1B73">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7B1799">
              <w:rPr>
                <w:sz w:val="18"/>
                <w:szCs w:val="18"/>
                <w:lang w:val="fr-FR" w:eastAsia="zh-CN"/>
              </w:rPr>
              <w:t>0%</w:t>
            </w:r>
          </w:p>
        </w:tc>
        <w:tc>
          <w:tcPr>
            <w:tcW w:w="1264" w:type="dxa"/>
            <w:tcBorders>
              <w:top w:val="nil"/>
              <w:left w:val="nil"/>
              <w:bottom w:val="single" w:sz="4" w:space="0" w:color="auto"/>
              <w:right w:val="single" w:sz="4" w:space="0" w:color="auto"/>
            </w:tcBorders>
            <w:shd w:val="clear" w:color="auto" w:fill="auto"/>
            <w:noWrap/>
            <w:vAlign w:val="bottom"/>
            <w:hideMark/>
          </w:tcPr>
          <w:p w:rsidR="00EA1B73" w:rsidRPr="007B1799" w:rsidRDefault="00EA1B73" w:rsidP="00EA1B73">
            <w:pPr>
              <w:tabs>
                <w:tab w:val="left" w:pos="284"/>
                <w:tab w:val="left" w:pos="851"/>
                <w:tab w:val="left" w:pos="1418"/>
                <w:tab w:val="left" w:pos="1985"/>
                <w:tab w:val="left" w:pos="2552"/>
                <w:tab w:val="left" w:pos="3119"/>
                <w:tab w:val="left" w:pos="3402"/>
                <w:tab w:val="left" w:pos="3686"/>
                <w:tab w:val="left" w:pos="3969"/>
              </w:tabs>
              <w:spacing w:before="40" w:after="40"/>
              <w:jc w:val="center"/>
              <w:rPr>
                <w:b/>
                <w:bCs/>
                <w:sz w:val="18"/>
                <w:szCs w:val="18"/>
                <w:lang w:val="fr-FR" w:eastAsia="zh-CN"/>
              </w:rPr>
            </w:pPr>
            <w:r w:rsidRPr="007B1799">
              <w:rPr>
                <w:b/>
                <w:bCs/>
                <w:sz w:val="18"/>
                <w:szCs w:val="18"/>
                <w:lang w:val="fr-FR" w:eastAsia="zh-CN"/>
              </w:rPr>
              <w:t>100%</w:t>
            </w:r>
          </w:p>
        </w:tc>
        <w:tc>
          <w:tcPr>
            <w:tcW w:w="1085" w:type="dxa"/>
            <w:tcBorders>
              <w:top w:val="nil"/>
              <w:left w:val="nil"/>
              <w:bottom w:val="single" w:sz="4" w:space="0" w:color="auto"/>
              <w:right w:val="single" w:sz="4" w:space="0" w:color="auto"/>
            </w:tcBorders>
            <w:shd w:val="clear" w:color="auto" w:fill="auto"/>
            <w:noWrap/>
            <w:vAlign w:val="bottom"/>
            <w:hideMark/>
          </w:tcPr>
          <w:p w:rsidR="00EA1B73" w:rsidRPr="007B1799" w:rsidRDefault="00EA1B73" w:rsidP="00EA1B73">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7B1799">
              <w:rPr>
                <w:sz w:val="18"/>
                <w:szCs w:val="18"/>
                <w:lang w:val="fr-FR" w:eastAsia="zh-CN"/>
              </w:rPr>
              <w:t>0%</w:t>
            </w:r>
          </w:p>
        </w:tc>
        <w:tc>
          <w:tcPr>
            <w:tcW w:w="261" w:type="dxa"/>
            <w:tcBorders>
              <w:top w:val="nil"/>
              <w:left w:val="nil"/>
              <w:bottom w:val="nil"/>
              <w:right w:val="nil"/>
            </w:tcBorders>
            <w:shd w:val="clear" w:color="000000" w:fill="FFFFFF"/>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EA1B73" w:rsidRPr="00B908C8" w:rsidRDefault="00EA1B73" w:rsidP="00B908C8">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B908C8">
              <w:rPr>
                <w:sz w:val="18"/>
                <w:szCs w:val="18"/>
                <w:lang w:val="fr-FR" w:eastAsia="zh-CN"/>
              </w:rPr>
              <w:t>0</w:t>
            </w:r>
          </w:p>
        </w:tc>
        <w:tc>
          <w:tcPr>
            <w:tcW w:w="1094" w:type="dxa"/>
            <w:tcBorders>
              <w:top w:val="nil"/>
              <w:left w:val="nil"/>
              <w:bottom w:val="single" w:sz="4" w:space="0" w:color="auto"/>
              <w:right w:val="single" w:sz="4" w:space="0" w:color="auto"/>
            </w:tcBorders>
            <w:shd w:val="clear" w:color="auto" w:fill="auto"/>
            <w:noWrap/>
            <w:vAlign w:val="bottom"/>
            <w:hideMark/>
          </w:tcPr>
          <w:p w:rsidR="00EA1B73" w:rsidRPr="00B908C8" w:rsidRDefault="00EA1B73" w:rsidP="00B908C8">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B908C8">
              <w:rPr>
                <w:sz w:val="18"/>
                <w:szCs w:val="18"/>
                <w:lang w:val="fr-FR" w:eastAsia="zh-CN"/>
              </w:rPr>
              <w:t>0</w:t>
            </w:r>
          </w:p>
        </w:tc>
        <w:tc>
          <w:tcPr>
            <w:tcW w:w="1260" w:type="dxa"/>
            <w:tcBorders>
              <w:top w:val="nil"/>
              <w:left w:val="nil"/>
              <w:bottom w:val="single" w:sz="4" w:space="0" w:color="auto"/>
              <w:right w:val="single" w:sz="4" w:space="0" w:color="auto"/>
            </w:tcBorders>
            <w:shd w:val="clear" w:color="auto" w:fill="auto"/>
            <w:noWrap/>
            <w:vAlign w:val="bottom"/>
            <w:hideMark/>
          </w:tcPr>
          <w:p w:rsidR="00EA1B73" w:rsidRPr="00B908C8" w:rsidRDefault="005D1DA5" w:rsidP="00B908C8">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B908C8">
              <w:rPr>
                <w:sz w:val="18"/>
                <w:szCs w:val="18"/>
                <w:lang w:val="fr-FR" w:eastAsia="zh-CN"/>
              </w:rPr>
              <w:t xml:space="preserve">8 </w:t>
            </w:r>
            <w:r w:rsidR="00EA1B73" w:rsidRPr="00B908C8">
              <w:rPr>
                <w:sz w:val="18"/>
                <w:szCs w:val="18"/>
                <w:lang w:val="fr-FR" w:eastAsia="zh-CN"/>
              </w:rPr>
              <w:t>864</w:t>
            </w:r>
          </w:p>
        </w:tc>
        <w:tc>
          <w:tcPr>
            <w:tcW w:w="1190" w:type="dxa"/>
            <w:tcBorders>
              <w:top w:val="nil"/>
              <w:left w:val="nil"/>
              <w:bottom w:val="single" w:sz="4" w:space="0" w:color="auto"/>
              <w:right w:val="single" w:sz="4" w:space="0" w:color="auto"/>
            </w:tcBorders>
            <w:shd w:val="clear" w:color="auto" w:fill="auto"/>
            <w:noWrap/>
            <w:vAlign w:val="bottom"/>
            <w:hideMark/>
          </w:tcPr>
          <w:p w:rsidR="00EA1B73" w:rsidRPr="00B908C8" w:rsidRDefault="00EA1B73" w:rsidP="00B908C8">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B908C8">
              <w:rPr>
                <w:sz w:val="18"/>
                <w:szCs w:val="18"/>
                <w:lang w:val="fr-FR" w:eastAsia="zh-CN"/>
              </w:rPr>
              <w:t>0</w:t>
            </w:r>
          </w:p>
        </w:tc>
      </w:tr>
      <w:tr w:rsidR="00EA1B73" w:rsidRPr="007B1799" w:rsidTr="00497EB7">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r w:rsidRPr="007B1799">
              <w:rPr>
                <w:b/>
                <w:bCs/>
                <w:color w:val="000000"/>
                <w:sz w:val="18"/>
                <w:szCs w:val="18"/>
                <w:lang w:eastAsia="zh-CN"/>
              </w:rPr>
              <w:t>D4</w:t>
            </w:r>
          </w:p>
        </w:tc>
        <w:tc>
          <w:tcPr>
            <w:tcW w:w="1785" w:type="dxa"/>
            <w:tcBorders>
              <w:top w:val="nil"/>
              <w:left w:val="nil"/>
              <w:bottom w:val="single" w:sz="4" w:space="0" w:color="auto"/>
              <w:right w:val="single" w:sz="4" w:space="0" w:color="auto"/>
            </w:tcBorders>
            <w:shd w:val="clear" w:color="auto" w:fill="auto"/>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r w:rsidRPr="007B1799">
              <w:rPr>
                <w:b/>
                <w:bCs/>
                <w:color w:val="000000"/>
                <w:sz w:val="18"/>
                <w:szCs w:val="18"/>
                <w:lang w:eastAsia="zh-CN"/>
              </w:rPr>
              <w:t>Objetivo 4 del UIT-D</w:t>
            </w:r>
          </w:p>
        </w:tc>
        <w:tc>
          <w:tcPr>
            <w:tcW w:w="775" w:type="dxa"/>
            <w:tcBorders>
              <w:top w:val="nil"/>
              <w:left w:val="nil"/>
              <w:bottom w:val="single" w:sz="4" w:space="0" w:color="auto"/>
              <w:right w:val="single" w:sz="4" w:space="0" w:color="auto"/>
            </w:tcBorders>
            <w:shd w:val="clear" w:color="000000" w:fill="FFFFFF"/>
            <w:noWrap/>
            <w:vAlign w:val="bottom"/>
            <w:hideMark/>
          </w:tcPr>
          <w:p w:rsidR="00EA1B73" w:rsidRPr="00497EB7"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497EB7">
              <w:rPr>
                <w:color w:val="000000"/>
                <w:sz w:val="18"/>
                <w:szCs w:val="18"/>
                <w:lang w:val="fr-FR"/>
              </w:rPr>
              <w:t>17</w:t>
            </w:r>
            <w:r>
              <w:rPr>
                <w:color w:val="000000"/>
                <w:sz w:val="18"/>
                <w:szCs w:val="18"/>
                <w:lang w:val="fr-FR"/>
              </w:rPr>
              <w:t xml:space="preserve"> </w:t>
            </w:r>
            <w:r w:rsidRPr="00497EB7">
              <w:rPr>
                <w:color w:val="000000"/>
                <w:sz w:val="18"/>
                <w:szCs w:val="18"/>
                <w:lang w:val="fr-FR"/>
              </w:rPr>
              <w:t>998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EA1B73" w:rsidRPr="00497EB7"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497EB7">
              <w:rPr>
                <w:color w:val="000000"/>
                <w:sz w:val="18"/>
                <w:szCs w:val="18"/>
                <w:lang w:val="fr-FR"/>
              </w:rPr>
              <w:t>9</w:t>
            </w:r>
            <w:r>
              <w:rPr>
                <w:color w:val="000000"/>
                <w:sz w:val="18"/>
                <w:szCs w:val="18"/>
                <w:lang w:val="fr-FR"/>
              </w:rPr>
              <w:t xml:space="preserve"> </w:t>
            </w:r>
            <w:r w:rsidRPr="00497EB7">
              <w:rPr>
                <w:color w:val="000000"/>
                <w:sz w:val="18"/>
                <w:szCs w:val="18"/>
                <w:lang w:val="fr-FR"/>
              </w:rPr>
              <w:t>588</w:t>
            </w:r>
          </w:p>
        </w:tc>
        <w:tc>
          <w:tcPr>
            <w:tcW w:w="1096" w:type="dxa"/>
            <w:tcBorders>
              <w:top w:val="nil"/>
              <w:left w:val="nil"/>
              <w:bottom w:val="single" w:sz="4" w:space="0" w:color="auto"/>
              <w:right w:val="single" w:sz="4" w:space="0" w:color="auto"/>
            </w:tcBorders>
            <w:shd w:val="clear" w:color="000000" w:fill="FFFFFF"/>
            <w:vAlign w:val="bottom"/>
          </w:tcPr>
          <w:p w:rsidR="00EA1B73" w:rsidRPr="00497EB7"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497EB7">
              <w:rPr>
                <w:color w:val="000000"/>
                <w:sz w:val="18"/>
                <w:szCs w:val="18"/>
                <w:lang w:val="fr-FR"/>
              </w:rPr>
              <w:t>8</w:t>
            </w:r>
            <w:r>
              <w:rPr>
                <w:color w:val="000000"/>
                <w:sz w:val="18"/>
                <w:szCs w:val="18"/>
                <w:lang w:val="fr-FR"/>
              </w:rPr>
              <w:t xml:space="preserve"> </w:t>
            </w:r>
            <w:r w:rsidRPr="00497EB7">
              <w:rPr>
                <w:color w:val="000000"/>
                <w:sz w:val="18"/>
                <w:szCs w:val="18"/>
                <w:lang w:val="fr-FR"/>
              </w:rPr>
              <w:t>394</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A1B73" w:rsidRPr="00497EB7"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497EB7">
              <w:rPr>
                <w:color w:val="000000"/>
                <w:sz w:val="18"/>
                <w:szCs w:val="18"/>
                <w:lang w:val="fr-FR"/>
              </w:rPr>
              <w:t>16</w:t>
            </w:r>
          </w:p>
        </w:tc>
        <w:tc>
          <w:tcPr>
            <w:tcW w:w="284" w:type="dxa"/>
            <w:tcBorders>
              <w:top w:val="nil"/>
              <w:left w:val="nil"/>
              <w:bottom w:val="nil"/>
              <w:right w:val="nil"/>
            </w:tcBorders>
            <w:shd w:val="clear" w:color="000000" w:fill="FFFFFF"/>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EA1B73" w:rsidRPr="007B1799" w:rsidRDefault="00EA1B73" w:rsidP="00EA1B73">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7B1799">
              <w:rPr>
                <w:sz w:val="18"/>
                <w:szCs w:val="18"/>
                <w:lang w:val="fr-FR" w:eastAsia="zh-CN"/>
              </w:rPr>
              <w:t>0%</w:t>
            </w:r>
          </w:p>
        </w:tc>
        <w:tc>
          <w:tcPr>
            <w:tcW w:w="1061" w:type="dxa"/>
            <w:tcBorders>
              <w:top w:val="nil"/>
              <w:left w:val="nil"/>
              <w:bottom w:val="single" w:sz="4" w:space="0" w:color="auto"/>
              <w:right w:val="single" w:sz="4" w:space="0" w:color="auto"/>
            </w:tcBorders>
            <w:shd w:val="clear" w:color="auto" w:fill="auto"/>
            <w:noWrap/>
            <w:vAlign w:val="bottom"/>
            <w:hideMark/>
          </w:tcPr>
          <w:p w:rsidR="00EA1B73" w:rsidRPr="007B1799" w:rsidRDefault="00EA1B73" w:rsidP="00EA1B73">
            <w:pPr>
              <w:tabs>
                <w:tab w:val="left" w:pos="284"/>
                <w:tab w:val="left" w:pos="851"/>
                <w:tab w:val="left" w:pos="1418"/>
                <w:tab w:val="left" w:pos="1985"/>
                <w:tab w:val="left" w:pos="2552"/>
                <w:tab w:val="left" w:pos="3119"/>
                <w:tab w:val="left" w:pos="3402"/>
                <w:tab w:val="left" w:pos="3686"/>
                <w:tab w:val="left" w:pos="3969"/>
              </w:tabs>
              <w:spacing w:before="40" w:after="40"/>
              <w:jc w:val="center"/>
              <w:rPr>
                <w:b/>
                <w:bCs/>
                <w:sz w:val="18"/>
                <w:szCs w:val="18"/>
                <w:lang w:val="fr-FR" w:eastAsia="zh-CN"/>
              </w:rPr>
            </w:pPr>
            <w:r w:rsidRPr="007B1799">
              <w:rPr>
                <w:b/>
                <w:bCs/>
                <w:sz w:val="18"/>
                <w:szCs w:val="18"/>
                <w:lang w:val="fr-FR" w:eastAsia="zh-CN"/>
              </w:rPr>
              <w:t>100%</w:t>
            </w:r>
          </w:p>
        </w:tc>
        <w:tc>
          <w:tcPr>
            <w:tcW w:w="1264" w:type="dxa"/>
            <w:tcBorders>
              <w:top w:val="nil"/>
              <w:left w:val="nil"/>
              <w:bottom w:val="single" w:sz="4" w:space="0" w:color="auto"/>
              <w:right w:val="single" w:sz="4" w:space="0" w:color="auto"/>
            </w:tcBorders>
            <w:shd w:val="clear" w:color="auto" w:fill="auto"/>
            <w:noWrap/>
            <w:vAlign w:val="bottom"/>
            <w:hideMark/>
          </w:tcPr>
          <w:p w:rsidR="00EA1B73" w:rsidRPr="007B1799" w:rsidRDefault="00EA1B73" w:rsidP="00EA1B73">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7B1799">
              <w:rPr>
                <w:sz w:val="18"/>
                <w:szCs w:val="18"/>
                <w:lang w:val="fr-FR" w:eastAsia="zh-CN"/>
              </w:rPr>
              <w:t>0%</w:t>
            </w:r>
          </w:p>
        </w:tc>
        <w:tc>
          <w:tcPr>
            <w:tcW w:w="1085" w:type="dxa"/>
            <w:tcBorders>
              <w:top w:val="nil"/>
              <w:left w:val="nil"/>
              <w:bottom w:val="single" w:sz="4" w:space="0" w:color="auto"/>
              <w:right w:val="single" w:sz="4" w:space="0" w:color="auto"/>
            </w:tcBorders>
            <w:shd w:val="clear" w:color="auto" w:fill="auto"/>
            <w:noWrap/>
            <w:vAlign w:val="bottom"/>
            <w:hideMark/>
          </w:tcPr>
          <w:p w:rsidR="00EA1B73" w:rsidRPr="007B1799" w:rsidRDefault="00EA1B73" w:rsidP="00EA1B73">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7B1799">
              <w:rPr>
                <w:sz w:val="18"/>
                <w:szCs w:val="18"/>
                <w:lang w:val="fr-FR" w:eastAsia="zh-CN"/>
              </w:rPr>
              <w:t>0%</w:t>
            </w:r>
          </w:p>
        </w:tc>
        <w:tc>
          <w:tcPr>
            <w:tcW w:w="261" w:type="dxa"/>
            <w:tcBorders>
              <w:top w:val="nil"/>
              <w:left w:val="nil"/>
              <w:bottom w:val="nil"/>
              <w:right w:val="nil"/>
            </w:tcBorders>
            <w:shd w:val="clear" w:color="000000" w:fill="FFFFFF"/>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EA1B73" w:rsidRPr="00B908C8" w:rsidRDefault="00EA1B73" w:rsidP="00B908C8">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B908C8">
              <w:rPr>
                <w:sz w:val="18"/>
                <w:szCs w:val="18"/>
                <w:lang w:val="fr-FR" w:eastAsia="zh-CN"/>
              </w:rPr>
              <w:t>0</w:t>
            </w:r>
          </w:p>
        </w:tc>
        <w:tc>
          <w:tcPr>
            <w:tcW w:w="1094" w:type="dxa"/>
            <w:tcBorders>
              <w:top w:val="nil"/>
              <w:left w:val="nil"/>
              <w:bottom w:val="single" w:sz="4" w:space="0" w:color="auto"/>
              <w:right w:val="single" w:sz="4" w:space="0" w:color="auto"/>
            </w:tcBorders>
            <w:shd w:val="clear" w:color="auto" w:fill="auto"/>
            <w:noWrap/>
            <w:vAlign w:val="bottom"/>
            <w:hideMark/>
          </w:tcPr>
          <w:p w:rsidR="00EA1B73" w:rsidRPr="00B908C8" w:rsidRDefault="005D1DA5" w:rsidP="00B908C8">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B908C8">
              <w:rPr>
                <w:sz w:val="18"/>
                <w:szCs w:val="18"/>
                <w:lang w:val="fr-FR" w:eastAsia="zh-CN"/>
              </w:rPr>
              <w:t xml:space="preserve">17 </w:t>
            </w:r>
            <w:r w:rsidR="00EA1B73" w:rsidRPr="00B908C8">
              <w:rPr>
                <w:sz w:val="18"/>
                <w:szCs w:val="18"/>
                <w:lang w:val="fr-FR" w:eastAsia="zh-CN"/>
              </w:rPr>
              <w:t>998</w:t>
            </w:r>
          </w:p>
        </w:tc>
        <w:tc>
          <w:tcPr>
            <w:tcW w:w="1260" w:type="dxa"/>
            <w:tcBorders>
              <w:top w:val="nil"/>
              <w:left w:val="nil"/>
              <w:bottom w:val="single" w:sz="4" w:space="0" w:color="auto"/>
              <w:right w:val="single" w:sz="4" w:space="0" w:color="auto"/>
            </w:tcBorders>
            <w:shd w:val="clear" w:color="auto" w:fill="auto"/>
            <w:noWrap/>
            <w:vAlign w:val="bottom"/>
            <w:hideMark/>
          </w:tcPr>
          <w:p w:rsidR="00EA1B73" w:rsidRPr="00B908C8" w:rsidRDefault="00EA1B73" w:rsidP="00B908C8">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B908C8">
              <w:rPr>
                <w:sz w:val="18"/>
                <w:szCs w:val="18"/>
                <w:lang w:val="fr-FR" w:eastAsia="zh-CN"/>
              </w:rPr>
              <w:t>0</w:t>
            </w:r>
          </w:p>
        </w:tc>
        <w:tc>
          <w:tcPr>
            <w:tcW w:w="1190" w:type="dxa"/>
            <w:tcBorders>
              <w:top w:val="nil"/>
              <w:left w:val="nil"/>
              <w:bottom w:val="single" w:sz="4" w:space="0" w:color="auto"/>
              <w:right w:val="single" w:sz="4" w:space="0" w:color="auto"/>
            </w:tcBorders>
            <w:shd w:val="clear" w:color="auto" w:fill="auto"/>
            <w:noWrap/>
            <w:vAlign w:val="bottom"/>
            <w:hideMark/>
          </w:tcPr>
          <w:p w:rsidR="00EA1B73" w:rsidRPr="00B908C8" w:rsidRDefault="00EA1B73" w:rsidP="00B908C8">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B908C8">
              <w:rPr>
                <w:sz w:val="18"/>
                <w:szCs w:val="18"/>
                <w:lang w:val="fr-FR" w:eastAsia="zh-CN"/>
              </w:rPr>
              <w:t>0</w:t>
            </w:r>
          </w:p>
        </w:tc>
      </w:tr>
      <w:tr w:rsidR="00EA1B73" w:rsidRPr="007B1799" w:rsidTr="00497EB7">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r w:rsidRPr="007B1799">
              <w:rPr>
                <w:b/>
                <w:bCs/>
                <w:color w:val="000000"/>
                <w:sz w:val="18"/>
                <w:szCs w:val="18"/>
                <w:lang w:eastAsia="zh-CN"/>
              </w:rPr>
              <w:t>D5</w:t>
            </w:r>
          </w:p>
        </w:tc>
        <w:tc>
          <w:tcPr>
            <w:tcW w:w="1785" w:type="dxa"/>
            <w:tcBorders>
              <w:top w:val="nil"/>
              <w:left w:val="nil"/>
              <w:bottom w:val="single" w:sz="4" w:space="0" w:color="auto"/>
              <w:right w:val="single" w:sz="4" w:space="0" w:color="auto"/>
            </w:tcBorders>
            <w:shd w:val="clear" w:color="auto" w:fill="auto"/>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r w:rsidRPr="007B1799">
              <w:rPr>
                <w:b/>
                <w:bCs/>
                <w:color w:val="000000"/>
                <w:sz w:val="18"/>
                <w:szCs w:val="18"/>
                <w:lang w:eastAsia="zh-CN"/>
              </w:rPr>
              <w:t>Objetivo 5 del UIT-D</w:t>
            </w:r>
          </w:p>
        </w:tc>
        <w:tc>
          <w:tcPr>
            <w:tcW w:w="775" w:type="dxa"/>
            <w:tcBorders>
              <w:top w:val="nil"/>
              <w:left w:val="nil"/>
              <w:bottom w:val="single" w:sz="4" w:space="0" w:color="auto"/>
              <w:right w:val="single" w:sz="4" w:space="0" w:color="auto"/>
            </w:tcBorders>
            <w:shd w:val="clear" w:color="000000" w:fill="FFFFFF"/>
            <w:noWrap/>
            <w:vAlign w:val="bottom"/>
            <w:hideMark/>
          </w:tcPr>
          <w:p w:rsidR="00EA1B73" w:rsidRPr="00497EB7"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497EB7">
              <w:rPr>
                <w:color w:val="000000"/>
                <w:sz w:val="18"/>
                <w:szCs w:val="18"/>
                <w:lang w:val="fr-FR"/>
              </w:rPr>
              <w:t>5</w:t>
            </w:r>
            <w:r>
              <w:rPr>
                <w:color w:val="000000"/>
                <w:sz w:val="18"/>
                <w:szCs w:val="18"/>
                <w:lang w:val="fr-FR"/>
              </w:rPr>
              <w:t xml:space="preserve"> </w:t>
            </w:r>
            <w:r w:rsidRPr="00497EB7">
              <w:rPr>
                <w:color w:val="000000"/>
                <w:sz w:val="18"/>
                <w:szCs w:val="18"/>
                <w:lang w:val="fr-FR"/>
              </w:rPr>
              <w:t>315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EA1B73" w:rsidRPr="00497EB7"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497EB7">
              <w:rPr>
                <w:color w:val="000000"/>
                <w:sz w:val="18"/>
                <w:szCs w:val="18"/>
                <w:lang w:val="fr-FR"/>
              </w:rPr>
              <w:t>2</w:t>
            </w:r>
            <w:r>
              <w:rPr>
                <w:color w:val="000000"/>
                <w:sz w:val="18"/>
                <w:szCs w:val="18"/>
                <w:lang w:val="fr-FR"/>
              </w:rPr>
              <w:t xml:space="preserve"> </w:t>
            </w:r>
            <w:r w:rsidRPr="00497EB7">
              <w:rPr>
                <w:color w:val="000000"/>
                <w:sz w:val="18"/>
                <w:szCs w:val="18"/>
                <w:lang w:val="fr-FR"/>
              </w:rPr>
              <w:t>853</w:t>
            </w:r>
          </w:p>
        </w:tc>
        <w:tc>
          <w:tcPr>
            <w:tcW w:w="1096" w:type="dxa"/>
            <w:tcBorders>
              <w:top w:val="nil"/>
              <w:left w:val="nil"/>
              <w:bottom w:val="single" w:sz="4" w:space="0" w:color="auto"/>
              <w:right w:val="single" w:sz="4" w:space="0" w:color="auto"/>
            </w:tcBorders>
            <w:shd w:val="clear" w:color="000000" w:fill="FFFFFF"/>
            <w:vAlign w:val="bottom"/>
          </w:tcPr>
          <w:p w:rsidR="00EA1B73" w:rsidRPr="00497EB7"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497EB7">
              <w:rPr>
                <w:color w:val="000000"/>
                <w:sz w:val="18"/>
                <w:szCs w:val="18"/>
                <w:lang w:val="fr-FR"/>
              </w:rPr>
              <w:t>2</w:t>
            </w:r>
            <w:r>
              <w:rPr>
                <w:color w:val="000000"/>
                <w:sz w:val="18"/>
                <w:szCs w:val="18"/>
                <w:lang w:val="fr-FR"/>
              </w:rPr>
              <w:t xml:space="preserve"> </w:t>
            </w:r>
            <w:r w:rsidRPr="00497EB7">
              <w:rPr>
                <w:color w:val="000000"/>
                <w:sz w:val="18"/>
                <w:szCs w:val="18"/>
                <w:lang w:val="fr-FR"/>
              </w:rPr>
              <w:t>457</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A1B73" w:rsidRPr="00497EB7"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497EB7">
              <w:rPr>
                <w:color w:val="000000"/>
                <w:sz w:val="18"/>
                <w:szCs w:val="18"/>
                <w:lang w:val="fr-FR"/>
              </w:rPr>
              <w:t>5</w:t>
            </w:r>
          </w:p>
        </w:tc>
        <w:tc>
          <w:tcPr>
            <w:tcW w:w="284" w:type="dxa"/>
            <w:tcBorders>
              <w:top w:val="nil"/>
              <w:left w:val="nil"/>
              <w:bottom w:val="nil"/>
              <w:right w:val="nil"/>
            </w:tcBorders>
            <w:shd w:val="clear" w:color="000000" w:fill="FFFFFF"/>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EA1B73" w:rsidRPr="007B1799" w:rsidRDefault="00EA1B73" w:rsidP="00EA1B73">
            <w:pPr>
              <w:tabs>
                <w:tab w:val="left" w:pos="284"/>
                <w:tab w:val="left" w:pos="851"/>
                <w:tab w:val="left" w:pos="1418"/>
                <w:tab w:val="left" w:pos="1985"/>
                <w:tab w:val="left" w:pos="2552"/>
                <w:tab w:val="left" w:pos="3119"/>
                <w:tab w:val="left" w:pos="3402"/>
                <w:tab w:val="left" w:pos="3686"/>
                <w:tab w:val="left" w:pos="3969"/>
              </w:tabs>
              <w:spacing w:before="40" w:after="40"/>
              <w:jc w:val="center"/>
              <w:rPr>
                <w:b/>
                <w:bCs/>
                <w:sz w:val="18"/>
                <w:szCs w:val="18"/>
                <w:lang w:val="fr-FR" w:eastAsia="zh-CN"/>
              </w:rPr>
            </w:pPr>
            <w:r w:rsidRPr="007B1799">
              <w:rPr>
                <w:b/>
                <w:bCs/>
                <w:sz w:val="18"/>
                <w:szCs w:val="18"/>
                <w:lang w:val="fr-FR" w:eastAsia="zh-CN"/>
              </w:rPr>
              <w:t>100%</w:t>
            </w:r>
          </w:p>
        </w:tc>
        <w:tc>
          <w:tcPr>
            <w:tcW w:w="1061" w:type="dxa"/>
            <w:tcBorders>
              <w:top w:val="nil"/>
              <w:left w:val="nil"/>
              <w:bottom w:val="single" w:sz="4" w:space="0" w:color="auto"/>
              <w:right w:val="single" w:sz="4" w:space="0" w:color="auto"/>
            </w:tcBorders>
            <w:shd w:val="clear" w:color="auto" w:fill="auto"/>
            <w:noWrap/>
            <w:vAlign w:val="bottom"/>
            <w:hideMark/>
          </w:tcPr>
          <w:p w:rsidR="00EA1B73" w:rsidRPr="007B1799" w:rsidRDefault="00EA1B73" w:rsidP="00EA1B73">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7B1799">
              <w:rPr>
                <w:sz w:val="18"/>
                <w:szCs w:val="18"/>
                <w:lang w:val="fr-FR" w:eastAsia="zh-CN"/>
              </w:rPr>
              <w:t>0%</w:t>
            </w:r>
          </w:p>
        </w:tc>
        <w:tc>
          <w:tcPr>
            <w:tcW w:w="1264" w:type="dxa"/>
            <w:tcBorders>
              <w:top w:val="nil"/>
              <w:left w:val="nil"/>
              <w:bottom w:val="single" w:sz="4" w:space="0" w:color="auto"/>
              <w:right w:val="single" w:sz="4" w:space="0" w:color="auto"/>
            </w:tcBorders>
            <w:shd w:val="clear" w:color="auto" w:fill="auto"/>
            <w:noWrap/>
            <w:vAlign w:val="bottom"/>
            <w:hideMark/>
          </w:tcPr>
          <w:p w:rsidR="00EA1B73" w:rsidRPr="007B1799" w:rsidRDefault="00EA1B73" w:rsidP="00EA1B73">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7B1799">
              <w:rPr>
                <w:sz w:val="18"/>
                <w:szCs w:val="18"/>
                <w:lang w:val="fr-FR" w:eastAsia="zh-CN"/>
              </w:rPr>
              <w:t>0%</w:t>
            </w:r>
          </w:p>
        </w:tc>
        <w:tc>
          <w:tcPr>
            <w:tcW w:w="1085" w:type="dxa"/>
            <w:tcBorders>
              <w:top w:val="nil"/>
              <w:left w:val="nil"/>
              <w:bottom w:val="single" w:sz="4" w:space="0" w:color="auto"/>
              <w:right w:val="single" w:sz="4" w:space="0" w:color="auto"/>
            </w:tcBorders>
            <w:shd w:val="clear" w:color="auto" w:fill="auto"/>
            <w:noWrap/>
            <w:vAlign w:val="bottom"/>
            <w:hideMark/>
          </w:tcPr>
          <w:p w:rsidR="00EA1B73" w:rsidRPr="007B1799" w:rsidRDefault="00EA1B73" w:rsidP="00EA1B73">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7B1799">
              <w:rPr>
                <w:sz w:val="18"/>
                <w:szCs w:val="18"/>
                <w:lang w:val="fr-FR" w:eastAsia="zh-CN"/>
              </w:rPr>
              <w:t>0%</w:t>
            </w:r>
          </w:p>
        </w:tc>
        <w:tc>
          <w:tcPr>
            <w:tcW w:w="261" w:type="dxa"/>
            <w:tcBorders>
              <w:top w:val="nil"/>
              <w:left w:val="nil"/>
              <w:bottom w:val="nil"/>
              <w:right w:val="nil"/>
            </w:tcBorders>
            <w:shd w:val="clear" w:color="000000" w:fill="FFFFFF"/>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EA1B73" w:rsidRPr="00B908C8" w:rsidRDefault="00547A75" w:rsidP="00B908C8">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B908C8">
              <w:rPr>
                <w:sz w:val="18"/>
                <w:szCs w:val="18"/>
                <w:lang w:val="fr-FR" w:eastAsia="zh-CN"/>
              </w:rPr>
              <w:t xml:space="preserve">5 </w:t>
            </w:r>
            <w:r w:rsidR="00EA1B73" w:rsidRPr="00B908C8">
              <w:rPr>
                <w:sz w:val="18"/>
                <w:szCs w:val="18"/>
                <w:lang w:val="fr-FR" w:eastAsia="zh-CN"/>
              </w:rPr>
              <w:t>315</w:t>
            </w:r>
          </w:p>
        </w:tc>
        <w:tc>
          <w:tcPr>
            <w:tcW w:w="1094" w:type="dxa"/>
            <w:tcBorders>
              <w:top w:val="nil"/>
              <w:left w:val="nil"/>
              <w:bottom w:val="single" w:sz="4" w:space="0" w:color="auto"/>
              <w:right w:val="single" w:sz="4" w:space="0" w:color="auto"/>
            </w:tcBorders>
            <w:shd w:val="clear" w:color="auto" w:fill="auto"/>
            <w:noWrap/>
            <w:vAlign w:val="bottom"/>
            <w:hideMark/>
          </w:tcPr>
          <w:p w:rsidR="00EA1B73" w:rsidRPr="00B908C8" w:rsidRDefault="00EA1B73" w:rsidP="00B908C8">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B908C8">
              <w:rPr>
                <w:sz w:val="18"/>
                <w:szCs w:val="18"/>
                <w:lang w:val="fr-FR" w:eastAsia="zh-CN"/>
              </w:rPr>
              <w:t>0</w:t>
            </w:r>
          </w:p>
        </w:tc>
        <w:tc>
          <w:tcPr>
            <w:tcW w:w="1260" w:type="dxa"/>
            <w:tcBorders>
              <w:top w:val="nil"/>
              <w:left w:val="nil"/>
              <w:bottom w:val="single" w:sz="4" w:space="0" w:color="auto"/>
              <w:right w:val="single" w:sz="4" w:space="0" w:color="auto"/>
            </w:tcBorders>
            <w:shd w:val="clear" w:color="auto" w:fill="auto"/>
            <w:noWrap/>
            <w:vAlign w:val="bottom"/>
            <w:hideMark/>
          </w:tcPr>
          <w:p w:rsidR="00EA1B73" w:rsidRPr="00B908C8" w:rsidRDefault="00EA1B73" w:rsidP="00B908C8">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B908C8">
              <w:rPr>
                <w:sz w:val="18"/>
                <w:szCs w:val="18"/>
                <w:lang w:val="fr-FR" w:eastAsia="zh-CN"/>
              </w:rPr>
              <w:t>0</w:t>
            </w:r>
          </w:p>
        </w:tc>
        <w:tc>
          <w:tcPr>
            <w:tcW w:w="1190" w:type="dxa"/>
            <w:tcBorders>
              <w:top w:val="nil"/>
              <w:left w:val="nil"/>
              <w:bottom w:val="single" w:sz="4" w:space="0" w:color="auto"/>
              <w:right w:val="single" w:sz="4" w:space="0" w:color="auto"/>
            </w:tcBorders>
            <w:shd w:val="clear" w:color="auto" w:fill="auto"/>
            <w:noWrap/>
            <w:vAlign w:val="bottom"/>
            <w:hideMark/>
          </w:tcPr>
          <w:p w:rsidR="00EA1B73" w:rsidRPr="00B908C8" w:rsidRDefault="00EA1B73" w:rsidP="00B908C8">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B908C8">
              <w:rPr>
                <w:sz w:val="18"/>
                <w:szCs w:val="18"/>
                <w:lang w:val="fr-FR" w:eastAsia="zh-CN"/>
              </w:rPr>
              <w:t>0</w:t>
            </w:r>
          </w:p>
        </w:tc>
      </w:tr>
      <w:tr w:rsidR="00EA1B73" w:rsidRPr="007B1799" w:rsidTr="00497EB7">
        <w:trPr>
          <w:trHeight w:val="288"/>
          <w:jc w:val="center"/>
        </w:trPr>
        <w:tc>
          <w:tcPr>
            <w:tcW w:w="2206"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r w:rsidRPr="007B1799">
              <w:rPr>
                <w:b/>
                <w:bCs/>
                <w:color w:val="000000"/>
                <w:sz w:val="18"/>
                <w:szCs w:val="18"/>
                <w:lang w:eastAsia="zh-CN"/>
              </w:rPr>
              <w:t>Coste total</w:t>
            </w:r>
          </w:p>
        </w:tc>
        <w:tc>
          <w:tcPr>
            <w:tcW w:w="775" w:type="dxa"/>
            <w:tcBorders>
              <w:top w:val="nil"/>
              <w:left w:val="nil"/>
              <w:bottom w:val="single" w:sz="4" w:space="0" w:color="auto"/>
              <w:right w:val="single" w:sz="4" w:space="0" w:color="auto"/>
            </w:tcBorders>
            <w:shd w:val="clear" w:color="000000" w:fill="BDD7EE"/>
            <w:noWrap/>
            <w:vAlign w:val="bottom"/>
            <w:hideMark/>
          </w:tcPr>
          <w:p w:rsidR="00EA1B73" w:rsidRPr="00AC5E41"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rPr>
            </w:pPr>
            <w:r w:rsidRPr="00AC5E41">
              <w:rPr>
                <w:b/>
                <w:bCs/>
                <w:color w:val="000000"/>
                <w:sz w:val="18"/>
                <w:szCs w:val="18"/>
                <w:lang w:val="fr-FR"/>
              </w:rPr>
              <w:t>59 966</w:t>
            </w:r>
          </w:p>
        </w:tc>
        <w:tc>
          <w:tcPr>
            <w:tcW w:w="1047" w:type="dxa"/>
            <w:gridSpan w:val="2"/>
            <w:tcBorders>
              <w:top w:val="nil"/>
              <w:left w:val="nil"/>
              <w:bottom w:val="single" w:sz="4" w:space="0" w:color="auto"/>
              <w:right w:val="single" w:sz="4" w:space="0" w:color="auto"/>
            </w:tcBorders>
            <w:shd w:val="clear" w:color="000000" w:fill="BDD7EE"/>
            <w:noWrap/>
            <w:vAlign w:val="bottom"/>
            <w:hideMark/>
          </w:tcPr>
          <w:p w:rsidR="00EA1B73" w:rsidRPr="00AC5E41" w:rsidRDefault="00EA1B73" w:rsidP="00EA1B73">
            <w:pPr>
              <w:jc w:val="center"/>
              <w:rPr>
                <w:b/>
                <w:bCs/>
                <w:color w:val="000000"/>
                <w:sz w:val="18"/>
                <w:szCs w:val="18"/>
                <w:lang w:val="fr-FR"/>
              </w:rPr>
            </w:pPr>
            <w:r w:rsidRPr="00AC5E41">
              <w:rPr>
                <w:b/>
                <w:bCs/>
                <w:color w:val="000000"/>
                <w:sz w:val="18"/>
                <w:szCs w:val="18"/>
                <w:lang w:val="fr-FR"/>
              </w:rPr>
              <w:t>32 579</w:t>
            </w:r>
          </w:p>
        </w:tc>
        <w:tc>
          <w:tcPr>
            <w:tcW w:w="1096" w:type="dxa"/>
            <w:tcBorders>
              <w:top w:val="nil"/>
              <w:left w:val="nil"/>
              <w:bottom w:val="single" w:sz="4" w:space="0" w:color="auto"/>
              <w:right w:val="single" w:sz="4" w:space="0" w:color="auto"/>
            </w:tcBorders>
            <w:shd w:val="clear" w:color="000000" w:fill="BDD7EE"/>
            <w:vAlign w:val="bottom"/>
          </w:tcPr>
          <w:p w:rsidR="00EA1B73" w:rsidRPr="00AC5E41" w:rsidRDefault="00EA1B73" w:rsidP="00EA1B73">
            <w:pPr>
              <w:jc w:val="center"/>
              <w:rPr>
                <w:b/>
                <w:bCs/>
                <w:color w:val="000000"/>
                <w:sz w:val="18"/>
                <w:szCs w:val="18"/>
                <w:lang w:val="fr-FR"/>
              </w:rPr>
            </w:pPr>
            <w:r w:rsidRPr="00AC5E41">
              <w:rPr>
                <w:b/>
                <w:bCs/>
                <w:color w:val="000000"/>
                <w:sz w:val="18"/>
                <w:szCs w:val="18"/>
                <w:lang w:val="fr-FR"/>
              </w:rPr>
              <w:t>27 335</w:t>
            </w:r>
          </w:p>
        </w:tc>
        <w:tc>
          <w:tcPr>
            <w:tcW w:w="965"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EA1B73" w:rsidRPr="00AC5E41" w:rsidRDefault="00EA1B73" w:rsidP="00EA1B73">
            <w:pPr>
              <w:jc w:val="center"/>
              <w:rPr>
                <w:b/>
                <w:bCs/>
                <w:color w:val="000000"/>
                <w:sz w:val="18"/>
                <w:szCs w:val="18"/>
                <w:lang w:val="fr-FR"/>
              </w:rPr>
            </w:pPr>
            <w:r w:rsidRPr="00AC5E41">
              <w:rPr>
                <w:b/>
                <w:bCs/>
                <w:color w:val="000000"/>
                <w:sz w:val="18"/>
                <w:szCs w:val="18"/>
                <w:lang w:val="fr-FR"/>
              </w:rPr>
              <w:t>52</w:t>
            </w:r>
          </w:p>
        </w:tc>
        <w:tc>
          <w:tcPr>
            <w:tcW w:w="284" w:type="dxa"/>
            <w:tcBorders>
              <w:top w:val="nil"/>
              <w:left w:val="nil"/>
              <w:bottom w:val="nil"/>
              <w:right w:val="nil"/>
            </w:tcBorders>
            <w:shd w:val="clear" w:color="auto" w:fill="auto"/>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061" w:type="dxa"/>
            <w:tcBorders>
              <w:top w:val="nil"/>
              <w:left w:val="nil"/>
              <w:bottom w:val="single" w:sz="4" w:space="0" w:color="auto"/>
              <w:right w:val="single" w:sz="4" w:space="0" w:color="auto"/>
            </w:tcBorders>
            <w:shd w:val="clear" w:color="000000" w:fill="BDD7EE"/>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264" w:type="dxa"/>
            <w:tcBorders>
              <w:top w:val="nil"/>
              <w:left w:val="nil"/>
              <w:bottom w:val="single" w:sz="4" w:space="0" w:color="auto"/>
              <w:right w:val="single" w:sz="4" w:space="0" w:color="auto"/>
            </w:tcBorders>
            <w:shd w:val="clear" w:color="000000" w:fill="BDD7EE"/>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085" w:type="dxa"/>
            <w:tcBorders>
              <w:top w:val="nil"/>
              <w:left w:val="nil"/>
              <w:bottom w:val="single" w:sz="4" w:space="0" w:color="auto"/>
              <w:right w:val="single" w:sz="4" w:space="0" w:color="auto"/>
            </w:tcBorders>
            <w:shd w:val="clear" w:color="000000" w:fill="BDD7EE"/>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261" w:type="dxa"/>
            <w:tcBorders>
              <w:top w:val="nil"/>
              <w:left w:val="nil"/>
              <w:bottom w:val="nil"/>
              <w:right w:val="nil"/>
            </w:tcBorders>
            <w:shd w:val="clear" w:color="auto" w:fill="auto"/>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125" w:type="dxa"/>
            <w:tcBorders>
              <w:top w:val="nil"/>
              <w:left w:val="single" w:sz="4" w:space="0" w:color="auto"/>
              <w:bottom w:val="single" w:sz="4" w:space="0" w:color="auto"/>
              <w:right w:val="single" w:sz="4" w:space="0" w:color="auto"/>
            </w:tcBorders>
            <w:shd w:val="clear" w:color="000000" w:fill="BDD7EE"/>
            <w:noWrap/>
            <w:vAlign w:val="bottom"/>
            <w:hideMark/>
          </w:tcPr>
          <w:p w:rsidR="00EA1B73" w:rsidRPr="006C17A2" w:rsidRDefault="00106CA3" w:rsidP="006C17A2">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rPr>
            </w:pPr>
            <w:r w:rsidRPr="006C17A2">
              <w:rPr>
                <w:b/>
                <w:bCs/>
                <w:color w:val="000000"/>
                <w:sz w:val="18"/>
                <w:szCs w:val="18"/>
                <w:lang w:val="fr-FR"/>
              </w:rPr>
              <w:t xml:space="preserve">22 </w:t>
            </w:r>
            <w:r w:rsidR="00EA1B73" w:rsidRPr="006C17A2">
              <w:rPr>
                <w:b/>
                <w:bCs/>
                <w:color w:val="000000"/>
                <w:sz w:val="18"/>
                <w:szCs w:val="18"/>
                <w:lang w:val="fr-FR"/>
              </w:rPr>
              <w:t>901</w:t>
            </w:r>
          </w:p>
        </w:tc>
        <w:tc>
          <w:tcPr>
            <w:tcW w:w="1094" w:type="dxa"/>
            <w:tcBorders>
              <w:top w:val="nil"/>
              <w:left w:val="nil"/>
              <w:bottom w:val="single" w:sz="4" w:space="0" w:color="auto"/>
              <w:right w:val="single" w:sz="4" w:space="0" w:color="auto"/>
            </w:tcBorders>
            <w:shd w:val="clear" w:color="000000" w:fill="BDD7EE"/>
            <w:noWrap/>
            <w:vAlign w:val="bottom"/>
            <w:hideMark/>
          </w:tcPr>
          <w:p w:rsidR="00EA1B73" w:rsidRPr="006C17A2" w:rsidRDefault="00106CA3" w:rsidP="006C17A2">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rPr>
            </w:pPr>
            <w:r w:rsidRPr="006C17A2">
              <w:rPr>
                <w:b/>
                <w:bCs/>
                <w:color w:val="000000"/>
                <w:sz w:val="18"/>
                <w:szCs w:val="18"/>
                <w:lang w:val="fr-FR"/>
              </w:rPr>
              <w:t xml:space="preserve">28 </w:t>
            </w:r>
            <w:r w:rsidR="00EA1B73" w:rsidRPr="006C17A2">
              <w:rPr>
                <w:b/>
                <w:bCs/>
                <w:color w:val="000000"/>
                <w:sz w:val="18"/>
                <w:szCs w:val="18"/>
                <w:lang w:val="fr-FR"/>
              </w:rPr>
              <w:t>201</w:t>
            </w:r>
          </w:p>
        </w:tc>
        <w:tc>
          <w:tcPr>
            <w:tcW w:w="1260" w:type="dxa"/>
            <w:tcBorders>
              <w:top w:val="nil"/>
              <w:left w:val="nil"/>
              <w:bottom w:val="single" w:sz="4" w:space="0" w:color="auto"/>
              <w:right w:val="single" w:sz="4" w:space="0" w:color="auto"/>
            </w:tcBorders>
            <w:shd w:val="clear" w:color="000000" w:fill="BDD7EE"/>
            <w:noWrap/>
            <w:vAlign w:val="bottom"/>
            <w:hideMark/>
          </w:tcPr>
          <w:p w:rsidR="00EA1B73" w:rsidRPr="006C17A2" w:rsidRDefault="00106CA3" w:rsidP="006C17A2">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rPr>
            </w:pPr>
            <w:r w:rsidRPr="006C17A2">
              <w:rPr>
                <w:b/>
                <w:bCs/>
                <w:color w:val="000000"/>
                <w:sz w:val="18"/>
                <w:szCs w:val="18"/>
                <w:lang w:val="fr-FR"/>
              </w:rPr>
              <w:t xml:space="preserve">8 </w:t>
            </w:r>
            <w:r w:rsidR="00EA1B73" w:rsidRPr="006C17A2">
              <w:rPr>
                <w:b/>
                <w:bCs/>
                <w:color w:val="000000"/>
                <w:sz w:val="18"/>
                <w:szCs w:val="18"/>
                <w:lang w:val="fr-FR"/>
              </w:rPr>
              <w:t>864</w:t>
            </w:r>
          </w:p>
        </w:tc>
        <w:tc>
          <w:tcPr>
            <w:tcW w:w="1190" w:type="dxa"/>
            <w:tcBorders>
              <w:top w:val="nil"/>
              <w:left w:val="nil"/>
              <w:bottom w:val="single" w:sz="4" w:space="0" w:color="auto"/>
              <w:right w:val="single" w:sz="4" w:space="0" w:color="auto"/>
            </w:tcBorders>
            <w:shd w:val="clear" w:color="000000" w:fill="BDD7EE"/>
            <w:noWrap/>
            <w:vAlign w:val="bottom"/>
            <w:hideMark/>
          </w:tcPr>
          <w:p w:rsidR="00EA1B73" w:rsidRPr="006C17A2" w:rsidRDefault="00EA1B73" w:rsidP="006C17A2">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rPr>
            </w:pPr>
            <w:r w:rsidRPr="006C17A2">
              <w:rPr>
                <w:b/>
                <w:bCs/>
                <w:color w:val="000000"/>
                <w:sz w:val="18"/>
                <w:szCs w:val="18"/>
                <w:lang w:val="fr-FR"/>
              </w:rPr>
              <w:t>0</w:t>
            </w:r>
          </w:p>
        </w:tc>
      </w:tr>
      <w:tr w:rsidR="00EA1B73" w:rsidRPr="007B1799" w:rsidTr="00497EB7">
        <w:trPr>
          <w:trHeight w:val="288"/>
          <w:jc w:val="center"/>
        </w:trPr>
        <w:tc>
          <w:tcPr>
            <w:tcW w:w="421" w:type="dxa"/>
            <w:tcBorders>
              <w:top w:val="nil"/>
              <w:left w:val="nil"/>
              <w:bottom w:val="nil"/>
              <w:right w:val="nil"/>
            </w:tcBorders>
            <w:shd w:val="clear" w:color="000000" w:fill="FFFFFF"/>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p>
        </w:tc>
        <w:tc>
          <w:tcPr>
            <w:tcW w:w="1785" w:type="dxa"/>
            <w:tcBorders>
              <w:top w:val="nil"/>
              <w:left w:val="nil"/>
              <w:bottom w:val="nil"/>
              <w:right w:val="nil"/>
            </w:tcBorders>
            <w:shd w:val="clear" w:color="000000" w:fill="FFFFFF"/>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p>
        </w:tc>
        <w:tc>
          <w:tcPr>
            <w:tcW w:w="775" w:type="dxa"/>
            <w:tcBorders>
              <w:top w:val="nil"/>
              <w:left w:val="nil"/>
              <w:bottom w:val="nil"/>
              <w:right w:val="nil"/>
            </w:tcBorders>
            <w:shd w:val="clear" w:color="000000" w:fill="FFFFFF"/>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p>
        </w:tc>
        <w:tc>
          <w:tcPr>
            <w:tcW w:w="1047" w:type="dxa"/>
            <w:gridSpan w:val="2"/>
            <w:tcBorders>
              <w:top w:val="nil"/>
              <w:left w:val="nil"/>
              <w:bottom w:val="nil"/>
              <w:right w:val="nil"/>
            </w:tcBorders>
            <w:shd w:val="clear" w:color="000000" w:fill="FFFFFF"/>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p>
        </w:tc>
        <w:tc>
          <w:tcPr>
            <w:tcW w:w="1096" w:type="dxa"/>
            <w:tcBorders>
              <w:top w:val="nil"/>
              <w:left w:val="nil"/>
              <w:bottom w:val="nil"/>
              <w:right w:val="nil"/>
            </w:tcBorders>
            <w:shd w:val="clear" w:color="000000" w:fill="FFFFFF"/>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p>
        </w:tc>
        <w:tc>
          <w:tcPr>
            <w:tcW w:w="965" w:type="dxa"/>
            <w:tcBorders>
              <w:top w:val="nil"/>
              <w:left w:val="nil"/>
              <w:bottom w:val="nil"/>
              <w:right w:val="nil"/>
            </w:tcBorders>
            <w:shd w:val="clear" w:color="000000" w:fill="FFFFFF"/>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p>
        </w:tc>
        <w:tc>
          <w:tcPr>
            <w:tcW w:w="284" w:type="dxa"/>
            <w:tcBorders>
              <w:top w:val="nil"/>
              <w:left w:val="nil"/>
              <w:bottom w:val="nil"/>
              <w:right w:val="nil"/>
            </w:tcBorders>
            <w:shd w:val="clear" w:color="000000" w:fill="FFFFFF"/>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p>
        </w:tc>
        <w:tc>
          <w:tcPr>
            <w:tcW w:w="1107" w:type="dxa"/>
            <w:tcBorders>
              <w:top w:val="nil"/>
              <w:left w:val="nil"/>
              <w:bottom w:val="nil"/>
              <w:right w:val="nil"/>
            </w:tcBorders>
            <w:shd w:val="clear" w:color="000000" w:fill="FFFFFF"/>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061" w:type="dxa"/>
            <w:tcBorders>
              <w:top w:val="nil"/>
              <w:left w:val="nil"/>
              <w:bottom w:val="nil"/>
              <w:right w:val="nil"/>
            </w:tcBorders>
            <w:shd w:val="clear" w:color="000000" w:fill="FFFFFF"/>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264" w:type="dxa"/>
            <w:tcBorders>
              <w:top w:val="nil"/>
              <w:left w:val="nil"/>
              <w:bottom w:val="nil"/>
              <w:right w:val="nil"/>
            </w:tcBorders>
            <w:shd w:val="clear" w:color="000000" w:fill="FFFFFF"/>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085" w:type="dxa"/>
            <w:tcBorders>
              <w:top w:val="nil"/>
              <w:left w:val="nil"/>
              <w:bottom w:val="nil"/>
              <w:right w:val="nil"/>
            </w:tcBorders>
            <w:shd w:val="clear" w:color="000000" w:fill="FFFFFF"/>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261" w:type="dxa"/>
            <w:tcBorders>
              <w:top w:val="nil"/>
              <w:left w:val="nil"/>
              <w:bottom w:val="nil"/>
              <w:right w:val="nil"/>
            </w:tcBorders>
            <w:shd w:val="clear" w:color="000000" w:fill="FFFFFF"/>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125" w:type="dxa"/>
            <w:tcBorders>
              <w:top w:val="nil"/>
              <w:left w:val="single" w:sz="4" w:space="0" w:color="auto"/>
              <w:bottom w:val="single" w:sz="4" w:space="0" w:color="auto"/>
              <w:right w:val="single" w:sz="4" w:space="0" w:color="auto"/>
            </w:tcBorders>
            <w:shd w:val="clear" w:color="000000" w:fill="BDD7EE"/>
            <w:noWrap/>
            <w:vAlign w:val="bottom"/>
            <w:hideMark/>
          </w:tcPr>
          <w:p w:rsidR="00EA1B73" w:rsidRPr="006C17A2" w:rsidRDefault="00106CA3" w:rsidP="006C17A2">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rPr>
            </w:pPr>
            <w:r w:rsidRPr="006C17A2">
              <w:rPr>
                <w:b/>
                <w:bCs/>
                <w:color w:val="000000"/>
                <w:sz w:val="18"/>
                <w:szCs w:val="18"/>
                <w:lang w:val="fr-FR"/>
              </w:rPr>
              <w:t>38,</w:t>
            </w:r>
            <w:r w:rsidR="00EA1B73" w:rsidRPr="006C17A2">
              <w:rPr>
                <w:b/>
                <w:bCs/>
                <w:color w:val="000000"/>
                <w:sz w:val="18"/>
                <w:szCs w:val="18"/>
                <w:lang w:val="fr-FR"/>
              </w:rPr>
              <w:t>2%</w:t>
            </w:r>
          </w:p>
        </w:tc>
        <w:tc>
          <w:tcPr>
            <w:tcW w:w="1094" w:type="dxa"/>
            <w:tcBorders>
              <w:top w:val="nil"/>
              <w:left w:val="nil"/>
              <w:bottom w:val="single" w:sz="4" w:space="0" w:color="auto"/>
              <w:right w:val="single" w:sz="4" w:space="0" w:color="auto"/>
            </w:tcBorders>
            <w:shd w:val="clear" w:color="000000" w:fill="BDD7EE"/>
            <w:noWrap/>
            <w:vAlign w:val="bottom"/>
            <w:hideMark/>
          </w:tcPr>
          <w:p w:rsidR="00EA1B73" w:rsidRPr="006C17A2" w:rsidRDefault="00106CA3" w:rsidP="006C17A2">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rPr>
            </w:pPr>
            <w:r w:rsidRPr="006C17A2">
              <w:rPr>
                <w:b/>
                <w:bCs/>
                <w:color w:val="000000"/>
                <w:sz w:val="18"/>
                <w:szCs w:val="18"/>
                <w:lang w:val="fr-FR"/>
              </w:rPr>
              <w:t>47,</w:t>
            </w:r>
            <w:r w:rsidR="00EA1B73" w:rsidRPr="006C17A2">
              <w:rPr>
                <w:b/>
                <w:bCs/>
                <w:color w:val="000000"/>
                <w:sz w:val="18"/>
                <w:szCs w:val="18"/>
                <w:lang w:val="fr-FR"/>
              </w:rPr>
              <w:t>0%</w:t>
            </w:r>
          </w:p>
        </w:tc>
        <w:tc>
          <w:tcPr>
            <w:tcW w:w="1260" w:type="dxa"/>
            <w:tcBorders>
              <w:top w:val="nil"/>
              <w:left w:val="nil"/>
              <w:bottom w:val="single" w:sz="4" w:space="0" w:color="auto"/>
              <w:right w:val="single" w:sz="4" w:space="0" w:color="auto"/>
            </w:tcBorders>
            <w:shd w:val="clear" w:color="000000" w:fill="BDD7EE"/>
            <w:noWrap/>
            <w:vAlign w:val="bottom"/>
            <w:hideMark/>
          </w:tcPr>
          <w:p w:rsidR="00EA1B73" w:rsidRPr="006C17A2" w:rsidRDefault="00106CA3" w:rsidP="006C17A2">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rPr>
            </w:pPr>
            <w:r w:rsidRPr="006C17A2">
              <w:rPr>
                <w:b/>
                <w:bCs/>
                <w:color w:val="000000"/>
                <w:sz w:val="18"/>
                <w:szCs w:val="18"/>
                <w:lang w:val="fr-FR"/>
              </w:rPr>
              <w:t>14,</w:t>
            </w:r>
            <w:r w:rsidR="00EA1B73" w:rsidRPr="006C17A2">
              <w:rPr>
                <w:b/>
                <w:bCs/>
                <w:color w:val="000000"/>
                <w:sz w:val="18"/>
                <w:szCs w:val="18"/>
                <w:lang w:val="fr-FR"/>
              </w:rPr>
              <w:t>8%</w:t>
            </w:r>
          </w:p>
        </w:tc>
        <w:tc>
          <w:tcPr>
            <w:tcW w:w="1190" w:type="dxa"/>
            <w:tcBorders>
              <w:top w:val="nil"/>
              <w:left w:val="nil"/>
              <w:bottom w:val="single" w:sz="4" w:space="0" w:color="auto"/>
              <w:right w:val="single" w:sz="4" w:space="0" w:color="auto"/>
            </w:tcBorders>
            <w:shd w:val="clear" w:color="000000" w:fill="BDD7EE"/>
            <w:noWrap/>
            <w:vAlign w:val="bottom"/>
            <w:hideMark/>
          </w:tcPr>
          <w:p w:rsidR="00EA1B73" w:rsidRPr="006C17A2" w:rsidRDefault="00106CA3" w:rsidP="006C17A2">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rPr>
            </w:pPr>
            <w:r w:rsidRPr="006C17A2">
              <w:rPr>
                <w:b/>
                <w:bCs/>
                <w:color w:val="000000"/>
                <w:sz w:val="18"/>
                <w:szCs w:val="18"/>
                <w:lang w:val="fr-FR"/>
              </w:rPr>
              <w:t>0,</w:t>
            </w:r>
            <w:r w:rsidR="00EA1B73" w:rsidRPr="006C17A2">
              <w:rPr>
                <w:b/>
                <w:bCs/>
                <w:color w:val="000000"/>
                <w:sz w:val="18"/>
                <w:szCs w:val="18"/>
                <w:lang w:val="fr-FR"/>
              </w:rPr>
              <w:t>0%</w:t>
            </w:r>
          </w:p>
        </w:tc>
      </w:tr>
    </w:tbl>
    <w:p w:rsidR="00772DB2" w:rsidRPr="007B1799" w:rsidRDefault="00772DB2" w:rsidP="00772DB2">
      <w:pPr>
        <w:tabs>
          <w:tab w:val="clear" w:pos="567"/>
          <w:tab w:val="clear" w:pos="1134"/>
          <w:tab w:val="clear" w:pos="1701"/>
          <w:tab w:val="clear" w:pos="2268"/>
          <w:tab w:val="clear" w:pos="2835"/>
          <w:tab w:val="left" w:pos="794"/>
          <w:tab w:val="left" w:pos="1191"/>
          <w:tab w:val="left" w:pos="1588"/>
          <w:tab w:val="left" w:pos="1985"/>
        </w:tabs>
        <w:spacing w:before="0"/>
      </w:pPr>
    </w:p>
    <w:tbl>
      <w:tblPr>
        <w:tblW w:w="15810" w:type="dxa"/>
        <w:jc w:val="center"/>
        <w:tblLook w:val="04A0" w:firstRow="1" w:lastRow="0" w:firstColumn="1" w:lastColumn="0" w:noHBand="0" w:noVBand="1"/>
      </w:tblPr>
      <w:tblGrid>
        <w:gridCol w:w="421"/>
        <w:gridCol w:w="1777"/>
        <w:gridCol w:w="773"/>
        <w:gridCol w:w="103"/>
        <w:gridCol w:w="944"/>
        <w:gridCol w:w="1096"/>
        <w:gridCol w:w="965"/>
        <w:gridCol w:w="284"/>
        <w:gridCol w:w="1107"/>
        <w:gridCol w:w="1061"/>
        <w:gridCol w:w="1359"/>
        <w:gridCol w:w="1068"/>
        <w:gridCol w:w="257"/>
        <w:gridCol w:w="1107"/>
        <w:gridCol w:w="1052"/>
        <w:gridCol w:w="1246"/>
        <w:gridCol w:w="1190"/>
      </w:tblGrid>
      <w:tr w:rsidR="00772DB2" w:rsidRPr="007B1799" w:rsidTr="005835BB">
        <w:trPr>
          <w:trHeight w:val="288"/>
          <w:jc w:val="center"/>
        </w:trPr>
        <w:tc>
          <w:tcPr>
            <w:tcW w:w="421" w:type="dxa"/>
            <w:tcBorders>
              <w:top w:val="nil"/>
              <w:left w:val="nil"/>
              <w:bottom w:val="nil"/>
              <w:right w:val="nil"/>
            </w:tcBorders>
            <w:shd w:val="clear" w:color="auto" w:fill="auto"/>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rPr>
                <w:rFonts w:ascii="Times New Roman" w:hAnsi="Times New Roman"/>
                <w:sz w:val="18"/>
                <w:szCs w:val="18"/>
                <w:lang w:eastAsia="zh-CN"/>
              </w:rPr>
            </w:pPr>
          </w:p>
        </w:tc>
        <w:tc>
          <w:tcPr>
            <w:tcW w:w="1777" w:type="dxa"/>
            <w:tcBorders>
              <w:top w:val="nil"/>
              <w:left w:val="nil"/>
              <w:bottom w:val="nil"/>
              <w:right w:val="nil"/>
            </w:tcBorders>
            <w:shd w:val="clear" w:color="000000" w:fill="FFFFFF"/>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rPr>
                <w:color w:val="000000"/>
                <w:sz w:val="18"/>
                <w:szCs w:val="18"/>
                <w:lang w:eastAsia="zh-CN"/>
              </w:rPr>
            </w:pPr>
            <w:r w:rsidRPr="007B1799">
              <w:rPr>
                <w:color w:val="000000"/>
                <w:sz w:val="18"/>
                <w:szCs w:val="18"/>
                <w:lang w:eastAsia="zh-CN"/>
              </w:rPr>
              <w:t> </w:t>
            </w:r>
          </w:p>
        </w:tc>
        <w:tc>
          <w:tcPr>
            <w:tcW w:w="876" w:type="dxa"/>
            <w:gridSpan w:val="2"/>
            <w:tcBorders>
              <w:top w:val="nil"/>
              <w:left w:val="nil"/>
              <w:bottom w:val="nil"/>
              <w:right w:val="nil"/>
            </w:tcBorders>
            <w:shd w:val="clear" w:color="000000" w:fill="FFFFFF"/>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color w:val="000000"/>
                <w:sz w:val="18"/>
                <w:szCs w:val="18"/>
                <w:lang w:eastAsia="zh-CN"/>
              </w:rPr>
            </w:pPr>
          </w:p>
        </w:tc>
        <w:tc>
          <w:tcPr>
            <w:tcW w:w="3005" w:type="dxa"/>
            <w:gridSpan w:val="3"/>
            <w:tcBorders>
              <w:top w:val="nil"/>
              <w:left w:val="nil"/>
              <w:bottom w:val="nil"/>
              <w:right w:val="nil"/>
            </w:tcBorders>
            <w:shd w:val="clear" w:color="000000" w:fill="FFFFFF"/>
            <w:noWrap/>
            <w:vAlign w:val="bottom"/>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color w:val="000000"/>
                <w:sz w:val="18"/>
                <w:szCs w:val="18"/>
                <w:lang w:eastAsia="zh-CN"/>
              </w:rPr>
            </w:pPr>
            <w:r w:rsidRPr="007B1799">
              <w:rPr>
                <w:color w:val="000000"/>
                <w:sz w:val="18"/>
                <w:szCs w:val="18"/>
                <w:lang w:eastAsia="zh-CN"/>
              </w:rPr>
              <w:t>En miles CHF</w:t>
            </w:r>
          </w:p>
        </w:tc>
        <w:tc>
          <w:tcPr>
            <w:tcW w:w="284" w:type="dxa"/>
            <w:tcBorders>
              <w:top w:val="nil"/>
              <w:left w:val="nil"/>
              <w:bottom w:val="nil"/>
              <w:right w:val="nil"/>
            </w:tcBorders>
            <w:shd w:val="clear" w:color="000000" w:fill="FFFFFF"/>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rPr>
                <w:color w:val="000000"/>
                <w:sz w:val="18"/>
                <w:szCs w:val="18"/>
                <w:lang w:eastAsia="zh-CN"/>
              </w:rPr>
            </w:pPr>
            <w:r w:rsidRPr="007B1799">
              <w:rPr>
                <w:color w:val="000000"/>
                <w:sz w:val="18"/>
                <w:szCs w:val="18"/>
                <w:lang w:eastAsia="zh-CN"/>
              </w:rPr>
              <w:t> </w:t>
            </w:r>
          </w:p>
        </w:tc>
        <w:tc>
          <w:tcPr>
            <w:tcW w:w="1107" w:type="dxa"/>
            <w:tcBorders>
              <w:top w:val="nil"/>
              <w:left w:val="nil"/>
              <w:bottom w:val="nil"/>
              <w:right w:val="nil"/>
            </w:tcBorders>
            <w:shd w:val="clear" w:color="000000" w:fill="FFFFFF"/>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color w:val="000000"/>
                <w:sz w:val="18"/>
                <w:szCs w:val="18"/>
                <w:lang w:eastAsia="zh-CN"/>
              </w:rPr>
            </w:pPr>
          </w:p>
        </w:tc>
        <w:tc>
          <w:tcPr>
            <w:tcW w:w="2420" w:type="dxa"/>
            <w:gridSpan w:val="2"/>
            <w:tcBorders>
              <w:top w:val="nil"/>
              <w:left w:val="nil"/>
              <w:bottom w:val="nil"/>
              <w:right w:val="nil"/>
            </w:tcBorders>
            <w:shd w:val="clear" w:color="000000" w:fill="FFFFFF"/>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color w:val="000000"/>
                <w:sz w:val="18"/>
                <w:szCs w:val="18"/>
                <w:lang w:eastAsia="zh-CN"/>
              </w:rPr>
            </w:pPr>
            <w:r w:rsidRPr="007B1799">
              <w:rPr>
                <w:color w:val="000000"/>
                <w:sz w:val="18"/>
                <w:szCs w:val="18"/>
                <w:lang w:eastAsia="zh-CN"/>
              </w:rPr>
              <w:t>en %</w:t>
            </w:r>
          </w:p>
        </w:tc>
        <w:tc>
          <w:tcPr>
            <w:tcW w:w="1068" w:type="dxa"/>
            <w:tcBorders>
              <w:top w:val="nil"/>
              <w:left w:val="nil"/>
              <w:bottom w:val="nil"/>
              <w:right w:val="nil"/>
            </w:tcBorders>
            <w:shd w:val="clear" w:color="000000" w:fill="FFFFFF"/>
            <w:noWrap/>
            <w:vAlign w:val="bottom"/>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color w:val="000000"/>
                <w:sz w:val="18"/>
                <w:szCs w:val="18"/>
                <w:lang w:eastAsia="zh-CN"/>
              </w:rPr>
            </w:pPr>
          </w:p>
        </w:tc>
        <w:tc>
          <w:tcPr>
            <w:tcW w:w="257" w:type="dxa"/>
            <w:tcBorders>
              <w:top w:val="nil"/>
              <w:left w:val="nil"/>
              <w:bottom w:val="nil"/>
              <w:right w:val="nil"/>
            </w:tcBorders>
            <w:shd w:val="clear" w:color="000000" w:fill="FFFFFF"/>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rPr>
                <w:color w:val="000000"/>
                <w:sz w:val="18"/>
                <w:szCs w:val="18"/>
                <w:lang w:eastAsia="zh-CN"/>
              </w:rPr>
            </w:pPr>
            <w:r w:rsidRPr="007B1799">
              <w:rPr>
                <w:color w:val="000000"/>
                <w:sz w:val="18"/>
                <w:szCs w:val="18"/>
                <w:lang w:eastAsia="zh-CN"/>
              </w:rPr>
              <w:t> </w:t>
            </w:r>
          </w:p>
        </w:tc>
        <w:tc>
          <w:tcPr>
            <w:tcW w:w="1107" w:type="dxa"/>
            <w:tcBorders>
              <w:top w:val="nil"/>
              <w:left w:val="nil"/>
              <w:bottom w:val="single" w:sz="4" w:space="0" w:color="auto"/>
              <w:right w:val="nil"/>
            </w:tcBorders>
            <w:shd w:val="clear" w:color="000000" w:fill="FFFFFF"/>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rPr>
                <w:color w:val="000000"/>
                <w:sz w:val="18"/>
                <w:szCs w:val="18"/>
                <w:lang w:eastAsia="zh-CN"/>
              </w:rPr>
            </w:pPr>
            <w:r w:rsidRPr="007B1799">
              <w:rPr>
                <w:color w:val="000000"/>
                <w:sz w:val="18"/>
                <w:szCs w:val="18"/>
                <w:lang w:eastAsia="zh-CN"/>
              </w:rPr>
              <w:t> </w:t>
            </w:r>
          </w:p>
        </w:tc>
        <w:tc>
          <w:tcPr>
            <w:tcW w:w="2298" w:type="dxa"/>
            <w:gridSpan w:val="2"/>
            <w:tcBorders>
              <w:top w:val="nil"/>
              <w:left w:val="nil"/>
              <w:bottom w:val="nil"/>
              <w:right w:val="nil"/>
            </w:tcBorders>
            <w:shd w:val="clear" w:color="000000" w:fill="FFFFFF"/>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color w:val="000000"/>
                <w:sz w:val="18"/>
                <w:szCs w:val="18"/>
                <w:lang w:eastAsia="zh-CN"/>
              </w:rPr>
            </w:pPr>
            <w:r w:rsidRPr="007B1799">
              <w:rPr>
                <w:color w:val="000000"/>
                <w:sz w:val="18"/>
                <w:szCs w:val="18"/>
                <w:lang w:eastAsia="zh-CN"/>
              </w:rPr>
              <w:t>En miles CHF</w:t>
            </w:r>
          </w:p>
        </w:tc>
        <w:tc>
          <w:tcPr>
            <w:tcW w:w="1190" w:type="dxa"/>
            <w:tcBorders>
              <w:top w:val="nil"/>
              <w:left w:val="nil"/>
              <w:bottom w:val="nil"/>
              <w:right w:val="nil"/>
            </w:tcBorders>
            <w:shd w:val="clear" w:color="000000" w:fill="FFFFFF"/>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right"/>
              <w:rPr>
                <w:color w:val="000000"/>
                <w:sz w:val="18"/>
                <w:szCs w:val="18"/>
                <w:lang w:eastAsia="zh-CN"/>
              </w:rPr>
            </w:pPr>
          </w:p>
        </w:tc>
      </w:tr>
      <w:tr w:rsidR="00772DB2" w:rsidRPr="007B1799" w:rsidTr="005835BB">
        <w:trPr>
          <w:trHeight w:val="288"/>
          <w:jc w:val="center"/>
        </w:trPr>
        <w:tc>
          <w:tcPr>
            <w:tcW w:w="2198"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Objetivos estratégicos de la UIT para 2017</w:t>
            </w:r>
          </w:p>
        </w:tc>
        <w:tc>
          <w:tcPr>
            <w:tcW w:w="773"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Coste total</w:t>
            </w:r>
          </w:p>
        </w:tc>
        <w:tc>
          <w:tcPr>
            <w:tcW w:w="1047" w:type="dxa"/>
            <w:gridSpan w:val="2"/>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Coste de la BDT/coste directo</w:t>
            </w:r>
          </w:p>
        </w:tc>
        <w:tc>
          <w:tcPr>
            <w:tcW w:w="1096" w:type="dxa"/>
            <w:vMerge w:val="restart"/>
            <w:tcBorders>
              <w:top w:val="single" w:sz="4" w:space="0" w:color="auto"/>
              <w:left w:val="single" w:sz="4" w:space="0" w:color="auto"/>
              <w:right w:val="single" w:sz="4" w:space="0" w:color="auto"/>
            </w:tcBorders>
            <w:shd w:val="clear" w:color="000000" w:fill="BDD7EE"/>
            <w:vAlign w:val="center"/>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Coste reatribuido de la SG</w:t>
            </w:r>
          </w:p>
        </w:tc>
        <w:tc>
          <w:tcPr>
            <w:tcW w:w="965"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Coste atribuido por la BR/TSB</w:t>
            </w:r>
          </w:p>
        </w:tc>
        <w:tc>
          <w:tcPr>
            <w:tcW w:w="284" w:type="dxa"/>
            <w:tcBorders>
              <w:top w:val="nil"/>
              <w:left w:val="nil"/>
              <w:bottom w:val="nil"/>
              <w:right w:val="nil"/>
            </w:tcBorders>
            <w:shd w:val="clear" w:color="000000" w:fill="FFFFFF"/>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rPr>
                <w:color w:val="000000"/>
                <w:sz w:val="18"/>
                <w:szCs w:val="18"/>
                <w:lang w:eastAsia="zh-CN"/>
              </w:rPr>
            </w:pPr>
            <w:r w:rsidRPr="007B1799">
              <w:rPr>
                <w:color w:val="000000"/>
                <w:sz w:val="18"/>
                <w:szCs w:val="18"/>
                <w:lang w:eastAsia="zh-CN"/>
              </w:rPr>
              <w:t> </w:t>
            </w:r>
          </w:p>
        </w:tc>
        <w:tc>
          <w:tcPr>
            <w:tcW w:w="1107" w:type="dxa"/>
            <w:vMerge w:val="restart"/>
            <w:tcBorders>
              <w:top w:val="single" w:sz="4" w:space="0" w:color="auto"/>
              <w:left w:val="single" w:sz="4" w:space="0" w:color="auto"/>
              <w:right w:val="single" w:sz="4" w:space="0" w:color="auto"/>
            </w:tcBorders>
            <w:shd w:val="clear" w:color="000000" w:fill="BDD7EE"/>
            <w:noWrap/>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Meta 1</w:t>
            </w:r>
          </w:p>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color w:val="000000"/>
                <w:sz w:val="18"/>
                <w:szCs w:val="18"/>
                <w:lang w:eastAsia="zh-CN"/>
              </w:rPr>
              <w:t>Crecimiento</w:t>
            </w:r>
          </w:p>
        </w:tc>
        <w:tc>
          <w:tcPr>
            <w:tcW w:w="1061" w:type="dxa"/>
            <w:vMerge w:val="restart"/>
            <w:tcBorders>
              <w:top w:val="single" w:sz="4" w:space="0" w:color="auto"/>
              <w:left w:val="nil"/>
              <w:right w:val="single" w:sz="4" w:space="0" w:color="auto"/>
            </w:tcBorders>
            <w:shd w:val="clear" w:color="000000" w:fill="BDD7EE"/>
            <w:noWrap/>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Meta 2</w:t>
            </w:r>
          </w:p>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color w:val="000000"/>
                <w:sz w:val="18"/>
                <w:szCs w:val="18"/>
                <w:lang w:eastAsia="zh-CN"/>
              </w:rPr>
              <w:t>Integración</w:t>
            </w:r>
          </w:p>
        </w:tc>
        <w:tc>
          <w:tcPr>
            <w:tcW w:w="1359" w:type="dxa"/>
            <w:vMerge w:val="restart"/>
            <w:tcBorders>
              <w:top w:val="single" w:sz="4" w:space="0" w:color="auto"/>
              <w:left w:val="nil"/>
              <w:right w:val="nil"/>
            </w:tcBorders>
            <w:shd w:val="clear" w:color="000000" w:fill="BDD7EE"/>
            <w:noWrap/>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Meta 3</w:t>
            </w:r>
          </w:p>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color w:val="000000"/>
                <w:sz w:val="18"/>
                <w:szCs w:val="18"/>
                <w:lang w:eastAsia="zh-CN"/>
              </w:rPr>
              <w:t>Sostenibilidad</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Meta 4</w:t>
            </w:r>
          </w:p>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color w:val="000000"/>
                <w:sz w:val="18"/>
                <w:szCs w:val="18"/>
                <w:lang w:eastAsia="zh-CN"/>
              </w:rPr>
              <w:t>Innovación y asociación</w:t>
            </w:r>
          </w:p>
        </w:tc>
        <w:tc>
          <w:tcPr>
            <w:tcW w:w="257" w:type="dxa"/>
            <w:tcBorders>
              <w:top w:val="nil"/>
              <w:left w:val="nil"/>
              <w:bottom w:val="nil"/>
              <w:right w:val="single" w:sz="4" w:space="0" w:color="auto"/>
            </w:tcBorders>
            <w:shd w:val="clear" w:color="000000" w:fill="FFFFFF"/>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rPr>
                <w:color w:val="000000"/>
                <w:sz w:val="18"/>
                <w:szCs w:val="18"/>
                <w:lang w:eastAsia="zh-CN"/>
              </w:rPr>
            </w:pPr>
            <w:r w:rsidRPr="007B1799">
              <w:rPr>
                <w:color w:val="000000"/>
                <w:sz w:val="18"/>
                <w:szCs w:val="18"/>
                <w:lang w:eastAsia="zh-CN"/>
              </w:rPr>
              <w:t> </w:t>
            </w:r>
          </w:p>
        </w:tc>
        <w:tc>
          <w:tcPr>
            <w:tcW w:w="1107" w:type="dxa"/>
            <w:vMerge w:val="restart"/>
            <w:tcBorders>
              <w:top w:val="single" w:sz="4" w:space="0" w:color="auto"/>
              <w:left w:val="single" w:sz="4" w:space="0" w:color="auto"/>
              <w:right w:val="single" w:sz="4" w:space="0" w:color="auto"/>
            </w:tcBorders>
            <w:shd w:val="clear" w:color="000000" w:fill="BDD7EE"/>
            <w:noWrap/>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Meta 1</w:t>
            </w:r>
          </w:p>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color w:val="000000"/>
                <w:sz w:val="18"/>
                <w:szCs w:val="18"/>
                <w:lang w:eastAsia="zh-CN"/>
              </w:rPr>
              <w:t>Crecimiento</w:t>
            </w:r>
          </w:p>
        </w:tc>
        <w:tc>
          <w:tcPr>
            <w:tcW w:w="1052" w:type="dxa"/>
            <w:vMerge w:val="restart"/>
            <w:tcBorders>
              <w:top w:val="single" w:sz="4" w:space="0" w:color="auto"/>
              <w:left w:val="nil"/>
              <w:right w:val="single" w:sz="4" w:space="0" w:color="auto"/>
            </w:tcBorders>
            <w:shd w:val="clear" w:color="000000" w:fill="BDD7EE"/>
            <w:noWrap/>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Meta 2</w:t>
            </w:r>
          </w:p>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color w:val="000000"/>
                <w:sz w:val="18"/>
                <w:szCs w:val="18"/>
                <w:lang w:eastAsia="zh-CN"/>
              </w:rPr>
              <w:t>Integración</w:t>
            </w:r>
          </w:p>
        </w:tc>
        <w:tc>
          <w:tcPr>
            <w:tcW w:w="1246" w:type="dxa"/>
            <w:vMerge w:val="restart"/>
            <w:tcBorders>
              <w:top w:val="single" w:sz="4" w:space="0" w:color="auto"/>
              <w:left w:val="nil"/>
              <w:right w:val="nil"/>
            </w:tcBorders>
            <w:shd w:val="clear" w:color="000000" w:fill="BDD7EE"/>
            <w:noWrap/>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Meta 3</w:t>
            </w:r>
          </w:p>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color w:val="000000"/>
                <w:sz w:val="18"/>
                <w:szCs w:val="18"/>
                <w:lang w:eastAsia="zh-CN"/>
              </w:rPr>
              <w:t>Sostenibilidad</w:t>
            </w:r>
          </w:p>
        </w:tc>
        <w:tc>
          <w:tcPr>
            <w:tcW w:w="1190" w:type="dxa"/>
            <w:vMerge w:val="restart"/>
            <w:tcBorders>
              <w:top w:val="single" w:sz="4" w:space="0" w:color="auto"/>
              <w:left w:val="single" w:sz="4" w:space="0" w:color="auto"/>
              <w:right w:val="single" w:sz="4" w:space="0" w:color="auto"/>
            </w:tcBorders>
            <w:shd w:val="clear" w:color="000000" w:fill="BDD7EE"/>
            <w:noWrap/>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Meta 4</w:t>
            </w:r>
          </w:p>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color w:val="000000"/>
                <w:sz w:val="18"/>
                <w:szCs w:val="18"/>
                <w:lang w:eastAsia="zh-CN"/>
              </w:rPr>
              <w:t>Innovación y asociación</w:t>
            </w:r>
          </w:p>
        </w:tc>
      </w:tr>
      <w:tr w:rsidR="00772DB2" w:rsidRPr="007B1799" w:rsidTr="005835BB">
        <w:trPr>
          <w:trHeight w:val="288"/>
          <w:jc w:val="center"/>
        </w:trPr>
        <w:tc>
          <w:tcPr>
            <w:tcW w:w="2198" w:type="dxa"/>
            <w:gridSpan w:val="2"/>
            <w:vMerge/>
            <w:tcBorders>
              <w:top w:val="single" w:sz="4" w:space="0" w:color="auto"/>
              <w:left w:val="single" w:sz="4" w:space="0" w:color="auto"/>
              <w:bottom w:val="single" w:sz="4" w:space="0" w:color="000000"/>
              <w:right w:val="single" w:sz="4" w:space="0" w:color="000000"/>
            </w:tcBorders>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p>
        </w:tc>
        <w:tc>
          <w:tcPr>
            <w:tcW w:w="773" w:type="dxa"/>
            <w:vMerge/>
            <w:tcBorders>
              <w:top w:val="single" w:sz="4" w:space="0" w:color="auto"/>
              <w:left w:val="single" w:sz="4" w:space="0" w:color="auto"/>
              <w:bottom w:val="single" w:sz="4" w:space="0" w:color="000000"/>
              <w:right w:val="single" w:sz="4" w:space="0" w:color="auto"/>
            </w:tcBorders>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p>
        </w:tc>
        <w:tc>
          <w:tcPr>
            <w:tcW w:w="1047" w:type="dxa"/>
            <w:gridSpan w:val="2"/>
            <w:vMerge/>
            <w:tcBorders>
              <w:top w:val="single" w:sz="4" w:space="0" w:color="auto"/>
              <w:left w:val="single" w:sz="4" w:space="0" w:color="auto"/>
              <w:bottom w:val="single" w:sz="4" w:space="0" w:color="000000"/>
              <w:right w:val="single" w:sz="4" w:space="0" w:color="auto"/>
            </w:tcBorders>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p>
        </w:tc>
        <w:tc>
          <w:tcPr>
            <w:tcW w:w="1096" w:type="dxa"/>
            <w:vMerge/>
            <w:tcBorders>
              <w:left w:val="single" w:sz="4" w:space="0" w:color="auto"/>
              <w:bottom w:val="single" w:sz="4" w:space="0" w:color="000000"/>
              <w:right w:val="single" w:sz="4" w:space="0" w:color="auto"/>
            </w:tcBorders>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p>
        </w:tc>
        <w:tc>
          <w:tcPr>
            <w:tcW w:w="284" w:type="dxa"/>
            <w:tcBorders>
              <w:top w:val="nil"/>
              <w:left w:val="nil"/>
              <w:bottom w:val="nil"/>
              <w:right w:val="nil"/>
            </w:tcBorders>
            <w:shd w:val="clear" w:color="000000" w:fill="FFFFFF"/>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r w:rsidRPr="007B1799">
              <w:rPr>
                <w:color w:val="000000"/>
                <w:sz w:val="18"/>
                <w:szCs w:val="18"/>
                <w:lang w:eastAsia="zh-CN"/>
              </w:rPr>
              <w:t> </w:t>
            </w:r>
          </w:p>
        </w:tc>
        <w:tc>
          <w:tcPr>
            <w:tcW w:w="1107" w:type="dxa"/>
            <w:vMerge/>
            <w:tcBorders>
              <w:left w:val="single" w:sz="4" w:space="0" w:color="auto"/>
              <w:bottom w:val="single" w:sz="4" w:space="0" w:color="auto"/>
              <w:right w:val="single" w:sz="4" w:space="0" w:color="auto"/>
            </w:tcBorders>
            <w:shd w:val="clear" w:color="000000" w:fill="BDD7EE"/>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061" w:type="dxa"/>
            <w:vMerge/>
            <w:tcBorders>
              <w:left w:val="nil"/>
              <w:bottom w:val="nil"/>
              <w:right w:val="single" w:sz="4" w:space="0" w:color="auto"/>
            </w:tcBorders>
            <w:shd w:val="clear" w:color="000000" w:fill="BDD7EE"/>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359" w:type="dxa"/>
            <w:vMerge/>
            <w:tcBorders>
              <w:left w:val="nil"/>
              <w:bottom w:val="nil"/>
              <w:right w:val="nil"/>
            </w:tcBorders>
            <w:shd w:val="clear" w:color="000000" w:fill="BDD7EE"/>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068" w:type="dxa"/>
            <w:vMerge/>
            <w:tcBorders>
              <w:left w:val="single" w:sz="4" w:space="0" w:color="auto"/>
              <w:bottom w:val="nil"/>
              <w:right w:val="single" w:sz="4" w:space="0" w:color="auto"/>
            </w:tcBorders>
            <w:shd w:val="clear" w:color="000000" w:fill="BDD7EE"/>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257" w:type="dxa"/>
            <w:tcBorders>
              <w:top w:val="nil"/>
              <w:left w:val="nil"/>
              <w:bottom w:val="nil"/>
              <w:right w:val="single" w:sz="4" w:space="0" w:color="auto"/>
            </w:tcBorders>
            <w:shd w:val="clear" w:color="000000" w:fill="FFFFFF"/>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r w:rsidRPr="007B1799">
              <w:rPr>
                <w:color w:val="000000"/>
                <w:sz w:val="18"/>
                <w:szCs w:val="18"/>
                <w:lang w:eastAsia="zh-CN"/>
              </w:rPr>
              <w:t> </w:t>
            </w:r>
          </w:p>
        </w:tc>
        <w:tc>
          <w:tcPr>
            <w:tcW w:w="1107" w:type="dxa"/>
            <w:vMerge/>
            <w:tcBorders>
              <w:left w:val="single" w:sz="4" w:space="0" w:color="auto"/>
              <w:bottom w:val="single" w:sz="4" w:space="0" w:color="auto"/>
              <w:right w:val="single" w:sz="4" w:space="0" w:color="auto"/>
            </w:tcBorders>
            <w:shd w:val="clear" w:color="000000" w:fill="BDD7EE"/>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052" w:type="dxa"/>
            <w:vMerge/>
            <w:tcBorders>
              <w:left w:val="nil"/>
              <w:bottom w:val="single" w:sz="4" w:space="0" w:color="auto"/>
              <w:right w:val="single" w:sz="4" w:space="0" w:color="auto"/>
            </w:tcBorders>
            <w:shd w:val="clear" w:color="000000" w:fill="BDD7EE"/>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246" w:type="dxa"/>
            <w:vMerge/>
            <w:tcBorders>
              <w:left w:val="nil"/>
              <w:bottom w:val="single" w:sz="4" w:space="0" w:color="auto"/>
              <w:right w:val="nil"/>
            </w:tcBorders>
            <w:shd w:val="clear" w:color="000000" w:fill="BDD7EE"/>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190" w:type="dxa"/>
            <w:vMerge/>
            <w:tcBorders>
              <w:left w:val="single" w:sz="4" w:space="0" w:color="auto"/>
              <w:bottom w:val="single" w:sz="4" w:space="0" w:color="auto"/>
              <w:right w:val="single" w:sz="4" w:space="0" w:color="auto"/>
            </w:tcBorders>
            <w:shd w:val="clear" w:color="000000" w:fill="BDD7EE"/>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r>
      <w:tr w:rsidR="0069482F" w:rsidRPr="007B1799" w:rsidTr="005835BB">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r w:rsidRPr="007B1799">
              <w:rPr>
                <w:b/>
                <w:bCs/>
                <w:color w:val="000000"/>
                <w:sz w:val="18"/>
                <w:szCs w:val="18"/>
                <w:lang w:eastAsia="zh-CN"/>
              </w:rPr>
              <w:t>D1</w:t>
            </w:r>
          </w:p>
        </w:tc>
        <w:tc>
          <w:tcPr>
            <w:tcW w:w="1777" w:type="dxa"/>
            <w:tcBorders>
              <w:top w:val="nil"/>
              <w:left w:val="nil"/>
              <w:bottom w:val="single" w:sz="4" w:space="0" w:color="auto"/>
              <w:right w:val="single" w:sz="4" w:space="0" w:color="auto"/>
            </w:tcBorders>
            <w:shd w:val="clear" w:color="auto" w:fill="auto"/>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r w:rsidRPr="007B1799">
              <w:rPr>
                <w:b/>
                <w:bCs/>
                <w:color w:val="000000"/>
                <w:sz w:val="18"/>
                <w:szCs w:val="18"/>
                <w:lang w:eastAsia="zh-CN"/>
              </w:rPr>
              <w:t>Objetivo 1 del UIT-D</w:t>
            </w:r>
          </w:p>
        </w:tc>
        <w:tc>
          <w:tcPr>
            <w:tcW w:w="773" w:type="dxa"/>
            <w:tcBorders>
              <w:top w:val="nil"/>
              <w:left w:val="nil"/>
              <w:bottom w:val="single" w:sz="4" w:space="0" w:color="auto"/>
              <w:right w:val="single" w:sz="4" w:space="0" w:color="auto"/>
            </w:tcBorders>
            <w:shd w:val="clear" w:color="000000" w:fill="FFFFFF"/>
            <w:noWrap/>
            <w:vAlign w:val="bottom"/>
          </w:tcPr>
          <w:p w:rsidR="0069482F" w:rsidRPr="005835BB"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5835BB">
              <w:rPr>
                <w:color w:val="000000"/>
                <w:sz w:val="18"/>
                <w:szCs w:val="18"/>
                <w:lang w:val="fr-FR"/>
              </w:rPr>
              <w:t>9</w:t>
            </w:r>
            <w:r>
              <w:rPr>
                <w:color w:val="000000"/>
                <w:sz w:val="18"/>
                <w:szCs w:val="18"/>
                <w:lang w:val="fr-FR"/>
              </w:rPr>
              <w:t xml:space="preserve"> </w:t>
            </w:r>
            <w:r w:rsidRPr="005835BB">
              <w:rPr>
                <w:color w:val="000000"/>
                <w:sz w:val="18"/>
                <w:szCs w:val="18"/>
                <w:lang w:val="fr-FR"/>
              </w:rPr>
              <w:t>235</w:t>
            </w:r>
          </w:p>
        </w:tc>
        <w:tc>
          <w:tcPr>
            <w:tcW w:w="1047" w:type="dxa"/>
            <w:gridSpan w:val="2"/>
            <w:tcBorders>
              <w:top w:val="nil"/>
              <w:left w:val="nil"/>
              <w:bottom w:val="single" w:sz="4" w:space="0" w:color="auto"/>
              <w:right w:val="single" w:sz="4" w:space="0" w:color="auto"/>
            </w:tcBorders>
            <w:shd w:val="clear" w:color="000000" w:fill="FFFFFF"/>
            <w:noWrap/>
            <w:vAlign w:val="bottom"/>
          </w:tcPr>
          <w:p w:rsidR="0069482F" w:rsidRPr="005835BB"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5835BB">
              <w:rPr>
                <w:color w:val="000000"/>
                <w:sz w:val="18"/>
                <w:szCs w:val="18"/>
                <w:lang w:val="fr-FR"/>
              </w:rPr>
              <w:t>5</w:t>
            </w:r>
            <w:r>
              <w:rPr>
                <w:color w:val="000000"/>
                <w:sz w:val="18"/>
                <w:szCs w:val="18"/>
                <w:lang w:val="fr-FR"/>
              </w:rPr>
              <w:t xml:space="preserve"> </w:t>
            </w:r>
            <w:r w:rsidRPr="005835BB">
              <w:rPr>
                <w:color w:val="000000"/>
                <w:sz w:val="18"/>
                <w:szCs w:val="18"/>
                <w:lang w:val="fr-FR"/>
              </w:rPr>
              <w:t>213</w:t>
            </w:r>
          </w:p>
        </w:tc>
        <w:tc>
          <w:tcPr>
            <w:tcW w:w="1096" w:type="dxa"/>
            <w:tcBorders>
              <w:top w:val="nil"/>
              <w:left w:val="nil"/>
              <w:bottom w:val="single" w:sz="4" w:space="0" w:color="auto"/>
              <w:right w:val="single" w:sz="4" w:space="0" w:color="auto"/>
            </w:tcBorders>
            <w:shd w:val="clear" w:color="000000" w:fill="FFFFFF"/>
            <w:vAlign w:val="bottom"/>
          </w:tcPr>
          <w:p w:rsidR="0069482F" w:rsidRPr="005835BB"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5835BB">
              <w:rPr>
                <w:color w:val="000000"/>
                <w:sz w:val="18"/>
                <w:szCs w:val="18"/>
                <w:lang w:val="fr-FR"/>
              </w:rPr>
              <w:t>4</w:t>
            </w:r>
            <w:r>
              <w:rPr>
                <w:color w:val="000000"/>
                <w:sz w:val="18"/>
                <w:szCs w:val="18"/>
                <w:lang w:val="fr-FR"/>
              </w:rPr>
              <w:t xml:space="preserve"> </w:t>
            </w:r>
            <w:r w:rsidRPr="005835BB">
              <w:rPr>
                <w:color w:val="000000"/>
                <w:sz w:val="18"/>
                <w:szCs w:val="18"/>
                <w:lang w:val="fr-FR"/>
              </w:rPr>
              <w:t>014</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9482F" w:rsidRPr="005835BB"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5835BB">
              <w:rPr>
                <w:color w:val="000000"/>
                <w:sz w:val="18"/>
                <w:szCs w:val="18"/>
                <w:lang w:val="fr-FR"/>
              </w:rPr>
              <w:t>8</w:t>
            </w:r>
          </w:p>
        </w:tc>
        <w:tc>
          <w:tcPr>
            <w:tcW w:w="284" w:type="dxa"/>
            <w:tcBorders>
              <w:top w:val="nil"/>
              <w:left w:val="nil"/>
              <w:bottom w:val="nil"/>
              <w:right w:val="nil"/>
            </w:tcBorders>
            <w:shd w:val="clear" w:color="000000" w:fill="FFFFFF"/>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eastAsia="zh-CN"/>
              </w:rPr>
            </w:pPr>
            <w:r w:rsidRPr="007B1799">
              <w:rPr>
                <w:color w:val="000000"/>
                <w:sz w:val="18"/>
                <w:szCs w:val="18"/>
                <w:lang w:val="fr-FR" w:eastAsia="zh-CN"/>
              </w:rPr>
              <w:t>0%</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eastAsia="zh-CN"/>
              </w:rPr>
            </w:pPr>
            <w:r w:rsidRPr="007B1799">
              <w:rPr>
                <w:b/>
                <w:bCs/>
                <w:color w:val="000000"/>
                <w:sz w:val="18"/>
                <w:szCs w:val="18"/>
                <w:lang w:val="fr-FR" w:eastAsia="zh-CN"/>
              </w:rPr>
              <w:t>100%</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eastAsia="zh-CN"/>
              </w:rPr>
            </w:pPr>
            <w:r w:rsidRPr="007B1799">
              <w:rPr>
                <w:color w:val="000000"/>
                <w:sz w:val="18"/>
                <w:szCs w:val="18"/>
                <w:lang w:val="fr-FR" w:eastAsia="zh-CN"/>
              </w:rPr>
              <w:t>0%</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rsidR="0069482F" w:rsidRPr="007B1799" w:rsidRDefault="0069482F" w:rsidP="0069482F">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7B1799">
              <w:rPr>
                <w:sz w:val="18"/>
                <w:szCs w:val="18"/>
                <w:lang w:val="fr-FR" w:eastAsia="zh-CN"/>
              </w:rPr>
              <w:t>0%</w:t>
            </w:r>
          </w:p>
        </w:tc>
        <w:tc>
          <w:tcPr>
            <w:tcW w:w="257" w:type="dxa"/>
            <w:tcBorders>
              <w:top w:val="nil"/>
              <w:left w:val="nil"/>
              <w:bottom w:val="nil"/>
              <w:right w:val="nil"/>
            </w:tcBorders>
            <w:shd w:val="clear" w:color="000000" w:fill="FFFFFF"/>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tcPr>
          <w:p w:rsidR="0069482F" w:rsidRPr="00CF0055" w:rsidRDefault="0069482F" w:rsidP="00CF0055">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CF0055">
              <w:rPr>
                <w:sz w:val="18"/>
                <w:szCs w:val="18"/>
                <w:lang w:val="fr-FR" w:eastAsia="zh-CN"/>
              </w:rPr>
              <w:t>0</w:t>
            </w:r>
          </w:p>
        </w:tc>
        <w:tc>
          <w:tcPr>
            <w:tcW w:w="1052" w:type="dxa"/>
            <w:tcBorders>
              <w:top w:val="nil"/>
              <w:left w:val="nil"/>
              <w:bottom w:val="single" w:sz="4" w:space="0" w:color="auto"/>
              <w:right w:val="single" w:sz="4" w:space="0" w:color="auto"/>
            </w:tcBorders>
            <w:shd w:val="clear" w:color="auto" w:fill="auto"/>
            <w:noWrap/>
            <w:vAlign w:val="bottom"/>
          </w:tcPr>
          <w:p w:rsidR="0069482F" w:rsidRPr="00CF0055" w:rsidRDefault="0069482F" w:rsidP="00CF0055">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CF0055">
              <w:rPr>
                <w:sz w:val="18"/>
                <w:szCs w:val="18"/>
                <w:lang w:val="fr-FR" w:eastAsia="zh-CN"/>
              </w:rPr>
              <w:t>9 235</w:t>
            </w:r>
          </w:p>
        </w:tc>
        <w:tc>
          <w:tcPr>
            <w:tcW w:w="1246" w:type="dxa"/>
            <w:tcBorders>
              <w:top w:val="nil"/>
              <w:left w:val="nil"/>
              <w:bottom w:val="single" w:sz="4" w:space="0" w:color="auto"/>
              <w:right w:val="single" w:sz="4" w:space="0" w:color="auto"/>
            </w:tcBorders>
            <w:shd w:val="clear" w:color="auto" w:fill="auto"/>
            <w:noWrap/>
            <w:vAlign w:val="bottom"/>
          </w:tcPr>
          <w:p w:rsidR="0069482F" w:rsidRPr="00CF0055" w:rsidRDefault="0069482F" w:rsidP="00CF0055">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CF0055">
              <w:rPr>
                <w:sz w:val="18"/>
                <w:szCs w:val="18"/>
                <w:lang w:val="fr-FR" w:eastAsia="zh-CN"/>
              </w:rPr>
              <w:t>0</w:t>
            </w:r>
          </w:p>
        </w:tc>
        <w:tc>
          <w:tcPr>
            <w:tcW w:w="1190" w:type="dxa"/>
            <w:tcBorders>
              <w:top w:val="nil"/>
              <w:left w:val="nil"/>
              <w:bottom w:val="single" w:sz="4" w:space="0" w:color="auto"/>
              <w:right w:val="single" w:sz="4" w:space="0" w:color="auto"/>
            </w:tcBorders>
            <w:shd w:val="clear" w:color="auto" w:fill="auto"/>
            <w:noWrap/>
            <w:vAlign w:val="bottom"/>
          </w:tcPr>
          <w:p w:rsidR="0069482F" w:rsidRPr="00CF0055" w:rsidRDefault="0069482F" w:rsidP="00CF0055">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CF0055">
              <w:rPr>
                <w:sz w:val="18"/>
                <w:szCs w:val="18"/>
                <w:lang w:val="fr-FR" w:eastAsia="zh-CN"/>
              </w:rPr>
              <w:t>0</w:t>
            </w:r>
          </w:p>
        </w:tc>
      </w:tr>
      <w:tr w:rsidR="0069482F" w:rsidRPr="007B1799" w:rsidTr="005835BB">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r w:rsidRPr="007B1799">
              <w:rPr>
                <w:b/>
                <w:bCs/>
                <w:color w:val="000000"/>
                <w:sz w:val="18"/>
                <w:szCs w:val="18"/>
                <w:lang w:eastAsia="zh-CN"/>
              </w:rPr>
              <w:t>D2</w:t>
            </w:r>
          </w:p>
        </w:tc>
        <w:tc>
          <w:tcPr>
            <w:tcW w:w="1777" w:type="dxa"/>
            <w:tcBorders>
              <w:top w:val="nil"/>
              <w:left w:val="nil"/>
              <w:bottom w:val="single" w:sz="4" w:space="0" w:color="auto"/>
              <w:right w:val="single" w:sz="4" w:space="0" w:color="auto"/>
            </w:tcBorders>
            <w:shd w:val="clear" w:color="auto" w:fill="auto"/>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r w:rsidRPr="007B1799">
              <w:rPr>
                <w:b/>
                <w:bCs/>
                <w:color w:val="000000"/>
                <w:sz w:val="18"/>
                <w:szCs w:val="18"/>
                <w:lang w:eastAsia="zh-CN"/>
              </w:rPr>
              <w:t>Objetivo 2 del UIT-D</w:t>
            </w:r>
          </w:p>
        </w:tc>
        <w:tc>
          <w:tcPr>
            <w:tcW w:w="773" w:type="dxa"/>
            <w:tcBorders>
              <w:top w:val="nil"/>
              <w:left w:val="nil"/>
              <w:bottom w:val="single" w:sz="4" w:space="0" w:color="auto"/>
              <w:right w:val="single" w:sz="4" w:space="0" w:color="auto"/>
            </w:tcBorders>
            <w:shd w:val="clear" w:color="000000" w:fill="FFFFFF"/>
            <w:noWrap/>
            <w:vAlign w:val="bottom"/>
          </w:tcPr>
          <w:p w:rsidR="0069482F" w:rsidRPr="005835BB"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5835BB">
              <w:rPr>
                <w:color w:val="000000"/>
                <w:sz w:val="18"/>
                <w:szCs w:val="18"/>
                <w:lang w:val="fr-FR"/>
              </w:rPr>
              <w:t>17</w:t>
            </w:r>
            <w:r>
              <w:rPr>
                <w:color w:val="000000"/>
                <w:sz w:val="18"/>
                <w:szCs w:val="18"/>
                <w:lang w:val="fr-FR"/>
              </w:rPr>
              <w:t xml:space="preserve"> </w:t>
            </w:r>
            <w:r w:rsidRPr="005835BB">
              <w:rPr>
                <w:color w:val="000000"/>
                <w:sz w:val="18"/>
                <w:szCs w:val="18"/>
                <w:lang w:val="fr-FR"/>
              </w:rPr>
              <w:t>173</w:t>
            </w:r>
          </w:p>
        </w:tc>
        <w:tc>
          <w:tcPr>
            <w:tcW w:w="1047" w:type="dxa"/>
            <w:gridSpan w:val="2"/>
            <w:tcBorders>
              <w:top w:val="nil"/>
              <w:left w:val="nil"/>
              <w:bottom w:val="single" w:sz="4" w:space="0" w:color="auto"/>
              <w:right w:val="single" w:sz="4" w:space="0" w:color="auto"/>
            </w:tcBorders>
            <w:shd w:val="clear" w:color="000000" w:fill="FFFFFF"/>
            <w:noWrap/>
            <w:vAlign w:val="bottom"/>
          </w:tcPr>
          <w:p w:rsidR="0069482F" w:rsidRPr="005835BB"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5835BB">
              <w:rPr>
                <w:color w:val="000000"/>
                <w:sz w:val="18"/>
                <w:szCs w:val="18"/>
                <w:lang w:val="fr-FR"/>
              </w:rPr>
              <w:t>9</w:t>
            </w:r>
            <w:r>
              <w:rPr>
                <w:color w:val="000000"/>
                <w:sz w:val="18"/>
                <w:szCs w:val="18"/>
                <w:lang w:val="fr-FR"/>
              </w:rPr>
              <w:t xml:space="preserve"> </w:t>
            </w:r>
            <w:r w:rsidRPr="005835BB">
              <w:rPr>
                <w:color w:val="000000"/>
                <w:sz w:val="18"/>
                <w:szCs w:val="18"/>
                <w:lang w:val="fr-FR"/>
              </w:rPr>
              <w:t>096</w:t>
            </w:r>
          </w:p>
        </w:tc>
        <w:tc>
          <w:tcPr>
            <w:tcW w:w="1096" w:type="dxa"/>
            <w:tcBorders>
              <w:top w:val="nil"/>
              <w:left w:val="nil"/>
              <w:bottom w:val="single" w:sz="4" w:space="0" w:color="auto"/>
              <w:right w:val="single" w:sz="4" w:space="0" w:color="auto"/>
            </w:tcBorders>
            <w:shd w:val="clear" w:color="000000" w:fill="FFFFFF"/>
            <w:vAlign w:val="bottom"/>
          </w:tcPr>
          <w:p w:rsidR="0069482F" w:rsidRPr="005835BB"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5835BB">
              <w:rPr>
                <w:color w:val="000000"/>
                <w:sz w:val="18"/>
                <w:szCs w:val="18"/>
                <w:lang w:val="fr-FR"/>
              </w:rPr>
              <w:t>8</w:t>
            </w:r>
            <w:r>
              <w:rPr>
                <w:color w:val="000000"/>
                <w:sz w:val="18"/>
                <w:szCs w:val="18"/>
                <w:lang w:val="fr-FR"/>
              </w:rPr>
              <w:t xml:space="preserve"> </w:t>
            </w:r>
            <w:r w:rsidRPr="005835BB">
              <w:rPr>
                <w:color w:val="000000"/>
                <w:sz w:val="18"/>
                <w:szCs w:val="18"/>
                <w:lang w:val="fr-FR"/>
              </w:rPr>
              <w:t>062</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9482F" w:rsidRPr="005835BB"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5835BB">
              <w:rPr>
                <w:color w:val="000000"/>
                <w:sz w:val="18"/>
                <w:szCs w:val="18"/>
                <w:lang w:val="fr-FR"/>
              </w:rPr>
              <w:t>15</w:t>
            </w:r>
          </w:p>
        </w:tc>
        <w:tc>
          <w:tcPr>
            <w:tcW w:w="284" w:type="dxa"/>
            <w:tcBorders>
              <w:top w:val="nil"/>
              <w:left w:val="nil"/>
              <w:bottom w:val="nil"/>
              <w:right w:val="nil"/>
            </w:tcBorders>
            <w:shd w:val="clear" w:color="000000" w:fill="FFFFFF"/>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eastAsia="zh-CN"/>
              </w:rPr>
            </w:pPr>
            <w:r w:rsidRPr="007B1799">
              <w:rPr>
                <w:b/>
                <w:bCs/>
                <w:color w:val="000000"/>
                <w:sz w:val="18"/>
                <w:szCs w:val="18"/>
                <w:lang w:val="fr-FR" w:eastAsia="zh-CN"/>
              </w:rPr>
              <w:t>100%</w:t>
            </w:r>
          </w:p>
        </w:tc>
        <w:tc>
          <w:tcPr>
            <w:tcW w:w="1061" w:type="dxa"/>
            <w:tcBorders>
              <w:top w:val="nil"/>
              <w:left w:val="nil"/>
              <w:bottom w:val="single" w:sz="4" w:space="0" w:color="auto"/>
              <w:right w:val="single" w:sz="4" w:space="0" w:color="auto"/>
            </w:tcBorders>
            <w:shd w:val="clear" w:color="auto" w:fill="auto"/>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eastAsia="zh-CN"/>
              </w:rPr>
            </w:pPr>
            <w:r w:rsidRPr="007B1799">
              <w:rPr>
                <w:color w:val="000000"/>
                <w:sz w:val="18"/>
                <w:szCs w:val="18"/>
                <w:lang w:val="fr-FR" w:eastAsia="zh-CN"/>
              </w:rPr>
              <w:t>0%</w:t>
            </w:r>
          </w:p>
        </w:tc>
        <w:tc>
          <w:tcPr>
            <w:tcW w:w="1359" w:type="dxa"/>
            <w:tcBorders>
              <w:top w:val="nil"/>
              <w:left w:val="nil"/>
              <w:bottom w:val="single" w:sz="4" w:space="0" w:color="auto"/>
              <w:right w:val="single" w:sz="4" w:space="0" w:color="auto"/>
            </w:tcBorders>
            <w:shd w:val="clear" w:color="auto" w:fill="auto"/>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eastAsia="zh-CN"/>
              </w:rPr>
            </w:pPr>
            <w:r w:rsidRPr="007B1799">
              <w:rPr>
                <w:color w:val="000000"/>
                <w:sz w:val="18"/>
                <w:szCs w:val="18"/>
                <w:lang w:val="fr-FR"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69482F" w:rsidRPr="007B1799" w:rsidRDefault="0069482F" w:rsidP="0069482F">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7B1799">
              <w:rPr>
                <w:sz w:val="18"/>
                <w:szCs w:val="18"/>
                <w:lang w:val="fr-FR" w:eastAsia="zh-CN"/>
              </w:rPr>
              <w:t>0%</w:t>
            </w:r>
          </w:p>
        </w:tc>
        <w:tc>
          <w:tcPr>
            <w:tcW w:w="257" w:type="dxa"/>
            <w:tcBorders>
              <w:top w:val="nil"/>
              <w:left w:val="nil"/>
              <w:bottom w:val="nil"/>
              <w:right w:val="nil"/>
            </w:tcBorders>
            <w:shd w:val="clear" w:color="000000" w:fill="FFFFFF"/>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tcPr>
          <w:p w:rsidR="0069482F" w:rsidRPr="00CF0055" w:rsidRDefault="0069482F" w:rsidP="00CF0055">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CF0055">
              <w:rPr>
                <w:sz w:val="18"/>
                <w:szCs w:val="18"/>
                <w:lang w:val="fr-FR" w:eastAsia="zh-CN"/>
              </w:rPr>
              <w:t>17 173</w:t>
            </w:r>
          </w:p>
        </w:tc>
        <w:tc>
          <w:tcPr>
            <w:tcW w:w="1052" w:type="dxa"/>
            <w:tcBorders>
              <w:top w:val="nil"/>
              <w:left w:val="nil"/>
              <w:bottom w:val="single" w:sz="4" w:space="0" w:color="auto"/>
              <w:right w:val="single" w:sz="4" w:space="0" w:color="auto"/>
            </w:tcBorders>
            <w:shd w:val="clear" w:color="auto" w:fill="auto"/>
            <w:noWrap/>
            <w:vAlign w:val="bottom"/>
          </w:tcPr>
          <w:p w:rsidR="0069482F" w:rsidRPr="00CF0055" w:rsidRDefault="0069482F" w:rsidP="00CF0055">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CF0055">
              <w:rPr>
                <w:sz w:val="18"/>
                <w:szCs w:val="18"/>
                <w:lang w:val="fr-FR" w:eastAsia="zh-CN"/>
              </w:rPr>
              <w:t>0</w:t>
            </w:r>
          </w:p>
        </w:tc>
        <w:tc>
          <w:tcPr>
            <w:tcW w:w="1246" w:type="dxa"/>
            <w:tcBorders>
              <w:top w:val="nil"/>
              <w:left w:val="nil"/>
              <w:bottom w:val="single" w:sz="4" w:space="0" w:color="auto"/>
              <w:right w:val="single" w:sz="4" w:space="0" w:color="auto"/>
            </w:tcBorders>
            <w:shd w:val="clear" w:color="auto" w:fill="auto"/>
            <w:noWrap/>
            <w:vAlign w:val="bottom"/>
          </w:tcPr>
          <w:p w:rsidR="0069482F" w:rsidRPr="00CF0055" w:rsidRDefault="0069482F" w:rsidP="00CF0055">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CF0055">
              <w:rPr>
                <w:sz w:val="18"/>
                <w:szCs w:val="18"/>
                <w:lang w:val="fr-FR" w:eastAsia="zh-CN"/>
              </w:rPr>
              <w:t>0</w:t>
            </w:r>
          </w:p>
        </w:tc>
        <w:tc>
          <w:tcPr>
            <w:tcW w:w="1190" w:type="dxa"/>
            <w:tcBorders>
              <w:top w:val="nil"/>
              <w:left w:val="nil"/>
              <w:bottom w:val="single" w:sz="4" w:space="0" w:color="auto"/>
              <w:right w:val="single" w:sz="4" w:space="0" w:color="auto"/>
            </w:tcBorders>
            <w:shd w:val="clear" w:color="auto" w:fill="auto"/>
            <w:noWrap/>
            <w:vAlign w:val="bottom"/>
          </w:tcPr>
          <w:p w:rsidR="0069482F" w:rsidRPr="00CF0055" w:rsidRDefault="0069482F" w:rsidP="00CF0055">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CF0055">
              <w:rPr>
                <w:sz w:val="18"/>
                <w:szCs w:val="18"/>
                <w:lang w:val="fr-FR" w:eastAsia="zh-CN"/>
              </w:rPr>
              <w:t>0</w:t>
            </w:r>
          </w:p>
        </w:tc>
      </w:tr>
      <w:tr w:rsidR="0069482F" w:rsidRPr="007B1799" w:rsidTr="005835BB">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r w:rsidRPr="007B1799">
              <w:rPr>
                <w:b/>
                <w:bCs/>
                <w:color w:val="000000"/>
                <w:sz w:val="18"/>
                <w:szCs w:val="18"/>
                <w:lang w:eastAsia="zh-CN"/>
              </w:rPr>
              <w:t>D3</w:t>
            </w:r>
          </w:p>
        </w:tc>
        <w:tc>
          <w:tcPr>
            <w:tcW w:w="1777" w:type="dxa"/>
            <w:tcBorders>
              <w:top w:val="nil"/>
              <w:left w:val="nil"/>
              <w:bottom w:val="single" w:sz="4" w:space="0" w:color="auto"/>
              <w:right w:val="single" w:sz="4" w:space="0" w:color="auto"/>
            </w:tcBorders>
            <w:shd w:val="clear" w:color="auto" w:fill="auto"/>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r w:rsidRPr="007B1799">
              <w:rPr>
                <w:b/>
                <w:bCs/>
                <w:color w:val="000000"/>
                <w:sz w:val="18"/>
                <w:szCs w:val="18"/>
                <w:lang w:eastAsia="zh-CN"/>
              </w:rPr>
              <w:t>Objetivo 3 del UIT-D</w:t>
            </w:r>
          </w:p>
        </w:tc>
        <w:tc>
          <w:tcPr>
            <w:tcW w:w="773" w:type="dxa"/>
            <w:tcBorders>
              <w:top w:val="nil"/>
              <w:left w:val="nil"/>
              <w:bottom w:val="single" w:sz="4" w:space="0" w:color="auto"/>
              <w:right w:val="single" w:sz="4" w:space="0" w:color="auto"/>
            </w:tcBorders>
            <w:shd w:val="clear" w:color="000000" w:fill="FFFFFF"/>
            <w:noWrap/>
            <w:vAlign w:val="bottom"/>
          </w:tcPr>
          <w:p w:rsidR="0069482F" w:rsidRPr="005835BB"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5835BB">
              <w:rPr>
                <w:color w:val="000000"/>
                <w:sz w:val="18"/>
                <w:szCs w:val="18"/>
                <w:lang w:val="fr-FR"/>
              </w:rPr>
              <w:t>8</w:t>
            </w:r>
            <w:r>
              <w:rPr>
                <w:color w:val="000000"/>
                <w:sz w:val="18"/>
                <w:szCs w:val="18"/>
                <w:lang w:val="fr-FR"/>
              </w:rPr>
              <w:t xml:space="preserve"> </w:t>
            </w:r>
            <w:r w:rsidRPr="005835BB">
              <w:rPr>
                <w:color w:val="000000"/>
                <w:sz w:val="18"/>
                <w:szCs w:val="18"/>
                <w:lang w:val="fr-FR"/>
              </w:rPr>
              <w:t>687</w:t>
            </w:r>
          </w:p>
        </w:tc>
        <w:tc>
          <w:tcPr>
            <w:tcW w:w="1047" w:type="dxa"/>
            <w:gridSpan w:val="2"/>
            <w:tcBorders>
              <w:top w:val="nil"/>
              <w:left w:val="nil"/>
              <w:bottom w:val="single" w:sz="4" w:space="0" w:color="auto"/>
              <w:right w:val="single" w:sz="4" w:space="0" w:color="auto"/>
            </w:tcBorders>
            <w:shd w:val="clear" w:color="000000" w:fill="FFFFFF"/>
            <w:noWrap/>
            <w:vAlign w:val="bottom"/>
          </w:tcPr>
          <w:p w:rsidR="0069482F" w:rsidRPr="005835BB"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5835BB">
              <w:rPr>
                <w:color w:val="000000"/>
                <w:sz w:val="18"/>
                <w:szCs w:val="18"/>
                <w:lang w:val="fr-FR"/>
              </w:rPr>
              <w:t>4</w:t>
            </w:r>
            <w:r>
              <w:rPr>
                <w:color w:val="000000"/>
                <w:sz w:val="18"/>
                <w:szCs w:val="18"/>
                <w:lang w:val="fr-FR"/>
              </w:rPr>
              <w:t xml:space="preserve"> </w:t>
            </w:r>
            <w:r w:rsidRPr="005835BB">
              <w:rPr>
                <w:color w:val="000000"/>
                <w:sz w:val="18"/>
                <w:szCs w:val="18"/>
                <w:lang w:val="fr-FR"/>
              </w:rPr>
              <w:t>492</w:t>
            </w:r>
          </w:p>
        </w:tc>
        <w:tc>
          <w:tcPr>
            <w:tcW w:w="1096" w:type="dxa"/>
            <w:tcBorders>
              <w:top w:val="nil"/>
              <w:left w:val="nil"/>
              <w:bottom w:val="single" w:sz="4" w:space="0" w:color="auto"/>
              <w:right w:val="single" w:sz="4" w:space="0" w:color="auto"/>
            </w:tcBorders>
            <w:shd w:val="clear" w:color="000000" w:fill="FFFFFF"/>
            <w:vAlign w:val="bottom"/>
          </w:tcPr>
          <w:p w:rsidR="0069482F" w:rsidRPr="005835BB"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5835BB">
              <w:rPr>
                <w:color w:val="000000"/>
                <w:sz w:val="18"/>
                <w:szCs w:val="18"/>
                <w:lang w:val="fr-FR"/>
              </w:rPr>
              <w:t>4</w:t>
            </w:r>
            <w:r>
              <w:rPr>
                <w:color w:val="000000"/>
                <w:sz w:val="18"/>
                <w:szCs w:val="18"/>
                <w:lang w:val="fr-FR"/>
              </w:rPr>
              <w:t xml:space="preserve"> </w:t>
            </w:r>
            <w:r w:rsidRPr="005835BB">
              <w:rPr>
                <w:color w:val="000000"/>
                <w:sz w:val="18"/>
                <w:szCs w:val="18"/>
                <w:lang w:val="fr-FR"/>
              </w:rPr>
              <w:t>188</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9482F" w:rsidRPr="005835BB"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5835BB">
              <w:rPr>
                <w:color w:val="000000"/>
                <w:sz w:val="18"/>
                <w:szCs w:val="18"/>
                <w:lang w:val="fr-FR"/>
              </w:rPr>
              <w:t>7</w:t>
            </w:r>
          </w:p>
        </w:tc>
        <w:tc>
          <w:tcPr>
            <w:tcW w:w="284" w:type="dxa"/>
            <w:tcBorders>
              <w:top w:val="nil"/>
              <w:left w:val="nil"/>
              <w:bottom w:val="nil"/>
              <w:right w:val="nil"/>
            </w:tcBorders>
            <w:shd w:val="clear" w:color="000000" w:fill="FFFFFF"/>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eastAsia="zh-CN"/>
              </w:rPr>
            </w:pPr>
            <w:r w:rsidRPr="007B1799">
              <w:rPr>
                <w:color w:val="000000"/>
                <w:sz w:val="18"/>
                <w:szCs w:val="18"/>
                <w:lang w:val="fr-FR" w:eastAsia="zh-CN"/>
              </w:rPr>
              <w:t>0%</w:t>
            </w:r>
          </w:p>
        </w:tc>
        <w:tc>
          <w:tcPr>
            <w:tcW w:w="1061" w:type="dxa"/>
            <w:tcBorders>
              <w:top w:val="nil"/>
              <w:left w:val="nil"/>
              <w:bottom w:val="single" w:sz="4" w:space="0" w:color="auto"/>
              <w:right w:val="single" w:sz="4" w:space="0" w:color="auto"/>
            </w:tcBorders>
            <w:shd w:val="clear" w:color="auto" w:fill="auto"/>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eastAsia="zh-CN"/>
              </w:rPr>
            </w:pPr>
            <w:r w:rsidRPr="007B1799">
              <w:rPr>
                <w:color w:val="000000"/>
                <w:sz w:val="18"/>
                <w:szCs w:val="18"/>
                <w:lang w:val="fr-FR" w:eastAsia="zh-CN"/>
              </w:rPr>
              <w:t>0%</w:t>
            </w:r>
          </w:p>
        </w:tc>
        <w:tc>
          <w:tcPr>
            <w:tcW w:w="1359" w:type="dxa"/>
            <w:tcBorders>
              <w:top w:val="nil"/>
              <w:left w:val="nil"/>
              <w:bottom w:val="single" w:sz="4" w:space="0" w:color="auto"/>
              <w:right w:val="single" w:sz="4" w:space="0" w:color="auto"/>
            </w:tcBorders>
            <w:shd w:val="clear" w:color="auto" w:fill="auto"/>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eastAsia="zh-CN"/>
              </w:rPr>
            </w:pPr>
            <w:r w:rsidRPr="007B1799">
              <w:rPr>
                <w:b/>
                <w:bCs/>
                <w:color w:val="000000"/>
                <w:sz w:val="18"/>
                <w:szCs w:val="18"/>
                <w:lang w:val="fr-FR" w:eastAsia="zh-CN"/>
              </w:rPr>
              <w:t>100%</w:t>
            </w:r>
          </w:p>
        </w:tc>
        <w:tc>
          <w:tcPr>
            <w:tcW w:w="1068" w:type="dxa"/>
            <w:tcBorders>
              <w:top w:val="nil"/>
              <w:left w:val="nil"/>
              <w:bottom w:val="single" w:sz="4" w:space="0" w:color="auto"/>
              <w:right w:val="single" w:sz="4" w:space="0" w:color="auto"/>
            </w:tcBorders>
            <w:shd w:val="clear" w:color="auto" w:fill="auto"/>
            <w:noWrap/>
            <w:vAlign w:val="bottom"/>
            <w:hideMark/>
          </w:tcPr>
          <w:p w:rsidR="0069482F" w:rsidRPr="007B1799" w:rsidRDefault="0069482F" w:rsidP="0069482F">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7B1799">
              <w:rPr>
                <w:sz w:val="18"/>
                <w:szCs w:val="18"/>
                <w:lang w:val="fr-FR" w:eastAsia="zh-CN"/>
              </w:rPr>
              <w:t>0%</w:t>
            </w:r>
          </w:p>
        </w:tc>
        <w:tc>
          <w:tcPr>
            <w:tcW w:w="257" w:type="dxa"/>
            <w:tcBorders>
              <w:top w:val="nil"/>
              <w:left w:val="nil"/>
              <w:bottom w:val="nil"/>
              <w:right w:val="nil"/>
            </w:tcBorders>
            <w:shd w:val="clear" w:color="000000" w:fill="FFFFFF"/>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tcPr>
          <w:p w:rsidR="0069482F" w:rsidRPr="00CF0055" w:rsidRDefault="0069482F" w:rsidP="00CF0055">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CF0055">
              <w:rPr>
                <w:sz w:val="18"/>
                <w:szCs w:val="18"/>
                <w:lang w:val="fr-FR" w:eastAsia="zh-CN"/>
              </w:rPr>
              <w:t>0</w:t>
            </w:r>
          </w:p>
        </w:tc>
        <w:tc>
          <w:tcPr>
            <w:tcW w:w="1052" w:type="dxa"/>
            <w:tcBorders>
              <w:top w:val="nil"/>
              <w:left w:val="nil"/>
              <w:bottom w:val="single" w:sz="4" w:space="0" w:color="auto"/>
              <w:right w:val="single" w:sz="4" w:space="0" w:color="auto"/>
            </w:tcBorders>
            <w:shd w:val="clear" w:color="auto" w:fill="auto"/>
            <w:noWrap/>
            <w:vAlign w:val="bottom"/>
          </w:tcPr>
          <w:p w:rsidR="0069482F" w:rsidRPr="00CF0055" w:rsidRDefault="0069482F" w:rsidP="00CF0055">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CF0055">
              <w:rPr>
                <w:sz w:val="18"/>
                <w:szCs w:val="18"/>
                <w:lang w:val="fr-FR" w:eastAsia="zh-CN"/>
              </w:rPr>
              <w:t>0</w:t>
            </w:r>
          </w:p>
        </w:tc>
        <w:tc>
          <w:tcPr>
            <w:tcW w:w="1246" w:type="dxa"/>
            <w:tcBorders>
              <w:top w:val="nil"/>
              <w:left w:val="nil"/>
              <w:bottom w:val="single" w:sz="4" w:space="0" w:color="auto"/>
              <w:right w:val="single" w:sz="4" w:space="0" w:color="auto"/>
            </w:tcBorders>
            <w:shd w:val="clear" w:color="auto" w:fill="auto"/>
            <w:noWrap/>
            <w:vAlign w:val="bottom"/>
          </w:tcPr>
          <w:p w:rsidR="0069482F" w:rsidRPr="00CF0055" w:rsidRDefault="0069482F" w:rsidP="00CF0055">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CF0055">
              <w:rPr>
                <w:sz w:val="18"/>
                <w:szCs w:val="18"/>
                <w:lang w:val="fr-FR" w:eastAsia="zh-CN"/>
              </w:rPr>
              <w:t>8 687</w:t>
            </w:r>
          </w:p>
        </w:tc>
        <w:tc>
          <w:tcPr>
            <w:tcW w:w="1190" w:type="dxa"/>
            <w:tcBorders>
              <w:top w:val="nil"/>
              <w:left w:val="nil"/>
              <w:bottom w:val="single" w:sz="4" w:space="0" w:color="auto"/>
              <w:right w:val="single" w:sz="4" w:space="0" w:color="auto"/>
            </w:tcBorders>
            <w:shd w:val="clear" w:color="auto" w:fill="auto"/>
            <w:noWrap/>
            <w:vAlign w:val="bottom"/>
          </w:tcPr>
          <w:p w:rsidR="0069482F" w:rsidRPr="00CF0055" w:rsidRDefault="0069482F" w:rsidP="00CF0055">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CF0055">
              <w:rPr>
                <w:sz w:val="18"/>
                <w:szCs w:val="18"/>
                <w:lang w:val="fr-FR" w:eastAsia="zh-CN"/>
              </w:rPr>
              <w:t>0</w:t>
            </w:r>
          </w:p>
        </w:tc>
      </w:tr>
      <w:tr w:rsidR="0069482F" w:rsidRPr="007B1799" w:rsidTr="005835BB">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r w:rsidRPr="007B1799">
              <w:rPr>
                <w:b/>
                <w:bCs/>
                <w:color w:val="000000"/>
                <w:sz w:val="18"/>
                <w:szCs w:val="18"/>
                <w:lang w:eastAsia="zh-CN"/>
              </w:rPr>
              <w:t>D4</w:t>
            </w:r>
          </w:p>
        </w:tc>
        <w:tc>
          <w:tcPr>
            <w:tcW w:w="1777" w:type="dxa"/>
            <w:tcBorders>
              <w:top w:val="nil"/>
              <w:left w:val="nil"/>
              <w:bottom w:val="single" w:sz="4" w:space="0" w:color="auto"/>
              <w:right w:val="single" w:sz="4" w:space="0" w:color="auto"/>
            </w:tcBorders>
            <w:shd w:val="clear" w:color="auto" w:fill="auto"/>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r w:rsidRPr="007B1799">
              <w:rPr>
                <w:b/>
                <w:bCs/>
                <w:color w:val="000000"/>
                <w:sz w:val="18"/>
                <w:szCs w:val="18"/>
                <w:lang w:eastAsia="zh-CN"/>
              </w:rPr>
              <w:t>Objetivo 4 del UIT-D</w:t>
            </w:r>
          </w:p>
        </w:tc>
        <w:tc>
          <w:tcPr>
            <w:tcW w:w="773" w:type="dxa"/>
            <w:tcBorders>
              <w:top w:val="nil"/>
              <w:left w:val="nil"/>
              <w:bottom w:val="single" w:sz="4" w:space="0" w:color="auto"/>
              <w:right w:val="single" w:sz="4" w:space="0" w:color="auto"/>
            </w:tcBorders>
            <w:shd w:val="clear" w:color="000000" w:fill="FFFFFF"/>
            <w:noWrap/>
            <w:vAlign w:val="bottom"/>
          </w:tcPr>
          <w:p w:rsidR="0069482F" w:rsidRPr="005835BB"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5835BB">
              <w:rPr>
                <w:color w:val="000000"/>
                <w:sz w:val="18"/>
                <w:szCs w:val="18"/>
                <w:lang w:val="fr-FR"/>
              </w:rPr>
              <w:t>17</w:t>
            </w:r>
            <w:r>
              <w:rPr>
                <w:color w:val="000000"/>
                <w:sz w:val="18"/>
                <w:szCs w:val="18"/>
                <w:lang w:val="fr-FR"/>
              </w:rPr>
              <w:t xml:space="preserve"> </w:t>
            </w:r>
            <w:r w:rsidRPr="005835BB">
              <w:rPr>
                <w:color w:val="000000"/>
                <w:sz w:val="18"/>
                <w:szCs w:val="18"/>
                <w:lang w:val="fr-FR"/>
              </w:rPr>
              <w:t>390</w:t>
            </w:r>
          </w:p>
        </w:tc>
        <w:tc>
          <w:tcPr>
            <w:tcW w:w="1047" w:type="dxa"/>
            <w:gridSpan w:val="2"/>
            <w:tcBorders>
              <w:top w:val="nil"/>
              <w:left w:val="nil"/>
              <w:bottom w:val="single" w:sz="4" w:space="0" w:color="auto"/>
              <w:right w:val="single" w:sz="4" w:space="0" w:color="auto"/>
            </w:tcBorders>
            <w:shd w:val="clear" w:color="000000" w:fill="FFFFFF"/>
            <w:noWrap/>
            <w:vAlign w:val="bottom"/>
          </w:tcPr>
          <w:p w:rsidR="0069482F" w:rsidRPr="005835BB"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5835BB">
              <w:rPr>
                <w:color w:val="000000"/>
                <w:sz w:val="18"/>
                <w:szCs w:val="18"/>
                <w:lang w:val="fr-FR"/>
              </w:rPr>
              <w:t>9</w:t>
            </w:r>
            <w:r>
              <w:rPr>
                <w:color w:val="000000"/>
                <w:sz w:val="18"/>
                <w:szCs w:val="18"/>
                <w:lang w:val="fr-FR"/>
              </w:rPr>
              <w:t xml:space="preserve"> </w:t>
            </w:r>
            <w:r w:rsidRPr="005835BB">
              <w:rPr>
                <w:color w:val="000000"/>
                <w:sz w:val="18"/>
                <w:szCs w:val="18"/>
                <w:lang w:val="fr-FR"/>
              </w:rPr>
              <w:t>157</w:t>
            </w:r>
          </w:p>
        </w:tc>
        <w:tc>
          <w:tcPr>
            <w:tcW w:w="1096" w:type="dxa"/>
            <w:tcBorders>
              <w:top w:val="nil"/>
              <w:left w:val="nil"/>
              <w:bottom w:val="single" w:sz="4" w:space="0" w:color="auto"/>
              <w:right w:val="single" w:sz="4" w:space="0" w:color="auto"/>
            </w:tcBorders>
            <w:shd w:val="clear" w:color="000000" w:fill="FFFFFF"/>
            <w:vAlign w:val="bottom"/>
          </w:tcPr>
          <w:p w:rsidR="0069482F" w:rsidRPr="005835BB"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5835BB">
              <w:rPr>
                <w:color w:val="000000"/>
                <w:sz w:val="18"/>
                <w:szCs w:val="18"/>
                <w:lang w:val="fr-FR"/>
              </w:rPr>
              <w:t>8</w:t>
            </w:r>
            <w:r>
              <w:rPr>
                <w:color w:val="000000"/>
                <w:sz w:val="18"/>
                <w:szCs w:val="18"/>
                <w:lang w:val="fr-FR"/>
              </w:rPr>
              <w:t xml:space="preserve"> </w:t>
            </w:r>
            <w:r w:rsidRPr="005835BB">
              <w:rPr>
                <w:color w:val="000000"/>
                <w:sz w:val="18"/>
                <w:szCs w:val="18"/>
                <w:lang w:val="fr-FR"/>
              </w:rPr>
              <w:t>219</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9482F" w:rsidRPr="005835BB"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5835BB">
              <w:rPr>
                <w:color w:val="000000"/>
                <w:sz w:val="18"/>
                <w:szCs w:val="18"/>
                <w:lang w:val="fr-FR"/>
              </w:rPr>
              <w:t>15</w:t>
            </w:r>
          </w:p>
        </w:tc>
        <w:tc>
          <w:tcPr>
            <w:tcW w:w="284" w:type="dxa"/>
            <w:tcBorders>
              <w:top w:val="nil"/>
              <w:left w:val="nil"/>
              <w:bottom w:val="nil"/>
              <w:right w:val="nil"/>
            </w:tcBorders>
            <w:shd w:val="clear" w:color="000000" w:fill="FFFFFF"/>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eastAsia="zh-CN"/>
              </w:rPr>
            </w:pPr>
            <w:r w:rsidRPr="007B1799">
              <w:rPr>
                <w:color w:val="000000"/>
                <w:sz w:val="18"/>
                <w:szCs w:val="18"/>
                <w:lang w:val="fr-FR" w:eastAsia="zh-CN"/>
              </w:rPr>
              <w:t>0%</w:t>
            </w:r>
          </w:p>
        </w:tc>
        <w:tc>
          <w:tcPr>
            <w:tcW w:w="1061" w:type="dxa"/>
            <w:tcBorders>
              <w:top w:val="nil"/>
              <w:left w:val="nil"/>
              <w:bottom w:val="single" w:sz="4" w:space="0" w:color="auto"/>
              <w:right w:val="single" w:sz="4" w:space="0" w:color="auto"/>
            </w:tcBorders>
            <w:shd w:val="clear" w:color="auto" w:fill="auto"/>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eastAsia="zh-CN"/>
              </w:rPr>
            </w:pPr>
            <w:r w:rsidRPr="007B1799">
              <w:rPr>
                <w:b/>
                <w:bCs/>
                <w:color w:val="000000"/>
                <w:sz w:val="18"/>
                <w:szCs w:val="18"/>
                <w:lang w:val="fr-FR" w:eastAsia="zh-CN"/>
              </w:rPr>
              <w:t>100%</w:t>
            </w:r>
          </w:p>
        </w:tc>
        <w:tc>
          <w:tcPr>
            <w:tcW w:w="1359" w:type="dxa"/>
            <w:tcBorders>
              <w:top w:val="nil"/>
              <w:left w:val="nil"/>
              <w:bottom w:val="single" w:sz="4" w:space="0" w:color="auto"/>
              <w:right w:val="single" w:sz="4" w:space="0" w:color="auto"/>
            </w:tcBorders>
            <w:shd w:val="clear" w:color="auto" w:fill="auto"/>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eastAsia="zh-CN"/>
              </w:rPr>
            </w:pPr>
            <w:r w:rsidRPr="007B1799">
              <w:rPr>
                <w:color w:val="000000"/>
                <w:sz w:val="18"/>
                <w:szCs w:val="18"/>
                <w:lang w:val="fr-FR"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69482F" w:rsidRPr="007B1799" w:rsidRDefault="0069482F" w:rsidP="0069482F">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7B1799">
              <w:rPr>
                <w:sz w:val="18"/>
                <w:szCs w:val="18"/>
                <w:lang w:val="fr-FR" w:eastAsia="zh-CN"/>
              </w:rPr>
              <w:t>0%</w:t>
            </w:r>
          </w:p>
        </w:tc>
        <w:tc>
          <w:tcPr>
            <w:tcW w:w="257" w:type="dxa"/>
            <w:tcBorders>
              <w:top w:val="nil"/>
              <w:left w:val="nil"/>
              <w:bottom w:val="nil"/>
              <w:right w:val="nil"/>
            </w:tcBorders>
            <w:shd w:val="clear" w:color="000000" w:fill="FFFFFF"/>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tcPr>
          <w:p w:rsidR="0069482F" w:rsidRPr="00CF0055" w:rsidRDefault="0069482F" w:rsidP="00CF0055">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CF0055">
              <w:rPr>
                <w:sz w:val="18"/>
                <w:szCs w:val="18"/>
                <w:lang w:val="fr-FR" w:eastAsia="zh-CN"/>
              </w:rPr>
              <w:t>0</w:t>
            </w:r>
          </w:p>
        </w:tc>
        <w:tc>
          <w:tcPr>
            <w:tcW w:w="1052" w:type="dxa"/>
            <w:tcBorders>
              <w:top w:val="nil"/>
              <w:left w:val="nil"/>
              <w:bottom w:val="single" w:sz="4" w:space="0" w:color="auto"/>
              <w:right w:val="single" w:sz="4" w:space="0" w:color="auto"/>
            </w:tcBorders>
            <w:shd w:val="clear" w:color="auto" w:fill="auto"/>
            <w:noWrap/>
            <w:vAlign w:val="bottom"/>
          </w:tcPr>
          <w:p w:rsidR="0069482F" w:rsidRPr="00CF0055" w:rsidRDefault="0069482F" w:rsidP="00CF0055">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CF0055">
              <w:rPr>
                <w:sz w:val="18"/>
                <w:szCs w:val="18"/>
                <w:lang w:val="fr-FR" w:eastAsia="zh-CN"/>
              </w:rPr>
              <w:t>17 390</w:t>
            </w:r>
          </w:p>
        </w:tc>
        <w:tc>
          <w:tcPr>
            <w:tcW w:w="1246" w:type="dxa"/>
            <w:tcBorders>
              <w:top w:val="nil"/>
              <w:left w:val="nil"/>
              <w:bottom w:val="single" w:sz="4" w:space="0" w:color="auto"/>
              <w:right w:val="single" w:sz="4" w:space="0" w:color="auto"/>
            </w:tcBorders>
            <w:shd w:val="clear" w:color="auto" w:fill="auto"/>
            <w:noWrap/>
            <w:vAlign w:val="bottom"/>
          </w:tcPr>
          <w:p w:rsidR="0069482F" w:rsidRPr="00CF0055" w:rsidRDefault="0069482F" w:rsidP="00CF0055">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CF0055">
              <w:rPr>
                <w:sz w:val="18"/>
                <w:szCs w:val="18"/>
                <w:lang w:val="fr-FR" w:eastAsia="zh-CN"/>
              </w:rPr>
              <w:t>0</w:t>
            </w:r>
          </w:p>
        </w:tc>
        <w:tc>
          <w:tcPr>
            <w:tcW w:w="1190" w:type="dxa"/>
            <w:tcBorders>
              <w:top w:val="nil"/>
              <w:left w:val="nil"/>
              <w:bottom w:val="single" w:sz="4" w:space="0" w:color="auto"/>
              <w:right w:val="single" w:sz="4" w:space="0" w:color="auto"/>
            </w:tcBorders>
            <w:shd w:val="clear" w:color="auto" w:fill="auto"/>
            <w:noWrap/>
            <w:vAlign w:val="bottom"/>
          </w:tcPr>
          <w:p w:rsidR="0069482F" w:rsidRPr="00CF0055" w:rsidRDefault="0069482F" w:rsidP="00CF0055">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CF0055">
              <w:rPr>
                <w:sz w:val="18"/>
                <w:szCs w:val="18"/>
                <w:lang w:val="fr-FR" w:eastAsia="zh-CN"/>
              </w:rPr>
              <w:t>0</w:t>
            </w:r>
          </w:p>
        </w:tc>
      </w:tr>
      <w:tr w:rsidR="0069482F" w:rsidRPr="007B1799" w:rsidTr="005835BB">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r w:rsidRPr="007B1799">
              <w:rPr>
                <w:b/>
                <w:bCs/>
                <w:color w:val="000000"/>
                <w:sz w:val="18"/>
                <w:szCs w:val="18"/>
                <w:lang w:eastAsia="zh-CN"/>
              </w:rPr>
              <w:t>D5</w:t>
            </w:r>
          </w:p>
        </w:tc>
        <w:tc>
          <w:tcPr>
            <w:tcW w:w="1777" w:type="dxa"/>
            <w:tcBorders>
              <w:top w:val="nil"/>
              <w:left w:val="nil"/>
              <w:bottom w:val="single" w:sz="4" w:space="0" w:color="auto"/>
              <w:right w:val="single" w:sz="4" w:space="0" w:color="auto"/>
            </w:tcBorders>
            <w:shd w:val="clear" w:color="auto" w:fill="auto"/>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r w:rsidRPr="007B1799">
              <w:rPr>
                <w:b/>
                <w:bCs/>
                <w:color w:val="000000"/>
                <w:sz w:val="18"/>
                <w:szCs w:val="18"/>
                <w:lang w:eastAsia="zh-CN"/>
              </w:rPr>
              <w:t>Objetivo 5 del UIT-D</w:t>
            </w:r>
          </w:p>
        </w:tc>
        <w:tc>
          <w:tcPr>
            <w:tcW w:w="773" w:type="dxa"/>
            <w:tcBorders>
              <w:top w:val="nil"/>
              <w:left w:val="nil"/>
              <w:bottom w:val="single" w:sz="4" w:space="0" w:color="auto"/>
              <w:right w:val="single" w:sz="4" w:space="0" w:color="auto"/>
            </w:tcBorders>
            <w:shd w:val="clear" w:color="000000" w:fill="FFFFFF"/>
            <w:noWrap/>
            <w:vAlign w:val="bottom"/>
          </w:tcPr>
          <w:p w:rsidR="0069482F" w:rsidRPr="005835BB"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5835BB">
              <w:rPr>
                <w:color w:val="000000"/>
                <w:sz w:val="18"/>
                <w:szCs w:val="18"/>
                <w:lang w:val="fr-FR"/>
              </w:rPr>
              <w:t>5</w:t>
            </w:r>
            <w:r>
              <w:rPr>
                <w:color w:val="000000"/>
                <w:sz w:val="18"/>
                <w:szCs w:val="18"/>
                <w:lang w:val="fr-FR"/>
              </w:rPr>
              <w:t xml:space="preserve"> </w:t>
            </w:r>
            <w:r w:rsidRPr="005835BB">
              <w:rPr>
                <w:color w:val="000000"/>
                <w:sz w:val="18"/>
                <w:szCs w:val="18"/>
                <w:lang w:val="fr-FR"/>
              </w:rPr>
              <w:t>275</w:t>
            </w:r>
          </w:p>
        </w:tc>
        <w:tc>
          <w:tcPr>
            <w:tcW w:w="1047" w:type="dxa"/>
            <w:gridSpan w:val="2"/>
            <w:tcBorders>
              <w:top w:val="nil"/>
              <w:left w:val="nil"/>
              <w:bottom w:val="single" w:sz="4" w:space="0" w:color="auto"/>
              <w:right w:val="single" w:sz="4" w:space="0" w:color="auto"/>
            </w:tcBorders>
            <w:shd w:val="clear" w:color="000000" w:fill="FFFFFF"/>
            <w:noWrap/>
            <w:vAlign w:val="bottom"/>
          </w:tcPr>
          <w:p w:rsidR="0069482F" w:rsidRPr="005835BB"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5835BB">
              <w:rPr>
                <w:color w:val="000000"/>
                <w:sz w:val="18"/>
                <w:szCs w:val="18"/>
                <w:lang w:val="fr-FR"/>
              </w:rPr>
              <w:t>2</w:t>
            </w:r>
            <w:r>
              <w:rPr>
                <w:color w:val="000000"/>
                <w:sz w:val="18"/>
                <w:szCs w:val="18"/>
                <w:lang w:val="fr-FR"/>
              </w:rPr>
              <w:t xml:space="preserve"> </w:t>
            </w:r>
            <w:r w:rsidRPr="005835BB">
              <w:rPr>
                <w:color w:val="000000"/>
                <w:sz w:val="18"/>
                <w:szCs w:val="18"/>
                <w:lang w:val="fr-FR"/>
              </w:rPr>
              <w:t>800</w:t>
            </w:r>
          </w:p>
        </w:tc>
        <w:tc>
          <w:tcPr>
            <w:tcW w:w="1096" w:type="dxa"/>
            <w:tcBorders>
              <w:top w:val="nil"/>
              <w:left w:val="nil"/>
              <w:bottom w:val="single" w:sz="4" w:space="0" w:color="auto"/>
              <w:right w:val="single" w:sz="4" w:space="0" w:color="auto"/>
            </w:tcBorders>
            <w:shd w:val="clear" w:color="000000" w:fill="FFFFFF"/>
            <w:vAlign w:val="bottom"/>
          </w:tcPr>
          <w:p w:rsidR="0069482F" w:rsidRPr="005835BB"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5835BB">
              <w:rPr>
                <w:color w:val="000000"/>
                <w:sz w:val="18"/>
                <w:szCs w:val="18"/>
                <w:lang w:val="fr-FR"/>
              </w:rPr>
              <w:t>2</w:t>
            </w:r>
            <w:r>
              <w:rPr>
                <w:color w:val="000000"/>
                <w:sz w:val="18"/>
                <w:szCs w:val="18"/>
                <w:lang w:val="fr-FR"/>
              </w:rPr>
              <w:t xml:space="preserve"> </w:t>
            </w:r>
            <w:r w:rsidRPr="005835BB">
              <w:rPr>
                <w:color w:val="000000"/>
                <w:sz w:val="18"/>
                <w:szCs w:val="18"/>
                <w:lang w:val="fr-FR"/>
              </w:rPr>
              <w:t>471</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9482F" w:rsidRPr="005835BB"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5835BB">
              <w:rPr>
                <w:color w:val="000000"/>
                <w:sz w:val="18"/>
                <w:szCs w:val="18"/>
                <w:lang w:val="fr-FR"/>
              </w:rPr>
              <w:t>5</w:t>
            </w:r>
          </w:p>
        </w:tc>
        <w:tc>
          <w:tcPr>
            <w:tcW w:w="284" w:type="dxa"/>
            <w:tcBorders>
              <w:top w:val="nil"/>
              <w:left w:val="nil"/>
              <w:bottom w:val="nil"/>
              <w:right w:val="nil"/>
            </w:tcBorders>
            <w:shd w:val="clear" w:color="000000" w:fill="FFFFFF"/>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eastAsia="zh-CN"/>
              </w:rPr>
            </w:pPr>
            <w:r w:rsidRPr="007B1799">
              <w:rPr>
                <w:b/>
                <w:bCs/>
                <w:color w:val="000000"/>
                <w:sz w:val="18"/>
                <w:szCs w:val="18"/>
                <w:lang w:val="fr-FR" w:eastAsia="zh-CN"/>
              </w:rPr>
              <w:t>100%</w:t>
            </w:r>
          </w:p>
        </w:tc>
        <w:tc>
          <w:tcPr>
            <w:tcW w:w="1061" w:type="dxa"/>
            <w:tcBorders>
              <w:top w:val="nil"/>
              <w:left w:val="nil"/>
              <w:bottom w:val="single" w:sz="4" w:space="0" w:color="auto"/>
              <w:right w:val="single" w:sz="4" w:space="0" w:color="auto"/>
            </w:tcBorders>
            <w:shd w:val="clear" w:color="auto" w:fill="auto"/>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eastAsia="zh-CN"/>
              </w:rPr>
            </w:pPr>
            <w:r w:rsidRPr="007B1799">
              <w:rPr>
                <w:color w:val="000000"/>
                <w:sz w:val="18"/>
                <w:szCs w:val="18"/>
                <w:lang w:val="fr-FR" w:eastAsia="zh-CN"/>
              </w:rPr>
              <w:t>0%</w:t>
            </w:r>
          </w:p>
        </w:tc>
        <w:tc>
          <w:tcPr>
            <w:tcW w:w="1359" w:type="dxa"/>
            <w:tcBorders>
              <w:top w:val="nil"/>
              <w:left w:val="nil"/>
              <w:bottom w:val="single" w:sz="4" w:space="0" w:color="auto"/>
              <w:right w:val="single" w:sz="4" w:space="0" w:color="auto"/>
            </w:tcBorders>
            <w:shd w:val="clear" w:color="auto" w:fill="auto"/>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eastAsia="zh-CN"/>
              </w:rPr>
            </w:pPr>
            <w:r w:rsidRPr="007B1799">
              <w:rPr>
                <w:color w:val="000000"/>
                <w:sz w:val="18"/>
                <w:szCs w:val="18"/>
                <w:lang w:val="fr-FR"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69482F" w:rsidRPr="007B1799" w:rsidRDefault="0069482F" w:rsidP="0069482F">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7B1799">
              <w:rPr>
                <w:sz w:val="18"/>
                <w:szCs w:val="18"/>
                <w:lang w:val="fr-FR" w:eastAsia="zh-CN"/>
              </w:rPr>
              <w:t>0%</w:t>
            </w:r>
          </w:p>
        </w:tc>
        <w:tc>
          <w:tcPr>
            <w:tcW w:w="257" w:type="dxa"/>
            <w:tcBorders>
              <w:top w:val="nil"/>
              <w:left w:val="nil"/>
              <w:bottom w:val="nil"/>
              <w:right w:val="nil"/>
            </w:tcBorders>
            <w:shd w:val="clear" w:color="000000" w:fill="FFFFFF"/>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tcPr>
          <w:p w:rsidR="0069482F" w:rsidRPr="00CF0055" w:rsidRDefault="0069482F" w:rsidP="00CF0055">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CF0055">
              <w:rPr>
                <w:sz w:val="18"/>
                <w:szCs w:val="18"/>
                <w:lang w:val="fr-FR" w:eastAsia="zh-CN"/>
              </w:rPr>
              <w:t>5 275</w:t>
            </w:r>
          </w:p>
        </w:tc>
        <w:tc>
          <w:tcPr>
            <w:tcW w:w="1052" w:type="dxa"/>
            <w:tcBorders>
              <w:top w:val="nil"/>
              <w:left w:val="nil"/>
              <w:bottom w:val="single" w:sz="4" w:space="0" w:color="auto"/>
              <w:right w:val="single" w:sz="4" w:space="0" w:color="auto"/>
            </w:tcBorders>
            <w:shd w:val="clear" w:color="auto" w:fill="auto"/>
            <w:noWrap/>
            <w:vAlign w:val="bottom"/>
          </w:tcPr>
          <w:p w:rsidR="0069482F" w:rsidRPr="00CF0055" w:rsidRDefault="0069482F" w:rsidP="00CF0055">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CF0055">
              <w:rPr>
                <w:sz w:val="18"/>
                <w:szCs w:val="18"/>
                <w:lang w:val="fr-FR" w:eastAsia="zh-CN"/>
              </w:rPr>
              <w:t>0</w:t>
            </w:r>
          </w:p>
        </w:tc>
        <w:tc>
          <w:tcPr>
            <w:tcW w:w="1246" w:type="dxa"/>
            <w:tcBorders>
              <w:top w:val="nil"/>
              <w:left w:val="nil"/>
              <w:bottom w:val="single" w:sz="4" w:space="0" w:color="auto"/>
              <w:right w:val="single" w:sz="4" w:space="0" w:color="auto"/>
            </w:tcBorders>
            <w:shd w:val="clear" w:color="auto" w:fill="auto"/>
            <w:noWrap/>
            <w:vAlign w:val="bottom"/>
          </w:tcPr>
          <w:p w:rsidR="0069482F" w:rsidRPr="00CF0055" w:rsidRDefault="0069482F" w:rsidP="00CF0055">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CF0055">
              <w:rPr>
                <w:sz w:val="18"/>
                <w:szCs w:val="18"/>
                <w:lang w:val="fr-FR" w:eastAsia="zh-CN"/>
              </w:rPr>
              <w:t>0</w:t>
            </w:r>
          </w:p>
        </w:tc>
        <w:tc>
          <w:tcPr>
            <w:tcW w:w="1190" w:type="dxa"/>
            <w:tcBorders>
              <w:top w:val="nil"/>
              <w:left w:val="nil"/>
              <w:bottom w:val="single" w:sz="4" w:space="0" w:color="auto"/>
              <w:right w:val="single" w:sz="4" w:space="0" w:color="auto"/>
            </w:tcBorders>
            <w:shd w:val="clear" w:color="auto" w:fill="auto"/>
            <w:noWrap/>
            <w:vAlign w:val="bottom"/>
          </w:tcPr>
          <w:p w:rsidR="0069482F" w:rsidRPr="00CF0055" w:rsidRDefault="0069482F" w:rsidP="00CF0055">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CF0055">
              <w:rPr>
                <w:sz w:val="18"/>
                <w:szCs w:val="18"/>
                <w:lang w:val="fr-FR" w:eastAsia="zh-CN"/>
              </w:rPr>
              <w:t>0</w:t>
            </w:r>
          </w:p>
        </w:tc>
      </w:tr>
      <w:tr w:rsidR="00BA308B" w:rsidRPr="007B1799" w:rsidTr="005835BB">
        <w:trPr>
          <w:trHeight w:val="288"/>
          <w:jc w:val="center"/>
        </w:trPr>
        <w:tc>
          <w:tcPr>
            <w:tcW w:w="2198"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BA308B" w:rsidRPr="007B1799" w:rsidRDefault="00BA308B" w:rsidP="00BA308B">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r w:rsidRPr="007B1799">
              <w:rPr>
                <w:b/>
                <w:bCs/>
                <w:color w:val="000000"/>
                <w:sz w:val="18"/>
                <w:szCs w:val="18"/>
                <w:lang w:eastAsia="zh-CN"/>
              </w:rPr>
              <w:t>Coste total</w:t>
            </w:r>
          </w:p>
        </w:tc>
        <w:tc>
          <w:tcPr>
            <w:tcW w:w="773" w:type="dxa"/>
            <w:tcBorders>
              <w:top w:val="nil"/>
              <w:left w:val="nil"/>
              <w:bottom w:val="single" w:sz="4" w:space="0" w:color="auto"/>
              <w:right w:val="single" w:sz="4" w:space="0" w:color="auto"/>
            </w:tcBorders>
            <w:shd w:val="clear" w:color="000000" w:fill="BDD7EE"/>
            <w:noWrap/>
            <w:vAlign w:val="bottom"/>
          </w:tcPr>
          <w:p w:rsidR="00BA308B" w:rsidRPr="005835BB" w:rsidRDefault="00BA308B" w:rsidP="00BA308B">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rPr>
            </w:pPr>
            <w:r>
              <w:rPr>
                <w:b/>
                <w:bCs/>
                <w:color w:val="000000"/>
                <w:sz w:val="18"/>
                <w:szCs w:val="18"/>
                <w:lang w:val="fr-FR"/>
              </w:rPr>
              <w:t xml:space="preserve">57 </w:t>
            </w:r>
            <w:r w:rsidRPr="005835BB">
              <w:rPr>
                <w:b/>
                <w:bCs/>
                <w:color w:val="000000"/>
                <w:sz w:val="18"/>
                <w:szCs w:val="18"/>
                <w:lang w:val="fr-FR"/>
              </w:rPr>
              <w:t>760</w:t>
            </w:r>
          </w:p>
        </w:tc>
        <w:tc>
          <w:tcPr>
            <w:tcW w:w="1047" w:type="dxa"/>
            <w:gridSpan w:val="2"/>
            <w:tcBorders>
              <w:top w:val="nil"/>
              <w:left w:val="nil"/>
              <w:bottom w:val="single" w:sz="4" w:space="0" w:color="auto"/>
              <w:right w:val="single" w:sz="4" w:space="0" w:color="auto"/>
            </w:tcBorders>
            <w:shd w:val="clear" w:color="000000" w:fill="BDD7EE"/>
            <w:noWrap/>
            <w:vAlign w:val="bottom"/>
          </w:tcPr>
          <w:p w:rsidR="00BA308B" w:rsidRPr="005835BB" w:rsidRDefault="00BA308B" w:rsidP="00BA308B">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rPr>
            </w:pPr>
            <w:r w:rsidRPr="005835BB">
              <w:rPr>
                <w:b/>
                <w:bCs/>
                <w:color w:val="000000"/>
                <w:sz w:val="18"/>
                <w:szCs w:val="18"/>
                <w:lang w:val="fr-FR"/>
              </w:rPr>
              <w:t>30</w:t>
            </w:r>
            <w:r>
              <w:rPr>
                <w:b/>
                <w:bCs/>
                <w:color w:val="000000"/>
                <w:sz w:val="18"/>
                <w:szCs w:val="18"/>
                <w:lang w:val="fr-FR"/>
              </w:rPr>
              <w:t xml:space="preserve"> </w:t>
            </w:r>
            <w:r w:rsidRPr="005835BB">
              <w:rPr>
                <w:b/>
                <w:bCs/>
                <w:color w:val="000000"/>
                <w:sz w:val="18"/>
                <w:szCs w:val="18"/>
                <w:lang w:val="fr-FR"/>
              </w:rPr>
              <w:t>758</w:t>
            </w:r>
          </w:p>
        </w:tc>
        <w:tc>
          <w:tcPr>
            <w:tcW w:w="1096" w:type="dxa"/>
            <w:tcBorders>
              <w:top w:val="nil"/>
              <w:left w:val="nil"/>
              <w:bottom w:val="single" w:sz="4" w:space="0" w:color="auto"/>
              <w:right w:val="single" w:sz="4" w:space="0" w:color="auto"/>
            </w:tcBorders>
            <w:shd w:val="clear" w:color="000000" w:fill="BDD7EE"/>
            <w:vAlign w:val="bottom"/>
          </w:tcPr>
          <w:p w:rsidR="00BA308B" w:rsidRPr="005835BB" w:rsidRDefault="00BA308B" w:rsidP="00BA308B">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rPr>
            </w:pPr>
            <w:r w:rsidRPr="005835BB">
              <w:rPr>
                <w:b/>
                <w:bCs/>
                <w:color w:val="000000"/>
                <w:sz w:val="18"/>
                <w:szCs w:val="18"/>
                <w:lang w:val="fr-FR"/>
              </w:rPr>
              <w:t>26</w:t>
            </w:r>
            <w:r>
              <w:rPr>
                <w:b/>
                <w:bCs/>
                <w:color w:val="000000"/>
                <w:sz w:val="18"/>
                <w:szCs w:val="18"/>
                <w:lang w:val="fr-FR"/>
              </w:rPr>
              <w:t xml:space="preserve"> </w:t>
            </w:r>
            <w:r w:rsidRPr="005835BB">
              <w:rPr>
                <w:b/>
                <w:bCs/>
                <w:color w:val="000000"/>
                <w:sz w:val="18"/>
                <w:szCs w:val="18"/>
                <w:lang w:val="fr-FR"/>
              </w:rPr>
              <w:t>953</w:t>
            </w:r>
          </w:p>
        </w:tc>
        <w:tc>
          <w:tcPr>
            <w:tcW w:w="965"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BA308B" w:rsidRPr="005835BB" w:rsidRDefault="00BA308B" w:rsidP="00BA308B">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rPr>
            </w:pPr>
            <w:r w:rsidRPr="005835BB">
              <w:rPr>
                <w:b/>
                <w:bCs/>
                <w:color w:val="000000"/>
                <w:sz w:val="18"/>
                <w:szCs w:val="18"/>
                <w:lang w:val="fr-FR"/>
              </w:rPr>
              <w:t>50</w:t>
            </w:r>
          </w:p>
        </w:tc>
        <w:tc>
          <w:tcPr>
            <w:tcW w:w="284" w:type="dxa"/>
            <w:tcBorders>
              <w:top w:val="nil"/>
              <w:left w:val="nil"/>
              <w:bottom w:val="nil"/>
              <w:right w:val="nil"/>
            </w:tcBorders>
            <w:shd w:val="clear" w:color="auto" w:fill="auto"/>
            <w:noWrap/>
            <w:vAlign w:val="bottom"/>
            <w:hideMark/>
          </w:tcPr>
          <w:p w:rsidR="00BA308B" w:rsidRPr="007B1799" w:rsidRDefault="00BA308B" w:rsidP="00BA308B">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BA308B" w:rsidRPr="007B1799" w:rsidRDefault="00BA308B" w:rsidP="00BA308B">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061" w:type="dxa"/>
            <w:tcBorders>
              <w:top w:val="nil"/>
              <w:left w:val="nil"/>
              <w:bottom w:val="single" w:sz="4" w:space="0" w:color="auto"/>
              <w:right w:val="single" w:sz="4" w:space="0" w:color="auto"/>
            </w:tcBorders>
            <w:shd w:val="clear" w:color="000000" w:fill="BDD7EE"/>
            <w:noWrap/>
            <w:vAlign w:val="bottom"/>
            <w:hideMark/>
          </w:tcPr>
          <w:p w:rsidR="00BA308B" w:rsidRPr="007B1799" w:rsidRDefault="00BA308B" w:rsidP="00BA308B">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359" w:type="dxa"/>
            <w:tcBorders>
              <w:top w:val="nil"/>
              <w:left w:val="nil"/>
              <w:bottom w:val="single" w:sz="4" w:space="0" w:color="auto"/>
              <w:right w:val="single" w:sz="4" w:space="0" w:color="auto"/>
            </w:tcBorders>
            <w:shd w:val="clear" w:color="000000" w:fill="BDD7EE"/>
            <w:noWrap/>
            <w:vAlign w:val="bottom"/>
            <w:hideMark/>
          </w:tcPr>
          <w:p w:rsidR="00BA308B" w:rsidRPr="007B1799" w:rsidRDefault="00BA308B" w:rsidP="00BA308B">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068" w:type="dxa"/>
            <w:tcBorders>
              <w:top w:val="nil"/>
              <w:left w:val="nil"/>
              <w:bottom w:val="single" w:sz="4" w:space="0" w:color="auto"/>
              <w:right w:val="single" w:sz="4" w:space="0" w:color="auto"/>
            </w:tcBorders>
            <w:shd w:val="clear" w:color="000000" w:fill="BDD7EE"/>
            <w:noWrap/>
            <w:vAlign w:val="bottom"/>
            <w:hideMark/>
          </w:tcPr>
          <w:p w:rsidR="00BA308B" w:rsidRPr="007B1799" w:rsidRDefault="00BA308B" w:rsidP="00BA308B">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257" w:type="dxa"/>
            <w:tcBorders>
              <w:top w:val="nil"/>
              <w:left w:val="nil"/>
              <w:bottom w:val="nil"/>
              <w:right w:val="nil"/>
            </w:tcBorders>
            <w:shd w:val="clear" w:color="auto" w:fill="auto"/>
            <w:noWrap/>
            <w:vAlign w:val="bottom"/>
            <w:hideMark/>
          </w:tcPr>
          <w:p w:rsidR="00BA308B" w:rsidRPr="007B1799" w:rsidRDefault="00BA308B" w:rsidP="00BA308B">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107" w:type="dxa"/>
            <w:tcBorders>
              <w:top w:val="nil"/>
              <w:left w:val="single" w:sz="4" w:space="0" w:color="auto"/>
              <w:bottom w:val="single" w:sz="4" w:space="0" w:color="auto"/>
              <w:right w:val="single" w:sz="4" w:space="0" w:color="auto"/>
            </w:tcBorders>
            <w:shd w:val="clear" w:color="000000" w:fill="BDD7EE"/>
            <w:noWrap/>
            <w:vAlign w:val="bottom"/>
          </w:tcPr>
          <w:p w:rsidR="00BA308B" w:rsidRPr="00430C74" w:rsidRDefault="00A67FD7" w:rsidP="00430C74">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rPr>
            </w:pPr>
            <w:r>
              <w:rPr>
                <w:b/>
                <w:bCs/>
                <w:color w:val="000000"/>
                <w:sz w:val="18"/>
                <w:szCs w:val="18"/>
                <w:lang w:val="fr-FR"/>
              </w:rPr>
              <w:t xml:space="preserve">22 </w:t>
            </w:r>
            <w:r w:rsidR="00BA308B" w:rsidRPr="00430C74">
              <w:rPr>
                <w:b/>
                <w:bCs/>
                <w:color w:val="000000"/>
                <w:sz w:val="18"/>
                <w:szCs w:val="18"/>
                <w:lang w:val="fr-FR"/>
              </w:rPr>
              <w:t>448</w:t>
            </w:r>
          </w:p>
        </w:tc>
        <w:tc>
          <w:tcPr>
            <w:tcW w:w="1052" w:type="dxa"/>
            <w:tcBorders>
              <w:top w:val="nil"/>
              <w:left w:val="nil"/>
              <w:bottom w:val="single" w:sz="4" w:space="0" w:color="auto"/>
              <w:right w:val="single" w:sz="4" w:space="0" w:color="auto"/>
            </w:tcBorders>
            <w:shd w:val="clear" w:color="000000" w:fill="BDD7EE"/>
            <w:noWrap/>
            <w:vAlign w:val="bottom"/>
          </w:tcPr>
          <w:p w:rsidR="00BA308B" w:rsidRPr="00430C74" w:rsidRDefault="00A67FD7" w:rsidP="00430C74">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rPr>
            </w:pPr>
            <w:r>
              <w:rPr>
                <w:b/>
                <w:bCs/>
                <w:color w:val="000000"/>
                <w:sz w:val="18"/>
                <w:szCs w:val="18"/>
                <w:lang w:val="fr-FR"/>
              </w:rPr>
              <w:t xml:space="preserve">26 </w:t>
            </w:r>
            <w:r w:rsidR="00BA308B" w:rsidRPr="00430C74">
              <w:rPr>
                <w:b/>
                <w:bCs/>
                <w:color w:val="000000"/>
                <w:sz w:val="18"/>
                <w:szCs w:val="18"/>
                <w:lang w:val="fr-FR"/>
              </w:rPr>
              <w:t>625</w:t>
            </w:r>
          </w:p>
        </w:tc>
        <w:tc>
          <w:tcPr>
            <w:tcW w:w="1246" w:type="dxa"/>
            <w:tcBorders>
              <w:top w:val="nil"/>
              <w:left w:val="nil"/>
              <w:bottom w:val="single" w:sz="4" w:space="0" w:color="auto"/>
              <w:right w:val="single" w:sz="4" w:space="0" w:color="auto"/>
            </w:tcBorders>
            <w:shd w:val="clear" w:color="000000" w:fill="BDD7EE"/>
            <w:noWrap/>
            <w:vAlign w:val="bottom"/>
          </w:tcPr>
          <w:p w:rsidR="00BA308B" w:rsidRPr="00430C74" w:rsidRDefault="00A67FD7" w:rsidP="00430C74">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rPr>
            </w:pPr>
            <w:r>
              <w:rPr>
                <w:b/>
                <w:bCs/>
                <w:color w:val="000000"/>
                <w:sz w:val="18"/>
                <w:szCs w:val="18"/>
                <w:lang w:val="fr-FR"/>
              </w:rPr>
              <w:t xml:space="preserve">8 </w:t>
            </w:r>
            <w:r w:rsidR="00BA308B" w:rsidRPr="00430C74">
              <w:rPr>
                <w:b/>
                <w:bCs/>
                <w:color w:val="000000"/>
                <w:sz w:val="18"/>
                <w:szCs w:val="18"/>
                <w:lang w:val="fr-FR"/>
              </w:rPr>
              <w:t>687</w:t>
            </w:r>
          </w:p>
        </w:tc>
        <w:tc>
          <w:tcPr>
            <w:tcW w:w="1190" w:type="dxa"/>
            <w:tcBorders>
              <w:top w:val="nil"/>
              <w:left w:val="nil"/>
              <w:bottom w:val="single" w:sz="4" w:space="0" w:color="auto"/>
              <w:right w:val="single" w:sz="4" w:space="0" w:color="auto"/>
            </w:tcBorders>
            <w:shd w:val="clear" w:color="000000" w:fill="BDD7EE"/>
            <w:noWrap/>
            <w:vAlign w:val="bottom"/>
          </w:tcPr>
          <w:p w:rsidR="00BA308B" w:rsidRPr="00430C74" w:rsidRDefault="00BA308B" w:rsidP="00430C74">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rPr>
            </w:pPr>
            <w:r w:rsidRPr="00430C74">
              <w:rPr>
                <w:b/>
                <w:bCs/>
                <w:color w:val="000000"/>
                <w:sz w:val="18"/>
                <w:szCs w:val="18"/>
                <w:lang w:val="fr-FR"/>
              </w:rPr>
              <w:t>0</w:t>
            </w:r>
          </w:p>
        </w:tc>
      </w:tr>
      <w:tr w:rsidR="00BA308B" w:rsidRPr="007B1799" w:rsidTr="005835BB">
        <w:trPr>
          <w:trHeight w:val="288"/>
          <w:jc w:val="center"/>
        </w:trPr>
        <w:tc>
          <w:tcPr>
            <w:tcW w:w="421" w:type="dxa"/>
            <w:tcBorders>
              <w:top w:val="nil"/>
              <w:left w:val="nil"/>
              <w:bottom w:val="nil"/>
              <w:right w:val="nil"/>
            </w:tcBorders>
            <w:shd w:val="clear" w:color="000000" w:fill="FFFFFF"/>
            <w:noWrap/>
            <w:vAlign w:val="bottom"/>
            <w:hideMark/>
          </w:tcPr>
          <w:p w:rsidR="00BA308B" w:rsidRPr="007B1799" w:rsidRDefault="00BA308B" w:rsidP="00BA308B">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p>
        </w:tc>
        <w:tc>
          <w:tcPr>
            <w:tcW w:w="1777" w:type="dxa"/>
            <w:tcBorders>
              <w:top w:val="nil"/>
              <w:left w:val="nil"/>
              <w:bottom w:val="nil"/>
              <w:right w:val="nil"/>
            </w:tcBorders>
            <w:shd w:val="clear" w:color="000000" w:fill="FFFFFF"/>
            <w:noWrap/>
            <w:vAlign w:val="bottom"/>
            <w:hideMark/>
          </w:tcPr>
          <w:p w:rsidR="00BA308B" w:rsidRPr="007B1799" w:rsidRDefault="00BA308B" w:rsidP="00BA308B">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p>
        </w:tc>
        <w:tc>
          <w:tcPr>
            <w:tcW w:w="773" w:type="dxa"/>
            <w:tcBorders>
              <w:top w:val="nil"/>
              <w:left w:val="nil"/>
              <w:bottom w:val="nil"/>
              <w:right w:val="nil"/>
            </w:tcBorders>
            <w:shd w:val="clear" w:color="000000" w:fill="FFFFFF"/>
            <w:noWrap/>
            <w:vAlign w:val="bottom"/>
            <w:hideMark/>
          </w:tcPr>
          <w:p w:rsidR="00BA308B" w:rsidRPr="007B1799" w:rsidRDefault="00BA308B" w:rsidP="00BA308B">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p>
        </w:tc>
        <w:tc>
          <w:tcPr>
            <w:tcW w:w="1047" w:type="dxa"/>
            <w:gridSpan w:val="2"/>
            <w:tcBorders>
              <w:top w:val="nil"/>
              <w:left w:val="nil"/>
              <w:bottom w:val="nil"/>
              <w:right w:val="nil"/>
            </w:tcBorders>
            <w:shd w:val="clear" w:color="000000" w:fill="FFFFFF"/>
            <w:noWrap/>
            <w:vAlign w:val="bottom"/>
            <w:hideMark/>
          </w:tcPr>
          <w:p w:rsidR="00BA308B" w:rsidRPr="007B1799" w:rsidRDefault="00BA308B" w:rsidP="00BA308B">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p>
        </w:tc>
        <w:tc>
          <w:tcPr>
            <w:tcW w:w="1096" w:type="dxa"/>
            <w:tcBorders>
              <w:top w:val="nil"/>
              <w:left w:val="nil"/>
              <w:bottom w:val="nil"/>
              <w:right w:val="nil"/>
            </w:tcBorders>
            <w:shd w:val="clear" w:color="000000" w:fill="FFFFFF"/>
          </w:tcPr>
          <w:p w:rsidR="00BA308B" w:rsidRPr="007B1799" w:rsidRDefault="00BA308B" w:rsidP="00BA308B">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p>
        </w:tc>
        <w:tc>
          <w:tcPr>
            <w:tcW w:w="965" w:type="dxa"/>
            <w:tcBorders>
              <w:top w:val="nil"/>
              <w:left w:val="nil"/>
              <w:bottom w:val="nil"/>
              <w:right w:val="nil"/>
            </w:tcBorders>
            <w:shd w:val="clear" w:color="000000" w:fill="FFFFFF"/>
            <w:noWrap/>
            <w:vAlign w:val="bottom"/>
            <w:hideMark/>
          </w:tcPr>
          <w:p w:rsidR="00BA308B" w:rsidRPr="007B1799" w:rsidRDefault="00BA308B" w:rsidP="00BA308B">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p>
        </w:tc>
        <w:tc>
          <w:tcPr>
            <w:tcW w:w="284" w:type="dxa"/>
            <w:tcBorders>
              <w:top w:val="nil"/>
              <w:left w:val="nil"/>
              <w:bottom w:val="nil"/>
              <w:right w:val="nil"/>
            </w:tcBorders>
            <w:shd w:val="clear" w:color="000000" w:fill="FFFFFF"/>
            <w:noWrap/>
            <w:vAlign w:val="bottom"/>
            <w:hideMark/>
          </w:tcPr>
          <w:p w:rsidR="00BA308B" w:rsidRPr="007B1799" w:rsidRDefault="00BA308B" w:rsidP="00BA308B">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p>
        </w:tc>
        <w:tc>
          <w:tcPr>
            <w:tcW w:w="1107" w:type="dxa"/>
            <w:tcBorders>
              <w:top w:val="nil"/>
              <w:left w:val="nil"/>
              <w:bottom w:val="nil"/>
              <w:right w:val="nil"/>
            </w:tcBorders>
            <w:shd w:val="clear" w:color="000000" w:fill="FFFFFF"/>
            <w:noWrap/>
            <w:vAlign w:val="bottom"/>
            <w:hideMark/>
          </w:tcPr>
          <w:p w:rsidR="00BA308B" w:rsidRPr="007B1799" w:rsidRDefault="00BA308B" w:rsidP="00BA308B">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061" w:type="dxa"/>
            <w:tcBorders>
              <w:top w:val="nil"/>
              <w:left w:val="nil"/>
              <w:bottom w:val="nil"/>
              <w:right w:val="nil"/>
            </w:tcBorders>
            <w:shd w:val="clear" w:color="000000" w:fill="FFFFFF"/>
            <w:noWrap/>
            <w:vAlign w:val="bottom"/>
            <w:hideMark/>
          </w:tcPr>
          <w:p w:rsidR="00BA308B" w:rsidRPr="007B1799" w:rsidRDefault="00BA308B" w:rsidP="00BA308B">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359" w:type="dxa"/>
            <w:tcBorders>
              <w:top w:val="nil"/>
              <w:left w:val="nil"/>
              <w:bottom w:val="nil"/>
              <w:right w:val="nil"/>
            </w:tcBorders>
            <w:shd w:val="clear" w:color="000000" w:fill="FFFFFF"/>
            <w:noWrap/>
            <w:vAlign w:val="bottom"/>
            <w:hideMark/>
          </w:tcPr>
          <w:p w:rsidR="00BA308B" w:rsidRPr="007B1799" w:rsidRDefault="00BA308B" w:rsidP="00BA308B">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068" w:type="dxa"/>
            <w:tcBorders>
              <w:top w:val="nil"/>
              <w:left w:val="nil"/>
              <w:bottom w:val="nil"/>
              <w:right w:val="nil"/>
            </w:tcBorders>
            <w:shd w:val="clear" w:color="000000" w:fill="FFFFFF"/>
            <w:noWrap/>
            <w:vAlign w:val="bottom"/>
            <w:hideMark/>
          </w:tcPr>
          <w:p w:rsidR="00BA308B" w:rsidRPr="007B1799" w:rsidRDefault="00BA308B" w:rsidP="00BA308B">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257" w:type="dxa"/>
            <w:tcBorders>
              <w:top w:val="nil"/>
              <w:left w:val="nil"/>
              <w:bottom w:val="nil"/>
              <w:right w:val="nil"/>
            </w:tcBorders>
            <w:shd w:val="clear" w:color="000000" w:fill="FFFFFF"/>
            <w:noWrap/>
            <w:vAlign w:val="bottom"/>
            <w:hideMark/>
          </w:tcPr>
          <w:p w:rsidR="00BA308B" w:rsidRPr="007B1799" w:rsidRDefault="00BA308B" w:rsidP="00BA308B">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107" w:type="dxa"/>
            <w:tcBorders>
              <w:top w:val="nil"/>
              <w:left w:val="single" w:sz="4" w:space="0" w:color="auto"/>
              <w:bottom w:val="single" w:sz="4" w:space="0" w:color="auto"/>
              <w:right w:val="single" w:sz="4" w:space="0" w:color="auto"/>
            </w:tcBorders>
            <w:shd w:val="clear" w:color="000000" w:fill="BDD7EE"/>
            <w:noWrap/>
            <w:vAlign w:val="bottom"/>
          </w:tcPr>
          <w:p w:rsidR="00BA308B" w:rsidRPr="00430C74" w:rsidRDefault="00BA308B" w:rsidP="00430C74">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rPr>
            </w:pPr>
            <w:r w:rsidRPr="00430C74">
              <w:rPr>
                <w:b/>
                <w:bCs/>
                <w:color w:val="000000"/>
                <w:sz w:val="18"/>
                <w:szCs w:val="18"/>
                <w:lang w:val="fr-FR"/>
              </w:rPr>
              <w:t>38,9%</w:t>
            </w:r>
          </w:p>
        </w:tc>
        <w:tc>
          <w:tcPr>
            <w:tcW w:w="1052" w:type="dxa"/>
            <w:tcBorders>
              <w:top w:val="nil"/>
              <w:left w:val="nil"/>
              <w:bottom w:val="single" w:sz="4" w:space="0" w:color="auto"/>
              <w:right w:val="single" w:sz="4" w:space="0" w:color="auto"/>
            </w:tcBorders>
            <w:shd w:val="clear" w:color="000000" w:fill="BDD7EE"/>
            <w:noWrap/>
            <w:vAlign w:val="bottom"/>
          </w:tcPr>
          <w:p w:rsidR="00BA308B" w:rsidRPr="00430C74" w:rsidRDefault="00BA308B" w:rsidP="00430C74">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rPr>
            </w:pPr>
            <w:r w:rsidRPr="00430C74">
              <w:rPr>
                <w:b/>
                <w:bCs/>
                <w:color w:val="000000"/>
                <w:sz w:val="18"/>
                <w:szCs w:val="18"/>
                <w:lang w:val="fr-FR"/>
              </w:rPr>
              <w:t>46,1%</w:t>
            </w:r>
          </w:p>
        </w:tc>
        <w:tc>
          <w:tcPr>
            <w:tcW w:w="1246" w:type="dxa"/>
            <w:tcBorders>
              <w:top w:val="nil"/>
              <w:left w:val="nil"/>
              <w:bottom w:val="single" w:sz="4" w:space="0" w:color="auto"/>
              <w:right w:val="single" w:sz="4" w:space="0" w:color="auto"/>
            </w:tcBorders>
            <w:shd w:val="clear" w:color="000000" w:fill="BDD7EE"/>
            <w:noWrap/>
            <w:vAlign w:val="bottom"/>
          </w:tcPr>
          <w:p w:rsidR="00BA308B" w:rsidRPr="00430C74" w:rsidRDefault="00BA308B" w:rsidP="00430C74">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rPr>
            </w:pPr>
            <w:r w:rsidRPr="00430C74">
              <w:rPr>
                <w:b/>
                <w:bCs/>
                <w:color w:val="000000"/>
                <w:sz w:val="18"/>
                <w:szCs w:val="18"/>
                <w:lang w:val="fr-FR"/>
              </w:rPr>
              <w:t>15,0%</w:t>
            </w:r>
          </w:p>
        </w:tc>
        <w:tc>
          <w:tcPr>
            <w:tcW w:w="1190" w:type="dxa"/>
            <w:tcBorders>
              <w:top w:val="nil"/>
              <w:left w:val="nil"/>
              <w:bottom w:val="single" w:sz="4" w:space="0" w:color="auto"/>
              <w:right w:val="single" w:sz="4" w:space="0" w:color="auto"/>
            </w:tcBorders>
            <w:shd w:val="clear" w:color="000000" w:fill="BDD7EE"/>
            <w:noWrap/>
            <w:vAlign w:val="bottom"/>
          </w:tcPr>
          <w:p w:rsidR="00BA308B" w:rsidRPr="00430C74" w:rsidRDefault="00BA308B" w:rsidP="00430C74">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rPr>
            </w:pPr>
            <w:r w:rsidRPr="00430C74">
              <w:rPr>
                <w:b/>
                <w:bCs/>
                <w:color w:val="000000"/>
                <w:sz w:val="18"/>
                <w:szCs w:val="18"/>
                <w:lang w:val="fr-FR"/>
              </w:rPr>
              <w:t>0,0%</w:t>
            </w:r>
          </w:p>
        </w:tc>
      </w:tr>
    </w:tbl>
    <w:p w:rsidR="00772DB2" w:rsidRPr="0016081A" w:rsidRDefault="00772DB2" w:rsidP="00772DB2">
      <w:pPr>
        <w:spacing w:before="40"/>
        <w:rPr>
          <w:sz w:val="18"/>
          <w:szCs w:val="18"/>
        </w:rPr>
      </w:pPr>
    </w:p>
    <w:p w:rsidR="00726872" w:rsidRPr="00F82FEE" w:rsidRDefault="00772DB2" w:rsidP="00772DB2">
      <w:pPr>
        <w:jc w:val="center"/>
      </w:pPr>
      <w:r>
        <w:t>______________</w:t>
      </w:r>
    </w:p>
    <w:sectPr w:rsidR="00726872" w:rsidRPr="00F82FEE" w:rsidSect="00772DB2">
      <w:headerReference w:type="default" r:id="rId32"/>
      <w:footerReference w:type="default" r:id="rId33"/>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3BF" w:rsidRDefault="00FA43BF">
      <w:r>
        <w:separator/>
      </w:r>
    </w:p>
  </w:endnote>
  <w:endnote w:type="continuationSeparator" w:id="0">
    <w:p w:rsidR="00FA43BF" w:rsidRDefault="00FA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3BF" w:rsidRPr="009F1397" w:rsidRDefault="00FA43BF">
    <w:pPr>
      <w:pStyle w:val="Footer"/>
      <w:rPr>
        <w:lang w:val="fr-CH"/>
      </w:rPr>
    </w:pPr>
    <w:r>
      <w:fldChar w:fldCharType="begin"/>
    </w:r>
    <w:r w:rsidRPr="009F1397">
      <w:rPr>
        <w:lang w:val="fr-CH"/>
      </w:rPr>
      <w:instrText xml:space="preserve"> FILENAME \p \* MERGEFORMAT </w:instrText>
    </w:r>
    <w:r>
      <w:fldChar w:fldCharType="separate"/>
    </w:r>
    <w:r>
      <w:rPr>
        <w:lang w:val="fr-CH"/>
      </w:rPr>
      <w:t>P:\ESP\SG\CONSEIL\C17\000\030S.docx</w:t>
    </w:r>
    <w:r>
      <w:rPr>
        <w:lang w:val="en-US"/>
      </w:rPr>
      <w:fldChar w:fldCharType="end"/>
    </w:r>
    <w:r w:rsidRPr="009F1397">
      <w:rPr>
        <w:lang w:val="fr-CH"/>
      </w:rPr>
      <w:tab/>
    </w:r>
    <w:r>
      <w:fldChar w:fldCharType="begin"/>
    </w:r>
    <w:r>
      <w:instrText xml:space="preserve"> savedate \@ dd.MM.yy </w:instrText>
    </w:r>
    <w:r>
      <w:fldChar w:fldCharType="separate"/>
    </w:r>
    <w:r w:rsidR="00534960">
      <w:t>24.04.17</w:t>
    </w:r>
    <w:r>
      <w:fldChar w:fldCharType="end"/>
    </w:r>
    <w:r w:rsidRPr="009F1397">
      <w:rPr>
        <w:lang w:val="fr-CH"/>
      </w:rPr>
      <w:tab/>
    </w:r>
    <w:r>
      <w:fldChar w:fldCharType="begin"/>
    </w:r>
    <w:r>
      <w:instrText xml:space="preserve"> printdate \@ dd.MM.yy </w:instrText>
    </w:r>
    <w:r>
      <w:fldChar w:fldCharType="separate"/>
    </w:r>
    <w:r>
      <w:t>21.04.17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3BF" w:rsidRDefault="00FA43BF" w:rsidP="00C816C1">
    <w:pPr>
      <w:spacing w:after="120"/>
      <w:jc w:val="center"/>
    </w:pPr>
    <w:r>
      <w:t xml:space="preserve">• </w:t>
    </w:r>
    <w:hyperlink r:id="rId1" w:history="1">
      <w:r>
        <w:rPr>
          <w:rStyle w:val="Hyperlink"/>
        </w:rPr>
        <w:t>http://www.itu.int/council</w:t>
      </w:r>
    </w:hyperlink>
    <w:r>
      <w:t xml:space="preserve"> •</w:t>
    </w:r>
  </w:p>
  <w:p w:rsidR="00FA43BF" w:rsidRPr="00534960" w:rsidRDefault="00FA43BF" w:rsidP="009F1397">
    <w:pPr>
      <w:pStyle w:val="Footer"/>
      <w:rPr>
        <w:color w:val="D9D9D9" w:themeColor="background1" w:themeShade="D9"/>
        <w:lang w:val="fr-CH"/>
      </w:rPr>
    </w:pPr>
    <w:r w:rsidRPr="00534960">
      <w:rPr>
        <w:noProof w:val="0"/>
        <w:color w:val="D9D9D9" w:themeColor="background1" w:themeShade="D9"/>
      </w:rPr>
      <w:fldChar w:fldCharType="begin"/>
    </w:r>
    <w:r w:rsidRPr="00534960">
      <w:rPr>
        <w:noProof w:val="0"/>
        <w:color w:val="D9D9D9" w:themeColor="background1" w:themeShade="D9"/>
        <w:lang w:val="fr-CH"/>
      </w:rPr>
      <w:instrText xml:space="preserve"> FILENAME \p  \* MERGEFORMAT </w:instrText>
    </w:r>
    <w:r w:rsidRPr="00534960">
      <w:rPr>
        <w:noProof w:val="0"/>
        <w:color w:val="D9D9D9" w:themeColor="background1" w:themeShade="D9"/>
      </w:rPr>
      <w:fldChar w:fldCharType="separate"/>
    </w:r>
    <w:r w:rsidRPr="00534960">
      <w:rPr>
        <w:color w:val="D9D9D9" w:themeColor="background1" w:themeShade="D9"/>
        <w:lang w:val="fr-CH"/>
      </w:rPr>
      <w:t>P:\ESP\SG\CONSEIL\C17\000\030S.docx</w:t>
    </w:r>
    <w:r w:rsidRPr="00534960">
      <w:rPr>
        <w:color w:val="D9D9D9" w:themeColor="background1" w:themeShade="D9"/>
      </w:rPr>
      <w:fldChar w:fldCharType="end"/>
    </w:r>
    <w:r w:rsidRPr="00534960">
      <w:rPr>
        <w:color w:val="D9D9D9" w:themeColor="background1" w:themeShade="D9"/>
        <w:lang w:val="fr-CH"/>
      </w:rPr>
      <w:t xml:space="preserve"> (409480)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3BF" w:rsidRPr="00534960" w:rsidRDefault="00FA43BF" w:rsidP="009F1397">
    <w:pPr>
      <w:pStyle w:val="Footer"/>
      <w:rPr>
        <w:color w:val="D9D9D9" w:themeColor="background1" w:themeShade="D9"/>
        <w:lang w:val="fr-CH"/>
      </w:rPr>
    </w:pPr>
    <w:r w:rsidRPr="00534960">
      <w:rPr>
        <w:noProof w:val="0"/>
        <w:color w:val="D9D9D9" w:themeColor="background1" w:themeShade="D9"/>
      </w:rPr>
      <w:fldChar w:fldCharType="begin"/>
    </w:r>
    <w:r w:rsidRPr="00534960">
      <w:rPr>
        <w:noProof w:val="0"/>
        <w:color w:val="D9D9D9" w:themeColor="background1" w:themeShade="D9"/>
        <w:lang w:val="fr-CH"/>
      </w:rPr>
      <w:instrText xml:space="preserve"> FILENAME \p  \* MERGEFORMAT </w:instrText>
    </w:r>
    <w:r w:rsidRPr="00534960">
      <w:rPr>
        <w:noProof w:val="0"/>
        <w:color w:val="D9D9D9" w:themeColor="background1" w:themeShade="D9"/>
      </w:rPr>
      <w:fldChar w:fldCharType="separate"/>
    </w:r>
    <w:r w:rsidRPr="00534960">
      <w:rPr>
        <w:color w:val="D9D9D9" w:themeColor="background1" w:themeShade="D9"/>
        <w:lang w:val="fr-CH"/>
      </w:rPr>
      <w:t>P:\ESP\SG\CONSEIL\C17\000\030S.docx</w:t>
    </w:r>
    <w:r w:rsidRPr="00534960">
      <w:rPr>
        <w:color w:val="D9D9D9" w:themeColor="background1" w:themeShade="D9"/>
      </w:rPr>
      <w:fldChar w:fldCharType="end"/>
    </w:r>
    <w:r w:rsidRPr="00534960">
      <w:rPr>
        <w:color w:val="D9D9D9" w:themeColor="background1" w:themeShade="D9"/>
        <w:lang w:val="fr-CH"/>
      </w:rPr>
      <w:t xml:space="preserve"> (409480)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3BF" w:rsidRPr="00534960" w:rsidRDefault="00FA43BF" w:rsidP="009F1397">
    <w:pPr>
      <w:pStyle w:val="Footer"/>
      <w:rPr>
        <w:color w:val="D9D9D9" w:themeColor="background1" w:themeShade="D9"/>
        <w:lang w:val="fr-CH"/>
      </w:rPr>
    </w:pPr>
    <w:r w:rsidRPr="00534960">
      <w:rPr>
        <w:noProof w:val="0"/>
        <w:color w:val="D9D9D9" w:themeColor="background1" w:themeShade="D9"/>
      </w:rPr>
      <w:fldChar w:fldCharType="begin"/>
    </w:r>
    <w:r w:rsidRPr="00534960">
      <w:rPr>
        <w:noProof w:val="0"/>
        <w:color w:val="D9D9D9" w:themeColor="background1" w:themeShade="D9"/>
        <w:lang w:val="fr-CH"/>
      </w:rPr>
      <w:instrText xml:space="preserve"> FILENAME \p  \* MERGEFORMAT </w:instrText>
    </w:r>
    <w:r w:rsidRPr="00534960">
      <w:rPr>
        <w:noProof w:val="0"/>
        <w:color w:val="D9D9D9" w:themeColor="background1" w:themeShade="D9"/>
      </w:rPr>
      <w:fldChar w:fldCharType="separate"/>
    </w:r>
    <w:r w:rsidRPr="00534960">
      <w:rPr>
        <w:color w:val="D9D9D9" w:themeColor="background1" w:themeShade="D9"/>
        <w:lang w:val="fr-CH"/>
      </w:rPr>
      <w:t>P:\ESP\SG\CONSEIL\C17\000\030S.docx</w:t>
    </w:r>
    <w:r w:rsidRPr="00534960">
      <w:rPr>
        <w:color w:val="D9D9D9" w:themeColor="background1" w:themeShade="D9"/>
      </w:rPr>
      <w:fldChar w:fldCharType="end"/>
    </w:r>
    <w:r w:rsidRPr="00534960">
      <w:rPr>
        <w:color w:val="D9D9D9" w:themeColor="background1" w:themeShade="D9"/>
        <w:lang w:val="fr-CH"/>
      </w:rPr>
      <w:t xml:space="preserve"> (409480)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3BF" w:rsidRPr="00534960" w:rsidRDefault="00FA43BF" w:rsidP="009F1397">
    <w:pPr>
      <w:pStyle w:val="Footer"/>
      <w:rPr>
        <w:color w:val="D9D9D9" w:themeColor="background1" w:themeShade="D9"/>
        <w:lang w:val="fr-CH"/>
      </w:rPr>
    </w:pPr>
    <w:r w:rsidRPr="00534960">
      <w:rPr>
        <w:noProof w:val="0"/>
        <w:color w:val="D9D9D9" w:themeColor="background1" w:themeShade="D9"/>
      </w:rPr>
      <w:fldChar w:fldCharType="begin"/>
    </w:r>
    <w:r w:rsidRPr="00534960">
      <w:rPr>
        <w:noProof w:val="0"/>
        <w:color w:val="D9D9D9" w:themeColor="background1" w:themeShade="D9"/>
        <w:lang w:val="fr-CH"/>
      </w:rPr>
      <w:instrText xml:space="preserve"> FILENAME \p  \* MERGEFORMAT </w:instrText>
    </w:r>
    <w:r w:rsidRPr="00534960">
      <w:rPr>
        <w:noProof w:val="0"/>
        <w:color w:val="D9D9D9" w:themeColor="background1" w:themeShade="D9"/>
      </w:rPr>
      <w:fldChar w:fldCharType="separate"/>
    </w:r>
    <w:r w:rsidRPr="00534960">
      <w:rPr>
        <w:color w:val="D9D9D9" w:themeColor="background1" w:themeShade="D9"/>
        <w:lang w:val="fr-CH"/>
      </w:rPr>
      <w:t>P:\ESP\SG\CONSEIL\C17\000\030S.docx</w:t>
    </w:r>
    <w:r w:rsidRPr="00534960">
      <w:rPr>
        <w:color w:val="D9D9D9" w:themeColor="background1" w:themeShade="D9"/>
      </w:rPr>
      <w:fldChar w:fldCharType="end"/>
    </w:r>
    <w:r w:rsidRPr="00534960">
      <w:rPr>
        <w:color w:val="D9D9D9" w:themeColor="background1" w:themeShade="D9"/>
        <w:lang w:val="fr-CH"/>
      </w:rPr>
      <w:t xml:space="preserve"> (409480)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3BF" w:rsidRPr="009F1397" w:rsidRDefault="00FA43BF">
    <w:pPr>
      <w:pStyle w:val="Footer"/>
      <w:rPr>
        <w:lang w:val="fr-CH"/>
      </w:rPr>
    </w:pPr>
    <w:r>
      <w:fldChar w:fldCharType="begin"/>
    </w:r>
    <w:r w:rsidRPr="009F1397">
      <w:rPr>
        <w:lang w:val="fr-CH"/>
      </w:rPr>
      <w:instrText xml:space="preserve"> FILENAME \p \* MERGEFORMAT </w:instrText>
    </w:r>
    <w:r>
      <w:fldChar w:fldCharType="separate"/>
    </w:r>
    <w:r>
      <w:rPr>
        <w:lang w:val="fr-CH"/>
      </w:rPr>
      <w:t>P:\ESP\SG\CONSEIL\C17\000\030S.docx</w:t>
    </w:r>
    <w:r>
      <w:fldChar w:fldCharType="end"/>
    </w:r>
    <w:r w:rsidRPr="009F1397">
      <w:rPr>
        <w:lang w:val="fr-CH"/>
      </w:rPr>
      <w:tab/>
    </w:r>
    <w:r>
      <w:fldChar w:fldCharType="begin"/>
    </w:r>
    <w:r>
      <w:instrText xml:space="preserve"> savedate \@ dd.MM.yy </w:instrText>
    </w:r>
    <w:r>
      <w:fldChar w:fldCharType="separate"/>
    </w:r>
    <w:r w:rsidR="00534960">
      <w:t>24.04.17</w:t>
    </w:r>
    <w:r>
      <w:fldChar w:fldCharType="end"/>
    </w:r>
    <w:r w:rsidRPr="009F1397">
      <w:rPr>
        <w:lang w:val="fr-CH"/>
      </w:rPr>
      <w:tab/>
    </w:r>
    <w:r>
      <w:fldChar w:fldCharType="begin"/>
    </w:r>
    <w:r>
      <w:instrText xml:space="preserve"> printdate \@ dd.MM.yy </w:instrText>
    </w:r>
    <w:r>
      <w:fldChar w:fldCharType="separate"/>
    </w:r>
    <w:r>
      <w:t>21.04.17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3BF" w:rsidRDefault="00FA43BF">
      <w:r>
        <w:t>____________________</w:t>
      </w:r>
    </w:p>
  </w:footnote>
  <w:footnote w:type="continuationSeparator" w:id="0">
    <w:p w:rsidR="00FA43BF" w:rsidRDefault="00FA43BF">
      <w:r>
        <w:continuationSeparator/>
      </w:r>
    </w:p>
  </w:footnote>
  <w:footnote w:id="1">
    <w:p w:rsidR="00FA43BF" w:rsidRDefault="00FA43BF" w:rsidP="00772DB2">
      <w:pPr>
        <w:pStyle w:val="FootnoteText"/>
      </w:pPr>
      <w:r>
        <w:rPr>
          <w:rStyle w:val="FootnoteReference"/>
        </w:rPr>
        <w:footnoteRef/>
      </w:r>
      <w:r>
        <w:tab/>
      </w:r>
      <w:r w:rsidRPr="00CF4273">
        <w:t>Las casillas y las marcas representan vínculos primarios y secundarios con metas.</w:t>
      </w:r>
    </w:p>
  </w:footnote>
  <w:footnote w:id="2">
    <w:p w:rsidR="00FA43BF" w:rsidRDefault="00FA43BF" w:rsidP="00772DB2">
      <w:pPr>
        <w:pStyle w:val="FootnoteText"/>
      </w:pPr>
      <w:r>
        <w:rPr>
          <w:rStyle w:val="FootnoteReference"/>
        </w:rPr>
        <w:footnoteRef/>
      </w:r>
      <w:r>
        <w:tab/>
      </w:r>
      <w:r w:rsidRPr="00FE6AFB">
        <w:t>El Director de la Oficina nombrará a los propietarios de los riesgos.</w:t>
      </w:r>
    </w:p>
  </w:footnote>
  <w:footnote w:id="3">
    <w:p w:rsidR="00FA43BF" w:rsidRPr="00AC0F48" w:rsidRDefault="00FA43BF" w:rsidP="00AC0F48">
      <w:pPr>
        <w:pStyle w:val="FootnoteText"/>
        <w:ind w:left="255" w:hanging="255"/>
        <w:rPr>
          <w:lang w:val="es-ES"/>
        </w:rPr>
      </w:pPr>
      <w:r w:rsidRPr="00AC0F48">
        <w:rPr>
          <w:rStyle w:val="FootnoteReference"/>
          <w:lang w:val="es-ES"/>
        </w:rPr>
        <w:footnoteRef/>
      </w:r>
      <w:r w:rsidRPr="00AC0F48">
        <w:rPr>
          <w:lang w:val="es-ES"/>
        </w:rPr>
        <w:tab/>
        <w:t>Los objetivos, resultados y productos del UIT-D para 2020 y 2021 serán aprobados por la próxima</w:t>
      </w:r>
      <w:r>
        <w:rPr>
          <w:lang w:val="es-ES"/>
        </w:rPr>
        <w:t xml:space="preserve"> Conferencia de Plenipotenciarios al revisar su Resolución 71, Plan Estratégico de la Unión para el periodo 2020-2023.</w:t>
      </w:r>
    </w:p>
  </w:footnote>
  <w:footnote w:id="4">
    <w:p w:rsidR="00FA43BF" w:rsidRDefault="00FA43BF" w:rsidP="00772DB2">
      <w:pPr>
        <w:pStyle w:val="FootnoteText"/>
      </w:pPr>
      <w:r>
        <w:rPr>
          <w:rStyle w:val="FootnoteReference"/>
        </w:rPr>
        <w:footnoteRef/>
      </w:r>
      <w:r>
        <w:tab/>
      </w:r>
      <w:r w:rsidRPr="009C6833">
        <w:t xml:space="preserve">Estimación. La atribución de recursos para los años posteriores podrá modificarse </w:t>
      </w:r>
      <w:r>
        <w:t>en función de lo que decida la Alta Dirección</w:t>
      </w:r>
      <w:r w:rsidRPr="009C6833">
        <w:t>.</w:t>
      </w:r>
    </w:p>
  </w:footnote>
  <w:footnote w:id="5">
    <w:p w:rsidR="00FA43BF" w:rsidRDefault="00FA43BF" w:rsidP="00772DB2">
      <w:pPr>
        <w:pStyle w:val="FootnoteText"/>
      </w:pPr>
      <w:r>
        <w:rPr>
          <w:rStyle w:val="FootnoteReference"/>
        </w:rPr>
        <w:footnoteRef/>
      </w:r>
      <w:r>
        <w:tab/>
      </w:r>
      <w:r w:rsidRPr="00056F99">
        <w:t xml:space="preserve">Estimación. La atribución de recursos para los años posteriores podrá modificarse </w:t>
      </w:r>
      <w:r>
        <w:t>en función de lo que decida la Alta Dirección</w:t>
      </w:r>
      <w:r w:rsidRPr="00056F99">
        <w:t>.</w:t>
      </w:r>
    </w:p>
  </w:footnote>
  <w:footnote w:id="6">
    <w:p w:rsidR="00FA43BF" w:rsidRDefault="00FA43BF" w:rsidP="00772DB2">
      <w:pPr>
        <w:pStyle w:val="FootnoteText"/>
      </w:pPr>
      <w:r>
        <w:rPr>
          <w:rStyle w:val="FootnoteReference"/>
        </w:rPr>
        <w:footnoteRef/>
      </w:r>
      <w:r>
        <w:tab/>
      </w:r>
      <w:r w:rsidRPr="00694201">
        <w:t xml:space="preserve">Estimación. La atribución de recursos para los años posteriores podrá modificarse </w:t>
      </w:r>
      <w:r>
        <w:t>en función de lo que decida la Alta Dirección</w:t>
      </w:r>
      <w:r w:rsidRPr="00694201">
        <w:t>.</w:t>
      </w:r>
    </w:p>
  </w:footnote>
  <w:footnote w:id="7">
    <w:p w:rsidR="00FA43BF" w:rsidRDefault="00FA43BF" w:rsidP="00772DB2">
      <w:pPr>
        <w:pStyle w:val="FootnoteText"/>
      </w:pPr>
      <w:r>
        <w:rPr>
          <w:rStyle w:val="FootnoteReference"/>
        </w:rPr>
        <w:footnoteRef/>
      </w:r>
      <w:r>
        <w:tab/>
      </w:r>
      <w:r w:rsidRPr="00F433E7">
        <w:t xml:space="preserve">Estimación. La atribución de recursos para los años posteriores podrá modificarse </w:t>
      </w:r>
      <w:r>
        <w:t>en función de lo que decida la Alta Dirección</w:t>
      </w:r>
      <w:r w:rsidRPr="00F433E7">
        <w:t>.</w:t>
      </w:r>
    </w:p>
  </w:footnote>
  <w:footnote w:id="8">
    <w:p w:rsidR="00FA43BF" w:rsidRDefault="00FA43BF" w:rsidP="00772DB2">
      <w:pPr>
        <w:pStyle w:val="FootnoteText"/>
      </w:pPr>
      <w:r>
        <w:rPr>
          <w:rStyle w:val="FootnoteReference"/>
        </w:rPr>
        <w:footnoteRef/>
      </w:r>
      <w:r>
        <w:tab/>
      </w:r>
      <w:r w:rsidRPr="00F433E7">
        <w:t xml:space="preserve">Estimación. La atribución de recursos para los años posteriores podrá modificarse </w:t>
      </w:r>
      <w:r>
        <w:t>en función de lo que decida la Alta Dirección</w:t>
      </w:r>
      <w:r w:rsidRPr="00F433E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3BF" w:rsidRDefault="00FA43BF" w:rsidP="007657F0">
    <w:pPr>
      <w:pStyle w:val="Header"/>
    </w:pPr>
    <w:r>
      <w:fldChar w:fldCharType="begin"/>
    </w:r>
    <w:r>
      <w:instrText>PAGE</w:instrText>
    </w:r>
    <w:r>
      <w:fldChar w:fldCharType="separate"/>
    </w:r>
    <w:r>
      <w:rPr>
        <w:noProof/>
      </w:rPr>
      <w:t>2</w:t>
    </w:r>
    <w:r>
      <w:rPr>
        <w:noProof/>
      </w:rPr>
      <w:fldChar w:fldCharType="end"/>
    </w:r>
  </w:p>
  <w:p w:rsidR="00FA43BF" w:rsidRDefault="00FA43BF" w:rsidP="00726872">
    <w:pPr>
      <w:pStyle w:val="Header"/>
    </w:pPr>
    <w:r>
      <w:t>C16/#-S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3BF" w:rsidRDefault="00FA43BF" w:rsidP="00772DB2">
    <w:pPr>
      <w:pStyle w:val="Header"/>
    </w:pPr>
    <w:r>
      <w:fldChar w:fldCharType="begin"/>
    </w:r>
    <w:r>
      <w:instrText>PAGE</w:instrText>
    </w:r>
    <w:r>
      <w:fldChar w:fldCharType="separate"/>
    </w:r>
    <w:r w:rsidR="00534960">
      <w:rPr>
        <w:noProof/>
      </w:rPr>
      <w:t>9</w:t>
    </w:r>
    <w:r>
      <w:rPr>
        <w:noProof/>
      </w:rPr>
      <w:fldChar w:fldCharType="end"/>
    </w:r>
  </w:p>
  <w:p w:rsidR="00FA43BF" w:rsidRPr="00772DB2" w:rsidRDefault="00FA43BF" w:rsidP="00772DB2">
    <w:pPr>
      <w:pStyle w:val="Header"/>
    </w:pPr>
    <w:r>
      <w:t>C17/30-S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3BF" w:rsidRDefault="00FA43BF" w:rsidP="00772DB2">
    <w:pPr>
      <w:pStyle w:val="Header"/>
    </w:pPr>
    <w:r>
      <w:fldChar w:fldCharType="begin"/>
    </w:r>
    <w:r>
      <w:instrText>PAGE</w:instrText>
    </w:r>
    <w:r>
      <w:fldChar w:fldCharType="separate"/>
    </w:r>
    <w:r w:rsidR="00534960">
      <w:rPr>
        <w:noProof/>
      </w:rPr>
      <w:t>22</w:t>
    </w:r>
    <w:r>
      <w:rPr>
        <w:noProof/>
      </w:rPr>
      <w:fldChar w:fldCharType="end"/>
    </w:r>
  </w:p>
  <w:p w:rsidR="00FA43BF" w:rsidRPr="00772DB2" w:rsidRDefault="00FA43BF" w:rsidP="00772DB2">
    <w:pPr>
      <w:pStyle w:val="Header"/>
    </w:pPr>
    <w:r>
      <w:t>C17/30-S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3BF" w:rsidRDefault="00FA43BF" w:rsidP="00772DB2">
    <w:pPr>
      <w:pStyle w:val="Header"/>
    </w:pPr>
    <w:r>
      <w:fldChar w:fldCharType="begin"/>
    </w:r>
    <w:r>
      <w:instrText>PAGE</w:instrText>
    </w:r>
    <w:r>
      <w:fldChar w:fldCharType="separate"/>
    </w:r>
    <w:r w:rsidR="00534960">
      <w:rPr>
        <w:noProof/>
      </w:rPr>
      <w:t>10</w:t>
    </w:r>
    <w:r>
      <w:rPr>
        <w:noProof/>
      </w:rPr>
      <w:fldChar w:fldCharType="end"/>
    </w:r>
  </w:p>
  <w:p w:rsidR="00FA43BF" w:rsidRPr="00772DB2" w:rsidRDefault="00FA43BF" w:rsidP="00772DB2">
    <w:pPr>
      <w:pStyle w:val="Header"/>
    </w:pPr>
    <w:r>
      <w:t>C17/30-S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3BF" w:rsidRDefault="00FA43BF" w:rsidP="007657F0">
    <w:pPr>
      <w:pStyle w:val="Header"/>
    </w:pPr>
    <w:r>
      <w:fldChar w:fldCharType="begin"/>
    </w:r>
    <w:r>
      <w:instrText>PAGE</w:instrText>
    </w:r>
    <w:r>
      <w:fldChar w:fldCharType="separate"/>
    </w:r>
    <w:r>
      <w:rPr>
        <w:noProof/>
      </w:rPr>
      <w:t>26</w:t>
    </w:r>
    <w:r>
      <w:rPr>
        <w:noProof/>
      </w:rPr>
      <w:fldChar w:fldCharType="end"/>
    </w:r>
  </w:p>
  <w:p w:rsidR="00FA43BF" w:rsidRDefault="00FA43BF" w:rsidP="00B8298E">
    <w:pPr>
      <w:pStyle w:val="Header"/>
    </w:pPr>
    <w:r>
      <w:t>C17/#-S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89428B"/>
    <w:multiLevelType w:val="hybridMultilevel"/>
    <w:tmpl w:val="35904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7724E"/>
    <w:multiLevelType w:val="hybridMultilevel"/>
    <w:tmpl w:val="BD0CF6C8"/>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333688"/>
    <w:multiLevelType w:val="hybridMultilevel"/>
    <w:tmpl w:val="09AE961E"/>
    <w:lvl w:ilvl="0" w:tplc="992C967E">
      <w:start w:val="1"/>
      <w:numFmt w:val="bullet"/>
      <w:lvlText w:val=""/>
      <w:lvlJc w:val="left"/>
      <w:pPr>
        <w:ind w:left="502" w:hanging="360"/>
      </w:pPr>
      <w:rPr>
        <w:rFonts w:ascii="Wingdings" w:hAnsi="Wingdings" w:hint="default"/>
        <w:color w:val="0070C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8" w15:restartNumberingAfterBreak="0">
    <w:nsid w:val="196D0EC3"/>
    <w:multiLevelType w:val="hybridMultilevel"/>
    <w:tmpl w:val="EA9A94DC"/>
    <w:lvl w:ilvl="0" w:tplc="67AEE93E">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50706E"/>
    <w:multiLevelType w:val="hybridMultilevel"/>
    <w:tmpl w:val="DC623D9E"/>
    <w:lvl w:ilvl="0" w:tplc="0E148328">
      <w:start w:val="1"/>
      <w:numFmt w:val="bullet"/>
      <w:lvlText w:val="-"/>
      <w:lvlJc w:val="left"/>
      <w:pPr>
        <w:ind w:left="360" w:hanging="360"/>
      </w:pPr>
      <w:rPr>
        <w:rFonts w:ascii="Calibri" w:eastAsia="Calibri" w:hAnsi="Calibri"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83D60E6"/>
    <w:multiLevelType w:val="hybridMultilevel"/>
    <w:tmpl w:val="45A88AFE"/>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077AF8"/>
    <w:multiLevelType w:val="hybridMultilevel"/>
    <w:tmpl w:val="8F202AFC"/>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8B68BA"/>
    <w:multiLevelType w:val="hybridMultilevel"/>
    <w:tmpl w:val="E46EDC38"/>
    <w:lvl w:ilvl="0" w:tplc="FFBEE1EE">
      <w:start w:val="4"/>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9506B8"/>
    <w:multiLevelType w:val="hybridMultilevel"/>
    <w:tmpl w:val="D4821256"/>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EC1C54"/>
    <w:multiLevelType w:val="hybridMultilevel"/>
    <w:tmpl w:val="DD6C2330"/>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202707"/>
    <w:multiLevelType w:val="hybridMultilevel"/>
    <w:tmpl w:val="F84290EE"/>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312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C4710B"/>
    <w:multiLevelType w:val="hybridMultilevel"/>
    <w:tmpl w:val="3A7299F4"/>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5B2893"/>
    <w:multiLevelType w:val="hybridMultilevel"/>
    <w:tmpl w:val="A444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DE64E0"/>
    <w:multiLevelType w:val="hybridMultilevel"/>
    <w:tmpl w:val="879606B0"/>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2E43F75"/>
    <w:multiLevelType w:val="hybridMultilevel"/>
    <w:tmpl w:val="5F325F06"/>
    <w:lvl w:ilvl="0" w:tplc="B2F87BB6">
      <w:start w:val="1"/>
      <w:numFmt w:val="bullet"/>
      <w:lvlText w:val=""/>
      <w:lvlJc w:val="left"/>
      <w:pPr>
        <w:ind w:left="1037" w:hanging="360"/>
      </w:pPr>
      <w:rPr>
        <w:rFonts w:ascii="Wingdings" w:hAnsi="Wingdings" w:hint="default"/>
        <w:color w:val="0070C0"/>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4"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29072C5"/>
    <w:multiLevelType w:val="hybridMultilevel"/>
    <w:tmpl w:val="637E393A"/>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6F57A2"/>
    <w:multiLevelType w:val="hybridMultilevel"/>
    <w:tmpl w:val="6F465F46"/>
    <w:lvl w:ilvl="0" w:tplc="B2F87BB6">
      <w:start w:val="1"/>
      <w:numFmt w:val="bullet"/>
      <w:lvlText w:val=""/>
      <w:lvlJc w:val="left"/>
      <w:pPr>
        <w:ind w:left="501" w:hanging="360"/>
      </w:pPr>
      <w:rPr>
        <w:rFonts w:ascii="Wingdings" w:hAnsi="Wingdings" w:hint="default"/>
        <w:color w:val="0070C0"/>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7" w15:restartNumberingAfterBreak="0">
    <w:nsid w:val="718960F8"/>
    <w:multiLevelType w:val="hybridMultilevel"/>
    <w:tmpl w:val="5E925CBA"/>
    <w:lvl w:ilvl="0" w:tplc="2558F218">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592BCC"/>
    <w:multiLevelType w:val="hybridMultilevel"/>
    <w:tmpl w:val="CF128A78"/>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6209CE"/>
    <w:multiLevelType w:val="hybridMultilevel"/>
    <w:tmpl w:val="C380900C"/>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C0340B5"/>
    <w:multiLevelType w:val="hybridMultilevel"/>
    <w:tmpl w:val="EADCB77C"/>
    <w:lvl w:ilvl="0" w:tplc="C8E456B6">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2"/>
  </w:num>
  <w:num w:numId="4">
    <w:abstractNumId w:val="19"/>
  </w:num>
  <w:num w:numId="5">
    <w:abstractNumId w:val="18"/>
  </w:num>
  <w:num w:numId="6">
    <w:abstractNumId w:val="24"/>
  </w:num>
  <w:num w:numId="7">
    <w:abstractNumId w:val="6"/>
  </w:num>
  <w:num w:numId="8">
    <w:abstractNumId w:val="7"/>
  </w:num>
  <w:num w:numId="9">
    <w:abstractNumId w:val="4"/>
  </w:num>
  <w:num w:numId="10">
    <w:abstractNumId w:val="0"/>
  </w:num>
  <w:num w:numId="11">
    <w:abstractNumId w:val="13"/>
  </w:num>
  <w:num w:numId="12">
    <w:abstractNumId w:val="9"/>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3"/>
    </w:lvlOverride>
    <w:lvlOverride w:ilvl="1">
      <w:startOverride w:val="3"/>
    </w:lvlOverride>
  </w:num>
  <w:num w:numId="15">
    <w:abstractNumId w:val="1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30"/>
  </w:num>
  <w:num w:numId="18">
    <w:abstractNumId w:val="27"/>
  </w:num>
  <w:num w:numId="19">
    <w:abstractNumId w:val="26"/>
  </w:num>
  <w:num w:numId="20">
    <w:abstractNumId w:val="20"/>
  </w:num>
  <w:num w:numId="21">
    <w:abstractNumId w:val="25"/>
  </w:num>
  <w:num w:numId="22">
    <w:abstractNumId w:val="8"/>
  </w:num>
  <w:num w:numId="23">
    <w:abstractNumId w:val="22"/>
  </w:num>
  <w:num w:numId="24">
    <w:abstractNumId w:val="29"/>
  </w:num>
  <w:num w:numId="25">
    <w:abstractNumId w:val="14"/>
  </w:num>
  <w:num w:numId="26">
    <w:abstractNumId w:val="17"/>
  </w:num>
  <w:num w:numId="27">
    <w:abstractNumId w:val="10"/>
  </w:num>
  <w:num w:numId="28">
    <w:abstractNumId w:val="15"/>
  </w:num>
  <w:num w:numId="29">
    <w:abstractNumId w:val="28"/>
  </w:num>
  <w:num w:numId="30">
    <w:abstractNumId w:val="11"/>
  </w:num>
  <w:num w:numId="31">
    <w:abstractNumId w:val="3"/>
  </w:num>
  <w:num w:numId="32">
    <w:abstractNumId w:val="23"/>
  </w:num>
  <w:num w:numId="33">
    <w:abstractNumId w:val="21"/>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DB2"/>
    <w:rsid w:val="00040A53"/>
    <w:rsid w:val="00040E8A"/>
    <w:rsid w:val="0004522A"/>
    <w:rsid w:val="00056706"/>
    <w:rsid w:val="00093EEB"/>
    <w:rsid w:val="000B0D00"/>
    <w:rsid w:val="000B7C15"/>
    <w:rsid w:val="000C35F2"/>
    <w:rsid w:val="000D1D0F"/>
    <w:rsid w:val="000F5290"/>
    <w:rsid w:val="0010165C"/>
    <w:rsid w:val="00106CA3"/>
    <w:rsid w:val="00143EBF"/>
    <w:rsid w:val="00146BFB"/>
    <w:rsid w:val="001567B9"/>
    <w:rsid w:val="001D379F"/>
    <w:rsid w:val="001E014C"/>
    <w:rsid w:val="001F14A2"/>
    <w:rsid w:val="0020016B"/>
    <w:rsid w:val="00204439"/>
    <w:rsid w:val="00231EC4"/>
    <w:rsid w:val="0025296E"/>
    <w:rsid w:val="002801AA"/>
    <w:rsid w:val="00290439"/>
    <w:rsid w:val="002C4372"/>
    <w:rsid w:val="002C4676"/>
    <w:rsid w:val="002C70B0"/>
    <w:rsid w:val="002F3CC4"/>
    <w:rsid w:val="00305AEA"/>
    <w:rsid w:val="00315009"/>
    <w:rsid w:val="00390A20"/>
    <w:rsid w:val="00391233"/>
    <w:rsid w:val="003B16BC"/>
    <w:rsid w:val="003D7F97"/>
    <w:rsid w:val="003F19FD"/>
    <w:rsid w:val="00430C74"/>
    <w:rsid w:val="004463D1"/>
    <w:rsid w:val="00480D64"/>
    <w:rsid w:val="00497EB7"/>
    <w:rsid w:val="004F1B74"/>
    <w:rsid w:val="00513630"/>
    <w:rsid w:val="00526109"/>
    <w:rsid w:val="00534960"/>
    <w:rsid w:val="00547A75"/>
    <w:rsid w:val="00560125"/>
    <w:rsid w:val="005835BB"/>
    <w:rsid w:val="00585553"/>
    <w:rsid w:val="005B34D9"/>
    <w:rsid w:val="005D0CCF"/>
    <w:rsid w:val="005D1DA5"/>
    <w:rsid w:val="005F410F"/>
    <w:rsid w:val="0060149A"/>
    <w:rsid w:val="00601924"/>
    <w:rsid w:val="006259FB"/>
    <w:rsid w:val="006447EA"/>
    <w:rsid w:val="0064731F"/>
    <w:rsid w:val="006551DB"/>
    <w:rsid w:val="006710F6"/>
    <w:rsid w:val="00676FE0"/>
    <w:rsid w:val="0069482F"/>
    <w:rsid w:val="006C17A2"/>
    <w:rsid w:val="006C1B56"/>
    <w:rsid w:val="006D4761"/>
    <w:rsid w:val="00721AF7"/>
    <w:rsid w:val="00726872"/>
    <w:rsid w:val="00760F1C"/>
    <w:rsid w:val="007657F0"/>
    <w:rsid w:val="0077252D"/>
    <w:rsid w:val="00772DB2"/>
    <w:rsid w:val="007C1177"/>
    <w:rsid w:val="007E5DD3"/>
    <w:rsid w:val="007F3041"/>
    <w:rsid w:val="007F350B"/>
    <w:rsid w:val="0080544F"/>
    <w:rsid w:val="00820BE4"/>
    <w:rsid w:val="008451E8"/>
    <w:rsid w:val="00891FD6"/>
    <w:rsid w:val="008E48E7"/>
    <w:rsid w:val="008F538B"/>
    <w:rsid w:val="00913B9C"/>
    <w:rsid w:val="00933B10"/>
    <w:rsid w:val="00946E0E"/>
    <w:rsid w:val="00951F15"/>
    <w:rsid w:val="00956E77"/>
    <w:rsid w:val="00970BF8"/>
    <w:rsid w:val="009A635D"/>
    <w:rsid w:val="009F1397"/>
    <w:rsid w:val="00A374FA"/>
    <w:rsid w:val="00A67FD7"/>
    <w:rsid w:val="00AA390C"/>
    <w:rsid w:val="00AC0F48"/>
    <w:rsid w:val="00AC5E41"/>
    <w:rsid w:val="00AD0447"/>
    <w:rsid w:val="00B0200A"/>
    <w:rsid w:val="00B57228"/>
    <w:rsid w:val="00B574DB"/>
    <w:rsid w:val="00B826C2"/>
    <w:rsid w:val="00B8298E"/>
    <w:rsid w:val="00B908C8"/>
    <w:rsid w:val="00BA308B"/>
    <w:rsid w:val="00BD0723"/>
    <w:rsid w:val="00BD2518"/>
    <w:rsid w:val="00BF19DD"/>
    <w:rsid w:val="00BF1D1C"/>
    <w:rsid w:val="00BF620C"/>
    <w:rsid w:val="00C20C59"/>
    <w:rsid w:val="00C55B1F"/>
    <w:rsid w:val="00C816C1"/>
    <w:rsid w:val="00C91FA5"/>
    <w:rsid w:val="00CE183C"/>
    <w:rsid w:val="00CF0055"/>
    <w:rsid w:val="00CF1A67"/>
    <w:rsid w:val="00D041A2"/>
    <w:rsid w:val="00D14D36"/>
    <w:rsid w:val="00D2750E"/>
    <w:rsid w:val="00D62446"/>
    <w:rsid w:val="00D64A37"/>
    <w:rsid w:val="00DA4EA2"/>
    <w:rsid w:val="00DC3D3E"/>
    <w:rsid w:val="00DE2C90"/>
    <w:rsid w:val="00DE3B24"/>
    <w:rsid w:val="00DF688A"/>
    <w:rsid w:val="00DF72BC"/>
    <w:rsid w:val="00E06947"/>
    <w:rsid w:val="00E3592D"/>
    <w:rsid w:val="00E3603F"/>
    <w:rsid w:val="00E63E1E"/>
    <w:rsid w:val="00E82ECC"/>
    <w:rsid w:val="00E92DE8"/>
    <w:rsid w:val="00E95ACF"/>
    <w:rsid w:val="00EA1B73"/>
    <w:rsid w:val="00EB1212"/>
    <w:rsid w:val="00ED65AB"/>
    <w:rsid w:val="00EF223B"/>
    <w:rsid w:val="00F12616"/>
    <w:rsid w:val="00F12850"/>
    <w:rsid w:val="00F33BF4"/>
    <w:rsid w:val="00F36F17"/>
    <w:rsid w:val="00F413F2"/>
    <w:rsid w:val="00F7105E"/>
    <w:rsid w:val="00F75F57"/>
    <w:rsid w:val="00F75FBD"/>
    <w:rsid w:val="00F82FEE"/>
    <w:rsid w:val="00FA43BF"/>
    <w:rsid w:val="00FA79C4"/>
    <w:rsid w:val="00FE5600"/>
    <w:rsid w:val="00FF11BD"/>
    <w:rsid w:val="00FF15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5782E54-ADB4-482B-BE99-B97D1B0BA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link w:val="Heading2Char"/>
    <w:qFormat/>
    <w:rsid w:val="000B0D00"/>
    <w:pPr>
      <w:spacing w:before="320"/>
      <w:outlineLvl w:val="1"/>
    </w:pPr>
    <w:rPr>
      <w:sz w:val="24"/>
    </w:rPr>
  </w:style>
  <w:style w:type="paragraph" w:styleId="Heading3">
    <w:name w:val="heading 3"/>
    <w:basedOn w:val="Heading1"/>
    <w:next w:val="Normal"/>
    <w:link w:val="Heading3Char"/>
    <w:uiPriority w:val="9"/>
    <w:qFormat/>
    <w:rsid w:val="000B0D00"/>
    <w:pPr>
      <w:spacing w:before="200"/>
      <w:outlineLvl w:val="2"/>
    </w:pPr>
    <w:rPr>
      <w:sz w:val="24"/>
    </w:rPr>
  </w:style>
  <w:style w:type="paragraph" w:styleId="Heading4">
    <w:name w:val="heading 4"/>
    <w:basedOn w:val="Heading3"/>
    <w:next w:val="Normal"/>
    <w:link w:val="Heading4Char"/>
    <w:uiPriority w:val="9"/>
    <w:qFormat/>
    <w:rsid w:val="000B0D00"/>
    <w:pPr>
      <w:ind w:left="1134" w:hanging="1134"/>
      <w:outlineLvl w:val="3"/>
    </w:pPr>
  </w:style>
  <w:style w:type="paragraph" w:styleId="Heading5">
    <w:name w:val="heading 5"/>
    <w:basedOn w:val="Heading4"/>
    <w:next w:val="Normal"/>
    <w:link w:val="Heading5Char"/>
    <w:uiPriority w:val="9"/>
    <w:qFormat/>
    <w:rsid w:val="000B0D00"/>
    <w:pPr>
      <w:outlineLvl w:val="4"/>
    </w:pPr>
  </w:style>
  <w:style w:type="paragraph" w:styleId="Heading6">
    <w:name w:val="heading 6"/>
    <w:basedOn w:val="Heading4"/>
    <w:next w:val="Normal"/>
    <w:link w:val="Heading6Char"/>
    <w:uiPriority w:val="9"/>
    <w:qFormat/>
    <w:rsid w:val="000B0D00"/>
    <w:pPr>
      <w:outlineLvl w:val="5"/>
    </w:pPr>
  </w:style>
  <w:style w:type="paragraph" w:styleId="Heading7">
    <w:name w:val="heading 7"/>
    <w:basedOn w:val="Heading4"/>
    <w:next w:val="Normal"/>
    <w:link w:val="Heading7Char"/>
    <w:uiPriority w:val="9"/>
    <w:qFormat/>
    <w:rsid w:val="000B0D00"/>
    <w:pPr>
      <w:ind w:left="1701" w:hanging="1701"/>
      <w:outlineLvl w:val="6"/>
    </w:pPr>
  </w:style>
  <w:style w:type="paragraph" w:styleId="Heading8">
    <w:name w:val="heading 8"/>
    <w:basedOn w:val="Heading4"/>
    <w:next w:val="Normal"/>
    <w:link w:val="Heading8Char"/>
    <w:uiPriority w:val="9"/>
    <w:qFormat/>
    <w:rsid w:val="000B0D00"/>
    <w:pPr>
      <w:ind w:left="1701" w:hanging="1701"/>
      <w:outlineLvl w:val="7"/>
    </w:pPr>
  </w:style>
  <w:style w:type="paragraph" w:styleId="Heading9">
    <w:name w:val="heading 9"/>
    <w:basedOn w:val="Heading4"/>
    <w:next w:val="Normal"/>
    <w:link w:val="Heading9Char"/>
    <w:uiPriority w:val="9"/>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he"/>
    <w:basedOn w:val="Normal"/>
    <w:link w:val="HeaderChar"/>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link w:val="AnnextitleChar"/>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uiPriority w:val="99"/>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EndnoteReference">
    <w:name w:val="endnote reference"/>
    <w:basedOn w:val="DefaultParagraphFont"/>
    <w:rsid w:val="00772DB2"/>
    <w:rPr>
      <w:vertAlign w:val="superscript"/>
    </w:rPr>
  </w:style>
  <w:style w:type="paragraph" w:customStyle="1" w:styleId="Object">
    <w:name w:val="Object"/>
    <w:basedOn w:val="Subject"/>
    <w:next w:val="Subject"/>
    <w:rsid w:val="00772DB2"/>
  </w:style>
  <w:style w:type="paragraph" w:customStyle="1" w:styleId="docnoted">
    <w:name w:val="docnoted"/>
    <w:basedOn w:val="Normal"/>
    <w:rsid w:val="00772DB2"/>
    <w:pPr>
      <w:pBdr>
        <w:top w:val="single" w:sz="6" w:space="0" w:color="auto"/>
        <w:left w:val="single" w:sz="6" w:space="0" w:color="auto"/>
        <w:bottom w:val="single" w:sz="6" w:space="0" w:color="auto"/>
        <w:right w:val="single" w:sz="6" w:space="0" w:color="auto"/>
      </w:pBdr>
      <w:shd w:val="pct10" w:color="auto" w:fill="auto"/>
    </w:pPr>
    <w:rPr>
      <w:sz w:val="20"/>
    </w:rPr>
  </w:style>
  <w:style w:type="character" w:customStyle="1" w:styleId="ms-rtefontface-5">
    <w:name w:val="ms-rtefontface-5"/>
    <w:basedOn w:val="DefaultParagraphFont"/>
    <w:rsid w:val="00772DB2"/>
  </w:style>
  <w:style w:type="character" w:customStyle="1" w:styleId="Heading1Char">
    <w:name w:val="Heading 1 Char"/>
    <w:basedOn w:val="DefaultParagraphFont"/>
    <w:link w:val="Heading1"/>
    <w:rsid w:val="00772DB2"/>
    <w:rPr>
      <w:rFonts w:ascii="Calibri" w:hAnsi="Calibri"/>
      <w:b/>
      <w:sz w:val="28"/>
      <w:lang w:val="es-ES_tradnl" w:eastAsia="en-US"/>
    </w:rPr>
  </w:style>
  <w:style w:type="paragraph" w:styleId="NormalWeb">
    <w:name w:val="Normal (Web)"/>
    <w:basedOn w:val="Normal"/>
    <w:uiPriority w:val="99"/>
    <w:semiHidden/>
    <w:unhideWhenUsed/>
    <w:rsid w:val="00772DB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Cs w:val="24"/>
      <w:lang w:val="en-US" w:eastAsia="zh-CN"/>
    </w:rPr>
  </w:style>
  <w:style w:type="table" w:styleId="TableGrid">
    <w:name w:val="Table Grid"/>
    <w:basedOn w:val="TableNormal"/>
    <w:rsid w:val="00772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772DB2"/>
  </w:style>
  <w:style w:type="character" w:customStyle="1" w:styleId="DateChar">
    <w:name w:val="Date Char"/>
    <w:basedOn w:val="DefaultParagraphFont"/>
    <w:link w:val="Date"/>
    <w:rsid w:val="00772DB2"/>
    <w:rPr>
      <w:rFonts w:ascii="Calibri" w:hAnsi="Calibri"/>
      <w:sz w:val="24"/>
      <w:lang w:val="es-ES_tradnl" w:eastAsia="en-US"/>
    </w:rPr>
  </w:style>
  <w:style w:type="paragraph" w:styleId="BalloonText">
    <w:name w:val="Balloon Text"/>
    <w:basedOn w:val="Normal"/>
    <w:link w:val="BalloonTextChar"/>
    <w:uiPriority w:val="99"/>
    <w:semiHidden/>
    <w:unhideWhenUsed/>
    <w:rsid w:val="00772DB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DB2"/>
    <w:rPr>
      <w:rFonts w:ascii="Segoe UI" w:hAnsi="Segoe UI" w:cs="Segoe UI"/>
      <w:sz w:val="18"/>
      <w:szCs w:val="18"/>
      <w:lang w:val="es-ES_tradnl" w:eastAsia="en-US"/>
    </w:rPr>
  </w:style>
  <w:style w:type="numbering" w:customStyle="1" w:styleId="NoList1">
    <w:name w:val="No List1"/>
    <w:next w:val="NoList"/>
    <w:uiPriority w:val="99"/>
    <w:semiHidden/>
    <w:unhideWhenUsed/>
    <w:rsid w:val="00772DB2"/>
  </w:style>
  <w:style w:type="character" w:customStyle="1" w:styleId="HeaderChar">
    <w:name w:val="Header Char"/>
    <w:aliases w:val="encabezado Char,he Char"/>
    <w:basedOn w:val="DefaultParagraphFont"/>
    <w:link w:val="Header"/>
    <w:rsid w:val="00772DB2"/>
    <w:rPr>
      <w:rFonts w:ascii="Calibri" w:hAnsi="Calibri"/>
      <w:sz w:val="18"/>
      <w:lang w:val="es-ES_tradnl" w:eastAsia="en-US"/>
    </w:rPr>
  </w:style>
  <w:style w:type="character" w:customStyle="1" w:styleId="FooterChar">
    <w:name w:val="Footer Char"/>
    <w:basedOn w:val="DefaultParagraphFont"/>
    <w:link w:val="Footer"/>
    <w:rsid w:val="00772DB2"/>
    <w:rPr>
      <w:rFonts w:ascii="Calibri" w:hAnsi="Calibri"/>
      <w:caps/>
      <w:noProof/>
      <w:sz w:val="16"/>
      <w:lang w:val="es-ES_tradnl" w:eastAsia="en-US"/>
    </w:rPr>
  </w:style>
  <w:style w:type="table" w:customStyle="1" w:styleId="TableGrid1">
    <w:name w:val="Table Grid1"/>
    <w:basedOn w:val="TableNormal"/>
    <w:next w:val="TableGrid"/>
    <w:uiPriority w:val="59"/>
    <w:rsid w:val="00772D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def">
    <w:name w:val="App_def"/>
    <w:basedOn w:val="DefaultParagraphFont"/>
    <w:rsid w:val="00772DB2"/>
    <w:rPr>
      <w:rFonts w:ascii="Calibri" w:hAnsi="Calibri"/>
      <w:b/>
    </w:rPr>
  </w:style>
  <w:style w:type="character" w:customStyle="1" w:styleId="Appref">
    <w:name w:val="App_ref"/>
    <w:basedOn w:val="DefaultParagraphFont"/>
    <w:rsid w:val="00772DB2"/>
    <w:rPr>
      <w:rFonts w:ascii="Calibri" w:hAnsi="Calibri"/>
    </w:rPr>
  </w:style>
  <w:style w:type="character" w:customStyle="1" w:styleId="Artdef">
    <w:name w:val="Art_def"/>
    <w:basedOn w:val="DefaultParagraphFont"/>
    <w:rsid w:val="00772DB2"/>
    <w:rPr>
      <w:rFonts w:ascii="Calibri" w:hAnsi="Calibri"/>
      <w:b/>
    </w:rPr>
  </w:style>
  <w:style w:type="character" w:customStyle="1" w:styleId="Artref">
    <w:name w:val="Art_ref"/>
    <w:basedOn w:val="DefaultParagraphFont"/>
    <w:rsid w:val="00772DB2"/>
    <w:rPr>
      <w:rFonts w:ascii="Calibri" w:hAnsi="Calibri"/>
    </w:rPr>
  </w:style>
  <w:style w:type="paragraph" w:customStyle="1" w:styleId="ASN1">
    <w:name w:val="ASN.1"/>
    <w:basedOn w:val="Normal"/>
    <w:rsid w:val="00772DB2"/>
    <w:pPr>
      <w:tabs>
        <w:tab w:val="left" w:pos="3402"/>
        <w:tab w:val="left" w:pos="3969"/>
        <w:tab w:val="left" w:pos="4536"/>
        <w:tab w:val="left" w:pos="5103"/>
        <w:tab w:val="left" w:pos="5670"/>
      </w:tabs>
      <w:spacing w:before="0"/>
    </w:pPr>
    <w:rPr>
      <w:rFonts w:ascii="Times New Roman Bold" w:hAnsi="Times New Roman Bold"/>
      <w:b/>
      <w:noProof/>
      <w:sz w:val="20"/>
      <w:lang w:val="fr-FR"/>
    </w:rPr>
  </w:style>
  <w:style w:type="paragraph" w:customStyle="1" w:styleId="Committee">
    <w:name w:val="Committee"/>
    <w:basedOn w:val="Normal"/>
    <w:qFormat/>
    <w:rsid w:val="00772DB2"/>
    <w:pPr>
      <w:tabs>
        <w:tab w:val="clear" w:pos="567"/>
        <w:tab w:val="clear" w:pos="1134"/>
        <w:tab w:val="clear" w:pos="1701"/>
        <w:tab w:val="clear" w:pos="2268"/>
        <w:tab w:val="clear" w:pos="2835"/>
        <w:tab w:val="left" w:pos="794"/>
        <w:tab w:val="left" w:pos="1191"/>
        <w:tab w:val="left" w:pos="1588"/>
        <w:tab w:val="left" w:pos="1985"/>
      </w:tabs>
    </w:pPr>
    <w:rPr>
      <w:rFonts w:cs="Times New Roman Bold"/>
      <w:b/>
      <w:caps/>
      <w:lang w:val="fr-FR"/>
    </w:rPr>
  </w:style>
  <w:style w:type="character" w:customStyle="1" w:styleId="FootnoteTextChar">
    <w:name w:val="Footnote Text Char"/>
    <w:basedOn w:val="DefaultParagraphFont"/>
    <w:link w:val="FootnoteText"/>
    <w:rsid w:val="00772DB2"/>
    <w:rPr>
      <w:rFonts w:ascii="Calibri" w:hAnsi="Calibri"/>
      <w:sz w:val="24"/>
      <w:lang w:val="es-ES_tradnl" w:eastAsia="en-US"/>
    </w:rPr>
  </w:style>
  <w:style w:type="character" w:customStyle="1" w:styleId="Heading2Char">
    <w:name w:val="Heading 2 Char"/>
    <w:basedOn w:val="DefaultParagraphFont"/>
    <w:link w:val="Heading2"/>
    <w:rsid w:val="00772DB2"/>
    <w:rPr>
      <w:rFonts w:ascii="Calibri" w:hAnsi="Calibri"/>
      <w:b/>
      <w:sz w:val="24"/>
      <w:lang w:val="es-ES_tradnl" w:eastAsia="en-US"/>
    </w:rPr>
  </w:style>
  <w:style w:type="character" w:customStyle="1" w:styleId="Heading3Char">
    <w:name w:val="Heading 3 Char"/>
    <w:basedOn w:val="DefaultParagraphFont"/>
    <w:link w:val="Heading3"/>
    <w:uiPriority w:val="9"/>
    <w:rsid w:val="00772DB2"/>
    <w:rPr>
      <w:rFonts w:ascii="Calibri" w:hAnsi="Calibri"/>
      <w:b/>
      <w:sz w:val="24"/>
      <w:lang w:val="es-ES_tradnl" w:eastAsia="en-US"/>
    </w:rPr>
  </w:style>
  <w:style w:type="character" w:customStyle="1" w:styleId="Heading4Char">
    <w:name w:val="Heading 4 Char"/>
    <w:basedOn w:val="DefaultParagraphFont"/>
    <w:link w:val="Heading4"/>
    <w:uiPriority w:val="9"/>
    <w:rsid w:val="00772DB2"/>
    <w:rPr>
      <w:rFonts w:ascii="Calibri" w:hAnsi="Calibri"/>
      <w:b/>
      <w:sz w:val="24"/>
      <w:lang w:val="es-ES_tradnl" w:eastAsia="en-US"/>
    </w:rPr>
  </w:style>
  <w:style w:type="character" w:customStyle="1" w:styleId="Heading5Char">
    <w:name w:val="Heading 5 Char"/>
    <w:basedOn w:val="DefaultParagraphFont"/>
    <w:link w:val="Heading5"/>
    <w:uiPriority w:val="9"/>
    <w:rsid w:val="00772DB2"/>
    <w:rPr>
      <w:rFonts w:ascii="Calibri" w:hAnsi="Calibri"/>
      <w:b/>
      <w:sz w:val="24"/>
      <w:lang w:val="es-ES_tradnl" w:eastAsia="en-US"/>
    </w:rPr>
  </w:style>
  <w:style w:type="character" w:customStyle="1" w:styleId="Heading6Char">
    <w:name w:val="Heading 6 Char"/>
    <w:basedOn w:val="DefaultParagraphFont"/>
    <w:link w:val="Heading6"/>
    <w:uiPriority w:val="9"/>
    <w:rsid w:val="00772DB2"/>
    <w:rPr>
      <w:rFonts w:ascii="Calibri" w:hAnsi="Calibri"/>
      <w:b/>
      <w:sz w:val="24"/>
      <w:lang w:val="es-ES_tradnl" w:eastAsia="en-US"/>
    </w:rPr>
  </w:style>
  <w:style w:type="character" w:customStyle="1" w:styleId="Heading7Char">
    <w:name w:val="Heading 7 Char"/>
    <w:basedOn w:val="DefaultParagraphFont"/>
    <w:link w:val="Heading7"/>
    <w:uiPriority w:val="9"/>
    <w:rsid w:val="00772DB2"/>
    <w:rPr>
      <w:rFonts w:ascii="Calibri" w:hAnsi="Calibri"/>
      <w:b/>
      <w:sz w:val="24"/>
      <w:lang w:val="es-ES_tradnl" w:eastAsia="en-US"/>
    </w:rPr>
  </w:style>
  <w:style w:type="character" w:customStyle="1" w:styleId="Heading8Char">
    <w:name w:val="Heading 8 Char"/>
    <w:basedOn w:val="DefaultParagraphFont"/>
    <w:link w:val="Heading8"/>
    <w:uiPriority w:val="9"/>
    <w:rsid w:val="00772DB2"/>
    <w:rPr>
      <w:rFonts w:ascii="Calibri" w:hAnsi="Calibri"/>
      <w:b/>
      <w:sz w:val="24"/>
      <w:lang w:val="es-ES_tradnl" w:eastAsia="en-US"/>
    </w:rPr>
  </w:style>
  <w:style w:type="character" w:customStyle="1" w:styleId="Heading9Char">
    <w:name w:val="Heading 9 Char"/>
    <w:basedOn w:val="DefaultParagraphFont"/>
    <w:link w:val="Heading9"/>
    <w:uiPriority w:val="9"/>
    <w:rsid w:val="00772DB2"/>
    <w:rPr>
      <w:rFonts w:ascii="Calibri" w:hAnsi="Calibri"/>
      <w:b/>
      <w:sz w:val="24"/>
      <w:lang w:val="es-ES_tradnl" w:eastAsia="en-US"/>
    </w:rPr>
  </w:style>
  <w:style w:type="character" w:customStyle="1" w:styleId="Recdef">
    <w:name w:val="Rec_def"/>
    <w:basedOn w:val="DefaultParagraphFont"/>
    <w:rsid w:val="00772DB2"/>
    <w:rPr>
      <w:rFonts w:ascii="Calibri" w:hAnsi="Calibri"/>
      <w:b/>
    </w:rPr>
  </w:style>
  <w:style w:type="character" w:customStyle="1" w:styleId="Resdef">
    <w:name w:val="Res_def"/>
    <w:basedOn w:val="DefaultParagraphFont"/>
    <w:rsid w:val="00772DB2"/>
    <w:rPr>
      <w:rFonts w:ascii="Calibri" w:hAnsi="Calibri"/>
      <w:b/>
    </w:rPr>
  </w:style>
  <w:style w:type="character" w:customStyle="1" w:styleId="Tablefreq">
    <w:name w:val="Table_freq"/>
    <w:basedOn w:val="DefaultParagraphFont"/>
    <w:rsid w:val="00772DB2"/>
    <w:rPr>
      <w:rFonts w:ascii="Calibri" w:hAnsi="Calibri"/>
      <w:b/>
      <w:color w:val="auto"/>
    </w:rPr>
  </w:style>
  <w:style w:type="paragraph" w:customStyle="1" w:styleId="Title10">
    <w:name w:val="Title1"/>
    <w:basedOn w:val="Normal"/>
    <w:next w:val="Normal"/>
    <w:uiPriority w:val="10"/>
    <w:qFormat/>
    <w:rsid w:val="00772DB2"/>
    <w:pPr>
      <w:tabs>
        <w:tab w:val="clear" w:pos="567"/>
        <w:tab w:val="clear" w:pos="1134"/>
        <w:tab w:val="clear" w:pos="1701"/>
        <w:tab w:val="clear" w:pos="2268"/>
        <w:tab w:val="clear" w:pos="2835"/>
      </w:tabs>
      <w:overflowPunct/>
      <w:autoSpaceDE/>
      <w:autoSpaceDN/>
      <w:adjustRightInd/>
      <w:spacing w:before="0"/>
      <w:contextualSpacing/>
      <w:jc w:val="both"/>
      <w:textAlignment w:val="auto"/>
    </w:pPr>
    <w:rPr>
      <w:rFonts w:ascii="Cambria" w:eastAsia="SimSun" w:hAnsi="Cambria"/>
      <w:spacing w:val="-10"/>
      <w:kern w:val="28"/>
      <w:sz w:val="52"/>
      <w:szCs w:val="56"/>
      <w:lang w:val="en-US"/>
    </w:rPr>
  </w:style>
  <w:style w:type="character" w:customStyle="1" w:styleId="TitleChar">
    <w:name w:val="Title Char"/>
    <w:basedOn w:val="DefaultParagraphFont"/>
    <w:link w:val="Title"/>
    <w:uiPriority w:val="10"/>
    <w:rsid w:val="00772DB2"/>
    <w:rPr>
      <w:rFonts w:ascii="Cambria" w:eastAsia="SimSun" w:hAnsi="Cambria"/>
      <w:spacing w:val="-10"/>
      <w:kern w:val="28"/>
      <w:sz w:val="52"/>
      <w:szCs w:val="56"/>
      <w:lang w:eastAsia="en-US"/>
    </w:rPr>
  </w:style>
  <w:style w:type="character" w:styleId="PlaceholderText">
    <w:name w:val="Placeholder Text"/>
    <w:basedOn w:val="DefaultParagraphFont"/>
    <w:uiPriority w:val="99"/>
    <w:semiHidden/>
    <w:rsid w:val="00772DB2"/>
    <w:rPr>
      <w:color w:val="808080"/>
    </w:rPr>
  </w:style>
  <w:style w:type="character" w:styleId="Strong">
    <w:name w:val="Strong"/>
    <w:basedOn w:val="DefaultParagraphFont"/>
    <w:uiPriority w:val="22"/>
    <w:qFormat/>
    <w:rsid w:val="00772DB2"/>
    <w:rPr>
      <w:b/>
      <w:bCs/>
    </w:rPr>
  </w:style>
  <w:style w:type="paragraph" w:customStyle="1" w:styleId="ListParagraph1">
    <w:name w:val="List Paragraph1"/>
    <w:basedOn w:val="Normal"/>
    <w:next w:val="ListParagraph"/>
    <w:link w:val="ListParagraphChar"/>
    <w:uiPriority w:val="34"/>
    <w:qFormat/>
    <w:rsid w:val="00772DB2"/>
    <w:pPr>
      <w:tabs>
        <w:tab w:val="clear" w:pos="567"/>
        <w:tab w:val="clear" w:pos="1134"/>
        <w:tab w:val="clear" w:pos="1701"/>
        <w:tab w:val="clear" w:pos="2268"/>
        <w:tab w:val="clear" w:pos="2835"/>
      </w:tabs>
      <w:overflowPunct/>
      <w:autoSpaceDE/>
      <w:autoSpaceDN/>
      <w:adjustRightInd/>
      <w:spacing w:before="0" w:after="160" w:line="259" w:lineRule="auto"/>
      <w:ind w:left="720"/>
      <w:contextualSpacing/>
      <w:jc w:val="both"/>
      <w:textAlignment w:val="auto"/>
    </w:pPr>
    <w:rPr>
      <w:rFonts w:eastAsia="Calibri" w:cs="Arial"/>
      <w:sz w:val="22"/>
      <w:szCs w:val="22"/>
      <w:lang w:val="en-US"/>
    </w:rPr>
  </w:style>
  <w:style w:type="paragraph" w:customStyle="1" w:styleId="IntenseQuote1">
    <w:name w:val="Intense Quote1"/>
    <w:basedOn w:val="Normal"/>
    <w:next w:val="Normal"/>
    <w:uiPriority w:val="30"/>
    <w:qFormat/>
    <w:rsid w:val="00772DB2"/>
    <w:pPr>
      <w:pBdr>
        <w:top w:val="single" w:sz="4" w:space="10" w:color="4F81BD"/>
        <w:bottom w:val="single" w:sz="4" w:space="10" w:color="4F81BD"/>
      </w:pBdr>
      <w:tabs>
        <w:tab w:val="clear" w:pos="567"/>
        <w:tab w:val="clear" w:pos="1134"/>
        <w:tab w:val="clear" w:pos="1701"/>
        <w:tab w:val="clear" w:pos="2268"/>
        <w:tab w:val="clear" w:pos="2835"/>
      </w:tabs>
      <w:overflowPunct/>
      <w:autoSpaceDE/>
      <w:autoSpaceDN/>
      <w:adjustRightInd/>
      <w:spacing w:after="360" w:line="259" w:lineRule="auto"/>
      <w:ind w:left="862" w:right="862"/>
      <w:jc w:val="center"/>
      <w:textAlignment w:val="auto"/>
    </w:pPr>
    <w:rPr>
      <w:rFonts w:eastAsia="Calibri" w:cs="Arial"/>
      <w:i/>
      <w:iCs/>
      <w:color w:val="4F81BD"/>
      <w:sz w:val="22"/>
      <w:szCs w:val="22"/>
      <w:lang w:val="en-US"/>
    </w:rPr>
  </w:style>
  <w:style w:type="character" w:customStyle="1" w:styleId="IntenseQuoteChar">
    <w:name w:val="Intense Quote Char"/>
    <w:basedOn w:val="DefaultParagraphFont"/>
    <w:link w:val="IntenseQuote"/>
    <w:uiPriority w:val="30"/>
    <w:rsid w:val="00772DB2"/>
    <w:rPr>
      <w:rFonts w:eastAsia="Calibri"/>
      <w:i/>
      <w:iCs/>
      <w:color w:val="4F81BD"/>
      <w:lang w:eastAsia="en-US"/>
    </w:rPr>
  </w:style>
  <w:style w:type="character" w:customStyle="1" w:styleId="IntenseReference1">
    <w:name w:val="Intense Reference1"/>
    <w:basedOn w:val="DefaultParagraphFont"/>
    <w:uiPriority w:val="32"/>
    <w:qFormat/>
    <w:rsid w:val="00772DB2"/>
    <w:rPr>
      <w:b/>
      <w:bCs/>
      <w:smallCaps/>
      <w:color w:val="4F81BD"/>
      <w:spacing w:val="5"/>
    </w:rPr>
  </w:style>
  <w:style w:type="character" w:customStyle="1" w:styleId="SubtleReference1">
    <w:name w:val="Subtle Reference1"/>
    <w:basedOn w:val="DefaultParagraphFont"/>
    <w:uiPriority w:val="31"/>
    <w:qFormat/>
    <w:rsid w:val="00772DB2"/>
    <w:rPr>
      <w:smallCaps/>
      <w:color w:val="5A5A5A"/>
    </w:rPr>
  </w:style>
  <w:style w:type="paragraph" w:customStyle="1" w:styleId="SimpleHeading">
    <w:name w:val="Simple Heading"/>
    <w:basedOn w:val="Normal"/>
    <w:link w:val="SimpleHeadingChar"/>
    <w:qFormat/>
    <w:rsid w:val="00772DB2"/>
    <w:pPr>
      <w:keepNext/>
      <w:tabs>
        <w:tab w:val="clear" w:pos="567"/>
        <w:tab w:val="clear" w:pos="1134"/>
        <w:tab w:val="clear" w:pos="1701"/>
        <w:tab w:val="clear" w:pos="2268"/>
        <w:tab w:val="clear" w:pos="2835"/>
      </w:tabs>
      <w:overflowPunct/>
      <w:autoSpaceDE/>
      <w:autoSpaceDN/>
      <w:adjustRightInd/>
      <w:spacing w:before="0" w:after="160" w:line="259" w:lineRule="auto"/>
      <w:jc w:val="both"/>
      <w:textAlignment w:val="auto"/>
    </w:pPr>
    <w:rPr>
      <w:rFonts w:eastAsia="Calibri" w:cs="Arial"/>
      <w:b/>
      <w:sz w:val="22"/>
      <w:szCs w:val="22"/>
      <w:lang w:val="en-US"/>
    </w:rPr>
  </w:style>
  <w:style w:type="character" w:customStyle="1" w:styleId="SimpleHeadingChar">
    <w:name w:val="Simple Heading Char"/>
    <w:basedOn w:val="DefaultParagraphFont"/>
    <w:link w:val="SimpleHeading"/>
    <w:rsid w:val="00772DB2"/>
    <w:rPr>
      <w:rFonts w:ascii="Calibri" w:eastAsia="Calibri" w:hAnsi="Calibri" w:cs="Arial"/>
      <w:b/>
      <w:sz w:val="22"/>
      <w:szCs w:val="22"/>
      <w:lang w:eastAsia="en-US"/>
    </w:rPr>
  </w:style>
  <w:style w:type="paragraph" w:customStyle="1" w:styleId="Ideas">
    <w:name w:val="Ideas"/>
    <w:basedOn w:val="Heading1"/>
    <w:link w:val="IdeasChar"/>
    <w:qFormat/>
    <w:rsid w:val="00772DB2"/>
    <w:pPr>
      <w:tabs>
        <w:tab w:val="clear" w:pos="567"/>
        <w:tab w:val="clear" w:pos="1134"/>
        <w:tab w:val="clear" w:pos="1701"/>
        <w:tab w:val="clear" w:pos="2268"/>
        <w:tab w:val="clear" w:pos="2835"/>
      </w:tabs>
      <w:overflowPunct/>
      <w:autoSpaceDE/>
      <w:autoSpaceDN/>
      <w:adjustRightInd/>
      <w:spacing w:before="60" w:line="259" w:lineRule="auto"/>
      <w:ind w:left="431" w:hanging="431"/>
      <w:jc w:val="both"/>
      <w:textAlignment w:val="auto"/>
    </w:pPr>
    <w:rPr>
      <w:rFonts w:ascii="Cambria" w:eastAsia="SimSun" w:hAnsi="Cambria"/>
      <w:b w:val="0"/>
      <w:color w:val="F79646"/>
      <w:sz w:val="32"/>
      <w:szCs w:val="32"/>
    </w:rPr>
  </w:style>
  <w:style w:type="character" w:customStyle="1" w:styleId="IdeasChar">
    <w:name w:val="Ideas Char"/>
    <w:basedOn w:val="Heading1Char"/>
    <w:link w:val="Ideas"/>
    <w:rsid w:val="00772DB2"/>
    <w:rPr>
      <w:rFonts w:ascii="Cambria" w:eastAsia="SimSun" w:hAnsi="Cambria"/>
      <w:b w:val="0"/>
      <w:color w:val="F79646"/>
      <w:sz w:val="32"/>
      <w:szCs w:val="32"/>
      <w:lang w:val="es-ES_tradnl" w:eastAsia="en-US"/>
    </w:rPr>
  </w:style>
  <w:style w:type="table" w:customStyle="1" w:styleId="GridTable1Light-Accent51">
    <w:name w:val="Grid Table 1 Light - Accent 51"/>
    <w:basedOn w:val="TableNormal"/>
    <w:uiPriority w:val="46"/>
    <w:rsid w:val="00772DB2"/>
    <w:rPr>
      <w:rFonts w:ascii="Calibri" w:eastAsia="Calibri" w:hAnsi="Calibri" w:cs="Arial"/>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772DB2"/>
    <w:rPr>
      <w:sz w:val="16"/>
      <w:szCs w:val="16"/>
    </w:rPr>
  </w:style>
  <w:style w:type="paragraph" w:customStyle="1" w:styleId="CommentText1">
    <w:name w:val="Comment Text1"/>
    <w:basedOn w:val="Normal"/>
    <w:next w:val="CommentText"/>
    <w:link w:val="CommentTextChar"/>
    <w:uiPriority w:val="99"/>
    <w:semiHidden/>
    <w:unhideWhenUsed/>
    <w:rsid w:val="00772DB2"/>
    <w:pPr>
      <w:tabs>
        <w:tab w:val="clear" w:pos="567"/>
        <w:tab w:val="clear" w:pos="1134"/>
        <w:tab w:val="clear" w:pos="1701"/>
        <w:tab w:val="clear" w:pos="2268"/>
        <w:tab w:val="clear" w:pos="2835"/>
      </w:tabs>
      <w:overflowPunct/>
      <w:autoSpaceDE/>
      <w:autoSpaceDN/>
      <w:adjustRightInd/>
      <w:spacing w:before="0" w:after="160"/>
      <w:jc w:val="both"/>
      <w:textAlignment w:val="auto"/>
    </w:pPr>
    <w:rPr>
      <w:rFonts w:ascii="CG Times" w:eastAsia="Calibri" w:hAnsi="CG Times"/>
      <w:sz w:val="20"/>
      <w:lang w:val="en-US"/>
    </w:rPr>
  </w:style>
  <w:style w:type="character" w:customStyle="1" w:styleId="CommentTextChar">
    <w:name w:val="Comment Text Char"/>
    <w:basedOn w:val="DefaultParagraphFont"/>
    <w:link w:val="CommentText1"/>
    <w:uiPriority w:val="99"/>
    <w:semiHidden/>
    <w:rsid w:val="00772DB2"/>
    <w:rPr>
      <w:rFonts w:eastAsia="Calibri"/>
      <w:lang w:eastAsia="en-US"/>
    </w:rPr>
  </w:style>
  <w:style w:type="paragraph" w:styleId="CommentText">
    <w:name w:val="annotation text"/>
    <w:basedOn w:val="Normal"/>
    <w:link w:val="CommentTextChar1"/>
    <w:semiHidden/>
    <w:unhideWhenUsed/>
    <w:rsid w:val="00772DB2"/>
    <w:rPr>
      <w:sz w:val="20"/>
    </w:rPr>
  </w:style>
  <w:style w:type="character" w:customStyle="1" w:styleId="CommentTextChar1">
    <w:name w:val="Comment Text Char1"/>
    <w:basedOn w:val="DefaultParagraphFont"/>
    <w:link w:val="CommentText"/>
    <w:semiHidden/>
    <w:rsid w:val="00772DB2"/>
    <w:rPr>
      <w:rFonts w:ascii="Calibri" w:hAnsi="Calibri"/>
      <w:lang w:val="es-ES_tradnl" w:eastAsia="en-US"/>
    </w:rPr>
  </w:style>
  <w:style w:type="paragraph" w:styleId="CommentSubject">
    <w:name w:val="annotation subject"/>
    <w:basedOn w:val="CommentText"/>
    <w:next w:val="CommentText"/>
    <w:link w:val="CommentSubjectChar"/>
    <w:uiPriority w:val="99"/>
    <w:semiHidden/>
    <w:unhideWhenUsed/>
    <w:rsid w:val="00772DB2"/>
    <w:pPr>
      <w:tabs>
        <w:tab w:val="clear" w:pos="567"/>
        <w:tab w:val="clear" w:pos="1134"/>
        <w:tab w:val="clear" w:pos="1701"/>
        <w:tab w:val="clear" w:pos="2268"/>
        <w:tab w:val="clear" w:pos="2835"/>
      </w:tabs>
      <w:overflowPunct/>
      <w:autoSpaceDE/>
      <w:autoSpaceDN/>
      <w:adjustRightInd/>
      <w:spacing w:before="0" w:after="160"/>
      <w:jc w:val="both"/>
      <w:textAlignment w:val="auto"/>
    </w:pPr>
    <w:rPr>
      <w:rFonts w:eastAsia="Calibri" w:cs="Arial"/>
      <w:b/>
      <w:bCs/>
      <w:lang w:val="en-US"/>
    </w:rPr>
  </w:style>
  <w:style w:type="character" w:customStyle="1" w:styleId="CommentSubjectChar">
    <w:name w:val="Comment Subject Char"/>
    <w:basedOn w:val="CommentTextChar1"/>
    <w:link w:val="CommentSubject"/>
    <w:uiPriority w:val="99"/>
    <w:semiHidden/>
    <w:rsid w:val="00772DB2"/>
    <w:rPr>
      <w:rFonts w:ascii="Calibri" w:eastAsia="Calibri" w:hAnsi="Calibri" w:cs="Arial"/>
      <w:b/>
      <w:bCs/>
      <w:lang w:val="es-ES_tradnl" w:eastAsia="en-US"/>
    </w:rPr>
  </w:style>
  <w:style w:type="paragraph" w:customStyle="1" w:styleId="Otherideas">
    <w:name w:val="Other ideas"/>
    <w:basedOn w:val="Heading2"/>
    <w:link w:val="OtherideasChar"/>
    <w:qFormat/>
    <w:rsid w:val="00772DB2"/>
    <w:pPr>
      <w:numPr>
        <w:ilvl w:val="1"/>
      </w:numPr>
      <w:tabs>
        <w:tab w:val="clear" w:pos="567"/>
        <w:tab w:val="clear" w:pos="1134"/>
        <w:tab w:val="clear" w:pos="1701"/>
        <w:tab w:val="clear" w:pos="2268"/>
        <w:tab w:val="clear" w:pos="2835"/>
      </w:tabs>
      <w:overflowPunct/>
      <w:autoSpaceDE/>
      <w:autoSpaceDN/>
      <w:adjustRightInd/>
      <w:spacing w:before="40" w:line="259" w:lineRule="auto"/>
      <w:ind w:left="3127" w:hanging="576"/>
      <w:jc w:val="both"/>
      <w:textAlignment w:val="auto"/>
    </w:pPr>
    <w:rPr>
      <w:rFonts w:ascii="Cambria" w:eastAsia="SimSun" w:hAnsi="Cambria"/>
      <w:b w:val="0"/>
      <w:color w:val="E36C0A"/>
      <w:sz w:val="26"/>
      <w:szCs w:val="26"/>
    </w:rPr>
  </w:style>
  <w:style w:type="character" w:customStyle="1" w:styleId="OtherideasChar">
    <w:name w:val="Other ideas Char"/>
    <w:basedOn w:val="Heading2Char"/>
    <w:link w:val="Otherideas"/>
    <w:rsid w:val="00772DB2"/>
    <w:rPr>
      <w:rFonts w:ascii="Cambria" w:eastAsia="SimSun" w:hAnsi="Cambria"/>
      <w:b w:val="0"/>
      <w:color w:val="E36C0A"/>
      <w:sz w:val="26"/>
      <w:szCs w:val="26"/>
      <w:lang w:val="es-ES_tradnl" w:eastAsia="en-US"/>
    </w:rPr>
  </w:style>
  <w:style w:type="table" w:customStyle="1" w:styleId="PlainTable21">
    <w:name w:val="Plain Table 21"/>
    <w:basedOn w:val="TableNormal"/>
    <w:uiPriority w:val="42"/>
    <w:rsid w:val="00772DB2"/>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4-Accent11">
    <w:name w:val="Grid Table 4 - Accent 11"/>
    <w:basedOn w:val="TableNormal"/>
    <w:uiPriority w:val="49"/>
    <w:rsid w:val="00772DB2"/>
    <w:rPr>
      <w:rFonts w:ascii="Calibri" w:eastAsia="Calibri" w:hAnsi="Calibri" w:cs="Arial"/>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Outputdescription">
    <w:name w:val="Output description"/>
    <w:basedOn w:val="Normal"/>
    <w:qFormat/>
    <w:rsid w:val="00772DB2"/>
    <w:pPr>
      <w:tabs>
        <w:tab w:val="clear" w:pos="567"/>
        <w:tab w:val="clear" w:pos="1134"/>
        <w:tab w:val="clear" w:pos="1701"/>
        <w:tab w:val="clear" w:pos="2268"/>
        <w:tab w:val="clear" w:pos="2835"/>
      </w:tabs>
      <w:overflowPunct/>
      <w:autoSpaceDE/>
      <w:autoSpaceDN/>
      <w:adjustRightInd/>
      <w:spacing w:before="0" w:after="60" w:line="259" w:lineRule="auto"/>
      <w:jc w:val="both"/>
      <w:textAlignment w:val="auto"/>
    </w:pPr>
    <w:rPr>
      <w:rFonts w:eastAsia="Calibri" w:cs="Arial"/>
      <w:sz w:val="20"/>
      <w:szCs w:val="22"/>
      <w:lang w:val="en-US"/>
    </w:rPr>
  </w:style>
  <w:style w:type="paragraph" w:customStyle="1" w:styleId="Caption1">
    <w:name w:val="Caption1"/>
    <w:basedOn w:val="Normal"/>
    <w:next w:val="Normal"/>
    <w:uiPriority w:val="35"/>
    <w:unhideWhenUsed/>
    <w:qFormat/>
    <w:rsid w:val="00772DB2"/>
    <w:pPr>
      <w:tabs>
        <w:tab w:val="clear" w:pos="567"/>
        <w:tab w:val="clear" w:pos="1134"/>
        <w:tab w:val="clear" w:pos="1701"/>
        <w:tab w:val="clear" w:pos="2268"/>
        <w:tab w:val="clear" w:pos="2835"/>
      </w:tabs>
      <w:overflowPunct/>
      <w:autoSpaceDE/>
      <w:autoSpaceDN/>
      <w:adjustRightInd/>
      <w:spacing w:before="0" w:after="200"/>
      <w:jc w:val="both"/>
      <w:textAlignment w:val="auto"/>
    </w:pPr>
    <w:rPr>
      <w:rFonts w:eastAsia="Calibri" w:cs="Arial"/>
      <w:i/>
      <w:iCs/>
      <w:color w:val="1F497D"/>
      <w:sz w:val="18"/>
      <w:szCs w:val="18"/>
      <w:lang w:val="en-US"/>
    </w:rPr>
  </w:style>
  <w:style w:type="table" w:customStyle="1" w:styleId="GridTable4-Accent12">
    <w:name w:val="Grid Table 4 - Accent 12"/>
    <w:basedOn w:val="TableNormal"/>
    <w:uiPriority w:val="49"/>
    <w:rsid w:val="00772DB2"/>
    <w:rPr>
      <w:rFonts w:ascii="Calibri" w:eastAsia="Calibri" w:hAnsi="Calibri" w:cs="Arial"/>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1">
    <w:name w:val="Table Grid11"/>
    <w:basedOn w:val="TableNormal"/>
    <w:next w:val="TableGrid"/>
    <w:uiPriority w:val="59"/>
    <w:rsid w:val="00772DB2"/>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1"/>
    <w:uiPriority w:val="34"/>
    <w:rsid w:val="00772DB2"/>
    <w:rPr>
      <w:rFonts w:ascii="Calibri" w:eastAsia="Calibri" w:hAnsi="Calibri" w:cs="Arial"/>
      <w:sz w:val="22"/>
      <w:szCs w:val="22"/>
      <w:lang w:eastAsia="en-US"/>
    </w:rPr>
  </w:style>
  <w:style w:type="paragraph" w:customStyle="1" w:styleId="PlainText1">
    <w:name w:val="Plain Text1"/>
    <w:basedOn w:val="Normal"/>
    <w:next w:val="PlainText"/>
    <w:link w:val="PlainTextChar"/>
    <w:uiPriority w:val="99"/>
    <w:unhideWhenUsed/>
    <w:rsid w:val="00772DB2"/>
    <w:pPr>
      <w:tabs>
        <w:tab w:val="clear" w:pos="567"/>
        <w:tab w:val="clear" w:pos="1134"/>
        <w:tab w:val="clear" w:pos="1701"/>
        <w:tab w:val="clear" w:pos="2268"/>
        <w:tab w:val="clear" w:pos="2835"/>
      </w:tabs>
      <w:overflowPunct/>
      <w:autoSpaceDE/>
      <w:autoSpaceDN/>
      <w:adjustRightInd/>
      <w:spacing w:before="0"/>
      <w:textAlignment w:val="auto"/>
    </w:pPr>
    <w:rPr>
      <w:sz w:val="20"/>
      <w:lang w:val="en-US" w:eastAsia="zh-CN"/>
    </w:rPr>
  </w:style>
  <w:style w:type="character" w:customStyle="1" w:styleId="PlainTextChar">
    <w:name w:val="Plain Text Char"/>
    <w:basedOn w:val="DefaultParagraphFont"/>
    <w:link w:val="PlainText1"/>
    <w:uiPriority w:val="99"/>
    <w:rsid w:val="00772DB2"/>
    <w:rPr>
      <w:rFonts w:ascii="Calibri" w:hAnsi="Calibri"/>
    </w:rPr>
  </w:style>
  <w:style w:type="character" w:customStyle="1" w:styleId="AnnextitleChar">
    <w:name w:val="Annex_title Char"/>
    <w:basedOn w:val="DefaultParagraphFont"/>
    <w:link w:val="Annextitle"/>
    <w:locked/>
    <w:rsid w:val="00772DB2"/>
    <w:rPr>
      <w:rFonts w:ascii="Calibri" w:hAnsi="Calibri"/>
      <w:b/>
      <w:sz w:val="28"/>
      <w:lang w:val="es-ES_tradnl" w:eastAsia="en-US"/>
    </w:rPr>
  </w:style>
  <w:style w:type="paragraph" w:styleId="Title">
    <w:name w:val="Title"/>
    <w:basedOn w:val="Normal"/>
    <w:next w:val="Normal"/>
    <w:link w:val="TitleChar"/>
    <w:uiPriority w:val="10"/>
    <w:qFormat/>
    <w:rsid w:val="00772DB2"/>
    <w:pPr>
      <w:spacing w:before="0"/>
      <w:contextualSpacing/>
    </w:pPr>
    <w:rPr>
      <w:rFonts w:ascii="Cambria" w:eastAsia="SimSun" w:hAnsi="Cambria"/>
      <w:spacing w:val="-10"/>
      <w:kern w:val="28"/>
      <w:sz w:val="52"/>
      <w:szCs w:val="56"/>
      <w:lang w:val="en-US"/>
    </w:rPr>
  </w:style>
  <w:style w:type="character" w:customStyle="1" w:styleId="TitleChar1">
    <w:name w:val="Title Char1"/>
    <w:basedOn w:val="DefaultParagraphFont"/>
    <w:rsid w:val="00772DB2"/>
    <w:rPr>
      <w:rFonts w:asciiTheme="majorHAnsi" w:eastAsiaTheme="majorEastAsia" w:hAnsiTheme="majorHAnsi" w:cstheme="majorBidi"/>
      <w:spacing w:val="-10"/>
      <w:kern w:val="28"/>
      <w:sz w:val="56"/>
      <w:szCs w:val="56"/>
      <w:lang w:val="es-ES_tradnl" w:eastAsia="en-US"/>
    </w:rPr>
  </w:style>
  <w:style w:type="paragraph" w:styleId="ListParagraph">
    <w:name w:val="List Paragraph"/>
    <w:basedOn w:val="Normal"/>
    <w:uiPriority w:val="34"/>
    <w:qFormat/>
    <w:rsid w:val="00772DB2"/>
    <w:pPr>
      <w:ind w:left="720"/>
      <w:contextualSpacing/>
    </w:pPr>
  </w:style>
  <w:style w:type="paragraph" w:styleId="IntenseQuote">
    <w:name w:val="Intense Quote"/>
    <w:basedOn w:val="Normal"/>
    <w:next w:val="Normal"/>
    <w:link w:val="IntenseQuoteChar"/>
    <w:uiPriority w:val="30"/>
    <w:qFormat/>
    <w:rsid w:val="00772DB2"/>
    <w:pPr>
      <w:pBdr>
        <w:top w:val="single" w:sz="4" w:space="10" w:color="4F81BD" w:themeColor="accent1"/>
        <w:bottom w:val="single" w:sz="4" w:space="10" w:color="4F81BD" w:themeColor="accent1"/>
      </w:pBdr>
      <w:spacing w:before="360" w:after="360"/>
      <w:ind w:left="864" w:right="864"/>
      <w:jc w:val="center"/>
    </w:pPr>
    <w:rPr>
      <w:rFonts w:ascii="CG Times" w:eastAsia="Calibri" w:hAnsi="CG Times"/>
      <w:i/>
      <w:iCs/>
      <w:color w:val="4F81BD"/>
      <w:sz w:val="20"/>
      <w:lang w:val="en-US"/>
    </w:rPr>
  </w:style>
  <w:style w:type="character" w:customStyle="1" w:styleId="IntenseQuoteChar1">
    <w:name w:val="Intense Quote Char1"/>
    <w:basedOn w:val="DefaultParagraphFont"/>
    <w:uiPriority w:val="30"/>
    <w:rsid w:val="00772DB2"/>
    <w:rPr>
      <w:rFonts w:ascii="Calibri" w:hAnsi="Calibri"/>
      <w:i/>
      <w:iCs/>
      <w:color w:val="4F81BD" w:themeColor="accent1"/>
      <w:sz w:val="24"/>
      <w:lang w:val="es-ES_tradnl" w:eastAsia="en-US"/>
    </w:rPr>
  </w:style>
  <w:style w:type="character" w:styleId="IntenseReference">
    <w:name w:val="Intense Reference"/>
    <w:basedOn w:val="DefaultParagraphFont"/>
    <w:uiPriority w:val="32"/>
    <w:qFormat/>
    <w:rsid w:val="00772DB2"/>
    <w:rPr>
      <w:b/>
      <w:bCs/>
      <w:smallCaps/>
      <w:color w:val="4F81BD" w:themeColor="accent1"/>
      <w:spacing w:val="5"/>
    </w:rPr>
  </w:style>
  <w:style w:type="character" w:styleId="SubtleReference">
    <w:name w:val="Subtle Reference"/>
    <w:basedOn w:val="DefaultParagraphFont"/>
    <w:uiPriority w:val="31"/>
    <w:qFormat/>
    <w:rsid w:val="00772DB2"/>
    <w:rPr>
      <w:smallCaps/>
      <w:color w:val="5A5A5A" w:themeColor="text1" w:themeTint="A5"/>
    </w:rPr>
  </w:style>
  <w:style w:type="paragraph" w:styleId="PlainText">
    <w:name w:val="Plain Text"/>
    <w:basedOn w:val="Normal"/>
    <w:link w:val="PlainTextChar1"/>
    <w:semiHidden/>
    <w:unhideWhenUsed/>
    <w:rsid w:val="00772DB2"/>
    <w:pPr>
      <w:spacing w:before="0"/>
    </w:pPr>
    <w:rPr>
      <w:rFonts w:ascii="Consolas" w:hAnsi="Consolas" w:cs="Consolas"/>
      <w:sz w:val="21"/>
      <w:szCs w:val="21"/>
    </w:rPr>
  </w:style>
  <w:style w:type="character" w:customStyle="1" w:styleId="PlainTextChar1">
    <w:name w:val="Plain Text Char1"/>
    <w:basedOn w:val="DefaultParagraphFont"/>
    <w:link w:val="PlainText"/>
    <w:semiHidden/>
    <w:rsid w:val="00772DB2"/>
    <w:rPr>
      <w:rFonts w:ascii="Consolas" w:hAnsi="Consolas" w:cs="Consolas"/>
      <w:sz w:val="21"/>
      <w:szCs w:val="21"/>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43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ITU-D/TIES_Protected/PerfReport2016.pdf" TargetMode="External"/><Relationship Id="rId18" Type="http://schemas.openxmlformats.org/officeDocument/2006/relationships/package" Target="embeddings/Microsoft_PowerPoint_Slide1.sldx"/><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yperlink" Target="https://www.itu.int/en/ITU-D/TIES_Protected/OP2018-2021.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pub/S-CONF-PLEN-2015/es" TargetMode="External"/><Relationship Id="rId17" Type="http://schemas.openxmlformats.org/officeDocument/2006/relationships/image" Target="media/image2.emf"/><Relationship Id="rId25" Type="http://schemas.openxmlformats.org/officeDocument/2006/relationships/image" Target="media/image6.png"/><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S-CONF-PLEN-2015/es" TargetMode="External"/><Relationship Id="rId24" Type="http://schemas.openxmlformats.org/officeDocument/2006/relationships/image" Target="media/image5.png"/><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header" Target="header3.xml"/><Relationship Id="rId10" Type="http://schemas.openxmlformats.org/officeDocument/2006/relationships/hyperlink" Target="http://www.itu.int/md/S17-CL-C-0032/es" TargetMode="External"/><Relationship Id="rId19" Type="http://schemas.openxmlformats.org/officeDocument/2006/relationships/header" Target="header2.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itu.int/en/ITU-D/TIES_Protected/OP2018-2021.pdf" TargetMode="Externa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hyperlink" Target="https://www.itu.int/en/ITU-D/TIES_Protected/PerfReport2016.pdf" TargetMode="External"/><Relationship Id="rId30" Type="http://schemas.openxmlformats.org/officeDocument/2006/relationships/header" Target="header4.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7.dotx"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igglesis\OneDrive\ITU\Operational%20planning\ISTF-SOP%202015\LATEST%20VERSION%20OPs\All-ITU-R-T-D_Allocation_of_resources_rev150302_v0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a:solidFill>
                  <a:schemeClr val="accent1"/>
                </a:solidFill>
                <a:latin typeface="+mj-lt"/>
              </a:rPr>
              <a:t>Atribución de recursos planificada por Objetivo</a:t>
            </a:r>
          </a:p>
        </c:rich>
      </c:tx>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21%</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28%</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r>
                      <a:rPr lang="en-US"/>
                      <a:t>14%</a:t>
                    </a:r>
                  </a:p>
                  <a:p>
                    <a:pPr>
                      <a:defRPr sz="1000" b="1" i="0" u="none" strike="noStrike" kern="1200" baseline="0">
                        <a:solidFill>
                          <a:schemeClr val="lt1"/>
                        </a:solidFill>
                        <a:latin typeface="+mn-lt"/>
                        <a:ea typeface="+mn-ea"/>
                        <a:cs typeface="+mn-cs"/>
                      </a:defRPr>
                    </a:pPr>
                    <a:endParaRPr lang="en-US"/>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dLblPos val="ctr"/>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ect">
                      <a:avLst/>
                    </a:prstGeom>
                  </c15:spPr>
                  <c15:layout>
                    <c:manualLayout>
                      <c:w val="7.3416666666666672E-2"/>
                      <c:h val="8.9861111111111114E-2"/>
                    </c:manualLayout>
                  </c15:layout>
                </c:ext>
              </c:extLst>
            </c:dLbl>
            <c:dLbl>
              <c:idx val="3"/>
              <c:layout/>
              <c:tx>
                <c:rich>
                  <a:bodyPr/>
                  <a:lstStyle/>
                  <a:p>
                    <a:r>
                      <a:rPr lang="en-US"/>
                      <a:t>28%</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4"/>
              <c:layout/>
              <c:tx>
                <c:rich>
                  <a:bodyPr/>
                  <a:lstStyle/>
                  <a:p>
                    <a:r>
                      <a:rPr lang="en-US"/>
                      <a:t>9%</a:t>
                    </a:r>
                  </a:p>
                </c:rich>
              </c:tx>
              <c:dLblPos val="ctr"/>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all!$F$14:$F$18</c:f>
              <c:numCache>
                <c:formatCode>0.0%</c:formatCode>
                <c:ptCount val="5"/>
                <c:pt idx="0">
                  <c:v>0.21</c:v>
                </c:pt>
                <c:pt idx="1">
                  <c:v>0.27</c:v>
                </c:pt>
                <c:pt idx="2">
                  <c:v>0.14000000000000001</c:v>
                </c:pt>
                <c:pt idx="3">
                  <c:v>0.3</c:v>
                </c:pt>
                <c:pt idx="4">
                  <c:v>0.08</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80266163604549434"/>
          <c:y val="0.40614428404782738"/>
          <c:w val="0.18067169728783902"/>
          <c:h val="0.3906277340332458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0.83696</cdr:x>
      <cdr:y>0.41755</cdr:y>
    </cdr:from>
    <cdr:to>
      <cdr:x>0.97051</cdr:x>
      <cdr:y>0.48237</cdr:y>
    </cdr:to>
    <cdr:sp macro="" textlink="">
      <cdr:nvSpPr>
        <cdr:cNvPr id="2" name="Text Box 1"/>
        <cdr:cNvSpPr txBox="1"/>
      </cdr:nvSpPr>
      <cdr:spPr>
        <a:xfrm xmlns:a="http://schemas.openxmlformats.org/drawingml/2006/main">
          <a:off x="3826603" y="1145436"/>
          <a:ext cx="610582" cy="177814"/>
        </a:xfrm>
        <a:prstGeom xmlns:a="http://schemas.openxmlformats.org/drawingml/2006/main" prst="rect">
          <a:avLst/>
        </a:prstGeom>
        <a:solidFill xmlns:a="http://schemas.openxmlformats.org/drawingml/2006/main">
          <a:schemeClr val="bg1"/>
        </a:solidFill>
        <a:ln xmlns:a="http://schemas.openxmlformats.org/drawingml/2006/main">
          <a:noFill/>
        </a:ln>
      </cdr:spPr>
      <cdr:txBody>
        <a:bodyPr xmlns:a="http://schemas.openxmlformats.org/drawingml/2006/main" wrap="square" lIns="0" tIns="0" rIns="0" bIns="0" rtlCol="0"/>
        <a:lstStyle xmlns:a="http://schemas.openxmlformats.org/drawingml/2006/main"/>
        <a:p xmlns:a="http://schemas.openxmlformats.org/drawingml/2006/main">
          <a:r>
            <a:rPr lang="en-GB" sz="900"/>
            <a:t>Objetivo</a:t>
          </a:r>
          <a:r>
            <a:rPr lang="en-GB" sz="900" baseline="0"/>
            <a:t> D.1</a:t>
          </a:r>
          <a:endParaRPr lang="en-GB" sz="900"/>
        </a:p>
      </cdr:txBody>
    </cdr:sp>
  </cdr:relSizeAnchor>
  <cdr:relSizeAnchor xmlns:cdr="http://schemas.openxmlformats.org/drawingml/2006/chartDrawing">
    <cdr:from>
      <cdr:x>0.8391</cdr:x>
      <cdr:y>0.49377</cdr:y>
    </cdr:from>
    <cdr:to>
      <cdr:x>0.98333</cdr:x>
      <cdr:y>0.55859</cdr:y>
    </cdr:to>
    <cdr:sp macro="" textlink="">
      <cdr:nvSpPr>
        <cdr:cNvPr id="3" name="Text Box 1"/>
        <cdr:cNvSpPr txBox="1"/>
      </cdr:nvSpPr>
      <cdr:spPr>
        <a:xfrm xmlns:a="http://schemas.openxmlformats.org/drawingml/2006/main">
          <a:off x="3836372" y="1354497"/>
          <a:ext cx="659428" cy="177814"/>
        </a:xfrm>
        <a:prstGeom xmlns:a="http://schemas.openxmlformats.org/drawingml/2006/main" prst="rect">
          <a:avLst/>
        </a:prstGeom>
        <a:solidFill xmlns:a="http://schemas.openxmlformats.org/drawingml/2006/main">
          <a:schemeClr val="bg1"/>
        </a:solidFill>
        <a:ln xmlns:a="http://schemas.openxmlformats.org/drawingml/2006/main">
          <a:noFill/>
        </a:ln>
      </cdr:spPr>
      <cdr:txBody>
        <a:bodyPr xmlns:a="http://schemas.openxmlformats.org/drawingml/2006/main" wrap="square" lIns="0" tIns="0" rIns="0" bIns="0" rtlCol="0"/>
        <a:lstStyle xmlns:a="http://schemas.openxmlformats.org/drawingml/2006/main"/>
        <a:p xmlns:a="http://schemas.openxmlformats.org/drawingml/2006/main">
          <a:r>
            <a:rPr lang="en-GB" sz="900"/>
            <a:t>Objetivo D.2</a:t>
          </a:r>
        </a:p>
      </cdr:txBody>
    </cdr:sp>
  </cdr:relSizeAnchor>
  <cdr:relSizeAnchor xmlns:cdr="http://schemas.openxmlformats.org/drawingml/2006/chartDrawing">
    <cdr:from>
      <cdr:x>0.8391</cdr:x>
      <cdr:y>0.72881</cdr:y>
    </cdr:from>
    <cdr:to>
      <cdr:x>0.97692</cdr:x>
      <cdr:y>0.79363</cdr:y>
    </cdr:to>
    <cdr:sp macro="" textlink="">
      <cdr:nvSpPr>
        <cdr:cNvPr id="4" name="Text Box 1"/>
        <cdr:cNvSpPr txBox="1"/>
      </cdr:nvSpPr>
      <cdr:spPr>
        <a:xfrm xmlns:a="http://schemas.openxmlformats.org/drawingml/2006/main">
          <a:off x="3836365" y="1999272"/>
          <a:ext cx="630113" cy="177814"/>
        </a:xfrm>
        <a:prstGeom xmlns:a="http://schemas.openxmlformats.org/drawingml/2006/main" prst="rect">
          <a:avLst/>
        </a:prstGeom>
        <a:solidFill xmlns:a="http://schemas.openxmlformats.org/drawingml/2006/main">
          <a:schemeClr val="bg1"/>
        </a:solidFill>
        <a:ln xmlns:a="http://schemas.openxmlformats.org/drawingml/2006/main">
          <a:noFill/>
        </a:ln>
      </cdr:spPr>
      <cdr:txBody>
        <a:bodyPr xmlns:a="http://schemas.openxmlformats.org/drawingml/2006/main" wrap="square" lIns="0" tIns="0" rIns="0" bIns="0" rtlCol="0"/>
        <a:lstStyle xmlns:a="http://schemas.openxmlformats.org/drawingml/2006/main"/>
        <a:p xmlns:a="http://schemas.openxmlformats.org/drawingml/2006/main">
          <a:r>
            <a:rPr lang="en-GB" sz="900"/>
            <a:t>Objetivo</a:t>
          </a:r>
          <a:r>
            <a:rPr lang="en-GB" sz="900" baseline="0"/>
            <a:t> D.5</a:t>
          </a:r>
          <a:endParaRPr lang="en-GB" sz="900"/>
        </a:p>
      </cdr:txBody>
    </cdr:sp>
  </cdr:relSizeAnchor>
  <cdr:relSizeAnchor xmlns:cdr="http://schemas.openxmlformats.org/drawingml/2006/chartDrawing">
    <cdr:from>
      <cdr:x>0.83739</cdr:x>
      <cdr:y>0.65331</cdr:y>
    </cdr:from>
    <cdr:to>
      <cdr:x>0.97821</cdr:x>
      <cdr:y>0.71813</cdr:y>
    </cdr:to>
    <cdr:sp macro="" textlink="">
      <cdr:nvSpPr>
        <cdr:cNvPr id="5" name="Text Box 1"/>
        <cdr:cNvSpPr txBox="1"/>
      </cdr:nvSpPr>
      <cdr:spPr>
        <a:xfrm xmlns:a="http://schemas.openxmlformats.org/drawingml/2006/main">
          <a:off x="3828556" y="1792159"/>
          <a:ext cx="643798" cy="177814"/>
        </a:xfrm>
        <a:prstGeom xmlns:a="http://schemas.openxmlformats.org/drawingml/2006/main" prst="rect">
          <a:avLst/>
        </a:prstGeom>
        <a:solidFill xmlns:a="http://schemas.openxmlformats.org/drawingml/2006/main">
          <a:schemeClr val="bg1"/>
        </a:solidFill>
        <a:ln xmlns:a="http://schemas.openxmlformats.org/drawingml/2006/main">
          <a:noFill/>
        </a:ln>
      </cdr:spPr>
      <cdr:txBody>
        <a:bodyPr xmlns:a="http://schemas.openxmlformats.org/drawingml/2006/main" wrap="square" lIns="0" tIns="0" rIns="0" bIns="0" rtlCol="0"/>
        <a:lstStyle xmlns:a="http://schemas.openxmlformats.org/drawingml/2006/main"/>
        <a:p xmlns:a="http://schemas.openxmlformats.org/drawingml/2006/main">
          <a:r>
            <a:rPr lang="en-GB" sz="900"/>
            <a:t>Objetivo D.4</a:t>
          </a:r>
        </a:p>
      </cdr:txBody>
    </cdr:sp>
  </cdr:relSizeAnchor>
  <cdr:relSizeAnchor xmlns:cdr="http://schemas.openxmlformats.org/drawingml/2006/chartDrawing">
    <cdr:from>
      <cdr:x>0.83867</cdr:x>
      <cdr:y>0.57425</cdr:y>
    </cdr:from>
    <cdr:to>
      <cdr:x>0.97436</cdr:x>
      <cdr:y>0.63907</cdr:y>
    </cdr:to>
    <cdr:sp macro="" textlink="">
      <cdr:nvSpPr>
        <cdr:cNvPr id="6" name="Text Box 1"/>
        <cdr:cNvSpPr txBox="1"/>
      </cdr:nvSpPr>
      <cdr:spPr>
        <a:xfrm xmlns:a="http://schemas.openxmlformats.org/drawingml/2006/main">
          <a:off x="3834418" y="1575281"/>
          <a:ext cx="620352" cy="177814"/>
        </a:xfrm>
        <a:prstGeom xmlns:a="http://schemas.openxmlformats.org/drawingml/2006/main" prst="rect">
          <a:avLst/>
        </a:prstGeom>
        <a:solidFill xmlns:a="http://schemas.openxmlformats.org/drawingml/2006/main">
          <a:schemeClr val="bg1"/>
        </a:solidFill>
        <a:ln xmlns:a="http://schemas.openxmlformats.org/drawingml/2006/main">
          <a:noFill/>
        </a:ln>
      </cdr:spPr>
      <cdr:txBody>
        <a:bodyPr xmlns:a="http://schemas.openxmlformats.org/drawingml/2006/main" wrap="square" lIns="0" tIns="0" rIns="0" bIns="0" rtlCol="0"/>
        <a:lstStyle xmlns:a="http://schemas.openxmlformats.org/drawingml/2006/main"/>
        <a:p xmlns:a="http://schemas.openxmlformats.org/drawingml/2006/main">
          <a:r>
            <a:rPr lang="en-GB" sz="900"/>
            <a:t>Objetivo D.3</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DF5F1-5137-4437-B995-32622D757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PS_C17.dotx</Template>
  <TotalTime>1</TotalTime>
  <Pages>25</Pages>
  <Words>8343</Words>
  <Characters>48540</Characters>
  <Application>Microsoft Office Word</Application>
  <DocSecurity>4</DocSecurity>
  <Lines>404</Lines>
  <Paragraphs>113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56770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Plan operacional cuatrienal renovable del sector de Desarrollo de las telecomunicaciones para 2018-2021</dc:title>
  <dc:subject>Consejo 2017</dc:subject>
  <dc:creator>Ricardo Sáez Grau</dc:creator>
  <cp:keywords>C2017, C17</cp:keywords>
  <dc:description/>
  <cp:lastModifiedBy>Brouard, Ricarda</cp:lastModifiedBy>
  <cp:revision>2</cp:revision>
  <cp:lastPrinted>2017-04-21T14:24:00Z</cp:lastPrinted>
  <dcterms:created xsi:type="dcterms:W3CDTF">2017-04-25T09:02:00Z</dcterms:created>
  <dcterms:modified xsi:type="dcterms:W3CDTF">2017-04-25T09:02:00Z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