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11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357EB" w:rsidRPr="005E0674" w:rsidTr="00426BAF">
        <w:trPr>
          <w:cantSplit/>
        </w:trPr>
        <w:tc>
          <w:tcPr>
            <w:tcW w:w="6911" w:type="dxa"/>
          </w:tcPr>
          <w:p w:rsidR="00C357EB" w:rsidRPr="005E0674" w:rsidRDefault="00C357EB" w:rsidP="0067104D">
            <w:pPr>
              <w:spacing w:before="360" w:after="48"/>
              <w:rPr>
                <w:position w:val="6"/>
                <w:szCs w:val="22"/>
                <w:lang w:val="ru-RU"/>
              </w:rPr>
            </w:pPr>
            <w:bookmarkStart w:id="0" w:name="_GoBack"/>
            <w:bookmarkEnd w:id="0"/>
            <w:r w:rsidRPr="005E0674">
              <w:rPr>
                <w:b/>
                <w:smallCaps/>
                <w:sz w:val="28"/>
                <w:szCs w:val="28"/>
                <w:lang w:val="ru-RU"/>
              </w:rPr>
              <w:t>СОВЕТ 201</w:t>
            </w:r>
            <w:r w:rsidR="0067104D" w:rsidRPr="005E0674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5E0674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5E067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Pr="005E0674">
              <w:rPr>
                <w:b/>
                <w:bCs/>
                <w:szCs w:val="22"/>
                <w:lang w:val="ru-RU"/>
              </w:rPr>
              <w:t xml:space="preserve">, </w:t>
            </w:r>
            <w:r w:rsidR="0067104D" w:rsidRPr="005E0674">
              <w:rPr>
                <w:b/>
                <w:bCs/>
                <w:szCs w:val="22"/>
                <w:lang w:val="ru-RU"/>
              </w:rPr>
              <w:t>1</w:t>
            </w:r>
            <w:r w:rsidRPr="005E0674">
              <w:rPr>
                <w:b/>
                <w:bCs/>
                <w:szCs w:val="22"/>
                <w:lang w:val="ru-RU"/>
              </w:rPr>
              <w:t>5</w:t>
            </w:r>
            <w:r w:rsidRPr="005E0674">
              <w:rPr>
                <w:b/>
                <w:bCs/>
                <w:lang w:val="ru-RU"/>
              </w:rPr>
              <w:t xml:space="preserve"> мая − 2</w:t>
            </w:r>
            <w:r w:rsidR="0067104D" w:rsidRPr="005E0674">
              <w:rPr>
                <w:b/>
                <w:bCs/>
                <w:lang w:val="ru-RU"/>
              </w:rPr>
              <w:t>5</w:t>
            </w:r>
            <w:r w:rsidRPr="005E0674">
              <w:rPr>
                <w:b/>
                <w:bCs/>
                <w:lang w:val="ru-RU"/>
              </w:rPr>
              <w:t xml:space="preserve"> </w:t>
            </w:r>
            <w:r w:rsidR="0067104D" w:rsidRPr="005E0674">
              <w:rPr>
                <w:b/>
                <w:bCs/>
                <w:szCs w:val="22"/>
                <w:lang w:val="ru-RU"/>
              </w:rPr>
              <w:t>ма</w:t>
            </w:r>
            <w:r w:rsidRPr="005E0674">
              <w:rPr>
                <w:b/>
                <w:bCs/>
                <w:szCs w:val="22"/>
                <w:lang w:val="ru-RU"/>
              </w:rPr>
              <w:t>я</w:t>
            </w:r>
            <w:r w:rsidRPr="005E0674">
              <w:rPr>
                <w:b/>
                <w:bCs/>
                <w:lang w:val="ru-RU"/>
              </w:rPr>
              <w:t xml:space="preserve"> 201</w:t>
            </w:r>
            <w:r w:rsidR="0067104D" w:rsidRPr="005E0674">
              <w:rPr>
                <w:b/>
                <w:bCs/>
                <w:lang w:val="ru-RU"/>
              </w:rPr>
              <w:t>7</w:t>
            </w:r>
            <w:r w:rsidRPr="005E0674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C357EB" w:rsidRPr="005E0674" w:rsidRDefault="00C357EB" w:rsidP="00426BAF">
            <w:pPr>
              <w:spacing w:before="0" w:line="240" w:lineRule="atLeast"/>
              <w:rPr>
                <w:szCs w:val="22"/>
                <w:lang w:val="ru-RU"/>
              </w:rPr>
            </w:pPr>
            <w:bookmarkStart w:id="1" w:name="ditulogo"/>
            <w:bookmarkEnd w:id="1"/>
            <w:r w:rsidRPr="005E0674">
              <w:rPr>
                <w:noProof/>
                <w:lang w:val="en-US" w:eastAsia="zh-CN"/>
              </w:rPr>
              <w:drawing>
                <wp:inline distT="0" distB="0" distL="0" distR="0" wp14:anchorId="58F98FC8" wp14:editId="790DCEA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7EB" w:rsidRPr="005E0674" w:rsidTr="00426BA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357EB" w:rsidRPr="005E0674" w:rsidRDefault="00C357EB" w:rsidP="00426BA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357EB" w:rsidRPr="005E0674" w:rsidRDefault="00C357EB" w:rsidP="00426BAF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C357EB" w:rsidRPr="005E0674" w:rsidTr="00426BA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357EB" w:rsidRPr="005E0674" w:rsidRDefault="00C357EB" w:rsidP="00426BAF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357EB" w:rsidRPr="005E0674" w:rsidRDefault="00C357EB" w:rsidP="00426BAF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C357EB" w:rsidRPr="005E0674" w:rsidTr="00426BAF">
        <w:trPr>
          <w:cantSplit/>
          <w:trHeight w:val="23"/>
        </w:trPr>
        <w:tc>
          <w:tcPr>
            <w:tcW w:w="6911" w:type="dxa"/>
            <w:vMerge w:val="restart"/>
          </w:tcPr>
          <w:p w:rsidR="00C357EB" w:rsidRPr="005E0674" w:rsidRDefault="00C357EB" w:rsidP="0067104D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5E0674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5E0674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601DDE" w:rsidRPr="005E0674">
              <w:rPr>
                <w:b/>
                <w:lang w:val="ru-RU"/>
              </w:rPr>
              <w:t>PL 1.</w:t>
            </w:r>
            <w:r w:rsidR="0067104D" w:rsidRPr="005E0674">
              <w:rPr>
                <w:b/>
                <w:lang w:val="ru-RU"/>
              </w:rPr>
              <w:t>13</w:t>
            </w:r>
          </w:p>
        </w:tc>
        <w:tc>
          <w:tcPr>
            <w:tcW w:w="3120" w:type="dxa"/>
          </w:tcPr>
          <w:p w:rsidR="00C357EB" w:rsidRPr="005E0674" w:rsidRDefault="00C357EB" w:rsidP="0067104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5E0674">
              <w:rPr>
                <w:b/>
                <w:bCs/>
                <w:szCs w:val="22"/>
                <w:lang w:val="ru-RU"/>
              </w:rPr>
              <w:t>Документ C1</w:t>
            </w:r>
            <w:r w:rsidR="0067104D" w:rsidRPr="005E0674">
              <w:rPr>
                <w:b/>
                <w:bCs/>
                <w:szCs w:val="22"/>
                <w:lang w:val="ru-RU"/>
              </w:rPr>
              <w:t>7</w:t>
            </w:r>
            <w:r w:rsidRPr="005E0674">
              <w:rPr>
                <w:b/>
                <w:bCs/>
                <w:szCs w:val="22"/>
                <w:lang w:val="ru-RU"/>
              </w:rPr>
              <w:t>/2</w:t>
            </w:r>
            <w:r w:rsidR="00601DDE" w:rsidRPr="005E0674">
              <w:rPr>
                <w:b/>
                <w:bCs/>
                <w:szCs w:val="22"/>
                <w:lang w:val="ru-RU"/>
              </w:rPr>
              <w:t>4</w:t>
            </w:r>
            <w:r w:rsidRPr="005E0674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C357EB" w:rsidRPr="005E0674" w:rsidTr="00426BAF">
        <w:trPr>
          <w:cantSplit/>
          <w:trHeight w:val="23"/>
        </w:trPr>
        <w:tc>
          <w:tcPr>
            <w:tcW w:w="6911" w:type="dxa"/>
            <w:vMerge/>
          </w:tcPr>
          <w:p w:rsidR="00C357EB" w:rsidRPr="005E0674" w:rsidRDefault="00C357EB" w:rsidP="00426BAF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C357EB" w:rsidRPr="005E0674" w:rsidRDefault="0067104D" w:rsidP="00426BAF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E0674">
              <w:rPr>
                <w:b/>
                <w:bCs/>
                <w:szCs w:val="22"/>
                <w:lang w:val="ru-RU"/>
              </w:rPr>
              <w:t>14 марта</w:t>
            </w:r>
            <w:r w:rsidR="00B3669F" w:rsidRPr="005E0674">
              <w:rPr>
                <w:b/>
                <w:bCs/>
                <w:szCs w:val="22"/>
                <w:lang w:val="ru-RU"/>
              </w:rPr>
              <w:t xml:space="preserve"> </w:t>
            </w:r>
            <w:r w:rsidRPr="005E0674">
              <w:rPr>
                <w:b/>
                <w:bCs/>
                <w:szCs w:val="22"/>
                <w:lang w:val="ru-RU"/>
              </w:rPr>
              <w:t>2017</w:t>
            </w:r>
            <w:r w:rsidR="00C357EB" w:rsidRPr="005E0674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C357EB" w:rsidRPr="005E0674" w:rsidTr="00426BAF">
        <w:trPr>
          <w:cantSplit/>
          <w:trHeight w:val="23"/>
        </w:trPr>
        <w:tc>
          <w:tcPr>
            <w:tcW w:w="6911" w:type="dxa"/>
            <w:vMerge/>
          </w:tcPr>
          <w:p w:rsidR="00C357EB" w:rsidRPr="005E0674" w:rsidRDefault="00C357EB" w:rsidP="00426BAF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C357EB" w:rsidRPr="005E0674" w:rsidRDefault="00C357EB" w:rsidP="00426BAF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E0674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C357EB" w:rsidRPr="005E0674" w:rsidTr="00426BAF">
        <w:trPr>
          <w:cantSplit/>
        </w:trPr>
        <w:tc>
          <w:tcPr>
            <w:tcW w:w="10031" w:type="dxa"/>
            <w:gridSpan w:val="2"/>
          </w:tcPr>
          <w:p w:rsidR="00C357EB" w:rsidRPr="005E0674" w:rsidRDefault="00C357EB" w:rsidP="00426BAF">
            <w:pPr>
              <w:pStyle w:val="Source"/>
              <w:spacing w:before="720"/>
              <w:rPr>
                <w:szCs w:val="22"/>
                <w:lang w:val="ru-RU"/>
              </w:rPr>
            </w:pPr>
            <w:bookmarkStart w:id="2" w:name="dtitle2" w:colFirst="0" w:colLast="0"/>
            <w:r w:rsidRPr="005E0674">
              <w:rPr>
                <w:lang w:val="ru-RU"/>
              </w:rPr>
              <w:t>Отчет Генерального секретаря</w:t>
            </w:r>
          </w:p>
        </w:tc>
      </w:tr>
      <w:tr w:rsidR="00C357EB" w:rsidRPr="00D60CC0" w:rsidTr="00426BAF">
        <w:trPr>
          <w:cantSplit/>
        </w:trPr>
        <w:tc>
          <w:tcPr>
            <w:tcW w:w="10031" w:type="dxa"/>
            <w:gridSpan w:val="2"/>
          </w:tcPr>
          <w:p w:rsidR="00C357EB" w:rsidRPr="005E0674" w:rsidRDefault="00601DDE" w:rsidP="00426BAF">
            <w:pPr>
              <w:pStyle w:val="Title1"/>
              <w:rPr>
                <w:szCs w:val="22"/>
                <w:lang w:val="ru-RU"/>
              </w:rPr>
            </w:pPr>
            <w:bookmarkStart w:id="3" w:name="dtitle3" w:colFirst="0" w:colLast="0"/>
            <w:bookmarkEnd w:id="2"/>
            <w:r w:rsidRPr="005E0674">
              <w:rPr>
                <w:lang w:val="ru-RU"/>
              </w:rPr>
              <w:t>ПРОГРАММА по оценке соответствия и проверке на функциональную совместимость – ОТЧЕТ О ПОЛОЖЕНИИ ДЕЛ И ПЛАН ДЕЙСТВИЙ</w:t>
            </w:r>
          </w:p>
        </w:tc>
      </w:tr>
      <w:bookmarkEnd w:id="3"/>
    </w:tbl>
    <w:p w:rsidR="002D2F57" w:rsidRPr="005E0674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8F425C" w:rsidRPr="00D60CC0" w:rsidTr="00735249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1DDE" w:rsidRPr="005E0674" w:rsidRDefault="00601DDE" w:rsidP="00601DDE">
            <w:pPr>
              <w:pStyle w:val="Headingb"/>
              <w:rPr>
                <w:lang w:val="ru-RU"/>
              </w:rPr>
            </w:pPr>
            <w:r w:rsidRPr="005E0674">
              <w:rPr>
                <w:lang w:val="ru-RU"/>
              </w:rPr>
              <w:t>Резюме</w:t>
            </w:r>
          </w:p>
          <w:p w:rsidR="00601DDE" w:rsidRPr="005E0674" w:rsidRDefault="00601DDE" w:rsidP="0067104D">
            <w:pPr>
              <w:rPr>
                <w:lang w:val="ru-RU"/>
              </w:rPr>
            </w:pPr>
            <w:r w:rsidRPr="005E0674">
              <w:rPr>
                <w:lang w:val="ru-RU"/>
              </w:rPr>
              <w:t xml:space="preserve">В настоящем документе представлен краткий отчет о ходе выполнения программы МСЭ по оценке соответствия и проверке на функциональную совместимость за период после </w:t>
            </w:r>
            <w:r w:rsidR="0087598A" w:rsidRPr="005E0674">
              <w:rPr>
                <w:lang w:val="ru-RU"/>
              </w:rPr>
              <w:t xml:space="preserve">сессии </w:t>
            </w:r>
            <w:r w:rsidRPr="005E0674">
              <w:rPr>
                <w:lang w:val="ru-RU"/>
              </w:rPr>
              <w:t>Совета 201</w:t>
            </w:r>
            <w:r w:rsidR="0067104D" w:rsidRPr="005E0674">
              <w:rPr>
                <w:lang w:val="ru-RU"/>
              </w:rPr>
              <w:t>6</w:t>
            </w:r>
            <w:r w:rsidRPr="005E0674">
              <w:rPr>
                <w:lang w:val="ru-RU"/>
              </w:rPr>
              <w:t> года.</w:t>
            </w:r>
          </w:p>
          <w:p w:rsidR="00601DDE" w:rsidRPr="005E0674" w:rsidRDefault="00601DDE" w:rsidP="00601DDE">
            <w:pPr>
              <w:pStyle w:val="Headingb"/>
              <w:tabs>
                <w:tab w:val="clear" w:pos="2921"/>
                <w:tab w:val="left" w:pos="2920"/>
              </w:tabs>
              <w:rPr>
                <w:lang w:val="ru-RU"/>
              </w:rPr>
            </w:pPr>
            <w:r w:rsidRPr="005E0674">
              <w:rPr>
                <w:lang w:val="ru-RU"/>
              </w:rPr>
              <w:t>Необходимые действия</w:t>
            </w:r>
          </w:p>
          <w:p w:rsidR="00601DDE" w:rsidRPr="005E0674" w:rsidRDefault="00601DDE" w:rsidP="00601DDE">
            <w:pPr>
              <w:rPr>
                <w:rFonts w:asciiTheme="minorHAnsi" w:hAnsiTheme="minorHAnsi"/>
                <w:szCs w:val="22"/>
                <w:lang w:val="ru-RU"/>
              </w:rPr>
            </w:pPr>
            <w:r w:rsidRPr="005E0674">
              <w:rPr>
                <w:lang w:val="ru-RU"/>
              </w:rPr>
              <w:t xml:space="preserve">Совету предлагается </w:t>
            </w:r>
            <w:r w:rsidRPr="005E0674">
              <w:rPr>
                <w:b/>
                <w:bCs/>
                <w:lang w:val="ru-RU"/>
              </w:rPr>
              <w:t xml:space="preserve">принять к сведению </w:t>
            </w:r>
            <w:r w:rsidRPr="005E0674">
              <w:rPr>
                <w:lang w:val="ru-RU"/>
              </w:rPr>
              <w:t>настоящий документ</w:t>
            </w:r>
            <w:r w:rsidRPr="005E0674">
              <w:rPr>
                <w:rFonts w:asciiTheme="minorHAnsi" w:hAnsiTheme="minorHAnsi"/>
                <w:szCs w:val="22"/>
                <w:lang w:val="ru-RU"/>
              </w:rPr>
              <w:t>.</w:t>
            </w:r>
          </w:p>
          <w:p w:rsidR="00601DDE" w:rsidRPr="005E0674" w:rsidRDefault="00601DDE" w:rsidP="00601DDE">
            <w:pPr>
              <w:jc w:val="center"/>
              <w:rPr>
                <w:lang w:val="ru-RU"/>
              </w:rPr>
            </w:pPr>
            <w:r w:rsidRPr="005E0674">
              <w:rPr>
                <w:lang w:val="ru-RU"/>
              </w:rPr>
              <w:t>____________</w:t>
            </w:r>
          </w:p>
          <w:p w:rsidR="00601DDE" w:rsidRPr="005E0674" w:rsidRDefault="00601DDE" w:rsidP="00601DDE">
            <w:pPr>
              <w:pStyle w:val="Headingb"/>
              <w:rPr>
                <w:lang w:val="ru-RU"/>
              </w:rPr>
            </w:pPr>
            <w:r w:rsidRPr="005E0674">
              <w:rPr>
                <w:lang w:val="ru-RU"/>
              </w:rPr>
              <w:t>Справочные материалы</w:t>
            </w:r>
          </w:p>
          <w:p w:rsidR="0067104D" w:rsidRPr="005E0674" w:rsidRDefault="00655413" w:rsidP="00D94E77">
            <w:pPr>
              <w:spacing w:after="120"/>
              <w:rPr>
                <w:rFonts w:eastAsiaTheme="minorEastAsia"/>
                <w:i/>
                <w:iCs/>
                <w:lang w:val="ru-RU"/>
              </w:rPr>
            </w:pPr>
            <w:hyperlink r:id="rId9" w:history="1">
              <w:r w:rsidR="00601DDE" w:rsidRPr="005E0674">
                <w:rPr>
                  <w:rStyle w:val="Hyperlink"/>
                  <w:rFonts w:eastAsiaTheme="minorEastAsia"/>
                  <w:i/>
                  <w:iCs/>
                  <w:lang w:val="ru-RU"/>
                </w:rPr>
                <w:t>Резолюция 177 (Пересм. Пусан, 2014</w:t>
              </w:r>
              <w:r w:rsidR="009D173B" w:rsidRPr="005E0674">
                <w:rPr>
                  <w:rStyle w:val="Hyperlink"/>
                  <w:rFonts w:eastAsiaTheme="minorEastAsia"/>
                  <w:i/>
                  <w:iCs/>
                  <w:lang w:val="ru-RU"/>
                </w:rPr>
                <w:t> г.</w:t>
              </w:r>
              <w:r w:rsidR="00601DDE" w:rsidRPr="005E0674">
                <w:rPr>
                  <w:rStyle w:val="Hyperlink"/>
                  <w:rFonts w:eastAsiaTheme="minorEastAsia"/>
                  <w:i/>
                  <w:iCs/>
                  <w:lang w:val="ru-RU"/>
                </w:rPr>
                <w:t>)</w:t>
              </w:r>
            </w:hyperlink>
            <w:r w:rsidR="00601DDE" w:rsidRPr="005E0674">
              <w:rPr>
                <w:rFonts w:eastAsiaTheme="minorEastAsia"/>
                <w:i/>
                <w:iCs/>
                <w:lang w:val="ru-RU"/>
              </w:rPr>
              <w:t xml:space="preserve"> ПК; </w:t>
            </w:r>
            <w:hyperlink r:id="rId10" w:history="1">
              <w:r w:rsidR="0067104D" w:rsidRPr="005E0674">
                <w:rPr>
                  <w:rStyle w:val="Hyperlink"/>
                  <w:rFonts w:eastAsiaTheme="minorEastAsia"/>
                  <w:i/>
                  <w:iCs/>
                  <w:lang w:val="ru-RU"/>
                </w:rPr>
                <w:t>Резолюция 76 (Пересм. Хаммамет, 2016 г.)</w:t>
              </w:r>
            </w:hyperlink>
            <w:r w:rsidR="0067104D" w:rsidRPr="005E0674">
              <w:rPr>
                <w:rStyle w:val="Hyperlink"/>
                <w:rFonts w:eastAsiaTheme="minorEastAsia"/>
                <w:i/>
                <w:iCs/>
                <w:u w:val="none"/>
                <w:lang w:val="ru-RU"/>
              </w:rPr>
              <w:t xml:space="preserve"> </w:t>
            </w:r>
            <w:r w:rsidR="00601DDE" w:rsidRPr="005E0674">
              <w:rPr>
                <w:rFonts w:eastAsiaTheme="minorEastAsia"/>
                <w:i/>
                <w:iCs/>
                <w:lang w:val="ru-RU"/>
              </w:rPr>
              <w:t xml:space="preserve">ВАСЭ; </w:t>
            </w:r>
            <w:hyperlink r:id="rId11" w:history="1">
              <w:r w:rsidR="00D94E77" w:rsidRPr="005E0674">
                <w:rPr>
                  <w:rFonts w:eastAsiaTheme="minorEastAsia" w:cs="Calibri"/>
                  <w:bCs/>
                  <w:i/>
                  <w:iCs/>
                  <w:color w:val="0000FF"/>
                  <w:u w:val="single"/>
                  <w:lang w:val="ru-RU"/>
                </w:rPr>
                <w:t>Резолюция 47 (Пересм. Дубай, 2014 г.)</w:t>
              </w:r>
            </w:hyperlink>
            <w:r w:rsidR="00601DDE" w:rsidRPr="005E0674">
              <w:rPr>
                <w:rFonts w:eastAsiaTheme="minorEastAsia"/>
                <w:i/>
                <w:iCs/>
                <w:lang w:val="ru-RU"/>
              </w:rPr>
              <w:t xml:space="preserve"> ВКРЭ; </w:t>
            </w:r>
            <w:hyperlink r:id="rId12" w:history="1">
              <w:r w:rsidR="0067104D" w:rsidRPr="005E0674">
                <w:rPr>
                  <w:rStyle w:val="Hyperlink"/>
                  <w:rFonts w:eastAsiaTheme="minorEastAsia"/>
                  <w:i/>
                  <w:iCs/>
                  <w:lang w:val="ru-RU"/>
                </w:rPr>
                <w:t>Резолюция МСЭ-R 62-1 (Женева, 2015 г.)</w:t>
              </w:r>
            </w:hyperlink>
            <w:r w:rsidR="00601DDE" w:rsidRPr="005E0674">
              <w:rPr>
                <w:i/>
                <w:iCs/>
                <w:lang w:val="ru-RU"/>
              </w:rPr>
              <w:t xml:space="preserve"> </w:t>
            </w:r>
            <w:r w:rsidR="00601DDE" w:rsidRPr="005E0674">
              <w:rPr>
                <w:rFonts w:eastAsiaTheme="minorEastAsia"/>
                <w:i/>
                <w:iCs/>
                <w:lang w:val="ru-RU"/>
              </w:rPr>
              <w:t>АР</w:t>
            </w:r>
            <w:r w:rsidR="0067104D" w:rsidRPr="005E0674">
              <w:rPr>
                <w:rFonts w:eastAsiaTheme="minorEastAsia"/>
                <w:i/>
                <w:iCs/>
                <w:lang w:val="ru-RU"/>
              </w:rPr>
              <w:t>;</w:t>
            </w:r>
            <w:r w:rsidR="00601DDE" w:rsidRPr="005E0674">
              <w:rPr>
                <w:rFonts w:eastAsiaTheme="minorEastAsia"/>
                <w:i/>
                <w:iCs/>
                <w:lang w:val="ru-RU"/>
              </w:rPr>
              <w:t xml:space="preserve"> </w:t>
            </w:r>
          </w:p>
          <w:p w:rsidR="008F425C" w:rsidRPr="005E0674" w:rsidRDefault="0067104D" w:rsidP="0067104D">
            <w:pPr>
              <w:spacing w:after="120"/>
              <w:rPr>
                <w:rStyle w:val="Hyperlink"/>
                <w:rFonts w:eastAsiaTheme="minorEastAsia" w:cstheme="majorBidi"/>
                <w:i/>
                <w:iCs/>
                <w:szCs w:val="24"/>
                <w:u w:val="none"/>
                <w:lang w:val="ru-RU"/>
              </w:rPr>
            </w:pPr>
            <w:r w:rsidRPr="005E0674">
              <w:rPr>
                <w:lang w:val="ru-RU"/>
              </w:rPr>
              <w:t xml:space="preserve">Документы Совета: </w:t>
            </w:r>
            <w:hyperlink r:id="rId13" w:history="1">
              <w:r w:rsidR="00601DDE" w:rsidRPr="005E0674">
                <w:rPr>
                  <w:rStyle w:val="Hyperlink"/>
                  <w:rFonts w:eastAsiaTheme="minorEastAsia"/>
                  <w:i/>
                  <w:iCs/>
                  <w:lang w:val="ru-RU"/>
                </w:rPr>
                <w:t>C09/28</w:t>
              </w:r>
            </w:hyperlink>
            <w:r w:rsidR="00601DDE" w:rsidRPr="005E0674">
              <w:rPr>
                <w:rFonts w:eastAsiaTheme="minorEastAsia"/>
                <w:i/>
                <w:iCs/>
                <w:lang w:val="ru-RU"/>
              </w:rPr>
              <w:t xml:space="preserve">, </w:t>
            </w:r>
            <w:hyperlink r:id="rId14" w:history="1">
              <w:r w:rsidR="00601DDE" w:rsidRPr="005E0674">
                <w:rPr>
                  <w:rStyle w:val="Hyperlink"/>
                  <w:rFonts w:eastAsiaTheme="minorEastAsia"/>
                  <w:i/>
                  <w:iCs/>
                  <w:lang w:val="ru-RU"/>
                </w:rPr>
                <w:t>C10/35 (пункт 65)</w:t>
              </w:r>
            </w:hyperlink>
            <w:r w:rsidR="00601DDE" w:rsidRPr="005E0674">
              <w:rPr>
                <w:rFonts w:eastAsiaTheme="minorEastAsia"/>
                <w:i/>
                <w:iCs/>
                <w:lang w:val="ru-RU"/>
              </w:rPr>
              <w:t xml:space="preserve">, </w:t>
            </w:r>
            <w:hyperlink r:id="rId15" w:history="1">
              <w:r w:rsidR="00601DDE" w:rsidRPr="005E0674">
                <w:rPr>
                  <w:rStyle w:val="Hyperlink"/>
                  <w:rFonts w:eastAsiaTheme="minorEastAsia"/>
                  <w:i/>
                  <w:iCs/>
                  <w:lang w:val="ru-RU"/>
                </w:rPr>
                <w:t>C11/38</w:t>
              </w:r>
            </w:hyperlink>
            <w:r w:rsidR="00601DDE" w:rsidRPr="005E0674">
              <w:rPr>
                <w:rFonts w:eastAsiaTheme="minorEastAsia"/>
                <w:i/>
                <w:iCs/>
                <w:lang w:val="ru-RU"/>
              </w:rPr>
              <w:t xml:space="preserve">, </w:t>
            </w:r>
            <w:hyperlink r:id="rId16" w:history="1">
              <w:r w:rsidR="00601DDE" w:rsidRPr="005E0674">
                <w:rPr>
                  <w:rStyle w:val="Hyperlink"/>
                  <w:rFonts w:eastAsiaTheme="minorEastAsia"/>
                  <w:i/>
                  <w:iCs/>
                  <w:lang w:val="ru-RU"/>
                </w:rPr>
                <w:t>C12/48</w:t>
              </w:r>
            </w:hyperlink>
            <w:r w:rsidR="00601DDE" w:rsidRPr="005E0674">
              <w:rPr>
                <w:rFonts w:eastAsiaTheme="minorEastAsia"/>
                <w:i/>
                <w:iCs/>
                <w:lang w:val="ru-RU"/>
              </w:rPr>
              <w:t xml:space="preserve">, </w:t>
            </w:r>
            <w:hyperlink r:id="rId17" w:history="1">
              <w:r w:rsidR="00601DDE" w:rsidRPr="005E0674">
                <w:rPr>
                  <w:rStyle w:val="Hyperlink"/>
                  <w:rFonts w:eastAsiaTheme="minorEastAsia"/>
                  <w:i/>
                  <w:iCs/>
                  <w:lang w:val="ru-RU"/>
                </w:rPr>
                <w:t>C13/24(Rev.1)</w:t>
              </w:r>
            </w:hyperlink>
            <w:r w:rsidR="003E4DDF" w:rsidRPr="005E0674">
              <w:rPr>
                <w:rFonts w:eastAsiaTheme="minorEastAsia"/>
                <w:i/>
                <w:iCs/>
                <w:lang w:val="ru-RU"/>
              </w:rPr>
              <w:t xml:space="preserve">, </w:t>
            </w:r>
            <w:hyperlink r:id="rId18" w:history="1">
              <w:r w:rsidR="00601DDE" w:rsidRPr="005E0674">
                <w:rPr>
                  <w:rStyle w:val="Hyperlink"/>
                  <w:rFonts w:eastAsiaTheme="minorEastAsia"/>
                  <w:i/>
                  <w:iCs/>
                  <w:lang w:val="ru-RU"/>
                </w:rPr>
                <w:t>C14/24(Rev.1)</w:t>
              </w:r>
            </w:hyperlink>
            <w:r w:rsidRPr="005E0674">
              <w:rPr>
                <w:rStyle w:val="Hyperlink"/>
                <w:rFonts w:eastAsiaTheme="minorEastAsia"/>
                <w:i/>
                <w:iCs/>
                <w:lang w:val="ru-RU"/>
              </w:rPr>
              <w:t>,</w:t>
            </w:r>
            <w:r w:rsidR="003E4DDF" w:rsidRPr="005E0674">
              <w:rPr>
                <w:rStyle w:val="Hyperlink"/>
                <w:rFonts w:eastAsiaTheme="minorEastAsia"/>
                <w:color w:val="auto"/>
                <w:u w:val="none"/>
                <w:lang w:val="ru-RU"/>
              </w:rPr>
              <w:t xml:space="preserve"> </w:t>
            </w:r>
            <w:hyperlink r:id="rId19" w:history="1">
              <w:r w:rsidR="003E4DDF" w:rsidRPr="005E0674">
                <w:rPr>
                  <w:rStyle w:val="Hyperlink"/>
                  <w:rFonts w:eastAsiaTheme="minorEastAsia" w:cstheme="majorBidi"/>
                  <w:i/>
                  <w:iCs/>
                  <w:szCs w:val="24"/>
                  <w:lang w:val="ru-RU"/>
                </w:rPr>
                <w:t>C15/24</w:t>
              </w:r>
            </w:hyperlink>
            <w:r w:rsidRPr="005E0674">
              <w:rPr>
                <w:rStyle w:val="Hyperlink"/>
                <w:rFonts w:eastAsiaTheme="minorEastAsia" w:cstheme="majorBidi"/>
                <w:i/>
                <w:iCs/>
                <w:szCs w:val="24"/>
                <w:u w:val="none"/>
                <w:lang w:val="ru-RU"/>
              </w:rPr>
              <w:t xml:space="preserve"> </w:t>
            </w:r>
            <w:r w:rsidRPr="005E0674">
              <w:rPr>
                <w:rFonts w:eastAsiaTheme="minorEastAsia"/>
                <w:i/>
                <w:iCs/>
                <w:lang w:val="ru-RU"/>
              </w:rPr>
              <w:t xml:space="preserve">и </w:t>
            </w:r>
            <w:hyperlink r:id="rId20" w:history="1">
              <w:r w:rsidRPr="005E0674">
                <w:rPr>
                  <w:rStyle w:val="Hyperlink"/>
                  <w:rFonts w:eastAsiaTheme="minorEastAsia" w:cstheme="majorBidi"/>
                  <w:i/>
                  <w:iCs/>
                  <w:szCs w:val="24"/>
                  <w:lang w:val="ru-RU"/>
                </w:rPr>
                <w:t>C16/24(Rev.1)</w:t>
              </w:r>
            </w:hyperlink>
          </w:p>
          <w:p w:rsidR="0067104D" w:rsidRPr="005E0674" w:rsidRDefault="00D07E47" w:rsidP="00D07E47">
            <w:pPr>
              <w:spacing w:after="120"/>
              <w:rPr>
                <w:i/>
                <w:iCs/>
                <w:lang w:val="ru-RU"/>
              </w:rPr>
            </w:pPr>
            <w:r w:rsidRPr="005E0674">
              <w:rPr>
                <w:rFonts w:eastAsiaTheme="minorEastAsia"/>
                <w:i/>
                <w:iCs/>
                <w:lang w:val="ru-RU"/>
              </w:rPr>
              <w:t>В</w:t>
            </w:r>
            <w:r w:rsidR="0067104D" w:rsidRPr="005E0674">
              <w:rPr>
                <w:rFonts w:eastAsiaTheme="minorEastAsia"/>
                <w:i/>
                <w:iCs/>
                <w:lang w:val="ru-RU"/>
              </w:rPr>
              <w:t>еб-сайт</w:t>
            </w:r>
            <w:r w:rsidRPr="005E0674">
              <w:rPr>
                <w:rFonts w:eastAsiaTheme="minorEastAsia"/>
                <w:i/>
                <w:iCs/>
                <w:lang w:val="ru-RU"/>
              </w:rPr>
              <w:t>ы:</w:t>
            </w:r>
            <w:r w:rsidR="0067104D" w:rsidRPr="005E0674">
              <w:rPr>
                <w:rFonts w:eastAsiaTheme="minorEastAsia"/>
                <w:i/>
                <w:iCs/>
                <w:lang w:val="ru-RU"/>
              </w:rPr>
              <w:t xml:space="preserve"> "</w:t>
            </w:r>
            <w:hyperlink r:id="rId21" w:history="1">
              <w:r w:rsidR="0067104D" w:rsidRPr="005E0674">
                <w:rPr>
                  <w:rStyle w:val="Hyperlink"/>
                  <w:rFonts w:eastAsiaTheme="minorEastAsia"/>
                  <w:i/>
                  <w:iCs/>
                  <w:lang w:val="ru-RU"/>
                </w:rPr>
                <w:t>Портал МСЭ по вопросам соответствия и функциональной совместимости</w:t>
              </w:r>
            </w:hyperlink>
            <w:r w:rsidR="0067104D" w:rsidRPr="005E0674">
              <w:rPr>
                <w:rFonts w:eastAsiaTheme="minorEastAsia"/>
                <w:i/>
                <w:iCs/>
                <w:lang w:val="ru-RU"/>
              </w:rPr>
              <w:t>" и "</w:t>
            </w:r>
            <w:hyperlink r:id="rId22" w:history="1">
              <w:r w:rsidR="0067104D" w:rsidRPr="005E0674">
                <w:rPr>
                  <w:rStyle w:val="Hyperlink"/>
                  <w:rFonts w:eastAsiaTheme="minorEastAsia"/>
                  <w:i/>
                  <w:iCs/>
                  <w:lang w:val="ru-RU"/>
                </w:rPr>
                <w:t>Соответствие и функциональная совместимость для развивающихся стран</w:t>
              </w:r>
            </w:hyperlink>
            <w:r w:rsidR="0067104D" w:rsidRPr="005E0674">
              <w:rPr>
                <w:rFonts w:eastAsiaTheme="minorEastAsia"/>
                <w:i/>
                <w:iCs/>
                <w:lang w:val="ru-RU"/>
              </w:rPr>
              <w:t>"</w:t>
            </w:r>
          </w:p>
        </w:tc>
      </w:tr>
    </w:tbl>
    <w:p w:rsidR="00601DDE" w:rsidRPr="005E0674" w:rsidRDefault="00FB35D7" w:rsidP="00601DDE">
      <w:pPr>
        <w:pStyle w:val="Heading1"/>
        <w:rPr>
          <w:lang w:val="ru-RU"/>
        </w:rPr>
      </w:pPr>
      <w:r w:rsidRPr="005E0674">
        <w:rPr>
          <w:lang w:val="ru-RU"/>
        </w:rPr>
        <w:t>1</w:t>
      </w:r>
      <w:r w:rsidR="0052179F" w:rsidRPr="005E0674">
        <w:rPr>
          <w:lang w:val="ru-RU"/>
        </w:rPr>
        <w:tab/>
      </w:r>
      <w:r w:rsidR="00601DDE" w:rsidRPr="005E0674">
        <w:rPr>
          <w:lang w:val="ru-RU"/>
        </w:rPr>
        <w:t>Введение</w:t>
      </w:r>
    </w:p>
    <w:p w:rsidR="00601DDE" w:rsidRPr="005E0674" w:rsidRDefault="00601DDE" w:rsidP="00F40356">
      <w:pPr>
        <w:rPr>
          <w:lang w:val="ru-RU"/>
        </w:rPr>
      </w:pPr>
      <w:r w:rsidRPr="005E0674">
        <w:rPr>
          <w:lang w:val="ru-RU"/>
        </w:rPr>
        <w:t>1.1</w:t>
      </w:r>
      <w:r w:rsidRPr="005E0674">
        <w:rPr>
          <w:lang w:val="ru-RU"/>
        </w:rPr>
        <w:tab/>
        <w:t>Программа по оценке соответствия и проверке на функциональную совместимость (C&amp;I), предписанная Резолюцией 177 (Пересм</w:t>
      </w:r>
      <w:r w:rsidR="00F40356" w:rsidRPr="005E0674">
        <w:rPr>
          <w:lang w:val="ru-RU"/>
        </w:rPr>
        <w:t>.</w:t>
      </w:r>
      <w:r w:rsidRPr="005E0674">
        <w:rPr>
          <w:lang w:val="ru-RU"/>
        </w:rPr>
        <w:t xml:space="preserve"> Пусан, 2014</w:t>
      </w:r>
      <w:r w:rsidR="009D173B" w:rsidRPr="005E0674">
        <w:rPr>
          <w:lang w:val="ru-RU"/>
        </w:rPr>
        <w:t> г.</w:t>
      </w:r>
      <w:r w:rsidRPr="005E0674">
        <w:rPr>
          <w:lang w:val="ru-RU"/>
        </w:rPr>
        <w:t>), базируется на четырех основных направлениях работы: направление работы 1 – оценка соответствия (ОС); направление работы 2 – мероприятия, касающиеся обеспечения функциональной совместимости; направление работы 3 – создание потенциала людских ресурсов; и направление работы 4 – содействие в создании центров тестирования и разработке программ по C&amp;I в развивающихся странах.</w:t>
      </w:r>
    </w:p>
    <w:p w:rsidR="00426BAF" w:rsidRPr="005E0674" w:rsidRDefault="00426B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lang w:val="ru-RU"/>
        </w:rPr>
      </w:pPr>
      <w:r w:rsidRPr="005E0674">
        <w:rPr>
          <w:rFonts w:asciiTheme="minorHAnsi" w:hAnsiTheme="minorHAnsi"/>
          <w:lang w:val="ru-RU"/>
        </w:rPr>
        <w:br w:type="page"/>
      </w:r>
    </w:p>
    <w:p w:rsidR="00601DDE" w:rsidRPr="005E0674" w:rsidRDefault="00601DDE" w:rsidP="007428C7">
      <w:pPr>
        <w:rPr>
          <w:rFonts w:asciiTheme="minorHAnsi" w:hAnsiTheme="minorHAnsi"/>
          <w:lang w:val="ru-RU"/>
        </w:rPr>
      </w:pPr>
      <w:r w:rsidRPr="005E0674">
        <w:rPr>
          <w:rFonts w:asciiTheme="minorHAnsi" w:hAnsiTheme="minorHAnsi"/>
          <w:lang w:val="ru-RU"/>
        </w:rPr>
        <w:lastRenderedPageBreak/>
        <w:t>1.</w:t>
      </w:r>
      <w:r w:rsidR="00D94E77" w:rsidRPr="005E0674">
        <w:rPr>
          <w:rFonts w:asciiTheme="minorHAnsi" w:hAnsiTheme="minorHAnsi"/>
          <w:lang w:val="ru-RU"/>
        </w:rPr>
        <w:t>2</w:t>
      </w:r>
      <w:r w:rsidRPr="005E0674">
        <w:rPr>
          <w:rFonts w:asciiTheme="minorHAnsi" w:hAnsiTheme="minorHAnsi"/>
          <w:lang w:val="ru-RU"/>
        </w:rPr>
        <w:tab/>
      </w:r>
      <w:r w:rsidRPr="005E0674">
        <w:rPr>
          <w:lang w:val="ru-RU"/>
        </w:rPr>
        <w:t xml:space="preserve">Реализацией направлений работы 1 и 2 руководит Бюро стандартизации электросвязи (БСЭ), направлений работы 3 и 4 – Бюро развития электросвязи (БРЭ). МСЭ-R продолжает сотрудничать с МСЭ-Т и МСЭ-D и предоставлять по их просьбе информацию по проверке на </w:t>
      </w:r>
      <w:r w:rsidR="007428C7" w:rsidRPr="005E0674">
        <w:rPr>
          <w:lang w:val="ru-RU"/>
        </w:rPr>
        <w:t>C&amp;I</w:t>
      </w:r>
      <w:r w:rsidRPr="005E0674">
        <w:rPr>
          <w:lang w:val="ru-RU"/>
        </w:rPr>
        <w:t xml:space="preserve">, как это предусмотрено в разделе </w:t>
      </w:r>
      <w:r w:rsidRPr="005E0674">
        <w:rPr>
          <w:i/>
          <w:iCs/>
          <w:lang w:val="ru-RU"/>
        </w:rPr>
        <w:t>решает</w:t>
      </w:r>
      <w:r w:rsidRPr="005E0674">
        <w:rPr>
          <w:lang w:val="ru-RU"/>
        </w:rPr>
        <w:t xml:space="preserve"> </w:t>
      </w:r>
      <w:r w:rsidR="008747B4" w:rsidRPr="005E0674">
        <w:rPr>
          <w:lang w:val="ru-RU"/>
        </w:rPr>
        <w:t>Резолюции </w:t>
      </w:r>
      <w:r w:rsidRPr="005E0674">
        <w:rPr>
          <w:lang w:val="ru-RU"/>
        </w:rPr>
        <w:t>МСЭ-R 62</w:t>
      </w:r>
      <w:r w:rsidRPr="005E0674">
        <w:rPr>
          <w:rFonts w:asciiTheme="minorHAnsi" w:hAnsiTheme="minorHAnsi"/>
          <w:lang w:val="ru-RU"/>
        </w:rPr>
        <w:t>.</w:t>
      </w:r>
    </w:p>
    <w:p w:rsidR="00601DDE" w:rsidRPr="005E0674" w:rsidRDefault="00601DDE" w:rsidP="00426BAF">
      <w:pPr>
        <w:pStyle w:val="Heading1"/>
        <w:rPr>
          <w:rFonts w:asciiTheme="minorHAnsi" w:hAnsiTheme="minorHAnsi"/>
          <w:lang w:val="ru-RU"/>
        </w:rPr>
      </w:pPr>
      <w:r w:rsidRPr="005E0674">
        <w:rPr>
          <w:rFonts w:asciiTheme="minorHAnsi" w:hAnsiTheme="minorHAnsi"/>
          <w:lang w:val="ru-RU"/>
        </w:rPr>
        <w:t>2</w:t>
      </w:r>
      <w:r w:rsidRPr="005E0674">
        <w:rPr>
          <w:rFonts w:asciiTheme="minorHAnsi" w:hAnsiTheme="minorHAnsi"/>
          <w:lang w:val="ru-RU"/>
        </w:rPr>
        <w:tab/>
      </w:r>
      <w:r w:rsidRPr="005E0674">
        <w:rPr>
          <w:lang w:val="ru-RU"/>
        </w:rPr>
        <w:t>Прошлая и будущая деятельность по выполнению плана действий МСЭ по C&amp;I</w:t>
      </w:r>
    </w:p>
    <w:p w:rsidR="00601DDE" w:rsidRPr="005E0674" w:rsidRDefault="00601DDE" w:rsidP="007428C7">
      <w:pPr>
        <w:rPr>
          <w:lang w:val="ru-RU"/>
        </w:rPr>
      </w:pPr>
      <w:r w:rsidRPr="005E0674">
        <w:rPr>
          <w:lang w:val="ru-RU"/>
        </w:rPr>
        <w:t>После Совета 2013 года, утвердивше</w:t>
      </w:r>
      <w:r w:rsidR="0079630C" w:rsidRPr="005E0674">
        <w:rPr>
          <w:lang w:val="ru-RU"/>
        </w:rPr>
        <w:t>го</w:t>
      </w:r>
      <w:r w:rsidRPr="005E0674">
        <w:rPr>
          <w:lang w:val="ru-RU"/>
        </w:rPr>
        <w:t xml:space="preserve"> обновленный План действий по C&amp;I, содержащийся в разделе 4 Документа </w:t>
      </w:r>
      <w:hyperlink r:id="rId23" w:history="1">
        <w:r w:rsidR="00D94E77" w:rsidRPr="005E0674">
          <w:rPr>
            <w:rStyle w:val="Hyperlink"/>
            <w:rFonts w:asciiTheme="minorHAnsi" w:hAnsiTheme="minorHAnsi"/>
            <w:lang w:val="ru-RU"/>
          </w:rPr>
          <w:t>C13/24(Rev.1)</w:t>
        </w:r>
      </w:hyperlink>
      <w:r w:rsidRPr="005E0674">
        <w:rPr>
          <w:lang w:val="ru-RU"/>
        </w:rPr>
        <w:t>, реализация Программы МСЭ по C&amp;I проходит успешно. Ниже в кратко</w:t>
      </w:r>
      <w:r w:rsidR="007428C7" w:rsidRPr="005E0674">
        <w:rPr>
          <w:lang w:val="ru-RU"/>
        </w:rPr>
        <w:t>м</w:t>
      </w:r>
      <w:r w:rsidR="0079630C" w:rsidRPr="005E0674">
        <w:rPr>
          <w:lang w:val="ru-RU"/>
        </w:rPr>
        <w:t xml:space="preserve"> </w:t>
      </w:r>
      <w:r w:rsidR="007428C7" w:rsidRPr="005E0674">
        <w:rPr>
          <w:lang w:val="ru-RU"/>
        </w:rPr>
        <w:t>вид</w:t>
      </w:r>
      <w:r w:rsidR="0079630C" w:rsidRPr="005E0674">
        <w:rPr>
          <w:lang w:val="ru-RU"/>
        </w:rPr>
        <w:t>е</w:t>
      </w:r>
      <w:r w:rsidRPr="005E0674">
        <w:rPr>
          <w:lang w:val="ru-RU"/>
        </w:rPr>
        <w:t xml:space="preserve"> представлен</w:t>
      </w:r>
      <w:r w:rsidR="0079630C" w:rsidRPr="005E0674">
        <w:rPr>
          <w:lang w:val="ru-RU"/>
        </w:rPr>
        <w:t>а</w:t>
      </w:r>
      <w:r w:rsidRPr="005E0674">
        <w:rPr>
          <w:lang w:val="ru-RU"/>
        </w:rPr>
        <w:t xml:space="preserve"> деятельност</w:t>
      </w:r>
      <w:r w:rsidR="0079630C" w:rsidRPr="005E0674">
        <w:rPr>
          <w:lang w:val="ru-RU"/>
        </w:rPr>
        <w:t>ь</w:t>
      </w:r>
      <w:r w:rsidRPr="005E0674">
        <w:rPr>
          <w:lang w:val="ru-RU"/>
        </w:rPr>
        <w:t xml:space="preserve"> за период после Совета 201</w:t>
      </w:r>
      <w:r w:rsidR="00D94E77" w:rsidRPr="005E0674">
        <w:rPr>
          <w:lang w:val="ru-RU"/>
        </w:rPr>
        <w:t>6</w:t>
      </w:r>
      <w:r w:rsidRPr="005E0674">
        <w:rPr>
          <w:lang w:val="ru-RU"/>
        </w:rPr>
        <w:t xml:space="preserve"> года, </w:t>
      </w:r>
      <w:r w:rsidR="007428C7" w:rsidRPr="005E0674">
        <w:rPr>
          <w:lang w:val="ru-RU"/>
        </w:rPr>
        <w:t xml:space="preserve">причем </w:t>
      </w:r>
      <w:r w:rsidRPr="005E0674">
        <w:rPr>
          <w:lang w:val="ru-RU"/>
        </w:rPr>
        <w:t xml:space="preserve">обозначение разделов (a, b, c ...) </w:t>
      </w:r>
      <w:r w:rsidR="0079630C" w:rsidRPr="005E0674">
        <w:rPr>
          <w:lang w:val="ru-RU"/>
        </w:rPr>
        <w:t>соответствует</w:t>
      </w:r>
      <w:r w:rsidRPr="005E0674">
        <w:rPr>
          <w:lang w:val="ru-RU"/>
        </w:rPr>
        <w:t xml:space="preserve"> нумерации указанных пунктов Плана действий.</w:t>
      </w:r>
    </w:p>
    <w:p w:rsidR="00601DDE" w:rsidRPr="005E0674" w:rsidRDefault="00601DDE" w:rsidP="00426BAF">
      <w:pPr>
        <w:pStyle w:val="Heading2"/>
        <w:rPr>
          <w:rFonts w:cstheme="minorHAnsi"/>
          <w:lang w:val="ru-RU"/>
        </w:rPr>
      </w:pPr>
      <w:r w:rsidRPr="005E0674">
        <w:rPr>
          <w:rFonts w:cstheme="minorHAnsi"/>
          <w:lang w:val="ru-RU"/>
        </w:rPr>
        <w:t>2.1</w:t>
      </w:r>
      <w:r w:rsidRPr="005E0674">
        <w:rPr>
          <w:rFonts w:cstheme="minorHAnsi"/>
          <w:lang w:val="ru-RU"/>
        </w:rPr>
        <w:tab/>
      </w:r>
      <w:r w:rsidRPr="005E0674">
        <w:rPr>
          <w:lang w:val="ru-RU"/>
        </w:rPr>
        <w:t>Направление работы</w:t>
      </w:r>
      <w:r w:rsidRPr="005E0674">
        <w:rPr>
          <w:rFonts w:cstheme="minorHAnsi"/>
          <w:lang w:val="ru-RU"/>
        </w:rPr>
        <w:t xml:space="preserve"> 1 – О</w:t>
      </w:r>
      <w:r w:rsidRPr="005E0674">
        <w:rPr>
          <w:lang w:val="ru-RU"/>
        </w:rPr>
        <w:t>ценка соответствия</w:t>
      </w:r>
    </w:p>
    <w:p w:rsidR="00601DDE" w:rsidRPr="005E0674" w:rsidRDefault="00601DDE" w:rsidP="007428C7">
      <w:pPr>
        <w:rPr>
          <w:lang w:val="ru-RU"/>
        </w:rPr>
      </w:pPr>
      <w:r w:rsidRPr="00C201F8">
        <w:rPr>
          <w:i/>
          <w:iCs/>
          <w:lang w:val="ru-RU"/>
        </w:rPr>
        <w:t>b)</w:t>
      </w:r>
      <w:r w:rsidRPr="005E0674">
        <w:rPr>
          <w:rFonts w:cstheme="minorHAnsi"/>
          <w:i/>
          <w:iCs/>
          <w:lang w:val="ru-RU"/>
        </w:rPr>
        <w:tab/>
      </w:r>
      <w:hyperlink r:id="rId24" w:history="1">
        <w:r w:rsidRPr="005E0674">
          <w:rPr>
            <w:rStyle w:val="Hyperlink"/>
            <w:rFonts w:cstheme="minorHAnsi"/>
            <w:szCs w:val="22"/>
            <w:lang w:val="ru-RU"/>
          </w:rPr>
          <w:t>База данных МСЭ по соответствию продуктов</w:t>
        </w:r>
      </w:hyperlink>
      <w:r w:rsidRPr="005E0674">
        <w:rPr>
          <w:rFonts w:cstheme="minorHAnsi"/>
          <w:lang w:val="ru-RU"/>
        </w:rPr>
        <w:t xml:space="preserve">, </w:t>
      </w:r>
      <w:r w:rsidRPr="005E0674">
        <w:rPr>
          <w:lang w:val="ru-RU"/>
        </w:rPr>
        <w:t>одобренная Р</w:t>
      </w:r>
      <w:r w:rsidR="005D7000" w:rsidRPr="005E0674">
        <w:rPr>
          <w:lang w:val="ru-RU"/>
        </w:rPr>
        <w:t>езолюцией</w:t>
      </w:r>
      <w:r w:rsidR="00535E3C" w:rsidRPr="005E0674">
        <w:rPr>
          <w:lang w:val="ru-RU"/>
        </w:rPr>
        <w:t> </w:t>
      </w:r>
      <w:r w:rsidR="005D7000" w:rsidRPr="005E0674">
        <w:rPr>
          <w:lang w:val="ru-RU"/>
        </w:rPr>
        <w:t xml:space="preserve">177 ПК и призванная </w:t>
      </w:r>
      <w:r w:rsidRPr="005E0674">
        <w:rPr>
          <w:lang w:val="ru-RU"/>
        </w:rPr>
        <w:t>служить для отрасли средством информирования о соответствии продуктов и услуг ИКТ международным стандартам МСЭ-Т, начала действовать 18</w:t>
      </w:r>
      <w:r w:rsidR="005D7000" w:rsidRPr="005E0674">
        <w:rPr>
          <w:lang w:val="ru-RU"/>
        </w:rPr>
        <w:t> </w:t>
      </w:r>
      <w:r w:rsidRPr="005E0674">
        <w:rPr>
          <w:lang w:val="ru-RU"/>
        </w:rPr>
        <w:t>декабря 2014</w:t>
      </w:r>
      <w:r w:rsidR="005D7000" w:rsidRPr="005E0674">
        <w:rPr>
          <w:lang w:val="ru-RU"/>
        </w:rPr>
        <w:t> </w:t>
      </w:r>
      <w:r w:rsidRPr="005E0674">
        <w:rPr>
          <w:lang w:val="ru-RU"/>
        </w:rPr>
        <w:t>года</w:t>
      </w:r>
      <w:r w:rsidR="0079630C" w:rsidRPr="005E0674">
        <w:rPr>
          <w:lang w:val="ru-RU"/>
        </w:rPr>
        <w:t xml:space="preserve"> и содержала</w:t>
      </w:r>
      <w:r w:rsidRPr="005E0674">
        <w:rPr>
          <w:lang w:val="ru-RU"/>
        </w:rPr>
        <w:t xml:space="preserve"> запис</w:t>
      </w:r>
      <w:r w:rsidR="005D7000" w:rsidRPr="005E0674">
        <w:rPr>
          <w:lang w:val="ru-RU"/>
        </w:rPr>
        <w:t>и</w:t>
      </w:r>
      <w:r w:rsidRPr="005E0674">
        <w:rPr>
          <w:lang w:val="ru-RU"/>
        </w:rPr>
        <w:t>, относящи</w:t>
      </w:r>
      <w:r w:rsidR="005D7000" w:rsidRPr="005E0674">
        <w:rPr>
          <w:lang w:val="ru-RU"/>
        </w:rPr>
        <w:t>е</w:t>
      </w:r>
      <w:r w:rsidRPr="005E0674">
        <w:rPr>
          <w:lang w:val="ru-RU"/>
        </w:rPr>
        <w:t>ся к устройствам электронного здравоохранения</w:t>
      </w:r>
      <w:r w:rsidR="0079630C" w:rsidRPr="005E0674">
        <w:rPr>
          <w:lang w:val="ru-RU"/>
        </w:rPr>
        <w:t>,</w:t>
      </w:r>
      <w:r w:rsidRPr="005E0674">
        <w:rPr>
          <w:lang w:val="ru-RU"/>
        </w:rPr>
        <w:t xml:space="preserve"> соответств</w:t>
      </w:r>
      <w:r w:rsidR="0079630C" w:rsidRPr="005E0674">
        <w:rPr>
          <w:lang w:val="ru-RU"/>
        </w:rPr>
        <w:t>ующи</w:t>
      </w:r>
      <w:r w:rsidR="007428C7" w:rsidRPr="005E0674">
        <w:rPr>
          <w:lang w:val="ru-RU"/>
        </w:rPr>
        <w:t>м</w:t>
      </w:r>
      <w:r w:rsidRPr="005E0674">
        <w:rPr>
          <w:lang w:val="ru-RU"/>
        </w:rPr>
        <w:t xml:space="preserve"> Рекомендаци</w:t>
      </w:r>
      <w:r w:rsidR="0079630C" w:rsidRPr="005E0674">
        <w:rPr>
          <w:lang w:val="ru-RU"/>
        </w:rPr>
        <w:t>и</w:t>
      </w:r>
      <w:r w:rsidRPr="005E0674">
        <w:rPr>
          <w:lang w:val="ru-RU"/>
        </w:rPr>
        <w:t xml:space="preserve"> МСЭ-T H.810 "Руководящие указания по планированию функциональной совместимости для систем персонального медицинского обслуживания". </w:t>
      </w:r>
      <w:r w:rsidR="005D7000" w:rsidRPr="005E0674">
        <w:rPr>
          <w:lang w:val="ru-RU"/>
        </w:rPr>
        <w:t>Э</w:t>
      </w:r>
      <w:r w:rsidRPr="005E0674">
        <w:rPr>
          <w:lang w:val="ru-RU"/>
        </w:rPr>
        <w:t>ти запис</w:t>
      </w:r>
      <w:r w:rsidR="005D7000" w:rsidRPr="005E0674">
        <w:rPr>
          <w:lang w:val="ru-RU"/>
        </w:rPr>
        <w:t>и регулярно обновлялись в сотрудничестве</w:t>
      </w:r>
      <w:r w:rsidRPr="005E0674">
        <w:rPr>
          <w:lang w:val="ru-RU"/>
        </w:rPr>
        <w:t xml:space="preserve"> </w:t>
      </w:r>
      <w:r w:rsidR="005D7000" w:rsidRPr="005E0674">
        <w:rPr>
          <w:lang w:val="ru-RU"/>
        </w:rPr>
        <w:t xml:space="preserve">с </w:t>
      </w:r>
      <w:r w:rsidRPr="005E0674">
        <w:rPr>
          <w:lang w:val="ru-RU"/>
        </w:rPr>
        <w:t>Continua Health Alliance.</w:t>
      </w:r>
      <w:r w:rsidR="00D94E77" w:rsidRPr="005E0674">
        <w:rPr>
          <w:lang w:val="ru-RU"/>
        </w:rPr>
        <w:t xml:space="preserve"> </w:t>
      </w:r>
      <w:r w:rsidR="0056083B" w:rsidRPr="005E0674">
        <w:rPr>
          <w:lang w:val="ru-RU"/>
        </w:rPr>
        <w:t>В настоящее время эта база данных содержит более 500 записей, которые включают устройства электронного здравоохранения, мобильные телефоны и службы Ethernet.</w:t>
      </w:r>
    </w:p>
    <w:p w:rsidR="005D7000" w:rsidRPr="005E0674" w:rsidRDefault="0056083B" w:rsidP="009C52F6">
      <w:pPr>
        <w:rPr>
          <w:lang w:val="ru-RU"/>
        </w:rPr>
      </w:pPr>
      <w:r w:rsidRPr="005E0674">
        <w:rPr>
          <w:lang w:val="ru-RU"/>
        </w:rPr>
        <w:t>ИК МСЭ-Т ведут</w:t>
      </w:r>
      <w:r w:rsidRPr="005E0674">
        <w:rPr>
          <w:rFonts w:asciiTheme="minorHAnsi" w:hAnsiTheme="minorHAnsi" w:cstheme="minorHAnsi"/>
          <w:lang w:val="ru-RU"/>
        </w:rPr>
        <w:t xml:space="preserve"> </w:t>
      </w:r>
      <w:hyperlink r:id="rId25" w:history="1">
        <w:r w:rsidR="009C52F6" w:rsidRPr="005E0674">
          <w:rPr>
            <w:rStyle w:val="Hyperlink"/>
            <w:rFonts w:asciiTheme="minorHAnsi" w:hAnsiTheme="minorHAnsi" w:cstheme="minorHAnsi"/>
            <w:lang w:val="ru-RU"/>
          </w:rPr>
          <w:t>пилот</w:t>
        </w:r>
        <w:r w:rsidRPr="005E0674">
          <w:rPr>
            <w:rStyle w:val="Hyperlink"/>
            <w:rFonts w:asciiTheme="minorHAnsi" w:hAnsiTheme="minorHAnsi" w:cstheme="minorHAnsi"/>
            <w:lang w:val="ru-RU"/>
          </w:rPr>
          <w:t>ные проекты</w:t>
        </w:r>
      </w:hyperlink>
      <w:r w:rsidRPr="005E0674">
        <w:rPr>
          <w:rFonts w:asciiTheme="minorHAnsi" w:hAnsiTheme="minorHAnsi" w:cstheme="minorHAnsi"/>
          <w:lang w:val="ru-RU"/>
        </w:rPr>
        <w:t xml:space="preserve"> </w:t>
      </w:r>
      <w:r w:rsidRPr="005E0674">
        <w:rPr>
          <w:lang w:val="ru-RU"/>
        </w:rPr>
        <w:t>по проверке на</w:t>
      </w:r>
      <w:r w:rsidR="009C52F6" w:rsidRPr="005E0674">
        <w:rPr>
          <w:lang w:val="ru-RU"/>
        </w:rPr>
        <w:t xml:space="preserve"> C&amp;I.</w:t>
      </w:r>
    </w:p>
    <w:p w:rsidR="009C52F6" w:rsidRPr="005E0674" w:rsidRDefault="009C52F6" w:rsidP="00F40356">
      <w:pPr>
        <w:rPr>
          <w:lang w:val="ru-RU"/>
        </w:rPr>
      </w:pPr>
      <w:r w:rsidRPr="00C201F8">
        <w:rPr>
          <w:i/>
          <w:iCs/>
          <w:lang w:val="ru-RU"/>
        </w:rPr>
        <w:t>с)</w:t>
      </w:r>
      <w:r w:rsidRPr="005E0674">
        <w:rPr>
          <w:rFonts w:asciiTheme="minorHAnsi" w:hAnsiTheme="minorHAnsi" w:cstheme="minorHAnsi"/>
          <w:lang w:val="ru-RU"/>
        </w:rPr>
        <w:tab/>
        <w:t xml:space="preserve">В феврале 2017 года ИК11 МСЭ-T </w:t>
      </w:r>
      <w:r w:rsidRPr="005E0674">
        <w:rPr>
          <w:lang w:val="ru-RU"/>
        </w:rPr>
        <w:t>обновила</w:t>
      </w:r>
      <w:r w:rsidRPr="005E0674">
        <w:rPr>
          <w:rFonts w:asciiTheme="minorHAnsi" w:hAnsiTheme="minorHAnsi" w:cstheme="minorHAnsi"/>
          <w:lang w:val="ru-RU"/>
        </w:rPr>
        <w:t xml:space="preserve"> </w:t>
      </w:r>
      <w:hyperlink r:id="rId26" w:history="1">
        <w:r w:rsidRPr="005E0674">
          <w:rPr>
            <w:rStyle w:val="Hyperlink"/>
            <w:rFonts w:asciiTheme="minorHAnsi" w:hAnsiTheme="minorHAnsi" w:cstheme="minorHAnsi"/>
            <w:lang w:val="ru-RU"/>
          </w:rPr>
          <w:t>Справочную таблицу</w:t>
        </w:r>
      </w:hyperlink>
      <w:r w:rsidRPr="005E0674">
        <w:rPr>
          <w:rFonts w:asciiTheme="minorHAnsi" w:hAnsiTheme="minorHAnsi" w:cstheme="minorHAnsi"/>
          <w:lang w:val="ru-RU"/>
        </w:rPr>
        <w:t xml:space="preserve"> Рекомендаций МСЭ-Т,</w:t>
      </w:r>
      <w:r w:rsidRPr="005E0674">
        <w:rPr>
          <w:color w:val="000000"/>
          <w:lang w:val="ru-RU"/>
        </w:rPr>
        <w:t xml:space="preserve"> подходящих для проверки на </w:t>
      </w:r>
      <w:r w:rsidRPr="005E0674">
        <w:rPr>
          <w:rFonts w:asciiTheme="minorHAnsi" w:hAnsiTheme="minorHAnsi" w:cstheme="minorHAnsi"/>
          <w:lang w:val="ru-RU"/>
        </w:rPr>
        <w:t>C&amp;I</w:t>
      </w:r>
      <w:r w:rsidR="005E0674">
        <w:rPr>
          <w:rFonts w:asciiTheme="minorHAnsi" w:hAnsiTheme="minorHAnsi" w:cstheme="minorHAnsi"/>
          <w:lang w:val="ru-RU"/>
        </w:rPr>
        <w:t>.</w:t>
      </w:r>
    </w:p>
    <w:p w:rsidR="007B72AB" w:rsidRPr="005E0674" w:rsidRDefault="00522F25" w:rsidP="00747FC3">
      <w:pPr>
        <w:rPr>
          <w:lang w:val="ru-RU"/>
        </w:rPr>
      </w:pPr>
      <w:r w:rsidRPr="005E0674">
        <w:rPr>
          <w:bCs/>
          <w:lang w:val="ru-RU"/>
        </w:rPr>
        <w:t xml:space="preserve">ИК11 МСЭ-Т </w:t>
      </w:r>
      <w:hyperlink r:id="rId27" w:history="1">
        <w:r w:rsidR="009C52F6" w:rsidRPr="005E0674">
          <w:rPr>
            <w:lang w:val="ru-RU"/>
          </w:rPr>
          <w:t xml:space="preserve">сотрудничает с </w:t>
        </w:r>
        <w:r w:rsidR="009C52F6" w:rsidRPr="005E0674">
          <w:rPr>
            <w:rStyle w:val="Hyperlink"/>
            <w:rFonts w:asciiTheme="minorHAnsi" w:hAnsiTheme="minorHAnsi" w:cstheme="minorHAnsi"/>
            <w:lang w:val="ru-RU"/>
          </w:rPr>
          <w:t>ТК INT</w:t>
        </w:r>
      </w:hyperlink>
      <w:r w:rsidR="00747FC3" w:rsidRPr="005E0674">
        <w:rPr>
          <w:rStyle w:val="Hyperlink"/>
          <w:rFonts w:asciiTheme="minorHAnsi" w:hAnsiTheme="minorHAnsi" w:cstheme="minorHAnsi"/>
          <w:lang w:val="ru-RU"/>
        </w:rPr>
        <w:t xml:space="preserve"> ЕТСИ</w:t>
      </w:r>
      <w:r w:rsidR="007B72AB" w:rsidRPr="005E0674">
        <w:rPr>
          <w:lang w:val="ru-RU"/>
        </w:rPr>
        <w:t xml:space="preserve"> </w:t>
      </w:r>
      <w:r w:rsidR="006802F0" w:rsidRPr="005E0674">
        <w:rPr>
          <w:lang w:val="ru-RU"/>
        </w:rPr>
        <w:t xml:space="preserve">в области разработки стандартов </w:t>
      </w:r>
      <w:r w:rsidR="00F173F1" w:rsidRPr="005E0674">
        <w:rPr>
          <w:lang w:val="ru-RU"/>
        </w:rPr>
        <w:t xml:space="preserve">для </w:t>
      </w:r>
      <w:r w:rsidR="00747FC3" w:rsidRPr="005E0674">
        <w:rPr>
          <w:lang w:val="ru-RU"/>
        </w:rPr>
        <w:t>проверки</w:t>
      </w:r>
      <w:r w:rsidR="00F173F1" w:rsidRPr="005E0674">
        <w:rPr>
          <w:lang w:val="ru-RU"/>
        </w:rPr>
        <w:t xml:space="preserve"> на соответствие</w:t>
      </w:r>
      <w:r w:rsidR="007B72AB" w:rsidRPr="005E0674">
        <w:rPr>
          <w:lang w:val="ru-RU"/>
        </w:rPr>
        <w:t xml:space="preserve"> </w:t>
      </w:r>
      <w:r w:rsidR="00F173F1" w:rsidRPr="005E0674">
        <w:rPr>
          <w:lang w:val="ru-RU"/>
        </w:rPr>
        <w:t xml:space="preserve">протоколу </w:t>
      </w:r>
      <w:r w:rsidR="007B72AB" w:rsidRPr="005E0674">
        <w:rPr>
          <w:lang w:val="ru-RU"/>
        </w:rPr>
        <w:t>SIP-IMS</w:t>
      </w:r>
      <w:r w:rsidR="00F173F1" w:rsidRPr="005E0674">
        <w:rPr>
          <w:lang w:val="ru-RU"/>
        </w:rPr>
        <w:t>, измерения скорости интернета</w:t>
      </w:r>
      <w:r w:rsidR="007B72AB" w:rsidRPr="005E0674">
        <w:rPr>
          <w:lang w:val="ru-RU"/>
        </w:rPr>
        <w:t xml:space="preserve">, </w:t>
      </w:r>
      <w:r w:rsidR="0079630C" w:rsidRPr="005E0674">
        <w:rPr>
          <w:lang w:val="ru-RU"/>
        </w:rPr>
        <w:t>принципов</w:t>
      </w:r>
      <w:r w:rsidR="00F173F1" w:rsidRPr="005E0674">
        <w:rPr>
          <w:lang w:val="ru-RU"/>
        </w:rPr>
        <w:t xml:space="preserve"> присоединения сетей на базе </w:t>
      </w:r>
      <w:r w:rsidR="007B72AB" w:rsidRPr="005E0674">
        <w:rPr>
          <w:lang w:val="ru-RU"/>
        </w:rPr>
        <w:t>VoLTE/ViLTE</w:t>
      </w:r>
      <w:r w:rsidR="00F173F1" w:rsidRPr="005E0674">
        <w:rPr>
          <w:lang w:val="ru-RU"/>
        </w:rPr>
        <w:t xml:space="preserve">, требований и </w:t>
      </w:r>
      <w:r w:rsidR="00747FC3" w:rsidRPr="005E0674">
        <w:rPr>
          <w:lang w:val="ru-RU"/>
        </w:rPr>
        <w:t xml:space="preserve">соответствующих </w:t>
      </w:r>
      <w:r w:rsidR="00F173F1" w:rsidRPr="005E0674">
        <w:rPr>
          <w:lang w:val="ru-RU"/>
        </w:rPr>
        <w:t>спецификаций тестирования</w:t>
      </w:r>
      <w:r w:rsidR="007B72AB" w:rsidRPr="005E0674">
        <w:rPr>
          <w:lang w:val="ru-RU"/>
        </w:rPr>
        <w:t>.</w:t>
      </w:r>
    </w:p>
    <w:p w:rsidR="00747FC3" w:rsidRPr="005E0674" w:rsidRDefault="00747FC3" w:rsidP="005E0674">
      <w:pPr>
        <w:rPr>
          <w:rFonts w:asciiTheme="minorHAnsi" w:hAnsiTheme="minorHAnsi" w:cstheme="minorHAnsi"/>
          <w:lang w:val="ru-RU"/>
        </w:rPr>
      </w:pPr>
      <w:bookmarkStart w:id="4" w:name="lt_pId058"/>
      <w:r w:rsidRPr="005E0674">
        <w:rPr>
          <w:rFonts w:asciiTheme="minorHAnsi" w:hAnsiTheme="minorHAnsi" w:cstheme="minorHAnsi"/>
          <w:lang w:val="ru-RU"/>
        </w:rPr>
        <w:t xml:space="preserve">В июле 2016 года ИК11 МСЭ-T утвердила новую </w:t>
      </w:r>
      <w:r w:rsidRPr="005E0674">
        <w:rPr>
          <w:lang w:val="ru-RU"/>
        </w:rPr>
        <w:t>Рекомендацию МСЭ-T Q.3960 "Система измерения рабочих характеристик, относящихся к интернету", первую в серии Рекомендаций МСЭ-Т, посвященных измерению скорости интернета</w:t>
      </w:r>
      <w:r w:rsidRPr="005E0674">
        <w:rPr>
          <w:rFonts w:asciiTheme="minorHAnsi" w:hAnsiTheme="minorHAnsi" w:cstheme="minorHAnsi"/>
          <w:lang w:val="ru-RU"/>
        </w:rPr>
        <w:t>.</w:t>
      </w:r>
      <w:bookmarkEnd w:id="4"/>
      <w:r w:rsidRPr="005E0674">
        <w:rPr>
          <w:rFonts w:asciiTheme="minorHAnsi" w:hAnsiTheme="minorHAnsi" w:cstheme="minorHAnsi"/>
          <w:lang w:val="ru-RU"/>
        </w:rPr>
        <w:t xml:space="preserve"> </w:t>
      </w:r>
      <w:bookmarkStart w:id="5" w:name="lt_pId059"/>
      <w:r w:rsidRPr="005E0674">
        <w:rPr>
          <w:lang w:val="ru-RU"/>
        </w:rPr>
        <w:t xml:space="preserve">В этой Рекомендации содержится описание системы измерения рабочих характеристик, относящихся к интернету, которая может быть принята на национальном и международном уровнях, предоставляя клиентам операторов </w:t>
      </w:r>
      <w:r w:rsidR="007428C7" w:rsidRPr="005E0674">
        <w:rPr>
          <w:lang w:val="ru-RU"/>
        </w:rPr>
        <w:t xml:space="preserve">существующих сетей </w:t>
      </w:r>
      <w:r w:rsidRPr="005E0674">
        <w:rPr>
          <w:lang w:val="ru-RU"/>
        </w:rPr>
        <w:t>электросвязи общего пользования возможность измерить соединение клиента с интернетом</w:t>
      </w:r>
      <w:bookmarkEnd w:id="5"/>
      <w:r w:rsidRPr="005E0674">
        <w:rPr>
          <w:rFonts w:asciiTheme="minorHAnsi" w:hAnsiTheme="minorHAnsi" w:cstheme="minorHAnsi"/>
          <w:lang w:val="ru-RU"/>
        </w:rPr>
        <w:t xml:space="preserve">. </w:t>
      </w:r>
      <w:bookmarkStart w:id="6" w:name="lt_pId060"/>
      <w:r w:rsidRPr="005E0674">
        <w:rPr>
          <w:lang w:val="ru-RU"/>
        </w:rPr>
        <w:t>На основе этих результатов</w:t>
      </w:r>
      <w:r w:rsidRPr="005E0674">
        <w:rPr>
          <w:rFonts w:asciiTheme="minorHAnsi" w:hAnsiTheme="minorHAnsi" w:cstheme="minorHAnsi"/>
          <w:lang w:val="ru-RU"/>
        </w:rPr>
        <w:t xml:space="preserve"> ИК11 МСЭ-T в сотрудничестве с </w:t>
      </w:r>
      <w:r w:rsidR="00E426CC" w:rsidRPr="005E0674">
        <w:rPr>
          <w:rFonts w:asciiTheme="minorHAnsi" w:hAnsiTheme="minorHAnsi" w:cstheme="minorHAnsi"/>
          <w:lang w:val="ru-RU"/>
        </w:rPr>
        <w:t>ТК</w:t>
      </w:r>
      <w:r w:rsidRPr="005E0674">
        <w:rPr>
          <w:rFonts w:asciiTheme="minorHAnsi" w:hAnsiTheme="minorHAnsi" w:cstheme="minorHAnsi"/>
          <w:lang w:val="ru-RU"/>
        </w:rPr>
        <w:t xml:space="preserve"> INT</w:t>
      </w:r>
      <w:r w:rsidR="00E426CC" w:rsidRPr="005E0674">
        <w:rPr>
          <w:rFonts w:asciiTheme="minorHAnsi" w:hAnsiTheme="minorHAnsi" w:cstheme="minorHAnsi"/>
          <w:lang w:val="ru-RU"/>
        </w:rPr>
        <w:t xml:space="preserve"> ЕТСИ</w:t>
      </w:r>
      <w:r w:rsidRPr="005E0674">
        <w:rPr>
          <w:rFonts w:asciiTheme="minorHAnsi" w:hAnsiTheme="minorHAnsi" w:cstheme="minorHAnsi"/>
          <w:lang w:val="ru-RU"/>
        </w:rPr>
        <w:t xml:space="preserve"> </w:t>
      </w:r>
      <w:r w:rsidR="00E426CC" w:rsidRPr="005E0674">
        <w:rPr>
          <w:rFonts w:asciiTheme="minorHAnsi" w:hAnsiTheme="minorHAnsi" w:cstheme="minorHAnsi"/>
          <w:lang w:val="ru-RU"/>
        </w:rPr>
        <w:t>продолжает работу над проектом Рекомендации</w:t>
      </w:r>
      <w:r w:rsidRPr="005E0674">
        <w:rPr>
          <w:rFonts w:asciiTheme="minorHAnsi" w:hAnsiTheme="minorHAnsi" w:cstheme="minorHAnsi"/>
          <w:lang w:val="ru-RU"/>
        </w:rPr>
        <w:t xml:space="preserve"> </w:t>
      </w:r>
      <w:r w:rsidR="00E426CC" w:rsidRPr="005E0674">
        <w:rPr>
          <w:rFonts w:asciiTheme="minorHAnsi" w:hAnsiTheme="minorHAnsi" w:cstheme="minorHAnsi"/>
          <w:lang w:val="ru-RU"/>
        </w:rPr>
        <w:t>МСЭ</w:t>
      </w:r>
      <w:r w:rsidRPr="005E0674">
        <w:rPr>
          <w:rFonts w:asciiTheme="minorHAnsi" w:hAnsiTheme="minorHAnsi" w:cstheme="minorHAnsi"/>
          <w:lang w:val="ru-RU"/>
        </w:rPr>
        <w:t xml:space="preserve">-T Q.3961 </w:t>
      </w:r>
      <w:r w:rsidR="005E0674" w:rsidRPr="005E0674">
        <w:rPr>
          <w:rFonts w:asciiTheme="minorHAnsi" w:hAnsiTheme="minorHAnsi" w:cstheme="minorHAnsi"/>
          <w:lang w:val="ru-RU"/>
        </w:rPr>
        <w:t>"</w:t>
      </w:r>
      <w:r w:rsidR="00E426CC" w:rsidRPr="005E0674">
        <w:rPr>
          <w:rFonts w:asciiTheme="minorHAnsi" w:hAnsiTheme="minorHAnsi" w:cstheme="minorHAnsi"/>
          <w:lang w:val="ru-RU"/>
        </w:rPr>
        <w:t>Методики тестирования</w:t>
      </w:r>
      <w:r w:rsidRPr="005E0674">
        <w:rPr>
          <w:rFonts w:asciiTheme="minorHAnsi" w:hAnsiTheme="minorHAnsi" w:cstheme="minorHAnsi"/>
          <w:lang w:val="ru-RU"/>
        </w:rPr>
        <w:t xml:space="preserve"> </w:t>
      </w:r>
      <w:r w:rsidR="00E426CC" w:rsidRPr="005E0674">
        <w:rPr>
          <w:lang w:val="ru-RU"/>
        </w:rPr>
        <w:t>измерения рабочих характеристик, относящихся к интернету, включая скорость сквозной передачи, в сети оператора фиксированной и подвижной связи"</w:t>
      </w:r>
      <w:r w:rsidRPr="005E0674">
        <w:rPr>
          <w:rFonts w:asciiTheme="minorHAnsi" w:hAnsiTheme="minorHAnsi" w:cstheme="minorHAnsi"/>
          <w:lang w:val="ru-RU"/>
        </w:rPr>
        <w:t xml:space="preserve"> </w:t>
      </w:r>
      <w:r w:rsidR="00E426CC" w:rsidRPr="005E0674">
        <w:rPr>
          <w:rFonts w:asciiTheme="minorHAnsi" w:hAnsiTheme="minorHAnsi" w:cstheme="minorHAnsi"/>
          <w:lang w:val="ru-RU"/>
        </w:rPr>
        <w:t>и призывает все заинтересованные стороны</w:t>
      </w:r>
      <w:r w:rsidRPr="005E0674">
        <w:rPr>
          <w:rFonts w:asciiTheme="minorHAnsi" w:hAnsiTheme="minorHAnsi" w:cstheme="minorHAnsi"/>
          <w:lang w:val="ru-RU"/>
        </w:rPr>
        <w:t xml:space="preserve"> </w:t>
      </w:r>
      <w:r w:rsidR="00E426CC" w:rsidRPr="005E0674">
        <w:rPr>
          <w:rFonts w:asciiTheme="minorHAnsi" w:hAnsiTheme="minorHAnsi" w:cstheme="minorHAnsi"/>
          <w:lang w:val="ru-RU"/>
        </w:rPr>
        <w:t>и ОРС</w:t>
      </w:r>
      <w:r w:rsidRPr="005E0674">
        <w:rPr>
          <w:rFonts w:asciiTheme="minorHAnsi" w:hAnsiTheme="minorHAnsi" w:cstheme="minorHAnsi"/>
          <w:lang w:val="ru-RU"/>
        </w:rPr>
        <w:t xml:space="preserve"> </w:t>
      </w:r>
      <w:r w:rsidR="00E426CC" w:rsidRPr="005E0674">
        <w:rPr>
          <w:rFonts w:asciiTheme="minorHAnsi" w:hAnsiTheme="minorHAnsi" w:cstheme="minorHAnsi"/>
          <w:lang w:val="ru-RU"/>
        </w:rPr>
        <w:t>присоединиться к этой деятельности</w:t>
      </w:r>
      <w:r w:rsidRPr="005E0674">
        <w:rPr>
          <w:rFonts w:asciiTheme="minorHAnsi" w:hAnsiTheme="minorHAnsi" w:cstheme="minorHAnsi"/>
          <w:lang w:val="ru-RU"/>
        </w:rPr>
        <w:t>.</w:t>
      </w:r>
      <w:bookmarkEnd w:id="6"/>
      <w:r w:rsidRPr="005E0674">
        <w:rPr>
          <w:rFonts w:asciiTheme="minorHAnsi" w:hAnsiTheme="minorHAnsi" w:cstheme="minorHAnsi"/>
          <w:lang w:val="ru-RU"/>
        </w:rPr>
        <w:t xml:space="preserve"> </w:t>
      </w:r>
      <w:bookmarkStart w:id="7" w:name="lt_pId061"/>
      <w:r w:rsidR="00E426CC" w:rsidRPr="005E0674">
        <w:rPr>
          <w:rFonts w:asciiTheme="minorHAnsi" w:hAnsiTheme="minorHAnsi" w:cstheme="minorHAnsi"/>
          <w:lang w:val="ru-RU"/>
        </w:rPr>
        <w:t>Более подробная информация</w:t>
      </w:r>
      <w:r w:rsidRPr="005E0674">
        <w:rPr>
          <w:rFonts w:asciiTheme="minorHAnsi" w:hAnsiTheme="minorHAnsi" w:cstheme="minorHAnsi"/>
          <w:lang w:val="ru-RU"/>
        </w:rPr>
        <w:t xml:space="preserve"> </w:t>
      </w:r>
      <w:r w:rsidR="00E426CC" w:rsidRPr="005E0674">
        <w:rPr>
          <w:rFonts w:asciiTheme="minorHAnsi" w:hAnsiTheme="minorHAnsi" w:cstheme="minorHAnsi"/>
          <w:lang w:val="ru-RU"/>
        </w:rPr>
        <w:t>доступна на</w:t>
      </w:r>
      <w:r w:rsidRPr="005E0674">
        <w:rPr>
          <w:rFonts w:asciiTheme="minorHAnsi" w:hAnsiTheme="minorHAnsi" w:cstheme="minorHAnsi"/>
          <w:lang w:val="ru-RU"/>
        </w:rPr>
        <w:t xml:space="preserve"> </w:t>
      </w:r>
      <w:hyperlink r:id="rId28" w:history="1">
        <w:r w:rsidR="00E426CC" w:rsidRPr="005E0674">
          <w:rPr>
            <w:rStyle w:val="Hyperlink"/>
            <w:rFonts w:asciiTheme="minorHAnsi" w:hAnsiTheme="minorHAnsi" w:cstheme="minorHAnsi"/>
            <w:lang w:val="ru-RU"/>
          </w:rPr>
          <w:t>веб-странице</w:t>
        </w:r>
      </w:hyperlink>
      <w:r w:rsidR="00E426CC" w:rsidRPr="005E0674">
        <w:rPr>
          <w:lang w:val="ru-RU"/>
        </w:rPr>
        <w:t xml:space="preserve"> ИК11 МСЭ-Т</w:t>
      </w:r>
      <w:r w:rsidRPr="005E0674">
        <w:rPr>
          <w:rFonts w:asciiTheme="minorHAnsi" w:hAnsiTheme="minorHAnsi" w:cstheme="minorHAnsi"/>
          <w:lang w:val="ru-RU"/>
        </w:rPr>
        <w:t>.</w:t>
      </w:r>
      <w:bookmarkEnd w:id="7"/>
    </w:p>
    <w:p w:rsidR="004E40BF" w:rsidRPr="005E0674" w:rsidRDefault="004E40BF" w:rsidP="00F40356">
      <w:pPr>
        <w:rPr>
          <w:lang w:val="ru-RU"/>
        </w:rPr>
      </w:pPr>
      <w:r w:rsidRPr="005E0674">
        <w:rPr>
          <w:lang w:val="ru-RU"/>
        </w:rPr>
        <w:t xml:space="preserve">ИК11 МСЭ-Т </w:t>
      </w:r>
      <w:r w:rsidR="00AC5EDC" w:rsidRPr="005E0674">
        <w:rPr>
          <w:lang w:val="ru-RU"/>
        </w:rPr>
        <w:t>добивается прогресса</w:t>
      </w:r>
      <w:r w:rsidRPr="005E0674">
        <w:rPr>
          <w:lang w:val="ru-RU"/>
        </w:rPr>
        <w:t xml:space="preserve"> </w:t>
      </w:r>
      <w:r w:rsidR="00AC5EDC" w:rsidRPr="005E0674">
        <w:rPr>
          <w:lang w:val="ru-RU"/>
        </w:rPr>
        <w:t xml:space="preserve">по </w:t>
      </w:r>
      <w:r w:rsidRPr="005E0674">
        <w:rPr>
          <w:lang w:val="ru-RU"/>
        </w:rPr>
        <w:t>ново</w:t>
      </w:r>
      <w:r w:rsidR="00AC5EDC" w:rsidRPr="005E0674">
        <w:rPr>
          <w:lang w:val="ru-RU"/>
        </w:rPr>
        <w:t>му</w:t>
      </w:r>
      <w:r w:rsidRPr="005E0674">
        <w:rPr>
          <w:lang w:val="ru-RU"/>
        </w:rPr>
        <w:t xml:space="preserve"> направлени</w:t>
      </w:r>
      <w:r w:rsidR="00AC5EDC" w:rsidRPr="005E0674">
        <w:rPr>
          <w:lang w:val="ru-RU"/>
        </w:rPr>
        <w:t>ю</w:t>
      </w:r>
      <w:r w:rsidRPr="005E0674">
        <w:rPr>
          <w:lang w:val="ru-RU"/>
        </w:rPr>
        <w:t xml:space="preserve"> работы </w:t>
      </w:r>
      <w:hyperlink r:id="rId29" w:history="1">
        <w:r w:rsidR="00AC5EDC" w:rsidRPr="005E0674">
          <w:rPr>
            <w:rStyle w:val="Hyperlink"/>
            <w:rFonts w:asciiTheme="minorHAnsi" w:hAnsiTheme="minorHAnsi" w:cstheme="minorHAnsi"/>
            <w:lang w:val="ru-RU"/>
          </w:rPr>
          <w:t>Q.30xx_VoLTE_Interconnection</w:t>
        </w:r>
      </w:hyperlink>
      <w:r w:rsidRPr="005E0674">
        <w:rPr>
          <w:lang w:val="ru-RU"/>
        </w:rPr>
        <w:t xml:space="preserve"> "Принципы присоединения сетей на базе VoLTE/ViLTE"</w:t>
      </w:r>
      <w:r w:rsidR="00AC5EDC" w:rsidRPr="005E0674">
        <w:rPr>
          <w:lang w:val="ru-RU"/>
        </w:rPr>
        <w:t>,</w:t>
      </w:r>
      <w:r w:rsidRPr="005E0674">
        <w:rPr>
          <w:lang w:val="ru-RU"/>
        </w:rPr>
        <w:t xml:space="preserve"> </w:t>
      </w:r>
      <w:r w:rsidR="00AC5EDC" w:rsidRPr="005E0674">
        <w:rPr>
          <w:lang w:val="ru-RU"/>
        </w:rPr>
        <w:t xml:space="preserve">начатой </w:t>
      </w:r>
      <w:r w:rsidRPr="005E0674">
        <w:rPr>
          <w:lang w:val="ru-RU"/>
        </w:rPr>
        <w:t>по</w:t>
      </w:r>
      <w:r w:rsidR="00AC5EDC" w:rsidRPr="005E0674">
        <w:rPr>
          <w:lang w:val="ru-RU"/>
        </w:rPr>
        <w:t>сле</w:t>
      </w:r>
      <w:r w:rsidRPr="005E0674">
        <w:rPr>
          <w:lang w:val="ru-RU"/>
        </w:rPr>
        <w:t xml:space="preserve"> обсуждений на </w:t>
      </w:r>
      <w:hyperlink r:id="rId30" w:history="1">
        <w:r w:rsidR="00AC5EDC" w:rsidRPr="005E0674">
          <w:rPr>
            <w:rStyle w:val="Hyperlink"/>
            <w:rFonts w:asciiTheme="minorHAnsi" w:hAnsiTheme="minorHAnsi" w:cstheme="minorHAnsi"/>
            <w:lang w:val="ru-RU"/>
          </w:rPr>
          <w:t>семинаре-практикуме</w:t>
        </w:r>
      </w:hyperlink>
      <w:r w:rsidR="00AC5EDC" w:rsidRPr="005E0674">
        <w:rPr>
          <w:lang w:val="ru-RU"/>
        </w:rPr>
        <w:t xml:space="preserve">, состоявшемся 1 декабря 2015 года. </w:t>
      </w:r>
      <w:r w:rsidR="00AC5EDC" w:rsidRPr="005E0674">
        <w:rPr>
          <w:rFonts w:asciiTheme="minorHAnsi" w:hAnsiTheme="minorHAnsi" w:cstheme="minorHAnsi"/>
          <w:lang w:val="ru-RU"/>
        </w:rPr>
        <w:t xml:space="preserve">В феврале 2017 года ИК11 МСЭ-T начала </w:t>
      </w:r>
      <w:r w:rsidR="00AC5EDC" w:rsidRPr="005E0674">
        <w:rPr>
          <w:lang w:val="ru-RU"/>
        </w:rPr>
        <w:t>новое направление работы</w:t>
      </w:r>
      <w:r w:rsidR="00AC5EDC" w:rsidRPr="005E0674">
        <w:rPr>
          <w:rFonts w:asciiTheme="minorHAnsi" w:hAnsiTheme="minorHAnsi" w:cstheme="minorHAnsi"/>
          <w:lang w:val="ru-RU"/>
        </w:rPr>
        <w:t xml:space="preserve"> Q.VoLTE_INT_TEST </w:t>
      </w:r>
      <w:r w:rsidR="004F76E6" w:rsidRPr="005E0674">
        <w:rPr>
          <w:rFonts w:asciiTheme="minorHAnsi" w:hAnsiTheme="minorHAnsi" w:cstheme="minorHAnsi"/>
          <w:lang w:val="ru-RU"/>
        </w:rPr>
        <w:t>"</w:t>
      </w:r>
      <w:r w:rsidR="00AC5EDC" w:rsidRPr="005E0674">
        <w:rPr>
          <w:rFonts w:asciiTheme="minorHAnsi" w:hAnsiTheme="minorHAnsi" w:cstheme="minorHAnsi"/>
          <w:lang w:val="ru-RU"/>
        </w:rPr>
        <w:t xml:space="preserve">Проверка </w:t>
      </w:r>
      <w:r w:rsidR="00AC5EDC" w:rsidRPr="005E0674">
        <w:rPr>
          <w:lang w:val="ru-RU"/>
        </w:rPr>
        <w:t>присоединения</w:t>
      </w:r>
      <w:r w:rsidR="00AC5EDC" w:rsidRPr="005E0674">
        <w:rPr>
          <w:rFonts w:asciiTheme="minorHAnsi" w:hAnsiTheme="minorHAnsi" w:cstheme="minorHAnsi"/>
          <w:lang w:val="ru-RU"/>
        </w:rPr>
        <w:t xml:space="preserve"> VoLTE/ViLTE </w:t>
      </w:r>
      <w:r w:rsidR="004F76E6" w:rsidRPr="005E0674">
        <w:rPr>
          <w:rFonts w:asciiTheme="minorHAnsi" w:hAnsiTheme="minorHAnsi" w:cstheme="minorHAnsi"/>
          <w:lang w:val="ru-RU"/>
        </w:rPr>
        <w:t>для</w:t>
      </w:r>
      <w:r w:rsidR="00AC5EDC" w:rsidRPr="005E0674">
        <w:rPr>
          <w:rFonts w:asciiTheme="minorHAnsi" w:hAnsiTheme="minorHAnsi" w:cstheme="minorHAnsi"/>
          <w:lang w:val="ru-RU"/>
        </w:rPr>
        <w:t xml:space="preserve"> </w:t>
      </w:r>
      <w:r w:rsidR="004F76E6" w:rsidRPr="005E0674">
        <w:rPr>
          <w:rFonts w:asciiTheme="minorHAnsi" w:hAnsiTheme="minorHAnsi" w:cstheme="minorHAnsi"/>
          <w:lang w:val="ru-RU"/>
        </w:rPr>
        <w:t xml:space="preserve">сценариев </w:t>
      </w:r>
      <w:r w:rsidR="004F76E6" w:rsidRPr="005E0674">
        <w:rPr>
          <w:lang w:val="ru-RU"/>
        </w:rPr>
        <w:t>сетевого взаимодействия</w:t>
      </w:r>
      <w:r w:rsidR="004F76E6" w:rsidRPr="005E0674">
        <w:rPr>
          <w:rFonts w:asciiTheme="minorHAnsi" w:hAnsiTheme="minorHAnsi" w:cstheme="minorHAnsi"/>
          <w:lang w:val="ru-RU"/>
        </w:rPr>
        <w:t xml:space="preserve"> и роуминга,</w:t>
      </w:r>
      <w:r w:rsidR="00AC5EDC" w:rsidRPr="005E0674">
        <w:rPr>
          <w:rFonts w:asciiTheme="minorHAnsi" w:hAnsiTheme="minorHAnsi" w:cstheme="minorHAnsi"/>
          <w:lang w:val="ru-RU"/>
        </w:rPr>
        <w:t xml:space="preserve"> </w:t>
      </w:r>
      <w:r w:rsidR="004F76E6" w:rsidRPr="005E0674">
        <w:rPr>
          <w:rFonts w:asciiTheme="minorHAnsi" w:hAnsiTheme="minorHAnsi" w:cstheme="minorHAnsi"/>
          <w:lang w:val="ru-RU"/>
        </w:rPr>
        <w:t>включая соответствующую проверку</w:t>
      </w:r>
      <w:r w:rsidR="00AC5EDC" w:rsidRPr="005E0674">
        <w:rPr>
          <w:rFonts w:asciiTheme="minorHAnsi" w:hAnsiTheme="minorHAnsi" w:cstheme="minorHAnsi"/>
          <w:lang w:val="ru-RU"/>
        </w:rPr>
        <w:t xml:space="preserve"> QoS/QoE</w:t>
      </w:r>
      <w:r w:rsidR="004F76E6" w:rsidRPr="005E0674">
        <w:rPr>
          <w:rFonts w:asciiTheme="minorHAnsi" w:hAnsiTheme="minorHAnsi" w:cstheme="minorHAnsi"/>
          <w:lang w:val="ru-RU"/>
        </w:rPr>
        <w:t>"</w:t>
      </w:r>
      <w:r w:rsidR="00AC5EDC" w:rsidRPr="005E0674">
        <w:rPr>
          <w:rFonts w:asciiTheme="minorHAnsi" w:hAnsiTheme="minorHAnsi" w:cstheme="minorHAnsi"/>
          <w:lang w:val="ru-RU"/>
        </w:rPr>
        <w:t>.</w:t>
      </w:r>
    </w:p>
    <w:p w:rsidR="004F76E6" w:rsidRPr="005E0674" w:rsidRDefault="007B72AB" w:rsidP="00F40356">
      <w:pPr>
        <w:rPr>
          <w:lang w:val="ru-RU"/>
        </w:rPr>
      </w:pPr>
      <w:r w:rsidRPr="00C201F8">
        <w:rPr>
          <w:i/>
          <w:iCs/>
          <w:lang w:val="ru-RU"/>
        </w:rPr>
        <w:t>d)</w:t>
      </w:r>
      <w:r w:rsidRPr="005E0674">
        <w:rPr>
          <w:lang w:val="ru-RU"/>
        </w:rPr>
        <w:tab/>
      </w:r>
      <w:r w:rsidR="004F76E6" w:rsidRPr="005E0674">
        <w:rPr>
          <w:rFonts w:asciiTheme="minorHAnsi" w:hAnsiTheme="minorHAnsi" w:cstheme="minorHAnsi"/>
          <w:lang w:val="ru-RU"/>
        </w:rPr>
        <w:t xml:space="preserve">В феврале 2017 года ИК11 МСЭ-T </w:t>
      </w:r>
      <w:r w:rsidR="002C7B70" w:rsidRPr="005E0674">
        <w:rPr>
          <w:lang w:val="ru-RU"/>
        </w:rPr>
        <w:t xml:space="preserve">утвердила </w:t>
      </w:r>
      <w:r w:rsidR="004F76E6" w:rsidRPr="005E0674">
        <w:rPr>
          <w:lang w:val="ru-RU"/>
        </w:rPr>
        <w:t xml:space="preserve">новое </w:t>
      </w:r>
      <w:r w:rsidR="002C7B70" w:rsidRPr="005E0674">
        <w:rPr>
          <w:lang w:val="ru-RU"/>
        </w:rPr>
        <w:t>руководство "</w:t>
      </w:r>
      <w:r w:rsidR="004F76E6" w:rsidRPr="005E0674">
        <w:rPr>
          <w:lang w:val="ru-RU"/>
        </w:rPr>
        <w:t>Процедура</w:t>
      </w:r>
      <w:r w:rsidR="004F76E6" w:rsidRPr="005E0674">
        <w:rPr>
          <w:color w:val="000000"/>
          <w:lang w:val="ru-RU"/>
        </w:rPr>
        <w:t xml:space="preserve"> CASC МСЭ-Т по назначению технических экспертов МСЭ-Т</w:t>
      </w:r>
      <w:r w:rsidR="002C7B70" w:rsidRPr="005E0674">
        <w:rPr>
          <w:lang w:val="ru-RU"/>
        </w:rPr>
        <w:t>"</w:t>
      </w:r>
      <w:r w:rsidR="004F76E6" w:rsidRPr="005E0674">
        <w:rPr>
          <w:lang w:val="ru-RU"/>
        </w:rPr>
        <w:t>.</w:t>
      </w:r>
      <w:r w:rsidR="002C7B70" w:rsidRPr="005E0674">
        <w:rPr>
          <w:lang w:val="ru-RU"/>
        </w:rPr>
        <w:t xml:space="preserve"> </w:t>
      </w:r>
      <w:r w:rsidR="004F76E6" w:rsidRPr="005E0674">
        <w:rPr>
          <w:lang w:val="ru-RU"/>
        </w:rPr>
        <w:t>(</w:t>
      </w:r>
      <w:r w:rsidR="004F76E6" w:rsidRPr="005E0674">
        <w:rPr>
          <w:color w:val="000000"/>
          <w:lang w:val="ru-RU"/>
        </w:rPr>
        <w:t>CASC:</w:t>
      </w:r>
      <w:r w:rsidR="004F76E6" w:rsidRPr="005E0674">
        <w:rPr>
          <w:lang w:val="ru-RU"/>
        </w:rPr>
        <w:t xml:space="preserve"> </w:t>
      </w:r>
      <w:r w:rsidR="002C7B70" w:rsidRPr="005E0674">
        <w:rPr>
          <w:lang w:val="ru-RU"/>
        </w:rPr>
        <w:t>Руководящий комитет по оценке соответствия)</w:t>
      </w:r>
      <w:r w:rsidRPr="005E0674">
        <w:rPr>
          <w:lang w:val="ru-RU"/>
        </w:rPr>
        <w:t xml:space="preserve">. </w:t>
      </w:r>
    </w:p>
    <w:p w:rsidR="00E00789" w:rsidRPr="005E0674" w:rsidRDefault="00E00789" w:rsidP="00F40356">
      <w:pPr>
        <w:rPr>
          <w:lang w:val="ru-RU"/>
        </w:rPr>
      </w:pPr>
      <w:bookmarkStart w:id="8" w:name="lt_pId068"/>
      <w:r w:rsidRPr="005E0674">
        <w:rPr>
          <w:lang w:val="ru-RU"/>
        </w:rPr>
        <w:t xml:space="preserve">В 2016 году CASC МСЭ-Т определил </w:t>
      </w:r>
      <w:hyperlink r:id="rId31" w:history="1">
        <w:r w:rsidRPr="005E0674">
          <w:rPr>
            <w:rStyle w:val="Hyperlink"/>
            <w:rFonts w:asciiTheme="minorHAnsi" w:hAnsiTheme="minorHAnsi"/>
            <w:lang w:val="ru-RU"/>
          </w:rPr>
          <w:t>список</w:t>
        </w:r>
      </w:hyperlink>
      <w:r w:rsidRPr="005E0674">
        <w:rPr>
          <w:lang w:val="ru-RU"/>
        </w:rPr>
        <w:t xml:space="preserve"> Рекомендаций МСЭ-Т, которые </w:t>
      </w:r>
      <w:r w:rsidRPr="005E0674">
        <w:rPr>
          <w:color w:val="000000"/>
          <w:lang w:val="ru-RU"/>
        </w:rPr>
        <w:t>могут стать предметом совместных схем сертификации,</w:t>
      </w:r>
      <w:r w:rsidRPr="005E0674">
        <w:rPr>
          <w:lang w:val="ru-RU"/>
        </w:rPr>
        <w:t xml:space="preserve"> согласно вкладам, поступившим от ИК МСЭ-T и Членов МСЭ.</w:t>
      </w:r>
      <w:bookmarkEnd w:id="8"/>
      <w:r w:rsidRPr="005E0674">
        <w:rPr>
          <w:lang w:val="ru-RU"/>
        </w:rPr>
        <w:t xml:space="preserve"> </w:t>
      </w:r>
      <w:bookmarkStart w:id="9" w:name="lt_pId069"/>
      <w:r w:rsidRPr="005E0674">
        <w:rPr>
          <w:lang w:val="ru-RU"/>
        </w:rPr>
        <w:t>В их числе следующие Рекомендации:</w:t>
      </w:r>
      <w:bookmarkEnd w:id="9"/>
      <w:r w:rsidRPr="005E0674">
        <w:rPr>
          <w:lang w:val="ru-RU"/>
        </w:rPr>
        <w:t xml:space="preserve"> </w:t>
      </w:r>
      <w:bookmarkStart w:id="10" w:name="lt_pId070"/>
      <w:r w:rsidRPr="005E0674">
        <w:rPr>
          <w:lang w:val="ru-RU"/>
        </w:rPr>
        <w:t>МСЭ-T P.1140, МСЭ-T P.1100, МСЭ-T P.1110 и МСЭ-T K.116.</w:t>
      </w:r>
      <w:bookmarkEnd w:id="10"/>
    </w:p>
    <w:p w:rsidR="00E00789" w:rsidRPr="005E0674" w:rsidRDefault="00E00789" w:rsidP="005E0674">
      <w:pPr>
        <w:rPr>
          <w:lang w:val="ru-RU"/>
        </w:rPr>
      </w:pPr>
      <w:r w:rsidRPr="005E0674">
        <w:rPr>
          <w:lang w:val="ru-RU"/>
        </w:rPr>
        <w:t xml:space="preserve">CASC МСЭ-Т </w:t>
      </w:r>
      <w:r w:rsidR="00AD77AF" w:rsidRPr="005E0674">
        <w:rPr>
          <w:lang w:val="ru-RU"/>
        </w:rPr>
        <w:t>продолжает сотрудничать с</w:t>
      </w:r>
      <w:r w:rsidRPr="005E0674">
        <w:rPr>
          <w:lang w:val="ru-RU"/>
        </w:rPr>
        <w:t xml:space="preserve"> существующими системами и программами </w:t>
      </w:r>
      <w:r w:rsidR="00B8471F" w:rsidRPr="005E0674">
        <w:rPr>
          <w:lang w:val="ru-RU"/>
        </w:rPr>
        <w:t xml:space="preserve">по </w:t>
      </w:r>
      <w:r w:rsidRPr="005E0674">
        <w:rPr>
          <w:lang w:val="ru-RU"/>
        </w:rPr>
        <w:t>оценк</w:t>
      </w:r>
      <w:r w:rsidR="00B8471F" w:rsidRPr="005E0674">
        <w:rPr>
          <w:lang w:val="ru-RU"/>
        </w:rPr>
        <w:t>е</w:t>
      </w:r>
      <w:r w:rsidRPr="005E0674">
        <w:rPr>
          <w:lang w:val="ru-RU"/>
        </w:rPr>
        <w:t xml:space="preserve"> соответствия</w:t>
      </w:r>
      <w:r w:rsidR="00AD77AF" w:rsidRPr="005E0674">
        <w:rPr>
          <w:lang w:val="ru-RU"/>
        </w:rPr>
        <w:t>, такими как МЭК и ILAC</w:t>
      </w:r>
      <w:r w:rsidR="00AD77AF" w:rsidRPr="005E0674">
        <w:rPr>
          <w:rFonts w:asciiTheme="minorHAnsi" w:hAnsiTheme="minorHAnsi" w:cstheme="minorHAnsi"/>
          <w:spacing w:val="2"/>
          <w:lang w:val="ru-RU"/>
        </w:rPr>
        <w:t xml:space="preserve">. Поэтому </w:t>
      </w:r>
      <w:r w:rsidR="00AD77AF" w:rsidRPr="005E0674">
        <w:rPr>
          <w:lang w:val="ru-RU"/>
        </w:rPr>
        <w:t>Комитет по управлению сертификацией</w:t>
      </w:r>
      <w:r w:rsidR="00AD77AF" w:rsidRPr="005E0674">
        <w:rPr>
          <w:rFonts w:asciiTheme="minorHAnsi" w:hAnsiTheme="minorHAnsi" w:cstheme="minorHAnsi"/>
          <w:spacing w:val="2"/>
          <w:lang w:val="ru-RU"/>
        </w:rPr>
        <w:t xml:space="preserve"> (CMC) МЭК создал </w:t>
      </w:r>
      <w:hyperlink r:id="rId32" w:history="1">
        <w:r w:rsidR="00AD77AF" w:rsidRPr="005E0674">
          <w:rPr>
            <w:rStyle w:val="Hyperlink"/>
            <w:rFonts w:asciiTheme="minorHAnsi" w:hAnsiTheme="minorHAnsi" w:cstheme="minorHAnsi"/>
            <w:lang w:val="ru-RU"/>
          </w:rPr>
          <w:t>Целевую группу "Требования МСЭ</w:t>
        </w:r>
      </w:hyperlink>
      <w:r w:rsidR="00AD77AF" w:rsidRPr="005E0674">
        <w:rPr>
          <w:rStyle w:val="Hyperlink"/>
          <w:rFonts w:asciiTheme="minorHAnsi" w:hAnsiTheme="minorHAnsi" w:cstheme="minorHAnsi"/>
          <w:lang w:val="ru-RU"/>
        </w:rPr>
        <w:t>"</w:t>
      </w:r>
      <w:r w:rsidR="00AD77AF" w:rsidRPr="005E0674">
        <w:rPr>
          <w:rStyle w:val="Hyperlink"/>
          <w:rFonts w:asciiTheme="minorHAnsi" w:hAnsiTheme="minorHAnsi" w:cstheme="minorHAnsi"/>
          <w:u w:val="none"/>
          <w:lang w:val="ru-RU"/>
        </w:rPr>
        <w:t>.</w:t>
      </w:r>
    </w:p>
    <w:p w:rsidR="002C5C7F" w:rsidRPr="005E0674" w:rsidRDefault="009F470E" w:rsidP="00F40356">
      <w:pPr>
        <w:rPr>
          <w:rFonts w:cstheme="minorHAnsi"/>
          <w:lang w:val="ru-RU"/>
        </w:rPr>
      </w:pPr>
      <w:bookmarkStart w:id="11" w:name="lt_pId073"/>
      <w:r w:rsidRPr="005E0674">
        <w:rPr>
          <w:rFonts w:cstheme="minorHAnsi"/>
          <w:lang w:val="ru-RU"/>
        </w:rPr>
        <w:t>Кроме того</w:t>
      </w:r>
      <w:r w:rsidR="002C5C7F" w:rsidRPr="005E0674">
        <w:rPr>
          <w:rFonts w:cstheme="minorHAnsi"/>
          <w:lang w:val="ru-RU"/>
        </w:rPr>
        <w:t xml:space="preserve">, </w:t>
      </w:r>
      <w:r w:rsidRPr="005E0674">
        <w:rPr>
          <w:rFonts w:cstheme="minorHAnsi"/>
          <w:lang w:val="ru-RU"/>
        </w:rPr>
        <w:t>CASC МСЭ</w:t>
      </w:r>
      <w:r w:rsidR="002C5C7F" w:rsidRPr="005E0674">
        <w:rPr>
          <w:rFonts w:cstheme="minorHAnsi"/>
          <w:lang w:val="ru-RU"/>
        </w:rPr>
        <w:t xml:space="preserve">-T </w:t>
      </w:r>
      <w:r w:rsidR="007C1D73" w:rsidRPr="005E0674">
        <w:rPr>
          <w:rFonts w:cstheme="minorHAnsi"/>
          <w:lang w:val="ru-RU"/>
        </w:rPr>
        <w:t>получил ответы от</w:t>
      </w:r>
      <w:r w:rsidR="002C5C7F" w:rsidRPr="005E0674">
        <w:rPr>
          <w:rFonts w:cstheme="minorHAnsi"/>
          <w:lang w:val="ru-RU"/>
        </w:rPr>
        <w:t xml:space="preserve"> IECEE </w:t>
      </w:r>
      <w:r w:rsidR="007C1D73" w:rsidRPr="005E0674">
        <w:rPr>
          <w:rFonts w:cstheme="minorHAnsi"/>
          <w:lang w:val="ru-RU"/>
        </w:rPr>
        <w:t xml:space="preserve">на свой </w:t>
      </w:r>
      <w:r w:rsidR="00B8471F" w:rsidRPr="005E0674">
        <w:rPr>
          <w:rFonts w:cstheme="minorHAnsi"/>
          <w:lang w:val="ru-RU"/>
        </w:rPr>
        <w:t>за</w:t>
      </w:r>
      <w:r w:rsidR="007C1D73" w:rsidRPr="005E0674">
        <w:rPr>
          <w:rFonts w:cstheme="minorHAnsi"/>
          <w:lang w:val="ru-RU"/>
        </w:rPr>
        <w:t>прос к членам</w:t>
      </w:r>
      <w:r w:rsidR="002C5C7F" w:rsidRPr="005E0674">
        <w:rPr>
          <w:rFonts w:cstheme="minorHAnsi"/>
          <w:lang w:val="ru-RU"/>
        </w:rPr>
        <w:t xml:space="preserve"> IECEE </w:t>
      </w:r>
      <w:r w:rsidR="007C1D73" w:rsidRPr="005E0674">
        <w:rPr>
          <w:rFonts w:cstheme="minorHAnsi"/>
          <w:lang w:val="ru-RU"/>
        </w:rPr>
        <w:t>относительно</w:t>
      </w:r>
      <w:r w:rsidR="002C5C7F" w:rsidRPr="005E0674">
        <w:rPr>
          <w:rFonts w:cstheme="minorHAnsi"/>
          <w:lang w:val="ru-RU"/>
        </w:rPr>
        <w:t xml:space="preserve"> </w:t>
      </w:r>
      <w:r w:rsidR="007C1D73" w:rsidRPr="005E0674">
        <w:rPr>
          <w:rFonts w:cstheme="minorHAnsi"/>
          <w:lang w:val="ru-RU"/>
        </w:rPr>
        <w:t>Рекомендаций МСЭ, которые</w:t>
      </w:r>
      <w:r w:rsidR="007C1D73" w:rsidRPr="005E0674">
        <w:rPr>
          <w:color w:val="000000"/>
          <w:lang w:val="ru-RU"/>
        </w:rPr>
        <w:t xml:space="preserve"> должны </w:t>
      </w:r>
      <w:r w:rsidR="007C1D73" w:rsidRPr="005E0674">
        <w:rPr>
          <w:lang w:val="ru-RU"/>
        </w:rPr>
        <w:t>использоваться</w:t>
      </w:r>
      <w:r w:rsidR="007C1D73" w:rsidRPr="005E0674">
        <w:rPr>
          <w:color w:val="000000"/>
          <w:lang w:val="ru-RU"/>
        </w:rPr>
        <w:t xml:space="preserve"> для сертификации</w:t>
      </w:r>
      <w:r w:rsidR="002C5C7F" w:rsidRPr="005E0674">
        <w:rPr>
          <w:rFonts w:cstheme="minorHAnsi"/>
          <w:lang w:val="ru-RU"/>
        </w:rPr>
        <w:t xml:space="preserve">, </w:t>
      </w:r>
      <w:hyperlink r:id="rId33" w:history="1">
        <w:r w:rsidR="002C5C7F" w:rsidRPr="005E0674">
          <w:rPr>
            <w:rStyle w:val="Hyperlink"/>
            <w:rFonts w:asciiTheme="minorHAnsi" w:hAnsiTheme="minorHAnsi" w:cstheme="minorHAnsi"/>
            <w:lang w:val="ru-RU"/>
          </w:rPr>
          <w:t>TD</w:t>
        </w:r>
        <w:r w:rsidR="00F91F77" w:rsidRPr="005E0674">
          <w:rPr>
            <w:rStyle w:val="Hyperlink"/>
            <w:rFonts w:asciiTheme="minorHAnsi" w:hAnsiTheme="minorHAnsi" w:cstheme="minorHAnsi"/>
            <w:lang w:val="ru-RU"/>
          </w:rPr>
          <w:t>/</w:t>
        </w:r>
        <w:r w:rsidR="002C5C7F" w:rsidRPr="005E0674">
          <w:rPr>
            <w:rStyle w:val="Hyperlink"/>
            <w:rFonts w:asciiTheme="minorHAnsi" w:hAnsiTheme="minorHAnsi" w:cstheme="minorHAnsi"/>
            <w:lang w:val="ru-RU"/>
          </w:rPr>
          <w:t>50 (GEN/11)</w:t>
        </w:r>
      </w:hyperlink>
      <w:r w:rsidR="002C5C7F" w:rsidRPr="005E0674">
        <w:rPr>
          <w:rFonts w:cstheme="minorHAnsi"/>
          <w:lang w:val="ru-RU"/>
        </w:rPr>
        <w:t>.</w:t>
      </w:r>
      <w:bookmarkEnd w:id="11"/>
      <w:r w:rsidR="002C5C7F" w:rsidRPr="005E0674">
        <w:rPr>
          <w:rFonts w:cstheme="minorHAnsi"/>
          <w:lang w:val="ru-RU"/>
        </w:rPr>
        <w:t xml:space="preserve"> </w:t>
      </w:r>
      <w:bookmarkStart w:id="12" w:name="lt_pId074"/>
      <w:r w:rsidR="007C1D73" w:rsidRPr="005E0674">
        <w:rPr>
          <w:rFonts w:cstheme="minorHAnsi"/>
          <w:lang w:val="ru-RU"/>
        </w:rPr>
        <w:t>Среди членов</w:t>
      </w:r>
      <w:r w:rsidR="002C5C7F" w:rsidRPr="005E0674">
        <w:rPr>
          <w:rFonts w:cstheme="minorHAnsi"/>
          <w:lang w:val="ru-RU"/>
        </w:rPr>
        <w:t xml:space="preserve"> IECEE</w:t>
      </w:r>
      <w:r w:rsidR="007C1D73" w:rsidRPr="005E0674">
        <w:rPr>
          <w:rFonts w:cstheme="minorHAnsi"/>
          <w:lang w:val="ru-RU"/>
        </w:rPr>
        <w:t>,</w:t>
      </w:r>
      <w:r w:rsidR="002C5C7F" w:rsidRPr="005E0674">
        <w:rPr>
          <w:rFonts w:cstheme="minorHAnsi"/>
          <w:lang w:val="ru-RU"/>
        </w:rPr>
        <w:t xml:space="preserve"> </w:t>
      </w:r>
      <w:r w:rsidR="007C1D73" w:rsidRPr="005E0674">
        <w:rPr>
          <w:rFonts w:cstheme="minorHAnsi"/>
          <w:lang w:val="ru-RU"/>
        </w:rPr>
        <w:t>предоставивших ответ,</w:t>
      </w:r>
      <w:r w:rsidR="002C5C7F" w:rsidRPr="005E0674">
        <w:rPr>
          <w:rFonts w:cstheme="minorHAnsi"/>
          <w:lang w:val="ru-RU"/>
        </w:rPr>
        <w:t xml:space="preserve"> </w:t>
      </w:r>
      <w:r w:rsidR="007C1D73" w:rsidRPr="005E0674">
        <w:rPr>
          <w:rFonts w:cstheme="minorHAnsi"/>
          <w:lang w:val="ru-RU"/>
        </w:rPr>
        <w:t>значатся</w:t>
      </w:r>
      <w:r w:rsidR="002C5C7F" w:rsidRPr="005E0674">
        <w:rPr>
          <w:rFonts w:cstheme="minorHAnsi"/>
          <w:lang w:val="ru-RU"/>
        </w:rPr>
        <w:t>:</w:t>
      </w:r>
      <w:bookmarkEnd w:id="12"/>
      <w:r w:rsidR="002C5C7F" w:rsidRPr="005E0674">
        <w:rPr>
          <w:rFonts w:cstheme="minorHAnsi"/>
          <w:lang w:val="ru-RU"/>
        </w:rPr>
        <w:t xml:space="preserve"> </w:t>
      </w:r>
      <w:bookmarkStart w:id="13" w:name="lt_pId075"/>
      <w:r w:rsidR="007C1D73" w:rsidRPr="005E0674">
        <w:rPr>
          <w:rFonts w:cstheme="minorHAnsi"/>
          <w:lang w:val="ru-RU"/>
        </w:rPr>
        <w:t>Италия</w:t>
      </w:r>
      <w:r w:rsidR="002C5C7F" w:rsidRPr="005E0674">
        <w:rPr>
          <w:rFonts w:cstheme="minorHAnsi"/>
          <w:lang w:val="ru-RU"/>
        </w:rPr>
        <w:t xml:space="preserve">, </w:t>
      </w:r>
      <w:r w:rsidR="007C1D73" w:rsidRPr="005E0674">
        <w:rPr>
          <w:rFonts w:cstheme="minorHAnsi"/>
          <w:lang w:val="ru-RU"/>
        </w:rPr>
        <w:t>Словения</w:t>
      </w:r>
      <w:r w:rsidR="002C5C7F" w:rsidRPr="005E0674">
        <w:rPr>
          <w:rFonts w:cstheme="minorHAnsi"/>
          <w:lang w:val="ru-RU"/>
        </w:rPr>
        <w:t xml:space="preserve">, </w:t>
      </w:r>
      <w:r w:rsidR="007C1D73" w:rsidRPr="005E0674">
        <w:rPr>
          <w:rFonts w:cstheme="minorHAnsi"/>
          <w:lang w:val="ru-RU"/>
        </w:rPr>
        <w:t>Швейцария и Вьетнам</w:t>
      </w:r>
      <w:r w:rsidR="002C5C7F" w:rsidRPr="005E0674">
        <w:rPr>
          <w:rFonts w:cstheme="minorHAnsi"/>
          <w:lang w:val="ru-RU"/>
        </w:rPr>
        <w:t>.</w:t>
      </w:r>
      <w:bookmarkEnd w:id="13"/>
    </w:p>
    <w:p w:rsidR="002C5C7F" w:rsidRPr="005E0674" w:rsidRDefault="007C1D73" w:rsidP="00F40356">
      <w:pPr>
        <w:rPr>
          <w:lang w:val="ru-RU"/>
        </w:rPr>
      </w:pPr>
      <w:bookmarkStart w:id="14" w:name="lt_pId076"/>
      <w:r w:rsidRPr="005E0674">
        <w:rPr>
          <w:lang w:val="ru-RU"/>
        </w:rPr>
        <w:t>В настоящее время</w:t>
      </w:r>
      <w:r w:rsidR="002C5C7F" w:rsidRPr="005E0674">
        <w:rPr>
          <w:lang w:val="ru-RU"/>
        </w:rPr>
        <w:t xml:space="preserve"> CASC</w:t>
      </w:r>
      <w:r w:rsidRPr="005E0674">
        <w:rPr>
          <w:lang w:val="ru-RU"/>
        </w:rPr>
        <w:t xml:space="preserve"> МСЭ-Т</w:t>
      </w:r>
      <w:r w:rsidR="002C5C7F" w:rsidRPr="005E0674">
        <w:rPr>
          <w:lang w:val="ru-RU"/>
        </w:rPr>
        <w:t xml:space="preserve">, </w:t>
      </w:r>
      <w:r w:rsidRPr="005E0674">
        <w:rPr>
          <w:lang w:val="ru-RU"/>
        </w:rPr>
        <w:t>в сотрудничестве с</w:t>
      </w:r>
      <w:r w:rsidR="002C5C7F" w:rsidRPr="005E0674">
        <w:rPr>
          <w:lang w:val="ru-RU"/>
        </w:rPr>
        <w:t xml:space="preserve"> TF</w:t>
      </w:r>
      <w:r w:rsidRPr="005E0674">
        <w:rPr>
          <w:lang w:val="ru-RU"/>
        </w:rPr>
        <w:t xml:space="preserve"> МЭК</w:t>
      </w:r>
      <w:r w:rsidR="002C5C7F" w:rsidRPr="005E0674">
        <w:rPr>
          <w:lang w:val="ru-RU"/>
        </w:rPr>
        <w:t xml:space="preserve">, </w:t>
      </w:r>
      <w:r w:rsidRPr="005E0674">
        <w:rPr>
          <w:lang w:val="ru-RU"/>
        </w:rPr>
        <w:t>работает</w:t>
      </w:r>
      <w:r w:rsidR="002C5C7F" w:rsidRPr="005E0674">
        <w:rPr>
          <w:lang w:val="ru-RU"/>
        </w:rPr>
        <w:t xml:space="preserve"> </w:t>
      </w:r>
      <w:r w:rsidR="005B205A" w:rsidRPr="005E0674">
        <w:rPr>
          <w:lang w:val="ru-RU"/>
        </w:rPr>
        <w:t>над</w:t>
      </w:r>
      <w:r w:rsidRPr="005E0674">
        <w:rPr>
          <w:lang w:val="ru-RU"/>
        </w:rPr>
        <w:t xml:space="preserve"> двум</w:t>
      </w:r>
      <w:r w:rsidR="005B205A" w:rsidRPr="005E0674">
        <w:rPr>
          <w:lang w:val="ru-RU"/>
        </w:rPr>
        <w:t>я</w:t>
      </w:r>
      <w:r w:rsidR="002C5C7F" w:rsidRPr="005E0674">
        <w:rPr>
          <w:lang w:val="ru-RU"/>
        </w:rPr>
        <w:t xml:space="preserve"> </w:t>
      </w:r>
      <w:r w:rsidR="005B205A" w:rsidRPr="005E0674">
        <w:rPr>
          <w:lang w:val="ru-RU"/>
        </w:rPr>
        <w:t>руководящими указаниями</w:t>
      </w:r>
      <w:r w:rsidR="002C5C7F" w:rsidRPr="005E0674">
        <w:rPr>
          <w:lang w:val="ru-RU"/>
        </w:rPr>
        <w:t>:</w:t>
      </w:r>
      <w:bookmarkEnd w:id="14"/>
    </w:p>
    <w:p w:rsidR="002C5C7F" w:rsidRPr="005E0674" w:rsidRDefault="00F40356" w:rsidP="00EB0F59">
      <w:pPr>
        <w:pStyle w:val="enumlev1"/>
        <w:rPr>
          <w:lang w:val="ru-RU"/>
        </w:rPr>
      </w:pPr>
      <w:bookmarkStart w:id="15" w:name="lt_pId077"/>
      <w:r w:rsidRPr="005E0674">
        <w:rPr>
          <w:lang w:val="ru-RU"/>
        </w:rPr>
        <w:t>–</w:t>
      </w:r>
      <w:r w:rsidRPr="005E0674">
        <w:rPr>
          <w:lang w:val="ru-RU"/>
        </w:rPr>
        <w:tab/>
      </w:r>
      <w:r w:rsidR="00EB0F59" w:rsidRPr="00EB0F59">
        <w:rPr>
          <w:lang w:val="ru-RU"/>
        </w:rPr>
        <w:t xml:space="preserve">Руководящие указания </w:t>
      </w:r>
      <w:r w:rsidR="002C5C7F" w:rsidRPr="00EB0F59">
        <w:rPr>
          <w:lang w:val="ru-RU"/>
        </w:rPr>
        <w:t>CP-AB</w:t>
      </w:r>
      <w:r w:rsidR="002C5C7F" w:rsidRPr="005E0674">
        <w:rPr>
          <w:lang w:val="ru-RU"/>
        </w:rPr>
        <w:t xml:space="preserve"> </w:t>
      </w:r>
      <w:r w:rsidR="00A743AE" w:rsidRPr="005E0674">
        <w:rPr>
          <w:lang w:val="ru-RU"/>
        </w:rPr>
        <w:t>"</w:t>
      </w:r>
      <w:r w:rsidR="005B205A" w:rsidRPr="005E0674">
        <w:rPr>
          <w:lang w:val="ru-RU"/>
        </w:rPr>
        <w:t>Руководящ</w:t>
      </w:r>
      <w:r w:rsidR="00EB0F59">
        <w:rPr>
          <w:lang w:val="ru-RU"/>
        </w:rPr>
        <w:t>ие</w:t>
      </w:r>
      <w:r w:rsidR="005B205A" w:rsidRPr="005E0674">
        <w:rPr>
          <w:lang w:val="ru-RU"/>
        </w:rPr>
        <w:t xml:space="preserve"> указани</w:t>
      </w:r>
      <w:r w:rsidR="00EB0F59">
        <w:rPr>
          <w:lang w:val="ru-RU"/>
        </w:rPr>
        <w:t>я</w:t>
      </w:r>
      <w:r w:rsidR="002C5C7F" w:rsidRPr="005E0674">
        <w:rPr>
          <w:lang w:val="ru-RU"/>
        </w:rPr>
        <w:t xml:space="preserve"> </w:t>
      </w:r>
      <w:r w:rsidR="005B205A" w:rsidRPr="005E0674">
        <w:rPr>
          <w:lang w:val="ru-RU"/>
        </w:rPr>
        <w:t>по процедуре сотрудничества</w:t>
      </w:r>
      <w:r w:rsidR="002C5C7F" w:rsidRPr="005E0674">
        <w:rPr>
          <w:lang w:val="ru-RU"/>
        </w:rPr>
        <w:t xml:space="preserve"> CASC</w:t>
      </w:r>
      <w:r w:rsidR="005B205A" w:rsidRPr="005E0674">
        <w:rPr>
          <w:lang w:val="ru-RU"/>
        </w:rPr>
        <w:t xml:space="preserve"> МСЭ-Т</w:t>
      </w:r>
      <w:r w:rsidR="002C5C7F" w:rsidRPr="005E0674">
        <w:rPr>
          <w:lang w:val="ru-RU"/>
        </w:rPr>
        <w:t xml:space="preserve"> </w:t>
      </w:r>
      <w:r w:rsidR="005B205A" w:rsidRPr="005E0674">
        <w:rPr>
          <w:lang w:val="ru-RU"/>
        </w:rPr>
        <w:t>с</w:t>
      </w:r>
      <w:r w:rsidR="002C5C7F" w:rsidRPr="005E0674">
        <w:rPr>
          <w:lang w:val="ru-RU"/>
        </w:rPr>
        <w:t xml:space="preserve"> </w:t>
      </w:r>
      <w:r w:rsidR="005B205A" w:rsidRPr="005E0674">
        <w:rPr>
          <w:lang w:val="ru-RU"/>
        </w:rPr>
        <w:t>авторитетными</w:t>
      </w:r>
      <w:r w:rsidR="002C5C7F" w:rsidRPr="005E0674">
        <w:rPr>
          <w:lang w:val="ru-RU"/>
        </w:rPr>
        <w:t xml:space="preserve"> </w:t>
      </w:r>
      <w:r w:rsidR="005B205A" w:rsidRPr="005E0674">
        <w:rPr>
          <w:color w:val="000000"/>
          <w:lang w:val="ru-RU"/>
        </w:rPr>
        <w:t xml:space="preserve">органами по аккредитации </w:t>
      </w:r>
      <w:r w:rsidR="00B8471F" w:rsidRPr="005E0674">
        <w:rPr>
          <w:color w:val="000000"/>
          <w:lang w:val="ru-RU"/>
        </w:rPr>
        <w:t xml:space="preserve">в </w:t>
      </w:r>
      <w:r w:rsidR="00A743AE" w:rsidRPr="005E0674">
        <w:rPr>
          <w:lang w:val="ru-RU"/>
        </w:rPr>
        <w:t>целях</w:t>
      </w:r>
      <w:r w:rsidR="005B205A" w:rsidRPr="005E0674">
        <w:rPr>
          <w:lang w:val="ru-RU"/>
        </w:rPr>
        <w:t xml:space="preserve"> оценки</w:t>
      </w:r>
      <w:r w:rsidR="002C5C7F" w:rsidRPr="005E0674">
        <w:rPr>
          <w:lang w:val="ru-RU"/>
        </w:rPr>
        <w:t xml:space="preserve"> TL</w:t>
      </w:r>
      <w:r w:rsidR="00A743AE" w:rsidRPr="005E0674">
        <w:rPr>
          <w:lang w:val="ru-RU"/>
        </w:rPr>
        <w:t>,</w:t>
      </w:r>
      <w:r w:rsidR="002C5C7F" w:rsidRPr="005E0674">
        <w:rPr>
          <w:lang w:val="ru-RU"/>
        </w:rPr>
        <w:t xml:space="preserve"> </w:t>
      </w:r>
      <w:r w:rsidR="00A743AE" w:rsidRPr="005E0674">
        <w:rPr>
          <w:lang w:val="ru-RU"/>
        </w:rPr>
        <w:t>находящихся в сфере действия</w:t>
      </w:r>
      <w:r w:rsidR="002C5C7F" w:rsidRPr="005E0674">
        <w:rPr>
          <w:lang w:val="ru-RU"/>
        </w:rPr>
        <w:t xml:space="preserve"> </w:t>
      </w:r>
      <w:r w:rsidR="00A743AE" w:rsidRPr="005E0674">
        <w:rPr>
          <w:lang w:val="ru-RU"/>
        </w:rPr>
        <w:t>утвержденных Рекомендаций МСЭ-Т"</w:t>
      </w:r>
      <w:r w:rsidR="002C5C7F" w:rsidRPr="005E0674">
        <w:rPr>
          <w:lang w:val="ru-RU"/>
        </w:rPr>
        <w:t>;</w:t>
      </w:r>
      <w:bookmarkEnd w:id="15"/>
    </w:p>
    <w:p w:rsidR="002C5C7F" w:rsidRPr="005E0674" w:rsidRDefault="00F40356" w:rsidP="00EB0F59">
      <w:pPr>
        <w:pStyle w:val="enumlev1"/>
        <w:rPr>
          <w:lang w:val="ru-RU"/>
        </w:rPr>
      </w:pPr>
      <w:bookmarkStart w:id="16" w:name="lt_pId078"/>
      <w:r w:rsidRPr="005E0674">
        <w:rPr>
          <w:lang w:val="ru-RU"/>
        </w:rPr>
        <w:t>–</w:t>
      </w:r>
      <w:r w:rsidRPr="005E0674">
        <w:rPr>
          <w:lang w:val="ru-RU"/>
        </w:rPr>
        <w:tab/>
      </w:r>
      <w:r w:rsidR="00EB0F59" w:rsidRPr="00EB0F59">
        <w:rPr>
          <w:lang w:val="ru-RU"/>
        </w:rPr>
        <w:t xml:space="preserve">Руководящие указания </w:t>
      </w:r>
      <w:r w:rsidR="002C5C7F" w:rsidRPr="00EB0F59">
        <w:rPr>
          <w:lang w:val="ru-RU"/>
        </w:rPr>
        <w:t>RP-TL</w:t>
      </w:r>
      <w:r w:rsidR="002C5C7F" w:rsidRPr="005E0674">
        <w:rPr>
          <w:lang w:val="ru-RU"/>
        </w:rPr>
        <w:t xml:space="preserve"> </w:t>
      </w:r>
      <w:r w:rsidRPr="005E0674">
        <w:rPr>
          <w:lang w:val="ru-RU"/>
        </w:rPr>
        <w:t>"</w:t>
      </w:r>
      <w:r w:rsidR="00A743AE" w:rsidRPr="005E0674">
        <w:rPr>
          <w:lang w:val="ru-RU"/>
        </w:rPr>
        <w:t>Руководящ</w:t>
      </w:r>
      <w:r w:rsidR="00EB0F59">
        <w:rPr>
          <w:lang w:val="ru-RU"/>
        </w:rPr>
        <w:t>ие</w:t>
      </w:r>
      <w:r w:rsidR="00A743AE" w:rsidRPr="005E0674">
        <w:rPr>
          <w:lang w:val="ru-RU"/>
        </w:rPr>
        <w:t xml:space="preserve"> указани</w:t>
      </w:r>
      <w:r w:rsidR="00EB0F59">
        <w:rPr>
          <w:lang w:val="ru-RU"/>
        </w:rPr>
        <w:t>я</w:t>
      </w:r>
      <w:r w:rsidR="00A743AE" w:rsidRPr="005E0674">
        <w:rPr>
          <w:lang w:val="ru-RU"/>
        </w:rPr>
        <w:t xml:space="preserve"> по процедуре</w:t>
      </w:r>
      <w:r w:rsidR="002C5C7F" w:rsidRPr="005E0674">
        <w:rPr>
          <w:lang w:val="ru-RU"/>
        </w:rPr>
        <w:t xml:space="preserve"> CASC </w:t>
      </w:r>
      <w:r w:rsidR="00A743AE" w:rsidRPr="005E0674">
        <w:rPr>
          <w:lang w:val="ru-RU"/>
        </w:rPr>
        <w:t>МСЭ-Т</w:t>
      </w:r>
      <w:r w:rsidR="002C5C7F" w:rsidRPr="005E0674">
        <w:rPr>
          <w:lang w:val="ru-RU"/>
        </w:rPr>
        <w:t xml:space="preserve"> </w:t>
      </w:r>
      <w:r w:rsidR="00A743AE" w:rsidRPr="005E0674">
        <w:rPr>
          <w:lang w:val="ru-RU"/>
        </w:rPr>
        <w:t>в целях</w:t>
      </w:r>
      <w:r w:rsidR="002C5C7F" w:rsidRPr="005E0674">
        <w:rPr>
          <w:lang w:val="ru-RU"/>
        </w:rPr>
        <w:t xml:space="preserve"> </w:t>
      </w:r>
      <w:r w:rsidR="00A743AE" w:rsidRPr="005E0674">
        <w:rPr>
          <w:lang w:val="ru-RU"/>
        </w:rPr>
        <w:t>признания</w:t>
      </w:r>
      <w:r w:rsidR="002C5C7F" w:rsidRPr="005E0674">
        <w:rPr>
          <w:lang w:val="ru-RU"/>
        </w:rPr>
        <w:t xml:space="preserve"> </w:t>
      </w:r>
      <w:r w:rsidR="00A743AE" w:rsidRPr="005E0674">
        <w:rPr>
          <w:color w:val="000000"/>
          <w:lang w:val="ru-RU"/>
        </w:rPr>
        <w:t>лабораторий по тестированию</w:t>
      </w:r>
      <w:r w:rsidRPr="005E0674">
        <w:rPr>
          <w:lang w:val="ru-RU"/>
        </w:rPr>
        <w:t>"</w:t>
      </w:r>
      <w:r w:rsidR="002C5C7F" w:rsidRPr="005E0674">
        <w:rPr>
          <w:lang w:val="ru-RU"/>
        </w:rPr>
        <w:t>.</w:t>
      </w:r>
      <w:bookmarkEnd w:id="16"/>
    </w:p>
    <w:p w:rsidR="007B72AB" w:rsidRPr="005E0674" w:rsidRDefault="002C5C7F" w:rsidP="00F40356">
      <w:pPr>
        <w:rPr>
          <w:lang w:val="ru-RU"/>
        </w:rPr>
      </w:pPr>
      <w:bookmarkStart w:id="17" w:name="lt_pId079"/>
      <w:r w:rsidRPr="005E0674">
        <w:rPr>
          <w:rFonts w:asciiTheme="minorHAnsi" w:hAnsiTheme="minorHAnsi" w:cstheme="minorHAnsi"/>
          <w:lang w:val="ru-RU"/>
        </w:rPr>
        <w:t xml:space="preserve">CASC </w:t>
      </w:r>
      <w:r w:rsidR="00A743AE" w:rsidRPr="005E0674">
        <w:rPr>
          <w:rFonts w:asciiTheme="minorHAnsi" w:hAnsiTheme="minorHAnsi" w:cstheme="minorHAnsi"/>
          <w:lang w:val="ru-RU"/>
        </w:rPr>
        <w:t>МСЭ-Т был создан ИК</w:t>
      </w:r>
      <w:r w:rsidRPr="005E0674">
        <w:rPr>
          <w:rFonts w:asciiTheme="minorHAnsi" w:hAnsiTheme="minorHAnsi" w:cstheme="minorHAnsi"/>
          <w:lang w:val="ru-RU"/>
        </w:rPr>
        <w:t xml:space="preserve">11 </w:t>
      </w:r>
      <w:r w:rsidR="00A743AE" w:rsidRPr="005E0674">
        <w:rPr>
          <w:rFonts w:asciiTheme="minorHAnsi" w:hAnsiTheme="minorHAnsi" w:cstheme="minorHAnsi"/>
          <w:lang w:val="ru-RU"/>
        </w:rPr>
        <w:t>в</w:t>
      </w:r>
      <w:r w:rsidRPr="005E0674">
        <w:rPr>
          <w:rFonts w:asciiTheme="minorHAnsi" w:hAnsiTheme="minorHAnsi" w:cstheme="minorHAnsi"/>
          <w:lang w:val="ru-RU"/>
        </w:rPr>
        <w:t xml:space="preserve"> 2015 </w:t>
      </w:r>
      <w:r w:rsidR="00A743AE" w:rsidRPr="005E0674">
        <w:rPr>
          <w:rFonts w:asciiTheme="minorHAnsi" w:hAnsiTheme="minorHAnsi" w:cstheme="minorHAnsi"/>
          <w:lang w:val="ru-RU"/>
        </w:rPr>
        <w:t>году для</w:t>
      </w:r>
      <w:r w:rsidRPr="005E0674">
        <w:rPr>
          <w:rFonts w:asciiTheme="minorHAnsi" w:hAnsiTheme="minorHAnsi" w:cstheme="minorHAnsi"/>
          <w:lang w:val="ru-RU"/>
        </w:rPr>
        <w:t xml:space="preserve"> </w:t>
      </w:r>
      <w:r w:rsidR="00A743AE" w:rsidRPr="005E0674">
        <w:rPr>
          <w:rFonts w:asciiTheme="minorHAnsi" w:hAnsiTheme="minorHAnsi" w:cstheme="minorHAnsi"/>
          <w:lang w:val="ru-RU"/>
        </w:rPr>
        <w:t>разработки п</w:t>
      </w:r>
      <w:r w:rsidR="00A743AE" w:rsidRPr="005E0674">
        <w:rPr>
          <w:lang w:val="ru-RU"/>
        </w:rPr>
        <w:t>роцедуры признания лабораторий по тестированию</w:t>
      </w:r>
      <w:r w:rsidR="00A743AE" w:rsidRPr="005E0674">
        <w:rPr>
          <w:rFonts w:asciiTheme="minorHAnsi" w:hAnsiTheme="minorHAnsi"/>
          <w:lang w:val="ru-RU"/>
        </w:rPr>
        <w:t xml:space="preserve"> </w:t>
      </w:r>
      <w:r w:rsidRPr="005E0674">
        <w:rPr>
          <w:rFonts w:asciiTheme="minorHAnsi" w:hAnsiTheme="minorHAnsi"/>
          <w:lang w:val="ru-RU"/>
        </w:rPr>
        <w:t>(TL)</w:t>
      </w:r>
      <w:r w:rsidR="00A743AE" w:rsidRPr="005E0674">
        <w:rPr>
          <w:rFonts w:asciiTheme="minorHAnsi" w:hAnsiTheme="minorHAnsi"/>
          <w:lang w:val="ru-RU"/>
        </w:rPr>
        <w:t>,</w:t>
      </w:r>
      <w:r w:rsidRPr="005E0674">
        <w:rPr>
          <w:rFonts w:asciiTheme="minorHAnsi" w:hAnsiTheme="minorHAnsi"/>
          <w:lang w:val="ru-RU"/>
        </w:rPr>
        <w:t xml:space="preserve"> </w:t>
      </w:r>
      <w:r w:rsidR="00A743AE" w:rsidRPr="005E0674">
        <w:rPr>
          <w:lang w:val="ru-RU"/>
        </w:rPr>
        <w:t>обладающих компетенцией по проверке на соответствие Рекомендациям</w:t>
      </w:r>
      <w:r w:rsidR="00A743AE" w:rsidRPr="005E0674">
        <w:rPr>
          <w:rFonts w:asciiTheme="minorHAnsi" w:hAnsiTheme="minorHAnsi"/>
          <w:lang w:val="ru-RU"/>
        </w:rPr>
        <w:t xml:space="preserve"> </w:t>
      </w:r>
      <w:r w:rsidR="00801192" w:rsidRPr="005E0674">
        <w:rPr>
          <w:rFonts w:asciiTheme="minorHAnsi" w:hAnsiTheme="minorHAnsi"/>
          <w:lang w:val="ru-RU"/>
        </w:rPr>
        <w:t>МСЭ</w:t>
      </w:r>
      <w:r w:rsidRPr="005E0674">
        <w:rPr>
          <w:rFonts w:asciiTheme="minorHAnsi" w:hAnsiTheme="minorHAnsi"/>
          <w:lang w:val="ru-RU"/>
        </w:rPr>
        <w:t>-T</w:t>
      </w:r>
      <w:r w:rsidR="00801192" w:rsidRPr="005E0674">
        <w:rPr>
          <w:rFonts w:asciiTheme="minorHAnsi" w:hAnsiTheme="minorHAnsi"/>
          <w:lang w:val="ru-RU"/>
        </w:rPr>
        <w:t>,</w:t>
      </w:r>
      <w:r w:rsidRPr="005E0674">
        <w:rPr>
          <w:rFonts w:asciiTheme="minorHAnsi" w:hAnsiTheme="minorHAnsi"/>
          <w:lang w:val="ru-RU"/>
        </w:rPr>
        <w:t xml:space="preserve"> </w:t>
      </w:r>
      <w:r w:rsidR="00801192" w:rsidRPr="005E0674">
        <w:rPr>
          <w:rFonts w:asciiTheme="minorHAnsi" w:hAnsiTheme="minorHAnsi"/>
          <w:lang w:val="ru-RU"/>
        </w:rPr>
        <w:t xml:space="preserve">согласно </w:t>
      </w:r>
      <w:r w:rsidR="00801192" w:rsidRPr="005E0674">
        <w:rPr>
          <w:lang w:val="ru-RU"/>
        </w:rPr>
        <w:t>Руководству</w:t>
      </w:r>
      <w:r w:rsidRPr="005E0674">
        <w:rPr>
          <w:lang w:val="ru-RU"/>
        </w:rPr>
        <w:t xml:space="preserve"> </w:t>
      </w:r>
      <w:r w:rsidR="00F91F77" w:rsidRPr="005E0674">
        <w:rPr>
          <w:lang w:val="ru-RU"/>
        </w:rPr>
        <w:t>"</w:t>
      </w:r>
      <w:r w:rsidR="00801192" w:rsidRPr="005E0674">
        <w:rPr>
          <w:lang w:val="ru-RU"/>
        </w:rPr>
        <w:t>Процедура признания лабораторий по тестированию</w:t>
      </w:r>
      <w:r w:rsidR="00F91F77" w:rsidRPr="005E0674">
        <w:rPr>
          <w:rFonts w:asciiTheme="minorHAnsi" w:hAnsiTheme="minorHAnsi"/>
          <w:lang w:val="ru-RU"/>
        </w:rPr>
        <w:t>"</w:t>
      </w:r>
      <w:r w:rsidR="00801192" w:rsidRPr="005E0674">
        <w:rPr>
          <w:rFonts w:asciiTheme="minorHAnsi" w:hAnsiTheme="minorHAnsi"/>
          <w:i/>
          <w:iCs/>
          <w:lang w:val="ru-RU"/>
        </w:rPr>
        <w:t>,</w:t>
      </w:r>
      <w:r w:rsidRPr="005E0674">
        <w:rPr>
          <w:rFonts w:asciiTheme="minorHAnsi" w:hAnsiTheme="minorHAnsi"/>
          <w:lang w:val="ru-RU"/>
        </w:rPr>
        <w:t xml:space="preserve"> </w:t>
      </w:r>
      <w:r w:rsidR="00801192" w:rsidRPr="005E0674">
        <w:rPr>
          <w:rFonts w:asciiTheme="minorHAnsi" w:hAnsiTheme="minorHAnsi"/>
          <w:lang w:val="ru-RU"/>
        </w:rPr>
        <w:t>утвержденному ИК</w:t>
      </w:r>
      <w:r w:rsidRPr="005E0674">
        <w:rPr>
          <w:rFonts w:asciiTheme="minorHAnsi" w:hAnsiTheme="minorHAnsi"/>
          <w:lang w:val="ru-RU"/>
        </w:rPr>
        <w:t xml:space="preserve">11 </w:t>
      </w:r>
      <w:r w:rsidR="00801192" w:rsidRPr="005E0674">
        <w:rPr>
          <w:rFonts w:asciiTheme="minorHAnsi" w:hAnsiTheme="minorHAnsi"/>
          <w:lang w:val="ru-RU"/>
        </w:rPr>
        <w:t>в</w:t>
      </w:r>
      <w:r w:rsidRPr="005E0674">
        <w:rPr>
          <w:rFonts w:asciiTheme="minorHAnsi" w:hAnsiTheme="minorHAnsi"/>
          <w:lang w:val="ru-RU"/>
        </w:rPr>
        <w:t xml:space="preserve"> 2015</w:t>
      </w:r>
      <w:r w:rsidR="00801192" w:rsidRPr="005E0674">
        <w:rPr>
          <w:rFonts w:asciiTheme="minorHAnsi" w:hAnsiTheme="minorHAnsi"/>
          <w:lang w:val="ru-RU"/>
        </w:rPr>
        <w:t xml:space="preserve"> году</w:t>
      </w:r>
      <w:r w:rsidRPr="005E0674">
        <w:rPr>
          <w:rFonts w:asciiTheme="minorHAnsi" w:hAnsiTheme="minorHAnsi"/>
          <w:lang w:val="ru-RU"/>
        </w:rPr>
        <w:t>.</w:t>
      </w:r>
      <w:bookmarkEnd w:id="17"/>
      <w:r w:rsidRPr="005E0674">
        <w:rPr>
          <w:rFonts w:asciiTheme="minorHAnsi" w:hAnsiTheme="minorHAnsi"/>
          <w:lang w:val="ru-RU"/>
        </w:rPr>
        <w:t xml:space="preserve"> </w:t>
      </w:r>
      <w:bookmarkStart w:id="18" w:name="lt_pId080"/>
      <w:r w:rsidR="00801192" w:rsidRPr="005E0674">
        <w:rPr>
          <w:rFonts w:asciiTheme="minorHAnsi" w:hAnsiTheme="minorHAnsi" w:cstheme="minorHAnsi"/>
          <w:lang w:val="ru-RU"/>
        </w:rPr>
        <w:t>Следующее собрание</w:t>
      </w:r>
      <w:r w:rsidRPr="005E0674">
        <w:rPr>
          <w:rFonts w:asciiTheme="minorHAnsi" w:hAnsiTheme="minorHAnsi" w:cstheme="minorHAnsi"/>
          <w:lang w:val="ru-RU"/>
        </w:rPr>
        <w:t xml:space="preserve"> CASC </w:t>
      </w:r>
      <w:r w:rsidR="00801192" w:rsidRPr="005E0674">
        <w:rPr>
          <w:rFonts w:asciiTheme="minorHAnsi" w:hAnsiTheme="minorHAnsi" w:cstheme="minorHAnsi"/>
          <w:lang w:val="ru-RU"/>
        </w:rPr>
        <w:t>запланировано на</w:t>
      </w:r>
      <w:r w:rsidRPr="005E0674">
        <w:rPr>
          <w:rFonts w:asciiTheme="minorHAnsi" w:hAnsiTheme="minorHAnsi" w:cstheme="minorHAnsi"/>
          <w:lang w:val="ru-RU"/>
        </w:rPr>
        <w:t xml:space="preserve"> 12 </w:t>
      </w:r>
      <w:r w:rsidR="00801192" w:rsidRPr="005E0674">
        <w:rPr>
          <w:rFonts w:asciiTheme="minorHAnsi" w:hAnsiTheme="minorHAnsi" w:cstheme="minorHAnsi"/>
          <w:lang w:val="ru-RU"/>
        </w:rPr>
        <w:t>июля</w:t>
      </w:r>
      <w:r w:rsidRPr="005E0674">
        <w:rPr>
          <w:rFonts w:asciiTheme="minorHAnsi" w:hAnsiTheme="minorHAnsi" w:cstheme="minorHAnsi"/>
          <w:lang w:val="ru-RU"/>
        </w:rPr>
        <w:t xml:space="preserve"> 2017</w:t>
      </w:r>
      <w:r w:rsidR="00801192" w:rsidRPr="005E0674">
        <w:rPr>
          <w:rFonts w:asciiTheme="minorHAnsi" w:hAnsiTheme="minorHAnsi" w:cstheme="minorHAnsi"/>
          <w:lang w:val="ru-RU"/>
        </w:rPr>
        <w:t xml:space="preserve"> года</w:t>
      </w:r>
      <w:r w:rsidRPr="005E0674">
        <w:rPr>
          <w:rFonts w:asciiTheme="minorHAnsi" w:hAnsiTheme="minorHAnsi" w:cstheme="minorHAnsi"/>
          <w:lang w:val="ru-RU"/>
        </w:rPr>
        <w:t xml:space="preserve"> (</w:t>
      </w:r>
      <w:r w:rsidR="00801192" w:rsidRPr="005E0674">
        <w:rPr>
          <w:rFonts w:asciiTheme="minorHAnsi" w:hAnsiTheme="minorHAnsi" w:cstheme="minorHAnsi"/>
          <w:lang w:val="ru-RU"/>
        </w:rPr>
        <w:t>электронное собрание</w:t>
      </w:r>
      <w:r w:rsidRPr="005E0674">
        <w:rPr>
          <w:rFonts w:asciiTheme="minorHAnsi" w:hAnsiTheme="minorHAnsi" w:cstheme="minorHAnsi"/>
          <w:lang w:val="ru-RU"/>
        </w:rPr>
        <w:t>).</w:t>
      </w:r>
      <w:bookmarkEnd w:id="18"/>
      <w:r w:rsidRPr="005E0674">
        <w:rPr>
          <w:rFonts w:asciiTheme="minorHAnsi" w:hAnsiTheme="minorHAnsi" w:cstheme="minorHAnsi"/>
          <w:lang w:val="ru-RU"/>
        </w:rPr>
        <w:t xml:space="preserve"> </w:t>
      </w:r>
      <w:bookmarkStart w:id="19" w:name="lt_pId081"/>
      <w:r w:rsidR="00801192" w:rsidRPr="005E0674">
        <w:rPr>
          <w:rFonts w:asciiTheme="minorHAnsi" w:hAnsiTheme="minorHAnsi"/>
          <w:lang w:val="ru-RU"/>
        </w:rPr>
        <w:t>Круг ведения</w:t>
      </w:r>
      <w:r w:rsidRPr="005E0674">
        <w:rPr>
          <w:rFonts w:asciiTheme="minorHAnsi" w:hAnsiTheme="minorHAnsi"/>
          <w:lang w:val="ru-RU"/>
        </w:rPr>
        <w:t xml:space="preserve"> CASC </w:t>
      </w:r>
      <w:r w:rsidR="00801192" w:rsidRPr="005E0674">
        <w:rPr>
          <w:rFonts w:asciiTheme="minorHAnsi" w:hAnsiTheme="minorHAnsi"/>
          <w:lang w:val="ru-RU"/>
        </w:rPr>
        <w:t>МСЭ-Т доступен на</w:t>
      </w:r>
      <w:r w:rsidRPr="005E0674">
        <w:rPr>
          <w:rFonts w:asciiTheme="minorHAnsi" w:hAnsiTheme="minorHAnsi"/>
          <w:lang w:val="ru-RU"/>
        </w:rPr>
        <w:t xml:space="preserve"> </w:t>
      </w:r>
      <w:hyperlink r:id="rId34" w:history="1">
        <w:r w:rsidR="00801192" w:rsidRPr="005E0674">
          <w:rPr>
            <w:rStyle w:val="Hyperlink"/>
            <w:rFonts w:asciiTheme="minorHAnsi" w:hAnsiTheme="minorHAnsi"/>
            <w:lang w:val="ru-RU"/>
          </w:rPr>
          <w:t>веб-странице</w:t>
        </w:r>
      </w:hyperlink>
      <w:bookmarkEnd w:id="19"/>
      <w:r w:rsidR="00801192" w:rsidRPr="005E0674">
        <w:rPr>
          <w:rFonts w:asciiTheme="minorHAnsi" w:hAnsiTheme="minorHAnsi"/>
          <w:lang w:val="ru-RU"/>
        </w:rPr>
        <w:t xml:space="preserve"> CASC.</w:t>
      </w:r>
    </w:p>
    <w:p w:rsidR="007B72AB" w:rsidRPr="005E0674" w:rsidRDefault="007B72AB" w:rsidP="00F40356">
      <w:pPr>
        <w:rPr>
          <w:lang w:val="ru-RU"/>
        </w:rPr>
      </w:pPr>
      <w:r w:rsidRPr="00C201F8">
        <w:rPr>
          <w:i/>
          <w:iCs/>
          <w:lang w:val="ru-RU"/>
        </w:rPr>
        <w:t>e)</w:t>
      </w:r>
      <w:r w:rsidRPr="005E0674">
        <w:rPr>
          <w:lang w:val="ru-RU"/>
        </w:rPr>
        <w:tab/>
      </w:r>
      <w:bookmarkStart w:id="20" w:name="lt_pId083"/>
      <w:r w:rsidR="009C2F2E" w:rsidRPr="005E0674">
        <w:rPr>
          <w:lang w:val="ru-RU"/>
        </w:rPr>
        <w:t xml:space="preserve">В июне 2016 года ИК11 провела </w:t>
      </w:r>
      <w:hyperlink r:id="rId35" w:history="1">
        <w:r w:rsidR="009C2F2E" w:rsidRPr="005E0674">
          <w:rPr>
            <w:rStyle w:val="Hyperlink"/>
            <w:rFonts w:asciiTheme="minorHAnsi" w:hAnsiTheme="minorHAnsi"/>
            <w:lang w:val="ru-RU"/>
          </w:rPr>
          <w:t>семинар-практикум</w:t>
        </w:r>
      </w:hyperlink>
      <w:r w:rsidR="009C2F2E" w:rsidRPr="005E0674">
        <w:rPr>
          <w:rFonts w:asciiTheme="minorHAnsi" w:hAnsiTheme="minorHAnsi"/>
          <w:lang w:val="ru-RU"/>
        </w:rPr>
        <w:t xml:space="preserve"> </w:t>
      </w:r>
      <w:bookmarkEnd w:id="20"/>
      <w:r w:rsidR="009C2F2E" w:rsidRPr="005E0674">
        <w:rPr>
          <w:color w:val="000000"/>
          <w:lang w:val="ru-RU"/>
        </w:rPr>
        <w:t>"</w:t>
      </w:r>
      <w:r w:rsidR="009C2F2E" w:rsidRPr="005E0674">
        <w:rPr>
          <w:lang w:val="ru-RU"/>
        </w:rPr>
        <w:t>Борьба</w:t>
      </w:r>
      <w:r w:rsidR="009C2F2E" w:rsidRPr="005E0674">
        <w:rPr>
          <w:color w:val="000000"/>
          <w:lang w:val="ru-RU"/>
        </w:rPr>
        <w:t xml:space="preserve"> с контрафактной продукцией с использованием решений по проверке на соответствие и функциональную совместимость".</w:t>
      </w:r>
    </w:p>
    <w:p w:rsidR="007B72AB" w:rsidRPr="005E0674" w:rsidRDefault="009C2F2E" w:rsidP="005E0674">
      <w:pPr>
        <w:rPr>
          <w:rFonts w:cstheme="minorHAnsi"/>
          <w:lang w:val="ru-RU"/>
        </w:rPr>
      </w:pPr>
      <w:bookmarkStart w:id="21" w:name="lt_pId084"/>
      <w:r w:rsidRPr="005E0674">
        <w:rPr>
          <w:rFonts w:cstheme="minorHAnsi"/>
          <w:lang w:val="ru-RU"/>
        </w:rPr>
        <w:t>В феврале 2017 года</w:t>
      </w:r>
      <w:r w:rsidRPr="005E0674">
        <w:rPr>
          <w:rFonts w:cstheme="minorHAnsi"/>
          <w:i/>
          <w:iCs/>
          <w:lang w:val="ru-RU"/>
        </w:rPr>
        <w:t xml:space="preserve"> </w:t>
      </w:r>
      <w:r w:rsidRPr="005E0674">
        <w:rPr>
          <w:rFonts w:cstheme="minorHAnsi"/>
          <w:lang w:val="ru-RU"/>
        </w:rPr>
        <w:t>ИК11 МСЭ-T</w:t>
      </w:r>
      <w:r w:rsidRPr="005E0674">
        <w:rPr>
          <w:rFonts w:cstheme="minorHAnsi"/>
          <w:i/>
          <w:iCs/>
          <w:lang w:val="ru-RU"/>
        </w:rPr>
        <w:t xml:space="preserve"> </w:t>
      </w:r>
      <w:r w:rsidRPr="005E0674">
        <w:rPr>
          <w:rFonts w:cstheme="minorHAnsi"/>
          <w:lang w:val="ru-RU"/>
        </w:rPr>
        <w:t xml:space="preserve">утвердила отчет об обследовании </w:t>
      </w:r>
      <w:r w:rsidR="00E45BB9" w:rsidRPr="005E0674">
        <w:rPr>
          <w:rFonts w:cstheme="minorHAnsi"/>
          <w:lang w:val="ru-RU"/>
        </w:rPr>
        <w:t>в отношении к</w:t>
      </w:r>
      <w:r w:rsidRPr="005E0674">
        <w:rPr>
          <w:color w:val="000000"/>
          <w:lang w:val="ru-RU"/>
        </w:rPr>
        <w:t>онтрафактны</w:t>
      </w:r>
      <w:r w:rsidR="00E45BB9" w:rsidRPr="005E0674">
        <w:rPr>
          <w:color w:val="000000"/>
          <w:lang w:val="ru-RU"/>
        </w:rPr>
        <w:t>х</w:t>
      </w:r>
      <w:r w:rsidRPr="005E0674">
        <w:rPr>
          <w:color w:val="000000"/>
          <w:lang w:val="ru-RU"/>
        </w:rPr>
        <w:t xml:space="preserve"> устройств ИКТ</w:t>
      </w:r>
      <w:r w:rsidR="00E45BB9" w:rsidRPr="005E0674">
        <w:rPr>
          <w:color w:val="000000"/>
          <w:lang w:val="ru-RU"/>
        </w:rPr>
        <w:t xml:space="preserve"> в Африканском регионе</w:t>
      </w:r>
      <w:r w:rsidRPr="005E0674">
        <w:rPr>
          <w:rFonts w:cstheme="minorHAnsi"/>
          <w:lang w:val="ru-RU"/>
        </w:rPr>
        <w:t xml:space="preserve">, </w:t>
      </w:r>
      <w:hyperlink r:id="rId36" w:history="1">
        <w:r w:rsidRPr="005E0674">
          <w:rPr>
            <w:rStyle w:val="Hyperlink"/>
            <w:rFonts w:asciiTheme="minorHAnsi" w:hAnsiTheme="minorHAnsi" w:cstheme="minorHAnsi"/>
            <w:szCs w:val="22"/>
            <w:lang w:val="ru-RU"/>
          </w:rPr>
          <w:t>TD</w:t>
        </w:r>
        <w:r w:rsidR="00F91F77" w:rsidRPr="005E0674">
          <w:rPr>
            <w:rStyle w:val="Hyperlink"/>
            <w:rFonts w:asciiTheme="minorHAnsi" w:hAnsiTheme="minorHAnsi" w:cstheme="minorHAnsi"/>
            <w:szCs w:val="22"/>
            <w:lang w:val="ru-RU"/>
          </w:rPr>
          <w:t>/</w:t>
        </w:r>
        <w:r w:rsidRPr="005E0674">
          <w:rPr>
            <w:rStyle w:val="Hyperlink"/>
            <w:rFonts w:asciiTheme="minorHAnsi" w:hAnsiTheme="minorHAnsi" w:cstheme="minorHAnsi"/>
            <w:szCs w:val="22"/>
            <w:lang w:val="ru-RU"/>
          </w:rPr>
          <w:t>1199</w:t>
        </w:r>
        <w:r w:rsidR="005E0674">
          <w:rPr>
            <w:rStyle w:val="Hyperlink"/>
            <w:rFonts w:asciiTheme="minorHAnsi" w:hAnsiTheme="minorHAnsi" w:cstheme="minorHAnsi"/>
            <w:szCs w:val="22"/>
            <w:lang w:val="ru-RU"/>
          </w:rPr>
          <w:t>(</w:t>
        </w:r>
        <w:r w:rsidRPr="005E0674">
          <w:rPr>
            <w:rStyle w:val="Hyperlink"/>
            <w:rFonts w:asciiTheme="minorHAnsi" w:hAnsiTheme="minorHAnsi" w:cstheme="minorHAnsi"/>
            <w:szCs w:val="22"/>
            <w:lang w:val="ru-RU"/>
          </w:rPr>
          <w:t>Rev.1</w:t>
        </w:r>
        <w:r w:rsidR="005E0674">
          <w:rPr>
            <w:rStyle w:val="Hyperlink"/>
            <w:rFonts w:asciiTheme="minorHAnsi" w:hAnsiTheme="minorHAnsi" w:cstheme="minorHAnsi"/>
            <w:szCs w:val="22"/>
            <w:lang w:val="ru-RU"/>
          </w:rPr>
          <w:t>)</w:t>
        </w:r>
        <w:r w:rsidRPr="005E0674">
          <w:rPr>
            <w:rStyle w:val="Hyperlink"/>
            <w:rFonts w:asciiTheme="minorHAnsi" w:hAnsiTheme="minorHAnsi" w:cstheme="minorHAnsi"/>
            <w:szCs w:val="22"/>
            <w:lang w:val="ru-RU"/>
          </w:rPr>
          <w:t>(GEN/11)</w:t>
        </w:r>
      </w:hyperlink>
      <w:r w:rsidR="00E45BB9" w:rsidRPr="005E0674">
        <w:rPr>
          <w:lang w:val="ru-RU"/>
        </w:rPr>
        <w:t>,</w:t>
      </w:r>
      <w:r w:rsidRPr="005E0674">
        <w:rPr>
          <w:rFonts w:cstheme="minorHAnsi"/>
          <w:lang w:val="ru-RU"/>
        </w:rPr>
        <w:t xml:space="preserve"> </w:t>
      </w:r>
      <w:r w:rsidR="00E45BB9" w:rsidRPr="005E0674">
        <w:rPr>
          <w:rFonts w:cstheme="minorHAnsi"/>
          <w:lang w:val="ru-RU"/>
        </w:rPr>
        <w:t xml:space="preserve">и </w:t>
      </w:r>
      <w:r w:rsidR="00E45BB9" w:rsidRPr="005E0674">
        <w:rPr>
          <w:color w:val="000000"/>
          <w:lang w:val="ru-RU"/>
        </w:rPr>
        <w:t xml:space="preserve">начала работу по новому направлению деятельности </w:t>
      </w:r>
      <w:r w:rsidRPr="005E0674">
        <w:rPr>
          <w:rFonts w:cstheme="minorHAnsi"/>
          <w:lang w:val="ru-RU"/>
        </w:rPr>
        <w:t xml:space="preserve">Q.FW_CSM </w:t>
      </w:r>
      <w:r w:rsidR="00E45BB9" w:rsidRPr="005E0674">
        <w:rPr>
          <w:rFonts w:cstheme="minorHAnsi"/>
          <w:lang w:val="ru-RU"/>
        </w:rPr>
        <w:t>МСЭ-T</w:t>
      </w:r>
      <w:r w:rsidR="00E45BB9" w:rsidRPr="005E0674">
        <w:rPr>
          <w:rFonts w:cstheme="minorHAnsi"/>
          <w:i/>
          <w:iCs/>
          <w:lang w:val="ru-RU"/>
        </w:rPr>
        <w:t xml:space="preserve"> </w:t>
      </w:r>
      <w:r w:rsidRPr="005E0674">
        <w:rPr>
          <w:rFonts w:cstheme="minorHAnsi"/>
          <w:i/>
          <w:iCs/>
          <w:lang w:val="ru-RU"/>
        </w:rPr>
        <w:t>"</w:t>
      </w:r>
      <w:r w:rsidR="00E45BB9" w:rsidRPr="005E0674">
        <w:rPr>
          <w:rFonts w:cstheme="minorHAnsi"/>
          <w:lang w:val="ru-RU"/>
        </w:rPr>
        <w:t xml:space="preserve">Основы </w:t>
      </w:r>
      <w:r w:rsidR="00E45BB9" w:rsidRPr="005E0674">
        <w:rPr>
          <w:color w:val="000000"/>
          <w:lang w:val="ru-RU"/>
        </w:rPr>
        <w:t xml:space="preserve">борьбы с </w:t>
      </w:r>
      <w:r w:rsidR="00E45BB9" w:rsidRPr="005E0674">
        <w:rPr>
          <w:lang w:val="ru-RU"/>
        </w:rPr>
        <w:t>использованием</w:t>
      </w:r>
      <w:r w:rsidR="00E45BB9" w:rsidRPr="005E0674">
        <w:rPr>
          <w:color w:val="000000"/>
          <w:lang w:val="ru-RU"/>
        </w:rPr>
        <w:t xml:space="preserve"> похищенных устройств ИКТ</w:t>
      </w:r>
      <w:r w:rsidRPr="005E0674">
        <w:rPr>
          <w:rFonts w:cstheme="minorHAnsi"/>
          <w:i/>
          <w:iCs/>
          <w:lang w:val="ru-RU"/>
        </w:rPr>
        <w:t>"</w:t>
      </w:r>
      <w:r w:rsidRPr="005E0674">
        <w:rPr>
          <w:rFonts w:cstheme="minorHAnsi"/>
          <w:lang w:val="ru-RU"/>
        </w:rPr>
        <w:t>.</w:t>
      </w:r>
      <w:bookmarkEnd w:id="21"/>
      <w:r w:rsidRPr="005E0674">
        <w:rPr>
          <w:rFonts w:cstheme="minorHAnsi"/>
          <w:lang w:val="ru-RU"/>
        </w:rPr>
        <w:t xml:space="preserve"> </w:t>
      </w:r>
      <w:bookmarkStart w:id="22" w:name="lt_pId085"/>
      <w:r w:rsidR="00E45BB9" w:rsidRPr="005E0674">
        <w:rPr>
          <w:rFonts w:cstheme="minorHAnsi"/>
          <w:lang w:val="ru-RU"/>
        </w:rPr>
        <w:t>Кроме того</w:t>
      </w:r>
      <w:r w:rsidRPr="005E0674">
        <w:rPr>
          <w:rFonts w:cstheme="minorHAnsi"/>
          <w:lang w:val="ru-RU"/>
        </w:rPr>
        <w:t xml:space="preserve">, </w:t>
      </w:r>
      <w:r w:rsidR="00E45BB9" w:rsidRPr="005E0674">
        <w:rPr>
          <w:rFonts w:cstheme="minorHAnsi"/>
          <w:lang w:val="ru-RU"/>
        </w:rPr>
        <w:t>были пересмотрены два технических отчета</w:t>
      </w:r>
      <w:r w:rsidRPr="005E0674">
        <w:rPr>
          <w:rFonts w:cstheme="minorHAnsi"/>
          <w:lang w:val="ru-RU"/>
        </w:rPr>
        <w:t>:</w:t>
      </w:r>
      <w:bookmarkEnd w:id="22"/>
      <w:r w:rsidRPr="005E0674">
        <w:rPr>
          <w:rFonts w:cstheme="minorHAnsi"/>
          <w:lang w:val="ru-RU"/>
        </w:rPr>
        <w:t xml:space="preserve"> </w:t>
      </w:r>
      <w:bookmarkStart w:id="23" w:name="lt_pId086"/>
      <w:r w:rsidRPr="005E0674">
        <w:rPr>
          <w:rFonts w:cstheme="minorHAnsi"/>
          <w:lang w:val="ru-RU"/>
        </w:rPr>
        <w:t xml:space="preserve">Q.FW_CCF </w:t>
      </w:r>
      <w:r w:rsidR="005E0674">
        <w:rPr>
          <w:rFonts w:cstheme="minorHAnsi"/>
          <w:i/>
          <w:iCs/>
          <w:lang w:val="ru-RU"/>
        </w:rPr>
        <w:t>"</w:t>
      </w:r>
      <w:r w:rsidR="00E45BB9" w:rsidRPr="005E0674">
        <w:rPr>
          <w:color w:val="000000"/>
          <w:lang w:val="ru-RU"/>
        </w:rPr>
        <w:t>Основы для решения проблемы контрафактных устройств ИКТ</w:t>
      </w:r>
      <w:r w:rsidR="005E0674" w:rsidRPr="005E0674">
        <w:rPr>
          <w:rFonts w:cstheme="minorHAnsi"/>
          <w:lang w:val="ru-RU"/>
        </w:rPr>
        <w:t>"</w:t>
      </w:r>
      <w:r w:rsidRPr="005E0674">
        <w:rPr>
          <w:rFonts w:cstheme="minorHAnsi"/>
          <w:lang w:val="ru-RU"/>
        </w:rPr>
        <w:t xml:space="preserve"> </w:t>
      </w:r>
      <w:r w:rsidR="00E45BB9" w:rsidRPr="005E0674">
        <w:rPr>
          <w:rFonts w:cstheme="minorHAnsi"/>
          <w:lang w:val="ru-RU"/>
        </w:rPr>
        <w:t>и</w:t>
      </w:r>
      <w:r w:rsidRPr="005E0674">
        <w:rPr>
          <w:rFonts w:cstheme="minorHAnsi"/>
          <w:lang w:val="ru-RU"/>
        </w:rPr>
        <w:t xml:space="preserve"> TR-CF_BP </w:t>
      </w:r>
      <w:r w:rsidR="00F91F77" w:rsidRPr="005E0674">
        <w:rPr>
          <w:rFonts w:cstheme="minorHAnsi"/>
          <w:lang w:val="ru-RU"/>
        </w:rPr>
        <w:t>"</w:t>
      </w:r>
      <w:r w:rsidR="00E45BB9" w:rsidRPr="005E0674">
        <w:rPr>
          <w:rFonts w:cstheme="minorHAnsi"/>
          <w:lang w:val="ru-RU"/>
        </w:rPr>
        <w:t>Технический отчет</w:t>
      </w:r>
      <w:r w:rsidRPr="005E0674">
        <w:rPr>
          <w:rFonts w:cstheme="minorHAnsi"/>
          <w:lang w:val="ru-RU"/>
        </w:rPr>
        <w:t xml:space="preserve"> </w:t>
      </w:r>
      <w:r w:rsidR="005E0674" w:rsidRPr="005E0674">
        <w:rPr>
          <w:rFonts w:cstheme="minorHAnsi"/>
          <w:lang w:val="ru-RU"/>
        </w:rPr>
        <w:t>–</w:t>
      </w:r>
      <w:r w:rsidRPr="005E0674">
        <w:rPr>
          <w:rFonts w:cstheme="minorHAnsi"/>
          <w:lang w:val="ru-RU"/>
        </w:rPr>
        <w:t xml:space="preserve"> </w:t>
      </w:r>
      <w:r w:rsidR="000401DA" w:rsidRPr="005E0674">
        <w:rPr>
          <w:color w:val="000000"/>
          <w:lang w:val="ru-RU"/>
        </w:rPr>
        <w:t>Руководящие указания по передовому опыту и решениям для борьбы с контрафактными устройствами ИКТ</w:t>
      </w:r>
      <w:r w:rsidR="00F91F77" w:rsidRPr="005E0674">
        <w:rPr>
          <w:color w:val="000000"/>
          <w:lang w:val="ru-RU"/>
        </w:rPr>
        <w:t>"</w:t>
      </w:r>
      <w:r w:rsidRPr="005E0674">
        <w:rPr>
          <w:rFonts w:cstheme="minorHAnsi"/>
          <w:lang w:val="ru-RU"/>
        </w:rPr>
        <w:t>.</w:t>
      </w:r>
      <w:bookmarkEnd w:id="23"/>
    </w:p>
    <w:p w:rsidR="00821BC1" w:rsidRPr="005E0674" w:rsidRDefault="007B72AB" w:rsidP="00F40356">
      <w:pPr>
        <w:rPr>
          <w:rFonts w:cstheme="minorHAnsi"/>
          <w:lang w:val="ru-RU" w:eastAsia="zh-CN"/>
        </w:rPr>
      </w:pPr>
      <w:r w:rsidRPr="00C201F8">
        <w:rPr>
          <w:i/>
          <w:iCs/>
          <w:lang w:val="ru-RU"/>
        </w:rPr>
        <w:t>f)</w:t>
      </w:r>
      <w:r w:rsidRPr="005E0674">
        <w:rPr>
          <w:lang w:val="ru-RU"/>
        </w:rPr>
        <w:tab/>
      </w:r>
      <w:bookmarkStart w:id="24" w:name="lt_pId088"/>
      <w:r w:rsidR="009D2117" w:rsidRPr="005E0674">
        <w:rPr>
          <w:rFonts w:cstheme="minorHAnsi"/>
          <w:lang w:val="ru-RU"/>
        </w:rPr>
        <w:t>В феврале</w:t>
      </w:r>
      <w:r w:rsidR="00821BC1" w:rsidRPr="005E0674">
        <w:rPr>
          <w:rFonts w:cstheme="minorHAnsi"/>
          <w:lang w:val="ru-RU"/>
        </w:rPr>
        <w:t xml:space="preserve"> 2017</w:t>
      </w:r>
      <w:r w:rsidR="009D2117" w:rsidRPr="005E0674">
        <w:rPr>
          <w:rFonts w:cstheme="minorHAnsi"/>
          <w:lang w:val="ru-RU"/>
        </w:rPr>
        <w:t xml:space="preserve"> года</w:t>
      </w:r>
      <w:r w:rsidR="00821BC1" w:rsidRPr="005E0674">
        <w:rPr>
          <w:rFonts w:cstheme="minorHAnsi"/>
          <w:lang w:val="ru-RU"/>
        </w:rPr>
        <w:t xml:space="preserve"> </w:t>
      </w:r>
      <w:r w:rsidR="009D2117" w:rsidRPr="005E0674">
        <w:rPr>
          <w:rFonts w:cstheme="minorHAnsi"/>
          <w:lang w:val="ru-RU"/>
        </w:rPr>
        <w:t>ИК</w:t>
      </w:r>
      <w:r w:rsidR="00821BC1" w:rsidRPr="005E0674">
        <w:rPr>
          <w:rFonts w:cstheme="minorHAnsi"/>
          <w:lang w:val="ru-RU"/>
        </w:rPr>
        <w:t xml:space="preserve">11 </w:t>
      </w:r>
      <w:r w:rsidR="009D2117" w:rsidRPr="005E0674">
        <w:rPr>
          <w:rFonts w:cstheme="minorHAnsi"/>
          <w:lang w:val="ru-RU"/>
        </w:rPr>
        <w:t xml:space="preserve">получила согласие по </w:t>
      </w:r>
      <w:r w:rsidR="009D2117" w:rsidRPr="005E0674">
        <w:rPr>
          <w:lang w:val="ru-RU"/>
        </w:rPr>
        <w:t>проекту</w:t>
      </w:r>
      <w:r w:rsidR="009D2117" w:rsidRPr="005E0674">
        <w:rPr>
          <w:rFonts w:cstheme="minorHAnsi"/>
          <w:lang w:val="ru-RU"/>
        </w:rPr>
        <w:t xml:space="preserve"> новой Рекомендации</w:t>
      </w:r>
      <w:r w:rsidR="00821BC1" w:rsidRPr="005E0674">
        <w:rPr>
          <w:rFonts w:cstheme="minorHAnsi"/>
          <w:lang w:val="ru-RU"/>
        </w:rPr>
        <w:t xml:space="preserve"> </w:t>
      </w:r>
      <w:r w:rsidR="009D2117" w:rsidRPr="005E0674">
        <w:rPr>
          <w:rFonts w:cstheme="minorHAnsi"/>
          <w:lang w:val="ru-RU"/>
        </w:rPr>
        <w:t>МСЭ</w:t>
      </w:r>
      <w:r w:rsidR="00821BC1" w:rsidRPr="005E0674">
        <w:rPr>
          <w:rFonts w:cstheme="minorHAnsi"/>
          <w:lang w:val="ru-RU"/>
        </w:rPr>
        <w:t xml:space="preserve">-T Q.3713 </w:t>
      </w:r>
      <w:r w:rsidR="00F91F77" w:rsidRPr="005E0674">
        <w:rPr>
          <w:rFonts w:cstheme="minorHAnsi"/>
          <w:lang w:val="ru-RU"/>
        </w:rPr>
        <w:t>"</w:t>
      </w:r>
      <w:r w:rsidR="009D2117" w:rsidRPr="005E0674">
        <w:rPr>
          <w:lang w:val="ru-RU"/>
        </w:rPr>
        <w:t xml:space="preserve">Требования к сигнализации для пула </w:t>
      </w:r>
      <w:r w:rsidR="009D2117" w:rsidRPr="005E0674">
        <w:rPr>
          <w:rFonts w:cstheme="minorHAnsi"/>
          <w:lang w:val="ru-RU"/>
        </w:rPr>
        <w:t xml:space="preserve">BNG </w:t>
      </w:r>
      <w:r w:rsidR="00821BC1" w:rsidRPr="005E0674">
        <w:rPr>
          <w:rFonts w:cstheme="minorHAnsi"/>
          <w:lang w:val="ru-RU"/>
        </w:rPr>
        <w:t>(</w:t>
      </w:r>
      <w:r w:rsidR="009D2117" w:rsidRPr="005E0674">
        <w:rPr>
          <w:lang w:val="ru-RU"/>
        </w:rPr>
        <w:t>шлюза широкополосной сети</w:t>
      </w:r>
      <w:r w:rsidR="00821BC1" w:rsidRPr="005E0674">
        <w:rPr>
          <w:rFonts w:cstheme="minorHAnsi"/>
          <w:lang w:val="ru-RU"/>
        </w:rPr>
        <w:t>)</w:t>
      </w:r>
      <w:r w:rsidR="00F91F77" w:rsidRPr="005E0674">
        <w:rPr>
          <w:rFonts w:cstheme="minorHAnsi"/>
          <w:lang w:val="ru-RU"/>
        </w:rPr>
        <w:t>"</w:t>
      </w:r>
      <w:r w:rsidR="009D2117" w:rsidRPr="005E0674">
        <w:rPr>
          <w:rFonts w:cstheme="minorHAnsi"/>
          <w:i/>
          <w:iCs/>
          <w:lang w:val="ru-RU"/>
        </w:rPr>
        <w:t>,</w:t>
      </w:r>
      <w:r w:rsidR="00821BC1" w:rsidRPr="005E0674">
        <w:rPr>
          <w:rFonts w:cstheme="minorHAnsi"/>
          <w:lang w:val="ru-RU"/>
        </w:rPr>
        <w:t xml:space="preserve"> </w:t>
      </w:r>
      <w:r w:rsidR="009D2117" w:rsidRPr="005E0674">
        <w:rPr>
          <w:rFonts w:cstheme="minorHAnsi"/>
          <w:lang w:val="ru-RU"/>
        </w:rPr>
        <w:t>которая</w:t>
      </w:r>
      <w:r w:rsidR="00821BC1" w:rsidRPr="005E0674">
        <w:rPr>
          <w:rFonts w:cstheme="minorHAnsi"/>
          <w:lang w:val="ru-RU"/>
        </w:rPr>
        <w:t xml:space="preserve"> </w:t>
      </w:r>
      <w:r w:rsidR="009D2117" w:rsidRPr="005E0674">
        <w:rPr>
          <w:lang w:val="ru-RU"/>
        </w:rPr>
        <w:t>усиливает относящиеся к соответствию требования,</w:t>
      </w:r>
      <w:r w:rsidR="00821BC1" w:rsidRPr="005E0674">
        <w:rPr>
          <w:rFonts w:cstheme="minorHAnsi"/>
          <w:lang w:val="ru-RU"/>
        </w:rPr>
        <w:t xml:space="preserve"> </w:t>
      </w:r>
      <w:r w:rsidR="009D2117" w:rsidRPr="005E0674">
        <w:rPr>
          <w:rFonts w:cstheme="minorHAnsi"/>
          <w:lang w:val="ru-RU" w:eastAsia="zh-CN"/>
        </w:rPr>
        <w:t xml:space="preserve">определяя, </w:t>
      </w:r>
      <w:r w:rsidR="009D2117" w:rsidRPr="005E0674">
        <w:rPr>
          <w:lang w:val="ru-RU"/>
        </w:rPr>
        <w:t>какие элементы соответствующей Рекомендации требуются для обеспечения соответствия</w:t>
      </w:r>
      <w:r w:rsidR="00821BC1" w:rsidRPr="005E0674">
        <w:rPr>
          <w:rFonts w:cstheme="minorHAnsi"/>
          <w:lang w:val="ru-RU" w:eastAsia="zh-CN"/>
        </w:rPr>
        <w:t>.</w:t>
      </w:r>
      <w:bookmarkEnd w:id="24"/>
    </w:p>
    <w:p w:rsidR="007B72AB" w:rsidRPr="005E0674" w:rsidRDefault="009D2117" w:rsidP="00F40356">
      <w:pPr>
        <w:rPr>
          <w:rFonts w:asciiTheme="minorHAnsi" w:hAnsiTheme="minorHAnsi" w:cstheme="minorHAnsi"/>
          <w:szCs w:val="22"/>
          <w:lang w:val="ru-RU"/>
        </w:rPr>
      </w:pPr>
      <w:bookmarkStart w:id="25" w:name="lt_pId089"/>
      <w:r w:rsidRPr="005E0674">
        <w:rPr>
          <w:rFonts w:asciiTheme="minorHAnsi" w:hAnsiTheme="minorHAnsi" w:cstheme="minorHAnsi"/>
          <w:szCs w:val="22"/>
          <w:lang w:val="ru-RU"/>
        </w:rPr>
        <w:t>В январе</w:t>
      </w:r>
      <w:r w:rsidR="00821BC1" w:rsidRPr="005E0674">
        <w:rPr>
          <w:rFonts w:asciiTheme="minorHAnsi" w:hAnsiTheme="minorHAnsi" w:cstheme="minorHAnsi"/>
          <w:szCs w:val="22"/>
          <w:lang w:val="ru-RU"/>
        </w:rPr>
        <w:t xml:space="preserve"> 2017</w:t>
      </w:r>
      <w:r w:rsidRPr="005E0674">
        <w:rPr>
          <w:rFonts w:asciiTheme="minorHAnsi" w:hAnsiTheme="minorHAnsi" w:cstheme="minorHAnsi"/>
          <w:szCs w:val="22"/>
          <w:lang w:val="ru-RU"/>
        </w:rPr>
        <w:t xml:space="preserve"> года ИК12 МСЭ</w:t>
      </w:r>
      <w:r w:rsidR="00821BC1" w:rsidRPr="005E0674">
        <w:rPr>
          <w:rFonts w:asciiTheme="minorHAnsi" w:hAnsiTheme="minorHAnsi" w:cstheme="minorHAnsi"/>
          <w:szCs w:val="22"/>
          <w:lang w:val="ru-RU"/>
        </w:rPr>
        <w:t xml:space="preserve">-T </w:t>
      </w:r>
      <w:bookmarkEnd w:id="25"/>
      <w:r w:rsidRPr="005E0674">
        <w:rPr>
          <w:color w:val="000000"/>
          <w:lang w:val="ru-RU"/>
        </w:rPr>
        <w:t>пересмотрела Рекомендацию МСЭ-T P.1100/P.1110 на основании результатов тестирования</w:t>
      </w:r>
      <w:r w:rsidR="008E4203" w:rsidRPr="005E0674">
        <w:rPr>
          <w:color w:val="000000"/>
          <w:lang w:val="ru-RU"/>
        </w:rPr>
        <w:t>, проводившегося</w:t>
      </w:r>
      <w:r w:rsidRPr="005E0674">
        <w:rPr>
          <w:color w:val="000000"/>
          <w:lang w:val="ru-RU"/>
        </w:rPr>
        <w:t xml:space="preserve"> в рамках </w:t>
      </w:r>
      <w:hyperlink r:id="rId37" w:history="1">
        <w:r w:rsidR="00980F7D" w:rsidRPr="005E0674">
          <w:rPr>
            <w:rStyle w:val="Hyperlink"/>
            <w:rFonts w:asciiTheme="minorHAnsi" w:hAnsiTheme="minorHAnsi" w:cstheme="minorHAnsi"/>
            <w:lang w:val="ru-RU"/>
          </w:rPr>
          <w:t>третьего мероприятия МСЭ-Т по тестированию</w:t>
        </w:r>
      </w:hyperlink>
      <w:r w:rsidRPr="005E0674">
        <w:rPr>
          <w:color w:val="000000"/>
          <w:lang w:val="ru-RU"/>
        </w:rPr>
        <w:t xml:space="preserve"> для оценки показателей работы </w:t>
      </w:r>
      <w:r w:rsidRPr="005E0674">
        <w:rPr>
          <w:lang w:val="ru-RU"/>
        </w:rPr>
        <w:t>мобильных</w:t>
      </w:r>
      <w:r w:rsidRPr="005E0674">
        <w:rPr>
          <w:color w:val="000000"/>
          <w:lang w:val="ru-RU"/>
        </w:rPr>
        <w:t xml:space="preserve"> телефонов, установленных в автомобилях, вместе с системами телефонной связи без снятия телефонной трубки</w:t>
      </w:r>
      <w:bookmarkStart w:id="26" w:name="lt_pId090"/>
      <w:r w:rsidR="00980F7D" w:rsidRPr="005E0674">
        <w:rPr>
          <w:rFonts w:asciiTheme="minorHAnsi" w:hAnsiTheme="minorHAnsi" w:cstheme="minorHAnsi"/>
          <w:lang w:val="ru-RU"/>
        </w:rPr>
        <w:t>. В пересмотренных Рекомендациях</w:t>
      </w:r>
      <w:r w:rsidR="00821BC1" w:rsidRPr="005E0674">
        <w:rPr>
          <w:rFonts w:asciiTheme="minorHAnsi" w:hAnsiTheme="minorHAnsi" w:cstheme="minorHAnsi"/>
          <w:lang w:val="ru-RU"/>
        </w:rPr>
        <w:t xml:space="preserve"> P.1100 </w:t>
      </w:r>
      <w:r w:rsidR="00980F7D" w:rsidRPr="005E0674">
        <w:rPr>
          <w:rFonts w:asciiTheme="minorHAnsi" w:hAnsiTheme="minorHAnsi" w:cstheme="minorHAnsi"/>
          <w:lang w:val="ru-RU"/>
        </w:rPr>
        <w:t>и</w:t>
      </w:r>
      <w:r w:rsidR="00821BC1" w:rsidRPr="005E0674">
        <w:rPr>
          <w:rFonts w:asciiTheme="minorHAnsi" w:hAnsiTheme="minorHAnsi" w:cstheme="minorHAnsi"/>
          <w:lang w:val="ru-RU"/>
        </w:rPr>
        <w:t xml:space="preserve"> P.1110 </w:t>
      </w:r>
      <w:r w:rsidR="00980F7D" w:rsidRPr="005E0674">
        <w:rPr>
          <w:rFonts w:asciiTheme="minorHAnsi" w:hAnsiTheme="minorHAnsi" w:cstheme="minorHAnsi"/>
          <w:lang w:val="ru-RU"/>
        </w:rPr>
        <w:t>определяются требования, которые</w:t>
      </w:r>
      <w:r w:rsidR="00821BC1" w:rsidRPr="005E0674">
        <w:rPr>
          <w:rFonts w:asciiTheme="minorHAnsi" w:hAnsiTheme="minorHAnsi" w:cstheme="minorHAnsi"/>
          <w:lang w:val="ru-RU"/>
        </w:rPr>
        <w:t xml:space="preserve"> </w:t>
      </w:r>
      <w:r w:rsidR="00980F7D" w:rsidRPr="005E0674">
        <w:rPr>
          <w:rFonts w:asciiTheme="minorHAnsi" w:hAnsiTheme="minorHAnsi" w:cstheme="minorHAnsi"/>
          <w:lang w:val="ru-RU"/>
        </w:rPr>
        <w:t>должны быть протестированы, чтобы</w:t>
      </w:r>
      <w:r w:rsidR="00821BC1" w:rsidRPr="005E0674">
        <w:rPr>
          <w:rFonts w:asciiTheme="minorHAnsi" w:hAnsiTheme="minorHAnsi" w:cstheme="minorHAnsi"/>
          <w:lang w:val="ru-RU"/>
        </w:rPr>
        <w:t xml:space="preserve"> </w:t>
      </w:r>
      <w:r w:rsidR="00980F7D" w:rsidRPr="005E0674">
        <w:rPr>
          <w:color w:val="000000"/>
          <w:lang w:val="ru-RU"/>
        </w:rPr>
        <w:t xml:space="preserve">претендовать на соответствие </w:t>
      </w:r>
      <w:r w:rsidR="00980F7D" w:rsidRPr="005E0674">
        <w:rPr>
          <w:rFonts w:asciiTheme="minorHAnsi" w:hAnsiTheme="minorHAnsi" w:cstheme="minorHAnsi"/>
          <w:lang w:val="ru-RU"/>
        </w:rPr>
        <w:t>конкретным разделам этих Рекомендаций</w:t>
      </w:r>
      <w:r w:rsidR="00821BC1" w:rsidRPr="005E0674">
        <w:rPr>
          <w:rFonts w:asciiTheme="minorHAnsi" w:hAnsiTheme="minorHAnsi" w:cstheme="minorHAnsi"/>
          <w:lang w:val="ru-RU"/>
        </w:rPr>
        <w:t>.</w:t>
      </w:r>
      <w:bookmarkEnd w:id="26"/>
      <w:r w:rsidR="007B72AB" w:rsidRPr="005E0674">
        <w:rPr>
          <w:rFonts w:asciiTheme="minorHAnsi" w:hAnsiTheme="minorHAnsi" w:cstheme="minorHAnsi"/>
          <w:szCs w:val="22"/>
          <w:lang w:val="ru-RU"/>
        </w:rPr>
        <w:t xml:space="preserve"> </w:t>
      </w:r>
    </w:p>
    <w:p w:rsidR="00601DDE" w:rsidRPr="005E0674" w:rsidRDefault="00601DDE" w:rsidP="00F40356">
      <w:pPr>
        <w:rPr>
          <w:lang w:val="ru-RU"/>
        </w:rPr>
      </w:pPr>
      <w:r w:rsidRPr="00C201F8">
        <w:rPr>
          <w:i/>
          <w:iCs/>
          <w:lang w:val="ru-RU"/>
        </w:rPr>
        <w:t>g)</w:t>
      </w:r>
      <w:r w:rsidRPr="005E0674">
        <w:rPr>
          <w:i/>
          <w:iCs/>
          <w:lang w:val="ru-RU"/>
        </w:rPr>
        <w:tab/>
      </w:r>
      <w:r w:rsidRPr="005E0674">
        <w:rPr>
          <w:lang w:val="ru-RU"/>
        </w:rPr>
        <w:t>Исследовательские комиссии МСЭ</w:t>
      </w:r>
      <w:r w:rsidR="00232313" w:rsidRPr="005E0674">
        <w:rPr>
          <w:lang w:val="ru-RU"/>
        </w:rPr>
        <w:t>-Т</w:t>
      </w:r>
      <w:r w:rsidRPr="005E0674">
        <w:rPr>
          <w:lang w:val="ru-RU"/>
        </w:rPr>
        <w:t xml:space="preserve">, ответственные за реализацию пилотных проектов по проверке (пункт b)), разрабатывают соответствующие спецификации тестирования, включающие протоколы PICS, PIXIT, ATS (например, </w:t>
      </w:r>
      <w:r w:rsidR="008E4203" w:rsidRPr="005E0674">
        <w:rPr>
          <w:lang w:val="ru-RU"/>
        </w:rPr>
        <w:t xml:space="preserve">Рекомендации МСЭ-Т </w:t>
      </w:r>
      <w:r w:rsidRPr="005E0674">
        <w:rPr>
          <w:lang w:val="ru-RU"/>
        </w:rPr>
        <w:t>сери</w:t>
      </w:r>
      <w:r w:rsidR="00980F7D" w:rsidRPr="005E0674">
        <w:rPr>
          <w:lang w:val="ru-RU"/>
        </w:rPr>
        <w:t>и</w:t>
      </w:r>
      <w:r w:rsidRPr="005E0674">
        <w:rPr>
          <w:lang w:val="ru-RU"/>
        </w:rPr>
        <w:t xml:space="preserve"> </w:t>
      </w:r>
      <w:r w:rsidR="0076157E" w:rsidRPr="005E0674">
        <w:rPr>
          <w:rFonts w:cstheme="minorHAnsi"/>
          <w:lang w:val="ru-RU"/>
        </w:rPr>
        <w:t xml:space="preserve">Q.3905, </w:t>
      </w:r>
      <w:r w:rsidRPr="005E0674">
        <w:rPr>
          <w:lang w:val="ru-RU"/>
        </w:rPr>
        <w:t xml:space="preserve">M.3170). </w:t>
      </w:r>
    </w:p>
    <w:p w:rsidR="0076157E" w:rsidRPr="005E0674" w:rsidRDefault="0076157E" w:rsidP="00F40356">
      <w:pPr>
        <w:rPr>
          <w:rFonts w:cstheme="minorHAnsi"/>
          <w:lang w:val="ru-RU"/>
        </w:rPr>
      </w:pPr>
      <w:bookmarkStart w:id="27" w:name="lt_pId093"/>
      <w:r w:rsidRPr="005E0674">
        <w:rPr>
          <w:rFonts w:cstheme="minorHAnsi"/>
          <w:lang w:val="ru-RU"/>
        </w:rPr>
        <w:t xml:space="preserve">ИК11 МСЭ-T завершила подготовку </w:t>
      </w:r>
      <w:r w:rsidRPr="005E0674">
        <w:rPr>
          <w:lang w:val="ru-RU"/>
        </w:rPr>
        <w:t>первого набора Рекомендаций,</w:t>
      </w:r>
      <w:r w:rsidRPr="005E0674">
        <w:rPr>
          <w:rFonts w:cstheme="minorHAnsi"/>
          <w:lang w:val="ru-RU"/>
        </w:rPr>
        <w:t xml:space="preserve"> в которых определяются требования и </w:t>
      </w:r>
      <w:r w:rsidRPr="005E0674">
        <w:rPr>
          <w:lang w:val="ru-RU"/>
        </w:rPr>
        <w:t>соответствующие спецификации тестирования для базовых вызовов и дополнительных услуг для сетей, основанных на протоколе SIP-IMS</w:t>
      </w:r>
      <w:r w:rsidRPr="005E0674">
        <w:rPr>
          <w:rFonts w:cstheme="minorHAnsi"/>
          <w:lang w:val="ru-RU"/>
        </w:rPr>
        <w:t>.</w:t>
      </w:r>
      <w:bookmarkEnd w:id="27"/>
      <w:r w:rsidRPr="005E0674">
        <w:rPr>
          <w:rFonts w:cstheme="minorHAnsi"/>
          <w:lang w:val="ru-RU"/>
        </w:rPr>
        <w:t xml:space="preserve"> </w:t>
      </w:r>
      <w:bookmarkStart w:id="28" w:name="lt_pId094"/>
      <w:r w:rsidRPr="005E0674">
        <w:rPr>
          <w:rFonts w:cstheme="minorHAnsi"/>
          <w:lang w:val="ru-RU"/>
        </w:rPr>
        <w:t>Скоро последует второй набор стандартов.</w:t>
      </w:r>
      <w:bookmarkEnd w:id="28"/>
      <w:r w:rsidRPr="005E0674">
        <w:rPr>
          <w:rFonts w:cstheme="minorHAnsi"/>
          <w:lang w:val="ru-RU"/>
        </w:rPr>
        <w:t xml:space="preserve"> </w:t>
      </w:r>
      <w:bookmarkStart w:id="29" w:name="lt_pId095"/>
      <w:r w:rsidRPr="005E0674">
        <w:rPr>
          <w:rFonts w:cstheme="minorHAnsi"/>
          <w:lang w:val="ru-RU"/>
        </w:rPr>
        <w:t xml:space="preserve">Более подробная информация доступна на </w:t>
      </w:r>
      <w:hyperlink r:id="rId38" w:history="1">
        <w:r w:rsidRPr="005E0674">
          <w:rPr>
            <w:rStyle w:val="Hyperlink"/>
            <w:rFonts w:asciiTheme="minorHAnsi" w:hAnsiTheme="minorHAnsi" w:cstheme="minorHAnsi"/>
            <w:szCs w:val="22"/>
            <w:lang w:val="ru-RU"/>
          </w:rPr>
          <w:t>веб-странице SIP-IMS</w:t>
        </w:r>
      </w:hyperlink>
      <w:r w:rsidRPr="005E0674">
        <w:rPr>
          <w:rFonts w:cstheme="minorHAnsi"/>
          <w:lang w:val="ru-RU"/>
        </w:rPr>
        <w:t>.</w:t>
      </w:r>
      <w:bookmarkEnd w:id="29"/>
    </w:p>
    <w:p w:rsidR="0076157E" w:rsidRPr="005E0674" w:rsidRDefault="0076157E" w:rsidP="00F40356">
      <w:pPr>
        <w:rPr>
          <w:lang w:val="ru-RU"/>
        </w:rPr>
      </w:pPr>
      <w:bookmarkStart w:id="30" w:name="lt_pId096"/>
      <w:r w:rsidRPr="005E0674">
        <w:rPr>
          <w:lang w:val="ru-RU"/>
        </w:rPr>
        <w:t xml:space="preserve">В январе 2017 года ИК16 МСЭ-T утвердила новый документ </w:t>
      </w:r>
      <w:r w:rsidR="005D1F8C" w:rsidRPr="005E0674">
        <w:rPr>
          <w:lang w:val="ru-RU"/>
        </w:rPr>
        <w:t xml:space="preserve">по проверке на </w:t>
      </w:r>
      <w:r w:rsidRPr="005E0674">
        <w:rPr>
          <w:lang w:val="ru-RU"/>
        </w:rPr>
        <w:t xml:space="preserve">C&amp;I </w:t>
      </w:r>
      <w:r w:rsidR="005D1F8C" w:rsidRPr="005E0674">
        <w:rPr>
          <w:lang w:val="ru-RU"/>
        </w:rPr>
        <w:t>профилей доступности для систем IPTV</w:t>
      </w:r>
      <w:r w:rsidRPr="005E0674">
        <w:rPr>
          <w:lang w:val="ru-RU"/>
        </w:rPr>
        <w:t xml:space="preserve"> (</w:t>
      </w:r>
      <w:r w:rsidR="005D1F8C" w:rsidRPr="005E0674">
        <w:rPr>
          <w:lang w:val="ru-RU"/>
        </w:rPr>
        <w:t>МСЭ</w:t>
      </w:r>
      <w:r w:rsidRPr="005E0674">
        <w:rPr>
          <w:lang w:val="ru-RU"/>
        </w:rPr>
        <w:t xml:space="preserve">-T HSTP.CONF-H702) </w:t>
      </w:r>
      <w:r w:rsidR="005D1F8C" w:rsidRPr="005E0674">
        <w:rPr>
          <w:lang w:val="ru-RU"/>
        </w:rPr>
        <w:t>и</w:t>
      </w:r>
      <w:r w:rsidRPr="005E0674">
        <w:rPr>
          <w:lang w:val="ru-RU"/>
        </w:rPr>
        <w:t xml:space="preserve"> </w:t>
      </w:r>
      <w:r w:rsidR="005D1F8C" w:rsidRPr="005E0674">
        <w:rPr>
          <w:lang w:val="ru-RU"/>
        </w:rPr>
        <w:t>соглас</w:t>
      </w:r>
      <w:r w:rsidR="00F91F77" w:rsidRPr="005E0674">
        <w:rPr>
          <w:lang w:val="ru-RU"/>
        </w:rPr>
        <w:t>овала</w:t>
      </w:r>
      <w:r w:rsidRPr="005E0674">
        <w:rPr>
          <w:lang w:val="ru-RU"/>
        </w:rPr>
        <w:t xml:space="preserve"> 39 </w:t>
      </w:r>
      <w:r w:rsidR="005D1F8C" w:rsidRPr="005E0674">
        <w:rPr>
          <w:lang w:val="ru-RU"/>
        </w:rPr>
        <w:t>новы</w:t>
      </w:r>
      <w:r w:rsidR="00F91F77" w:rsidRPr="005E0674">
        <w:rPr>
          <w:lang w:val="ru-RU"/>
        </w:rPr>
        <w:t>х</w:t>
      </w:r>
      <w:r w:rsidR="005D1F8C" w:rsidRPr="005E0674">
        <w:rPr>
          <w:lang w:val="ru-RU"/>
        </w:rPr>
        <w:t xml:space="preserve"> и пересмотренны</w:t>
      </w:r>
      <w:r w:rsidR="00F91F77" w:rsidRPr="005E0674">
        <w:rPr>
          <w:lang w:val="ru-RU"/>
        </w:rPr>
        <w:t>х</w:t>
      </w:r>
      <w:r w:rsidR="005D1F8C" w:rsidRPr="005E0674">
        <w:rPr>
          <w:lang w:val="ru-RU"/>
        </w:rPr>
        <w:t xml:space="preserve"> Рекомендаци</w:t>
      </w:r>
      <w:r w:rsidR="00F91F77" w:rsidRPr="005E0674">
        <w:rPr>
          <w:lang w:val="ru-RU"/>
        </w:rPr>
        <w:t>й</w:t>
      </w:r>
      <w:r w:rsidR="005D1F8C" w:rsidRPr="005E0674">
        <w:rPr>
          <w:lang w:val="ru-RU"/>
        </w:rPr>
        <w:t xml:space="preserve"> для спецификаций по проверке на соответствие</w:t>
      </w:r>
      <w:r w:rsidRPr="005E0674">
        <w:rPr>
          <w:lang w:val="ru-RU"/>
        </w:rPr>
        <w:t xml:space="preserve"> </w:t>
      </w:r>
      <w:r w:rsidR="00727770" w:rsidRPr="005E0674">
        <w:rPr>
          <w:lang w:val="ru-RU"/>
        </w:rPr>
        <w:t xml:space="preserve">персональных медицинских устройств </w:t>
      </w:r>
      <w:r w:rsidR="005D1F8C" w:rsidRPr="005E0674">
        <w:rPr>
          <w:lang w:val="ru-RU"/>
        </w:rPr>
        <w:t>Рекомендации</w:t>
      </w:r>
      <w:r w:rsidRPr="005E0674">
        <w:rPr>
          <w:lang w:val="ru-RU"/>
        </w:rPr>
        <w:t xml:space="preserve"> </w:t>
      </w:r>
      <w:r w:rsidR="005D1F8C" w:rsidRPr="005E0674">
        <w:rPr>
          <w:lang w:val="ru-RU"/>
        </w:rPr>
        <w:t>МСЭ</w:t>
      </w:r>
      <w:r w:rsidRPr="005E0674">
        <w:rPr>
          <w:lang w:val="ru-RU"/>
        </w:rPr>
        <w:t>-T H.810 (</w:t>
      </w:r>
      <w:r w:rsidR="00727770" w:rsidRPr="005E0674">
        <w:rPr>
          <w:lang w:val="ru-RU"/>
        </w:rPr>
        <w:t>Рекомендаци</w:t>
      </w:r>
      <w:r w:rsidR="008E4203" w:rsidRPr="005E0674">
        <w:rPr>
          <w:lang w:val="ru-RU"/>
        </w:rPr>
        <w:t>и</w:t>
      </w:r>
      <w:r w:rsidR="00727770" w:rsidRPr="005E0674">
        <w:rPr>
          <w:lang w:val="ru-RU"/>
        </w:rPr>
        <w:t xml:space="preserve"> МСЭ</w:t>
      </w:r>
      <w:r w:rsidRPr="005E0674">
        <w:rPr>
          <w:lang w:val="ru-RU"/>
        </w:rPr>
        <w:t xml:space="preserve">-T </w:t>
      </w:r>
      <w:r w:rsidR="008E4203" w:rsidRPr="005E0674">
        <w:rPr>
          <w:lang w:val="ru-RU"/>
        </w:rPr>
        <w:t xml:space="preserve">серии </w:t>
      </w:r>
      <w:r w:rsidRPr="005E0674">
        <w:rPr>
          <w:lang w:val="ru-RU"/>
        </w:rPr>
        <w:t>H.820-H.850).</w:t>
      </w:r>
      <w:bookmarkEnd w:id="30"/>
    </w:p>
    <w:p w:rsidR="0076157E" w:rsidRPr="005E0674" w:rsidRDefault="006636CB" w:rsidP="00F40356">
      <w:pPr>
        <w:rPr>
          <w:lang w:val="ru-RU"/>
        </w:rPr>
      </w:pPr>
      <w:bookmarkStart w:id="31" w:name="lt_pId097"/>
      <w:r w:rsidRPr="005E0674">
        <w:rPr>
          <w:lang w:val="ru-RU"/>
        </w:rPr>
        <w:t>ИК5 МСЭ</w:t>
      </w:r>
      <w:r w:rsidR="0076157E" w:rsidRPr="005E0674">
        <w:rPr>
          <w:lang w:val="ru-RU"/>
        </w:rPr>
        <w:t>-T </w:t>
      </w:r>
      <w:r w:rsidRPr="005E0674">
        <w:rPr>
          <w:lang w:val="ru-RU"/>
        </w:rPr>
        <w:t>работает над новыми Рекомендациями,</w:t>
      </w:r>
      <w:r w:rsidR="0076157E" w:rsidRPr="005E0674">
        <w:rPr>
          <w:lang w:val="ru-RU"/>
        </w:rPr>
        <w:t xml:space="preserve"> </w:t>
      </w:r>
      <w:r w:rsidRPr="005E0674">
        <w:rPr>
          <w:lang w:val="ru-RU"/>
        </w:rPr>
        <w:t>касающимися</w:t>
      </w:r>
      <w:r w:rsidR="0076157E" w:rsidRPr="005E0674">
        <w:rPr>
          <w:lang w:val="ru-RU"/>
        </w:rPr>
        <w:t xml:space="preserve"> </w:t>
      </w:r>
      <w:r w:rsidRPr="005E0674">
        <w:rPr>
          <w:lang w:val="ru-RU"/>
        </w:rPr>
        <w:t>электромагнитных помех</w:t>
      </w:r>
      <w:r w:rsidR="0076157E" w:rsidRPr="005E0674">
        <w:rPr>
          <w:lang w:val="ru-RU"/>
        </w:rPr>
        <w:t xml:space="preserve">, </w:t>
      </w:r>
      <w:r w:rsidRPr="005E0674">
        <w:rPr>
          <w:lang w:val="ru-RU"/>
        </w:rPr>
        <w:t>испытаний на стойкость и</w:t>
      </w:r>
      <w:r w:rsidR="0076157E" w:rsidRPr="005E0674">
        <w:rPr>
          <w:lang w:val="ru-RU"/>
        </w:rPr>
        <w:t xml:space="preserve"> </w:t>
      </w:r>
      <w:r w:rsidRPr="005E0674">
        <w:rPr>
          <w:lang w:val="ru-RU"/>
        </w:rPr>
        <w:t xml:space="preserve">спецификаций тестирования, относящихся к универсальному зарядному устройству </w:t>
      </w:r>
      <w:r w:rsidR="0076157E" w:rsidRPr="005E0674">
        <w:rPr>
          <w:lang w:val="ru-RU"/>
        </w:rPr>
        <w:t>(</w:t>
      </w:r>
      <w:r w:rsidRPr="005E0674">
        <w:rPr>
          <w:lang w:val="ru-RU"/>
        </w:rPr>
        <w:t>Рек</w:t>
      </w:r>
      <w:r w:rsidR="0076157E" w:rsidRPr="005E0674">
        <w:rPr>
          <w:lang w:val="ru-RU"/>
        </w:rPr>
        <w:t xml:space="preserve">. </w:t>
      </w:r>
      <w:r w:rsidRPr="005E0674">
        <w:rPr>
          <w:lang w:val="ru-RU"/>
        </w:rPr>
        <w:t>МСЭ</w:t>
      </w:r>
      <w:r w:rsidR="0076157E" w:rsidRPr="005E0674">
        <w:rPr>
          <w:lang w:val="ru-RU"/>
        </w:rPr>
        <w:t>-T L.1005).</w:t>
      </w:r>
      <w:bookmarkEnd w:id="31"/>
      <w:r w:rsidR="0076157E" w:rsidRPr="005E0674">
        <w:rPr>
          <w:lang w:val="ru-RU"/>
        </w:rPr>
        <w:t xml:space="preserve"> </w:t>
      </w:r>
      <w:bookmarkStart w:id="32" w:name="lt_pId098"/>
      <w:r w:rsidRPr="005E0674">
        <w:rPr>
          <w:lang w:val="ru-RU"/>
        </w:rPr>
        <w:t>В 2016 году ИК5 МСЭ-Т утвердила Рекомендацию МСЭ-Т</w:t>
      </w:r>
      <w:r w:rsidR="0058590D" w:rsidRPr="005E0674">
        <w:rPr>
          <w:lang w:val="ru-RU"/>
        </w:rPr>
        <w:t xml:space="preserve"> </w:t>
      </w:r>
      <w:r w:rsidR="0076157E" w:rsidRPr="005E0674">
        <w:rPr>
          <w:lang w:val="ru-RU"/>
        </w:rPr>
        <w:t>K.44</w:t>
      </w:r>
      <w:r w:rsidRPr="005E0674">
        <w:rPr>
          <w:lang w:val="ru-RU"/>
        </w:rPr>
        <w:t>, в которой</w:t>
      </w:r>
      <w:r w:rsidR="0076157E" w:rsidRPr="005E0674">
        <w:rPr>
          <w:lang w:val="ru-RU"/>
        </w:rPr>
        <w:t xml:space="preserve"> </w:t>
      </w:r>
      <w:r w:rsidR="0058590D" w:rsidRPr="005E0674">
        <w:rPr>
          <w:lang w:val="ru-RU"/>
        </w:rPr>
        <w:t xml:space="preserve">содержится описание </w:t>
      </w:r>
      <w:r w:rsidRPr="005E0674">
        <w:rPr>
          <w:lang w:val="ru-RU"/>
        </w:rPr>
        <w:t>испытани</w:t>
      </w:r>
      <w:r w:rsidR="0058590D" w:rsidRPr="005E0674">
        <w:rPr>
          <w:lang w:val="ru-RU"/>
        </w:rPr>
        <w:t>й</w:t>
      </w:r>
      <w:r w:rsidRPr="005E0674">
        <w:rPr>
          <w:lang w:val="ru-RU"/>
        </w:rPr>
        <w:t xml:space="preserve"> на стойкость оборудования электросвязи, находящегося под действием перенапряжения и сверхтоков</w:t>
      </w:r>
      <w:bookmarkEnd w:id="32"/>
      <w:r w:rsidR="0058590D" w:rsidRPr="005E0674">
        <w:rPr>
          <w:lang w:val="ru-RU"/>
        </w:rPr>
        <w:t>.</w:t>
      </w:r>
      <w:r w:rsidR="0076157E" w:rsidRPr="005E0674">
        <w:rPr>
          <w:lang w:val="ru-RU"/>
        </w:rPr>
        <w:t xml:space="preserve"> </w:t>
      </w:r>
    </w:p>
    <w:p w:rsidR="007B72AB" w:rsidRPr="005E0674" w:rsidRDefault="0058590D" w:rsidP="00F40356">
      <w:pPr>
        <w:rPr>
          <w:lang w:val="ru-RU"/>
        </w:rPr>
      </w:pPr>
      <w:bookmarkStart w:id="33" w:name="lt_pId099"/>
      <w:r w:rsidRPr="005E0674">
        <w:rPr>
          <w:lang w:val="ru-RU"/>
        </w:rPr>
        <w:t>В январе</w:t>
      </w:r>
      <w:r w:rsidR="0076157E" w:rsidRPr="005E0674">
        <w:rPr>
          <w:lang w:val="ru-RU"/>
        </w:rPr>
        <w:t xml:space="preserve"> 2017</w:t>
      </w:r>
      <w:r w:rsidRPr="005E0674">
        <w:rPr>
          <w:lang w:val="ru-RU"/>
        </w:rPr>
        <w:t xml:space="preserve"> года</w:t>
      </w:r>
      <w:r w:rsidR="0076157E" w:rsidRPr="005E0674">
        <w:rPr>
          <w:lang w:val="ru-RU"/>
        </w:rPr>
        <w:t xml:space="preserve"> </w:t>
      </w:r>
      <w:r w:rsidRPr="005E0674">
        <w:rPr>
          <w:lang w:val="ru-RU"/>
        </w:rPr>
        <w:t>ИК12 МСЭ</w:t>
      </w:r>
      <w:r w:rsidR="0076157E" w:rsidRPr="005E0674">
        <w:rPr>
          <w:lang w:val="ru-RU"/>
        </w:rPr>
        <w:t>-T </w:t>
      </w:r>
      <w:r w:rsidRPr="005E0674">
        <w:rPr>
          <w:lang w:val="ru-RU"/>
        </w:rPr>
        <w:t>соглас</w:t>
      </w:r>
      <w:r w:rsidR="00F91F77" w:rsidRPr="005E0674">
        <w:rPr>
          <w:lang w:val="ru-RU"/>
        </w:rPr>
        <w:t xml:space="preserve">овала </w:t>
      </w:r>
      <w:r w:rsidRPr="005E0674">
        <w:rPr>
          <w:lang w:val="ru-RU"/>
        </w:rPr>
        <w:t>пересмотренн</w:t>
      </w:r>
      <w:r w:rsidR="00F91F77" w:rsidRPr="005E0674">
        <w:rPr>
          <w:lang w:val="ru-RU"/>
        </w:rPr>
        <w:t>ую</w:t>
      </w:r>
      <w:r w:rsidRPr="005E0674">
        <w:rPr>
          <w:lang w:val="ru-RU"/>
        </w:rPr>
        <w:t xml:space="preserve"> Рекомендаци</w:t>
      </w:r>
      <w:r w:rsidR="00F91F77" w:rsidRPr="005E0674">
        <w:rPr>
          <w:lang w:val="ru-RU"/>
        </w:rPr>
        <w:t>ю</w:t>
      </w:r>
      <w:r w:rsidRPr="005E0674">
        <w:rPr>
          <w:lang w:val="ru-RU"/>
        </w:rPr>
        <w:t xml:space="preserve"> МСЭ</w:t>
      </w:r>
      <w:r w:rsidR="0076157E" w:rsidRPr="005E0674">
        <w:rPr>
          <w:lang w:val="ru-RU"/>
        </w:rPr>
        <w:t>-T P.381</w:t>
      </w:r>
      <w:r w:rsidRPr="005E0674">
        <w:rPr>
          <w:lang w:val="ru-RU"/>
        </w:rPr>
        <w:t>,</w:t>
      </w:r>
      <w:r w:rsidR="0076157E" w:rsidRPr="005E0674">
        <w:rPr>
          <w:lang w:val="ru-RU"/>
        </w:rPr>
        <w:t xml:space="preserve"> </w:t>
      </w:r>
      <w:r w:rsidRPr="005E0674">
        <w:rPr>
          <w:lang w:val="ru-RU"/>
        </w:rPr>
        <w:t>в которой содержится описание технических требований и методов испытаний для универсального интерфейса проводного микротелефона,</w:t>
      </w:r>
      <w:r w:rsidR="0076157E" w:rsidRPr="005E0674">
        <w:rPr>
          <w:lang w:val="ru-RU"/>
        </w:rPr>
        <w:t xml:space="preserve"> </w:t>
      </w:r>
      <w:r w:rsidRPr="005E0674">
        <w:rPr>
          <w:lang w:val="ru-RU"/>
        </w:rPr>
        <w:t>и</w:t>
      </w:r>
      <w:r w:rsidR="0076157E" w:rsidRPr="005E0674">
        <w:rPr>
          <w:lang w:val="ru-RU"/>
        </w:rPr>
        <w:t xml:space="preserve"> </w:t>
      </w:r>
      <w:r w:rsidRPr="005E0674">
        <w:rPr>
          <w:lang w:val="ru-RU"/>
        </w:rPr>
        <w:t>соглас</w:t>
      </w:r>
      <w:r w:rsidR="00F91F77" w:rsidRPr="005E0674">
        <w:rPr>
          <w:lang w:val="ru-RU"/>
        </w:rPr>
        <w:t>овала</w:t>
      </w:r>
      <w:r w:rsidRPr="005E0674">
        <w:rPr>
          <w:lang w:val="ru-RU"/>
        </w:rPr>
        <w:t xml:space="preserve"> Рекомендаци</w:t>
      </w:r>
      <w:r w:rsidR="00F91F77" w:rsidRPr="005E0674">
        <w:rPr>
          <w:lang w:val="ru-RU"/>
        </w:rPr>
        <w:t>ю</w:t>
      </w:r>
      <w:r w:rsidR="0076157E" w:rsidRPr="005E0674">
        <w:rPr>
          <w:lang w:val="ru-RU"/>
        </w:rPr>
        <w:t xml:space="preserve"> </w:t>
      </w:r>
      <w:r w:rsidRPr="005E0674">
        <w:rPr>
          <w:lang w:val="ru-RU"/>
        </w:rPr>
        <w:t>МСЭ</w:t>
      </w:r>
      <w:r w:rsidR="0076157E" w:rsidRPr="005E0674">
        <w:rPr>
          <w:lang w:val="ru-RU"/>
        </w:rPr>
        <w:t>-T P.1120</w:t>
      </w:r>
      <w:r w:rsidRPr="005E0674">
        <w:rPr>
          <w:lang w:val="ru-RU"/>
        </w:rPr>
        <w:t>, в которой</w:t>
      </w:r>
      <w:r w:rsidR="0076157E" w:rsidRPr="005E0674">
        <w:rPr>
          <w:lang w:val="ru-RU"/>
        </w:rPr>
        <w:t xml:space="preserve"> </w:t>
      </w:r>
      <w:r w:rsidRPr="005E0674">
        <w:rPr>
          <w:lang w:val="ru-RU"/>
        </w:rPr>
        <w:t>содержится описание</w:t>
      </w:r>
      <w:r w:rsidR="0076157E" w:rsidRPr="005E0674">
        <w:rPr>
          <w:lang w:val="ru-RU"/>
        </w:rPr>
        <w:t xml:space="preserve"> </w:t>
      </w:r>
      <w:r w:rsidRPr="005E0674">
        <w:rPr>
          <w:lang w:val="ru-RU"/>
        </w:rPr>
        <w:t>целей тестирования и испытательной установки</w:t>
      </w:r>
      <w:r w:rsidR="0076157E" w:rsidRPr="005E0674">
        <w:rPr>
          <w:lang w:val="ru-RU"/>
        </w:rPr>
        <w:t xml:space="preserve"> </w:t>
      </w:r>
      <w:r w:rsidRPr="005E0674">
        <w:rPr>
          <w:lang w:val="ru-RU"/>
        </w:rPr>
        <w:t>для сверхширокополосной (SWB) и полнополосной (FB) связ</w:t>
      </w:r>
      <w:r w:rsidR="005A0A50" w:rsidRPr="005E0674">
        <w:rPr>
          <w:lang w:val="ru-RU"/>
        </w:rPr>
        <w:t>и</w:t>
      </w:r>
      <w:r w:rsidRPr="005E0674">
        <w:rPr>
          <w:lang w:val="ru-RU"/>
        </w:rPr>
        <w:t xml:space="preserve"> без снятия телефонной трубки в автотранспортных средствах</w:t>
      </w:r>
      <w:r w:rsidR="0076157E" w:rsidRPr="005E0674">
        <w:rPr>
          <w:lang w:val="ru-RU"/>
        </w:rPr>
        <w:t>.</w:t>
      </w:r>
      <w:bookmarkEnd w:id="33"/>
    </w:p>
    <w:p w:rsidR="00601DDE" w:rsidRPr="005E0674" w:rsidRDefault="00601DDE" w:rsidP="00F40356">
      <w:pPr>
        <w:pStyle w:val="Heading2"/>
        <w:rPr>
          <w:rFonts w:asciiTheme="minorHAnsi" w:hAnsiTheme="minorHAnsi" w:cstheme="minorHAnsi"/>
          <w:lang w:val="ru-RU"/>
        </w:rPr>
      </w:pPr>
      <w:r w:rsidRPr="005E0674">
        <w:rPr>
          <w:rFonts w:asciiTheme="minorHAnsi" w:hAnsiTheme="minorHAnsi" w:cstheme="minorHAnsi"/>
          <w:lang w:val="ru-RU"/>
        </w:rPr>
        <w:t>2.2</w:t>
      </w:r>
      <w:r w:rsidRPr="005E0674">
        <w:rPr>
          <w:rFonts w:asciiTheme="minorHAnsi" w:hAnsiTheme="minorHAnsi" w:cstheme="minorHAnsi"/>
          <w:lang w:val="ru-RU"/>
        </w:rPr>
        <w:tab/>
      </w:r>
      <w:r w:rsidRPr="005E0674">
        <w:rPr>
          <w:lang w:val="ru-RU"/>
        </w:rPr>
        <w:t>Направление</w:t>
      </w:r>
      <w:r w:rsidRPr="005E0674">
        <w:rPr>
          <w:rFonts w:asciiTheme="minorHAnsi" w:hAnsiTheme="minorHAnsi"/>
          <w:lang w:val="ru-RU"/>
        </w:rPr>
        <w:t xml:space="preserve"> работы</w:t>
      </w:r>
      <w:r w:rsidRPr="005E0674">
        <w:rPr>
          <w:rFonts w:asciiTheme="minorHAnsi" w:hAnsiTheme="minorHAnsi" w:cstheme="minorHAnsi"/>
          <w:lang w:val="ru-RU"/>
        </w:rPr>
        <w:t xml:space="preserve"> 2 – </w:t>
      </w:r>
      <w:r w:rsidRPr="005E0674">
        <w:rPr>
          <w:lang w:val="ru-RU"/>
        </w:rPr>
        <w:t>Мероприятия МСЭ, касающиеся обеспечения функциональной совместимости</w:t>
      </w:r>
    </w:p>
    <w:p w:rsidR="002D4759" w:rsidRPr="005E0674" w:rsidRDefault="002D4759" w:rsidP="00F40356">
      <w:pPr>
        <w:pStyle w:val="Heading3"/>
        <w:rPr>
          <w:lang w:val="ru-RU"/>
        </w:rPr>
      </w:pPr>
      <w:r w:rsidRPr="005E0674">
        <w:rPr>
          <w:lang w:val="ru-RU"/>
        </w:rPr>
        <w:t>2.2.1</w:t>
      </w:r>
      <w:r w:rsidRPr="005E0674">
        <w:rPr>
          <w:lang w:val="ru-RU"/>
        </w:rPr>
        <w:tab/>
      </w:r>
      <w:bookmarkStart w:id="34" w:name="lt_pId103"/>
      <w:r w:rsidRPr="005E0674">
        <w:rPr>
          <w:lang w:val="ru-RU"/>
        </w:rPr>
        <w:t>Мероприятия по тестированию</w:t>
      </w:r>
      <w:r w:rsidR="00067B73" w:rsidRPr="005E0674">
        <w:rPr>
          <w:lang w:val="ru-RU"/>
        </w:rPr>
        <w:t xml:space="preserve"> </w:t>
      </w:r>
      <w:r w:rsidRPr="005E0674">
        <w:rPr>
          <w:lang w:val="ru-RU"/>
        </w:rPr>
        <w:t>IPTV</w:t>
      </w:r>
      <w:bookmarkEnd w:id="34"/>
    </w:p>
    <w:p w:rsidR="002D4759" w:rsidRPr="005E0674" w:rsidRDefault="001A555D" w:rsidP="00F40356">
      <w:pPr>
        <w:rPr>
          <w:rFonts w:cstheme="majorBidi"/>
          <w:lang w:val="ru-RU"/>
        </w:rPr>
      </w:pPr>
      <w:bookmarkStart w:id="35" w:name="lt_pId104"/>
      <w:r w:rsidRPr="005E0674">
        <w:rPr>
          <w:lang w:val="ru-RU"/>
        </w:rPr>
        <w:t>В</w:t>
      </w:r>
      <w:r w:rsidR="002D4759" w:rsidRPr="005E0674">
        <w:rPr>
          <w:lang w:val="ru-RU"/>
        </w:rPr>
        <w:t xml:space="preserve"> 2016</w:t>
      </w:r>
      <w:r w:rsidRPr="005E0674">
        <w:rPr>
          <w:lang w:val="ru-RU"/>
        </w:rPr>
        <w:t xml:space="preserve"> году</w:t>
      </w:r>
      <w:r w:rsidR="002D4759" w:rsidRPr="005E0674">
        <w:rPr>
          <w:lang w:val="ru-RU"/>
        </w:rPr>
        <w:t xml:space="preserve"> </w:t>
      </w:r>
      <w:r w:rsidRPr="005E0674">
        <w:rPr>
          <w:lang w:val="ru-RU"/>
        </w:rPr>
        <w:t>МСЭ организовал серию</w:t>
      </w:r>
      <w:r w:rsidR="002D4759" w:rsidRPr="005E0674">
        <w:rPr>
          <w:lang w:val="ru-RU"/>
        </w:rPr>
        <w:t xml:space="preserve"> </w:t>
      </w:r>
      <w:hyperlink r:id="rId39" w:history="1">
        <w:r w:rsidRPr="00296BEC">
          <w:rPr>
            <w:rStyle w:val="Hyperlink"/>
            <w:lang w:val="ru-RU"/>
          </w:rPr>
          <w:t>мероприятий МСЭ по тестированию</w:t>
        </w:r>
        <w:r w:rsidR="002D4759" w:rsidRPr="00296BEC">
          <w:rPr>
            <w:rStyle w:val="Hyperlink"/>
            <w:lang w:val="ru-RU"/>
          </w:rPr>
          <w:t xml:space="preserve"> IPTV</w:t>
        </w:r>
      </w:hyperlink>
      <w:r w:rsidRPr="005E0674">
        <w:rPr>
          <w:lang w:val="ru-RU"/>
        </w:rPr>
        <w:t xml:space="preserve">, </w:t>
      </w:r>
      <w:r w:rsidR="00067B73" w:rsidRPr="005E0674">
        <w:rPr>
          <w:lang w:val="ru-RU"/>
        </w:rPr>
        <w:t>направленны</w:t>
      </w:r>
      <w:r w:rsidR="008C70BB" w:rsidRPr="005E0674">
        <w:rPr>
          <w:lang w:val="ru-RU"/>
        </w:rPr>
        <w:t>х</w:t>
      </w:r>
      <w:r w:rsidR="00067B73" w:rsidRPr="005E0674">
        <w:rPr>
          <w:lang w:val="ru-RU"/>
        </w:rPr>
        <w:t xml:space="preserve"> на</w:t>
      </w:r>
      <w:r w:rsidR="002D4759" w:rsidRPr="005E0674">
        <w:rPr>
          <w:lang w:val="ru-RU"/>
        </w:rPr>
        <w:t xml:space="preserve"> </w:t>
      </w:r>
      <w:r w:rsidR="00067B73" w:rsidRPr="005E0674">
        <w:rPr>
          <w:lang w:val="ru-RU"/>
        </w:rPr>
        <w:t>совершенствование стандартов</w:t>
      </w:r>
      <w:r w:rsidR="002D4759" w:rsidRPr="005E0674">
        <w:rPr>
          <w:lang w:val="ru-RU"/>
        </w:rPr>
        <w:t xml:space="preserve"> </w:t>
      </w:r>
      <w:r w:rsidR="00067B73" w:rsidRPr="005E0674">
        <w:rPr>
          <w:lang w:val="ru-RU"/>
        </w:rPr>
        <w:t>МСЭ</w:t>
      </w:r>
      <w:r w:rsidR="002D4759" w:rsidRPr="005E0674">
        <w:rPr>
          <w:lang w:val="ru-RU"/>
        </w:rPr>
        <w:t xml:space="preserve">-T </w:t>
      </w:r>
      <w:r w:rsidR="00067B73" w:rsidRPr="005E0674">
        <w:rPr>
          <w:lang w:val="ru-RU"/>
        </w:rPr>
        <w:t>и</w:t>
      </w:r>
      <w:r w:rsidR="002D4759" w:rsidRPr="005E0674">
        <w:rPr>
          <w:lang w:val="ru-RU"/>
        </w:rPr>
        <w:t xml:space="preserve"> </w:t>
      </w:r>
      <w:r w:rsidRPr="005E0674">
        <w:rPr>
          <w:color w:val="000000"/>
          <w:lang w:val="ru-RU"/>
        </w:rPr>
        <w:t>спецификаци</w:t>
      </w:r>
      <w:r w:rsidR="00067B73" w:rsidRPr="005E0674">
        <w:rPr>
          <w:color w:val="000000"/>
          <w:lang w:val="ru-RU"/>
        </w:rPr>
        <w:t>й</w:t>
      </w:r>
      <w:r w:rsidRPr="005E0674">
        <w:rPr>
          <w:color w:val="000000"/>
          <w:lang w:val="ru-RU"/>
        </w:rPr>
        <w:t xml:space="preserve"> тестирования</w:t>
      </w:r>
      <w:r w:rsidRPr="005E0674">
        <w:rPr>
          <w:lang w:val="ru-RU"/>
        </w:rPr>
        <w:t xml:space="preserve"> </w:t>
      </w:r>
      <w:r w:rsidR="002D4759" w:rsidRPr="005E0674">
        <w:rPr>
          <w:lang w:val="ru-RU"/>
        </w:rPr>
        <w:t>IPTV.</w:t>
      </w:r>
      <w:bookmarkEnd w:id="35"/>
      <w:r w:rsidR="002D4759" w:rsidRPr="005E0674">
        <w:rPr>
          <w:lang w:val="ru-RU"/>
        </w:rPr>
        <w:t xml:space="preserve"> </w:t>
      </w:r>
      <w:bookmarkStart w:id="36" w:name="lt_pId105"/>
      <w:r w:rsidR="00960830" w:rsidRPr="005E0674">
        <w:rPr>
          <w:lang w:val="ru-RU"/>
        </w:rPr>
        <w:t>Учитывая</w:t>
      </w:r>
      <w:r w:rsidR="003D5959" w:rsidRPr="005E0674">
        <w:rPr>
          <w:lang w:val="ru-RU"/>
        </w:rPr>
        <w:t xml:space="preserve"> </w:t>
      </w:r>
      <w:r w:rsidR="008637A0" w:rsidRPr="005E0674">
        <w:rPr>
          <w:lang w:val="ru-RU"/>
        </w:rPr>
        <w:t xml:space="preserve">этот </w:t>
      </w:r>
      <w:r w:rsidR="003D5959" w:rsidRPr="005E0674">
        <w:rPr>
          <w:lang w:val="ru-RU"/>
        </w:rPr>
        <w:t>опыт тестирования</w:t>
      </w:r>
      <w:r w:rsidR="002D4759" w:rsidRPr="005E0674">
        <w:rPr>
          <w:lang w:val="ru-RU"/>
        </w:rPr>
        <w:t xml:space="preserve">, </w:t>
      </w:r>
      <w:r w:rsidR="003D5959" w:rsidRPr="005E0674">
        <w:rPr>
          <w:lang w:val="ru-RU"/>
        </w:rPr>
        <w:t xml:space="preserve">производители </w:t>
      </w:r>
      <w:r w:rsidR="002D4759" w:rsidRPr="005E0674">
        <w:rPr>
          <w:lang w:val="ru-RU"/>
        </w:rPr>
        <w:t xml:space="preserve">IPTV </w:t>
      </w:r>
      <w:r w:rsidR="003D5959" w:rsidRPr="005E0674">
        <w:rPr>
          <w:lang w:val="ru-RU"/>
        </w:rPr>
        <w:t>проявили интерес</w:t>
      </w:r>
      <w:r w:rsidR="002D4759" w:rsidRPr="005E0674">
        <w:rPr>
          <w:lang w:val="ru-RU"/>
        </w:rPr>
        <w:t xml:space="preserve"> </w:t>
      </w:r>
      <w:r w:rsidR="003D5959" w:rsidRPr="005E0674">
        <w:rPr>
          <w:lang w:val="ru-RU"/>
        </w:rPr>
        <w:t>к проведению</w:t>
      </w:r>
      <w:r w:rsidR="002D4759" w:rsidRPr="005E0674">
        <w:rPr>
          <w:lang w:val="ru-RU"/>
        </w:rPr>
        <w:t xml:space="preserve"> </w:t>
      </w:r>
      <w:r w:rsidR="003D5959" w:rsidRPr="005E0674">
        <w:rPr>
          <w:color w:val="000000"/>
          <w:lang w:val="ru-RU"/>
        </w:rPr>
        <w:t>проверки на соответствие</w:t>
      </w:r>
      <w:r w:rsidR="002D4759" w:rsidRPr="005E0674">
        <w:rPr>
          <w:lang w:val="ru-RU"/>
        </w:rPr>
        <w:t xml:space="preserve"> </w:t>
      </w:r>
      <w:r w:rsidR="003D5959" w:rsidRPr="005E0674">
        <w:rPr>
          <w:lang w:val="ru-RU"/>
        </w:rPr>
        <w:t>их продуктов, чтобы</w:t>
      </w:r>
      <w:r w:rsidR="002D4759" w:rsidRPr="005E0674">
        <w:rPr>
          <w:lang w:val="ru-RU"/>
        </w:rPr>
        <w:t xml:space="preserve"> </w:t>
      </w:r>
      <w:r w:rsidR="003D5959" w:rsidRPr="005E0674">
        <w:rPr>
          <w:lang w:val="ru-RU"/>
        </w:rPr>
        <w:t>представить записи</w:t>
      </w:r>
      <w:r w:rsidR="002D4759" w:rsidRPr="005E0674">
        <w:rPr>
          <w:lang w:val="ru-RU"/>
        </w:rPr>
        <w:t xml:space="preserve"> </w:t>
      </w:r>
      <w:r w:rsidR="003D5959" w:rsidRPr="005E0674">
        <w:rPr>
          <w:lang w:val="ru-RU"/>
        </w:rPr>
        <w:t>о</w:t>
      </w:r>
      <w:r w:rsidR="00960830" w:rsidRPr="005E0674">
        <w:rPr>
          <w:lang w:val="ru-RU"/>
        </w:rPr>
        <w:t>б</w:t>
      </w:r>
      <w:r w:rsidR="003D5959" w:rsidRPr="005E0674">
        <w:rPr>
          <w:lang w:val="ru-RU"/>
        </w:rPr>
        <w:t xml:space="preserve"> </w:t>
      </w:r>
      <w:r w:rsidR="00960830" w:rsidRPr="005E0674">
        <w:rPr>
          <w:lang w:val="ru-RU"/>
        </w:rPr>
        <w:t>этих продуктах</w:t>
      </w:r>
      <w:r w:rsidR="003D5959" w:rsidRPr="005E0674">
        <w:rPr>
          <w:lang w:val="ru-RU"/>
        </w:rPr>
        <w:t xml:space="preserve"> </w:t>
      </w:r>
      <w:r w:rsidR="003D5959" w:rsidRPr="005E0674">
        <w:rPr>
          <w:color w:val="000000"/>
          <w:lang w:val="ru-RU"/>
        </w:rPr>
        <w:t xml:space="preserve">в базу данных МСЭ </w:t>
      </w:r>
      <w:r w:rsidR="007428C7" w:rsidRPr="005E0674">
        <w:rPr>
          <w:color w:val="000000"/>
          <w:lang w:val="ru-RU"/>
        </w:rPr>
        <w:t>п</w:t>
      </w:r>
      <w:r w:rsidR="003D5959" w:rsidRPr="005E0674">
        <w:rPr>
          <w:color w:val="000000"/>
          <w:lang w:val="ru-RU"/>
        </w:rPr>
        <w:t>о соответстви</w:t>
      </w:r>
      <w:r w:rsidR="007428C7" w:rsidRPr="005E0674">
        <w:rPr>
          <w:color w:val="000000"/>
          <w:lang w:val="ru-RU"/>
        </w:rPr>
        <w:t>ю</w:t>
      </w:r>
      <w:r w:rsidR="003D5959" w:rsidRPr="005E0674">
        <w:rPr>
          <w:color w:val="000000"/>
          <w:lang w:val="ru-RU"/>
        </w:rPr>
        <w:t xml:space="preserve"> продуктов</w:t>
      </w:r>
      <w:r w:rsidR="002D4759" w:rsidRPr="005E0674">
        <w:rPr>
          <w:lang w:val="ru-RU"/>
        </w:rPr>
        <w:t xml:space="preserve"> </w:t>
      </w:r>
      <w:r w:rsidR="00960830" w:rsidRPr="005E0674">
        <w:rPr>
          <w:lang w:val="ru-RU"/>
        </w:rPr>
        <w:t>после успешного</w:t>
      </w:r>
      <w:r w:rsidR="002D4759" w:rsidRPr="005E0674">
        <w:rPr>
          <w:lang w:val="ru-RU"/>
        </w:rPr>
        <w:t xml:space="preserve"> </w:t>
      </w:r>
      <w:r w:rsidR="00960830" w:rsidRPr="005E0674">
        <w:rPr>
          <w:lang w:val="ru-RU"/>
        </w:rPr>
        <w:t>прохождения</w:t>
      </w:r>
      <w:r w:rsidR="002D4759" w:rsidRPr="005E0674">
        <w:rPr>
          <w:lang w:val="ru-RU"/>
        </w:rPr>
        <w:t xml:space="preserve"> </w:t>
      </w:r>
      <w:r w:rsidR="00960830" w:rsidRPr="005E0674">
        <w:rPr>
          <w:lang w:val="ru-RU"/>
        </w:rPr>
        <w:t>соответствующих испытаний</w:t>
      </w:r>
      <w:r w:rsidR="002D4759" w:rsidRPr="005E0674">
        <w:rPr>
          <w:lang w:val="ru-RU"/>
        </w:rPr>
        <w:t>.</w:t>
      </w:r>
      <w:bookmarkEnd w:id="36"/>
      <w:r w:rsidR="002D4759" w:rsidRPr="005E0674">
        <w:rPr>
          <w:lang w:val="ru-RU"/>
        </w:rPr>
        <w:t xml:space="preserve"> </w:t>
      </w:r>
      <w:bookmarkStart w:id="37" w:name="lt_pId106"/>
      <w:r w:rsidR="00960830" w:rsidRPr="005E0674">
        <w:rPr>
          <w:lang w:val="ru-RU"/>
        </w:rPr>
        <w:t>Чтобы</w:t>
      </w:r>
      <w:r w:rsidR="002D4759" w:rsidRPr="005E0674">
        <w:rPr>
          <w:lang w:val="ru-RU"/>
        </w:rPr>
        <w:t xml:space="preserve"> </w:t>
      </w:r>
      <w:r w:rsidR="00960830" w:rsidRPr="005E0674">
        <w:rPr>
          <w:lang w:val="ru-RU"/>
        </w:rPr>
        <w:t>удовлетворить потребность рынка</w:t>
      </w:r>
      <w:r w:rsidR="002D4759" w:rsidRPr="005E0674">
        <w:rPr>
          <w:lang w:val="ru-RU"/>
        </w:rPr>
        <w:t xml:space="preserve">, </w:t>
      </w:r>
      <w:r w:rsidR="00960830" w:rsidRPr="005E0674">
        <w:rPr>
          <w:lang w:val="ru-RU"/>
        </w:rPr>
        <w:t>ИК16 МСЭ</w:t>
      </w:r>
      <w:r w:rsidR="002D4759" w:rsidRPr="005E0674">
        <w:rPr>
          <w:lang w:val="ru-RU"/>
        </w:rPr>
        <w:t xml:space="preserve">-T </w:t>
      </w:r>
      <w:r w:rsidR="00960830" w:rsidRPr="005E0674">
        <w:rPr>
          <w:lang w:val="ru-RU"/>
        </w:rPr>
        <w:t>создала</w:t>
      </w:r>
      <w:r w:rsidR="002D4759" w:rsidRPr="005E0674">
        <w:rPr>
          <w:lang w:val="ru-RU"/>
        </w:rPr>
        <w:t xml:space="preserve"> </w:t>
      </w:r>
      <w:r w:rsidR="00960830" w:rsidRPr="005E0674">
        <w:rPr>
          <w:lang w:val="ru-RU"/>
        </w:rPr>
        <w:t xml:space="preserve">в МСЭ группу </w:t>
      </w:r>
      <w:r w:rsidR="008637A0" w:rsidRPr="005E0674">
        <w:rPr>
          <w:lang w:val="ru-RU"/>
        </w:rPr>
        <w:t xml:space="preserve">по </w:t>
      </w:r>
      <w:r w:rsidR="00960830" w:rsidRPr="005E0674">
        <w:rPr>
          <w:lang w:val="ru-RU"/>
        </w:rPr>
        <w:t>тестировани</w:t>
      </w:r>
      <w:r w:rsidR="008637A0" w:rsidRPr="005E0674">
        <w:rPr>
          <w:lang w:val="ru-RU"/>
        </w:rPr>
        <w:t>ю</w:t>
      </w:r>
      <w:r w:rsidR="002D4759" w:rsidRPr="005E0674">
        <w:rPr>
          <w:lang w:val="ru-RU"/>
        </w:rPr>
        <w:t xml:space="preserve"> IPTV </w:t>
      </w:r>
      <w:r w:rsidR="00960830" w:rsidRPr="005E0674">
        <w:rPr>
          <w:lang w:val="ru-RU"/>
        </w:rPr>
        <w:t>и</w:t>
      </w:r>
      <w:r w:rsidR="002D4759" w:rsidRPr="005E0674">
        <w:rPr>
          <w:lang w:val="ru-RU"/>
        </w:rPr>
        <w:t xml:space="preserve"> </w:t>
      </w:r>
      <w:r w:rsidR="00960830" w:rsidRPr="005E0674">
        <w:rPr>
          <w:lang w:val="ru-RU"/>
        </w:rPr>
        <w:t>приступила к реализации</w:t>
      </w:r>
      <w:r w:rsidR="002D4759" w:rsidRPr="005E0674">
        <w:rPr>
          <w:lang w:val="ru-RU"/>
        </w:rPr>
        <w:t xml:space="preserve"> </w:t>
      </w:r>
      <w:r w:rsidR="00960830" w:rsidRPr="005E0674">
        <w:rPr>
          <w:lang w:val="ru-RU"/>
        </w:rPr>
        <w:t>нового</w:t>
      </w:r>
      <w:r w:rsidR="002D4759" w:rsidRPr="005E0674">
        <w:rPr>
          <w:lang w:val="ru-RU"/>
        </w:rPr>
        <w:t xml:space="preserve"> </w:t>
      </w:r>
      <w:r w:rsidR="00960830" w:rsidRPr="005E0674">
        <w:rPr>
          <w:color w:val="000000"/>
          <w:lang w:val="ru-RU"/>
        </w:rPr>
        <w:t xml:space="preserve">экспериментального проекта по оценке </w:t>
      </w:r>
      <w:r w:rsidR="008C70BB" w:rsidRPr="005E0674">
        <w:rPr>
          <w:color w:val="000000"/>
          <w:lang w:val="ru-RU"/>
        </w:rPr>
        <w:t xml:space="preserve">на </w:t>
      </w:r>
      <w:r w:rsidR="00960830" w:rsidRPr="005E0674">
        <w:rPr>
          <w:color w:val="000000"/>
          <w:lang w:val="ru-RU"/>
        </w:rPr>
        <w:t>соответстви</w:t>
      </w:r>
      <w:r w:rsidR="008C70BB" w:rsidRPr="005E0674">
        <w:rPr>
          <w:color w:val="000000"/>
          <w:lang w:val="ru-RU"/>
        </w:rPr>
        <w:t>е</w:t>
      </w:r>
      <w:r w:rsidR="00960830" w:rsidRPr="005E0674">
        <w:rPr>
          <w:color w:val="000000"/>
          <w:lang w:val="ru-RU"/>
        </w:rPr>
        <w:t xml:space="preserve"> Рекомендаци</w:t>
      </w:r>
      <w:r w:rsidR="00F10391" w:rsidRPr="005E0674">
        <w:rPr>
          <w:color w:val="000000"/>
          <w:lang w:val="ru-RU"/>
        </w:rPr>
        <w:t>и</w:t>
      </w:r>
      <w:r w:rsidR="00960830" w:rsidRPr="005E0674">
        <w:rPr>
          <w:color w:val="000000"/>
          <w:lang w:val="ru-RU"/>
        </w:rPr>
        <w:t xml:space="preserve"> МСЭ-Т</w:t>
      </w:r>
      <w:r w:rsidR="002D4759" w:rsidRPr="005E0674">
        <w:rPr>
          <w:lang w:val="ru-RU"/>
        </w:rPr>
        <w:t xml:space="preserve"> </w:t>
      </w:r>
      <w:r w:rsidR="00F10391" w:rsidRPr="005E0674">
        <w:rPr>
          <w:lang w:val="ru-RU"/>
        </w:rPr>
        <w:t>серии</w:t>
      </w:r>
      <w:r w:rsidR="002D4759" w:rsidRPr="005E0674">
        <w:rPr>
          <w:lang w:val="ru-RU"/>
        </w:rPr>
        <w:t xml:space="preserve"> H.700</w:t>
      </w:r>
      <w:r w:rsidR="002D4759" w:rsidRPr="005E0674">
        <w:rPr>
          <w:rFonts w:cstheme="majorBidi"/>
          <w:lang w:val="ru-RU"/>
        </w:rPr>
        <w:t>.</w:t>
      </w:r>
      <w:bookmarkEnd w:id="37"/>
    </w:p>
    <w:p w:rsidR="002D4759" w:rsidRPr="005E0674" w:rsidRDefault="00F10391" w:rsidP="00F40356">
      <w:pPr>
        <w:rPr>
          <w:lang w:val="ru-RU"/>
        </w:rPr>
      </w:pPr>
      <w:bookmarkStart w:id="38" w:name="lt_pId107"/>
      <w:r w:rsidRPr="005E0674">
        <w:rPr>
          <w:lang w:val="ru-RU"/>
        </w:rPr>
        <w:t>В январе</w:t>
      </w:r>
      <w:r w:rsidR="002D4759" w:rsidRPr="005E0674">
        <w:rPr>
          <w:lang w:val="ru-RU"/>
        </w:rPr>
        <w:t xml:space="preserve"> 2017</w:t>
      </w:r>
      <w:r w:rsidRPr="005E0674">
        <w:rPr>
          <w:lang w:val="ru-RU"/>
        </w:rPr>
        <w:t xml:space="preserve"> года</w:t>
      </w:r>
      <w:r w:rsidR="002D4759" w:rsidRPr="005E0674">
        <w:rPr>
          <w:lang w:val="ru-RU"/>
        </w:rPr>
        <w:t xml:space="preserve"> </w:t>
      </w:r>
      <w:r w:rsidRPr="005E0674">
        <w:rPr>
          <w:lang w:val="ru-RU"/>
        </w:rPr>
        <w:t>во время собрания ИК16</w:t>
      </w:r>
      <w:r w:rsidR="002D4759" w:rsidRPr="005E0674">
        <w:rPr>
          <w:lang w:val="ru-RU"/>
        </w:rPr>
        <w:t xml:space="preserve"> </w:t>
      </w:r>
      <w:r w:rsidRPr="005E0674">
        <w:rPr>
          <w:lang w:val="ru-RU"/>
        </w:rPr>
        <w:t xml:space="preserve">созданная группа </w:t>
      </w:r>
      <w:r w:rsidR="008637A0" w:rsidRPr="005E0674">
        <w:rPr>
          <w:lang w:val="ru-RU"/>
        </w:rPr>
        <w:t xml:space="preserve">по </w:t>
      </w:r>
      <w:r w:rsidRPr="005E0674">
        <w:rPr>
          <w:lang w:val="ru-RU"/>
        </w:rPr>
        <w:t>тестировани</w:t>
      </w:r>
      <w:r w:rsidR="008637A0" w:rsidRPr="005E0674">
        <w:rPr>
          <w:lang w:val="ru-RU"/>
        </w:rPr>
        <w:t>ю</w:t>
      </w:r>
      <w:r w:rsidRPr="005E0674">
        <w:rPr>
          <w:lang w:val="ru-RU"/>
        </w:rPr>
        <w:t xml:space="preserve"> IPTV</w:t>
      </w:r>
      <w:r w:rsidR="002D4759" w:rsidRPr="005E0674">
        <w:rPr>
          <w:lang w:val="ru-RU"/>
        </w:rPr>
        <w:t xml:space="preserve"> </w:t>
      </w:r>
      <w:r w:rsidRPr="005E0674">
        <w:rPr>
          <w:lang w:val="ru-RU"/>
        </w:rPr>
        <w:t>и</w:t>
      </w:r>
      <w:r w:rsidR="002D4759" w:rsidRPr="005E0674">
        <w:rPr>
          <w:lang w:val="ru-RU"/>
        </w:rPr>
        <w:t xml:space="preserve"> </w:t>
      </w:r>
      <w:r w:rsidRPr="005E0674">
        <w:rPr>
          <w:lang w:val="ru-RU"/>
        </w:rPr>
        <w:t>Университет Кэйо</w:t>
      </w:r>
      <w:r w:rsidR="002D4759" w:rsidRPr="005E0674">
        <w:rPr>
          <w:lang w:val="ru-RU"/>
        </w:rPr>
        <w:t xml:space="preserve"> </w:t>
      </w:r>
      <w:r w:rsidRPr="005E0674">
        <w:rPr>
          <w:lang w:val="ru-RU"/>
        </w:rPr>
        <w:t>провели</w:t>
      </w:r>
      <w:r w:rsidR="002D4759" w:rsidRPr="005E0674">
        <w:rPr>
          <w:lang w:val="ru-RU"/>
        </w:rPr>
        <w:t xml:space="preserve"> </w:t>
      </w:r>
      <w:r w:rsidRPr="005E0674">
        <w:rPr>
          <w:lang w:val="ru-RU"/>
        </w:rPr>
        <w:t>проверку на соответствие</w:t>
      </w:r>
      <w:r w:rsidR="002D4759" w:rsidRPr="005E0674">
        <w:rPr>
          <w:lang w:val="ru-RU"/>
        </w:rPr>
        <w:t xml:space="preserve"> </w:t>
      </w:r>
      <w:r w:rsidRPr="00296BEC">
        <w:rPr>
          <w:rStyle w:val="Hyperlink"/>
          <w:lang w:val="ru-RU"/>
        </w:rPr>
        <w:t xml:space="preserve">Рекомендации </w:t>
      </w:r>
      <w:hyperlink r:id="rId40" w:history="1">
        <w:r w:rsidRPr="00296BEC">
          <w:rPr>
            <w:rStyle w:val="Hyperlink"/>
            <w:lang w:val="ru-RU"/>
          </w:rPr>
          <w:t>МСЭ</w:t>
        </w:r>
        <w:r w:rsidR="002D4759" w:rsidRPr="00296BEC">
          <w:rPr>
            <w:rStyle w:val="Hyperlink"/>
            <w:lang w:val="ru-RU"/>
          </w:rPr>
          <w:t>-T H.721</w:t>
        </w:r>
      </w:hyperlink>
      <w:r w:rsidRPr="005E0674">
        <w:rPr>
          <w:lang w:val="ru-RU"/>
        </w:rPr>
        <w:t>, используя соответствующие</w:t>
      </w:r>
      <w:r w:rsidR="002D4759" w:rsidRPr="005E0674">
        <w:rPr>
          <w:lang w:val="ru-RU"/>
        </w:rPr>
        <w:t xml:space="preserve"> </w:t>
      </w:r>
      <w:r w:rsidRPr="005E0674">
        <w:rPr>
          <w:lang w:val="ru-RU"/>
        </w:rPr>
        <w:t>спецификации тестирования</w:t>
      </w:r>
      <w:r w:rsidR="002D4759" w:rsidRPr="005E0674">
        <w:rPr>
          <w:lang w:val="ru-RU"/>
        </w:rPr>
        <w:t xml:space="preserve"> </w:t>
      </w:r>
      <w:hyperlink r:id="rId41" w:history="1">
        <w:r w:rsidR="002D4759" w:rsidRPr="00296BEC">
          <w:rPr>
            <w:rStyle w:val="Hyperlink"/>
            <w:lang w:val="ru-RU"/>
          </w:rPr>
          <w:t>HSTP-CONF H721</w:t>
        </w:r>
      </w:hyperlink>
      <w:r w:rsidR="002D4759" w:rsidRPr="005E0674">
        <w:rPr>
          <w:lang w:val="ru-RU"/>
        </w:rPr>
        <w:t>.</w:t>
      </w:r>
      <w:bookmarkEnd w:id="38"/>
      <w:r w:rsidR="002D4759" w:rsidRPr="005E0674">
        <w:rPr>
          <w:lang w:val="ru-RU"/>
        </w:rPr>
        <w:t xml:space="preserve"> </w:t>
      </w:r>
      <w:bookmarkStart w:id="39" w:name="lt_pId108"/>
      <w:r w:rsidR="008C70BB" w:rsidRPr="005E0674">
        <w:rPr>
          <w:lang w:val="ru-RU"/>
        </w:rPr>
        <w:t xml:space="preserve">Следующее мероприятие по тестированию </w:t>
      </w:r>
      <w:r w:rsidR="002D4759" w:rsidRPr="005E0674">
        <w:rPr>
          <w:lang w:val="ru-RU"/>
        </w:rPr>
        <w:t xml:space="preserve">IPTV </w:t>
      </w:r>
      <w:r w:rsidR="008C70BB" w:rsidRPr="005E0674">
        <w:rPr>
          <w:lang w:val="ru-RU"/>
        </w:rPr>
        <w:t>планируется провести во время следующего собрания Докладчика по</w:t>
      </w:r>
      <w:r w:rsidR="002D4759" w:rsidRPr="005E0674">
        <w:rPr>
          <w:lang w:val="ru-RU"/>
        </w:rPr>
        <w:t xml:space="preserve"> </w:t>
      </w:r>
      <w:r w:rsidR="008C70BB" w:rsidRPr="005E0674">
        <w:rPr>
          <w:lang w:val="ru-RU"/>
        </w:rPr>
        <w:t xml:space="preserve">Вопросу </w:t>
      </w:r>
      <w:r w:rsidR="002D4759" w:rsidRPr="005E0674">
        <w:rPr>
          <w:lang w:val="ru-RU"/>
        </w:rPr>
        <w:t>13/16</w:t>
      </w:r>
      <w:r w:rsidR="008C70BB" w:rsidRPr="005E0674">
        <w:rPr>
          <w:lang w:val="ru-RU"/>
        </w:rPr>
        <w:t>,</w:t>
      </w:r>
      <w:r w:rsidR="002D4759" w:rsidRPr="005E0674">
        <w:rPr>
          <w:lang w:val="ru-RU"/>
        </w:rPr>
        <w:t xml:space="preserve"> </w:t>
      </w:r>
      <w:r w:rsidR="008C70BB" w:rsidRPr="005E0674">
        <w:rPr>
          <w:lang w:val="ru-RU"/>
        </w:rPr>
        <w:t>которое состоится в Женеве в мае</w:t>
      </w:r>
      <w:r w:rsidR="002D4759" w:rsidRPr="005E0674">
        <w:rPr>
          <w:lang w:val="ru-RU"/>
        </w:rPr>
        <w:t xml:space="preserve"> 2017</w:t>
      </w:r>
      <w:r w:rsidR="008C70BB" w:rsidRPr="005E0674">
        <w:rPr>
          <w:lang w:val="ru-RU"/>
        </w:rPr>
        <w:t xml:space="preserve"> года</w:t>
      </w:r>
      <w:r w:rsidR="002D4759" w:rsidRPr="005E0674">
        <w:rPr>
          <w:lang w:val="ru-RU"/>
        </w:rPr>
        <w:t>.</w:t>
      </w:r>
      <w:bookmarkEnd w:id="39"/>
    </w:p>
    <w:p w:rsidR="00DF2E1E" w:rsidRPr="00EB0F59" w:rsidRDefault="00DF2E1E" w:rsidP="00296BEC">
      <w:pPr>
        <w:pStyle w:val="Heading3"/>
        <w:rPr>
          <w:lang w:val="ru-RU"/>
        </w:rPr>
      </w:pPr>
      <w:r w:rsidRPr="00EB0F59">
        <w:rPr>
          <w:lang w:val="ru-RU"/>
        </w:rPr>
        <w:t>2.2.2</w:t>
      </w:r>
      <w:r w:rsidRPr="00EB0F59">
        <w:rPr>
          <w:lang w:val="ru-RU"/>
        </w:rPr>
        <w:tab/>
        <w:t xml:space="preserve">Мероприятия по тестированию для оценки совместимости мобильных телефонов и терминалов без снятия телефонной трубки на автотранспортных средствах </w:t>
      </w:r>
    </w:p>
    <w:p w:rsidR="00DF2E1E" w:rsidRPr="005E0674" w:rsidRDefault="00DF2E1E" w:rsidP="00F91F77">
      <w:pPr>
        <w:rPr>
          <w:rFonts w:asciiTheme="minorHAnsi" w:hAnsiTheme="minorHAnsi" w:cstheme="minorHAnsi"/>
          <w:lang w:val="ru-RU"/>
        </w:rPr>
      </w:pPr>
      <w:bookmarkStart w:id="40" w:name="lt_pId111"/>
      <w:r w:rsidRPr="005E0674">
        <w:rPr>
          <w:rFonts w:asciiTheme="minorHAnsi" w:hAnsiTheme="minorHAnsi" w:cstheme="minorHAnsi"/>
          <w:lang w:val="ru-RU"/>
        </w:rPr>
        <w:t xml:space="preserve">После </w:t>
      </w:r>
      <w:r w:rsidR="00461F65" w:rsidRPr="005E0674">
        <w:rPr>
          <w:rFonts w:asciiTheme="minorHAnsi" w:hAnsiTheme="minorHAnsi" w:cstheme="minorHAnsi"/>
          <w:lang w:val="ru-RU"/>
        </w:rPr>
        <w:t xml:space="preserve">успешного </w:t>
      </w:r>
      <w:r w:rsidR="00087673" w:rsidRPr="005E0674">
        <w:rPr>
          <w:rFonts w:asciiTheme="minorHAnsi" w:hAnsiTheme="minorHAnsi" w:cstheme="minorHAnsi"/>
          <w:lang w:val="ru-RU"/>
        </w:rPr>
        <w:t>заверше</w:t>
      </w:r>
      <w:r w:rsidRPr="005E0674">
        <w:rPr>
          <w:rFonts w:asciiTheme="minorHAnsi" w:hAnsiTheme="minorHAnsi" w:cstheme="minorHAnsi"/>
          <w:lang w:val="ru-RU"/>
        </w:rPr>
        <w:t>ния трех мероприятий МСЭ по тестированию</w:t>
      </w:r>
      <w:r w:rsidRPr="005E0674">
        <w:rPr>
          <w:rFonts w:asciiTheme="minorHAnsi" w:hAnsiTheme="minorHAnsi"/>
          <w:color w:val="000000"/>
          <w:lang w:val="ru-RU"/>
        </w:rPr>
        <w:t xml:space="preserve"> </w:t>
      </w:r>
      <w:r w:rsidR="00461F65" w:rsidRPr="005E0674">
        <w:rPr>
          <w:rFonts w:asciiTheme="minorHAnsi" w:hAnsiTheme="minorHAnsi"/>
          <w:color w:val="000000"/>
          <w:lang w:val="ru-RU"/>
        </w:rPr>
        <w:t>с целью</w:t>
      </w:r>
      <w:r w:rsidRPr="005E0674">
        <w:rPr>
          <w:rFonts w:asciiTheme="minorHAnsi" w:hAnsiTheme="minorHAnsi"/>
          <w:color w:val="000000"/>
          <w:lang w:val="ru-RU"/>
        </w:rPr>
        <w:t xml:space="preserve"> оценки эксплуатационных характеристик </w:t>
      </w:r>
      <w:r w:rsidRPr="005E0674">
        <w:rPr>
          <w:lang w:val="ru-RU"/>
        </w:rPr>
        <w:t>мобильных</w:t>
      </w:r>
      <w:r w:rsidRPr="005E0674">
        <w:rPr>
          <w:rFonts w:asciiTheme="minorHAnsi" w:hAnsiTheme="minorHAnsi"/>
          <w:color w:val="000000"/>
          <w:lang w:val="ru-RU"/>
        </w:rPr>
        <w:t xml:space="preserve"> телефонов </w:t>
      </w:r>
      <w:r w:rsidR="00F91F77" w:rsidRPr="005E0674">
        <w:rPr>
          <w:rFonts w:asciiTheme="minorHAnsi" w:hAnsiTheme="minorHAnsi"/>
          <w:color w:val="000000"/>
          <w:lang w:val="ru-RU"/>
        </w:rPr>
        <w:t xml:space="preserve">в режиме </w:t>
      </w:r>
      <w:r w:rsidRPr="005E0674">
        <w:rPr>
          <w:rFonts w:asciiTheme="minorHAnsi" w:hAnsiTheme="minorHAnsi"/>
          <w:color w:val="000000"/>
          <w:lang w:val="ru-RU"/>
        </w:rPr>
        <w:t>узкополосной и/или широкополосной связи с терминалами без снятия телефонной трубки на автотранспортных средствах</w:t>
      </w:r>
      <w:r w:rsidR="00F91F77" w:rsidRPr="005E0674">
        <w:rPr>
          <w:rFonts w:asciiTheme="minorHAnsi" w:hAnsiTheme="minorHAnsi"/>
          <w:color w:val="000000"/>
          <w:lang w:val="ru-RU"/>
        </w:rPr>
        <w:t>, проведенных в</w:t>
      </w:r>
      <w:r w:rsidRPr="005E0674">
        <w:rPr>
          <w:rFonts w:asciiTheme="minorHAnsi" w:hAnsiTheme="minorHAnsi" w:cstheme="minorHAnsi"/>
          <w:lang w:val="ru-RU"/>
        </w:rPr>
        <w:t xml:space="preserve"> </w:t>
      </w:r>
      <w:hyperlink r:id="rId42" w:history="1">
        <w:r w:rsidR="00087673" w:rsidRPr="005E0674">
          <w:rPr>
            <w:rStyle w:val="Hyperlink"/>
            <w:rFonts w:asciiTheme="minorHAnsi" w:hAnsiTheme="minorHAnsi" w:cstheme="minorHAnsi"/>
            <w:spacing w:val="4"/>
            <w:lang w:val="ru-RU"/>
          </w:rPr>
          <w:t>мае</w:t>
        </w:r>
        <w:r w:rsidRPr="005E0674">
          <w:rPr>
            <w:rStyle w:val="Hyperlink"/>
            <w:rFonts w:asciiTheme="minorHAnsi" w:hAnsiTheme="minorHAnsi" w:cstheme="minorHAnsi"/>
            <w:spacing w:val="4"/>
            <w:lang w:val="ru-RU"/>
          </w:rPr>
          <w:t xml:space="preserve"> 2014</w:t>
        </w:r>
      </w:hyperlink>
      <w:r w:rsidR="00087673" w:rsidRPr="00296BEC">
        <w:rPr>
          <w:rStyle w:val="Hyperlink"/>
          <w:rFonts w:cstheme="minorHAnsi"/>
          <w:spacing w:val="4"/>
          <w:lang w:val="ru-RU"/>
        </w:rPr>
        <w:t xml:space="preserve"> года</w:t>
      </w:r>
      <w:r w:rsidRPr="005E0674">
        <w:rPr>
          <w:rFonts w:asciiTheme="minorHAnsi" w:hAnsiTheme="minorHAnsi" w:cstheme="minorHAnsi"/>
          <w:spacing w:val="4"/>
          <w:lang w:val="ru-RU"/>
        </w:rPr>
        <w:t xml:space="preserve">, </w:t>
      </w:r>
      <w:hyperlink r:id="rId43" w:history="1">
        <w:r w:rsidR="00087673" w:rsidRPr="00296BEC">
          <w:rPr>
            <w:rStyle w:val="Hyperlink"/>
            <w:rFonts w:cstheme="minorHAnsi"/>
            <w:spacing w:val="4"/>
            <w:lang w:val="ru-RU"/>
          </w:rPr>
          <w:t>мае</w:t>
        </w:r>
        <w:r w:rsidRPr="00296BEC">
          <w:rPr>
            <w:rStyle w:val="Hyperlink"/>
            <w:rFonts w:cstheme="minorHAnsi"/>
            <w:spacing w:val="4"/>
            <w:lang w:val="ru-RU"/>
          </w:rPr>
          <w:t xml:space="preserve"> 2016</w:t>
        </w:r>
      </w:hyperlink>
      <w:r w:rsidR="00087673" w:rsidRPr="00296BEC">
        <w:rPr>
          <w:rStyle w:val="Hyperlink"/>
          <w:rFonts w:cstheme="minorHAnsi"/>
          <w:spacing w:val="4"/>
          <w:lang w:val="ru-RU"/>
        </w:rPr>
        <w:t xml:space="preserve"> года</w:t>
      </w:r>
      <w:r w:rsidRPr="005E0674">
        <w:rPr>
          <w:rFonts w:asciiTheme="minorHAnsi" w:hAnsiTheme="minorHAnsi" w:cstheme="minorHAnsi"/>
          <w:spacing w:val="4"/>
          <w:lang w:val="ru-RU"/>
        </w:rPr>
        <w:t xml:space="preserve"> </w:t>
      </w:r>
      <w:r w:rsidR="00087673" w:rsidRPr="005E0674">
        <w:rPr>
          <w:rFonts w:asciiTheme="minorHAnsi" w:hAnsiTheme="minorHAnsi" w:cstheme="minorHAnsi"/>
          <w:spacing w:val="4"/>
          <w:lang w:val="ru-RU"/>
        </w:rPr>
        <w:t>и</w:t>
      </w:r>
      <w:r w:rsidRPr="005E0674">
        <w:rPr>
          <w:rFonts w:asciiTheme="minorHAnsi" w:hAnsiTheme="minorHAnsi" w:cstheme="minorHAnsi"/>
          <w:spacing w:val="4"/>
          <w:lang w:val="ru-RU"/>
        </w:rPr>
        <w:t xml:space="preserve"> </w:t>
      </w:r>
      <w:hyperlink r:id="rId44" w:history="1">
        <w:r w:rsidR="00087673" w:rsidRPr="00296BEC">
          <w:rPr>
            <w:rStyle w:val="Hyperlink"/>
            <w:rFonts w:cstheme="minorHAnsi"/>
            <w:spacing w:val="4"/>
            <w:lang w:val="ru-RU"/>
          </w:rPr>
          <w:t>ноябре</w:t>
        </w:r>
        <w:r w:rsidRPr="00296BEC">
          <w:rPr>
            <w:rStyle w:val="Hyperlink"/>
            <w:rFonts w:cstheme="minorHAnsi"/>
            <w:spacing w:val="4"/>
            <w:lang w:val="ru-RU"/>
          </w:rPr>
          <w:t xml:space="preserve"> 2016</w:t>
        </w:r>
      </w:hyperlink>
      <w:r w:rsidR="00087673" w:rsidRPr="00296BEC">
        <w:rPr>
          <w:rStyle w:val="Hyperlink"/>
          <w:rFonts w:cstheme="minorHAnsi"/>
          <w:spacing w:val="4"/>
          <w:lang w:val="ru-RU"/>
        </w:rPr>
        <w:t xml:space="preserve"> года</w:t>
      </w:r>
      <w:r w:rsidR="00F91F77" w:rsidRPr="005E0674">
        <w:rPr>
          <w:rFonts w:asciiTheme="minorHAnsi" w:hAnsiTheme="minorHAnsi"/>
          <w:lang w:val="ru-RU"/>
        </w:rPr>
        <w:t>,</w:t>
      </w:r>
      <w:r w:rsidRPr="005E0674">
        <w:rPr>
          <w:rFonts w:asciiTheme="minorHAnsi" w:hAnsiTheme="minorHAnsi" w:cstheme="minorHAnsi"/>
          <w:spacing w:val="4"/>
          <w:lang w:val="ru-RU"/>
        </w:rPr>
        <w:t xml:space="preserve"> </w:t>
      </w:r>
      <w:r w:rsidR="00087673" w:rsidRPr="005E0674">
        <w:rPr>
          <w:rFonts w:asciiTheme="minorHAnsi" w:hAnsiTheme="minorHAnsi" w:cstheme="minorHAnsi"/>
          <w:spacing w:val="4"/>
          <w:lang w:val="ru-RU"/>
        </w:rPr>
        <w:t>МСЭ организует</w:t>
      </w:r>
      <w:r w:rsidR="00296BEC">
        <w:rPr>
          <w:rFonts w:asciiTheme="minorHAnsi" w:hAnsiTheme="minorHAnsi" w:cstheme="minorHAnsi"/>
          <w:spacing w:val="4"/>
          <w:lang w:val="ru-RU"/>
        </w:rPr>
        <w:t xml:space="preserve"> 10 </w:t>
      </w:r>
      <w:r w:rsidR="00087673" w:rsidRPr="005E0674">
        <w:rPr>
          <w:rFonts w:asciiTheme="minorHAnsi" w:hAnsiTheme="minorHAnsi" w:cstheme="minorHAnsi"/>
          <w:spacing w:val="4"/>
          <w:lang w:val="ru-RU"/>
        </w:rPr>
        <w:t>марта</w:t>
      </w:r>
      <w:r w:rsidRPr="005E0674">
        <w:rPr>
          <w:rFonts w:asciiTheme="minorHAnsi" w:hAnsiTheme="minorHAnsi" w:cstheme="minorHAnsi"/>
          <w:spacing w:val="4"/>
          <w:lang w:val="ru-RU"/>
        </w:rPr>
        <w:t xml:space="preserve"> 2017</w:t>
      </w:r>
      <w:r w:rsidR="00F91F77" w:rsidRPr="005E0674">
        <w:rPr>
          <w:rFonts w:asciiTheme="minorHAnsi" w:hAnsiTheme="minorHAnsi" w:cstheme="minorHAnsi"/>
          <w:spacing w:val="4"/>
          <w:lang w:val="ru-RU"/>
        </w:rPr>
        <w:t> </w:t>
      </w:r>
      <w:r w:rsidR="00087673" w:rsidRPr="005E0674">
        <w:rPr>
          <w:rFonts w:asciiTheme="minorHAnsi" w:hAnsiTheme="minorHAnsi" w:cstheme="minorHAnsi"/>
          <w:spacing w:val="4"/>
          <w:lang w:val="ru-RU"/>
        </w:rPr>
        <w:t>года заседание круглого стола</w:t>
      </w:r>
      <w:r w:rsidRPr="005E0674">
        <w:rPr>
          <w:rFonts w:asciiTheme="minorHAnsi" w:hAnsiTheme="minorHAnsi" w:cstheme="minorHAnsi"/>
          <w:lang w:val="ru-RU"/>
        </w:rPr>
        <w:t xml:space="preserve"> (</w:t>
      </w:r>
      <w:hyperlink r:id="rId45" w:history="1">
        <w:r w:rsidR="00087673" w:rsidRPr="005E0674">
          <w:rPr>
            <w:rStyle w:val="Hyperlink"/>
            <w:rFonts w:asciiTheme="minorHAnsi" w:hAnsiTheme="minorHAnsi" w:cstheme="minorHAnsi"/>
            <w:lang w:val="ru-RU"/>
          </w:rPr>
          <w:t>веб-страница</w:t>
        </w:r>
      </w:hyperlink>
      <w:r w:rsidRPr="005E0674">
        <w:rPr>
          <w:rFonts w:asciiTheme="minorHAnsi" w:hAnsiTheme="minorHAnsi" w:cstheme="minorHAnsi"/>
          <w:lang w:val="ru-RU"/>
        </w:rPr>
        <w:t>)</w:t>
      </w:r>
      <w:r w:rsidR="00087673" w:rsidRPr="005E0674">
        <w:rPr>
          <w:rFonts w:asciiTheme="minorHAnsi" w:hAnsiTheme="minorHAnsi" w:cstheme="minorHAnsi"/>
          <w:lang w:val="ru-RU"/>
        </w:rPr>
        <w:t>,</w:t>
      </w:r>
      <w:r w:rsidRPr="005E0674">
        <w:rPr>
          <w:rFonts w:asciiTheme="minorHAnsi" w:hAnsiTheme="minorHAnsi" w:cstheme="minorHAnsi"/>
          <w:lang w:val="ru-RU"/>
        </w:rPr>
        <w:t xml:space="preserve"> </w:t>
      </w:r>
      <w:r w:rsidR="00087673" w:rsidRPr="005E0674">
        <w:rPr>
          <w:rFonts w:asciiTheme="minorHAnsi" w:hAnsiTheme="minorHAnsi" w:cstheme="minorHAnsi"/>
          <w:lang w:val="ru-RU"/>
        </w:rPr>
        <w:t>чтобы обсудить возможные подходы</w:t>
      </w:r>
      <w:r w:rsidRPr="005E0674">
        <w:rPr>
          <w:rFonts w:asciiTheme="minorHAnsi" w:hAnsiTheme="minorHAnsi" w:cstheme="minorHAnsi"/>
          <w:lang w:val="ru-RU"/>
        </w:rPr>
        <w:t xml:space="preserve"> </w:t>
      </w:r>
      <w:r w:rsidR="00087673" w:rsidRPr="005E0674">
        <w:rPr>
          <w:rFonts w:asciiTheme="minorHAnsi" w:hAnsiTheme="minorHAnsi" w:cstheme="minorHAnsi"/>
          <w:lang w:val="ru-RU"/>
        </w:rPr>
        <w:t>к решению таких вопросов</w:t>
      </w:r>
      <w:r w:rsidRPr="005E0674">
        <w:rPr>
          <w:rFonts w:asciiTheme="minorHAnsi" w:hAnsiTheme="minorHAnsi" w:cstheme="minorHAnsi"/>
          <w:lang w:val="ru-RU"/>
        </w:rPr>
        <w:t>,</w:t>
      </w:r>
      <w:r w:rsidR="00087673" w:rsidRPr="005E0674">
        <w:rPr>
          <w:rFonts w:asciiTheme="minorHAnsi" w:hAnsiTheme="minorHAnsi" w:cstheme="minorHAnsi"/>
          <w:lang w:val="ru-RU"/>
        </w:rPr>
        <w:t xml:space="preserve"> включая</w:t>
      </w:r>
      <w:r w:rsidRPr="005E0674">
        <w:rPr>
          <w:rFonts w:asciiTheme="minorHAnsi" w:hAnsiTheme="minorHAnsi" w:cstheme="minorHAnsi"/>
          <w:lang w:val="ru-RU"/>
        </w:rPr>
        <w:t xml:space="preserve"> </w:t>
      </w:r>
      <w:r w:rsidR="00087673" w:rsidRPr="005E0674">
        <w:rPr>
          <w:rFonts w:asciiTheme="minorHAnsi" w:hAnsiTheme="minorHAnsi" w:cstheme="minorHAnsi"/>
          <w:lang w:val="ru-RU"/>
        </w:rPr>
        <w:t>возможность разработки специального логотипа,</w:t>
      </w:r>
      <w:r w:rsidRPr="005E0674">
        <w:rPr>
          <w:rFonts w:asciiTheme="minorHAnsi" w:hAnsiTheme="minorHAnsi" w:cstheme="minorHAnsi"/>
          <w:lang w:val="ru-RU"/>
        </w:rPr>
        <w:t xml:space="preserve"> </w:t>
      </w:r>
      <w:r w:rsidR="00087673" w:rsidRPr="005E0674">
        <w:rPr>
          <w:rFonts w:asciiTheme="minorHAnsi" w:hAnsiTheme="minorHAnsi" w:cstheme="minorHAnsi"/>
          <w:lang w:val="ru-RU"/>
        </w:rPr>
        <w:t>который мог бы появляться на</w:t>
      </w:r>
      <w:r w:rsidRPr="005E0674">
        <w:rPr>
          <w:rFonts w:asciiTheme="minorHAnsi" w:hAnsiTheme="minorHAnsi" w:cstheme="minorHAnsi"/>
          <w:lang w:val="ru-RU"/>
        </w:rPr>
        <w:t xml:space="preserve"> </w:t>
      </w:r>
      <w:r w:rsidR="00087673" w:rsidRPr="005E0674">
        <w:rPr>
          <w:rFonts w:asciiTheme="minorHAnsi" w:hAnsiTheme="minorHAnsi"/>
          <w:color w:val="000000"/>
          <w:lang w:val="ru-RU"/>
        </w:rPr>
        <w:t>экране терминала без снятия телефонной трубки в автомобиле, когда с ним соединяется телефон из "белого списка"</w:t>
      </w:r>
      <w:r w:rsidRPr="005E0674">
        <w:rPr>
          <w:rFonts w:asciiTheme="minorHAnsi" w:hAnsiTheme="minorHAnsi" w:cstheme="minorHAnsi"/>
          <w:lang w:val="ru-RU"/>
        </w:rPr>
        <w:t>.</w:t>
      </w:r>
      <w:bookmarkEnd w:id="40"/>
    </w:p>
    <w:p w:rsidR="00DF2E1E" w:rsidRPr="005E0674" w:rsidRDefault="00CA0ABD" w:rsidP="00F91F77">
      <w:pPr>
        <w:rPr>
          <w:rFonts w:asciiTheme="minorHAnsi" w:hAnsiTheme="minorHAnsi" w:cstheme="minorHAnsi"/>
          <w:lang w:val="ru-RU"/>
        </w:rPr>
      </w:pPr>
      <w:bookmarkStart w:id="41" w:name="lt_pId112"/>
      <w:r w:rsidRPr="005E0674">
        <w:rPr>
          <w:rFonts w:asciiTheme="minorHAnsi" w:hAnsiTheme="minorHAnsi"/>
          <w:color w:val="000000"/>
          <w:lang w:val="ru-RU"/>
        </w:rPr>
        <w:t>В</w:t>
      </w:r>
      <w:r w:rsidR="00DF2E1E" w:rsidRPr="005E0674">
        <w:rPr>
          <w:rFonts w:asciiTheme="minorHAnsi" w:hAnsiTheme="minorHAnsi" w:cstheme="minorHAnsi"/>
          <w:lang w:val="ru-RU"/>
        </w:rPr>
        <w:t xml:space="preserve"> </w:t>
      </w:r>
      <w:r w:rsidR="00F91F77" w:rsidRPr="005E0674">
        <w:rPr>
          <w:rFonts w:asciiTheme="minorHAnsi" w:hAnsiTheme="minorHAnsi" w:cstheme="minorHAnsi"/>
          <w:lang w:val="ru-RU"/>
        </w:rPr>
        <w:t>"</w:t>
      </w:r>
      <w:hyperlink r:id="rId46" w:history="1">
        <w:r w:rsidRPr="005E0674">
          <w:rPr>
            <w:rStyle w:val="Hyperlink"/>
            <w:rFonts w:asciiTheme="minorHAnsi" w:hAnsiTheme="minorHAnsi" w:cstheme="minorHAnsi"/>
            <w:lang w:val="ru-RU"/>
          </w:rPr>
          <w:t>белом списке</w:t>
        </w:r>
      </w:hyperlink>
      <w:r w:rsidR="00F91F77" w:rsidRPr="005E0674">
        <w:rPr>
          <w:rFonts w:asciiTheme="minorHAnsi" w:hAnsiTheme="minorHAnsi" w:cstheme="minorHAnsi"/>
          <w:lang w:val="ru-RU"/>
        </w:rPr>
        <w:t>"</w:t>
      </w:r>
      <w:r w:rsidRPr="005E0674">
        <w:rPr>
          <w:rFonts w:asciiTheme="minorHAnsi" w:hAnsiTheme="minorHAnsi" w:cstheme="minorHAnsi"/>
          <w:lang w:val="ru-RU"/>
        </w:rPr>
        <w:t xml:space="preserve"> отмечены</w:t>
      </w:r>
      <w:r w:rsidRPr="005E0674">
        <w:rPr>
          <w:rFonts w:asciiTheme="minorHAnsi" w:hAnsiTheme="minorHAnsi"/>
          <w:color w:val="000000"/>
          <w:lang w:val="ru-RU"/>
        </w:rPr>
        <w:t xml:space="preserve"> наилучшие средств связи без снятия телефонной трубки</w:t>
      </w:r>
      <w:r w:rsidR="00DF2E1E" w:rsidRPr="005E0674">
        <w:rPr>
          <w:rFonts w:asciiTheme="minorHAnsi" w:hAnsiTheme="minorHAnsi" w:cstheme="minorHAnsi"/>
          <w:lang w:val="ru-RU"/>
        </w:rPr>
        <w:t>.</w:t>
      </w:r>
      <w:bookmarkEnd w:id="41"/>
    </w:p>
    <w:p w:rsidR="00DF2E1E" w:rsidRPr="005E0674" w:rsidRDefault="00DF2E1E" w:rsidP="00F40356">
      <w:pPr>
        <w:pStyle w:val="Heading2"/>
        <w:rPr>
          <w:color w:val="800000"/>
          <w:lang w:val="ru-RU"/>
        </w:rPr>
      </w:pPr>
      <w:r w:rsidRPr="005E0674">
        <w:rPr>
          <w:lang w:val="ru-RU"/>
        </w:rPr>
        <w:t>2.3</w:t>
      </w:r>
      <w:r w:rsidRPr="005E0674">
        <w:rPr>
          <w:lang w:val="ru-RU"/>
        </w:rPr>
        <w:tab/>
      </w:r>
      <w:bookmarkStart w:id="42" w:name="lt_pId114"/>
      <w:r w:rsidR="00CA0ABD" w:rsidRPr="005E0674">
        <w:rPr>
          <w:color w:val="000000"/>
          <w:lang w:val="ru-RU"/>
        </w:rPr>
        <w:t>Направление</w:t>
      </w:r>
      <w:r w:rsidR="00CA0ABD" w:rsidRPr="005E0674">
        <w:rPr>
          <w:lang w:val="ru-RU"/>
        </w:rPr>
        <w:t xml:space="preserve"> работы 3</w:t>
      </w:r>
      <w:r w:rsidRPr="005E0674">
        <w:rPr>
          <w:lang w:val="ru-RU"/>
        </w:rPr>
        <w:t xml:space="preserve"> – </w:t>
      </w:r>
      <w:bookmarkEnd w:id="42"/>
      <w:r w:rsidR="00CA0ABD" w:rsidRPr="005E0674">
        <w:rPr>
          <w:lang w:val="ru-RU"/>
        </w:rPr>
        <w:t>Создание потенциала</w:t>
      </w:r>
      <w:r w:rsidRPr="005E0674">
        <w:rPr>
          <w:color w:val="800000"/>
          <w:lang w:val="ru-RU"/>
        </w:rPr>
        <w:t xml:space="preserve"> </w:t>
      </w:r>
    </w:p>
    <w:p w:rsidR="00DF2E1E" w:rsidRPr="005E0674" w:rsidRDefault="00DF2E1E" w:rsidP="00F40356">
      <w:pPr>
        <w:rPr>
          <w:rFonts w:cstheme="minorHAnsi"/>
          <w:lang w:val="ru-RU"/>
        </w:rPr>
      </w:pPr>
      <w:bookmarkStart w:id="43" w:name="lt_pId115"/>
      <w:r w:rsidRPr="00C201F8">
        <w:rPr>
          <w:i/>
          <w:iCs/>
          <w:lang w:val="ru-RU"/>
        </w:rPr>
        <w:t>a)</w:t>
      </w:r>
      <w:r w:rsidR="00F40356" w:rsidRPr="005E0674">
        <w:rPr>
          <w:rFonts w:cstheme="minorHAnsi"/>
          <w:lang w:val="ru-RU"/>
        </w:rPr>
        <w:tab/>
      </w:r>
      <w:r w:rsidR="00CA0ABD" w:rsidRPr="005E0674">
        <w:rPr>
          <w:lang w:val="ru-RU"/>
        </w:rPr>
        <w:t xml:space="preserve">МСЭ </w:t>
      </w:r>
      <w:r w:rsidR="00C7651E" w:rsidRPr="005E0674">
        <w:rPr>
          <w:lang w:val="ru-RU"/>
        </w:rPr>
        <w:t>занимается</w:t>
      </w:r>
      <w:r w:rsidR="00CA0ABD" w:rsidRPr="005E0674">
        <w:rPr>
          <w:lang w:val="ru-RU"/>
        </w:rPr>
        <w:t xml:space="preserve"> </w:t>
      </w:r>
      <w:hyperlink r:id="rId47" w:history="1">
        <w:r w:rsidR="00CA0ABD" w:rsidRPr="005E0674">
          <w:rPr>
            <w:rStyle w:val="Hyperlink"/>
            <w:rFonts w:asciiTheme="minorHAnsi" w:hAnsiTheme="minorHAnsi" w:cstheme="minorHAnsi"/>
            <w:lang w:val="ru-RU"/>
          </w:rPr>
          <w:t>создание</w:t>
        </w:r>
        <w:r w:rsidR="00C7651E" w:rsidRPr="005E0674">
          <w:rPr>
            <w:rStyle w:val="Hyperlink"/>
            <w:rFonts w:asciiTheme="minorHAnsi" w:hAnsiTheme="minorHAnsi" w:cstheme="minorHAnsi"/>
            <w:lang w:val="ru-RU"/>
          </w:rPr>
          <w:t>м</w:t>
        </w:r>
        <w:r w:rsidR="00CA0ABD" w:rsidRPr="005E0674">
          <w:rPr>
            <w:rStyle w:val="Hyperlink"/>
            <w:rFonts w:asciiTheme="minorHAnsi" w:hAnsiTheme="minorHAnsi" w:cstheme="minorHAnsi"/>
            <w:lang w:val="ru-RU"/>
          </w:rPr>
          <w:t xml:space="preserve"> потенциала</w:t>
        </w:r>
      </w:hyperlink>
      <w:r w:rsidR="00CA0ABD" w:rsidRPr="005E0674">
        <w:rPr>
          <w:lang w:val="ru-RU"/>
        </w:rPr>
        <w:t xml:space="preserve"> людских ресурсов </w:t>
      </w:r>
      <w:r w:rsidR="00C7651E" w:rsidRPr="005E0674">
        <w:rPr>
          <w:lang w:val="ru-RU"/>
        </w:rPr>
        <w:t>по</w:t>
      </w:r>
      <w:r w:rsidR="00CA0ABD" w:rsidRPr="005E0674">
        <w:rPr>
          <w:lang w:val="ru-RU"/>
        </w:rPr>
        <w:t xml:space="preserve"> </w:t>
      </w:r>
      <w:r w:rsidR="00CA0ABD" w:rsidRPr="005E0674">
        <w:rPr>
          <w:rFonts w:cstheme="minorHAnsi"/>
          <w:lang w:val="ru-RU"/>
        </w:rPr>
        <w:t>C&amp;I</w:t>
      </w:r>
      <w:r w:rsidR="00C7651E" w:rsidRPr="005E0674">
        <w:rPr>
          <w:rFonts w:cstheme="minorHAnsi"/>
          <w:lang w:val="ru-RU"/>
        </w:rPr>
        <w:t xml:space="preserve"> </w:t>
      </w:r>
      <w:r w:rsidR="00C7651E" w:rsidRPr="005E0674">
        <w:rPr>
          <w:lang w:val="ru-RU"/>
        </w:rPr>
        <w:t>в регионах.</w:t>
      </w:r>
      <w:r w:rsidR="00CA0ABD" w:rsidRPr="005E0674">
        <w:rPr>
          <w:lang w:val="ru-RU"/>
        </w:rPr>
        <w:t xml:space="preserve"> </w:t>
      </w:r>
      <w:r w:rsidR="00C7651E" w:rsidRPr="005E0674">
        <w:rPr>
          <w:lang w:val="ru-RU"/>
        </w:rPr>
        <w:t>Учебные занятия организуются</w:t>
      </w:r>
      <w:r w:rsidR="00CA0ABD" w:rsidRPr="005E0674">
        <w:rPr>
          <w:lang w:val="ru-RU"/>
        </w:rPr>
        <w:t xml:space="preserve"> в сотрудничестве с соответствующими региональными и международными организациями для </w:t>
      </w:r>
      <w:r w:rsidR="00461F65" w:rsidRPr="005E0674">
        <w:rPr>
          <w:lang w:val="ru-RU"/>
        </w:rPr>
        <w:t>прояс</w:t>
      </w:r>
      <w:r w:rsidR="00CA0ABD" w:rsidRPr="005E0674">
        <w:rPr>
          <w:lang w:val="ru-RU"/>
        </w:rPr>
        <w:t xml:space="preserve">нения таких основополагающих аспектов, как аккредитация, сертификация, соглашения о взаимном признании, а также для изучения возможности </w:t>
      </w:r>
      <w:r w:rsidR="00C7651E" w:rsidRPr="005E0674">
        <w:rPr>
          <w:lang w:val="ru-RU"/>
        </w:rPr>
        <w:t xml:space="preserve">сотрудничества и совместного использования инфраструктуры </w:t>
      </w:r>
      <w:bookmarkStart w:id="44" w:name="lt_pId116"/>
      <w:bookmarkEnd w:id="43"/>
      <w:r w:rsidRPr="005E0674">
        <w:rPr>
          <w:rFonts w:cstheme="minorHAnsi"/>
          <w:lang w:val="ru-RU"/>
        </w:rPr>
        <w:t>C&amp;I (</w:t>
      </w:r>
      <w:r w:rsidR="00C7651E" w:rsidRPr="005E0674">
        <w:rPr>
          <w:rFonts w:cstheme="minorHAnsi"/>
          <w:lang w:val="ru-RU"/>
        </w:rPr>
        <w:t>процессы одобрения типа</w:t>
      </w:r>
      <w:r w:rsidRPr="005E0674">
        <w:rPr>
          <w:rFonts w:cstheme="minorHAnsi"/>
          <w:lang w:val="ru-RU"/>
        </w:rPr>
        <w:t xml:space="preserve">, </w:t>
      </w:r>
      <w:r w:rsidR="00C7651E" w:rsidRPr="005E0674">
        <w:rPr>
          <w:rFonts w:cstheme="minorHAnsi"/>
          <w:lang w:val="ru-RU"/>
        </w:rPr>
        <w:t>отчеты о тестировании</w:t>
      </w:r>
      <w:r w:rsidRPr="005E0674">
        <w:rPr>
          <w:rFonts w:cstheme="minorHAnsi"/>
          <w:lang w:val="ru-RU"/>
        </w:rPr>
        <w:t xml:space="preserve"> </w:t>
      </w:r>
      <w:r w:rsidR="00C7651E" w:rsidRPr="005E0674">
        <w:rPr>
          <w:rFonts w:cstheme="minorHAnsi"/>
          <w:lang w:val="ru-RU"/>
        </w:rPr>
        <w:t>и т.</w:t>
      </w:r>
      <w:r w:rsidR="00AE3E77">
        <w:rPr>
          <w:rFonts w:cstheme="minorHAnsi"/>
          <w:lang w:val="ru-RU"/>
        </w:rPr>
        <w:t> </w:t>
      </w:r>
      <w:r w:rsidR="00C7651E" w:rsidRPr="005E0674">
        <w:rPr>
          <w:rFonts w:cstheme="minorHAnsi"/>
          <w:lang w:val="ru-RU"/>
        </w:rPr>
        <w:t>д</w:t>
      </w:r>
      <w:r w:rsidRPr="005E0674">
        <w:rPr>
          <w:rFonts w:cstheme="minorHAnsi"/>
          <w:lang w:val="ru-RU"/>
        </w:rPr>
        <w:t>.).</w:t>
      </w:r>
      <w:bookmarkEnd w:id="44"/>
    </w:p>
    <w:p w:rsidR="00DF2E1E" w:rsidRPr="005E0674" w:rsidRDefault="00C7651E" w:rsidP="00296BEC">
      <w:pPr>
        <w:rPr>
          <w:rFonts w:cstheme="minorHAnsi"/>
          <w:lang w:val="ru-RU"/>
        </w:rPr>
      </w:pPr>
      <w:bookmarkStart w:id="45" w:name="lt_pId117"/>
      <w:r w:rsidRPr="005E0674">
        <w:rPr>
          <w:rFonts w:cstheme="minorHAnsi"/>
          <w:lang w:val="ru-RU"/>
        </w:rPr>
        <w:t xml:space="preserve">В </w:t>
      </w:r>
      <w:r w:rsidR="00DF2E1E" w:rsidRPr="005E0674">
        <w:rPr>
          <w:rFonts w:cstheme="minorHAnsi"/>
          <w:lang w:val="ru-RU"/>
        </w:rPr>
        <w:t>2016</w:t>
      </w:r>
      <w:r w:rsidRPr="005E0674">
        <w:rPr>
          <w:rFonts w:cstheme="minorHAnsi"/>
          <w:lang w:val="ru-RU"/>
        </w:rPr>
        <w:t xml:space="preserve"> году учебные курсы по</w:t>
      </w:r>
      <w:r w:rsidR="00DF2E1E" w:rsidRPr="005E0674">
        <w:rPr>
          <w:rFonts w:cstheme="minorHAnsi"/>
          <w:lang w:val="ru-RU"/>
        </w:rPr>
        <w:t xml:space="preserve"> C&amp;I </w:t>
      </w:r>
      <w:r w:rsidRPr="005E0674">
        <w:rPr>
          <w:rFonts w:cstheme="minorHAnsi"/>
          <w:lang w:val="ru-RU"/>
        </w:rPr>
        <w:t>были организованы в</w:t>
      </w:r>
      <w:r w:rsidR="00DF2E1E" w:rsidRPr="005E0674">
        <w:rPr>
          <w:rFonts w:cstheme="minorHAnsi"/>
          <w:lang w:val="ru-RU"/>
        </w:rPr>
        <w:t>:</w:t>
      </w:r>
      <w:bookmarkEnd w:id="45"/>
      <w:r w:rsidR="00DF2E1E" w:rsidRPr="005E0674">
        <w:rPr>
          <w:rFonts w:cstheme="minorHAnsi"/>
          <w:lang w:val="ru-RU"/>
        </w:rPr>
        <w:t xml:space="preserve"> </w:t>
      </w:r>
      <w:r w:rsidR="0055085C" w:rsidRPr="005E0674">
        <w:rPr>
          <w:lang w:val="ru-RU"/>
        </w:rPr>
        <w:t>1) Арабском регионе: г. Тунис, Тунис, апрель 2016 года; 2) Регионе Северной и Южной Америки: Кампинас,</w:t>
      </w:r>
      <w:r w:rsidR="00296BEC">
        <w:rPr>
          <w:lang w:val="ru-RU"/>
        </w:rPr>
        <w:t xml:space="preserve"> Бразилия, июнь 2016 года; 3) </w:t>
      </w:r>
      <w:r w:rsidR="0055085C" w:rsidRPr="005E0674">
        <w:rPr>
          <w:lang w:val="ru-RU"/>
        </w:rPr>
        <w:t>в</w:t>
      </w:r>
      <w:r w:rsidR="00296BEC">
        <w:rPr>
          <w:lang w:val="ru-RU"/>
        </w:rPr>
        <w:t> </w:t>
      </w:r>
      <w:r w:rsidR="0055085C" w:rsidRPr="005E0674">
        <w:rPr>
          <w:lang w:val="ru-RU"/>
        </w:rPr>
        <w:t>Африканском регионе: г. Тунис, Тунис, май 2016 года; 4) Регионе</w:t>
      </w:r>
      <w:r w:rsidR="00296BEC">
        <w:rPr>
          <w:lang w:val="ru-RU"/>
        </w:rPr>
        <w:t xml:space="preserve"> СНГ: Москва, Россия, март 2016 </w:t>
      </w:r>
      <w:r w:rsidR="0055085C" w:rsidRPr="005E0674">
        <w:rPr>
          <w:lang w:val="ru-RU"/>
        </w:rPr>
        <w:t>года и 5) Азиатско-Тихоокеанском регионе: Чунцин, Китай, октябрь 2016 года.</w:t>
      </w:r>
      <w:bookmarkStart w:id="46" w:name="lt_pId123"/>
      <w:r w:rsidR="00F40356" w:rsidRPr="005E0674">
        <w:rPr>
          <w:lang w:val="ru-RU"/>
        </w:rPr>
        <w:t xml:space="preserve"> </w:t>
      </w:r>
      <w:r w:rsidR="0055085C" w:rsidRPr="005E0674">
        <w:rPr>
          <w:rFonts w:cstheme="minorHAnsi"/>
          <w:lang w:val="ru-RU"/>
        </w:rPr>
        <w:t>Узкоспециализированное учебное мероприятие по проверке на соответствие было организовано для Ганы</w:t>
      </w:r>
      <w:r w:rsidR="00DF2E1E" w:rsidRPr="005E0674">
        <w:rPr>
          <w:rFonts w:cstheme="minorHAnsi"/>
          <w:lang w:val="ru-RU"/>
        </w:rPr>
        <w:t xml:space="preserve"> (</w:t>
      </w:r>
      <w:r w:rsidR="0055085C" w:rsidRPr="005E0674">
        <w:rPr>
          <w:rFonts w:cstheme="minorHAnsi"/>
          <w:lang w:val="ru-RU"/>
        </w:rPr>
        <w:t>Турин</w:t>
      </w:r>
      <w:r w:rsidR="00DF2E1E" w:rsidRPr="005E0674">
        <w:rPr>
          <w:rFonts w:cstheme="minorHAnsi"/>
          <w:lang w:val="ru-RU"/>
        </w:rPr>
        <w:t xml:space="preserve">, </w:t>
      </w:r>
      <w:r w:rsidR="0055085C" w:rsidRPr="005E0674">
        <w:rPr>
          <w:rFonts w:cstheme="minorHAnsi"/>
          <w:lang w:val="ru-RU"/>
        </w:rPr>
        <w:t>Италия</w:t>
      </w:r>
      <w:r w:rsidR="00DF2E1E" w:rsidRPr="005E0674">
        <w:rPr>
          <w:rFonts w:cstheme="minorHAnsi"/>
          <w:lang w:val="ru-RU"/>
        </w:rPr>
        <w:t xml:space="preserve">, </w:t>
      </w:r>
      <w:r w:rsidR="0055085C" w:rsidRPr="005E0674">
        <w:rPr>
          <w:rFonts w:cstheme="minorHAnsi"/>
          <w:lang w:val="ru-RU"/>
        </w:rPr>
        <w:t>октябрь</w:t>
      </w:r>
      <w:r w:rsidR="00DF2E1E" w:rsidRPr="005E0674">
        <w:rPr>
          <w:rFonts w:cstheme="minorHAnsi"/>
          <w:lang w:val="ru-RU"/>
        </w:rPr>
        <w:t xml:space="preserve"> 2016</w:t>
      </w:r>
      <w:r w:rsidR="00F40356" w:rsidRPr="005E0674">
        <w:rPr>
          <w:rFonts w:cstheme="minorHAnsi"/>
          <w:lang w:val="ru-RU"/>
        </w:rPr>
        <w:t> </w:t>
      </w:r>
      <w:r w:rsidR="0055085C" w:rsidRPr="005E0674">
        <w:rPr>
          <w:rFonts w:cstheme="minorHAnsi"/>
          <w:lang w:val="ru-RU"/>
        </w:rPr>
        <w:t>г</w:t>
      </w:r>
      <w:r w:rsidR="00F40356" w:rsidRPr="005E0674">
        <w:rPr>
          <w:rFonts w:cstheme="minorHAnsi"/>
          <w:lang w:val="ru-RU"/>
        </w:rPr>
        <w:t>.</w:t>
      </w:r>
      <w:r w:rsidR="00DF2E1E" w:rsidRPr="005E0674">
        <w:rPr>
          <w:rFonts w:cstheme="minorHAnsi"/>
          <w:lang w:val="ru-RU"/>
        </w:rPr>
        <w:t>).</w:t>
      </w:r>
      <w:bookmarkEnd w:id="46"/>
      <w:r w:rsidR="00DF2E1E" w:rsidRPr="005E0674">
        <w:rPr>
          <w:rFonts w:cstheme="minorHAnsi"/>
          <w:lang w:val="ru-RU"/>
        </w:rPr>
        <w:t xml:space="preserve"> </w:t>
      </w:r>
      <w:bookmarkStart w:id="47" w:name="lt_pId124"/>
      <w:r w:rsidR="003732DA" w:rsidRPr="005E0674">
        <w:rPr>
          <w:lang w:val="ru-RU"/>
        </w:rPr>
        <w:t xml:space="preserve">Тематика этих мероприятий охватывала: </w:t>
      </w:r>
      <w:r w:rsidR="0055085C" w:rsidRPr="005E0674">
        <w:rPr>
          <w:lang w:val="ru-RU"/>
        </w:rPr>
        <w:t>испытательн</w:t>
      </w:r>
      <w:r w:rsidR="003732DA" w:rsidRPr="005E0674">
        <w:rPr>
          <w:lang w:val="ru-RU"/>
        </w:rPr>
        <w:t>ое оборудование, калибровку</w:t>
      </w:r>
      <w:r w:rsidR="0055085C" w:rsidRPr="005E0674">
        <w:rPr>
          <w:lang w:val="ru-RU"/>
        </w:rPr>
        <w:t xml:space="preserve"> и испытательн</w:t>
      </w:r>
      <w:r w:rsidR="003732DA" w:rsidRPr="005E0674">
        <w:rPr>
          <w:lang w:val="ru-RU"/>
        </w:rPr>
        <w:t>ые</w:t>
      </w:r>
      <w:r w:rsidR="0055085C" w:rsidRPr="005E0674">
        <w:rPr>
          <w:lang w:val="ru-RU"/>
        </w:rPr>
        <w:t xml:space="preserve"> установк</w:t>
      </w:r>
      <w:r w:rsidR="003732DA" w:rsidRPr="005E0674">
        <w:rPr>
          <w:lang w:val="ru-RU"/>
        </w:rPr>
        <w:t>и;</w:t>
      </w:r>
      <w:r w:rsidR="0055085C" w:rsidRPr="005E0674">
        <w:rPr>
          <w:lang w:val="ru-RU"/>
        </w:rPr>
        <w:t xml:space="preserve"> новы</w:t>
      </w:r>
      <w:r w:rsidR="003732DA" w:rsidRPr="005E0674">
        <w:rPr>
          <w:lang w:val="ru-RU"/>
        </w:rPr>
        <w:t>е</w:t>
      </w:r>
      <w:r w:rsidR="0055085C" w:rsidRPr="005E0674">
        <w:rPr>
          <w:lang w:val="ru-RU"/>
        </w:rPr>
        <w:t xml:space="preserve"> подход</w:t>
      </w:r>
      <w:r w:rsidR="003732DA" w:rsidRPr="005E0674">
        <w:rPr>
          <w:lang w:val="ru-RU"/>
        </w:rPr>
        <w:t>ы</w:t>
      </w:r>
      <w:r w:rsidR="0055085C" w:rsidRPr="005E0674">
        <w:rPr>
          <w:lang w:val="ru-RU"/>
        </w:rPr>
        <w:t xml:space="preserve"> и директив</w:t>
      </w:r>
      <w:r w:rsidR="003732DA" w:rsidRPr="005E0674">
        <w:rPr>
          <w:lang w:val="ru-RU"/>
        </w:rPr>
        <w:t>ы; наблюдение за рынком и</w:t>
      </w:r>
      <w:r w:rsidR="0055085C" w:rsidRPr="005E0674">
        <w:rPr>
          <w:lang w:val="ru-RU"/>
        </w:rPr>
        <w:t xml:space="preserve"> передов</w:t>
      </w:r>
      <w:r w:rsidR="003732DA" w:rsidRPr="005E0674">
        <w:rPr>
          <w:lang w:val="ru-RU"/>
        </w:rPr>
        <w:t>ой</w:t>
      </w:r>
      <w:r w:rsidR="0055085C" w:rsidRPr="005E0674">
        <w:rPr>
          <w:lang w:val="ru-RU"/>
        </w:rPr>
        <w:t xml:space="preserve"> опыт </w:t>
      </w:r>
      <w:r w:rsidR="003732DA" w:rsidRPr="005E0674">
        <w:rPr>
          <w:lang w:val="ru-RU"/>
        </w:rPr>
        <w:t>оценки</w:t>
      </w:r>
      <w:r w:rsidR="0055085C" w:rsidRPr="005E0674">
        <w:rPr>
          <w:lang w:val="ru-RU"/>
        </w:rPr>
        <w:t xml:space="preserve"> рынк</w:t>
      </w:r>
      <w:r w:rsidR="003732DA" w:rsidRPr="005E0674">
        <w:rPr>
          <w:lang w:val="ru-RU"/>
        </w:rPr>
        <w:t>а</w:t>
      </w:r>
      <w:r w:rsidR="00461F65" w:rsidRPr="005E0674">
        <w:rPr>
          <w:lang w:val="ru-RU"/>
        </w:rPr>
        <w:t>;</w:t>
      </w:r>
      <w:r w:rsidR="0055085C" w:rsidRPr="005E0674">
        <w:rPr>
          <w:lang w:val="ru-RU"/>
        </w:rPr>
        <w:t xml:space="preserve"> </w:t>
      </w:r>
      <w:r w:rsidR="003732DA" w:rsidRPr="005E0674">
        <w:rPr>
          <w:lang w:val="ru-RU"/>
        </w:rPr>
        <w:t xml:space="preserve">сети подвижной связи </w:t>
      </w:r>
      <w:r w:rsidR="003732DA" w:rsidRPr="005E0674">
        <w:rPr>
          <w:rFonts w:cstheme="minorHAnsi"/>
          <w:lang w:val="ru-RU"/>
        </w:rPr>
        <w:t xml:space="preserve">3G и 4G и </w:t>
      </w:r>
      <w:r w:rsidR="0055085C" w:rsidRPr="005E0674">
        <w:rPr>
          <w:lang w:val="ru-RU"/>
        </w:rPr>
        <w:t>основ</w:t>
      </w:r>
      <w:r w:rsidR="003732DA" w:rsidRPr="005E0674">
        <w:rPr>
          <w:lang w:val="ru-RU"/>
        </w:rPr>
        <w:t>ы ЭМС;</w:t>
      </w:r>
      <w:r w:rsidR="0055085C" w:rsidRPr="005E0674">
        <w:rPr>
          <w:lang w:val="ru-RU"/>
        </w:rPr>
        <w:t xml:space="preserve"> международны</w:t>
      </w:r>
      <w:r w:rsidR="003732DA" w:rsidRPr="005E0674">
        <w:rPr>
          <w:lang w:val="ru-RU"/>
        </w:rPr>
        <w:t>е</w:t>
      </w:r>
      <w:r w:rsidR="0055085C" w:rsidRPr="005E0674">
        <w:rPr>
          <w:lang w:val="ru-RU"/>
        </w:rPr>
        <w:t xml:space="preserve"> стандарт</w:t>
      </w:r>
      <w:r w:rsidR="003732DA" w:rsidRPr="005E0674">
        <w:rPr>
          <w:lang w:val="ru-RU"/>
        </w:rPr>
        <w:t>ы для одобрения типа оборудования ИКТ;</w:t>
      </w:r>
      <w:r w:rsidR="0055085C" w:rsidRPr="005E0674">
        <w:rPr>
          <w:lang w:val="ru-RU"/>
        </w:rPr>
        <w:t xml:space="preserve"> практически</w:t>
      </w:r>
      <w:r w:rsidR="0059746E" w:rsidRPr="005E0674">
        <w:rPr>
          <w:lang w:val="ru-RU"/>
        </w:rPr>
        <w:t>е</w:t>
      </w:r>
      <w:r w:rsidR="0055085C" w:rsidRPr="005E0674">
        <w:rPr>
          <w:lang w:val="ru-RU"/>
        </w:rPr>
        <w:t xml:space="preserve"> измерения в лаборатории</w:t>
      </w:r>
      <w:r w:rsidR="0059746E" w:rsidRPr="005E0674">
        <w:rPr>
          <w:lang w:val="ru-RU"/>
        </w:rPr>
        <w:t>,</w:t>
      </w:r>
      <w:r w:rsidR="0055085C" w:rsidRPr="005E0674">
        <w:rPr>
          <w:lang w:val="ru-RU"/>
        </w:rPr>
        <w:t xml:space="preserve"> </w:t>
      </w:r>
      <w:r w:rsidR="0059746E" w:rsidRPr="005E0674">
        <w:rPr>
          <w:lang w:val="ru-RU"/>
        </w:rPr>
        <w:t>а также</w:t>
      </w:r>
      <w:r w:rsidR="0055085C" w:rsidRPr="005E0674">
        <w:rPr>
          <w:lang w:val="ru-RU"/>
        </w:rPr>
        <w:t xml:space="preserve"> </w:t>
      </w:r>
      <w:r w:rsidR="0059746E" w:rsidRPr="005E0674">
        <w:rPr>
          <w:lang w:val="ru-RU"/>
        </w:rPr>
        <w:t xml:space="preserve">отчеты стран с существующими </w:t>
      </w:r>
      <w:r w:rsidR="0055085C" w:rsidRPr="005E0674">
        <w:rPr>
          <w:lang w:val="ru-RU"/>
        </w:rPr>
        <w:t>программ</w:t>
      </w:r>
      <w:r w:rsidR="0059746E" w:rsidRPr="005E0674">
        <w:rPr>
          <w:lang w:val="ru-RU"/>
        </w:rPr>
        <w:t>ами</w:t>
      </w:r>
      <w:r w:rsidR="0055085C" w:rsidRPr="005E0674">
        <w:rPr>
          <w:lang w:val="ru-RU"/>
        </w:rPr>
        <w:t xml:space="preserve"> по C&amp;I</w:t>
      </w:r>
      <w:r w:rsidR="0059746E" w:rsidRPr="005E0674">
        <w:rPr>
          <w:lang w:val="ru-RU"/>
        </w:rPr>
        <w:t>, которыми поделились участники</w:t>
      </w:r>
      <w:r w:rsidR="0055085C" w:rsidRPr="005E0674">
        <w:rPr>
          <w:lang w:val="ru-RU"/>
        </w:rPr>
        <w:t>.</w:t>
      </w:r>
      <w:bookmarkEnd w:id="47"/>
    </w:p>
    <w:p w:rsidR="00DF2E1E" w:rsidRPr="005E0674" w:rsidRDefault="004828BA" w:rsidP="00F40356">
      <w:pPr>
        <w:rPr>
          <w:lang w:val="ru-RU"/>
        </w:rPr>
      </w:pPr>
      <w:bookmarkStart w:id="48" w:name="lt_pId132"/>
      <w:r w:rsidRPr="005E0674">
        <w:rPr>
          <w:lang w:val="ru-RU"/>
        </w:rPr>
        <w:t>На учебных мероприятиях по</w:t>
      </w:r>
      <w:r w:rsidR="00DF2E1E" w:rsidRPr="005E0674">
        <w:rPr>
          <w:lang w:val="ru-RU"/>
        </w:rPr>
        <w:t xml:space="preserve"> C&amp;I</w:t>
      </w:r>
      <w:r w:rsidRPr="005E0674">
        <w:rPr>
          <w:lang w:val="ru-RU"/>
        </w:rPr>
        <w:t>, запланированных на</w:t>
      </w:r>
      <w:r w:rsidR="00DF2E1E" w:rsidRPr="005E0674">
        <w:rPr>
          <w:lang w:val="ru-RU"/>
        </w:rPr>
        <w:t xml:space="preserve"> 2017</w:t>
      </w:r>
      <w:r w:rsidRPr="005E0674">
        <w:rPr>
          <w:lang w:val="ru-RU"/>
        </w:rPr>
        <w:t xml:space="preserve"> год,</w:t>
      </w:r>
      <w:r w:rsidR="00DF2E1E" w:rsidRPr="005E0674">
        <w:rPr>
          <w:lang w:val="ru-RU"/>
        </w:rPr>
        <w:t xml:space="preserve"> </w:t>
      </w:r>
      <w:r w:rsidRPr="005E0674">
        <w:rPr>
          <w:lang w:val="ru-RU"/>
        </w:rPr>
        <w:t>будут рассмотрены новые аспекты и</w:t>
      </w:r>
      <w:r w:rsidR="00DF2E1E" w:rsidRPr="005E0674">
        <w:rPr>
          <w:lang w:val="ru-RU"/>
        </w:rPr>
        <w:t xml:space="preserve"> </w:t>
      </w:r>
      <w:r w:rsidRPr="005E0674">
        <w:rPr>
          <w:lang w:val="ru-RU"/>
        </w:rPr>
        <w:t>приемлемые подходы для</w:t>
      </w:r>
      <w:r w:rsidR="00DF2E1E" w:rsidRPr="005E0674">
        <w:rPr>
          <w:lang w:val="ru-RU"/>
        </w:rPr>
        <w:t xml:space="preserve"> </w:t>
      </w:r>
      <w:r w:rsidRPr="005E0674">
        <w:rPr>
          <w:lang w:val="ru-RU"/>
        </w:rPr>
        <w:t>достижения</w:t>
      </w:r>
      <w:r w:rsidR="00DF2E1E" w:rsidRPr="005E0674">
        <w:rPr>
          <w:lang w:val="ru-RU"/>
        </w:rPr>
        <w:t xml:space="preserve"> C&amp;I, </w:t>
      </w:r>
      <w:r w:rsidRPr="005E0674">
        <w:rPr>
          <w:lang w:val="ru-RU"/>
        </w:rPr>
        <w:t>такие как</w:t>
      </w:r>
      <w:r w:rsidR="00DF2E1E" w:rsidRPr="005E0674">
        <w:rPr>
          <w:lang w:val="ru-RU"/>
        </w:rPr>
        <w:t xml:space="preserve"> </w:t>
      </w:r>
      <w:r w:rsidRPr="005E0674">
        <w:rPr>
          <w:lang w:val="ru-RU"/>
        </w:rPr>
        <w:t>инновационные процедуры</w:t>
      </w:r>
      <w:r w:rsidR="00DF2E1E" w:rsidRPr="005E0674">
        <w:rPr>
          <w:lang w:val="ru-RU"/>
        </w:rPr>
        <w:t xml:space="preserve"> </w:t>
      </w:r>
      <w:r w:rsidRPr="005E0674">
        <w:rPr>
          <w:lang w:val="ru-RU"/>
        </w:rPr>
        <w:t>для совершенствования программ по</w:t>
      </w:r>
      <w:r w:rsidR="00DF2E1E" w:rsidRPr="005E0674">
        <w:rPr>
          <w:lang w:val="ru-RU"/>
        </w:rPr>
        <w:t xml:space="preserve"> C&amp;I</w:t>
      </w:r>
      <w:r w:rsidRPr="005E0674">
        <w:rPr>
          <w:lang w:val="ru-RU"/>
        </w:rPr>
        <w:t xml:space="preserve"> и</w:t>
      </w:r>
      <w:r w:rsidRPr="005E0674">
        <w:rPr>
          <w:color w:val="000000"/>
          <w:lang w:val="ru-RU"/>
        </w:rPr>
        <w:t xml:space="preserve"> услуги виртуальной лаборатории</w:t>
      </w:r>
      <w:r w:rsidR="00DF2E1E" w:rsidRPr="005E0674">
        <w:rPr>
          <w:lang w:val="ru-RU"/>
        </w:rPr>
        <w:t>.</w:t>
      </w:r>
      <w:bookmarkEnd w:id="48"/>
    </w:p>
    <w:p w:rsidR="00601DDE" w:rsidRPr="005E0674" w:rsidRDefault="008F3CFE" w:rsidP="00296BEC">
      <w:pPr>
        <w:rPr>
          <w:lang w:val="ru-RU"/>
        </w:rPr>
      </w:pPr>
      <w:r w:rsidRPr="005E0674">
        <w:rPr>
          <w:lang w:val="ru-RU"/>
        </w:rPr>
        <w:t>В соответствии с Резолюцией 177 (Пересм. Пусан, 2014 г.) Секретариат МСЭ разрабатывает</w:t>
      </w:r>
      <w:r w:rsidR="00296BEC">
        <w:rPr>
          <w:lang w:val="ru-RU"/>
        </w:rPr>
        <w:t xml:space="preserve"> </w:t>
      </w:r>
      <w:r w:rsidRPr="00296BEC">
        <w:rPr>
          <w:lang w:val="ru-RU"/>
        </w:rPr>
        <w:t xml:space="preserve">учебную </w:t>
      </w:r>
      <w:r w:rsidRPr="005E0674">
        <w:rPr>
          <w:lang w:val="ru-RU"/>
        </w:rPr>
        <w:t>программу по C&amp;I (CITP) на базе</w:t>
      </w:r>
      <w:r w:rsidR="00461F65" w:rsidRPr="005E0674">
        <w:rPr>
          <w:lang w:val="ru-RU"/>
        </w:rPr>
        <w:t xml:space="preserve"> существующей</w:t>
      </w:r>
      <w:r w:rsidRPr="005E0674">
        <w:rPr>
          <w:color w:val="000000"/>
          <w:sz w:val="24"/>
          <w:szCs w:val="24"/>
          <w:lang w:val="ru-RU"/>
        </w:rPr>
        <w:t xml:space="preserve"> </w:t>
      </w:r>
      <w:hyperlink r:id="rId48" w:history="1">
        <w:r w:rsidRPr="005E0674">
          <w:rPr>
            <w:rStyle w:val="Hyperlink"/>
            <w:rFonts w:asciiTheme="minorHAnsi" w:eastAsia="SimSun" w:hAnsiTheme="minorHAnsi" w:cs="Calibri"/>
            <w:lang w:val="ru-RU" w:eastAsia="zh-CN"/>
          </w:rPr>
          <w:t>Академии МСЭ</w:t>
        </w:r>
      </w:hyperlink>
      <w:r w:rsidRPr="005E0674">
        <w:rPr>
          <w:lang w:val="ru-RU"/>
        </w:rPr>
        <w:t>, а также на основании существующих учебных программ и руководящих указаний по C&amp;I.</w:t>
      </w:r>
      <w:r w:rsidR="00DF2E1E" w:rsidRPr="005E0674">
        <w:rPr>
          <w:lang w:val="ru-RU"/>
        </w:rPr>
        <w:t xml:space="preserve"> </w:t>
      </w:r>
      <w:bookmarkStart w:id="49" w:name="lt_pId134"/>
      <w:r w:rsidR="00DF2E1E" w:rsidRPr="005E0674">
        <w:rPr>
          <w:lang w:val="ru-RU"/>
        </w:rPr>
        <w:t xml:space="preserve">CITP </w:t>
      </w:r>
      <w:r w:rsidRPr="005E0674">
        <w:rPr>
          <w:lang w:val="ru-RU"/>
        </w:rPr>
        <w:t>следует структуре</w:t>
      </w:r>
      <w:r w:rsidR="00DF2E1E" w:rsidRPr="005E0674">
        <w:rPr>
          <w:lang w:val="ru-RU"/>
        </w:rPr>
        <w:t xml:space="preserve"> </w:t>
      </w:r>
      <w:r w:rsidRPr="005E0674">
        <w:rPr>
          <w:lang w:val="ru-RU"/>
        </w:rPr>
        <w:t>предыдущих успешных</w:t>
      </w:r>
      <w:r w:rsidR="00E77F12" w:rsidRPr="005E0674">
        <w:rPr>
          <w:lang w:val="ru-RU"/>
        </w:rPr>
        <w:t xml:space="preserve"> учебных программ МСЭ</w:t>
      </w:r>
      <w:r w:rsidR="00DF2E1E" w:rsidRPr="005E0674">
        <w:rPr>
          <w:lang w:val="ru-RU"/>
        </w:rPr>
        <w:t xml:space="preserve">, </w:t>
      </w:r>
      <w:r w:rsidR="00E77F12" w:rsidRPr="005E0674">
        <w:rPr>
          <w:lang w:val="ru-RU"/>
        </w:rPr>
        <w:t>таких как</w:t>
      </w:r>
      <w:r w:rsidR="00DF2E1E" w:rsidRPr="005E0674">
        <w:rPr>
          <w:lang w:val="ru-RU"/>
        </w:rPr>
        <w:t xml:space="preserve"> </w:t>
      </w:r>
      <w:r w:rsidR="00E77F12" w:rsidRPr="005E0674">
        <w:rPr>
          <w:lang w:val="ru-RU"/>
        </w:rPr>
        <w:t>региональные учебные занятия по</w:t>
      </w:r>
      <w:r w:rsidR="00DF2E1E" w:rsidRPr="005E0674">
        <w:rPr>
          <w:lang w:val="ru-RU"/>
        </w:rPr>
        <w:t xml:space="preserve"> </w:t>
      </w:r>
      <w:r w:rsidR="00E77F12" w:rsidRPr="005E0674">
        <w:rPr>
          <w:lang w:val="ru-RU"/>
        </w:rPr>
        <w:t>программам и областям проверки на C&amp;I</w:t>
      </w:r>
      <w:r w:rsidR="00DF2E1E" w:rsidRPr="005E0674">
        <w:rPr>
          <w:lang w:val="ru-RU"/>
        </w:rPr>
        <w:t>.</w:t>
      </w:r>
      <w:bookmarkEnd w:id="49"/>
      <w:r w:rsidR="00DF2E1E" w:rsidRPr="005E0674">
        <w:rPr>
          <w:lang w:val="ru-RU"/>
        </w:rPr>
        <w:t xml:space="preserve"> </w:t>
      </w:r>
      <w:bookmarkStart w:id="50" w:name="lt_pId135"/>
      <w:r w:rsidR="00E77F12" w:rsidRPr="005E0674">
        <w:rPr>
          <w:lang w:val="ru-RU"/>
        </w:rPr>
        <w:t>Учебные материалы</w:t>
      </w:r>
      <w:r w:rsidR="00DF2E1E" w:rsidRPr="005E0674">
        <w:rPr>
          <w:lang w:val="ru-RU"/>
        </w:rPr>
        <w:t xml:space="preserve"> </w:t>
      </w:r>
      <w:r w:rsidR="00E77F12" w:rsidRPr="005E0674">
        <w:rPr>
          <w:lang w:val="ru-RU"/>
        </w:rPr>
        <w:t>основаны на публикациях</w:t>
      </w:r>
      <w:r w:rsidR="00DF2E1E" w:rsidRPr="005E0674">
        <w:rPr>
          <w:lang w:val="ru-RU"/>
        </w:rPr>
        <w:t xml:space="preserve"> </w:t>
      </w:r>
      <w:r w:rsidR="00E77F12" w:rsidRPr="005E0674">
        <w:rPr>
          <w:lang w:val="ru-RU"/>
        </w:rPr>
        <w:t>МСЭ по</w:t>
      </w:r>
      <w:r w:rsidR="00DF2E1E" w:rsidRPr="005E0674">
        <w:rPr>
          <w:lang w:val="ru-RU"/>
        </w:rPr>
        <w:t xml:space="preserve"> C&amp;I, </w:t>
      </w:r>
      <w:r w:rsidR="00E77F12" w:rsidRPr="005E0674">
        <w:rPr>
          <w:lang w:val="ru-RU"/>
        </w:rPr>
        <w:t>таких как</w:t>
      </w:r>
      <w:r w:rsidR="00DF2E1E" w:rsidRPr="005E0674">
        <w:rPr>
          <w:lang w:val="ru-RU"/>
        </w:rPr>
        <w:t xml:space="preserve"> </w:t>
      </w:r>
      <w:r w:rsidR="00E77F12" w:rsidRPr="005E0674">
        <w:rPr>
          <w:lang w:val="ru-RU"/>
        </w:rPr>
        <w:t>Руководящие указания и Рекомендации,</w:t>
      </w:r>
      <w:r w:rsidR="00DF2E1E" w:rsidRPr="005E0674">
        <w:rPr>
          <w:lang w:val="ru-RU"/>
        </w:rPr>
        <w:t xml:space="preserve"> </w:t>
      </w:r>
      <w:r w:rsidR="00E77F12" w:rsidRPr="005E0674">
        <w:rPr>
          <w:lang w:val="ru-RU"/>
        </w:rPr>
        <w:t>а также</w:t>
      </w:r>
      <w:r w:rsidR="00DF2E1E" w:rsidRPr="005E0674">
        <w:rPr>
          <w:lang w:val="ru-RU"/>
        </w:rPr>
        <w:t xml:space="preserve"> </w:t>
      </w:r>
      <w:r w:rsidR="00E77F12" w:rsidRPr="005E0674">
        <w:rPr>
          <w:lang w:val="ru-RU"/>
        </w:rPr>
        <w:t>на учебных материалах предыдущих семинаров-практикумов</w:t>
      </w:r>
      <w:r w:rsidR="00DF2E1E" w:rsidRPr="005E0674">
        <w:rPr>
          <w:lang w:val="ru-RU"/>
        </w:rPr>
        <w:t>.</w:t>
      </w:r>
      <w:bookmarkEnd w:id="50"/>
      <w:r w:rsidR="00DF2E1E" w:rsidRPr="005E0674">
        <w:rPr>
          <w:lang w:val="ru-RU"/>
        </w:rPr>
        <w:t xml:space="preserve"> </w:t>
      </w:r>
      <w:bookmarkStart w:id="51" w:name="lt_pId136"/>
      <w:r w:rsidR="00F40356" w:rsidRPr="005E0674">
        <w:rPr>
          <w:lang w:val="ru-RU"/>
        </w:rPr>
        <w:t>И, </w:t>
      </w:r>
      <w:r w:rsidR="00E77F12" w:rsidRPr="005E0674">
        <w:rPr>
          <w:lang w:val="ru-RU"/>
        </w:rPr>
        <w:t>наконец</w:t>
      </w:r>
      <w:r w:rsidR="00DF2E1E" w:rsidRPr="005E0674">
        <w:rPr>
          <w:lang w:val="ru-RU"/>
        </w:rPr>
        <w:t xml:space="preserve">, CITP </w:t>
      </w:r>
      <w:r w:rsidR="00E77F12" w:rsidRPr="005E0674">
        <w:rPr>
          <w:lang w:val="ru-RU"/>
        </w:rPr>
        <w:t>следует механизмам обеспечения качества</w:t>
      </w:r>
      <w:r w:rsidR="008051BD" w:rsidRPr="005E0674">
        <w:rPr>
          <w:lang w:val="ru-RU"/>
        </w:rPr>
        <w:t xml:space="preserve"> Академии МСЭ</w:t>
      </w:r>
      <w:r w:rsidR="00DF2E1E" w:rsidRPr="005E0674">
        <w:rPr>
          <w:lang w:val="ru-RU"/>
        </w:rPr>
        <w:t>.</w:t>
      </w:r>
      <w:bookmarkEnd w:id="51"/>
    </w:p>
    <w:p w:rsidR="00601DDE" w:rsidRPr="005E0674" w:rsidRDefault="00601DDE" w:rsidP="0087598A">
      <w:pPr>
        <w:pStyle w:val="Heading2"/>
        <w:rPr>
          <w:rFonts w:asciiTheme="minorHAnsi" w:hAnsiTheme="minorHAnsi" w:cstheme="minorHAnsi"/>
          <w:lang w:val="ru-RU"/>
        </w:rPr>
      </w:pPr>
      <w:r w:rsidRPr="005E0674">
        <w:rPr>
          <w:rFonts w:asciiTheme="minorHAnsi" w:hAnsiTheme="minorHAnsi" w:cstheme="minorHAnsi"/>
          <w:lang w:val="ru-RU"/>
        </w:rPr>
        <w:t>2.4</w:t>
      </w:r>
      <w:r w:rsidRPr="005E0674">
        <w:rPr>
          <w:rFonts w:asciiTheme="minorHAnsi" w:hAnsiTheme="minorHAnsi" w:cstheme="minorHAnsi"/>
          <w:lang w:val="ru-RU"/>
        </w:rPr>
        <w:tab/>
      </w:r>
      <w:r w:rsidRPr="005E0674">
        <w:rPr>
          <w:rFonts w:asciiTheme="minorHAnsi" w:hAnsiTheme="minorHAnsi"/>
          <w:lang w:val="ru-RU"/>
        </w:rPr>
        <w:t>Направление работы</w:t>
      </w:r>
      <w:r w:rsidRPr="005E0674">
        <w:rPr>
          <w:rFonts w:asciiTheme="minorHAnsi" w:hAnsiTheme="minorHAnsi" w:cstheme="minorHAnsi"/>
          <w:spacing w:val="2"/>
          <w:lang w:val="ru-RU"/>
        </w:rPr>
        <w:t xml:space="preserve"> 4 – </w:t>
      </w:r>
      <w:r w:rsidR="0087598A" w:rsidRPr="005E0674">
        <w:rPr>
          <w:rFonts w:asciiTheme="minorHAnsi" w:hAnsiTheme="minorHAnsi" w:cstheme="minorHAnsi"/>
          <w:spacing w:val="2"/>
          <w:lang w:val="ru-RU"/>
        </w:rPr>
        <w:t>Содействие</w:t>
      </w:r>
      <w:r w:rsidR="008051BD" w:rsidRPr="005E0674">
        <w:rPr>
          <w:rFonts w:asciiTheme="minorHAnsi" w:hAnsiTheme="minorHAnsi" w:cstheme="minorHAnsi"/>
          <w:spacing w:val="2"/>
          <w:lang w:val="ru-RU"/>
        </w:rPr>
        <w:t xml:space="preserve"> в с</w:t>
      </w:r>
      <w:r w:rsidRPr="005E0674">
        <w:rPr>
          <w:lang w:val="ru-RU"/>
        </w:rPr>
        <w:t>оздани</w:t>
      </w:r>
      <w:r w:rsidR="0087598A" w:rsidRPr="005E0674">
        <w:rPr>
          <w:lang w:val="ru-RU"/>
        </w:rPr>
        <w:t>и</w:t>
      </w:r>
      <w:r w:rsidRPr="005E0674">
        <w:rPr>
          <w:lang w:val="ru-RU"/>
        </w:rPr>
        <w:t xml:space="preserve"> центров тестирования и разработк</w:t>
      </w:r>
      <w:r w:rsidR="008051BD" w:rsidRPr="005E0674">
        <w:rPr>
          <w:lang w:val="ru-RU"/>
        </w:rPr>
        <w:t>е</w:t>
      </w:r>
      <w:r w:rsidRPr="005E0674">
        <w:rPr>
          <w:lang w:val="ru-RU"/>
        </w:rPr>
        <w:t xml:space="preserve"> программ по C&amp;I в развивающихся странах</w:t>
      </w:r>
    </w:p>
    <w:p w:rsidR="008051BD" w:rsidRPr="00296BEC" w:rsidRDefault="008051BD" w:rsidP="00F40356">
      <w:pPr>
        <w:rPr>
          <w:lang w:val="ru-RU"/>
        </w:rPr>
      </w:pPr>
      <w:bookmarkStart w:id="52" w:name="lt_pId139"/>
      <w:r w:rsidRPr="00C201F8">
        <w:rPr>
          <w:i/>
          <w:iCs/>
          <w:lang w:val="ru-RU"/>
        </w:rPr>
        <w:t>a)</w:t>
      </w:r>
      <w:bookmarkEnd w:id="52"/>
      <w:r w:rsidRPr="005E0674">
        <w:rPr>
          <w:rFonts w:cstheme="minorHAnsi"/>
          <w:i/>
          <w:iCs/>
          <w:lang w:val="ru-RU"/>
        </w:rPr>
        <w:tab/>
      </w:r>
      <w:bookmarkStart w:id="53" w:name="lt_pId140"/>
      <w:r w:rsidRPr="005E0674">
        <w:rPr>
          <w:lang w:val="ru-RU"/>
        </w:rPr>
        <w:t>МСЭ оказывает содействие развивающимся странам в разработке конкретных национальных и региональных программ по реализации и анализу процедур выдачи сертификатов одобрения типа продуктов ИКТ</w:t>
      </w:r>
      <w:bookmarkEnd w:id="53"/>
      <w:r w:rsidRPr="005E0674">
        <w:rPr>
          <w:lang w:val="ru-RU"/>
        </w:rPr>
        <w:t>.</w:t>
      </w:r>
      <w:r w:rsidRPr="00296BEC">
        <w:rPr>
          <w:lang w:val="ru-RU"/>
        </w:rPr>
        <w:t xml:space="preserve"> </w:t>
      </w:r>
    </w:p>
    <w:p w:rsidR="008051BD" w:rsidRPr="005E0674" w:rsidRDefault="00CF5D94" w:rsidP="00F40356">
      <w:pPr>
        <w:rPr>
          <w:rStyle w:val="Emphasis"/>
          <w:rFonts w:asciiTheme="minorHAnsi" w:hAnsiTheme="minorHAnsi"/>
          <w:b w:val="0"/>
          <w:bCs w:val="0"/>
          <w:lang w:val="ru-RU"/>
        </w:rPr>
      </w:pPr>
      <w:bookmarkStart w:id="54" w:name="lt_pId141"/>
      <w:r w:rsidRPr="005E0674">
        <w:rPr>
          <w:lang w:val="ru-RU"/>
        </w:rPr>
        <w:t xml:space="preserve">В 2016 году были завершены </w:t>
      </w:r>
      <w:hyperlink r:id="rId49" w:history="1">
        <w:r w:rsidRPr="005E0674">
          <w:rPr>
            <w:rStyle w:val="Hyperlink"/>
            <w:rFonts w:asciiTheme="minorHAnsi" w:eastAsia="SimSun" w:hAnsiTheme="minorHAnsi" w:cs="Calibri"/>
            <w:lang w:val="ru-RU" w:eastAsia="zh-CN"/>
          </w:rPr>
          <w:t xml:space="preserve">оценочные исследования по </w:t>
        </w:r>
      </w:hyperlink>
      <w:r w:rsidRPr="005E0674">
        <w:rPr>
          <w:rStyle w:val="Hyperlink"/>
          <w:rFonts w:asciiTheme="minorHAnsi" w:eastAsia="SimSun" w:hAnsiTheme="minorHAnsi" w:cs="Calibri"/>
          <w:lang w:val="ru-RU" w:eastAsia="zh-CN"/>
        </w:rPr>
        <w:t>C&amp;I</w:t>
      </w:r>
      <w:r w:rsidRPr="005E0674">
        <w:rPr>
          <w:rStyle w:val="Hyperlink"/>
          <w:rFonts w:asciiTheme="minorHAnsi" w:eastAsia="SimSun" w:hAnsiTheme="minorHAnsi" w:cs="Calibri"/>
          <w:u w:val="none"/>
          <w:lang w:val="ru-RU" w:eastAsia="zh-CN"/>
        </w:rPr>
        <w:t xml:space="preserve"> </w:t>
      </w:r>
      <w:r w:rsidR="00461F65" w:rsidRPr="005E0674">
        <w:rPr>
          <w:lang w:val="ru-RU"/>
        </w:rPr>
        <w:t>в целях</w:t>
      </w:r>
      <w:r w:rsidRPr="005E0674">
        <w:rPr>
          <w:lang w:val="ru-RU"/>
        </w:rPr>
        <w:t xml:space="preserve"> </w:t>
      </w:r>
      <w:r w:rsidR="00461F65" w:rsidRPr="005E0674">
        <w:rPr>
          <w:lang w:val="ru-RU"/>
        </w:rPr>
        <w:t>поддержки</w:t>
      </w:r>
      <w:r w:rsidRPr="005E0674">
        <w:rPr>
          <w:lang w:val="ru-RU"/>
        </w:rPr>
        <w:t xml:space="preserve"> создани</w:t>
      </w:r>
      <w:r w:rsidR="00461F65" w:rsidRPr="005E0674">
        <w:rPr>
          <w:lang w:val="ru-RU"/>
        </w:rPr>
        <w:t>я</w:t>
      </w:r>
      <w:r w:rsidRPr="005E0674">
        <w:rPr>
          <w:lang w:val="ru-RU"/>
        </w:rPr>
        <w:t xml:space="preserve"> общей программы по C&amp;I путем разработки соглашений о взаимном признании (MRA) и/или строительства лабораторий для стран региона Магриба (5 стран) и COMTELCA (7 стран).</w:t>
      </w:r>
      <w:bookmarkEnd w:id="54"/>
      <w:r w:rsidR="008051BD" w:rsidRPr="005E0674">
        <w:rPr>
          <w:rFonts w:eastAsia="SimSun" w:cs="Calibri"/>
          <w:lang w:val="ru-RU" w:eastAsia="zh-CN"/>
        </w:rPr>
        <w:t xml:space="preserve"> </w:t>
      </w:r>
      <w:bookmarkStart w:id="55" w:name="lt_pId142"/>
      <w:r w:rsidRPr="005E0674">
        <w:rPr>
          <w:b/>
          <w:bCs/>
          <w:lang w:val="ru-RU"/>
        </w:rPr>
        <w:t>Результаты и рекомендации, вытекающие из оценочн</w:t>
      </w:r>
      <w:r w:rsidR="008C1FC9" w:rsidRPr="005E0674">
        <w:rPr>
          <w:b/>
          <w:bCs/>
          <w:lang w:val="ru-RU"/>
        </w:rPr>
        <w:t>ых</w:t>
      </w:r>
      <w:r w:rsidRPr="005E0674">
        <w:rPr>
          <w:b/>
          <w:bCs/>
          <w:lang w:val="ru-RU"/>
        </w:rPr>
        <w:t xml:space="preserve"> исследовани</w:t>
      </w:r>
      <w:r w:rsidR="008C1FC9" w:rsidRPr="005E0674">
        <w:rPr>
          <w:b/>
          <w:bCs/>
          <w:lang w:val="ru-RU"/>
        </w:rPr>
        <w:t xml:space="preserve">й </w:t>
      </w:r>
      <w:r w:rsidR="008C1FC9" w:rsidRPr="005E0674">
        <w:rPr>
          <w:rStyle w:val="Emphasis"/>
          <w:rFonts w:asciiTheme="minorHAnsi" w:hAnsiTheme="minorHAnsi"/>
          <w:lang w:val="ru-RU"/>
        </w:rPr>
        <w:t>МСЭ по</w:t>
      </w:r>
      <w:r w:rsidR="008051BD" w:rsidRPr="005E0674">
        <w:rPr>
          <w:rStyle w:val="Emphasis"/>
          <w:rFonts w:asciiTheme="minorHAnsi" w:hAnsiTheme="minorHAnsi"/>
          <w:lang w:val="ru-RU"/>
        </w:rPr>
        <w:t xml:space="preserve"> C&amp;I</w:t>
      </w:r>
      <w:r w:rsidR="008C1FC9" w:rsidRPr="005E0674">
        <w:rPr>
          <w:rStyle w:val="Emphasis"/>
          <w:rFonts w:asciiTheme="minorHAnsi" w:hAnsiTheme="minorHAnsi"/>
          <w:lang w:val="ru-RU"/>
        </w:rPr>
        <w:t>,</w:t>
      </w:r>
      <w:r w:rsidR="008051BD" w:rsidRPr="005E0674">
        <w:rPr>
          <w:rStyle w:val="Emphasis"/>
          <w:rFonts w:asciiTheme="minorHAnsi" w:hAnsiTheme="minorHAnsi"/>
          <w:lang w:val="ru-RU"/>
        </w:rPr>
        <w:t xml:space="preserve"> </w:t>
      </w:r>
      <w:r w:rsidR="008C1FC9" w:rsidRPr="005E0674">
        <w:rPr>
          <w:rStyle w:val="Emphasis"/>
          <w:rFonts w:asciiTheme="minorHAnsi" w:hAnsiTheme="minorHAnsi"/>
          <w:lang w:val="ru-RU"/>
        </w:rPr>
        <w:t>доступны для загрузки</w:t>
      </w:r>
      <w:r w:rsidR="008051BD" w:rsidRPr="005E0674">
        <w:rPr>
          <w:rStyle w:val="Emphasis"/>
          <w:rFonts w:asciiTheme="minorHAnsi" w:hAnsiTheme="minorHAnsi"/>
          <w:b w:val="0"/>
          <w:bCs w:val="0"/>
          <w:lang w:val="ru-RU"/>
        </w:rPr>
        <w:t>.</w:t>
      </w:r>
      <w:bookmarkEnd w:id="55"/>
    </w:p>
    <w:p w:rsidR="008051BD" w:rsidRPr="005E0674" w:rsidRDefault="008C1FC9" w:rsidP="00F40356">
      <w:pPr>
        <w:rPr>
          <w:rFonts w:eastAsia="SimSun" w:cs="Calibri"/>
          <w:lang w:val="ru-RU" w:eastAsia="zh-CN"/>
        </w:rPr>
      </w:pPr>
      <w:r w:rsidRPr="005E0674">
        <w:rPr>
          <w:lang w:val="ru-RU"/>
        </w:rPr>
        <w:t>Аналогичные оценочные исследования, охватывающие сферу регулирования, учреждения, лаборатории и процедуры выдачи сертификатов одобрения типа для продуктов ИКТ, будут проведены в 2017 году для Экономического сообщества центральноафриканских государств (ЭСЦАГ) и региона Южной Америки.</w:t>
      </w:r>
    </w:p>
    <w:p w:rsidR="008051BD" w:rsidRPr="005E0674" w:rsidRDefault="003112C3" w:rsidP="00F40356">
      <w:pPr>
        <w:rPr>
          <w:rFonts w:eastAsia="SimSun"/>
          <w:lang w:val="ru-RU" w:eastAsia="zh-CN"/>
        </w:rPr>
      </w:pPr>
      <w:bookmarkStart w:id="56" w:name="lt_pId144"/>
      <w:r w:rsidRPr="005E0674">
        <w:rPr>
          <w:rFonts w:eastAsia="SimSun"/>
          <w:lang w:val="ru-RU" w:eastAsia="zh-CN"/>
        </w:rPr>
        <w:t>В результате деятельности по</w:t>
      </w:r>
      <w:r w:rsidR="008051BD" w:rsidRPr="005E0674">
        <w:rPr>
          <w:rFonts w:eastAsia="SimSun"/>
          <w:lang w:val="ru-RU" w:eastAsia="zh-CN"/>
        </w:rPr>
        <w:t xml:space="preserve"> C&amp;I </w:t>
      </w:r>
      <w:r w:rsidRPr="005E0674">
        <w:rPr>
          <w:rFonts w:eastAsia="SimSun"/>
          <w:lang w:val="ru-RU" w:eastAsia="zh-CN"/>
        </w:rPr>
        <w:t>в странах Центральной Америки</w:t>
      </w:r>
      <w:r w:rsidR="008051BD" w:rsidRPr="005E0674">
        <w:rPr>
          <w:rFonts w:eastAsia="SimSun"/>
          <w:lang w:val="ru-RU" w:eastAsia="zh-CN"/>
        </w:rPr>
        <w:t xml:space="preserve"> </w:t>
      </w:r>
      <w:r w:rsidRPr="005E0674">
        <w:rPr>
          <w:rFonts w:eastAsia="SimSun"/>
          <w:lang w:val="ru-RU" w:eastAsia="zh-CN"/>
        </w:rPr>
        <w:t xml:space="preserve">инновационный </w:t>
      </w:r>
      <w:r w:rsidR="00F923AF" w:rsidRPr="005E0674">
        <w:rPr>
          <w:rFonts w:eastAsia="SimSun"/>
          <w:lang w:val="ru-RU" w:eastAsia="zh-CN"/>
        </w:rPr>
        <w:t xml:space="preserve">пилотный </w:t>
      </w:r>
      <w:r w:rsidRPr="005E0674">
        <w:rPr>
          <w:rFonts w:eastAsia="SimSun"/>
          <w:lang w:val="ru-RU" w:eastAsia="zh-CN"/>
        </w:rPr>
        <w:t xml:space="preserve">проект по </w:t>
      </w:r>
      <w:r w:rsidRPr="005E0674">
        <w:rPr>
          <w:lang w:val="ru-RU"/>
        </w:rPr>
        <w:t>исследованию</w:t>
      </w:r>
      <w:r w:rsidRPr="005E0674">
        <w:rPr>
          <w:rFonts w:eastAsia="SimSun"/>
          <w:lang w:val="ru-RU" w:eastAsia="zh-CN"/>
        </w:rPr>
        <w:t xml:space="preserve"> услуг</w:t>
      </w:r>
      <w:r w:rsidR="008051BD" w:rsidRPr="005E0674">
        <w:rPr>
          <w:rFonts w:eastAsia="SimSun"/>
          <w:lang w:val="ru-RU" w:eastAsia="zh-CN"/>
        </w:rPr>
        <w:t xml:space="preserve"> </w:t>
      </w:r>
      <w:r w:rsidRPr="005E0674">
        <w:rPr>
          <w:rFonts w:eastAsia="SimSun"/>
          <w:lang w:val="ru-RU" w:eastAsia="zh-CN"/>
        </w:rPr>
        <w:t>виртуальной лаборатории</w:t>
      </w:r>
      <w:r w:rsidR="008051BD" w:rsidRPr="005E0674">
        <w:rPr>
          <w:rFonts w:eastAsia="SimSun"/>
          <w:lang w:val="ru-RU" w:eastAsia="zh-CN"/>
        </w:rPr>
        <w:t xml:space="preserve"> </w:t>
      </w:r>
      <w:r w:rsidRPr="005E0674">
        <w:rPr>
          <w:rFonts w:eastAsia="SimSun"/>
          <w:lang w:val="ru-RU" w:eastAsia="zh-CN"/>
        </w:rPr>
        <w:t>и</w:t>
      </w:r>
      <w:r w:rsidR="008051BD" w:rsidRPr="005E0674">
        <w:rPr>
          <w:rFonts w:eastAsia="SimSun"/>
          <w:lang w:val="ru-RU" w:eastAsia="zh-CN"/>
        </w:rPr>
        <w:t xml:space="preserve"> </w:t>
      </w:r>
      <w:r w:rsidR="00F923AF" w:rsidRPr="005E0674">
        <w:rPr>
          <w:rFonts w:cstheme="minorHAnsi"/>
          <w:lang w:val="ru-RU"/>
        </w:rPr>
        <w:t xml:space="preserve">соответствующее </w:t>
      </w:r>
      <w:r w:rsidR="00F923AF" w:rsidRPr="005E0674">
        <w:rPr>
          <w:rFonts w:eastAsia="SimSun"/>
          <w:lang w:val="ru-RU" w:eastAsia="zh-CN"/>
        </w:rPr>
        <w:t>экспериментальное испытание были представлены</w:t>
      </w:r>
      <w:r w:rsidR="008051BD" w:rsidRPr="005E0674">
        <w:rPr>
          <w:rFonts w:eastAsia="SimSun"/>
          <w:lang w:val="ru-RU" w:eastAsia="zh-CN"/>
        </w:rPr>
        <w:t xml:space="preserve"> </w:t>
      </w:r>
      <w:r w:rsidR="00F923AF" w:rsidRPr="005E0674">
        <w:rPr>
          <w:rFonts w:eastAsia="SimSun"/>
          <w:lang w:val="ru-RU" w:eastAsia="zh-CN"/>
        </w:rPr>
        <w:t>во время</w:t>
      </w:r>
      <w:r w:rsidR="008051BD" w:rsidRPr="005E0674">
        <w:rPr>
          <w:rFonts w:eastAsia="SimSun"/>
          <w:lang w:val="ru-RU" w:eastAsia="zh-CN"/>
        </w:rPr>
        <w:t xml:space="preserve"> 2</w:t>
      </w:r>
      <w:r w:rsidR="00F923AF" w:rsidRPr="005E0674">
        <w:rPr>
          <w:rFonts w:eastAsia="SimSun"/>
          <w:lang w:val="ru-RU" w:eastAsia="zh-CN"/>
        </w:rPr>
        <w:t>-го</w:t>
      </w:r>
      <w:r w:rsidR="008051BD" w:rsidRPr="005E0674">
        <w:rPr>
          <w:rFonts w:eastAsia="SimSun"/>
          <w:lang w:val="ru-RU" w:eastAsia="zh-CN"/>
        </w:rPr>
        <w:t xml:space="preserve"> </w:t>
      </w:r>
      <w:hyperlink r:id="rId50" w:history="1">
        <w:r w:rsidR="00F923AF" w:rsidRPr="005E0674">
          <w:rPr>
            <w:rStyle w:val="Hyperlink"/>
            <w:rFonts w:asciiTheme="minorHAnsi" w:eastAsia="SimSun" w:hAnsiTheme="minorHAnsi" w:cs="Calibri"/>
            <w:lang w:val="ru-RU" w:eastAsia="zh-CN"/>
          </w:rPr>
          <w:t>семинара-практикума</w:t>
        </w:r>
      </w:hyperlink>
      <w:r w:rsidR="008051BD" w:rsidRPr="005E0674">
        <w:rPr>
          <w:rFonts w:eastAsia="SimSun"/>
          <w:lang w:val="ru-RU" w:eastAsia="zh-CN"/>
        </w:rPr>
        <w:t xml:space="preserve"> </w:t>
      </w:r>
      <w:r w:rsidR="00F923AF" w:rsidRPr="005E0674">
        <w:rPr>
          <w:rFonts w:eastAsia="SimSun"/>
          <w:lang w:val="ru-RU" w:eastAsia="zh-CN"/>
        </w:rPr>
        <w:t>по</w:t>
      </w:r>
      <w:r w:rsidR="008051BD" w:rsidRPr="005E0674">
        <w:rPr>
          <w:rFonts w:eastAsia="SimSun"/>
          <w:lang w:val="ru-RU" w:eastAsia="zh-CN"/>
        </w:rPr>
        <w:t xml:space="preserve"> </w:t>
      </w:r>
      <w:r w:rsidR="00F923AF" w:rsidRPr="005E0674">
        <w:rPr>
          <w:rFonts w:eastAsia="SimSun"/>
          <w:lang w:val="ru-RU" w:eastAsia="zh-CN"/>
        </w:rPr>
        <w:t xml:space="preserve">C&amp;I стран-членов </w:t>
      </w:r>
      <w:r w:rsidR="008051BD" w:rsidRPr="005E0674">
        <w:rPr>
          <w:rFonts w:eastAsia="SimSun"/>
          <w:lang w:val="ru-RU" w:eastAsia="zh-CN"/>
        </w:rPr>
        <w:t xml:space="preserve">COMTELCA, </w:t>
      </w:r>
      <w:r w:rsidR="00F923AF" w:rsidRPr="005E0674">
        <w:rPr>
          <w:rFonts w:eastAsia="SimSun"/>
          <w:lang w:val="ru-RU" w:eastAsia="zh-CN"/>
        </w:rPr>
        <w:t xml:space="preserve">проходившего </w:t>
      </w:r>
      <w:r w:rsidR="00F40356" w:rsidRPr="005E0674">
        <w:rPr>
          <w:rFonts w:eastAsia="SimSun"/>
          <w:lang w:val="ru-RU" w:eastAsia="zh-CN"/>
        </w:rPr>
        <w:t>5–</w:t>
      </w:r>
      <w:r w:rsidR="008051BD" w:rsidRPr="005E0674">
        <w:rPr>
          <w:rFonts w:eastAsia="SimSun"/>
          <w:lang w:val="ru-RU" w:eastAsia="zh-CN"/>
        </w:rPr>
        <w:t xml:space="preserve">6 </w:t>
      </w:r>
      <w:r w:rsidR="00F923AF" w:rsidRPr="005E0674">
        <w:rPr>
          <w:rFonts w:eastAsia="SimSun"/>
          <w:lang w:val="ru-RU" w:eastAsia="zh-CN"/>
        </w:rPr>
        <w:t>декабря</w:t>
      </w:r>
      <w:r w:rsidR="008051BD" w:rsidRPr="005E0674">
        <w:rPr>
          <w:rFonts w:eastAsia="SimSun"/>
          <w:lang w:val="ru-RU" w:eastAsia="zh-CN"/>
        </w:rPr>
        <w:t xml:space="preserve"> 2016</w:t>
      </w:r>
      <w:r w:rsidR="00F923AF" w:rsidRPr="005E0674">
        <w:rPr>
          <w:rFonts w:eastAsia="SimSun"/>
          <w:lang w:val="ru-RU" w:eastAsia="zh-CN"/>
        </w:rPr>
        <w:t xml:space="preserve"> года</w:t>
      </w:r>
      <w:r w:rsidR="008051BD" w:rsidRPr="005E0674">
        <w:rPr>
          <w:rFonts w:eastAsia="SimSun"/>
          <w:lang w:val="ru-RU" w:eastAsia="zh-CN"/>
        </w:rPr>
        <w:t xml:space="preserve"> </w:t>
      </w:r>
      <w:r w:rsidR="00F923AF" w:rsidRPr="005E0674">
        <w:rPr>
          <w:rFonts w:eastAsia="SimSun"/>
          <w:lang w:val="ru-RU" w:eastAsia="zh-CN"/>
        </w:rPr>
        <w:t>в</w:t>
      </w:r>
      <w:r w:rsidR="00F923AF" w:rsidRPr="005E0674">
        <w:rPr>
          <w:color w:val="000000"/>
          <w:lang w:val="ru-RU"/>
        </w:rPr>
        <w:t xml:space="preserve"> Сан-Сальвадоре, Сальвадор</w:t>
      </w:r>
      <w:r w:rsidR="008051BD" w:rsidRPr="005E0674">
        <w:rPr>
          <w:rFonts w:eastAsia="SimSun"/>
          <w:lang w:val="ru-RU" w:eastAsia="zh-CN"/>
        </w:rPr>
        <w:t>.</w:t>
      </w:r>
      <w:bookmarkEnd w:id="56"/>
    </w:p>
    <w:p w:rsidR="008051BD" w:rsidRPr="005E0674" w:rsidRDefault="00E96E9D" w:rsidP="00F40356">
      <w:pPr>
        <w:rPr>
          <w:rFonts w:eastAsia="SimSun"/>
          <w:lang w:val="ru-RU" w:eastAsia="zh-CN"/>
        </w:rPr>
      </w:pPr>
      <w:bookmarkStart w:id="57" w:name="lt_pId145"/>
      <w:r w:rsidRPr="005E0674">
        <w:rPr>
          <w:lang w:val="ru-RU"/>
        </w:rPr>
        <w:t xml:space="preserve">На </w:t>
      </w:r>
      <w:hyperlink r:id="rId51" w:history="1">
        <w:r w:rsidRPr="005E0674">
          <w:rPr>
            <w:rStyle w:val="Hyperlink"/>
            <w:rFonts w:asciiTheme="minorHAnsi" w:eastAsia="SimSun" w:hAnsiTheme="minorHAnsi" w:cs="Calibri"/>
            <w:lang w:val="ru-RU" w:eastAsia="zh-CN"/>
          </w:rPr>
          <w:t>совещании экспертов МСЭ-</w:t>
        </w:r>
        <w:r w:rsidR="00041EFC" w:rsidRPr="005E0674">
          <w:rPr>
            <w:rStyle w:val="Hyperlink"/>
            <w:rFonts w:asciiTheme="minorHAnsi" w:eastAsia="SimSun" w:hAnsiTheme="minorHAnsi" w:cs="Calibri"/>
            <w:lang w:val="ru-RU" w:eastAsia="zh-CN"/>
          </w:rPr>
          <w:t>САМ</w:t>
        </w:r>
        <w:r w:rsidRPr="005E0674">
          <w:rPr>
            <w:rStyle w:val="Hyperlink"/>
            <w:rFonts w:asciiTheme="minorHAnsi" w:eastAsia="SimSun" w:hAnsiTheme="minorHAnsi" w:cs="Calibri"/>
            <w:lang w:val="ru-RU" w:eastAsia="zh-CN"/>
          </w:rPr>
          <w:t xml:space="preserve"> по C&amp;I</w:t>
        </w:r>
      </w:hyperlink>
      <w:r w:rsidRPr="005E0674">
        <w:rPr>
          <w:color w:val="000000"/>
          <w:lang w:val="ru-RU"/>
        </w:rPr>
        <w:t xml:space="preserve"> </w:t>
      </w:r>
      <w:r w:rsidR="00041EFC" w:rsidRPr="005E0674">
        <w:rPr>
          <w:rFonts w:eastAsia="SimSun"/>
          <w:lang w:val="ru-RU" w:eastAsia="zh-CN"/>
        </w:rPr>
        <w:t xml:space="preserve">в странах </w:t>
      </w:r>
      <w:r w:rsidR="00041EFC" w:rsidRPr="005E0674">
        <w:rPr>
          <w:lang w:val="ru-RU"/>
        </w:rPr>
        <w:t>Магриба</w:t>
      </w:r>
      <w:r w:rsidR="008051BD" w:rsidRPr="005E0674">
        <w:rPr>
          <w:rFonts w:eastAsia="SimSun"/>
          <w:lang w:val="ru-RU" w:eastAsia="zh-CN"/>
        </w:rPr>
        <w:t xml:space="preserve">, </w:t>
      </w:r>
      <w:r w:rsidR="00041EFC" w:rsidRPr="005E0674">
        <w:rPr>
          <w:rFonts w:eastAsia="SimSun"/>
          <w:lang w:val="ru-RU" w:eastAsia="zh-CN"/>
        </w:rPr>
        <w:t>Рабат</w:t>
      </w:r>
      <w:r w:rsidR="008051BD" w:rsidRPr="005E0674">
        <w:rPr>
          <w:rFonts w:eastAsia="SimSun"/>
          <w:lang w:val="ru-RU" w:eastAsia="zh-CN"/>
        </w:rPr>
        <w:t xml:space="preserve">, </w:t>
      </w:r>
      <w:r w:rsidR="00041EFC" w:rsidRPr="005E0674">
        <w:rPr>
          <w:rFonts w:eastAsia="SimSun"/>
          <w:lang w:val="ru-RU" w:eastAsia="zh-CN"/>
        </w:rPr>
        <w:t>Марокко</w:t>
      </w:r>
      <w:r w:rsidR="00F40356" w:rsidRPr="005E0674">
        <w:rPr>
          <w:rFonts w:eastAsia="SimSun"/>
          <w:lang w:val="ru-RU" w:eastAsia="zh-CN"/>
        </w:rPr>
        <w:t>, 14–</w:t>
      </w:r>
      <w:r w:rsidR="008051BD" w:rsidRPr="005E0674">
        <w:rPr>
          <w:rFonts w:eastAsia="SimSun"/>
          <w:lang w:val="ru-RU" w:eastAsia="zh-CN"/>
        </w:rPr>
        <w:t xml:space="preserve">15 </w:t>
      </w:r>
      <w:r w:rsidR="00041EFC" w:rsidRPr="005E0674">
        <w:rPr>
          <w:rFonts w:eastAsia="SimSun"/>
          <w:lang w:val="ru-RU" w:eastAsia="zh-CN"/>
        </w:rPr>
        <w:t>декабря</w:t>
      </w:r>
      <w:r w:rsidR="008051BD" w:rsidRPr="005E0674">
        <w:rPr>
          <w:rFonts w:eastAsia="SimSun"/>
          <w:lang w:val="ru-RU" w:eastAsia="zh-CN"/>
        </w:rPr>
        <w:t xml:space="preserve"> 2016</w:t>
      </w:r>
      <w:r w:rsidR="00F40356" w:rsidRPr="005E0674">
        <w:rPr>
          <w:rFonts w:eastAsia="SimSun"/>
          <w:lang w:val="ru-RU" w:eastAsia="zh-CN"/>
        </w:rPr>
        <w:t> года</w:t>
      </w:r>
      <w:r w:rsidR="008051BD" w:rsidRPr="005E0674">
        <w:rPr>
          <w:rFonts w:eastAsia="SimSun"/>
          <w:lang w:val="ru-RU" w:eastAsia="zh-CN"/>
        </w:rPr>
        <w:t xml:space="preserve">, </w:t>
      </w:r>
      <w:r w:rsidR="00041EFC" w:rsidRPr="005E0674">
        <w:rPr>
          <w:rFonts w:eastAsia="SimSun"/>
          <w:lang w:val="ru-RU" w:eastAsia="zh-CN"/>
        </w:rPr>
        <w:t>обсуждался проект документа, который должен быть представлен</w:t>
      </w:r>
      <w:r w:rsidR="008051BD" w:rsidRPr="005E0674">
        <w:rPr>
          <w:rFonts w:eastAsia="SimSun"/>
          <w:lang w:val="ru-RU" w:eastAsia="zh-CN"/>
        </w:rPr>
        <w:t xml:space="preserve"> </w:t>
      </w:r>
      <w:r w:rsidR="00041EFC" w:rsidRPr="005E0674">
        <w:rPr>
          <w:rFonts w:eastAsia="SimSun"/>
          <w:lang w:val="ru-RU" w:eastAsia="zh-CN"/>
        </w:rPr>
        <w:t>на собрании</w:t>
      </w:r>
      <w:r w:rsidR="008051BD" w:rsidRPr="005E0674">
        <w:rPr>
          <w:rFonts w:eastAsia="SimSun"/>
          <w:lang w:val="ru-RU" w:eastAsia="zh-CN"/>
        </w:rPr>
        <w:t xml:space="preserve"> </w:t>
      </w:r>
      <w:r w:rsidR="00041EFC" w:rsidRPr="005E0674">
        <w:rPr>
          <w:rFonts w:eastAsia="SimSun"/>
          <w:lang w:val="ru-RU" w:eastAsia="zh-CN"/>
        </w:rPr>
        <w:t>Совета министров связи</w:t>
      </w:r>
      <w:r w:rsidR="008051BD" w:rsidRPr="005E0674">
        <w:rPr>
          <w:rFonts w:eastAsia="SimSun"/>
          <w:lang w:val="ru-RU" w:eastAsia="zh-CN"/>
        </w:rPr>
        <w:t xml:space="preserve"> </w:t>
      </w:r>
      <w:r w:rsidR="00041EFC" w:rsidRPr="005E0674">
        <w:rPr>
          <w:rFonts w:eastAsia="SimSun"/>
          <w:lang w:val="ru-RU" w:eastAsia="zh-CN"/>
        </w:rPr>
        <w:t>стран Магриба</w:t>
      </w:r>
      <w:r w:rsidR="008051BD" w:rsidRPr="005E0674">
        <w:rPr>
          <w:rFonts w:eastAsia="SimSun"/>
          <w:lang w:val="ru-RU" w:eastAsia="zh-CN"/>
        </w:rPr>
        <w:t>.</w:t>
      </w:r>
      <w:bookmarkEnd w:id="57"/>
      <w:r w:rsidR="008051BD" w:rsidRPr="005E0674">
        <w:rPr>
          <w:rFonts w:eastAsia="SimSun"/>
          <w:lang w:val="ru-RU" w:eastAsia="zh-CN"/>
        </w:rPr>
        <w:t xml:space="preserve"> </w:t>
      </w:r>
      <w:bookmarkStart w:id="58" w:name="lt_pId146"/>
      <w:r w:rsidR="00041EFC" w:rsidRPr="005E0674">
        <w:rPr>
          <w:rFonts w:eastAsia="SimSun"/>
          <w:lang w:val="ru-RU" w:eastAsia="zh-CN"/>
        </w:rPr>
        <w:t>В нем содержится предложение</w:t>
      </w:r>
      <w:r w:rsidR="008051BD" w:rsidRPr="005E0674">
        <w:rPr>
          <w:rFonts w:eastAsia="SimSun"/>
          <w:lang w:val="ru-RU" w:eastAsia="zh-CN"/>
        </w:rPr>
        <w:t xml:space="preserve"> </w:t>
      </w:r>
      <w:r w:rsidR="00041EFC" w:rsidRPr="005E0674">
        <w:rPr>
          <w:rFonts w:eastAsia="SimSun"/>
          <w:lang w:val="ru-RU" w:eastAsia="zh-CN"/>
        </w:rPr>
        <w:t>по</w:t>
      </w:r>
      <w:r w:rsidR="008051BD" w:rsidRPr="005E0674">
        <w:rPr>
          <w:rFonts w:eastAsia="SimSun"/>
          <w:lang w:val="ru-RU" w:eastAsia="zh-CN"/>
        </w:rPr>
        <w:t xml:space="preserve"> </w:t>
      </w:r>
      <w:hyperlink r:id="rId52" w:history="1">
        <w:r w:rsidR="008051BD" w:rsidRPr="005E0674">
          <w:rPr>
            <w:rStyle w:val="Hyperlink"/>
            <w:rFonts w:asciiTheme="minorHAnsi" w:eastAsia="SimSun" w:hAnsiTheme="minorHAnsi" w:cs="Calibri"/>
            <w:lang w:val="ru-RU" w:eastAsia="zh-CN"/>
          </w:rPr>
          <w:t>MR</w:t>
        </w:r>
        <w:r w:rsidR="00041EFC" w:rsidRPr="005E0674">
          <w:rPr>
            <w:rStyle w:val="Hyperlink"/>
            <w:rFonts w:asciiTheme="minorHAnsi" w:eastAsia="SimSun" w:hAnsiTheme="minorHAnsi" w:cs="Calibri"/>
            <w:lang w:val="ru-RU" w:eastAsia="zh-CN"/>
          </w:rPr>
          <w:t>А-САМ</w:t>
        </w:r>
      </w:hyperlink>
      <w:r w:rsidR="008051BD" w:rsidRPr="005E0674">
        <w:rPr>
          <w:rFonts w:eastAsia="SimSun"/>
          <w:lang w:val="ru-RU" w:eastAsia="zh-CN"/>
        </w:rPr>
        <w:t xml:space="preserve"> </w:t>
      </w:r>
      <w:r w:rsidR="00041EFC" w:rsidRPr="005E0674">
        <w:rPr>
          <w:rFonts w:eastAsia="SimSun"/>
          <w:lang w:val="ru-RU" w:eastAsia="zh-CN"/>
        </w:rPr>
        <w:t>для о</w:t>
      </w:r>
      <w:r w:rsidR="00041EFC" w:rsidRPr="005E0674">
        <w:rPr>
          <w:color w:val="000000"/>
          <w:lang w:val="ru-RU"/>
        </w:rPr>
        <w:t>ценки соответствия оборудования электросвязи</w:t>
      </w:r>
      <w:r w:rsidR="008051BD" w:rsidRPr="005E0674">
        <w:rPr>
          <w:rFonts w:eastAsia="SimSun"/>
          <w:lang w:val="ru-RU" w:eastAsia="zh-CN"/>
        </w:rPr>
        <w:t>.</w:t>
      </w:r>
      <w:bookmarkEnd w:id="58"/>
      <w:r w:rsidR="008051BD" w:rsidRPr="005E0674">
        <w:rPr>
          <w:rFonts w:eastAsia="SimSun"/>
          <w:lang w:val="ru-RU" w:eastAsia="zh-CN"/>
        </w:rPr>
        <w:t xml:space="preserve"> </w:t>
      </w:r>
      <w:bookmarkStart w:id="59" w:name="lt_pId147"/>
      <w:r w:rsidR="008051BD" w:rsidRPr="005E0674">
        <w:rPr>
          <w:rFonts w:cstheme="minorHAnsi"/>
          <w:lang w:val="ru-RU"/>
        </w:rPr>
        <w:t>(</w:t>
      </w:r>
      <w:r w:rsidR="00041EFC" w:rsidRPr="005E0674">
        <w:rPr>
          <w:rFonts w:cstheme="minorHAnsi"/>
          <w:lang w:val="ru-RU"/>
        </w:rPr>
        <w:t>САМ</w:t>
      </w:r>
      <w:r w:rsidR="008051BD" w:rsidRPr="005E0674">
        <w:rPr>
          <w:rFonts w:cstheme="minorHAnsi"/>
          <w:lang w:val="ru-RU"/>
        </w:rPr>
        <w:t>:</w:t>
      </w:r>
      <w:bookmarkEnd w:id="59"/>
      <w:r w:rsidR="008051BD" w:rsidRPr="005E0674">
        <w:rPr>
          <w:rFonts w:cstheme="minorHAnsi"/>
          <w:lang w:val="ru-RU"/>
        </w:rPr>
        <w:t xml:space="preserve"> </w:t>
      </w:r>
      <w:bookmarkStart w:id="60" w:name="lt_pId148"/>
      <w:r w:rsidR="00041EFC" w:rsidRPr="005E0674">
        <w:rPr>
          <w:color w:val="000000"/>
          <w:lang w:val="ru-RU"/>
        </w:rPr>
        <w:t>Союз арабского Магриба</w:t>
      </w:r>
      <w:r w:rsidR="008051BD" w:rsidRPr="005E0674">
        <w:rPr>
          <w:rFonts w:cstheme="minorHAnsi"/>
          <w:lang w:val="ru-RU"/>
        </w:rPr>
        <w:t>)</w:t>
      </w:r>
      <w:bookmarkEnd w:id="60"/>
    </w:p>
    <w:p w:rsidR="008051BD" w:rsidRPr="005E0674" w:rsidRDefault="008051BD" w:rsidP="00F40356">
      <w:pPr>
        <w:rPr>
          <w:rFonts w:cstheme="minorHAnsi"/>
          <w:lang w:val="ru-RU"/>
        </w:rPr>
      </w:pPr>
      <w:bookmarkStart w:id="61" w:name="lt_pId149"/>
      <w:r w:rsidRPr="00C201F8">
        <w:rPr>
          <w:i/>
          <w:iCs/>
          <w:lang w:val="ru-RU"/>
        </w:rPr>
        <w:t>b)</w:t>
      </w:r>
      <w:bookmarkEnd w:id="61"/>
      <w:r w:rsidRPr="005E0674">
        <w:rPr>
          <w:rFonts w:cstheme="minorHAnsi"/>
          <w:i/>
          <w:iCs/>
          <w:lang w:val="ru-RU"/>
        </w:rPr>
        <w:tab/>
      </w:r>
      <w:bookmarkStart w:id="62" w:name="lt_pId150"/>
      <w:r w:rsidRPr="005E0674">
        <w:rPr>
          <w:lang w:val="ru-RU"/>
        </w:rPr>
        <w:fldChar w:fldCharType="begin"/>
      </w:r>
      <w:r w:rsidRPr="005E0674">
        <w:rPr>
          <w:lang w:val="ru-RU"/>
        </w:rPr>
        <w:instrText xml:space="preserve"> HYPERLINK "http://www.itu.int/en/ITU-D/Technology/Pages/PublicationsandDeliverables.aspx" </w:instrText>
      </w:r>
      <w:r w:rsidRPr="005E0674">
        <w:rPr>
          <w:lang w:val="ru-RU"/>
        </w:rPr>
        <w:fldChar w:fldCharType="separate"/>
      </w:r>
      <w:r w:rsidR="00AE2C94" w:rsidRPr="005E0674">
        <w:rPr>
          <w:rStyle w:val="Hyperlink"/>
          <w:rFonts w:asciiTheme="minorHAnsi" w:hAnsiTheme="minorHAnsi"/>
          <w:lang w:val="ru-RU" w:eastAsia="zh-CN"/>
        </w:rPr>
        <w:t xml:space="preserve">Полный набор руководящих указаний по </w:t>
      </w:r>
      <w:r w:rsidRPr="005E0674">
        <w:rPr>
          <w:rStyle w:val="Hyperlink"/>
          <w:rFonts w:asciiTheme="minorHAnsi" w:hAnsiTheme="minorHAnsi"/>
          <w:lang w:val="ru-RU" w:eastAsia="zh-CN"/>
        </w:rPr>
        <w:t>C&amp;I</w:t>
      </w:r>
      <w:r w:rsidRPr="005E0674">
        <w:rPr>
          <w:lang w:val="ru-RU"/>
        </w:rPr>
        <w:fldChar w:fldCharType="end"/>
      </w:r>
      <w:r w:rsidR="00AE2C94" w:rsidRPr="005E0674">
        <w:rPr>
          <w:lang w:val="ru-RU" w:eastAsia="zh-CN"/>
        </w:rPr>
        <w:t>, охватывающий соответствующие темы</w:t>
      </w:r>
      <w:r w:rsidRPr="005E0674">
        <w:rPr>
          <w:lang w:val="ru-RU" w:eastAsia="zh-CN"/>
        </w:rPr>
        <w:t xml:space="preserve">, </w:t>
      </w:r>
      <w:r w:rsidR="00AE2C94" w:rsidRPr="005E0674">
        <w:rPr>
          <w:lang w:val="ru-RU" w:eastAsia="zh-CN"/>
        </w:rPr>
        <w:t>такие как</w:t>
      </w:r>
      <w:r w:rsidRPr="005E0674">
        <w:rPr>
          <w:lang w:val="ru-RU" w:eastAsia="zh-CN"/>
        </w:rPr>
        <w:t>:</w:t>
      </w:r>
      <w:bookmarkEnd w:id="62"/>
      <w:r w:rsidRPr="005E0674">
        <w:rPr>
          <w:lang w:val="ru-RU" w:eastAsia="zh-CN"/>
        </w:rPr>
        <w:t xml:space="preserve"> </w:t>
      </w:r>
      <w:bookmarkStart w:id="63" w:name="lt_pId151"/>
      <w:r w:rsidR="00AE2C94" w:rsidRPr="005E0674">
        <w:rPr>
          <w:lang w:val="ru-RU" w:eastAsia="zh-CN"/>
        </w:rPr>
        <w:t xml:space="preserve">программы по </w:t>
      </w:r>
      <w:r w:rsidRPr="005E0674">
        <w:rPr>
          <w:lang w:val="ru-RU" w:eastAsia="zh-CN"/>
        </w:rPr>
        <w:t>C&amp;I;</w:t>
      </w:r>
      <w:bookmarkEnd w:id="63"/>
      <w:r w:rsidRPr="005E0674">
        <w:rPr>
          <w:lang w:val="ru-RU" w:eastAsia="zh-CN"/>
        </w:rPr>
        <w:t xml:space="preserve"> </w:t>
      </w:r>
      <w:bookmarkStart w:id="64" w:name="lt_pId152"/>
      <w:r w:rsidR="00AE2C94" w:rsidRPr="005E0674">
        <w:rPr>
          <w:lang w:val="ru-RU"/>
        </w:rPr>
        <w:t>заключение</w:t>
      </w:r>
      <w:r w:rsidR="00AE2C94" w:rsidRPr="005E0674">
        <w:rPr>
          <w:color w:val="000000"/>
          <w:lang w:val="ru-RU"/>
        </w:rPr>
        <w:t xml:space="preserve"> соглашений о взаимном признании</w:t>
      </w:r>
      <w:bookmarkEnd w:id="64"/>
      <w:r w:rsidRPr="005E0674">
        <w:rPr>
          <w:lang w:val="ru-RU" w:eastAsia="zh-CN"/>
        </w:rPr>
        <w:t xml:space="preserve"> </w:t>
      </w:r>
      <w:bookmarkStart w:id="65" w:name="lt_pId153"/>
      <w:r w:rsidR="00AE2C94" w:rsidRPr="005E0674">
        <w:rPr>
          <w:lang w:val="ru-RU" w:eastAsia="zh-CN"/>
        </w:rPr>
        <w:t>и</w:t>
      </w:r>
      <w:r w:rsidRPr="005E0674">
        <w:rPr>
          <w:lang w:val="ru-RU" w:eastAsia="zh-CN"/>
        </w:rPr>
        <w:t xml:space="preserve"> </w:t>
      </w:r>
      <w:r w:rsidR="00AE2C94" w:rsidRPr="005E0674">
        <w:rPr>
          <w:lang w:val="ru-RU" w:eastAsia="zh-CN"/>
        </w:rPr>
        <w:t xml:space="preserve">услуги </w:t>
      </w:r>
      <w:r w:rsidR="00AE2C94" w:rsidRPr="005E0674">
        <w:rPr>
          <w:color w:val="000000"/>
          <w:lang w:val="ru-RU"/>
        </w:rPr>
        <w:t>лабораторий по тестированию,</w:t>
      </w:r>
      <w:r w:rsidRPr="005E0674">
        <w:rPr>
          <w:lang w:val="ru-RU" w:eastAsia="zh-CN"/>
        </w:rPr>
        <w:t xml:space="preserve"> </w:t>
      </w:r>
      <w:r w:rsidR="00AE2C94" w:rsidRPr="005E0674">
        <w:rPr>
          <w:lang w:val="ru-RU" w:eastAsia="zh-CN"/>
        </w:rPr>
        <w:t>доступен для Членов МСЭ</w:t>
      </w:r>
      <w:r w:rsidRPr="005E0674">
        <w:rPr>
          <w:lang w:val="ru-RU" w:eastAsia="zh-CN"/>
        </w:rPr>
        <w:t>.</w:t>
      </w:r>
      <w:bookmarkEnd w:id="65"/>
    </w:p>
    <w:p w:rsidR="008051BD" w:rsidRPr="005E0674" w:rsidRDefault="008051BD" w:rsidP="00F40356">
      <w:pPr>
        <w:rPr>
          <w:lang w:val="ru-RU"/>
        </w:rPr>
      </w:pPr>
      <w:bookmarkStart w:id="66" w:name="lt_pId154"/>
      <w:r w:rsidRPr="00C201F8">
        <w:rPr>
          <w:i/>
          <w:iCs/>
          <w:lang w:val="ru-RU"/>
        </w:rPr>
        <w:t>c)</w:t>
      </w:r>
      <w:bookmarkEnd w:id="66"/>
      <w:r w:rsidRPr="005E0674">
        <w:rPr>
          <w:rFonts w:cstheme="minorHAnsi"/>
          <w:i/>
          <w:iCs/>
          <w:lang w:val="ru-RU"/>
        </w:rPr>
        <w:tab/>
      </w:r>
      <w:bookmarkStart w:id="67" w:name="lt_pId155"/>
      <w:r w:rsidR="00664399" w:rsidRPr="005E0674">
        <w:rPr>
          <w:lang w:val="ru-RU"/>
        </w:rPr>
        <w:t>Вопрос о заключении MRA для поддержки региональной интеграции и общих программ по C&amp;I обсуждался на региональном и субрегиональном уровнях на всех вышеупомянутых мероприятиях</w:t>
      </w:r>
      <w:bookmarkEnd w:id="67"/>
      <w:r w:rsidR="00664399" w:rsidRPr="005E0674">
        <w:rPr>
          <w:lang w:val="ru-RU"/>
        </w:rPr>
        <w:t>.</w:t>
      </w:r>
      <w:r w:rsidRPr="005E0674">
        <w:rPr>
          <w:rFonts w:eastAsia="SimSun" w:cs="Arial"/>
          <w:lang w:val="ru-RU" w:eastAsia="zh-CN"/>
        </w:rPr>
        <w:t xml:space="preserve"> </w:t>
      </w:r>
      <w:bookmarkStart w:id="68" w:name="lt_pId156"/>
      <w:r w:rsidR="00664399" w:rsidRPr="005E0674">
        <w:rPr>
          <w:lang w:val="ru-RU"/>
        </w:rPr>
        <w:t>Основным документом для дискуссии служат "</w:t>
      </w:r>
      <w:hyperlink r:id="rId53" w:history="1">
        <w:r w:rsidR="00777B6B" w:rsidRPr="005E0674">
          <w:rPr>
            <w:rStyle w:val="Hyperlink"/>
            <w:rFonts w:asciiTheme="minorHAnsi" w:hAnsiTheme="minorHAnsi"/>
            <w:lang w:val="ru-RU"/>
          </w:rPr>
          <w:t>Руководящие указания по разработке</w:t>
        </w:r>
        <w:r w:rsidR="00777B6B" w:rsidRPr="005E0674">
          <w:rPr>
            <w:rStyle w:val="Hyperlink"/>
            <w:rFonts w:asciiTheme="minorHAnsi" w:eastAsia="SimSun" w:hAnsiTheme="minorHAnsi" w:cs="Arial"/>
            <w:lang w:val="ru-RU" w:eastAsia="zh-CN"/>
          </w:rPr>
          <w:t>, реализации соглашений о взаимном признании/соглашений (MRA) об оценке соответствия и управления ими</w:t>
        </w:r>
      </w:hyperlink>
      <w:r w:rsidR="00664399" w:rsidRPr="005E0674">
        <w:rPr>
          <w:lang w:val="ru-RU"/>
        </w:rPr>
        <w:t>".</w:t>
      </w:r>
      <w:bookmarkEnd w:id="68"/>
    </w:p>
    <w:bookmarkStart w:id="69" w:name="lt_pId157"/>
    <w:p w:rsidR="008051BD" w:rsidRPr="005E0674" w:rsidRDefault="008051BD" w:rsidP="00F40356">
      <w:pPr>
        <w:rPr>
          <w:rFonts w:cstheme="minorHAnsi"/>
          <w:lang w:val="ru-RU"/>
        </w:rPr>
      </w:pPr>
      <w:r w:rsidRPr="005E0674">
        <w:rPr>
          <w:lang w:val="ru-RU"/>
        </w:rPr>
        <w:fldChar w:fldCharType="begin"/>
      </w:r>
      <w:r w:rsidRPr="005E0674">
        <w:rPr>
          <w:lang w:val="ru-RU"/>
        </w:rPr>
        <w:instrText xml:space="preserve"> HYPERLINK "http://www.itu.int/net4/ITU-D/CDS/sg/rgqlist.asp?lg=1&amp;sp=2014&amp;rgq=D14-SG02-RGQ04.2&amp;stg=2" </w:instrText>
      </w:r>
      <w:r w:rsidRPr="005E0674">
        <w:rPr>
          <w:lang w:val="ru-RU"/>
        </w:rPr>
        <w:fldChar w:fldCharType="separate"/>
      </w:r>
      <w:r w:rsidR="00742897" w:rsidRPr="005E0674">
        <w:rPr>
          <w:rStyle w:val="Hyperlink"/>
          <w:rFonts w:asciiTheme="minorHAnsi" w:hAnsiTheme="minorHAnsi" w:cstheme="minorHAnsi"/>
          <w:lang w:val="ru-RU"/>
        </w:rPr>
        <w:t>Вопрос</w:t>
      </w:r>
      <w:r w:rsidRPr="005E0674">
        <w:rPr>
          <w:rStyle w:val="Hyperlink"/>
          <w:rFonts w:asciiTheme="minorHAnsi" w:hAnsiTheme="minorHAnsi" w:cstheme="minorHAnsi"/>
          <w:lang w:val="ru-RU"/>
        </w:rPr>
        <w:t xml:space="preserve"> 4</w:t>
      </w:r>
      <w:r w:rsidRPr="005E0674">
        <w:rPr>
          <w:lang w:val="ru-RU"/>
        </w:rPr>
        <w:fldChar w:fldCharType="end"/>
      </w:r>
      <w:r w:rsidRPr="005E0674">
        <w:rPr>
          <w:rFonts w:cstheme="minorHAnsi"/>
          <w:lang w:val="ru-RU"/>
        </w:rPr>
        <w:t xml:space="preserve"> </w:t>
      </w:r>
      <w:r w:rsidR="00742897" w:rsidRPr="005E0674">
        <w:rPr>
          <w:rFonts w:cstheme="minorHAnsi"/>
          <w:lang w:val="ru-RU"/>
        </w:rPr>
        <w:t xml:space="preserve">ИК2 МСЭ-D </w:t>
      </w:r>
      <w:r w:rsidR="00F40356" w:rsidRPr="005E0674">
        <w:rPr>
          <w:rFonts w:cstheme="minorHAnsi"/>
          <w:lang w:val="ru-RU"/>
        </w:rPr>
        <w:t>"</w:t>
      </w:r>
      <w:r w:rsidR="00742897" w:rsidRPr="005E0674">
        <w:rPr>
          <w:color w:val="000000"/>
          <w:lang w:val="ru-RU"/>
        </w:rPr>
        <w:t xml:space="preserve">Помощь развивающимся странам в выполнении программ по проверке на соответствие и </w:t>
      </w:r>
      <w:r w:rsidR="00742897" w:rsidRPr="005E0674">
        <w:rPr>
          <w:color w:val="000000"/>
          <w:cs/>
          <w:lang w:val="ru-RU"/>
        </w:rPr>
        <w:t>‎</w:t>
      </w:r>
      <w:r w:rsidR="00742897" w:rsidRPr="005E0674">
        <w:rPr>
          <w:lang w:val="ru-RU"/>
        </w:rPr>
        <w:t>функциональную</w:t>
      </w:r>
      <w:r w:rsidR="00742897" w:rsidRPr="005E0674">
        <w:rPr>
          <w:color w:val="000000"/>
          <w:lang w:val="ru-RU"/>
        </w:rPr>
        <w:t xml:space="preserve"> совместимость</w:t>
      </w:r>
      <w:r w:rsidR="00F40356" w:rsidRPr="005E0674">
        <w:rPr>
          <w:rFonts w:cstheme="minorHAnsi"/>
          <w:lang w:val="ru-RU"/>
        </w:rPr>
        <w:t>"</w:t>
      </w:r>
      <w:r w:rsidRPr="005E0674">
        <w:rPr>
          <w:rFonts w:cstheme="minorHAnsi"/>
          <w:lang w:val="ru-RU"/>
        </w:rPr>
        <w:t xml:space="preserve">, </w:t>
      </w:r>
      <w:r w:rsidR="00742897" w:rsidRPr="005E0674">
        <w:rPr>
          <w:rFonts w:cstheme="minorHAnsi"/>
          <w:lang w:val="ru-RU"/>
        </w:rPr>
        <w:t>созданный ВКРЭ</w:t>
      </w:r>
      <w:r w:rsidRPr="005E0674">
        <w:rPr>
          <w:rFonts w:cstheme="minorHAnsi"/>
          <w:lang w:val="ru-RU"/>
        </w:rPr>
        <w:t xml:space="preserve">-14, </w:t>
      </w:r>
      <w:r w:rsidR="00742897" w:rsidRPr="005E0674">
        <w:rPr>
          <w:rFonts w:cstheme="minorHAnsi"/>
          <w:lang w:val="ru-RU"/>
        </w:rPr>
        <w:t>провел свое последнее собрание в апреле</w:t>
      </w:r>
      <w:r w:rsidRPr="005E0674">
        <w:rPr>
          <w:rFonts w:cstheme="minorHAnsi"/>
          <w:lang w:val="ru-RU"/>
        </w:rPr>
        <w:t xml:space="preserve"> 2017</w:t>
      </w:r>
      <w:r w:rsidR="00742897" w:rsidRPr="005E0674">
        <w:rPr>
          <w:rFonts w:cstheme="minorHAnsi"/>
          <w:lang w:val="ru-RU"/>
        </w:rPr>
        <w:t xml:space="preserve"> года</w:t>
      </w:r>
      <w:r w:rsidRPr="005E0674">
        <w:rPr>
          <w:rFonts w:cstheme="minorHAnsi"/>
          <w:lang w:val="ru-RU"/>
        </w:rPr>
        <w:t>.</w:t>
      </w:r>
      <w:bookmarkEnd w:id="69"/>
      <w:r w:rsidRPr="005E0674">
        <w:rPr>
          <w:rFonts w:cstheme="minorHAnsi"/>
          <w:lang w:val="ru-RU"/>
        </w:rPr>
        <w:t xml:space="preserve"> </w:t>
      </w:r>
      <w:bookmarkStart w:id="70" w:name="lt_pId158"/>
      <w:r w:rsidR="00742897" w:rsidRPr="005E0674">
        <w:rPr>
          <w:rFonts w:cstheme="minorHAnsi"/>
          <w:lang w:val="ru-RU"/>
        </w:rPr>
        <w:t>Заключительный отчет доступен</w:t>
      </w:r>
      <w:r w:rsidRPr="005E0674">
        <w:rPr>
          <w:rFonts w:cstheme="minorHAnsi"/>
          <w:lang w:val="ru-RU"/>
        </w:rPr>
        <w:t xml:space="preserve"> </w:t>
      </w:r>
      <w:hyperlink r:id="rId54" w:history="1">
        <w:r w:rsidR="00742897" w:rsidRPr="005E0674">
          <w:rPr>
            <w:rStyle w:val="Hyperlink"/>
            <w:rFonts w:asciiTheme="minorHAnsi" w:hAnsiTheme="minorHAnsi" w:cstheme="minorHAnsi"/>
            <w:lang w:val="ru-RU"/>
          </w:rPr>
          <w:t>здесь</w:t>
        </w:r>
      </w:hyperlink>
      <w:r w:rsidRPr="005E0674">
        <w:rPr>
          <w:rFonts w:cstheme="minorHAnsi"/>
          <w:lang w:val="ru-RU"/>
        </w:rPr>
        <w:t>.</w:t>
      </w:r>
      <w:bookmarkEnd w:id="70"/>
    </w:p>
    <w:p w:rsidR="008051BD" w:rsidRPr="00296BEC" w:rsidRDefault="008051BD" w:rsidP="00F40356">
      <w:pPr>
        <w:pStyle w:val="Heading2"/>
        <w:rPr>
          <w:lang w:val="ru-RU"/>
        </w:rPr>
      </w:pPr>
      <w:r w:rsidRPr="005E0674">
        <w:rPr>
          <w:rFonts w:cstheme="minorHAnsi"/>
          <w:lang w:val="ru-RU"/>
        </w:rPr>
        <w:t>2.5</w:t>
      </w:r>
      <w:r w:rsidRPr="005E0674">
        <w:rPr>
          <w:rFonts w:cstheme="minorHAnsi"/>
          <w:lang w:val="ru-RU"/>
        </w:rPr>
        <w:tab/>
      </w:r>
      <w:bookmarkStart w:id="71" w:name="lt_pId160"/>
      <w:r w:rsidR="00C627A3" w:rsidRPr="005E0674">
        <w:rPr>
          <w:lang w:val="ru-RU"/>
        </w:rPr>
        <w:t>Направления работы</w:t>
      </w:r>
      <w:r w:rsidR="00C627A3" w:rsidRPr="005E0674">
        <w:rPr>
          <w:rFonts w:cstheme="minorHAnsi"/>
          <w:lang w:val="ru-RU"/>
        </w:rPr>
        <w:t xml:space="preserve"> 1-</w:t>
      </w:r>
      <w:r w:rsidR="00C627A3" w:rsidRPr="00296BEC">
        <w:rPr>
          <w:lang w:val="ru-RU"/>
        </w:rPr>
        <w:t>4</w:t>
      </w:r>
      <w:bookmarkEnd w:id="71"/>
      <w:r w:rsidRPr="00296BEC">
        <w:rPr>
          <w:lang w:val="ru-RU"/>
        </w:rPr>
        <w:t xml:space="preserve"> </w:t>
      </w:r>
    </w:p>
    <w:p w:rsidR="008051BD" w:rsidRPr="005E0674" w:rsidRDefault="008051BD" w:rsidP="00F91F77">
      <w:pPr>
        <w:rPr>
          <w:rFonts w:asciiTheme="minorHAnsi" w:hAnsiTheme="minorHAnsi" w:cstheme="minorHAnsi"/>
          <w:lang w:val="ru-RU"/>
        </w:rPr>
      </w:pPr>
      <w:bookmarkStart w:id="72" w:name="lt_pId161"/>
      <w:r w:rsidRPr="00C201F8">
        <w:rPr>
          <w:i/>
          <w:iCs/>
          <w:lang w:val="ru-RU"/>
        </w:rPr>
        <w:t>a)</w:t>
      </w:r>
      <w:bookmarkEnd w:id="72"/>
      <w:r w:rsidRPr="005E0674">
        <w:rPr>
          <w:rFonts w:asciiTheme="minorHAnsi" w:hAnsiTheme="minorHAnsi" w:cstheme="minorHAnsi"/>
          <w:i/>
          <w:iCs/>
          <w:lang w:val="ru-RU"/>
        </w:rPr>
        <w:tab/>
      </w:r>
      <w:bookmarkStart w:id="73" w:name="lt_pId162"/>
      <w:r w:rsidR="00C627A3" w:rsidRPr="005E0674">
        <w:rPr>
          <w:rFonts w:asciiTheme="minorHAnsi" w:hAnsiTheme="minorHAnsi"/>
          <w:color w:val="000000"/>
          <w:lang w:val="ru-RU"/>
        </w:rPr>
        <w:t xml:space="preserve">МСЭ </w:t>
      </w:r>
      <w:r w:rsidR="00C627A3" w:rsidRPr="005E0674">
        <w:rPr>
          <w:lang w:val="ru-RU"/>
        </w:rPr>
        <w:t>подписал</w:t>
      </w:r>
      <w:r w:rsidR="00C627A3" w:rsidRPr="005E0674">
        <w:rPr>
          <w:rFonts w:asciiTheme="minorHAnsi" w:hAnsiTheme="minorHAnsi"/>
          <w:color w:val="000000"/>
          <w:lang w:val="ru-RU"/>
        </w:rPr>
        <w:t xml:space="preserve"> несколько МоВ по выполнению программы по </w:t>
      </w:r>
      <w:r w:rsidRPr="005E0674">
        <w:rPr>
          <w:rFonts w:asciiTheme="minorHAnsi" w:hAnsiTheme="minorHAnsi" w:cstheme="minorHAnsi"/>
          <w:lang w:val="ru-RU"/>
        </w:rPr>
        <w:t>C&amp;I.</w:t>
      </w:r>
      <w:bookmarkEnd w:id="73"/>
    </w:p>
    <w:p w:rsidR="008051BD" w:rsidRPr="005E0674" w:rsidRDefault="008051BD" w:rsidP="00F91F77">
      <w:pPr>
        <w:rPr>
          <w:lang w:val="ru-RU"/>
        </w:rPr>
      </w:pPr>
      <w:bookmarkStart w:id="74" w:name="lt_pId163"/>
      <w:r w:rsidRPr="00C201F8">
        <w:rPr>
          <w:i/>
          <w:iCs/>
          <w:lang w:val="ru-RU"/>
        </w:rPr>
        <w:t>b)</w:t>
      </w:r>
      <w:bookmarkEnd w:id="74"/>
      <w:r w:rsidRPr="005E0674">
        <w:rPr>
          <w:lang w:val="ru-RU"/>
        </w:rPr>
        <w:tab/>
      </w:r>
      <w:bookmarkStart w:id="75" w:name="lt_pId164"/>
      <w:r w:rsidR="00C627A3" w:rsidRPr="005E0674">
        <w:rPr>
          <w:lang w:val="ru-RU"/>
        </w:rPr>
        <w:t>Секретариат МСЭ распространил отчет о ходе выполнения Программы МСЭ по C&amp;I среди соответствующих международных органов в области оценки соответствия, таких как МЭК, ИСО, ИСО/CASCO, ILAC, IAF и DCMAS</w:t>
      </w:r>
      <w:bookmarkEnd w:id="75"/>
      <w:r w:rsidR="00C627A3" w:rsidRPr="005E0674">
        <w:rPr>
          <w:lang w:val="ru-RU"/>
        </w:rPr>
        <w:t>, и обсудил возможное сотрудничество с ними.</w:t>
      </w:r>
    </w:p>
    <w:p w:rsidR="007B72AB" w:rsidRPr="005E0674" w:rsidRDefault="008051BD" w:rsidP="00C627A3">
      <w:pPr>
        <w:rPr>
          <w:lang w:val="ru-RU"/>
        </w:rPr>
      </w:pPr>
      <w:bookmarkStart w:id="76" w:name="lt_pId165"/>
      <w:r w:rsidRPr="00C201F8">
        <w:rPr>
          <w:i/>
          <w:iCs/>
          <w:lang w:val="ru-RU"/>
        </w:rPr>
        <w:t>c)</w:t>
      </w:r>
      <w:bookmarkEnd w:id="76"/>
      <w:r w:rsidRPr="005E0674">
        <w:rPr>
          <w:lang w:val="ru-RU"/>
        </w:rPr>
        <w:tab/>
      </w:r>
      <w:r w:rsidR="00C627A3" w:rsidRPr="005E0674">
        <w:rPr>
          <w:rStyle w:val="Hyperlink"/>
          <w:rFonts w:asciiTheme="minorHAnsi" w:hAnsiTheme="minorHAnsi" w:cstheme="minorHAnsi"/>
          <w:lang w:val="ru-RU"/>
        </w:rPr>
        <w:t xml:space="preserve">Веб-сайт </w:t>
      </w:r>
      <w:hyperlink r:id="rId55" w:history="1">
        <w:r w:rsidR="00C627A3" w:rsidRPr="005E0674">
          <w:rPr>
            <w:rStyle w:val="Hyperlink"/>
            <w:rFonts w:asciiTheme="minorHAnsi" w:hAnsiTheme="minorHAnsi" w:cstheme="minorHAnsi"/>
            <w:lang w:val="ru-RU"/>
          </w:rPr>
          <w:t xml:space="preserve">Портал МСЭ по </w:t>
        </w:r>
        <w:r w:rsidR="0087598A" w:rsidRPr="005E0674">
          <w:rPr>
            <w:rStyle w:val="Hyperlink"/>
            <w:rFonts w:asciiTheme="minorHAnsi" w:hAnsiTheme="minorHAnsi" w:cstheme="minorHAnsi"/>
            <w:lang w:val="ru-RU"/>
          </w:rPr>
          <w:t xml:space="preserve">вопросам </w:t>
        </w:r>
        <w:r w:rsidR="00C627A3" w:rsidRPr="005E0674">
          <w:rPr>
            <w:rStyle w:val="Hyperlink"/>
            <w:rFonts w:asciiTheme="minorHAnsi" w:hAnsiTheme="minorHAnsi" w:cstheme="minorHAnsi"/>
            <w:lang w:val="ru-RU"/>
          </w:rPr>
          <w:t>C&amp;I</w:t>
        </w:r>
      </w:hyperlink>
      <w:r w:rsidR="00C627A3" w:rsidRPr="005E0674">
        <w:rPr>
          <w:lang w:val="ru-RU"/>
        </w:rPr>
        <w:t xml:space="preserve"> постоянно обновляется</w:t>
      </w:r>
      <w:r w:rsidR="00F91F77" w:rsidRPr="005E0674">
        <w:rPr>
          <w:lang w:val="ru-RU"/>
        </w:rPr>
        <w:t>.</w:t>
      </w:r>
    </w:p>
    <w:p w:rsidR="00FB35D7" w:rsidRPr="005E0674" w:rsidRDefault="00BE39D1" w:rsidP="00426BAF">
      <w:pPr>
        <w:spacing w:before="720"/>
        <w:jc w:val="center"/>
        <w:rPr>
          <w:lang w:val="ru-RU"/>
        </w:rPr>
      </w:pPr>
      <w:r w:rsidRPr="005E0674">
        <w:rPr>
          <w:lang w:val="ru-RU"/>
        </w:rPr>
        <w:t>______________</w:t>
      </w:r>
    </w:p>
    <w:sectPr w:rsidR="00FB35D7" w:rsidRPr="005E0674" w:rsidSect="00CF629C">
      <w:headerReference w:type="default" r:id="rId56"/>
      <w:footerReference w:type="default" r:id="rId57"/>
      <w:footerReference w:type="first" r:id="rId5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F59" w:rsidRDefault="00EB0F59">
      <w:r>
        <w:separator/>
      </w:r>
    </w:p>
  </w:endnote>
  <w:endnote w:type="continuationSeparator" w:id="0">
    <w:p w:rsidR="00EB0F59" w:rsidRDefault="00EB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F59" w:rsidRPr="00F91F77" w:rsidRDefault="00EB0F59" w:rsidP="00F91F77">
    <w:pPr>
      <w:pStyle w:val="Footer"/>
      <w:rPr>
        <w:lang w:val="fr-CH"/>
      </w:rPr>
    </w:pPr>
    <w:r>
      <w:fldChar w:fldCharType="begin"/>
    </w:r>
    <w:r w:rsidRPr="00426BAF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P:\RUS\SG\CONSEIL\C17\000\024R.docx</w:t>
    </w:r>
    <w:r>
      <w:fldChar w:fldCharType="end"/>
    </w:r>
    <w:r w:rsidRPr="00426BAF">
      <w:rPr>
        <w:lang w:val="fr-CH"/>
      </w:rPr>
      <w:t xml:space="preserve"> (</w:t>
    </w:r>
    <w:r w:rsidRPr="00F91F77">
      <w:t>409474</w:t>
    </w:r>
    <w:r w:rsidRPr="00426BAF">
      <w:rPr>
        <w:lang w:val="fr-CH"/>
      </w:rPr>
      <w:t>)</w:t>
    </w:r>
    <w:r w:rsidRPr="00426BAF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60CC0">
      <w:t>11.04.17</w:t>
    </w:r>
    <w:r>
      <w:fldChar w:fldCharType="end"/>
    </w:r>
    <w:r w:rsidRPr="00426BAF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07.04.17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F59" w:rsidRDefault="00EB0F59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EB0F59" w:rsidRPr="00426BAF" w:rsidRDefault="00EB0F59" w:rsidP="00F91F77">
    <w:pPr>
      <w:pStyle w:val="Footer"/>
      <w:rPr>
        <w:lang w:val="fr-CH"/>
      </w:rPr>
    </w:pPr>
    <w:r>
      <w:fldChar w:fldCharType="begin"/>
    </w:r>
    <w:r w:rsidRPr="00426BAF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P:\RUS\SG\CONSEIL\C17\000\024R.docx</w:t>
    </w:r>
    <w:r>
      <w:fldChar w:fldCharType="end"/>
    </w:r>
    <w:r w:rsidRPr="00426BAF">
      <w:rPr>
        <w:lang w:val="fr-CH"/>
      </w:rPr>
      <w:t xml:space="preserve"> (</w:t>
    </w:r>
    <w:r w:rsidRPr="00F91F77">
      <w:t>409474</w:t>
    </w:r>
    <w:r w:rsidRPr="00426BAF">
      <w:rPr>
        <w:lang w:val="fr-CH"/>
      </w:rPr>
      <w:t>)</w:t>
    </w:r>
    <w:r w:rsidRPr="00426BAF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60CC0">
      <w:t>11.04.17</w:t>
    </w:r>
    <w:r>
      <w:fldChar w:fldCharType="end"/>
    </w:r>
    <w:r w:rsidRPr="00426BAF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07.04.17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F59" w:rsidRDefault="00EB0F59">
      <w:r>
        <w:t>____________________</w:t>
      </w:r>
    </w:p>
  </w:footnote>
  <w:footnote w:type="continuationSeparator" w:id="0">
    <w:p w:rsidR="00EB0F59" w:rsidRDefault="00EB0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F59" w:rsidRDefault="00EB0F59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655413">
      <w:rPr>
        <w:noProof/>
      </w:rPr>
      <w:t>6</w:t>
    </w:r>
    <w:r>
      <w:rPr>
        <w:noProof/>
      </w:rPr>
      <w:fldChar w:fldCharType="end"/>
    </w:r>
  </w:p>
  <w:p w:rsidR="00EB0F59" w:rsidRDefault="00EB0F59" w:rsidP="00C627A3">
    <w:pPr>
      <w:pStyle w:val="Header"/>
      <w:spacing w:after="480"/>
    </w:pPr>
    <w:r>
      <w:t>C1</w:t>
    </w:r>
    <w:r>
      <w:rPr>
        <w:lang w:val="ru-RU"/>
      </w:rPr>
      <w:t>7</w:t>
    </w:r>
    <w:r>
      <w:t>/</w:t>
    </w:r>
    <w:r>
      <w:rPr>
        <w:lang w:val="ru-RU"/>
      </w:rPr>
      <w:t>24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3E7DC2"/>
    <w:multiLevelType w:val="hybridMultilevel"/>
    <w:tmpl w:val="B5BEF052"/>
    <w:lvl w:ilvl="0" w:tplc="5BE624B8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147468D6"/>
    <w:multiLevelType w:val="multilevel"/>
    <w:tmpl w:val="BA9A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824E49"/>
    <w:multiLevelType w:val="hybridMultilevel"/>
    <w:tmpl w:val="361AD3CE"/>
    <w:lvl w:ilvl="0" w:tplc="5BE624B8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64CE01FE"/>
    <w:multiLevelType w:val="hybridMultilevel"/>
    <w:tmpl w:val="1CF2B242"/>
    <w:lvl w:ilvl="0" w:tplc="BBF6815E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5" w15:restartNumberingAfterBreak="0">
    <w:nsid w:val="7F6A4BFF"/>
    <w:multiLevelType w:val="hybridMultilevel"/>
    <w:tmpl w:val="7AD0D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DC"/>
    <w:rsid w:val="0002183E"/>
    <w:rsid w:val="00021CC3"/>
    <w:rsid w:val="000277F9"/>
    <w:rsid w:val="000323BF"/>
    <w:rsid w:val="000401DA"/>
    <w:rsid w:val="00041EFC"/>
    <w:rsid w:val="00050A60"/>
    <w:rsid w:val="000569B4"/>
    <w:rsid w:val="00067B73"/>
    <w:rsid w:val="00074F91"/>
    <w:rsid w:val="00080AF8"/>
    <w:rsid w:val="00080E82"/>
    <w:rsid w:val="00087673"/>
    <w:rsid w:val="00087D43"/>
    <w:rsid w:val="000D4A9B"/>
    <w:rsid w:val="000D5080"/>
    <w:rsid w:val="000E568E"/>
    <w:rsid w:val="000F24E7"/>
    <w:rsid w:val="00104C88"/>
    <w:rsid w:val="0014734F"/>
    <w:rsid w:val="001507E7"/>
    <w:rsid w:val="0015710D"/>
    <w:rsid w:val="0016262D"/>
    <w:rsid w:val="00163A32"/>
    <w:rsid w:val="00166D60"/>
    <w:rsid w:val="001857E9"/>
    <w:rsid w:val="00192300"/>
    <w:rsid w:val="00192B41"/>
    <w:rsid w:val="001A4942"/>
    <w:rsid w:val="001A555D"/>
    <w:rsid w:val="001B7B09"/>
    <w:rsid w:val="001D33D9"/>
    <w:rsid w:val="001E2B19"/>
    <w:rsid w:val="001E6719"/>
    <w:rsid w:val="001F7433"/>
    <w:rsid w:val="00205586"/>
    <w:rsid w:val="0022148D"/>
    <w:rsid w:val="00225368"/>
    <w:rsid w:val="00227FF0"/>
    <w:rsid w:val="002309EE"/>
    <w:rsid w:val="00232313"/>
    <w:rsid w:val="00250EB4"/>
    <w:rsid w:val="00291EB6"/>
    <w:rsid w:val="00296BEC"/>
    <w:rsid w:val="002A6D62"/>
    <w:rsid w:val="002B33D4"/>
    <w:rsid w:val="002C4B22"/>
    <w:rsid w:val="002C5C7F"/>
    <w:rsid w:val="002C7B70"/>
    <w:rsid w:val="002D2F57"/>
    <w:rsid w:val="002D3E6F"/>
    <w:rsid w:val="002D4759"/>
    <w:rsid w:val="002D48C5"/>
    <w:rsid w:val="002E67CE"/>
    <w:rsid w:val="003112C3"/>
    <w:rsid w:val="00331FCF"/>
    <w:rsid w:val="00333767"/>
    <w:rsid w:val="00335C49"/>
    <w:rsid w:val="0035453A"/>
    <w:rsid w:val="00362201"/>
    <w:rsid w:val="00370313"/>
    <w:rsid w:val="003732DA"/>
    <w:rsid w:val="003B1C41"/>
    <w:rsid w:val="003C30A4"/>
    <w:rsid w:val="003D5959"/>
    <w:rsid w:val="003E4DDF"/>
    <w:rsid w:val="003F099E"/>
    <w:rsid w:val="003F235E"/>
    <w:rsid w:val="003F590F"/>
    <w:rsid w:val="003F618E"/>
    <w:rsid w:val="004023E0"/>
    <w:rsid w:val="00403DD8"/>
    <w:rsid w:val="0041446D"/>
    <w:rsid w:val="004221C7"/>
    <w:rsid w:val="004239BB"/>
    <w:rsid w:val="004254E7"/>
    <w:rsid w:val="00426BAF"/>
    <w:rsid w:val="00440E53"/>
    <w:rsid w:val="0045686C"/>
    <w:rsid w:val="00461F65"/>
    <w:rsid w:val="00464FD2"/>
    <w:rsid w:val="004804A7"/>
    <w:rsid w:val="004828BA"/>
    <w:rsid w:val="004842C8"/>
    <w:rsid w:val="004862A1"/>
    <w:rsid w:val="004918C4"/>
    <w:rsid w:val="004A0117"/>
    <w:rsid w:val="004A45B5"/>
    <w:rsid w:val="004C5CC0"/>
    <w:rsid w:val="004D0129"/>
    <w:rsid w:val="004E1468"/>
    <w:rsid w:val="004E342A"/>
    <w:rsid w:val="004E40BF"/>
    <w:rsid w:val="004F76E6"/>
    <w:rsid w:val="00510843"/>
    <w:rsid w:val="0051346C"/>
    <w:rsid w:val="0052179F"/>
    <w:rsid w:val="00521A90"/>
    <w:rsid w:val="00522F25"/>
    <w:rsid w:val="005256B3"/>
    <w:rsid w:val="00535E3C"/>
    <w:rsid w:val="00547F3F"/>
    <w:rsid w:val="0055085C"/>
    <w:rsid w:val="0055252E"/>
    <w:rsid w:val="0056083B"/>
    <w:rsid w:val="00562758"/>
    <w:rsid w:val="0056441C"/>
    <w:rsid w:val="0058590D"/>
    <w:rsid w:val="0059746E"/>
    <w:rsid w:val="005A0A50"/>
    <w:rsid w:val="005A5441"/>
    <w:rsid w:val="005A64D5"/>
    <w:rsid w:val="005B05A5"/>
    <w:rsid w:val="005B205A"/>
    <w:rsid w:val="005C00C2"/>
    <w:rsid w:val="005D1F8C"/>
    <w:rsid w:val="005D7000"/>
    <w:rsid w:val="005E0674"/>
    <w:rsid w:val="005E5FC5"/>
    <w:rsid w:val="005F4143"/>
    <w:rsid w:val="00601994"/>
    <w:rsid w:val="00601DDE"/>
    <w:rsid w:val="0060465F"/>
    <w:rsid w:val="0061297F"/>
    <w:rsid w:val="00624620"/>
    <w:rsid w:val="00635572"/>
    <w:rsid w:val="00635E7C"/>
    <w:rsid w:val="0064706A"/>
    <w:rsid w:val="00655413"/>
    <w:rsid w:val="006636CB"/>
    <w:rsid w:val="00664399"/>
    <w:rsid w:val="0067104D"/>
    <w:rsid w:val="00671F3D"/>
    <w:rsid w:val="006802F0"/>
    <w:rsid w:val="006810B0"/>
    <w:rsid w:val="00685BAD"/>
    <w:rsid w:val="00690488"/>
    <w:rsid w:val="006B2C1A"/>
    <w:rsid w:val="006B59F9"/>
    <w:rsid w:val="006E2D42"/>
    <w:rsid w:val="00703676"/>
    <w:rsid w:val="0070424F"/>
    <w:rsid w:val="00707304"/>
    <w:rsid w:val="007134A6"/>
    <w:rsid w:val="00727770"/>
    <w:rsid w:val="00732269"/>
    <w:rsid w:val="00735249"/>
    <w:rsid w:val="00742897"/>
    <w:rsid w:val="007428C7"/>
    <w:rsid w:val="00747FC3"/>
    <w:rsid w:val="007501CD"/>
    <w:rsid w:val="0076157E"/>
    <w:rsid w:val="00766224"/>
    <w:rsid w:val="00767AF1"/>
    <w:rsid w:val="007729E8"/>
    <w:rsid w:val="00777B6B"/>
    <w:rsid w:val="00783649"/>
    <w:rsid w:val="00784938"/>
    <w:rsid w:val="00785ABD"/>
    <w:rsid w:val="0079630C"/>
    <w:rsid w:val="00797E1A"/>
    <w:rsid w:val="007A2DD4"/>
    <w:rsid w:val="007B72AB"/>
    <w:rsid w:val="007C1D73"/>
    <w:rsid w:val="007D38B5"/>
    <w:rsid w:val="007D3DD2"/>
    <w:rsid w:val="007E7EA0"/>
    <w:rsid w:val="00801192"/>
    <w:rsid w:val="008051BD"/>
    <w:rsid w:val="008068B2"/>
    <w:rsid w:val="00807255"/>
    <w:rsid w:val="0081023E"/>
    <w:rsid w:val="008173AA"/>
    <w:rsid w:val="00821BC1"/>
    <w:rsid w:val="008354AF"/>
    <w:rsid w:val="00840A14"/>
    <w:rsid w:val="00845E9F"/>
    <w:rsid w:val="00850598"/>
    <w:rsid w:val="00857F88"/>
    <w:rsid w:val="008637A0"/>
    <w:rsid w:val="00865326"/>
    <w:rsid w:val="008747B4"/>
    <w:rsid w:val="0087598A"/>
    <w:rsid w:val="00893D8C"/>
    <w:rsid w:val="00895476"/>
    <w:rsid w:val="008C1FC9"/>
    <w:rsid w:val="008C70BB"/>
    <w:rsid w:val="008D1FD3"/>
    <w:rsid w:val="008D2D7B"/>
    <w:rsid w:val="008D2E93"/>
    <w:rsid w:val="008D3454"/>
    <w:rsid w:val="008D4C9F"/>
    <w:rsid w:val="008E0737"/>
    <w:rsid w:val="008E1093"/>
    <w:rsid w:val="008E26BB"/>
    <w:rsid w:val="008E4203"/>
    <w:rsid w:val="008E4E3C"/>
    <w:rsid w:val="008F3890"/>
    <w:rsid w:val="008F3CFE"/>
    <w:rsid w:val="008F425C"/>
    <w:rsid w:val="008F7C2C"/>
    <w:rsid w:val="00903CAB"/>
    <w:rsid w:val="00907B49"/>
    <w:rsid w:val="00913C10"/>
    <w:rsid w:val="0092104E"/>
    <w:rsid w:val="00922E0B"/>
    <w:rsid w:val="009262E2"/>
    <w:rsid w:val="00940E96"/>
    <w:rsid w:val="0095778D"/>
    <w:rsid w:val="00960830"/>
    <w:rsid w:val="00980F7D"/>
    <w:rsid w:val="00997D2C"/>
    <w:rsid w:val="009A3B8D"/>
    <w:rsid w:val="009B0BAE"/>
    <w:rsid w:val="009C1C89"/>
    <w:rsid w:val="009C2F2E"/>
    <w:rsid w:val="009C52F6"/>
    <w:rsid w:val="009D173B"/>
    <w:rsid w:val="009D2117"/>
    <w:rsid w:val="009E4EE4"/>
    <w:rsid w:val="009F470E"/>
    <w:rsid w:val="00A26EDF"/>
    <w:rsid w:val="00A43E8B"/>
    <w:rsid w:val="00A46381"/>
    <w:rsid w:val="00A71773"/>
    <w:rsid w:val="00A71F10"/>
    <w:rsid w:val="00A743AE"/>
    <w:rsid w:val="00A90B41"/>
    <w:rsid w:val="00AA08D7"/>
    <w:rsid w:val="00AC5EDC"/>
    <w:rsid w:val="00AD2FD6"/>
    <w:rsid w:val="00AD77AF"/>
    <w:rsid w:val="00AE2C85"/>
    <w:rsid w:val="00AE2C94"/>
    <w:rsid w:val="00AE3E77"/>
    <w:rsid w:val="00B12A37"/>
    <w:rsid w:val="00B1667E"/>
    <w:rsid w:val="00B22958"/>
    <w:rsid w:val="00B3669F"/>
    <w:rsid w:val="00B40C41"/>
    <w:rsid w:val="00B46971"/>
    <w:rsid w:val="00B47250"/>
    <w:rsid w:val="00B615E1"/>
    <w:rsid w:val="00B63EF2"/>
    <w:rsid w:val="00B7476E"/>
    <w:rsid w:val="00B8471F"/>
    <w:rsid w:val="00B92433"/>
    <w:rsid w:val="00BA1F1C"/>
    <w:rsid w:val="00BC0D39"/>
    <w:rsid w:val="00BC7BC0"/>
    <w:rsid w:val="00BD57B7"/>
    <w:rsid w:val="00BE39D1"/>
    <w:rsid w:val="00BE63E2"/>
    <w:rsid w:val="00BE763A"/>
    <w:rsid w:val="00BF4855"/>
    <w:rsid w:val="00C10EDF"/>
    <w:rsid w:val="00C16DBC"/>
    <w:rsid w:val="00C201F8"/>
    <w:rsid w:val="00C348CA"/>
    <w:rsid w:val="00C357EB"/>
    <w:rsid w:val="00C370DC"/>
    <w:rsid w:val="00C410E1"/>
    <w:rsid w:val="00C4326A"/>
    <w:rsid w:val="00C52C78"/>
    <w:rsid w:val="00C54C88"/>
    <w:rsid w:val="00C627A3"/>
    <w:rsid w:val="00C7388C"/>
    <w:rsid w:val="00C73E05"/>
    <w:rsid w:val="00C7651E"/>
    <w:rsid w:val="00C87F0E"/>
    <w:rsid w:val="00CA0ABD"/>
    <w:rsid w:val="00CA7A40"/>
    <w:rsid w:val="00CB70EB"/>
    <w:rsid w:val="00CD2009"/>
    <w:rsid w:val="00CE19A3"/>
    <w:rsid w:val="00CE1B7C"/>
    <w:rsid w:val="00CE28D1"/>
    <w:rsid w:val="00CE3240"/>
    <w:rsid w:val="00CF5D94"/>
    <w:rsid w:val="00CF629C"/>
    <w:rsid w:val="00D05B85"/>
    <w:rsid w:val="00D07E47"/>
    <w:rsid w:val="00D1289F"/>
    <w:rsid w:val="00D22D02"/>
    <w:rsid w:val="00D3353C"/>
    <w:rsid w:val="00D33896"/>
    <w:rsid w:val="00D435D5"/>
    <w:rsid w:val="00D60CC0"/>
    <w:rsid w:val="00D92EEA"/>
    <w:rsid w:val="00D94E77"/>
    <w:rsid w:val="00DA5D4E"/>
    <w:rsid w:val="00DB064C"/>
    <w:rsid w:val="00DC0022"/>
    <w:rsid w:val="00DC2433"/>
    <w:rsid w:val="00DC64B7"/>
    <w:rsid w:val="00DD723B"/>
    <w:rsid w:val="00DF2E1E"/>
    <w:rsid w:val="00E00789"/>
    <w:rsid w:val="00E024B0"/>
    <w:rsid w:val="00E12B63"/>
    <w:rsid w:val="00E176BA"/>
    <w:rsid w:val="00E40398"/>
    <w:rsid w:val="00E423EC"/>
    <w:rsid w:val="00E426CC"/>
    <w:rsid w:val="00E45BB9"/>
    <w:rsid w:val="00E54A55"/>
    <w:rsid w:val="00E701F9"/>
    <w:rsid w:val="00E77F12"/>
    <w:rsid w:val="00E84042"/>
    <w:rsid w:val="00E96E9D"/>
    <w:rsid w:val="00EB0F59"/>
    <w:rsid w:val="00EB6B1B"/>
    <w:rsid w:val="00EC6BC5"/>
    <w:rsid w:val="00ED2442"/>
    <w:rsid w:val="00EE56B4"/>
    <w:rsid w:val="00F10391"/>
    <w:rsid w:val="00F173F1"/>
    <w:rsid w:val="00F232B7"/>
    <w:rsid w:val="00F32FD4"/>
    <w:rsid w:val="00F35898"/>
    <w:rsid w:val="00F40356"/>
    <w:rsid w:val="00F46EDD"/>
    <w:rsid w:val="00F5090C"/>
    <w:rsid w:val="00F5225B"/>
    <w:rsid w:val="00F54F2E"/>
    <w:rsid w:val="00F57D28"/>
    <w:rsid w:val="00F65D1C"/>
    <w:rsid w:val="00F66278"/>
    <w:rsid w:val="00F66F01"/>
    <w:rsid w:val="00F857A5"/>
    <w:rsid w:val="00F91F77"/>
    <w:rsid w:val="00F923AF"/>
    <w:rsid w:val="00F95D40"/>
    <w:rsid w:val="00FA5242"/>
    <w:rsid w:val="00FB1C46"/>
    <w:rsid w:val="00FB35D7"/>
    <w:rsid w:val="00FB5066"/>
    <w:rsid w:val="00FD0CC2"/>
    <w:rsid w:val="00FD4859"/>
    <w:rsid w:val="00FD65AC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366463B0-4B02-4126-900A-A117C4F4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25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40356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1"/>
    <w:rsid w:val="00C16DBC"/>
    <w:pPr>
      <w:keepLines/>
      <w:tabs>
        <w:tab w:val="left" w:pos="255"/>
      </w:tabs>
      <w:spacing w:before="60"/>
    </w:p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link w:val="ReasonsChar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FB35D7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FootnoteTextChar1">
    <w:name w:val="Footnote Text Char1"/>
    <w:link w:val="FootnoteText"/>
    <w:locked/>
    <w:rsid w:val="00C16DBC"/>
    <w:rPr>
      <w:rFonts w:ascii="Calibri" w:hAnsi="Calibri"/>
      <w:sz w:val="22"/>
      <w:lang w:val="en-GB" w:eastAsia="en-US"/>
    </w:rPr>
  </w:style>
  <w:style w:type="character" w:customStyle="1" w:styleId="Artdef">
    <w:name w:val="Art_def"/>
    <w:basedOn w:val="DefaultParagraphFont"/>
    <w:rsid w:val="000F24E7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character" w:customStyle="1" w:styleId="CallChar">
    <w:name w:val="Call Char"/>
    <w:basedOn w:val="DefaultParagraphFont"/>
    <w:link w:val="Call"/>
    <w:locked/>
    <w:rsid w:val="000F24E7"/>
    <w:rPr>
      <w:rFonts w:ascii="Calibri" w:hAnsi="Calibri"/>
      <w:i/>
      <w:sz w:val="22"/>
      <w:lang w:val="en-GB" w:eastAsia="en-US"/>
    </w:rPr>
  </w:style>
  <w:style w:type="character" w:customStyle="1" w:styleId="FootnoteTextChar">
    <w:name w:val="Footnote Text Char"/>
    <w:basedOn w:val="DefaultParagraphFont"/>
    <w:rsid w:val="000F24E7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F24E7"/>
    <w:rPr>
      <w:rFonts w:ascii="Calibri" w:hAnsi="Calibri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0F24E7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0F24E7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0F24E7"/>
    <w:rPr>
      <w:rFonts w:ascii="Calibri" w:hAnsi="Calibri"/>
      <w:b/>
      <w:sz w:val="26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0F24E7"/>
  </w:style>
  <w:style w:type="paragraph" w:styleId="ListParagraph">
    <w:name w:val="List Paragraph"/>
    <w:basedOn w:val="Normal"/>
    <w:link w:val="ListParagraphChar"/>
    <w:uiPriority w:val="34"/>
    <w:qFormat/>
    <w:rsid w:val="0052179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styleId="BodyText">
    <w:name w:val="Body Text"/>
    <w:basedOn w:val="Normal"/>
    <w:link w:val="BodyTextChar"/>
    <w:uiPriority w:val="99"/>
    <w:rsid w:val="0052179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76" w:lineRule="auto"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52179F"/>
    <w:rPr>
      <w:rFonts w:asciiTheme="minorHAnsi" w:eastAsiaTheme="minorEastAsia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2179F"/>
    <w:rPr>
      <w:rFonts w:ascii="Calibri" w:hAnsi="Calibri"/>
      <w:sz w:val="24"/>
      <w:lang w:val="en-GB" w:eastAsia="en-US"/>
    </w:rPr>
  </w:style>
  <w:style w:type="character" w:customStyle="1" w:styleId="preferred">
    <w:name w:val="preferred"/>
    <w:basedOn w:val="DefaultParagraphFont"/>
    <w:rsid w:val="007134A6"/>
  </w:style>
  <w:style w:type="character" w:customStyle="1" w:styleId="ruresult">
    <w:name w:val="ruresult"/>
    <w:basedOn w:val="DefaultParagraphFont"/>
    <w:rsid w:val="007134A6"/>
  </w:style>
  <w:style w:type="character" w:customStyle="1" w:styleId="acronym">
    <w:name w:val="acronym"/>
    <w:basedOn w:val="DefaultParagraphFont"/>
    <w:rsid w:val="007134A6"/>
  </w:style>
  <w:style w:type="character" w:styleId="Emphasis">
    <w:name w:val="Emphasis"/>
    <w:basedOn w:val="DefaultParagraphFont"/>
    <w:uiPriority w:val="20"/>
    <w:qFormat/>
    <w:rsid w:val="00601DDE"/>
    <w:rPr>
      <w:rFonts w:cs="Times New Roman"/>
      <w:b/>
      <w:bCs/>
    </w:rPr>
  </w:style>
  <w:style w:type="paragraph" w:styleId="NormalWeb">
    <w:name w:val="Normal (Web)"/>
    <w:basedOn w:val="Normal"/>
    <w:link w:val="NormalWebChar"/>
    <w:uiPriority w:val="99"/>
    <w:rsid w:val="007B72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7B72AB"/>
    <w:rPr>
      <w:rFonts w:ascii="Times New Roman" w:eastAsiaTheme="minorEastAsia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S09-CL-C-0028/en" TargetMode="External"/><Relationship Id="rId18" Type="http://schemas.openxmlformats.org/officeDocument/2006/relationships/hyperlink" Target="http://www.itu.int/md/S14-CL-C-0024/en" TargetMode="External"/><Relationship Id="rId26" Type="http://schemas.openxmlformats.org/officeDocument/2006/relationships/hyperlink" Target="http://www.itu.int/en/ITU-T/C-I/Pages/CI-reference.aspx" TargetMode="External"/><Relationship Id="rId39" Type="http://schemas.openxmlformats.org/officeDocument/2006/relationships/hyperlink" Target="http://www.itu.int/en/ITU-T/C-I/interop/Pages/IPTV201701.aspx" TargetMode="External"/><Relationship Id="rId21" Type="http://schemas.openxmlformats.org/officeDocument/2006/relationships/hyperlink" Target="http://www.itu.int/net/ITU-T/cdb/Default.aspx" TargetMode="External"/><Relationship Id="rId34" Type="http://schemas.openxmlformats.org/officeDocument/2006/relationships/hyperlink" Target="https://www.itu.int/en/ITU-T/studygroups/2017-2020/11/Pages/CASC.aspx" TargetMode="External"/><Relationship Id="rId42" Type="http://schemas.openxmlformats.org/officeDocument/2006/relationships/hyperlink" Target="https://www.itu.int/en/ITU-T/C-I/Pages/test_event_Feb14.aspx" TargetMode="External"/><Relationship Id="rId47" Type="http://schemas.openxmlformats.org/officeDocument/2006/relationships/hyperlink" Target="http://www.itu.int/en/ITU-D/Technology/Pages/Events.aspx" TargetMode="External"/><Relationship Id="rId50" Type="http://schemas.openxmlformats.org/officeDocument/2006/relationships/hyperlink" Target="http://www.itu.int/en/ITU-D/Regional-Presence/Americas/Pages/EVENTS/2016/15556.aspx" TargetMode="External"/><Relationship Id="rId55" Type="http://schemas.openxmlformats.org/officeDocument/2006/relationships/hyperlink" Target="http://www.itu.int/net/ITU-T/C-I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pub/R-RES-R.62" TargetMode="External"/><Relationship Id="rId17" Type="http://schemas.openxmlformats.org/officeDocument/2006/relationships/hyperlink" Target="https://www.itu.int/md/dologin_md.asp?lang=en&amp;id=S13-CL-C-0024!R1!MSW-E" TargetMode="External"/><Relationship Id="rId25" Type="http://schemas.openxmlformats.org/officeDocument/2006/relationships/hyperlink" Target="http://www.itu.int/go/pilot-projects" TargetMode="External"/><Relationship Id="rId33" Type="http://schemas.openxmlformats.org/officeDocument/2006/relationships/hyperlink" Target="https://www.itu.int/md/meetingdoc.asp?lang=en&amp;parent=T17-SG11-170206-TD-GEN-0050" TargetMode="External"/><Relationship Id="rId38" Type="http://schemas.openxmlformats.org/officeDocument/2006/relationships/hyperlink" Target="https://www.itu.int/en/ITU-T/C-I/Pages/SIP/IMS.aspx" TargetMode="External"/><Relationship Id="rId46" Type="http://schemas.openxmlformats.org/officeDocument/2006/relationships/hyperlink" Target="https://www.itu.int/en/ITU-T/C-I/Pages/HFT-mobile-tests/HFT_testing.aspx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S12-CL-C-0048/en" TargetMode="External"/><Relationship Id="rId20" Type="http://schemas.openxmlformats.org/officeDocument/2006/relationships/hyperlink" Target="https://www.itu.int/md/meetingdoc.asp?lang=en&amp;parent=S16-CL-C-0024" TargetMode="External"/><Relationship Id="rId29" Type="http://schemas.openxmlformats.org/officeDocument/2006/relationships/hyperlink" Target="http://www.itu.int/ITU-T/workprog/wp_item.aspx?isn=10782" TargetMode="External"/><Relationship Id="rId41" Type="http://schemas.openxmlformats.org/officeDocument/2006/relationships/hyperlink" Target="http://www.itu.int/pub/T-TUT-IPTV-2015-H721" TargetMode="External"/><Relationship Id="rId54" Type="http://schemas.openxmlformats.org/officeDocument/2006/relationships/hyperlink" Target="https://www.itu.int/md/D14-SG02-C-0416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ologin_md.asp?lang=en&amp;id=D10-WTDC14-C-0118%21%21MSW-E" TargetMode="External"/><Relationship Id="rId24" Type="http://schemas.openxmlformats.org/officeDocument/2006/relationships/hyperlink" Target="http://www.itu.int/net/itu-t/cdb/ConformityDB.aspx" TargetMode="External"/><Relationship Id="rId32" Type="http://schemas.openxmlformats.org/officeDocument/2006/relationships/hyperlink" Target="http://www.iecee.org/dyn/www/f?p=106:46:11161765169405::::FSP_ORG_ID:19407" TargetMode="External"/><Relationship Id="rId37" Type="http://schemas.openxmlformats.org/officeDocument/2006/relationships/hyperlink" Target="https://www.itu.int/en/ITU-T/C-I/Pages/HFT-mobile-tests/test_event_3.aspx" TargetMode="External"/><Relationship Id="rId40" Type="http://schemas.openxmlformats.org/officeDocument/2006/relationships/hyperlink" Target="http://www.itu.int/itu-t/recommendations/rec.aspx?rec=12458" TargetMode="External"/><Relationship Id="rId45" Type="http://schemas.openxmlformats.org/officeDocument/2006/relationships/hyperlink" Target="https://www.itu.int/en/ITU-T/C-I/Pages/HFT-mobile-tests/roundtable_march17.aspx" TargetMode="External"/><Relationship Id="rId53" Type="http://schemas.openxmlformats.org/officeDocument/2006/relationships/hyperlink" Target="http://www.itu.int/en/ITU-D/Technology/Documents/ConformanceInteroperability/GuidelinesMRAs_E.pdf" TargetMode="External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1-CL-C-0038/en" TargetMode="External"/><Relationship Id="rId23" Type="http://schemas.openxmlformats.org/officeDocument/2006/relationships/hyperlink" Target="https://www.itu.int/md/dologin_md.asp?lang=en&amp;id=S13-CL-C-0024!R1!MSW-E" TargetMode="External"/><Relationship Id="rId28" Type="http://schemas.openxmlformats.org/officeDocument/2006/relationships/hyperlink" Target="https://www.itu.int/en/ITU-T/C-I/Pages/IM/Internet-speed.aspx" TargetMode="External"/><Relationship Id="rId36" Type="http://schemas.openxmlformats.org/officeDocument/2006/relationships/hyperlink" Target="https://www.itu.int/md/T13-SG11-160627-TD-GEN-1199/en" TargetMode="External"/><Relationship Id="rId49" Type="http://schemas.openxmlformats.org/officeDocument/2006/relationships/hyperlink" Target="http://www.itu.int/en/ITU-D/Technology/Pages/CI_AssessmentStudyRegional.aspx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www.itu.int/pub/T-RES-T.76-2016" TargetMode="External"/><Relationship Id="rId19" Type="http://schemas.openxmlformats.org/officeDocument/2006/relationships/hyperlink" Target="http://www.itu.int/md/meetingdoc.asp?lang=en&amp;parent=S15-CL-C-0024" TargetMode="External"/><Relationship Id="rId31" Type="http://schemas.openxmlformats.org/officeDocument/2006/relationships/hyperlink" Target="https://www.itu.int/md/T13-SG11-160627-TD-GEN-1306/en" TargetMode="External"/><Relationship Id="rId44" Type="http://schemas.openxmlformats.org/officeDocument/2006/relationships/hyperlink" Target="https://www.itu.int/en/ITU-T/C-I/Pages/HFT-mobile-tests/test_event_3.aspx" TargetMode="External"/><Relationship Id="rId52" Type="http://schemas.openxmlformats.org/officeDocument/2006/relationships/hyperlink" Target="http://www.itu.int/en/ITU-D/Regional-Presence/ArabStates/Documents/events/2016/CI/UMA%20Meeting/UMA%20MRA_E.pdf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en/plenipotentiary/2014/Documents/final-acts/pp14-final-acts-ru.docx" TargetMode="External"/><Relationship Id="rId14" Type="http://schemas.openxmlformats.org/officeDocument/2006/relationships/hyperlink" Target="http://www.itu.int/md/S10-CL-C-0035/en" TargetMode="External"/><Relationship Id="rId22" Type="http://schemas.openxmlformats.org/officeDocument/2006/relationships/hyperlink" Target="http://www.itu.int/en/ITU-D/Technology/Pages/ConformanceandInteroperability.aspx" TargetMode="External"/><Relationship Id="rId27" Type="http://schemas.openxmlformats.org/officeDocument/2006/relationships/hyperlink" Target="https://www.itu.int/md/T13-SG11-151202-TD-GEN-0913/en" TargetMode="External"/><Relationship Id="rId30" Type="http://schemas.openxmlformats.org/officeDocument/2006/relationships/hyperlink" Target="http://www.itu.int/en/ITU-T/Workshops-and-Seminars/conformity-interoperability/20150112/Pages/default.aspx" TargetMode="External"/><Relationship Id="rId35" Type="http://schemas.openxmlformats.org/officeDocument/2006/relationships/hyperlink" Target="https://www.itu.int/en/ITU-T/Workshops-and-Seminars/20160628/Pages/default.aspx" TargetMode="External"/><Relationship Id="rId43" Type="http://schemas.openxmlformats.org/officeDocument/2006/relationships/hyperlink" Target="https://www.itu.int/en/ITU-T/C-I/Pages/HFT-mobile-tests/test_event_2.aspx" TargetMode="External"/><Relationship Id="rId48" Type="http://schemas.openxmlformats.org/officeDocument/2006/relationships/hyperlink" Target="https://academy.itu.int/index.php?lang=en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hyperlink" Target="http://www.itu.int/en/ITU-D/Regional-Presence/ArabStates/Pages/CI-2016.aspx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005CE-ABEB-4925-A58F-740373A2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2200</Words>
  <Characters>18807</Characters>
  <Application>Microsoft Office Word</Application>
  <DocSecurity>0</DocSecurity>
  <Lines>156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Содействие развитию интернета вещей для подготовки к глобально соединенному миру (РЕЗОЛЮЦИЯ 197)</vt:lpstr>
    </vt:vector>
  </TitlesOfParts>
  <Manager>General Secretariat - Pool</Manager>
  <Company>International Telecommunication Union (ITU)</Company>
  <LinksUpToDate>false</LinksUpToDate>
  <CharactersWithSpaces>20966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Содействие развитию интернета вещей для подготовки к глобально соединенному миру (РЕЗОЛЮЦИЯ 197)</dc:title>
  <dc:subject>Council 2004</dc:subject>
  <dc:creator>Olga Komissarova</dc:creator>
  <cp:keywords>C2017, C17</cp:keywords>
  <dc:description/>
  <cp:lastModifiedBy>Janin</cp:lastModifiedBy>
  <cp:revision>3</cp:revision>
  <cp:lastPrinted>2017-04-07T11:53:00Z</cp:lastPrinted>
  <dcterms:created xsi:type="dcterms:W3CDTF">2017-04-11T14:49:00Z</dcterms:created>
  <dcterms:modified xsi:type="dcterms:W3CDTF">2017-04-11T14:49:00Z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