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9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357EB" w:rsidRPr="00FA2E3E" w:rsidTr="00C357EB">
        <w:trPr>
          <w:cantSplit/>
        </w:trPr>
        <w:tc>
          <w:tcPr>
            <w:tcW w:w="6911" w:type="dxa"/>
          </w:tcPr>
          <w:p w:rsidR="00C357EB" w:rsidRPr="00FA2E3E" w:rsidRDefault="00C357EB" w:rsidP="0075705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A2E3E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757057" w:rsidRPr="00FA2E3E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FA2E3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FA2E3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FA2E3E">
              <w:rPr>
                <w:b/>
                <w:bCs/>
                <w:szCs w:val="22"/>
                <w:lang w:val="ru-RU"/>
              </w:rPr>
              <w:t xml:space="preserve">, </w:t>
            </w:r>
            <w:r w:rsidR="00757057" w:rsidRPr="00FA2E3E">
              <w:rPr>
                <w:b/>
                <w:bCs/>
                <w:szCs w:val="22"/>
                <w:lang w:val="ru-RU"/>
              </w:rPr>
              <w:t>15</w:t>
            </w:r>
            <w:r w:rsidR="00757057" w:rsidRPr="00FA2E3E">
              <w:rPr>
                <w:b/>
                <w:bCs/>
                <w:lang w:val="ru-RU"/>
              </w:rPr>
              <w:t>−</w:t>
            </w:r>
            <w:r w:rsidRPr="00FA2E3E">
              <w:rPr>
                <w:b/>
                <w:bCs/>
                <w:lang w:val="ru-RU"/>
              </w:rPr>
              <w:t>2</w:t>
            </w:r>
            <w:r w:rsidR="00757057" w:rsidRPr="00FA2E3E">
              <w:rPr>
                <w:b/>
                <w:bCs/>
                <w:lang w:val="ru-RU"/>
              </w:rPr>
              <w:t>5</w:t>
            </w:r>
            <w:r w:rsidRPr="00FA2E3E">
              <w:rPr>
                <w:b/>
                <w:bCs/>
                <w:lang w:val="ru-RU"/>
              </w:rPr>
              <w:t xml:space="preserve"> </w:t>
            </w:r>
            <w:r w:rsidR="00757057" w:rsidRPr="00FA2E3E">
              <w:rPr>
                <w:b/>
                <w:bCs/>
                <w:szCs w:val="22"/>
                <w:lang w:val="ru-RU"/>
              </w:rPr>
              <w:t>мая</w:t>
            </w:r>
            <w:r w:rsidRPr="00FA2E3E">
              <w:rPr>
                <w:b/>
                <w:bCs/>
                <w:lang w:val="ru-RU"/>
              </w:rPr>
              <w:t xml:space="preserve"> 201</w:t>
            </w:r>
            <w:r w:rsidR="00757057" w:rsidRPr="00FA2E3E">
              <w:rPr>
                <w:b/>
                <w:bCs/>
                <w:lang w:val="ru-RU"/>
              </w:rPr>
              <w:t>7</w:t>
            </w:r>
            <w:r w:rsidRPr="00FA2E3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C357EB" w:rsidRPr="00FA2E3E" w:rsidRDefault="00C357EB" w:rsidP="00C357EB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A2E3E">
              <w:rPr>
                <w:noProof/>
                <w:lang w:val="en-US" w:eastAsia="zh-CN"/>
              </w:rPr>
              <w:drawing>
                <wp:inline distT="0" distB="0" distL="0" distR="0" wp14:anchorId="58F98FC8" wp14:editId="790DCEA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7EB" w:rsidRPr="00FA2E3E" w:rsidTr="00C357E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357EB" w:rsidRPr="00FA2E3E" w:rsidRDefault="00C357EB" w:rsidP="00C357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357EB" w:rsidRPr="00FA2E3E" w:rsidRDefault="00C357EB" w:rsidP="00C357EB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357EB" w:rsidRPr="00FA2E3E" w:rsidTr="00C357E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357EB" w:rsidRPr="00FA2E3E" w:rsidRDefault="00C357EB" w:rsidP="00C357EB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357EB" w:rsidRPr="00FA2E3E" w:rsidRDefault="00C357EB" w:rsidP="00C357EB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357EB" w:rsidRPr="00FA2E3E" w:rsidTr="00C357EB">
        <w:trPr>
          <w:cantSplit/>
          <w:trHeight w:val="23"/>
        </w:trPr>
        <w:tc>
          <w:tcPr>
            <w:tcW w:w="6911" w:type="dxa"/>
            <w:vMerge w:val="restart"/>
          </w:tcPr>
          <w:p w:rsidR="00C357EB" w:rsidRPr="00FA2E3E" w:rsidRDefault="00C357EB" w:rsidP="0075705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A2E3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A2E3E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Pr="00FA2E3E">
              <w:rPr>
                <w:b/>
                <w:lang w:val="ru-RU"/>
              </w:rPr>
              <w:t>1.1</w:t>
            </w:r>
            <w:r w:rsidR="00757057" w:rsidRPr="00FA2E3E">
              <w:rPr>
                <w:b/>
                <w:lang w:val="ru-RU"/>
              </w:rPr>
              <w:t>4</w:t>
            </w:r>
          </w:p>
        </w:tc>
        <w:tc>
          <w:tcPr>
            <w:tcW w:w="3120" w:type="dxa"/>
          </w:tcPr>
          <w:p w:rsidR="00C357EB" w:rsidRPr="00FA2E3E" w:rsidRDefault="00C357EB" w:rsidP="0075705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A2E3E">
              <w:rPr>
                <w:b/>
                <w:bCs/>
                <w:szCs w:val="22"/>
                <w:lang w:val="ru-RU"/>
              </w:rPr>
              <w:t>Документ C1</w:t>
            </w:r>
            <w:r w:rsidR="00757057" w:rsidRPr="00FA2E3E">
              <w:rPr>
                <w:b/>
                <w:bCs/>
                <w:szCs w:val="22"/>
                <w:lang w:val="ru-RU"/>
              </w:rPr>
              <w:t>7</w:t>
            </w:r>
            <w:r w:rsidRPr="00FA2E3E">
              <w:rPr>
                <w:b/>
                <w:bCs/>
                <w:szCs w:val="22"/>
                <w:lang w:val="ru-RU"/>
              </w:rPr>
              <w:t>/23-R</w:t>
            </w:r>
          </w:p>
        </w:tc>
      </w:tr>
      <w:tr w:rsidR="00C357EB" w:rsidRPr="00FA2E3E" w:rsidTr="00C357EB">
        <w:trPr>
          <w:cantSplit/>
          <w:trHeight w:val="23"/>
        </w:trPr>
        <w:tc>
          <w:tcPr>
            <w:tcW w:w="6911" w:type="dxa"/>
            <w:vMerge/>
          </w:tcPr>
          <w:p w:rsidR="00C357EB" w:rsidRPr="00FA2E3E" w:rsidRDefault="00C357EB" w:rsidP="00C357E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357EB" w:rsidRPr="00FA2E3E" w:rsidRDefault="00757057" w:rsidP="0075705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A2E3E">
              <w:rPr>
                <w:b/>
                <w:bCs/>
                <w:szCs w:val="22"/>
                <w:lang w:val="ru-RU"/>
              </w:rPr>
              <w:t>31 марта</w:t>
            </w:r>
            <w:r w:rsidR="00C357EB" w:rsidRPr="00FA2E3E">
              <w:rPr>
                <w:b/>
                <w:bCs/>
                <w:szCs w:val="22"/>
                <w:lang w:val="ru-RU"/>
              </w:rPr>
              <w:t xml:space="preserve"> 201</w:t>
            </w:r>
            <w:r w:rsidRPr="00FA2E3E">
              <w:rPr>
                <w:b/>
                <w:bCs/>
                <w:szCs w:val="22"/>
                <w:lang w:val="ru-RU"/>
              </w:rPr>
              <w:t>7</w:t>
            </w:r>
            <w:r w:rsidR="00C357EB" w:rsidRPr="00FA2E3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C357EB" w:rsidRPr="00FA2E3E" w:rsidTr="00C357EB">
        <w:trPr>
          <w:cantSplit/>
          <w:trHeight w:val="23"/>
        </w:trPr>
        <w:tc>
          <w:tcPr>
            <w:tcW w:w="6911" w:type="dxa"/>
            <w:vMerge/>
          </w:tcPr>
          <w:p w:rsidR="00C357EB" w:rsidRPr="00FA2E3E" w:rsidRDefault="00C357EB" w:rsidP="00C357E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357EB" w:rsidRPr="00FA2E3E" w:rsidRDefault="00C357EB" w:rsidP="00C357E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A2E3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357EB" w:rsidRPr="00FA2E3E" w:rsidTr="00C357EB">
        <w:trPr>
          <w:cantSplit/>
        </w:trPr>
        <w:tc>
          <w:tcPr>
            <w:tcW w:w="10031" w:type="dxa"/>
            <w:gridSpan w:val="2"/>
          </w:tcPr>
          <w:p w:rsidR="00C357EB" w:rsidRPr="00FA2E3E" w:rsidRDefault="00C357EB" w:rsidP="00C357E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A2E3E">
              <w:rPr>
                <w:lang w:val="ru-RU"/>
              </w:rPr>
              <w:t>Отчет Генерального секретаря</w:t>
            </w:r>
          </w:p>
        </w:tc>
      </w:tr>
      <w:tr w:rsidR="00C357EB" w:rsidRPr="0030361C" w:rsidTr="00C357EB">
        <w:trPr>
          <w:cantSplit/>
        </w:trPr>
        <w:tc>
          <w:tcPr>
            <w:tcW w:w="10031" w:type="dxa"/>
            <w:gridSpan w:val="2"/>
          </w:tcPr>
          <w:p w:rsidR="00C357EB" w:rsidRPr="00FA2E3E" w:rsidRDefault="00C357EB" w:rsidP="00C357EB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A2E3E">
              <w:rPr>
                <w:lang w:val="ru-RU"/>
              </w:rPr>
              <w:t xml:space="preserve">Содействие развитию интернета вещей для подготовки </w:t>
            </w:r>
            <w:r w:rsidRPr="00FA2E3E">
              <w:rPr>
                <w:lang w:val="ru-RU"/>
              </w:rPr>
              <w:br/>
              <w:t>к глобально соединенному миру (РЕЗОЛЮЦИЯ 197</w:t>
            </w:r>
            <w:r w:rsidR="003125BA">
              <w:rPr>
                <w:lang w:val="ru-RU"/>
              </w:rPr>
              <w:t xml:space="preserve"> ПК</w:t>
            </w:r>
            <w:r w:rsidRPr="00FA2E3E">
              <w:rPr>
                <w:lang w:val="ru-RU"/>
              </w:rPr>
              <w:t>)</w:t>
            </w:r>
          </w:p>
        </w:tc>
      </w:tr>
      <w:bookmarkEnd w:id="2"/>
    </w:tbl>
    <w:p w:rsidR="002D2F57" w:rsidRPr="00FA2E3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30361C" w:rsidTr="00735249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FA2E3E" w:rsidRDefault="008F425C" w:rsidP="00735249">
            <w:pPr>
              <w:pStyle w:val="Headingb"/>
              <w:rPr>
                <w:lang w:val="ru-RU"/>
              </w:rPr>
            </w:pPr>
            <w:r w:rsidRPr="00FA2E3E">
              <w:rPr>
                <w:lang w:val="ru-RU"/>
              </w:rPr>
              <w:t>Резюме</w:t>
            </w:r>
          </w:p>
          <w:p w:rsidR="008F425C" w:rsidRPr="00FA2E3E" w:rsidRDefault="00B40C41" w:rsidP="003125BA">
            <w:pPr>
              <w:rPr>
                <w:lang w:val="ru-RU"/>
              </w:rPr>
            </w:pPr>
            <w:r w:rsidRPr="00FA2E3E">
              <w:rPr>
                <w:lang w:val="ru-RU"/>
              </w:rPr>
              <w:t>Настоящий отчет содержит описание деятельности МСЭ, касающейся</w:t>
            </w:r>
            <w:r w:rsidR="002A6D62" w:rsidRPr="00FA2E3E">
              <w:rPr>
                <w:lang w:val="ru-RU"/>
              </w:rPr>
              <w:t xml:space="preserve"> Резолюции 197 (Пусан, 2014 г</w:t>
            </w:r>
            <w:r w:rsidR="003125BA">
              <w:rPr>
                <w:lang w:val="ru-RU"/>
              </w:rPr>
              <w:t>.</w:t>
            </w:r>
            <w:r w:rsidR="002A6D62" w:rsidRPr="00FA2E3E">
              <w:rPr>
                <w:lang w:val="ru-RU"/>
              </w:rPr>
              <w:t>)</w:t>
            </w:r>
            <w:r w:rsidR="00966F58">
              <w:rPr>
                <w:lang w:val="ru-RU"/>
              </w:rPr>
              <w:t>, –</w:t>
            </w:r>
            <w:r w:rsidRPr="00FA2E3E">
              <w:rPr>
                <w:lang w:val="ru-RU"/>
              </w:rPr>
              <w:t xml:space="preserve"> </w:t>
            </w:r>
            <w:r w:rsidR="002A6D62" w:rsidRPr="00FA2E3E">
              <w:rPr>
                <w:lang w:val="ru-RU"/>
              </w:rPr>
              <w:t>"</w:t>
            </w:r>
            <w:r w:rsidRPr="00FA2E3E">
              <w:rPr>
                <w:lang w:val="ru-RU"/>
              </w:rPr>
              <w:t>Содействие развитию интернета вещей для подготовки к глобально соединенному миру</w:t>
            </w:r>
            <w:r w:rsidR="002A6D62" w:rsidRPr="00FA2E3E">
              <w:rPr>
                <w:lang w:val="ru-RU"/>
              </w:rPr>
              <w:t>"</w:t>
            </w:r>
            <w:r w:rsidRPr="00FA2E3E">
              <w:rPr>
                <w:lang w:val="ru-RU"/>
              </w:rPr>
              <w:t>.</w:t>
            </w:r>
          </w:p>
          <w:p w:rsidR="008F425C" w:rsidRPr="00FA2E3E" w:rsidRDefault="008F425C" w:rsidP="00735249">
            <w:pPr>
              <w:pStyle w:val="Headingb"/>
              <w:rPr>
                <w:lang w:val="ru-RU"/>
              </w:rPr>
            </w:pPr>
            <w:r w:rsidRPr="00FA2E3E">
              <w:rPr>
                <w:lang w:val="ru-RU"/>
              </w:rPr>
              <w:t>Необходимые действия</w:t>
            </w:r>
          </w:p>
          <w:p w:rsidR="008F425C" w:rsidRPr="00FA2E3E" w:rsidRDefault="00B40C41" w:rsidP="008D1FD3">
            <w:pPr>
              <w:rPr>
                <w:szCs w:val="22"/>
                <w:lang w:val="ru-RU"/>
              </w:rPr>
            </w:pPr>
            <w:r w:rsidRPr="00FA2E3E">
              <w:rPr>
                <w:lang w:val="ru-RU"/>
              </w:rPr>
              <w:t xml:space="preserve">Совету предлагается </w:t>
            </w:r>
            <w:r w:rsidRPr="00FA2E3E">
              <w:rPr>
                <w:b/>
                <w:bCs/>
                <w:lang w:val="ru-RU"/>
              </w:rPr>
              <w:t>принять к сведению</w:t>
            </w:r>
            <w:r w:rsidRPr="00FA2E3E">
              <w:rPr>
                <w:lang w:val="ru-RU"/>
              </w:rPr>
              <w:t xml:space="preserve"> </w:t>
            </w:r>
            <w:r w:rsidR="008D1FD3" w:rsidRPr="00FA2E3E">
              <w:rPr>
                <w:lang w:val="ru-RU"/>
              </w:rPr>
              <w:t xml:space="preserve">настоящий </w:t>
            </w:r>
            <w:r w:rsidRPr="00FA2E3E">
              <w:rPr>
                <w:lang w:val="ru-RU"/>
              </w:rPr>
              <w:t>отчет</w:t>
            </w:r>
            <w:r w:rsidR="0052179F" w:rsidRPr="00FA2E3E">
              <w:rPr>
                <w:rFonts w:asciiTheme="minorHAnsi" w:hAnsiTheme="minorHAnsi"/>
                <w:szCs w:val="24"/>
                <w:lang w:val="ru-RU"/>
              </w:rPr>
              <w:t>.</w:t>
            </w:r>
          </w:p>
          <w:p w:rsidR="008F425C" w:rsidRPr="00FA2E3E" w:rsidRDefault="008F425C" w:rsidP="008F425C">
            <w:pPr>
              <w:jc w:val="center"/>
              <w:rPr>
                <w:lang w:val="ru-RU"/>
              </w:rPr>
            </w:pPr>
            <w:r w:rsidRPr="00FA2E3E">
              <w:rPr>
                <w:lang w:val="ru-RU"/>
              </w:rPr>
              <w:t>____________</w:t>
            </w:r>
          </w:p>
          <w:p w:rsidR="008F425C" w:rsidRPr="00FA2E3E" w:rsidRDefault="008F425C" w:rsidP="00735249">
            <w:pPr>
              <w:pStyle w:val="Headingb"/>
              <w:rPr>
                <w:lang w:val="ru-RU"/>
              </w:rPr>
            </w:pPr>
            <w:r w:rsidRPr="00FA2E3E">
              <w:rPr>
                <w:lang w:val="ru-RU"/>
              </w:rPr>
              <w:t>Справочные материалы</w:t>
            </w:r>
          </w:p>
          <w:p w:rsidR="008F425C" w:rsidRPr="00FA2E3E" w:rsidRDefault="0030361C" w:rsidP="00C64D37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2A6D62" w:rsidRPr="00FA2E3E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szCs w:val="24"/>
                  <w:lang w:val="ru-RU"/>
                </w:rPr>
                <w:t>Резолюция</w:t>
              </w:r>
              <w:r w:rsidR="0052179F" w:rsidRPr="00FA2E3E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szCs w:val="24"/>
                  <w:lang w:val="ru-RU"/>
                </w:rPr>
                <w:t xml:space="preserve"> 197 (</w:t>
              </w:r>
              <w:r w:rsidR="002A6D62" w:rsidRPr="00FA2E3E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szCs w:val="24"/>
                  <w:lang w:val="ru-RU"/>
                </w:rPr>
                <w:t>Пусан</w:t>
              </w:r>
              <w:r w:rsidR="0052179F" w:rsidRPr="00FA2E3E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szCs w:val="24"/>
                  <w:lang w:val="ru-RU"/>
                </w:rPr>
                <w:t>, 2014</w:t>
              </w:r>
              <w:r w:rsidR="002A6D62" w:rsidRPr="00FA2E3E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szCs w:val="24"/>
                  <w:lang w:val="ru-RU"/>
                </w:rPr>
                <w:t xml:space="preserve"> г</w:t>
              </w:r>
              <w:r w:rsidR="00C64D37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szCs w:val="24"/>
                  <w:lang w:val="ru-RU"/>
                </w:rPr>
                <w:t>од</w:t>
              </w:r>
              <w:r w:rsidR="0052179F" w:rsidRPr="00C64D37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szCs w:val="24"/>
                  <w:u w:val="none"/>
                  <w:lang w:val="ru-RU"/>
                </w:rPr>
                <w:t>)</w:t>
              </w:r>
            </w:hyperlink>
          </w:p>
        </w:tc>
        <w:bookmarkStart w:id="3" w:name="_GoBack"/>
        <w:bookmarkEnd w:id="3"/>
      </w:tr>
    </w:tbl>
    <w:p w:rsidR="0052179F" w:rsidRPr="00FA2E3E" w:rsidRDefault="00B453BC" w:rsidP="00FB35D7">
      <w:pPr>
        <w:pStyle w:val="Heading1"/>
        <w:rPr>
          <w:lang w:val="ru-RU"/>
        </w:rPr>
      </w:pPr>
      <w:r w:rsidRPr="00FA2E3E">
        <w:rPr>
          <w:lang w:val="ru-RU"/>
        </w:rPr>
        <w:t>1</w:t>
      </w:r>
      <w:r w:rsidR="0052179F" w:rsidRPr="00FA2E3E">
        <w:rPr>
          <w:lang w:val="ru-RU"/>
        </w:rPr>
        <w:tab/>
      </w:r>
      <w:r w:rsidR="00B40C41" w:rsidRPr="00FA2E3E">
        <w:rPr>
          <w:lang w:val="ru-RU"/>
        </w:rPr>
        <w:t xml:space="preserve">Деятельность МСЭ-T, касающаяся </w:t>
      </w:r>
      <w:r w:rsidR="002A6D62" w:rsidRPr="00FA2E3E">
        <w:rPr>
          <w:lang w:val="ru-RU"/>
        </w:rPr>
        <w:t>IoT и</w:t>
      </w:r>
      <w:r w:rsidR="00B40C41" w:rsidRPr="00FA2E3E">
        <w:rPr>
          <w:lang w:val="ru-RU"/>
        </w:rPr>
        <w:t xml:space="preserve"> "</w:t>
      </w:r>
      <w:r w:rsidR="002A6D62" w:rsidRPr="00FA2E3E">
        <w:rPr>
          <w:lang w:val="ru-RU"/>
        </w:rPr>
        <w:t>умных</w:t>
      </w:r>
      <w:r w:rsidR="00B40C41" w:rsidRPr="00FA2E3E">
        <w:rPr>
          <w:lang w:val="ru-RU"/>
        </w:rPr>
        <w:t>" устойчивы</w:t>
      </w:r>
      <w:r w:rsidR="002A6D62" w:rsidRPr="00FA2E3E">
        <w:rPr>
          <w:lang w:val="ru-RU"/>
        </w:rPr>
        <w:t>х</w:t>
      </w:r>
      <w:r w:rsidR="00B40C41" w:rsidRPr="00FA2E3E">
        <w:rPr>
          <w:lang w:val="ru-RU"/>
        </w:rPr>
        <w:t xml:space="preserve"> город</w:t>
      </w:r>
      <w:r w:rsidR="002A6D62" w:rsidRPr="00FA2E3E">
        <w:rPr>
          <w:lang w:val="ru-RU"/>
        </w:rPr>
        <w:t>ов</w:t>
      </w:r>
    </w:p>
    <w:p w:rsidR="0052179F" w:rsidRPr="00FA2E3E" w:rsidRDefault="00B453BC" w:rsidP="003125BA">
      <w:pPr>
        <w:rPr>
          <w:bCs/>
          <w:lang w:val="ru-RU"/>
        </w:rPr>
      </w:pPr>
      <w:r w:rsidRPr="00FA2E3E">
        <w:rPr>
          <w:bCs/>
          <w:lang w:val="ru-RU"/>
        </w:rPr>
        <w:t>1</w:t>
      </w:r>
      <w:r w:rsidR="0052179F" w:rsidRPr="00FA2E3E">
        <w:rPr>
          <w:bCs/>
          <w:lang w:val="ru-RU"/>
        </w:rPr>
        <w:t>.1</w:t>
      </w:r>
      <w:r w:rsidR="0052179F" w:rsidRPr="00FA2E3E">
        <w:rPr>
          <w:bCs/>
          <w:lang w:val="ru-RU"/>
        </w:rPr>
        <w:tab/>
      </w:r>
      <w:r w:rsidRPr="00FA2E3E">
        <w:rPr>
          <w:bCs/>
          <w:lang w:val="ru-RU"/>
        </w:rPr>
        <w:t>Всемирная ассамблея по стандартизации электросвязи 2016 год</w:t>
      </w:r>
      <w:r w:rsidR="003125BA">
        <w:rPr>
          <w:bCs/>
          <w:lang w:val="ru-RU"/>
        </w:rPr>
        <w:t>а</w:t>
      </w:r>
      <w:r w:rsidRPr="00FA2E3E">
        <w:rPr>
          <w:bCs/>
          <w:lang w:val="ru-RU"/>
        </w:rPr>
        <w:t xml:space="preserve"> </w:t>
      </w:r>
      <w:r w:rsidR="00966F58">
        <w:rPr>
          <w:bCs/>
          <w:lang w:val="ru-RU"/>
        </w:rPr>
        <w:t>(</w:t>
      </w:r>
      <w:r w:rsidR="00966F58" w:rsidRPr="00FA2E3E">
        <w:rPr>
          <w:bCs/>
          <w:lang w:val="ru-RU"/>
        </w:rPr>
        <w:t>ВАСЭ-16</w:t>
      </w:r>
      <w:r w:rsidR="00966F58">
        <w:rPr>
          <w:bCs/>
          <w:lang w:val="ru-RU"/>
        </w:rPr>
        <w:t xml:space="preserve">) </w:t>
      </w:r>
      <w:r w:rsidR="009A1850">
        <w:rPr>
          <w:bCs/>
          <w:lang w:val="ru-RU"/>
        </w:rPr>
        <w:t>приняла</w:t>
      </w:r>
      <w:r w:rsidRPr="00FA2E3E">
        <w:rPr>
          <w:bCs/>
          <w:lang w:val="ru-RU"/>
        </w:rPr>
        <w:t xml:space="preserve"> новую Резолюцию 98 "Совершенствование стандартизации интернета вещей и "умных" городов и</w:t>
      </w:r>
      <w:r w:rsidR="009A1850">
        <w:rPr>
          <w:bCs/>
          <w:lang w:val="ru-RU"/>
        </w:rPr>
        <w:t> </w:t>
      </w:r>
      <w:r w:rsidRPr="00FA2E3E">
        <w:rPr>
          <w:bCs/>
          <w:lang w:val="ru-RU"/>
        </w:rPr>
        <w:t>сообществ в интересах глобального развития".</w:t>
      </w:r>
    </w:p>
    <w:p w:rsidR="0052179F" w:rsidRPr="00FA2E3E" w:rsidRDefault="00B453BC" w:rsidP="00B453BC">
      <w:pPr>
        <w:rPr>
          <w:bCs/>
          <w:lang w:val="ru-RU"/>
        </w:rPr>
      </w:pPr>
      <w:r w:rsidRPr="00FA2E3E">
        <w:rPr>
          <w:lang w:val="ru-RU"/>
        </w:rPr>
        <w:t>1</w:t>
      </w:r>
      <w:r w:rsidR="0052179F" w:rsidRPr="00FA2E3E">
        <w:rPr>
          <w:lang w:val="ru-RU"/>
        </w:rPr>
        <w:t>.2</w:t>
      </w:r>
      <w:r w:rsidR="0052179F" w:rsidRPr="00FA2E3E">
        <w:rPr>
          <w:lang w:val="ru-RU"/>
        </w:rPr>
        <w:tab/>
      </w:r>
      <w:r w:rsidRPr="00FA2E3E">
        <w:rPr>
          <w:lang w:val="ru-RU"/>
        </w:rPr>
        <w:t>Стандарты МСЭ, поддерживающие широкий спектр технологий в рамках интернета вещей, помогут как развитым, так и развивающимся странам в преобразовании городской инфраструктуры, пользуясь преимуществами эффективности интеллектуальных зданий и транспортных систем, "умных" энергетических и водных сетей и инноваций в области электронного здравоохранения. МСЭ</w:t>
      </w:r>
      <w:r w:rsidR="00966F58">
        <w:rPr>
          <w:lang w:val="ru-RU"/>
        </w:rPr>
        <w:noBreakHyphen/>
      </w:r>
      <w:r w:rsidRPr="00FA2E3E">
        <w:rPr>
          <w:lang w:val="ru-RU"/>
        </w:rPr>
        <w:t>T продолжает работу по стандартизации IoT в области определения, обзора, требований, функциональных основ, архитектуры, идентификации, приложений и услуг.</w:t>
      </w:r>
    </w:p>
    <w:p w:rsidR="0052179F" w:rsidRPr="00FA2E3E" w:rsidRDefault="00B453BC" w:rsidP="00B453BC">
      <w:pPr>
        <w:rPr>
          <w:lang w:val="ru-RU"/>
        </w:rPr>
      </w:pPr>
      <w:r w:rsidRPr="00FA2E3E">
        <w:rPr>
          <w:lang w:val="ru-RU"/>
        </w:rPr>
        <w:t>1</w:t>
      </w:r>
      <w:r w:rsidR="0052179F" w:rsidRPr="00FA2E3E">
        <w:rPr>
          <w:lang w:val="ru-RU"/>
        </w:rPr>
        <w:t>.3</w:t>
      </w:r>
      <w:r w:rsidR="0052179F" w:rsidRPr="00FA2E3E">
        <w:rPr>
          <w:lang w:val="ru-RU"/>
        </w:rPr>
        <w:tab/>
      </w:r>
      <w:hyperlink r:id="rId10" w:history="1">
        <w:r w:rsidRPr="00FA2E3E">
          <w:rPr>
            <w:rStyle w:val="Hyperlink"/>
            <w:lang w:val="ru-RU"/>
          </w:rPr>
          <w:t>20-я Исследовательская комиссия МСЭ-Т</w:t>
        </w:r>
      </w:hyperlink>
      <w:r w:rsidRPr="00FA2E3E">
        <w:rPr>
          <w:lang w:val="ru-RU"/>
        </w:rPr>
        <w:t xml:space="preserve"> будет разрабатывать стандарты, в которых технологии IoT используются для решения проблем развития городов. Одной из важнейших частей этого исследования будет стандартизация сквозных архитектур для IoT и механизмов для</w:t>
      </w:r>
      <w:r w:rsidR="009A1850">
        <w:rPr>
          <w:lang w:val="ru-RU"/>
        </w:rPr>
        <w:t> </w:t>
      </w:r>
      <w:r w:rsidRPr="00FA2E3E">
        <w:rPr>
          <w:lang w:val="ru-RU"/>
        </w:rPr>
        <w:t>обеспечения функциональной совместимости приложений IoT и наборов данных, применяемых различными вертикально ориентированными отраслями.</w:t>
      </w:r>
    </w:p>
    <w:p w:rsidR="00B453BC" w:rsidRPr="00FA2E3E" w:rsidRDefault="00B453BC" w:rsidP="003125BA">
      <w:pPr>
        <w:rPr>
          <w:lang w:val="ru-RU"/>
        </w:rPr>
      </w:pPr>
      <w:r w:rsidRPr="00FA2E3E">
        <w:rPr>
          <w:lang w:val="ru-RU"/>
        </w:rPr>
        <w:t xml:space="preserve">ИК20 МСЭ-T </w:t>
      </w:r>
      <w:r w:rsidR="009A1850">
        <w:rPr>
          <w:lang w:val="ru-RU"/>
        </w:rPr>
        <w:t>утвердила</w:t>
      </w:r>
      <w:r w:rsidRPr="00FA2E3E">
        <w:rPr>
          <w:lang w:val="ru-RU"/>
        </w:rPr>
        <w:t xml:space="preserve"> шесть Рекомендаций по IoT: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Y.4113 </w:t>
      </w:r>
      <w:r w:rsidR="00822E6F" w:rsidRPr="00FA2E3E">
        <w:rPr>
          <w:lang w:val="ru-RU"/>
        </w:rPr>
        <w:t>"</w:t>
      </w:r>
      <w:r w:rsidR="00320223" w:rsidRPr="00FA2E3E">
        <w:rPr>
          <w:lang w:val="ru-RU"/>
        </w:rPr>
        <w:t>Требования к сети для интернета вещей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Y.4451 </w:t>
      </w:r>
      <w:r w:rsidR="00822E6F" w:rsidRPr="00FA2E3E">
        <w:rPr>
          <w:lang w:val="ru-RU"/>
        </w:rPr>
        <w:t>"</w:t>
      </w:r>
      <w:r w:rsidR="00320223" w:rsidRPr="00FA2E3E">
        <w:rPr>
          <w:lang w:val="ru-RU"/>
        </w:rPr>
        <w:t>Структура организации сетей устройств с ограничениями в среде IoT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Y.4452 </w:t>
      </w:r>
      <w:r w:rsidR="00822E6F" w:rsidRPr="00FA2E3E">
        <w:rPr>
          <w:lang w:val="ru-RU"/>
        </w:rPr>
        <w:t>"</w:t>
      </w:r>
      <w:r w:rsidR="00320223" w:rsidRPr="00FA2E3E">
        <w:rPr>
          <w:lang w:val="ru-RU"/>
        </w:rPr>
        <w:t>Функциональная структура веб-сети объектов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Y.4453 </w:t>
      </w:r>
      <w:r w:rsidR="00822E6F" w:rsidRPr="00FA2E3E">
        <w:rPr>
          <w:lang w:val="ru-RU"/>
        </w:rPr>
        <w:t>"</w:t>
      </w:r>
      <w:r w:rsidR="00320223" w:rsidRPr="00FA2E3E">
        <w:rPr>
          <w:lang w:val="ru-RU"/>
        </w:rPr>
        <w:t>Структура адаптивного программного обеспечения для устройств интернета вещей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Y.4553 </w:t>
      </w:r>
      <w:r w:rsidR="00822E6F" w:rsidRPr="00FA2E3E">
        <w:rPr>
          <w:lang w:val="ru-RU"/>
        </w:rPr>
        <w:t>"</w:t>
      </w:r>
      <w:r w:rsidR="00320223" w:rsidRPr="00FA2E3E">
        <w:rPr>
          <w:lang w:val="ru-RU"/>
        </w:rPr>
        <w:t>Требования к смартфону как к узлу приемника для приложений и услуг IoT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Y.4702 </w:t>
      </w:r>
      <w:r w:rsidR="00822E6F" w:rsidRPr="00FA2E3E">
        <w:rPr>
          <w:lang w:val="ru-RU"/>
        </w:rPr>
        <w:t>"</w:t>
      </w:r>
      <w:r w:rsidR="00320223" w:rsidRPr="00FA2E3E">
        <w:rPr>
          <w:lang w:val="ru-RU"/>
        </w:rPr>
        <w:t xml:space="preserve">Общие требования и возможности </w:t>
      </w:r>
      <w:r w:rsidR="00320223" w:rsidRPr="00FA2E3E">
        <w:rPr>
          <w:lang w:val="ru-RU"/>
        </w:rPr>
        <w:lastRenderedPageBreak/>
        <w:t>для управления устройствами в интернете вещей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. </w:t>
      </w:r>
      <w:r w:rsidR="00F31B38" w:rsidRPr="00FA2E3E">
        <w:rPr>
          <w:lang w:val="ru-RU"/>
        </w:rPr>
        <w:t>ИК</w:t>
      </w:r>
      <w:r w:rsidRPr="00FA2E3E">
        <w:rPr>
          <w:lang w:val="ru-RU"/>
        </w:rPr>
        <w:t xml:space="preserve">20 </w:t>
      </w:r>
      <w:r w:rsidR="00F31B38" w:rsidRPr="00FA2E3E">
        <w:rPr>
          <w:lang w:val="ru-RU"/>
        </w:rPr>
        <w:t xml:space="preserve">МСЭ-T </w:t>
      </w:r>
      <w:r w:rsidR="003125BA">
        <w:rPr>
          <w:lang w:val="ru-RU"/>
        </w:rPr>
        <w:t>сделала заключение по</w:t>
      </w:r>
      <w:r w:rsidRPr="00FA2E3E">
        <w:rPr>
          <w:lang w:val="ru-RU"/>
        </w:rPr>
        <w:t xml:space="preserve"> </w:t>
      </w:r>
      <w:r w:rsidR="00C64D37">
        <w:rPr>
          <w:lang w:val="ru-RU"/>
        </w:rPr>
        <w:t>Рекомендаци</w:t>
      </w:r>
      <w:r w:rsidR="003125BA">
        <w:rPr>
          <w:lang w:val="ru-RU"/>
        </w:rPr>
        <w:t>и</w:t>
      </w:r>
      <w:r w:rsidR="00C64D37">
        <w:rPr>
          <w:lang w:val="ru-RU"/>
        </w:rPr>
        <w:t xml:space="preserve"> </w:t>
      </w:r>
      <w:r w:rsidR="00F31B38" w:rsidRPr="00FA2E3E">
        <w:rPr>
          <w:lang w:val="ru-RU"/>
        </w:rPr>
        <w:t>МСЭ</w:t>
      </w:r>
      <w:r w:rsidR="00C64D37" w:rsidRPr="00C64D37">
        <w:rPr>
          <w:lang w:val="ru-RU"/>
        </w:rPr>
        <w:noBreakHyphen/>
      </w:r>
      <w:r w:rsidR="00F31B38" w:rsidRPr="00FA2E3E">
        <w:rPr>
          <w:lang w:val="ru-RU"/>
        </w:rPr>
        <w:t>T</w:t>
      </w:r>
      <w:r w:rsidR="00C64D37">
        <w:rPr>
          <w:lang w:val="ru-RU"/>
        </w:rPr>
        <w:t> </w:t>
      </w:r>
      <w:r w:rsidRPr="00FA2E3E">
        <w:rPr>
          <w:lang w:val="ru-RU"/>
        </w:rPr>
        <w:t xml:space="preserve">Y.4454 </w:t>
      </w:r>
      <w:r w:rsidR="00822E6F" w:rsidRPr="00FA2E3E">
        <w:rPr>
          <w:lang w:val="ru-RU"/>
        </w:rPr>
        <w:t>"</w:t>
      </w:r>
      <w:r w:rsidR="00320223" w:rsidRPr="00FA2E3E">
        <w:rPr>
          <w:lang w:val="ru-RU"/>
        </w:rPr>
        <w:t>Функциональная совместимость платформ для "умных" городов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, </w:t>
      </w:r>
      <w:r w:rsidR="009A1850">
        <w:rPr>
          <w:lang w:val="ru-RU"/>
        </w:rPr>
        <w:t>согласовала</w:t>
      </w:r>
      <w:r w:rsidRPr="00FA2E3E">
        <w:rPr>
          <w:lang w:val="ru-RU"/>
        </w:rPr>
        <w:t xml:space="preserve"> </w:t>
      </w:r>
      <w:r w:rsidR="00320223" w:rsidRPr="00FA2E3E">
        <w:rPr>
          <w:lang w:val="ru-RU"/>
        </w:rPr>
        <w:t>девять</w:t>
      </w:r>
      <w:r w:rsidRPr="00FA2E3E">
        <w:rPr>
          <w:lang w:val="ru-RU"/>
        </w:rPr>
        <w:t xml:space="preserve"> </w:t>
      </w:r>
      <w:r w:rsidR="00320223" w:rsidRPr="00FA2E3E">
        <w:rPr>
          <w:lang w:val="ru-RU"/>
        </w:rPr>
        <w:t>Добавлений</w:t>
      </w:r>
      <w:r w:rsidRPr="00FA2E3E">
        <w:rPr>
          <w:lang w:val="ru-RU"/>
        </w:rPr>
        <w:t xml:space="preserve">: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Y.Supp.42 </w:t>
      </w:r>
      <w:r w:rsidR="00320223" w:rsidRPr="00FA2E3E">
        <w:rPr>
          <w:lang w:val="ru-RU"/>
        </w:rPr>
        <w:t>к</w:t>
      </w:r>
      <w:r w:rsidRPr="00FA2E3E">
        <w:rPr>
          <w:lang w:val="ru-RU"/>
        </w:rPr>
        <w:t xml:space="preserve"> </w:t>
      </w:r>
      <w:r w:rsidR="00320223" w:rsidRPr="00FA2E3E">
        <w:rPr>
          <w:lang w:val="ru-RU"/>
        </w:rPr>
        <w:t xml:space="preserve">серии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Y.4100 </w:t>
      </w:r>
      <w:r w:rsidR="00822E6F" w:rsidRPr="00FA2E3E">
        <w:rPr>
          <w:lang w:val="ru-RU"/>
        </w:rPr>
        <w:t>"</w:t>
      </w:r>
      <w:r w:rsidR="00884939" w:rsidRPr="00FA2E3E">
        <w:rPr>
          <w:lang w:val="ru-RU"/>
        </w:rPr>
        <w:t>Сценарии использования услуги организации рабочего пространства, ориентированного на пользователей (UCS)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Y.Supp.34 </w:t>
      </w:r>
      <w:r w:rsidR="00320223" w:rsidRPr="00FA2E3E">
        <w:rPr>
          <w:lang w:val="ru-RU"/>
        </w:rPr>
        <w:t>к серии</w:t>
      </w:r>
      <w:r w:rsidRPr="00FA2E3E">
        <w:rPr>
          <w:lang w:val="ru-RU"/>
        </w:rPr>
        <w:t xml:space="preserve"> </w:t>
      </w:r>
      <w:r w:rsidR="00F31B38" w:rsidRPr="00FA2E3E">
        <w:rPr>
          <w:lang w:val="ru-RU"/>
        </w:rPr>
        <w:t xml:space="preserve">МСЭ-T </w:t>
      </w:r>
      <w:r w:rsidR="00884939" w:rsidRPr="00FA2E3E">
        <w:rPr>
          <w:lang w:val="ru-RU"/>
        </w:rPr>
        <w:t xml:space="preserve">Y.4000 </w:t>
      </w:r>
      <w:r w:rsidR="00822E6F" w:rsidRPr="00FA2E3E">
        <w:rPr>
          <w:lang w:val="ru-RU"/>
        </w:rPr>
        <w:t>"</w:t>
      </w:r>
      <w:r w:rsidR="009A1850">
        <w:rPr>
          <w:lang w:val="ru-RU"/>
        </w:rPr>
        <w:t>«</w:t>
      </w:r>
      <w:r w:rsidR="00884939" w:rsidRPr="00FA2E3E">
        <w:rPr>
          <w:lang w:val="ru-RU"/>
        </w:rPr>
        <w:t>Умные</w:t>
      </w:r>
      <w:r w:rsidR="009A1850">
        <w:rPr>
          <w:lang w:val="ru-RU"/>
        </w:rPr>
        <w:t>»</w:t>
      </w:r>
      <w:r w:rsidR="00884939" w:rsidRPr="00FA2E3E">
        <w:rPr>
          <w:lang w:val="ru-RU"/>
        </w:rPr>
        <w:t xml:space="preserve"> устойчивые города – Создание условий для привлечения заинтересованных сторон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>МСЭ</w:t>
      </w:r>
      <w:r w:rsidR="00575296">
        <w:rPr>
          <w:lang w:val="ru-RU"/>
        </w:rPr>
        <w:noBreakHyphen/>
      </w:r>
      <w:r w:rsidR="00F31B38" w:rsidRPr="00FA2E3E">
        <w:rPr>
          <w:lang w:val="ru-RU"/>
        </w:rPr>
        <w:t xml:space="preserve">T </w:t>
      </w:r>
      <w:r w:rsidRPr="00FA2E3E">
        <w:rPr>
          <w:lang w:val="ru-RU"/>
        </w:rPr>
        <w:t xml:space="preserve">Y.Supp.33 </w:t>
      </w:r>
      <w:r w:rsidR="00320223" w:rsidRPr="00FA2E3E">
        <w:rPr>
          <w:lang w:val="ru-RU"/>
        </w:rPr>
        <w:t xml:space="preserve">к серии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Y.4000 </w:t>
      </w:r>
      <w:r w:rsidR="00822E6F" w:rsidRPr="00FA2E3E">
        <w:rPr>
          <w:lang w:val="ru-RU"/>
        </w:rPr>
        <w:t>"</w:t>
      </w:r>
      <w:r w:rsidR="009A1850">
        <w:rPr>
          <w:lang w:val="ru-RU"/>
        </w:rPr>
        <w:t>«</w:t>
      </w:r>
      <w:r w:rsidR="00884939" w:rsidRPr="00FA2E3E">
        <w:rPr>
          <w:lang w:val="ru-RU"/>
        </w:rPr>
        <w:t>Умные</w:t>
      </w:r>
      <w:r w:rsidR="009A1850">
        <w:rPr>
          <w:lang w:val="ru-RU"/>
        </w:rPr>
        <w:t>»</w:t>
      </w:r>
      <w:r w:rsidR="00884939" w:rsidRPr="00FA2E3E">
        <w:rPr>
          <w:lang w:val="ru-RU"/>
        </w:rPr>
        <w:t xml:space="preserve"> устойчивые города – Генеральный план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Y.Supp.32 </w:t>
      </w:r>
      <w:r w:rsidR="00320223" w:rsidRPr="00FA2E3E">
        <w:rPr>
          <w:lang w:val="ru-RU"/>
        </w:rPr>
        <w:t>к</w:t>
      </w:r>
      <w:r w:rsidR="009A1850">
        <w:rPr>
          <w:lang w:val="ru-RU"/>
        </w:rPr>
        <w:t> </w:t>
      </w:r>
      <w:r w:rsidR="00320223" w:rsidRPr="00FA2E3E">
        <w:rPr>
          <w:lang w:val="ru-RU"/>
        </w:rPr>
        <w:t xml:space="preserve">серии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Y.4000 </w:t>
      </w:r>
      <w:r w:rsidR="00822E6F" w:rsidRPr="00FA2E3E">
        <w:rPr>
          <w:lang w:val="ru-RU"/>
        </w:rPr>
        <w:t>"</w:t>
      </w:r>
      <w:r w:rsidR="009A1850">
        <w:rPr>
          <w:lang w:val="ru-RU"/>
        </w:rPr>
        <w:t>«</w:t>
      </w:r>
      <w:r w:rsidR="00884939" w:rsidRPr="00FA2E3E">
        <w:rPr>
          <w:lang w:val="ru-RU"/>
        </w:rPr>
        <w:t>Умные</w:t>
      </w:r>
      <w:r w:rsidR="009A1850">
        <w:rPr>
          <w:lang w:val="ru-RU"/>
        </w:rPr>
        <w:t>»</w:t>
      </w:r>
      <w:r w:rsidR="00884939" w:rsidRPr="00FA2E3E">
        <w:rPr>
          <w:lang w:val="ru-RU"/>
        </w:rPr>
        <w:t xml:space="preserve"> устойчивые города – Пособие для руководителей городов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Y.Supp.31 </w:t>
      </w:r>
      <w:r w:rsidR="00320223" w:rsidRPr="00FA2E3E">
        <w:rPr>
          <w:lang w:val="ru-RU"/>
        </w:rPr>
        <w:t xml:space="preserve">к серии </w:t>
      </w:r>
      <w:r w:rsidR="00584DDB" w:rsidRPr="00FA2E3E">
        <w:rPr>
          <w:lang w:val="ru-RU"/>
        </w:rPr>
        <w:t>МСЭ-T</w:t>
      </w:r>
      <w:r w:rsidRPr="00FA2E3E">
        <w:rPr>
          <w:lang w:val="ru-RU"/>
        </w:rPr>
        <w:t xml:space="preserve"> Y.4550 </w:t>
      </w:r>
      <w:r w:rsidR="00822E6F" w:rsidRPr="00FA2E3E">
        <w:rPr>
          <w:lang w:val="ru-RU"/>
        </w:rPr>
        <w:t>"</w:t>
      </w:r>
      <w:r w:rsidR="009A1850">
        <w:rPr>
          <w:lang w:val="ru-RU"/>
        </w:rPr>
        <w:t>«</w:t>
      </w:r>
      <w:r w:rsidR="00884939" w:rsidRPr="00FA2E3E">
        <w:rPr>
          <w:lang w:val="ru-RU"/>
        </w:rPr>
        <w:t>Умные</w:t>
      </w:r>
      <w:r w:rsidR="009A1850">
        <w:rPr>
          <w:lang w:val="ru-RU"/>
        </w:rPr>
        <w:t>»</w:t>
      </w:r>
      <w:r w:rsidR="00884939" w:rsidRPr="00FA2E3E">
        <w:rPr>
          <w:lang w:val="ru-RU"/>
        </w:rPr>
        <w:t xml:space="preserve"> устойчивые города – Интеллектуальные устойчивые здания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Y.Supp.28 </w:t>
      </w:r>
      <w:r w:rsidR="00320223" w:rsidRPr="00FA2E3E">
        <w:rPr>
          <w:lang w:val="ru-RU"/>
        </w:rPr>
        <w:t xml:space="preserve">к серии </w:t>
      </w:r>
      <w:r w:rsidR="00F31B38" w:rsidRPr="00FA2E3E">
        <w:rPr>
          <w:lang w:val="ru-RU"/>
        </w:rPr>
        <w:t>МСЭ</w:t>
      </w:r>
      <w:r w:rsidR="00584DDB" w:rsidRPr="00FA2E3E">
        <w:rPr>
          <w:lang w:val="ru-RU"/>
        </w:rPr>
        <w:noBreakHyphen/>
      </w:r>
      <w:r w:rsidR="00F31B38" w:rsidRPr="00FA2E3E">
        <w:rPr>
          <w:lang w:val="ru-RU"/>
        </w:rPr>
        <w:t xml:space="preserve">T </w:t>
      </w:r>
      <w:r w:rsidRPr="00FA2E3E">
        <w:rPr>
          <w:lang w:val="ru-RU"/>
        </w:rPr>
        <w:t xml:space="preserve">Y.4550 </w:t>
      </w:r>
      <w:r w:rsidR="00822E6F" w:rsidRPr="00FA2E3E">
        <w:rPr>
          <w:lang w:val="ru-RU"/>
        </w:rPr>
        <w:t>"</w:t>
      </w:r>
      <w:r w:rsidR="009A1850">
        <w:rPr>
          <w:lang w:val="ru-RU"/>
        </w:rPr>
        <w:t>«</w:t>
      </w:r>
      <w:r w:rsidR="00884939" w:rsidRPr="00FA2E3E">
        <w:rPr>
          <w:lang w:val="ru-RU"/>
        </w:rPr>
        <w:t>Умные</w:t>
      </w:r>
      <w:r w:rsidR="009A1850">
        <w:rPr>
          <w:lang w:val="ru-RU"/>
        </w:rPr>
        <w:t>»</w:t>
      </w:r>
      <w:r w:rsidR="00884939" w:rsidRPr="00FA2E3E">
        <w:rPr>
          <w:lang w:val="ru-RU"/>
        </w:rPr>
        <w:t xml:space="preserve"> устойчивые города – Комплексное управление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4F008E" w:rsidRPr="00FA2E3E">
        <w:rPr>
          <w:lang w:val="ru-RU"/>
        </w:rPr>
        <w:t>МСЭ</w:t>
      </w:r>
      <w:r w:rsidRPr="00FA2E3E">
        <w:rPr>
          <w:lang w:val="ru-RU"/>
        </w:rPr>
        <w:t xml:space="preserve">-T Y.Supp.29 </w:t>
      </w:r>
      <w:r w:rsidR="00320223" w:rsidRPr="00FA2E3E">
        <w:rPr>
          <w:lang w:val="ru-RU"/>
        </w:rPr>
        <w:t xml:space="preserve">к серии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Y.4250 </w:t>
      </w:r>
      <w:r w:rsidR="00822E6F" w:rsidRPr="00FA2E3E">
        <w:rPr>
          <w:lang w:val="ru-RU"/>
        </w:rPr>
        <w:t>"</w:t>
      </w:r>
      <w:r w:rsidR="009A1850">
        <w:rPr>
          <w:lang w:val="ru-RU"/>
        </w:rPr>
        <w:t>«</w:t>
      </w:r>
      <w:r w:rsidR="00884939" w:rsidRPr="00FA2E3E">
        <w:rPr>
          <w:lang w:val="ru-RU"/>
        </w:rPr>
        <w:t>Умные</w:t>
      </w:r>
      <w:r w:rsidR="009A1850">
        <w:rPr>
          <w:lang w:val="ru-RU"/>
        </w:rPr>
        <w:t>»</w:t>
      </w:r>
      <w:r w:rsidR="00884939" w:rsidRPr="00FA2E3E">
        <w:rPr>
          <w:lang w:val="ru-RU"/>
        </w:rPr>
        <w:t xml:space="preserve"> устойчивые города – Мультисервисная инфраструктура в районах нового строительства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Y.Supp.30 </w:t>
      </w:r>
      <w:r w:rsidR="00320223" w:rsidRPr="00FA2E3E">
        <w:rPr>
          <w:lang w:val="ru-RU"/>
        </w:rPr>
        <w:t xml:space="preserve">к серии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Y.4250 </w:t>
      </w:r>
      <w:r w:rsidR="00822E6F" w:rsidRPr="00FA2E3E">
        <w:rPr>
          <w:lang w:val="ru-RU"/>
        </w:rPr>
        <w:t>"</w:t>
      </w:r>
      <w:r w:rsidR="009A1850">
        <w:rPr>
          <w:lang w:val="ru-RU"/>
        </w:rPr>
        <w:t>«</w:t>
      </w:r>
      <w:r w:rsidR="00884939" w:rsidRPr="00FA2E3E">
        <w:rPr>
          <w:lang w:val="ru-RU"/>
        </w:rPr>
        <w:t>Умные</w:t>
      </w:r>
      <w:r w:rsidR="009A1850">
        <w:rPr>
          <w:lang w:val="ru-RU"/>
        </w:rPr>
        <w:t>»</w:t>
      </w:r>
      <w:r w:rsidR="00884939" w:rsidRPr="00FA2E3E">
        <w:rPr>
          <w:lang w:val="ru-RU"/>
        </w:rPr>
        <w:t xml:space="preserve"> устойчивые города – Обзор инфраструктуры "умных" устойчивых городов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 xml:space="preserve">;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Y.Supp.27 </w:t>
      </w:r>
      <w:r w:rsidR="00320223" w:rsidRPr="00FA2E3E">
        <w:rPr>
          <w:lang w:val="ru-RU"/>
        </w:rPr>
        <w:t xml:space="preserve">к серии </w:t>
      </w:r>
      <w:r w:rsidR="00F31B38" w:rsidRPr="00FA2E3E">
        <w:rPr>
          <w:lang w:val="ru-RU"/>
        </w:rPr>
        <w:t xml:space="preserve">МСЭ-T </w:t>
      </w:r>
      <w:r w:rsidRPr="00FA2E3E">
        <w:rPr>
          <w:lang w:val="ru-RU"/>
        </w:rPr>
        <w:t xml:space="preserve">Y.4400 </w:t>
      </w:r>
      <w:r w:rsidR="00822E6F" w:rsidRPr="00FA2E3E">
        <w:rPr>
          <w:lang w:val="ru-RU"/>
        </w:rPr>
        <w:t>"</w:t>
      </w:r>
      <w:r w:rsidR="009A1850">
        <w:rPr>
          <w:lang w:val="ru-RU"/>
        </w:rPr>
        <w:t>«</w:t>
      </w:r>
      <w:r w:rsidR="00884939" w:rsidRPr="00FA2E3E">
        <w:rPr>
          <w:lang w:val="ru-RU"/>
        </w:rPr>
        <w:t>Умные</w:t>
      </w:r>
      <w:r w:rsidR="009A1850">
        <w:rPr>
          <w:lang w:val="ru-RU"/>
        </w:rPr>
        <w:t>»</w:t>
      </w:r>
      <w:r w:rsidR="00884939" w:rsidRPr="00FA2E3E">
        <w:rPr>
          <w:lang w:val="ru-RU"/>
        </w:rPr>
        <w:t xml:space="preserve"> устойчивые города − Определение основ архитектуры ИКТ</w:t>
      </w:r>
      <w:r w:rsidR="00822E6F" w:rsidRPr="00FA2E3E">
        <w:rPr>
          <w:lang w:val="ru-RU"/>
        </w:rPr>
        <w:t>"</w:t>
      </w:r>
      <w:r w:rsidRPr="00FA2E3E">
        <w:rPr>
          <w:lang w:val="ru-RU"/>
        </w:rPr>
        <w:t>.</w:t>
      </w:r>
    </w:p>
    <w:p w:rsidR="00B453BC" w:rsidRPr="00FA2E3E" w:rsidRDefault="009A1850" w:rsidP="003B41A4">
      <w:pPr>
        <w:rPr>
          <w:lang w:val="ru-RU"/>
        </w:rPr>
      </w:pPr>
      <w:r w:rsidRPr="00FA2E3E">
        <w:rPr>
          <w:lang w:val="ru-RU"/>
        </w:rPr>
        <w:t xml:space="preserve">На своем собрании в марте 2017 года ИК20 МСЭ-T </w:t>
      </w:r>
      <w:r>
        <w:rPr>
          <w:lang w:val="ru-RU"/>
        </w:rPr>
        <w:t xml:space="preserve">согласовала следующие </w:t>
      </w:r>
      <w:r w:rsidRPr="00FA2E3E">
        <w:rPr>
          <w:lang w:val="ru-RU"/>
        </w:rPr>
        <w:t>проекты Рекомендаций: МСЭ-T Y.4114 "</w:t>
      </w:r>
      <w:r w:rsidRPr="00375A23">
        <w:rPr>
          <w:lang w:val="ru-RU"/>
        </w:rPr>
        <w:t>Конкретные требования и возможности IoT для больших данных</w:t>
      </w:r>
      <w:r w:rsidRPr="00FA2E3E">
        <w:rPr>
          <w:lang w:val="ru-RU"/>
        </w:rPr>
        <w:t>"; МСЭ-T Y.4115 "Эталонная архитектура для представления возможностей устройств IoT" и МСЭ-T</w:t>
      </w:r>
      <w:r w:rsidR="00C64D37" w:rsidRPr="00C64D37">
        <w:rPr>
          <w:lang w:val="ru-RU"/>
        </w:rPr>
        <w:t xml:space="preserve"> </w:t>
      </w:r>
      <w:r w:rsidR="00C64D37" w:rsidRPr="00FA2E3E">
        <w:rPr>
          <w:lang w:val="ru-RU"/>
        </w:rPr>
        <w:t>Y.</w:t>
      </w:r>
      <w:r w:rsidRPr="00FA2E3E">
        <w:rPr>
          <w:lang w:val="ru-RU"/>
        </w:rPr>
        <w:t>4805 "</w:t>
      </w:r>
      <w:r w:rsidRPr="00375A23">
        <w:rPr>
          <w:lang w:val="ru-RU"/>
        </w:rPr>
        <w:t>Требования к</w:t>
      </w:r>
      <w:r>
        <w:rPr>
          <w:lang w:val="ru-RU"/>
        </w:rPr>
        <w:t xml:space="preserve"> услуге </w:t>
      </w:r>
      <w:r w:rsidRPr="00375A23">
        <w:rPr>
          <w:lang w:val="ru-RU"/>
        </w:rPr>
        <w:t>идентификатора для обеспечения функциональной совместимости между различными приложениями "умного" города</w:t>
      </w:r>
      <w:r w:rsidRPr="00FA2E3E">
        <w:rPr>
          <w:lang w:val="ru-RU"/>
        </w:rPr>
        <w:t>".</w:t>
      </w:r>
    </w:p>
    <w:p w:rsidR="00EE6093" w:rsidRPr="00FA2E3E" w:rsidRDefault="000E06E5" w:rsidP="003125BA">
      <w:pPr>
        <w:rPr>
          <w:lang w:val="ru-RU"/>
        </w:rPr>
      </w:pPr>
      <w:r w:rsidRPr="00FA2E3E">
        <w:rPr>
          <w:lang w:val="ru-RU"/>
        </w:rPr>
        <w:t xml:space="preserve">В </w:t>
      </w:r>
      <w:r w:rsidR="003125BA">
        <w:rPr>
          <w:lang w:val="ru-RU"/>
        </w:rPr>
        <w:t>новом стандарте (</w:t>
      </w:r>
      <w:r w:rsidRPr="00FA2E3E">
        <w:rPr>
          <w:lang w:val="ru-RU"/>
        </w:rPr>
        <w:t>МСЭ-Т Y.4903</w:t>
      </w:r>
      <w:r w:rsidR="00966F58">
        <w:rPr>
          <w:lang w:val="ru-RU"/>
        </w:rPr>
        <w:t>/</w:t>
      </w:r>
      <w:r w:rsidR="00966F58" w:rsidRPr="00FA2E3E">
        <w:rPr>
          <w:lang w:val="ru-RU"/>
        </w:rPr>
        <w:t>L.1603</w:t>
      </w:r>
      <w:r w:rsidR="003125BA">
        <w:rPr>
          <w:lang w:val="ru-RU"/>
        </w:rPr>
        <w:t>)</w:t>
      </w:r>
      <w:r w:rsidRPr="00FA2E3E">
        <w:rPr>
          <w:lang w:val="ru-RU"/>
        </w:rPr>
        <w:t xml:space="preserve"> представлено общее руководство, относящееся к городам, и ключевые показатели деятельности (KPI) "умных" устойчивых городов (SSC) в помощь городам при достижении целей в области устойчивого развития (ЦУР). </w:t>
      </w:r>
    </w:p>
    <w:p w:rsidR="000E06E5" w:rsidRPr="00572BC6" w:rsidRDefault="000E06E5" w:rsidP="000E06E5">
      <w:pPr>
        <w:rPr>
          <w:lang w:val="ru-RU"/>
        </w:rPr>
      </w:pPr>
      <w:r w:rsidRPr="00FA2E3E">
        <w:rPr>
          <w:lang w:val="ru-RU"/>
        </w:rPr>
        <w:t>1.4</w:t>
      </w:r>
      <w:r w:rsidRPr="00FA2E3E">
        <w:rPr>
          <w:lang w:val="ru-RU"/>
        </w:rPr>
        <w:tab/>
      </w:r>
      <w:hyperlink r:id="rId11" w:history="1">
        <w:r w:rsidRPr="00FA2E3E">
          <w:rPr>
            <w:rStyle w:val="Hyperlink"/>
            <w:lang w:val="ru-RU"/>
          </w:rPr>
          <w:t>Групп</w:t>
        </w:r>
        <w:r w:rsidR="00915780">
          <w:rPr>
            <w:rStyle w:val="Hyperlink"/>
            <w:lang w:val="ru-RU"/>
          </w:rPr>
          <w:t>а</w:t>
        </w:r>
        <w:r w:rsidRPr="00FA2E3E">
          <w:rPr>
            <w:rStyle w:val="Hyperlink"/>
            <w:lang w:val="ru-RU"/>
          </w:rPr>
          <w:t xml:space="preserve"> по совместной координационной деятельности в области интернета вещей и "умных" городов и сообществ (JCA-IoT и SC&amp;C)</w:t>
        </w:r>
      </w:hyperlink>
      <w:r w:rsidRPr="00FA2E3E">
        <w:rPr>
          <w:lang w:val="ru-RU"/>
        </w:rPr>
        <w:t xml:space="preserve"> </w:t>
      </w:r>
      <w:r w:rsidR="00915780" w:rsidRPr="00626CC9">
        <w:rPr>
          <w:lang w:val="ru-RU"/>
        </w:rPr>
        <w:t xml:space="preserve">содействует </w:t>
      </w:r>
      <w:r w:rsidR="00915780">
        <w:rPr>
          <w:lang w:val="ru-RU"/>
        </w:rPr>
        <w:t>началу активного сотрудничества с </w:t>
      </w:r>
      <w:r w:rsidR="00915780" w:rsidRPr="00D6197F">
        <w:rPr>
          <w:lang w:val="ru-RU"/>
        </w:rPr>
        <w:t xml:space="preserve">соответствующими </w:t>
      </w:r>
      <w:r w:rsidR="00915780" w:rsidRPr="00626CC9">
        <w:rPr>
          <w:lang w:val="ru-RU"/>
        </w:rPr>
        <w:t>ОРС и форумами</w:t>
      </w:r>
      <w:r w:rsidR="00915780" w:rsidRPr="00D6197F">
        <w:rPr>
          <w:lang w:val="ru-RU"/>
        </w:rPr>
        <w:t xml:space="preserve">. JCA </w:t>
      </w:r>
      <w:r w:rsidR="00915780">
        <w:rPr>
          <w:lang w:val="ru-RU"/>
        </w:rPr>
        <w:t xml:space="preserve">обеспечивает ведение </w:t>
      </w:r>
      <w:r w:rsidR="00C64D37">
        <w:rPr>
          <w:lang w:val="ru-RU"/>
        </w:rPr>
        <w:t>д</w:t>
      </w:r>
      <w:r w:rsidR="00C64D37" w:rsidRPr="00626CC9">
        <w:rPr>
          <w:lang w:val="ru-RU"/>
        </w:rPr>
        <w:t xml:space="preserve">орожной </w:t>
      </w:r>
      <w:r w:rsidR="00915780" w:rsidRPr="00626CC9">
        <w:rPr>
          <w:lang w:val="ru-RU"/>
        </w:rPr>
        <w:t>карты по стандартам IoT, "умных" городов и сообществ</w:t>
      </w:r>
      <w:r w:rsidR="00915780" w:rsidRPr="00D6197F">
        <w:rPr>
          <w:lang w:val="ru-RU"/>
        </w:rPr>
        <w:t xml:space="preserve">, которая </w:t>
      </w:r>
      <w:r w:rsidR="00915780">
        <w:rPr>
          <w:lang w:val="ru-RU"/>
        </w:rPr>
        <w:t>фиксирует</w:t>
      </w:r>
      <w:r w:rsidR="00915780" w:rsidRPr="00626CC9">
        <w:rPr>
          <w:lang w:val="ru-RU"/>
        </w:rPr>
        <w:t xml:space="preserve"> как завершенную, так и </w:t>
      </w:r>
      <w:r w:rsidR="00915780" w:rsidRPr="00D6197F">
        <w:rPr>
          <w:lang w:val="ru-RU"/>
        </w:rPr>
        <w:t xml:space="preserve">текущую работу </w:t>
      </w:r>
      <w:r w:rsidR="00915780" w:rsidRPr="00626CC9">
        <w:rPr>
          <w:lang w:val="ru-RU"/>
        </w:rPr>
        <w:t xml:space="preserve">по IoT, "умным" городам и сообществам, </w:t>
      </w:r>
      <w:r w:rsidR="00915780">
        <w:rPr>
          <w:lang w:val="ru-RU"/>
        </w:rPr>
        <w:t>осуществляемую МСЭ</w:t>
      </w:r>
      <w:r w:rsidR="00915780" w:rsidRPr="00626CC9">
        <w:rPr>
          <w:lang w:val="ru-RU"/>
        </w:rPr>
        <w:t xml:space="preserve">-T, </w:t>
      </w:r>
      <w:r w:rsidR="00915780" w:rsidRPr="00D6197F">
        <w:rPr>
          <w:lang w:val="ru-RU"/>
        </w:rPr>
        <w:t>а</w:t>
      </w:r>
      <w:r w:rsidR="00915780" w:rsidRPr="00626CC9">
        <w:rPr>
          <w:lang w:val="ru-RU"/>
        </w:rPr>
        <w:t xml:space="preserve"> </w:t>
      </w:r>
      <w:r w:rsidR="00915780" w:rsidRPr="00D6197F">
        <w:rPr>
          <w:lang w:val="ru-RU"/>
        </w:rPr>
        <w:t>также</w:t>
      </w:r>
      <w:r w:rsidR="00915780" w:rsidRPr="00626CC9">
        <w:rPr>
          <w:lang w:val="ru-RU"/>
        </w:rPr>
        <w:t xml:space="preserve"> </w:t>
      </w:r>
      <w:r w:rsidR="00915780" w:rsidRPr="00D6197F">
        <w:rPr>
          <w:lang w:val="ru-RU"/>
        </w:rPr>
        <w:t>другими</w:t>
      </w:r>
      <w:r w:rsidR="00915780" w:rsidRPr="00626CC9">
        <w:rPr>
          <w:lang w:val="ru-RU"/>
        </w:rPr>
        <w:t xml:space="preserve"> ОРС и форумами.</w:t>
      </w:r>
    </w:p>
    <w:p w:rsidR="000E06E5" w:rsidRPr="00572BC6" w:rsidRDefault="000E06E5" w:rsidP="000E06E5">
      <w:pPr>
        <w:rPr>
          <w:lang w:val="ru-RU"/>
        </w:rPr>
      </w:pPr>
      <w:r w:rsidRPr="00572BC6">
        <w:rPr>
          <w:lang w:val="ru-RU"/>
        </w:rPr>
        <w:t>1.5</w:t>
      </w:r>
      <w:r w:rsidRPr="00572BC6">
        <w:rPr>
          <w:lang w:val="ru-RU"/>
        </w:rPr>
        <w:tab/>
      </w:r>
      <w:r w:rsidR="00572BC6" w:rsidRPr="00626CC9">
        <w:rPr>
          <w:lang w:val="ru-RU"/>
        </w:rPr>
        <w:t xml:space="preserve">Было опубликовано </w:t>
      </w:r>
      <w:r w:rsidR="00572BC6" w:rsidRPr="00417336">
        <w:rPr>
          <w:lang w:val="ru-RU"/>
        </w:rPr>
        <w:t xml:space="preserve">исследование конкретной ситуации на тему </w:t>
      </w:r>
      <w:r w:rsidR="00572BC6">
        <w:rPr>
          <w:lang w:val="ru-RU"/>
        </w:rPr>
        <w:t>"</w:t>
      </w:r>
      <w:hyperlink r:id="rId12" w:anchor="p=1" w:history="1">
        <w:r w:rsidR="00572BC6" w:rsidRPr="00417336">
          <w:rPr>
            <w:rStyle w:val="Hyperlink"/>
            <w:lang w:val="ru-RU"/>
          </w:rPr>
          <w:t>Внедрение международных стандартов МСЭ-Т по формированию "умных" устойчивых городов: пример Дубая</w:t>
        </w:r>
      </w:hyperlink>
      <w:r w:rsidR="00572BC6">
        <w:rPr>
          <w:lang w:val="ru-RU"/>
        </w:rPr>
        <w:t>"</w:t>
      </w:r>
      <w:r w:rsidR="00572BC6" w:rsidRPr="00626CC9">
        <w:rPr>
          <w:lang w:val="ru-RU"/>
        </w:rPr>
        <w:t xml:space="preserve">. </w:t>
      </w:r>
      <w:r w:rsidR="00572BC6">
        <w:rPr>
          <w:lang w:val="ru-RU"/>
        </w:rPr>
        <w:t>В э</w:t>
      </w:r>
      <w:r w:rsidR="00572BC6" w:rsidRPr="00626CC9">
        <w:rPr>
          <w:lang w:val="ru-RU"/>
        </w:rPr>
        <w:t>то</w:t>
      </w:r>
      <w:r w:rsidR="00572BC6">
        <w:rPr>
          <w:lang w:val="ru-RU"/>
        </w:rPr>
        <w:t>м</w:t>
      </w:r>
      <w:r w:rsidR="00572BC6" w:rsidRPr="00626CC9">
        <w:rPr>
          <w:lang w:val="ru-RU"/>
        </w:rPr>
        <w:t xml:space="preserve"> исследовани</w:t>
      </w:r>
      <w:r w:rsidR="00572BC6">
        <w:rPr>
          <w:lang w:val="ru-RU"/>
        </w:rPr>
        <w:t>и</w:t>
      </w:r>
      <w:r w:rsidR="00572BC6" w:rsidRPr="00626CC9">
        <w:rPr>
          <w:lang w:val="ru-RU"/>
        </w:rPr>
        <w:t xml:space="preserve"> </w:t>
      </w:r>
      <w:r w:rsidR="00572BC6">
        <w:rPr>
          <w:lang w:val="ru-RU"/>
        </w:rPr>
        <w:t xml:space="preserve">дается </w:t>
      </w:r>
      <w:r w:rsidR="00572BC6" w:rsidRPr="00626CC9">
        <w:rPr>
          <w:lang w:val="ru-RU"/>
        </w:rPr>
        <w:t>подробно</w:t>
      </w:r>
      <w:r w:rsidR="00572BC6">
        <w:rPr>
          <w:lang w:val="ru-RU"/>
        </w:rPr>
        <w:t>е</w:t>
      </w:r>
      <w:r w:rsidR="00572BC6" w:rsidRPr="00626CC9">
        <w:rPr>
          <w:lang w:val="ru-RU"/>
        </w:rPr>
        <w:t xml:space="preserve"> опис</w:t>
      </w:r>
      <w:r w:rsidR="00572BC6">
        <w:rPr>
          <w:lang w:val="ru-RU"/>
        </w:rPr>
        <w:t xml:space="preserve">ание </w:t>
      </w:r>
      <w:r w:rsidR="00572BC6" w:rsidRPr="00626CC9">
        <w:rPr>
          <w:lang w:val="ru-RU"/>
        </w:rPr>
        <w:t>амбициозн</w:t>
      </w:r>
      <w:r w:rsidR="00572BC6">
        <w:rPr>
          <w:lang w:val="ru-RU"/>
        </w:rPr>
        <w:t>ых</w:t>
      </w:r>
      <w:r w:rsidR="00572BC6" w:rsidRPr="00626CC9">
        <w:rPr>
          <w:lang w:val="ru-RU"/>
        </w:rPr>
        <w:t xml:space="preserve"> и новаторск</w:t>
      </w:r>
      <w:r w:rsidR="00572BC6">
        <w:rPr>
          <w:lang w:val="ru-RU"/>
        </w:rPr>
        <w:t>их усилий</w:t>
      </w:r>
      <w:r w:rsidR="00572BC6" w:rsidRPr="00626CC9">
        <w:rPr>
          <w:lang w:val="ru-RU"/>
        </w:rPr>
        <w:t xml:space="preserve"> Дубая</w:t>
      </w:r>
      <w:r w:rsidR="00572BC6">
        <w:rPr>
          <w:lang w:val="ru-RU"/>
        </w:rPr>
        <w:t xml:space="preserve"> по превращению в </w:t>
      </w:r>
      <w:r w:rsidR="00572BC6" w:rsidRPr="00417336">
        <w:rPr>
          <w:lang w:val="ru-RU"/>
        </w:rPr>
        <w:t>"умный"</w:t>
      </w:r>
      <w:r w:rsidR="00572BC6" w:rsidRPr="00626CC9">
        <w:rPr>
          <w:lang w:val="ru-RU"/>
        </w:rPr>
        <w:t xml:space="preserve"> город</w:t>
      </w:r>
      <w:r w:rsidR="00572BC6">
        <w:rPr>
          <w:lang w:val="ru-RU"/>
        </w:rPr>
        <w:t xml:space="preserve"> – усилий</w:t>
      </w:r>
      <w:r w:rsidR="00572BC6" w:rsidRPr="00626CC9">
        <w:rPr>
          <w:lang w:val="ru-RU"/>
        </w:rPr>
        <w:t>,</w:t>
      </w:r>
      <w:r w:rsidR="00572BC6">
        <w:rPr>
          <w:lang w:val="ru-RU"/>
        </w:rPr>
        <w:t xml:space="preserve"> которые</w:t>
      </w:r>
      <w:r w:rsidR="00572BC6" w:rsidRPr="00626CC9">
        <w:rPr>
          <w:lang w:val="ru-RU"/>
        </w:rPr>
        <w:t xml:space="preserve"> достойны </w:t>
      </w:r>
      <w:r w:rsidR="00572BC6">
        <w:rPr>
          <w:lang w:val="ru-RU"/>
        </w:rPr>
        <w:t xml:space="preserve">того, чтобы служить примером для </w:t>
      </w:r>
      <w:r w:rsidR="00572BC6" w:rsidRPr="00626CC9">
        <w:rPr>
          <w:lang w:val="ru-RU"/>
        </w:rPr>
        <w:t xml:space="preserve">подражания </w:t>
      </w:r>
      <w:r w:rsidR="00572BC6">
        <w:rPr>
          <w:lang w:val="ru-RU"/>
        </w:rPr>
        <w:t xml:space="preserve">для </w:t>
      </w:r>
      <w:r w:rsidR="00572BC6" w:rsidRPr="00626CC9">
        <w:rPr>
          <w:lang w:val="ru-RU"/>
        </w:rPr>
        <w:t>други</w:t>
      </w:r>
      <w:r w:rsidR="00572BC6">
        <w:rPr>
          <w:lang w:val="ru-RU"/>
        </w:rPr>
        <w:t>х</w:t>
      </w:r>
      <w:r w:rsidR="00572BC6" w:rsidRPr="00626CC9">
        <w:rPr>
          <w:lang w:val="ru-RU"/>
        </w:rPr>
        <w:t xml:space="preserve"> стремящи</w:t>
      </w:r>
      <w:r w:rsidR="00572BC6">
        <w:rPr>
          <w:lang w:val="ru-RU"/>
        </w:rPr>
        <w:t>х</w:t>
      </w:r>
      <w:r w:rsidR="00572BC6" w:rsidRPr="00626CC9">
        <w:rPr>
          <w:lang w:val="ru-RU"/>
        </w:rPr>
        <w:t xml:space="preserve">ся </w:t>
      </w:r>
      <w:r w:rsidR="00572BC6">
        <w:rPr>
          <w:lang w:val="ru-RU"/>
        </w:rPr>
        <w:t xml:space="preserve">стать "умными" </w:t>
      </w:r>
      <w:r w:rsidR="00572BC6" w:rsidRPr="00626CC9">
        <w:rPr>
          <w:lang w:val="ru-RU"/>
        </w:rPr>
        <w:t>город</w:t>
      </w:r>
      <w:r w:rsidR="00572BC6">
        <w:rPr>
          <w:lang w:val="ru-RU"/>
        </w:rPr>
        <w:t>ов</w:t>
      </w:r>
      <w:r w:rsidR="00572BC6" w:rsidRPr="00626CC9">
        <w:rPr>
          <w:lang w:val="ru-RU"/>
        </w:rPr>
        <w:t xml:space="preserve"> по всему миру</w:t>
      </w:r>
      <w:r w:rsidR="00572BC6" w:rsidRPr="00417336">
        <w:rPr>
          <w:lang w:val="ru-RU"/>
        </w:rPr>
        <w:t>.</w:t>
      </w:r>
    </w:p>
    <w:p w:rsidR="00533B4F" w:rsidRPr="00575296" w:rsidRDefault="000E06E5" w:rsidP="003B41A4">
      <w:pPr>
        <w:rPr>
          <w:lang w:val="ru-RU"/>
        </w:rPr>
      </w:pPr>
      <w:r w:rsidRPr="008011F3">
        <w:rPr>
          <w:lang w:val="ru-RU"/>
        </w:rPr>
        <w:t>1.6</w:t>
      </w:r>
      <w:r w:rsidRPr="008011F3">
        <w:rPr>
          <w:lang w:val="ru-RU"/>
        </w:rPr>
        <w:tab/>
      </w:r>
      <w:bookmarkStart w:id="4" w:name="lt_pId047"/>
      <w:r w:rsidR="00575296" w:rsidRPr="00575296">
        <w:rPr>
          <w:lang w:val="ru-RU"/>
        </w:rPr>
        <w:t>6−9 июня 2017</w:t>
      </w:r>
      <w:r w:rsidR="00575296" w:rsidRPr="0012104A">
        <w:t> </w:t>
      </w:r>
      <w:r w:rsidR="00575296" w:rsidRPr="00575296">
        <w:rPr>
          <w:lang w:val="ru-RU"/>
        </w:rPr>
        <w:t xml:space="preserve">года МСЭ организует в Женеве, Швейцария, совместно с Форумом </w:t>
      </w:r>
      <w:r w:rsidR="00B21478">
        <w:rPr>
          <w:lang w:val="ru-RU"/>
        </w:rPr>
        <w:t xml:space="preserve">по </w:t>
      </w:r>
      <w:r w:rsidR="00575296" w:rsidRPr="0012104A">
        <w:t>IoT</w:t>
      </w:r>
      <w:r w:rsidR="00575296" w:rsidRPr="00575296">
        <w:rPr>
          <w:lang w:val="ru-RU"/>
        </w:rPr>
        <w:t xml:space="preserve">, Университетом прикладных наук и искусств Западной Швейцарии и организацией "Международный мандат" мероприятие </w:t>
      </w:r>
      <w:r w:rsidR="00533B4F" w:rsidRPr="00FA2E3E">
        <w:rPr>
          <w:lang w:val="ru-RU"/>
        </w:rPr>
        <w:t>"</w:t>
      </w:r>
      <w:hyperlink r:id="rId13" w:history="1">
        <w:r w:rsidR="00533B4F" w:rsidRPr="00FA2E3E">
          <w:rPr>
            <w:rStyle w:val="Hyperlink"/>
            <w:lang w:val="ru-RU"/>
          </w:rPr>
          <w:t>Неделя IoT 2017 года</w:t>
        </w:r>
      </w:hyperlink>
      <w:r w:rsidR="00533B4F" w:rsidRPr="00FA2E3E">
        <w:rPr>
          <w:lang w:val="ru-RU"/>
        </w:rPr>
        <w:t>"</w:t>
      </w:r>
      <w:bookmarkStart w:id="5" w:name="lt_pId048"/>
      <w:bookmarkEnd w:id="4"/>
      <w:r w:rsidR="00533B4F" w:rsidRPr="00FA2E3E">
        <w:rPr>
          <w:lang w:val="ru-RU"/>
        </w:rPr>
        <w:t xml:space="preserve">. </w:t>
      </w:r>
      <w:bookmarkEnd w:id="5"/>
      <w:r w:rsidR="00575296" w:rsidRPr="00575296">
        <w:rPr>
          <w:lang w:val="ru-RU"/>
        </w:rPr>
        <w:t xml:space="preserve">В 2017 году "Неделя </w:t>
      </w:r>
      <w:r w:rsidR="00575296" w:rsidRPr="0012104A">
        <w:t>IoT</w:t>
      </w:r>
      <w:r w:rsidR="00575296" w:rsidRPr="00575296">
        <w:rPr>
          <w:lang w:val="ru-RU"/>
        </w:rPr>
        <w:t xml:space="preserve">" будет охватывать такие темы, как появляющиеся технологии и научные исследования в сфере </w:t>
      </w:r>
      <w:r w:rsidR="00575296" w:rsidRPr="0012104A">
        <w:t>IoT</w:t>
      </w:r>
      <w:r w:rsidR="00575296" w:rsidRPr="00575296">
        <w:rPr>
          <w:lang w:val="ru-RU"/>
        </w:rPr>
        <w:t xml:space="preserve">; </w:t>
      </w:r>
      <w:r w:rsidR="00575296" w:rsidRPr="0012104A">
        <w:t>IoT</w:t>
      </w:r>
      <w:r w:rsidR="00575296" w:rsidRPr="00575296">
        <w:rPr>
          <w:lang w:val="ru-RU"/>
        </w:rPr>
        <w:t xml:space="preserve"> и устойчивое развитие</w:t>
      </w:r>
      <w:r w:rsidR="00575296" w:rsidRPr="0012104A">
        <w:t> </w:t>
      </w:r>
      <w:r w:rsidR="00575296" w:rsidRPr="00575296">
        <w:rPr>
          <w:lang w:val="ru-RU"/>
        </w:rPr>
        <w:t xml:space="preserve">– предусмотрено принятие документа "Международная декларация по </w:t>
      </w:r>
      <w:r w:rsidR="00575296" w:rsidRPr="0012104A">
        <w:t>IoT</w:t>
      </w:r>
      <w:r w:rsidR="00575296" w:rsidRPr="00575296">
        <w:rPr>
          <w:lang w:val="ru-RU"/>
        </w:rPr>
        <w:t xml:space="preserve"> в интересах устойчивого развития" в поддержку достижения </w:t>
      </w:r>
      <w:r w:rsidR="00966F58">
        <w:rPr>
          <w:lang w:val="ru-RU"/>
        </w:rPr>
        <w:t xml:space="preserve">семнадцати </w:t>
      </w:r>
      <w:r w:rsidR="00575296" w:rsidRPr="00575296">
        <w:rPr>
          <w:lang w:val="ru-RU"/>
        </w:rPr>
        <w:t xml:space="preserve">ЦУР, </w:t>
      </w:r>
      <w:r w:rsidR="00575296">
        <w:rPr>
          <w:lang w:val="ru-RU"/>
        </w:rPr>
        <w:t>утвержденных</w:t>
      </w:r>
      <w:r w:rsidR="00575296" w:rsidRPr="00575296">
        <w:rPr>
          <w:lang w:val="ru-RU"/>
        </w:rPr>
        <w:t xml:space="preserve"> ООН; безопасность и</w:t>
      </w:r>
      <w:r w:rsidR="00575296">
        <w:rPr>
          <w:lang w:val="ru-RU"/>
        </w:rPr>
        <w:t> </w:t>
      </w:r>
      <w:r w:rsidR="00575296" w:rsidRPr="00575296">
        <w:rPr>
          <w:lang w:val="ru-RU"/>
        </w:rPr>
        <w:t xml:space="preserve">конфиденциальность в сфере </w:t>
      </w:r>
      <w:r w:rsidR="00575296" w:rsidRPr="0012104A">
        <w:t>IoT</w:t>
      </w:r>
      <w:r w:rsidR="00575296" w:rsidRPr="00575296">
        <w:rPr>
          <w:lang w:val="ru-RU"/>
        </w:rPr>
        <w:t>; бизнес, финансы и индустрия</w:t>
      </w:r>
      <w:r w:rsidR="00575296" w:rsidRPr="0012104A">
        <w:t> </w:t>
      </w:r>
      <w:r w:rsidR="00575296" w:rsidRPr="00575296">
        <w:rPr>
          <w:lang w:val="ru-RU"/>
        </w:rPr>
        <w:t xml:space="preserve">4.0 в сфере </w:t>
      </w:r>
      <w:r w:rsidR="00575296" w:rsidRPr="0012104A">
        <w:t>IoT</w:t>
      </w:r>
      <w:r w:rsidR="00575296" w:rsidRPr="00575296">
        <w:rPr>
          <w:lang w:val="ru-RU"/>
        </w:rPr>
        <w:t xml:space="preserve">; а также первый Всемирный саммит по </w:t>
      </w:r>
      <w:r w:rsidR="00575296" w:rsidRPr="0012104A">
        <w:t>IoT</w:t>
      </w:r>
      <w:r w:rsidR="00575296" w:rsidRPr="00575296">
        <w:rPr>
          <w:lang w:val="ru-RU"/>
        </w:rPr>
        <w:t xml:space="preserve"> (</w:t>
      </w:r>
      <w:r w:rsidR="00575296" w:rsidRPr="0012104A">
        <w:t>GIoTS</w:t>
      </w:r>
      <w:r w:rsidR="00575296" w:rsidRPr="00575296">
        <w:rPr>
          <w:lang w:val="ru-RU"/>
        </w:rPr>
        <w:t>)</w:t>
      </w:r>
      <w:r w:rsidR="00575296">
        <w:rPr>
          <w:lang w:val="ru-RU"/>
        </w:rPr>
        <w:t>,</w:t>
      </w:r>
      <w:r w:rsidR="00575296" w:rsidRPr="00575296">
        <w:rPr>
          <w:lang w:val="ru-RU"/>
        </w:rPr>
        <w:t xml:space="preserve"> </w:t>
      </w:r>
      <w:r w:rsidR="00575296" w:rsidRPr="0012104A">
        <w:t>IEEE</w:t>
      </w:r>
      <w:r w:rsidR="00575296" w:rsidRPr="00575296">
        <w:rPr>
          <w:lang w:val="ru-RU"/>
        </w:rPr>
        <w:t>.</w:t>
      </w:r>
    </w:p>
    <w:p w:rsidR="000E06E5" w:rsidRPr="00255951" w:rsidRDefault="000E06E5" w:rsidP="003125BA">
      <w:pPr>
        <w:rPr>
          <w:bCs/>
          <w:lang w:val="ru-RU"/>
        </w:rPr>
      </w:pPr>
      <w:r w:rsidRPr="00FA2E3E">
        <w:rPr>
          <w:lang w:val="ru-RU"/>
        </w:rPr>
        <w:t>1.7</w:t>
      </w:r>
      <w:r w:rsidRPr="00FA2E3E">
        <w:rPr>
          <w:lang w:val="ru-RU"/>
        </w:rPr>
        <w:tab/>
      </w:r>
      <w:r w:rsidR="00ED66B9" w:rsidRPr="00FA2E3E">
        <w:rPr>
          <w:lang w:val="ru-RU"/>
        </w:rPr>
        <w:t xml:space="preserve">ИК20 МСЭ-T на своем собрании в марте 2017 года в Дубае (ОАЭ) </w:t>
      </w:r>
      <w:r w:rsidR="00ED66B9" w:rsidRPr="00F652F1">
        <w:rPr>
          <w:lang w:val="ru-RU"/>
        </w:rPr>
        <w:t>создала</w:t>
      </w:r>
      <w:r w:rsidR="00ED66B9" w:rsidRPr="00FA2E3E">
        <w:rPr>
          <w:lang w:val="ru-RU"/>
        </w:rPr>
        <w:t xml:space="preserve"> новую Оперативную</w:t>
      </w:r>
      <w:r w:rsidR="00ED66B9" w:rsidRPr="000F3266">
        <w:rPr>
          <w:lang w:val="ru-RU"/>
        </w:rPr>
        <w:t xml:space="preserve"> </w:t>
      </w:r>
      <w:r w:rsidR="00ED66B9" w:rsidRPr="00FA2E3E">
        <w:rPr>
          <w:lang w:val="ru-RU"/>
        </w:rPr>
        <w:t>группу</w:t>
      </w:r>
      <w:r w:rsidR="00ED66B9" w:rsidRPr="000F3266">
        <w:rPr>
          <w:lang w:val="ru-RU"/>
        </w:rPr>
        <w:t xml:space="preserve"> </w:t>
      </w:r>
      <w:r w:rsidR="00ED66B9" w:rsidRPr="00FA2E3E">
        <w:rPr>
          <w:lang w:val="ru-RU"/>
        </w:rPr>
        <w:t>по</w:t>
      </w:r>
      <w:r w:rsidR="00ED66B9" w:rsidRPr="000F3266">
        <w:rPr>
          <w:lang w:val="ru-RU"/>
        </w:rPr>
        <w:t xml:space="preserve"> "</w:t>
      </w:r>
      <w:r w:rsidR="003125BA" w:rsidRPr="0030361C">
        <w:rPr>
          <w:lang w:val="ru-RU"/>
        </w:rPr>
        <w:t xml:space="preserve"> </w:t>
      </w:r>
      <w:r w:rsidR="003125BA" w:rsidRPr="003125BA">
        <w:rPr>
          <w:lang w:val="ru-RU"/>
        </w:rPr>
        <w:t>обработке данных и управлению данными для поддержки IoT и "умных" городов и сообществ</w:t>
      </w:r>
      <w:r w:rsidR="00ED66B9" w:rsidRPr="000F3266">
        <w:rPr>
          <w:lang w:val="ru-RU"/>
        </w:rPr>
        <w:t xml:space="preserve">" </w:t>
      </w:r>
      <w:r w:rsidR="00B21478">
        <w:rPr>
          <w:lang w:val="ru-RU"/>
        </w:rPr>
        <w:t>в целях</w:t>
      </w:r>
      <w:r w:rsidR="00ED66B9">
        <w:rPr>
          <w:lang w:val="ru-RU"/>
        </w:rPr>
        <w:t xml:space="preserve"> </w:t>
      </w:r>
      <w:r w:rsidR="00ED66B9" w:rsidRPr="00F652F1">
        <w:rPr>
          <w:lang w:val="ru-RU"/>
        </w:rPr>
        <w:t>проведения исследований в сфере обработки данных и управления ими в контексте "умных" городов</w:t>
      </w:r>
      <w:r w:rsidR="00ED66B9" w:rsidRPr="000F3266">
        <w:rPr>
          <w:lang w:val="ru-RU"/>
        </w:rPr>
        <w:t xml:space="preserve"> (</w:t>
      </w:r>
      <w:hyperlink r:id="rId14" w:history="1">
        <w:r w:rsidR="00ED66B9" w:rsidRPr="00FA2E3E">
          <w:rPr>
            <w:rStyle w:val="Hyperlink"/>
            <w:lang w:val="ru-RU"/>
          </w:rPr>
          <w:t>пресс</w:t>
        </w:r>
        <w:r w:rsidR="00ED66B9" w:rsidRPr="000F3266">
          <w:rPr>
            <w:rStyle w:val="Hyperlink"/>
            <w:lang w:val="ru-RU"/>
          </w:rPr>
          <w:t>-</w:t>
        </w:r>
        <w:r w:rsidR="00ED66B9" w:rsidRPr="00FA2E3E">
          <w:rPr>
            <w:rStyle w:val="Hyperlink"/>
            <w:lang w:val="ru-RU"/>
          </w:rPr>
          <w:t>релиз</w:t>
        </w:r>
        <w:r w:rsidR="00ED66B9" w:rsidRPr="000F3266">
          <w:rPr>
            <w:rStyle w:val="Hyperlink"/>
            <w:lang w:val="ru-RU"/>
          </w:rPr>
          <w:t xml:space="preserve"> </w:t>
        </w:r>
        <w:r w:rsidR="00ED66B9" w:rsidRPr="00FA2E3E">
          <w:rPr>
            <w:rStyle w:val="Hyperlink"/>
            <w:lang w:val="ru-RU"/>
          </w:rPr>
          <w:t>МСЭ</w:t>
        </w:r>
      </w:hyperlink>
      <w:r w:rsidR="00ED66B9" w:rsidRPr="000F3266">
        <w:rPr>
          <w:u w:val="single"/>
          <w:lang w:val="ru-RU"/>
        </w:rPr>
        <w:t>)</w:t>
      </w:r>
      <w:r w:rsidR="00ED66B9" w:rsidRPr="000F3266">
        <w:rPr>
          <w:lang w:val="ru-RU"/>
        </w:rPr>
        <w:t xml:space="preserve">. </w:t>
      </w:r>
      <w:r w:rsidR="00ED66B9" w:rsidRPr="00FA2E3E">
        <w:rPr>
          <w:lang w:val="ru-RU"/>
        </w:rPr>
        <w:t>Оперативная</w:t>
      </w:r>
      <w:r w:rsidR="00ED66B9" w:rsidRPr="00D40634">
        <w:rPr>
          <w:lang w:val="ru-RU"/>
        </w:rPr>
        <w:t xml:space="preserve"> </w:t>
      </w:r>
      <w:r w:rsidR="00ED66B9" w:rsidRPr="00FA2E3E">
        <w:rPr>
          <w:lang w:val="ru-RU"/>
        </w:rPr>
        <w:t>группа</w:t>
      </w:r>
      <w:r w:rsidR="00ED66B9" w:rsidRPr="00D40634">
        <w:rPr>
          <w:lang w:val="ru-RU"/>
        </w:rPr>
        <w:t xml:space="preserve"> </w:t>
      </w:r>
      <w:r w:rsidR="00ED66B9" w:rsidRPr="00F652F1">
        <w:rPr>
          <w:lang w:val="ru-RU"/>
        </w:rPr>
        <w:t>рассмотрит существующие технические платформы и соответствующие руководящие указания по обработке данных и управлению ими, чтобы определить потребности в области стандартизации, которые должны быть рассмотрены</w:t>
      </w:r>
      <w:r w:rsidR="00ED66B9" w:rsidRPr="00D40634">
        <w:rPr>
          <w:lang w:val="ru-RU"/>
        </w:rPr>
        <w:t xml:space="preserve"> </w:t>
      </w:r>
      <w:r w:rsidR="00ED66B9" w:rsidRPr="00FA2E3E">
        <w:rPr>
          <w:lang w:val="ru-RU"/>
        </w:rPr>
        <w:t>ИК</w:t>
      </w:r>
      <w:r w:rsidR="00ED66B9" w:rsidRPr="00D40634">
        <w:rPr>
          <w:lang w:val="ru-RU"/>
        </w:rPr>
        <w:t xml:space="preserve">20 </w:t>
      </w:r>
      <w:r w:rsidR="00ED66B9" w:rsidRPr="00FA2E3E">
        <w:rPr>
          <w:lang w:val="ru-RU"/>
        </w:rPr>
        <w:t>МСЭ</w:t>
      </w:r>
      <w:r w:rsidR="00ED66B9" w:rsidRPr="00D40634">
        <w:rPr>
          <w:lang w:val="ru-RU"/>
        </w:rPr>
        <w:t>-</w:t>
      </w:r>
      <w:r w:rsidR="00ED66B9" w:rsidRPr="00F652F1">
        <w:rPr>
          <w:lang w:val="ru-RU"/>
        </w:rPr>
        <w:t>T</w:t>
      </w:r>
      <w:r w:rsidR="00ED66B9" w:rsidRPr="00D40634">
        <w:rPr>
          <w:lang w:val="ru-RU"/>
        </w:rPr>
        <w:t xml:space="preserve">. </w:t>
      </w:r>
      <w:r w:rsidR="00ED66B9" w:rsidRPr="00FA2E3E">
        <w:rPr>
          <w:lang w:val="ru-RU"/>
        </w:rPr>
        <w:t xml:space="preserve">Одним из </w:t>
      </w:r>
      <w:r w:rsidR="008E00ED">
        <w:rPr>
          <w:lang w:val="ru-RU"/>
        </w:rPr>
        <w:t>основных</w:t>
      </w:r>
      <w:r w:rsidR="00ED66B9">
        <w:rPr>
          <w:lang w:val="ru-RU"/>
        </w:rPr>
        <w:t xml:space="preserve"> </w:t>
      </w:r>
      <w:r w:rsidR="00ED66B9" w:rsidRPr="00FA2E3E">
        <w:rPr>
          <w:lang w:val="ru-RU"/>
        </w:rPr>
        <w:t xml:space="preserve">приоритетов </w:t>
      </w:r>
      <w:r w:rsidR="008E00ED">
        <w:rPr>
          <w:lang w:val="ru-RU"/>
        </w:rPr>
        <w:t>для</w:t>
      </w:r>
      <w:r w:rsidR="00ED66B9">
        <w:rPr>
          <w:lang w:val="ru-RU"/>
        </w:rPr>
        <w:t xml:space="preserve"> </w:t>
      </w:r>
      <w:r w:rsidR="00ED66B9" w:rsidRPr="00FA2E3E">
        <w:rPr>
          <w:lang w:val="ru-RU"/>
        </w:rPr>
        <w:t xml:space="preserve">Оперативной группы станет предложение механизмов, поддерживающих функциональную совместимость массивов данных и </w:t>
      </w:r>
      <w:r w:rsidR="00ED66B9" w:rsidRPr="00FA2E3E">
        <w:rPr>
          <w:lang w:val="ru-RU"/>
        </w:rPr>
        <w:lastRenderedPageBreak/>
        <w:t xml:space="preserve">систем управления данными. Группа будет изучать существующие технологии управления данными, а также появляющиеся технологии, такие как </w:t>
      </w:r>
      <w:r w:rsidR="00ED66B9" w:rsidRPr="00F652F1">
        <w:rPr>
          <w:lang w:val="ru-RU"/>
        </w:rPr>
        <w:t>цепочка блоков транзакций</w:t>
      </w:r>
      <w:r w:rsidR="00ED66B9" w:rsidRPr="00FA2E3E">
        <w:rPr>
          <w:lang w:val="ru-RU"/>
        </w:rPr>
        <w:t>, содействуя распространению эффективных, масштабируемых подходов к управлению системными данными. Группа будет выявлять инновации, обладающие потенциалом укрепления безопасности и доверия при управлении данными, в том числе достижения в области цифровой идентификации и сертификации. В ходе этого анализа будут также рассматриваться технические проблемы, связанные с форматами данных, метаданными и защитой данных, которые предстоит преодолеть.</w:t>
      </w:r>
      <w:r w:rsidR="00ED66B9" w:rsidRPr="00D40634">
        <w:rPr>
          <w:lang w:val="ru-RU"/>
        </w:rPr>
        <w:t xml:space="preserve"> Первое со</w:t>
      </w:r>
      <w:r w:rsidR="00ED66B9">
        <w:rPr>
          <w:lang w:val="ru-RU"/>
        </w:rPr>
        <w:t xml:space="preserve">брание </w:t>
      </w:r>
      <w:r w:rsidR="00ED66B9" w:rsidRPr="00D40634">
        <w:rPr>
          <w:lang w:val="ru-RU"/>
        </w:rPr>
        <w:t xml:space="preserve">этой </w:t>
      </w:r>
      <w:r w:rsidR="00ED66B9" w:rsidRPr="00F652F1">
        <w:rPr>
          <w:lang w:val="ru-RU"/>
        </w:rPr>
        <w:t>Оперативной</w:t>
      </w:r>
      <w:r w:rsidR="00ED66B9" w:rsidRPr="00D40634">
        <w:rPr>
          <w:lang w:val="ru-RU"/>
        </w:rPr>
        <w:t xml:space="preserve"> группы состоится </w:t>
      </w:r>
      <w:r w:rsidR="00ED66B9" w:rsidRPr="00FA2E3E">
        <w:rPr>
          <w:lang w:val="ru-RU"/>
        </w:rPr>
        <w:t>в июле 2017 года в Женеве. Собрани</w:t>
      </w:r>
      <w:r w:rsidR="00ED66B9">
        <w:rPr>
          <w:lang w:val="ru-RU"/>
        </w:rPr>
        <w:t>ю</w:t>
      </w:r>
      <w:r w:rsidR="00ED66B9" w:rsidRPr="00F652F1">
        <w:rPr>
          <w:lang w:val="ru-RU"/>
        </w:rPr>
        <w:t xml:space="preserve"> </w:t>
      </w:r>
      <w:r w:rsidR="00ED66B9" w:rsidRPr="00FA2E3E">
        <w:rPr>
          <w:lang w:val="ru-RU"/>
        </w:rPr>
        <w:t>ИК</w:t>
      </w:r>
      <w:r w:rsidR="00ED66B9" w:rsidRPr="00F652F1">
        <w:rPr>
          <w:lang w:val="ru-RU"/>
        </w:rPr>
        <w:t xml:space="preserve">20 предшествовал первый форум </w:t>
      </w:r>
      <w:r w:rsidR="00ED66B9">
        <w:rPr>
          <w:lang w:val="ru-RU"/>
        </w:rPr>
        <w:t>на</w:t>
      </w:r>
      <w:r w:rsidR="00ED66B9" w:rsidRPr="00F652F1">
        <w:rPr>
          <w:lang w:val="ru-RU"/>
        </w:rPr>
        <w:t xml:space="preserve"> </w:t>
      </w:r>
      <w:r w:rsidR="00ED66B9">
        <w:rPr>
          <w:lang w:val="ru-RU"/>
        </w:rPr>
        <w:t>тему</w:t>
      </w:r>
      <w:r w:rsidR="00ED66B9" w:rsidRPr="00F652F1">
        <w:rPr>
          <w:lang w:val="ru-RU"/>
        </w:rPr>
        <w:t xml:space="preserve"> "Управление данными: преобразование данных в стоимость: расширение потенциала IoT при уделении особого внимания </w:t>
      </w:r>
      <w:r w:rsidR="00ED66B9">
        <w:rPr>
          <w:lang w:val="ru-RU"/>
        </w:rPr>
        <w:t>"</w:t>
      </w:r>
      <w:r w:rsidR="00ED66B9" w:rsidRPr="00F652F1">
        <w:rPr>
          <w:lang w:val="ru-RU"/>
        </w:rPr>
        <w:t>умным</w:t>
      </w:r>
      <w:r w:rsidR="00ED66B9">
        <w:rPr>
          <w:lang w:val="ru-RU"/>
        </w:rPr>
        <w:t>"</w:t>
      </w:r>
      <w:r w:rsidR="00ED66B9" w:rsidRPr="00F652F1">
        <w:rPr>
          <w:lang w:val="ru-RU"/>
        </w:rPr>
        <w:t xml:space="preserve"> городам". Форум</w:t>
      </w:r>
      <w:r w:rsidR="00ED66B9" w:rsidRPr="00337CE3">
        <w:rPr>
          <w:lang w:val="ru-RU"/>
        </w:rPr>
        <w:t xml:space="preserve"> </w:t>
      </w:r>
      <w:r w:rsidR="00ED66B9" w:rsidRPr="00F652F1">
        <w:rPr>
          <w:lang w:val="ru-RU"/>
        </w:rPr>
        <w:t>завершился</w:t>
      </w:r>
      <w:r w:rsidR="00ED66B9" w:rsidRPr="00337CE3">
        <w:rPr>
          <w:lang w:val="ru-RU"/>
        </w:rPr>
        <w:t xml:space="preserve"> </w:t>
      </w:r>
      <w:r w:rsidR="00ED66B9" w:rsidRPr="00F652F1">
        <w:rPr>
          <w:lang w:val="ru-RU"/>
        </w:rPr>
        <w:t>принятием</w:t>
      </w:r>
      <w:r w:rsidR="00ED66B9" w:rsidRPr="00337CE3">
        <w:rPr>
          <w:bCs/>
          <w:lang w:val="ru-RU"/>
        </w:rPr>
        <w:t xml:space="preserve"> </w:t>
      </w:r>
      <w:hyperlink r:id="rId15" w:history="1">
        <w:r w:rsidR="00ED66B9">
          <w:rPr>
            <w:rStyle w:val="Hyperlink"/>
            <w:bCs/>
            <w:lang w:val="ru-RU"/>
          </w:rPr>
          <w:t>Итогового</w:t>
        </w:r>
        <w:r w:rsidR="00ED66B9" w:rsidRPr="00337CE3">
          <w:rPr>
            <w:rStyle w:val="Hyperlink"/>
            <w:bCs/>
            <w:lang w:val="ru-RU"/>
          </w:rPr>
          <w:t xml:space="preserve"> </w:t>
        </w:r>
        <w:r w:rsidR="00ED66B9">
          <w:rPr>
            <w:rStyle w:val="Hyperlink"/>
            <w:bCs/>
            <w:lang w:val="ru-RU"/>
          </w:rPr>
          <w:t>документа</w:t>
        </w:r>
      </w:hyperlink>
      <w:r w:rsidR="00ED66B9" w:rsidRPr="00337CE3">
        <w:rPr>
          <w:bCs/>
          <w:lang w:val="ru-RU"/>
        </w:rPr>
        <w:t>.</w:t>
      </w:r>
    </w:p>
    <w:p w:rsidR="000E06E5" w:rsidRPr="00255951" w:rsidRDefault="000E06E5" w:rsidP="005C32B5">
      <w:pPr>
        <w:rPr>
          <w:lang w:val="ru-RU"/>
        </w:rPr>
      </w:pPr>
      <w:r w:rsidRPr="00255951">
        <w:rPr>
          <w:lang w:val="ru-RU"/>
        </w:rPr>
        <w:t>1.8</w:t>
      </w:r>
      <w:r w:rsidRPr="00255951">
        <w:rPr>
          <w:lang w:val="ru-RU"/>
        </w:rPr>
        <w:tab/>
      </w:r>
      <w:r w:rsidR="00255951" w:rsidRPr="00FA2E3E">
        <w:rPr>
          <w:lang w:val="ru-RU"/>
        </w:rPr>
        <w:t>ИК</w:t>
      </w:r>
      <w:r w:rsidR="00255951" w:rsidRPr="00563BAB">
        <w:rPr>
          <w:lang w:val="ru-RU"/>
        </w:rPr>
        <w:t xml:space="preserve">20 </w:t>
      </w:r>
      <w:r w:rsidR="00255951" w:rsidRPr="00FA2E3E">
        <w:rPr>
          <w:lang w:val="ru-RU"/>
        </w:rPr>
        <w:t>МСЭ</w:t>
      </w:r>
      <w:r w:rsidR="00255951" w:rsidRPr="00563BAB">
        <w:rPr>
          <w:lang w:val="ru-RU"/>
        </w:rPr>
        <w:t>-</w:t>
      </w:r>
      <w:r w:rsidR="00255951" w:rsidRPr="00C87672">
        <w:rPr>
          <w:lang w:val="en-US"/>
        </w:rPr>
        <w:t>T</w:t>
      </w:r>
      <w:r w:rsidR="00255951" w:rsidRPr="00563BAB">
        <w:rPr>
          <w:lang w:val="ru-RU"/>
        </w:rPr>
        <w:t xml:space="preserve"> </w:t>
      </w:r>
      <w:r w:rsidR="008E00ED">
        <w:rPr>
          <w:lang w:val="ru-RU"/>
        </w:rPr>
        <w:t>в</w:t>
      </w:r>
      <w:r w:rsidR="008E00ED" w:rsidRPr="00563BAB">
        <w:rPr>
          <w:lang w:val="ru-RU"/>
        </w:rPr>
        <w:t xml:space="preserve"> марте 2017 </w:t>
      </w:r>
      <w:r w:rsidR="008E00ED" w:rsidRPr="00FA2E3E">
        <w:rPr>
          <w:lang w:val="ru-RU"/>
        </w:rPr>
        <w:t>года</w:t>
      </w:r>
      <w:r w:rsidR="008E00ED" w:rsidRPr="00563BAB">
        <w:rPr>
          <w:lang w:val="ru-RU"/>
        </w:rPr>
        <w:t xml:space="preserve"> </w:t>
      </w:r>
      <w:r w:rsidR="00255951" w:rsidRPr="00563BAB">
        <w:rPr>
          <w:lang w:val="ru-RU"/>
        </w:rPr>
        <w:t xml:space="preserve">создала четыре региональные группы: </w:t>
      </w:r>
      <w:hyperlink r:id="rId16" w:history="1">
        <w:r w:rsidR="00255951" w:rsidRPr="00563BAB">
          <w:rPr>
            <w:rStyle w:val="Hyperlink"/>
            <w:lang w:val="ru-RU"/>
          </w:rPr>
          <w:t>Региональная группа для Латинской Америки (</w:t>
        </w:r>
        <w:r w:rsidR="00255951">
          <w:rPr>
            <w:rStyle w:val="Hyperlink"/>
            <w:lang w:val="ru-RU"/>
          </w:rPr>
          <w:t>РегГр</w:t>
        </w:r>
        <w:r w:rsidR="00255951" w:rsidRPr="00563BAB">
          <w:rPr>
            <w:rStyle w:val="Hyperlink"/>
            <w:lang w:val="ru-RU"/>
          </w:rPr>
          <w:t>-</w:t>
        </w:r>
        <w:r w:rsidR="00255951">
          <w:rPr>
            <w:rStyle w:val="Hyperlink"/>
            <w:lang w:val="ru-RU"/>
          </w:rPr>
          <w:t>ЛАТАМ</w:t>
        </w:r>
        <w:r w:rsidR="00255951" w:rsidRPr="00563BAB">
          <w:rPr>
            <w:rStyle w:val="Hyperlink"/>
            <w:lang w:val="ru-RU"/>
          </w:rPr>
          <w:t>)</w:t>
        </w:r>
      </w:hyperlink>
      <w:r w:rsidR="00255951" w:rsidRPr="00563BAB">
        <w:rPr>
          <w:lang w:val="ru-RU"/>
        </w:rPr>
        <w:t xml:space="preserve">; </w:t>
      </w:r>
      <w:hyperlink r:id="rId17" w:history="1">
        <w:r w:rsidR="00255951" w:rsidRPr="00563BAB">
          <w:rPr>
            <w:rStyle w:val="Hyperlink"/>
            <w:lang w:val="ru-RU"/>
          </w:rPr>
          <w:t>Региональная группа для Африканского региона</w:t>
        </w:r>
      </w:hyperlink>
      <w:r w:rsidR="00255951" w:rsidRPr="00563BAB">
        <w:rPr>
          <w:lang w:val="ru-RU"/>
        </w:rPr>
        <w:t xml:space="preserve"> (</w:t>
      </w:r>
      <w:r w:rsidR="00255951" w:rsidRPr="009B7A74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РегГр</w:t>
      </w:r>
      <w:r w:rsidR="00255951" w:rsidRPr="00563BAB">
        <w:rPr>
          <w:lang w:val="ru-RU"/>
        </w:rPr>
        <w:t>-</w:t>
      </w:r>
      <w:r w:rsidR="00255951">
        <w:rPr>
          <w:lang w:val="ru-RU"/>
        </w:rPr>
        <w:t>АФР</w:t>
      </w:r>
      <w:r w:rsidR="00255951" w:rsidRPr="00563BAB">
        <w:rPr>
          <w:lang w:val="ru-RU"/>
        </w:rPr>
        <w:t xml:space="preserve">); </w:t>
      </w:r>
      <w:hyperlink r:id="rId18" w:history="1">
        <w:r w:rsidR="00255951" w:rsidRPr="00563BAB">
          <w:rPr>
            <w:rStyle w:val="Hyperlink"/>
            <w:lang w:val="ru-RU"/>
          </w:rPr>
          <w:t>Региональная группа для Арабского региона</w:t>
        </w:r>
      </w:hyperlink>
      <w:r w:rsidR="00255951" w:rsidRPr="00563BAB">
        <w:rPr>
          <w:lang w:val="ru-RU"/>
        </w:rPr>
        <w:t xml:space="preserve"> (</w:t>
      </w:r>
      <w:r w:rsidR="00255951" w:rsidRPr="009B7A74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РегГр</w:t>
      </w:r>
      <w:r w:rsidR="00255951" w:rsidRPr="00563BAB">
        <w:rPr>
          <w:lang w:val="ru-RU"/>
        </w:rPr>
        <w:t>-</w:t>
      </w:r>
      <w:r w:rsidR="00255951">
        <w:rPr>
          <w:lang w:val="ru-RU"/>
        </w:rPr>
        <w:t>АРБ</w:t>
      </w:r>
      <w:r w:rsidR="00255951" w:rsidRPr="00563BAB">
        <w:rPr>
          <w:lang w:val="ru-RU"/>
        </w:rPr>
        <w:t xml:space="preserve">) </w:t>
      </w:r>
      <w:r w:rsidR="00255951">
        <w:rPr>
          <w:lang w:val="ru-RU"/>
        </w:rPr>
        <w:t>и</w:t>
      </w:r>
      <w:r w:rsidR="00255951" w:rsidRPr="00563BAB">
        <w:rPr>
          <w:lang w:val="ru-RU"/>
        </w:rPr>
        <w:t xml:space="preserve"> </w:t>
      </w:r>
      <w:hyperlink r:id="rId19" w:history="1">
        <w:r w:rsidR="00255951" w:rsidRPr="00563BAB">
          <w:rPr>
            <w:rStyle w:val="Hyperlink"/>
            <w:lang w:val="ru-RU"/>
          </w:rPr>
          <w:t>Региональная группа для Восточной Европы, Центральной Азии и Закавказья</w:t>
        </w:r>
      </w:hyperlink>
      <w:r w:rsidR="00255951" w:rsidRPr="00563BAB">
        <w:rPr>
          <w:lang w:val="ru-RU"/>
        </w:rPr>
        <w:t xml:space="preserve"> (</w:t>
      </w:r>
      <w:r w:rsidR="00255951" w:rsidRPr="009B7A74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РегГр</w:t>
      </w:r>
      <w:r w:rsidR="00255951" w:rsidRPr="00563BAB">
        <w:rPr>
          <w:lang w:val="ru-RU"/>
        </w:rPr>
        <w:t>-</w:t>
      </w:r>
      <w:r w:rsidR="00255951">
        <w:rPr>
          <w:lang w:val="ru-RU"/>
        </w:rPr>
        <w:t>ВЕЦАЗ</w:t>
      </w:r>
      <w:r w:rsidR="00255951" w:rsidRPr="00563BAB">
        <w:rPr>
          <w:lang w:val="ru-RU"/>
        </w:rPr>
        <w:t>).</w:t>
      </w:r>
    </w:p>
    <w:p w:rsidR="000E06E5" w:rsidRPr="00D569D3" w:rsidRDefault="000E06E5" w:rsidP="001F5F4A">
      <w:pPr>
        <w:rPr>
          <w:lang w:val="ru-RU"/>
        </w:rPr>
      </w:pPr>
      <w:r w:rsidRPr="00D569D3">
        <w:rPr>
          <w:lang w:val="ru-RU"/>
        </w:rPr>
        <w:t>1.9</w:t>
      </w:r>
      <w:r w:rsidRPr="00D569D3">
        <w:rPr>
          <w:lang w:val="ru-RU"/>
        </w:rPr>
        <w:tab/>
      </w:r>
      <w:r w:rsidR="00D569D3" w:rsidRPr="00FA2E3E">
        <w:rPr>
          <w:lang w:val="ru-RU"/>
        </w:rPr>
        <w:t>ИК</w:t>
      </w:r>
      <w:r w:rsidR="00D569D3" w:rsidRPr="00A83B69">
        <w:rPr>
          <w:lang w:val="ru-RU"/>
        </w:rPr>
        <w:t xml:space="preserve">17 </w:t>
      </w:r>
      <w:r w:rsidR="00D569D3" w:rsidRPr="00FA2E3E">
        <w:rPr>
          <w:lang w:val="ru-RU"/>
        </w:rPr>
        <w:t>МСЭ</w:t>
      </w:r>
      <w:r w:rsidR="00D569D3" w:rsidRPr="00A83B69">
        <w:rPr>
          <w:lang w:val="ru-RU"/>
        </w:rPr>
        <w:t>-</w:t>
      </w:r>
      <w:r w:rsidR="00D569D3" w:rsidRPr="00FA2E3E">
        <w:rPr>
          <w:lang w:val="ru-RU"/>
        </w:rPr>
        <w:t>Т</w:t>
      </w:r>
      <w:r w:rsidR="00D569D3" w:rsidRPr="00A83B69">
        <w:rPr>
          <w:lang w:val="ru-RU"/>
        </w:rPr>
        <w:t xml:space="preserve"> </w:t>
      </w:r>
      <w:r w:rsidR="00D569D3" w:rsidRPr="00FA2E3E">
        <w:rPr>
          <w:lang w:val="ru-RU"/>
        </w:rPr>
        <w:t>на</w:t>
      </w:r>
      <w:r w:rsidR="00D569D3" w:rsidRPr="00A83B69">
        <w:rPr>
          <w:lang w:val="ru-RU"/>
        </w:rPr>
        <w:t xml:space="preserve"> </w:t>
      </w:r>
      <w:r w:rsidR="00D569D3" w:rsidRPr="00FA2E3E">
        <w:rPr>
          <w:lang w:val="ru-RU"/>
        </w:rPr>
        <w:t>своем</w:t>
      </w:r>
      <w:r w:rsidR="00D569D3" w:rsidRPr="00A83B69">
        <w:rPr>
          <w:lang w:val="ru-RU"/>
        </w:rPr>
        <w:t xml:space="preserve"> </w:t>
      </w:r>
      <w:r w:rsidR="00D569D3" w:rsidRPr="00FA2E3E">
        <w:rPr>
          <w:lang w:val="ru-RU"/>
        </w:rPr>
        <w:t>собрании</w:t>
      </w:r>
      <w:r w:rsidR="00D569D3" w:rsidRPr="00A83B69">
        <w:rPr>
          <w:lang w:val="ru-RU"/>
        </w:rPr>
        <w:t xml:space="preserve"> </w:t>
      </w:r>
      <w:r w:rsidR="00D569D3" w:rsidRPr="00FA2E3E">
        <w:rPr>
          <w:lang w:val="ru-RU"/>
        </w:rPr>
        <w:t>в</w:t>
      </w:r>
      <w:r w:rsidR="00D569D3" w:rsidRPr="00A83B69">
        <w:rPr>
          <w:lang w:val="ru-RU"/>
        </w:rPr>
        <w:t xml:space="preserve"> </w:t>
      </w:r>
      <w:r w:rsidR="00D569D3" w:rsidRPr="00FA2E3E">
        <w:rPr>
          <w:lang w:val="ru-RU"/>
        </w:rPr>
        <w:t>сентябре</w:t>
      </w:r>
      <w:r w:rsidR="00D569D3" w:rsidRPr="00A83B69">
        <w:rPr>
          <w:lang w:val="ru-RU"/>
        </w:rPr>
        <w:t xml:space="preserve"> 2016</w:t>
      </w:r>
      <w:r w:rsidR="00D569D3" w:rsidRPr="00255D31">
        <w:rPr>
          <w:lang w:val="ru-RU"/>
        </w:rPr>
        <w:t> </w:t>
      </w:r>
      <w:r w:rsidR="00D569D3" w:rsidRPr="00FA2E3E">
        <w:rPr>
          <w:lang w:val="ru-RU"/>
        </w:rPr>
        <w:t>года</w:t>
      </w:r>
      <w:r w:rsidR="00D569D3" w:rsidRPr="00A83B69">
        <w:rPr>
          <w:lang w:val="ru-RU"/>
        </w:rPr>
        <w:t xml:space="preserve"> </w:t>
      </w:r>
      <w:r w:rsidR="00D569D3" w:rsidRPr="00255D31">
        <w:rPr>
          <w:lang w:val="ru-RU"/>
        </w:rPr>
        <w:t>решила продлить деятельность</w:t>
      </w:r>
      <w:r w:rsidR="00D569D3" w:rsidRPr="00A83B69">
        <w:rPr>
          <w:lang w:val="ru-RU"/>
        </w:rPr>
        <w:t xml:space="preserve"> </w:t>
      </w:r>
      <w:r w:rsidR="00D569D3" w:rsidRPr="00255D31">
        <w:rPr>
          <w:lang w:val="ru-RU"/>
        </w:rPr>
        <w:t>работающей по переписке группы по вопросам безопасности и конфиденциальности для IoT</w:t>
      </w:r>
      <w:r w:rsidR="00D569D3" w:rsidRPr="00A83B69">
        <w:rPr>
          <w:lang w:val="ru-RU"/>
        </w:rPr>
        <w:t xml:space="preserve"> (</w:t>
      </w:r>
      <w:r w:rsidR="00D569D3" w:rsidRPr="00255D31">
        <w:rPr>
          <w:lang w:val="ru-RU"/>
        </w:rPr>
        <w:t>CG</w:t>
      </w:r>
      <w:r w:rsidR="00D569D3">
        <w:rPr>
          <w:lang w:val="ru-RU"/>
        </w:rPr>
        <w:noBreakHyphen/>
      </w:r>
      <w:r w:rsidR="00D569D3" w:rsidRPr="00255D31">
        <w:rPr>
          <w:lang w:val="ru-RU"/>
        </w:rPr>
        <w:t>IoTsec</w:t>
      </w:r>
      <w:r w:rsidR="00D569D3" w:rsidRPr="00A83B69">
        <w:rPr>
          <w:lang w:val="ru-RU"/>
        </w:rPr>
        <w:t xml:space="preserve">). </w:t>
      </w:r>
      <w:r w:rsidR="00D569D3" w:rsidRPr="00255D31">
        <w:rPr>
          <w:lang w:val="ru-RU"/>
        </w:rPr>
        <w:t>Со</w:t>
      </w:r>
      <w:r w:rsidR="00D569D3">
        <w:rPr>
          <w:lang w:val="ru-RU"/>
        </w:rPr>
        <w:t>организаторами</w:t>
      </w:r>
      <w:r w:rsidR="00D569D3" w:rsidRPr="00255D31">
        <w:rPr>
          <w:lang w:val="ru-RU"/>
        </w:rPr>
        <w:t xml:space="preserve"> являются Хён Юл Юм и Нассер Аль-Марзуки. Отчет Специальной сессии по сотрудничеств</w:t>
      </w:r>
      <w:r w:rsidR="00D569D3">
        <w:rPr>
          <w:lang w:val="ru-RU"/>
        </w:rPr>
        <w:t>у</w:t>
      </w:r>
      <w:r w:rsidR="00D569D3" w:rsidRPr="00255D31">
        <w:rPr>
          <w:lang w:val="ru-RU"/>
        </w:rPr>
        <w:t xml:space="preserve"> между </w:t>
      </w:r>
      <w:r w:rsidR="00D569D3">
        <w:rPr>
          <w:lang w:val="ru-RU"/>
        </w:rPr>
        <w:t>ИК</w:t>
      </w:r>
      <w:r w:rsidR="00D569D3" w:rsidRPr="00255D31">
        <w:rPr>
          <w:lang w:val="ru-RU"/>
        </w:rPr>
        <w:t xml:space="preserve">17 и </w:t>
      </w:r>
      <w:r w:rsidR="00D569D3">
        <w:rPr>
          <w:lang w:val="ru-RU"/>
        </w:rPr>
        <w:t>ИК</w:t>
      </w:r>
      <w:r w:rsidR="00D569D3" w:rsidRPr="00255D31">
        <w:rPr>
          <w:lang w:val="ru-RU"/>
        </w:rPr>
        <w:t xml:space="preserve">20 </w:t>
      </w:r>
      <w:r w:rsidR="00D569D3">
        <w:rPr>
          <w:lang w:val="ru-RU"/>
        </w:rPr>
        <w:t xml:space="preserve">в области </w:t>
      </w:r>
      <w:r w:rsidR="00D569D3" w:rsidRPr="00255D31">
        <w:rPr>
          <w:lang w:val="ru-RU"/>
        </w:rPr>
        <w:t>безопасности IoT, которая состоялась 28</w:t>
      </w:r>
      <w:r w:rsidR="00D569D3">
        <w:rPr>
          <w:lang w:val="ru-RU"/>
        </w:rPr>
        <w:t> </w:t>
      </w:r>
      <w:r w:rsidR="00D569D3" w:rsidRPr="00255D31">
        <w:rPr>
          <w:lang w:val="ru-RU"/>
        </w:rPr>
        <w:t xml:space="preserve">марта 2017 года, содержится в документе </w:t>
      </w:r>
      <w:hyperlink r:id="rId20" w:history="1">
        <w:r w:rsidR="00D569D3" w:rsidRPr="00C87672">
          <w:rPr>
            <w:rStyle w:val="Hyperlink"/>
            <w:lang w:val="en-US"/>
          </w:rPr>
          <w:t>TD</w:t>
        </w:r>
        <w:r w:rsidR="00D569D3" w:rsidRPr="00255D31">
          <w:rPr>
            <w:rStyle w:val="Hyperlink"/>
            <w:lang w:val="ru-RU"/>
          </w:rPr>
          <w:t xml:space="preserve">/27 − </w:t>
        </w:r>
        <w:r w:rsidR="00D569D3" w:rsidRPr="00C87672">
          <w:rPr>
            <w:rStyle w:val="Hyperlink"/>
            <w:lang w:val="en-US"/>
          </w:rPr>
          <w:t>COM</w:t>
        </w:r>
        <w:r w:rsidR="00D569D3" w:rsidRPr="00255D31">
          <w:rPr>
            <w:rStyle w:val="Hyperlink"/>
            <w:lang w:val="ru-RU"/>
          </w:rPr>
          <w:t>17</w:t>
        </w:r>
      </w:hyperlink>
      <w:r w:rsidR="00D569D3" w:rsidRPr="00255D31">
        <w:rPr>
          <w:lang w:val="ru-RU"/>
        </w:rPr>
        <w:t xml:space="preserve">. </w:t>
      </w:r>
      <w:r w:rsidR="00D569D3" w:rsidRPr="00FA2E3E">
        <w:rPr>
          <w:lang w:val="ru-RU"/>
        </w:rPr>
        <w:t>Члены</w:t>
      </w:r>
      <w:r w:rsidR="00D569D3" w:rsidRPr="00255D31">
        <w:rPr>
          <w:lang w:val="ru-RU"/>
        </w:rPr>
        <w:t xml:space="preserve"> </w:t>
      </w:r>
      <w:r w:rsidR="00D569D3" w:rsidRPr="00FA2E3E">
        <w:rPr>
          <w:lang w:val="ru-RU"/>
        </w:rPr>
        <w:t>ИК</w:t>
      </w:r>
      <w:r w:rsidR="00D569D3" w:rsidRPr="00255D31">
        <w:rPr>
          <w:lang w:val="ru-RU"/>
        </w:rPr>
        <w:t xml:space="preserve">20 </w:t>
      </w:r>
      <w:r w:rsidR="00D569D3">
        <w:rPr>
          <w:lang w:val="ru-RU"/>
        </w:rPr>
        <w:t xml:space="preserve">в силу </w:t>
      </w:r>
      <w:r w:rsidR="00D569D3" w:rsidRPr="00255D31">
        <w:rPr>
          <w:lang w:val="ru-RU"/>
        </w:rPr>
        <w:t>неожиданн</w:t>
      </w:r>
      <w:r w:rsidR="00D569D3">
        <w:rPr>
          <w:lang w:val="ru-RU"/>
        </w:rPr>
        <w:t xml:space="preserve">о возникших </w:t>
      </w:r>
      <w:r w:rsidR="00D569D3" w:rsidRPr="00255D31">
        <w:rPr>
          <w:lang w:val="ru-RU"/>
        </w:rPr>
        <w:t>технических проблем не смогли при</w:t>
      </w:r>
      <w:r w:rsidR="00D569D3">
        <w:rPr>
          <w:lang w:val="ru-RU"/>
        </w:rPr>
        <w:t>нять участие в</w:t>
      </w:r>
      <w:r w:rsidR="00D569D3" w:rsidRPr="00255D31">
        <w:rPr>
          <w:lang w:val="ru-RU"/>
        </w:rPr>
        <w:t xml:space="preserve"> сессии.</w:t>
      </w:r>
    </w:p>
    <w:p w:rsidR="00D569D3" w:rsidRPr="00FA2E3E" w:rsidRDefault="000E06E5" w:rsidP="00D569D3">
      <w:pPr>
        <w:rPr>
          <w:lang w:val="ru-RU"/>
        </w:rPr>
      </w:pPr>
      <w:r w:rsidRPr="00FA2E3E">
        <w:rPr>
          <w:lang w:val="ru-RU"/>
        </w:rPr>
        <w:t>1.10</w:t>
      </w:r>
      <w:r w:rsidRPr="00FA2E3E">
        <w:rPr>
          <w:lang w:val="ru-RU"/>
        </w:rPr>
        <w:tab/>
      </w:r>
      <w:r w:rsidR="00D569D3" w:rsidRPr="00FA2E3E">
        <w:rPr>
          <w:lang w:val="ru-RU"/>
        </w:rPr>
        <w:t>МСЭ и ЕЭК ООН стали инициаторами глобальной инициативы "</w:t>
      </w:r>
      <w:hyperlink r:id="rId21" w:history="1">
        <w:r w:rsidR="00D569D3" w:rsidRPr="00FA2E3E">
          <w:rPr>
            <w:rStyle w:val="Hyperlink"/>
            <w:lang w:val="ru-RU"/>
          </w:rPr>
          <w:t>Объединение усилий в целях построения "умных" устойчивых городов" (U4SSC)</w:t>
        </w:r>
      </w:hyperlink>
      <w:r w:rsidR="00D569D3" w:rsidRPr="00FA2E3E">
        <w:rPr>
          <w:lang w:val="ru-RU"/>
        </w:rPr>
        <w:t xml:space="preserve">, которая поощряет государственную политику, направленную на обеспечение стимулирующей роли ИКТ в процессе перехода к "умным" устойчивым городам. Глобальная инициатива будет способствовать достижению </w:t>
      </w:r>
      <w:r w:rsidR="00DB1C4E" w:rsidRPr="00FA2E3E">
        <w:rPr>
          <w:lang w:val="ru-RU"/>
        </w:rPr>
        <w:t xml:space="preserve">цели </w:t>
      </w:r>
      <w:r w:rsidR="00D569D3" w:rsidRPr="00FA2E3E">
        <w:rPr>
          <w:lang w:val="ru-RU"/>
        </w:rPr>
        <w:t>11 из Целей Организации Объединенных Наций в области устойчивого развития (ЦУР)</w:t>
      </w:r>
      <w:r w:rsidR="00DB1C4E">
        <w:rPr>
          <w:lang w:val="ru-RU"/>
        </w:rPr>
        <w:t xml:space="preserve"> –</w:t>
      </w:r>
      <w:r w:rsidR="00D569D3" w:rsidRPr="00FA2E3E">
        <w:rPr>
          <w:lang w:val="ru-RU"/>
        </w:rPr>
        <w:t xml:space="preserve"> "Обеспечение открытости, безопасности, жизнестойкости и экологической устойчивости городов и населенных пунктов". </w:t>
      </w:r>
      <w:r w:rsidR="00D569D3" w:rsidRPr="00435831">
        <w:t>U</w:t>
      </w:r>
      <w:r w:rsidR="00D569D3" w:rsidRPr="00435831">
        <w:rPr>
          <w:lang w:val="ru-RU"/>
        </w:rPr>
        <w:t>4</w:t>
      </w:r>
      <w:r w:rsidR="00D569D3" w:rsidRPr="00435831">
        <w:t>SSC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пользуется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поддержкой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со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стороны</w:t>
      </w:r>
      <w:r w:rsidR="00D569D3" w:rsidRPr="00435831">
        <w:rPr>
          <w:lang w:val="ru-RU"/>
        </w:rPr>
        <w:t xml:space="preserve"> 16 </w:t>
      </w:r>
      <w:r w:rsidR="00D569D3" w:rsidRPr="00FA2E3E">
        <w:rPr>
          <w:lang w:val="ru-RU"/>
        </w:rPr>
        <w:t>других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учреждений</w:t>
      </w:r>
      <w:r w:rsidR="00D569D3" w:rsidRPr="00435831">
        <w:rPr>
          <w:lang w:val="ru-RU"/>
        </w:rPr>
        <w:t xml:space="preserve">, программ и региональных комиссий </w:t>
      </w:r>
      <w:r w:rsidR="00D569D3" w:rsidRPr="00FA2E3E">
        <w:rPr>
          <w:lang w:val="ru-RU"/>
        </w:rPr>
        <w:t>Организации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Объединенных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Наций</w:t>
      </w:r>
      <w:r w:rsidR="00D569D3" w:rsidRPr="00435831">
        <w:rPr>
          <w:lang w:val="ru-RU"/>
        </w:rPr>
        <w:t xml:space="preserve">, </w:t>
      </w:r>
      <w:r w:rsidR="00D569D3">
        <w:rPr>
          <w:lang w:val="ru-RU"/>
        </w:rPr>
        <w:t>а</w:t>
      </w:r>
      <w:r w:rsidR="00D569D3" w:rsidRPr="00435831">
        <w:rPr>
          <w:lang w:val="ru-RU"/>
        </w:rPr>
        <w:t xml:space="preserve"> </w:t>
      </w:r>
      <w:r w:rsidR="00D569D3">
        <w:rPr>
          <w:lang w:val="ru-RU"/>
        </w:rPr>
        <w:t>также</w:t>
      </w:r>
      <w:r w:rsidR="00D569D3" w:rsidRPr="00435831">
        <w:rPr>
          <w:lang w:val="ru-RU"/>
        </w:rPr>
        <w:t xml:space="preserve"> </w:t>
      </w:r>
      <w:r w:rsidR="00DB1C4E" w:rsidRPr="00FA2E3E">
        <w:rPr>
          <w:lang w:val="ru-RU"/>
        </w:rPr>
        <w:t>региональных</w:t>
      </w:r>
      <w:r w:rsidR="00DB1C4E" w:rsidRPr="00435831">
        <w:rPr>
          <w:lang w:val="ru-RU"/>
        </w:rPr>
        <w:t xml:space="preserve"> </w:t>
      </w:r>
      <w:r w:rsidR="00D569D3" w:rsidRPr="00FA2E3E">
        <w:rPr>
          <w:lang w:val="ru-RU"/>
        </w:rPr>
        <w:t>комиссий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и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открыта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для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всех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учреждений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Организации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Объединенных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Наций</w:t>
      </w:r>
      <w:r w:rsidR="00D569D3" w:rsidRPr="00435831">
        <w:rPr>
          <w:lang w:val="ru-RU"/>
        </w:rPr>
        <w:t xml:space="preserve">, </w:t>
      </w:r>
      <w:r w:rsidR="00D569D3" w:rsidRPr="00FA2E3E">
        <w:rPr>
          <w:lang w:val="ru-RU"/>
        </w:rPr>
        <w:t>муниципалитетов</w:t>
      </w:r>
      <w:r w:rsidR="00D569D3" w:rsidRPr="00435831">
        <w:rPr>
          <w:lang w:val="ru-RU"/>
        </w:rPr>
        <w:t xml:space="preserve">, </w:t>
      </w:r>
      <w:r w:rsidR="00D569D3" w:rsidRPr="00FA2E3E">
        <w:rPr>
          <w:lang w:val="ru-RU"/>
        </w:rPr>
        <w:t>промышленных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предприятий</w:t>
      </w:r>
      <w:r w:rsidR="00D569D3" w:rsidRPr="00435831">
        <w:rPr>
          <w:lang w:val="ru-RU"/>
        </w:rPr>
        <w:t xml:space="preserve">, </w:t>
      </w:r>
      <w:r w:rsidR="00D569D3" w:rsidRPr="00FA2E3E">
        <w:rPr>
          <w:lang w:val="ru-RU"/>
        </w:rPr>
        <w:t>научных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учреждений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и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других</w:t>
      </w:r>
      <w:r w:rsidR="00D569D3" w:rsidRPr="00435831">
        <w:rPr>
          <w:lang w:val="ru-RU"/>
        </w:rPr>
        <w:t xml:space="preserve"> </w:t>
      </w:r>
      <w:r w:rsidR="00D569D3">
        <w:rPr>
          <w:lang w:val="ru-RU"/>
        </w:rPr>
        <w:t>соответствующих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заинтересованных</w:t>
      </w:r>
      <w:r w:rsidR="00D569D3" w:rsidRPr="00435831">
        <w:rPr>
          <w:lang w:val="ru-RU"/>
        </w:rPr>
        <w:t xml:space="preserve"> </w:t>
      </w:r>
      <w:r w:rsidR="00D569D3" w:rsidRPr="00FA2E3E">
        <w:rPr>
          <w:lang w:val="ru-RU"/>
        </w:rPr>
        <w:t>сторон</w:t>
      </w:r>
      <w:r w:rsidR="00D569D3" w:rsidRPr="00435831">
        <w:rPr>
          <w:lang w:val="ru-RU"/>
        </w:rPr>
        <w:t xml:space="preserve">. </w:t>
      </w:r>
      <w:r w:rsidR="00D569D3" w:rsidRPr="00FA2E3E">
        <w:rPr>
          <w:lang w:val="ru-RU"/>
        </w:rPr>
        <w:t>Она посвящена интеграции ИКТ в</w:t>
      </w:r>
      <w:r w:rsidR="00D569D3">
        <w:rPr>
          <w:lang w:val="ru-RU"/>
        </w:rPr>
        <w:t> </w:t>
      </w:r>
      <w:r w:rsidR="00D569D3" w:rsidRPr="00FA2E3E">
        <w:rPr>
          <w:lang w:val="ru-RU"/>
        </w:rPr>
        <w:t xml:space="preserve">городскую жизнь и опирается на существующие международные стандарты и ключевые показатели деятельности. </w:t>
      </w:r>
      <w:hyperlink r:id="rId22" w:history="1">
        <w:r w:rsidR="00D569D3" w:rsidRPr="00FA2E3E">
          <w:rPr>
            <w:rStyle w:val="Hyperlink"/>
            <w:lang w:val="ru-RU"/>
          </w:rPr>
          <w:t>Консультативный комитет по "умным" устойчивым городам</w:t>
        </w:r>
      </w:hyperlink>
      <w:r w:rsidR="00D569D3" w:rsidRPr="00FA2E3E">
        <w:rPr>
          <w:lang w:val="ru-RU"/>
        </w:rPr>
        <w:t>, действующий в рамках инициативы U4SSC, состоит из членов 16 других учреждений ООН, а</w:t>
      </w:r>
      <w:r w:rsidR="00DB1C4E">
        <w:rPr>
          <w:lang w:val="ru-RU"/>
        </w:rPr>
        <w:t> </w:t>
      </w:r>
      <w:r w:rsidR="00D569D3" w:rsidRPr="00FA2E3E">
        <w:rPr>
          <w:lang w:val="ru-RU"/>
        </w:rPr>
        <w:t xml:space="preserve">также представителей городов, участвующих в </w:t>
      </w:r>
      <w:r w:rsidR="00D569D3">
        <w:rPr>
          <w:lang w:val="ru-RU"/>
        </w:rPr>
        <w:t xml:space="preserve">целом ряде </w:t>
      </w:r>
      <w:r w:rsidR="00D569D3" w:rsidRPr="00FA2E3E">
        <w:rPr>
          <w:lang w:val="ru-RU"/>
        </w:rPr>
        <w:t>пилотн</w:t>
      </w:r>
      <w:r w:rsidR="00D569D3">
        <w:rPr>
          <w:lang w:val="ru-RU"/>
        </w:rPr>
        <w:t>ых</w:t>
      </w:r>
      <w:r w:rsidR="00D569D3" w:rsidRPr="00FA2E3E">
        <w:rPr>
          <w:lang w:val="ru-RU"/>
        </w:rPr>
        <w:t xml:space="preserve"> проект</w:t>
      </w:r>
      <w:r w:rsidR="00D569D3">
        <w:rPr>
          <w:lang w:val="ru-RU"/>
        </w:rPr>
        <w:t>ов</w:t>
      </w:r>
      <w:r w:rsidR="00D569D3" w:rsidRPr="00FA2E3E">
        <w:rPr>
          <w:lang w:val="ru-RU"/>
        </w:rPr>
        <w:t xml:space="preserve"> по реализации стандартизированных МСЭ KPI для</w:t>
      </w:r>
      <w:r w:rsidR="00D569D3">
        <w:rPr>
          <w:lang w:val="ru-RU"/>
        </w:rPr>
        <w:t> </w:t>
      </w:r>
      <w:r w:rsidR="00D569D3" w:rsidRPr="00FA2E3E">
        <w:rPr>
          <w:lang w:val="ru-RU"/>
        </w:rPr>
        <w:t>"</w:t>
      </w:r>
      <w:r w:rsidR="00D569D3" w:rsidRPr="00FA2E3E">
        <w:rPr>
          <w:color w:val="000000"/>
          <w:lang w:val="ru-RU"/>
        </w:rPr>
        <w:t>умных" устойчивых городов</w:t>
      </w:r>
      <w:r w:rsidR="00DB1C4E">
        <w:rPr>
          <w:color w:val="000000"/>
          <w:lang w:val="ru-RU"/>
        </w:rPr>
        <w:t>.</w:t>
      </w:r>
    </w:p>
    <w:p w:rsidR="00D569D3" w:rsidRPr="00FA2E3E" w:rsidRDefault="00D569D3" w:rsidP="00D569D3">
      <w:pPr>
        <w:rPr>
          <w:lang w:val="ru-RU"/>
        </w:rPr>
      </w:pPr>
      <w:r>
        <w:rPr>
          <w:lang w:val="ru-RU"/>
        </w:rPr>
        <w:t>На п</w:t>
      </w:r>
      <w:r w:rsidRPr="00FA2E3E">
        <w:rPr>
          <w:lang w:val="ru-RU"/>
        </w:rPr>
        <w:t>ерво</w:t>
      </w:r>
      <w:r>
        <w:rPr>
          <w:lang w:val="ru-RU"/>
        </w:rPr>
        <w:t>м</w:t>
      </w:r>
      <w:r w:rsidRPr="00FA2E3E">
        <w:rPr>
          <w:lang w:val="ru-RU"/>
        </w:rPr>
        <w:t xml:space="preserve"> собрани</w:t>
      </w:r>
      <w:r>
        <w:rPr>
          <w:lang w:val="ru-RU"/>
        </w:rPr>
        <w:t>и</w:t>
      </w:r>
      <w:r w:rsidRPr="00FA2E3E">
        <w:rPr>
          <w:lang w:val="ru-RU"/>
        </w:rPr>
        <w:t xml:space="preserve"> </w:t>
      </w:r>
      <w:hyperlink r:id="rId23" w:history="1">
        <w:r w:rsidRPr="00FA2E3E">
          <w:rPr>
            <w:rStyle w:val="Hyperlink"/>
            <w:lang w:val="ru-RU"/>
          </w:rPr>
          <w:t>глобальной инициативы "Объединение усилий в целях построения "умных" устойчивых городов" (U4SSC)</w:t>
        </w:r>
      </w:hyperlink>
      <w:r>
        <w:rPr>
          <w:lang w:val="ru-RU"/>
        </w:rPr>
        <w:t xml:space="preserve">, которое состоялось </w:t>
      </w:r>
      <w:r w:rsidRPr="00FA2E3E">
        <w:rPr>
          <w:lang w:val="ru-RU"/>
        </w:rPr>
        <w:t xml:space="preserve">в Женеве 21−22 июля 2016 года, </w:t>
      </w:r>
      <w:r>
        <w:rPr>
          <w:lang w:val="ru-RU"/>
        </w:rPr>
        <w:t xml:space="preserve">было </w:t>
      </w:r>
      <w:r w:rsidRPr="007D46D2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назначено руководство</w:t>
      </w:r>
      <w:r w:rsidRPr="00FA2E3E">
        <w:rPr>
          <w:lang w:val="ru-RU"/>
        </w:rPr>
        <w:t xml:space="preserve"> </w:t>
      </w:r>
      <w:r>
        <w:rPr>
          <w:lang w:val="ru-RU"/>
        </w:rPr>
        <w:t xml:space="preserve">инициативы и </w:t>
      </w:r>
      <w:r w:rsidRPr="007D46D2">
        <w:rPr>
          <w:lang w:val="ru-RU"/>
        </w:rPr>
        <w:t>утвержден круг ведения</w:t>
      </w:r>
      <w:r w:rsidRPr="00FA2E3E">
        <w:rPr>
          <w:lang w:val="ru-RU"/>
        </w:rPr>
        <w:t>.</w:t>
      </w:r>
    </w:p>
    <w:p w:rsidR="00D569D3" w:rsidRPr="009B1C11" w:rsidRDefault="00D569D3" w:rsidP="00D569D3">
      <w:pPr>
        <w:rPr>
          <w:lang w:val="ru-RU"/>
        </w:rPr>
      </w:pPr>
      <w:r w:rsidRPr="00FA2E3E">
        <w:rPr>
          <w:lang w:val="ru-RU"/>
        </w:rPr>
        <w:t>Инициатив</w:t>
      </w:r>
      <w:r>
        <w:rPr>
          <w:lang w:val="ru-RU"/>
        </w:rPr>
        <w:t>у</w:t>
      </w:r>
      <w:r w:rsidRPr="00435831">
        <w:rPr>
          <w:lang w:val="ru-RU"/>
        </w:rPr>
        <w:t xml:space="preserve"> </w:t>
      </w:r>
      <w:r w:rsidRPr="00C87672">
        <w:rPr>
          <w:lang w:val="en-US"/>
        </w:rPr>
        <w:t>U</w:t>
      </w:r>
      <w:r w:rsidRPr="00435831">
        <w:rPr>
          <w:lang w:val="ru-RU"/>
        </w:rPr>
        <w:t>4</w:t>
      </w:r>
      <w:r w:rsidRPr="00C87672">
        <w:rPr>
          <w:lang w:val="en-US"/>
        </w:rPr>
        <w:t>SSC</w:t>
      </w:r>
      <w:r w:rsidRPr="00435831">
        <w:rPr>
          <w:lang w:val="ru-RU"/>
        </w:rPr>
        <w:t xml:space="preserve"> возглавляет Нас</w:t>
      </w:r>
      <w:r>
        <w:rPr>
          <w:lang w:val="ru-RU"/>
        </w:rPr>
        <w:t>с</w:t>
      </w:r>
      <w:r w:rsidRPr="00435831">
        <w:rPr>
          <w:lang w:val="ru-RU"/>
        </w:rPr>
        <w:t xml:space="preserve">ер Аль-Марзуки, </w:t>
      </w:r>
      <w:r w:rsidRPr="00FA2E3E">
        <w:rPr>
          <w:lang w:val="ru-RU"/>
        </w:rPr>
        <w:t>Председател</w:t>
      </w:r>
      <w:r>
        <w:rPr>
          <w:lang w:val="ru-RU"/>
        </w:rPr>
        <w:t>ь</w:t>
      </w:r>
      <w:r w:rsidRPr="00435831">
        <w:rPr>
          <w:lang w:val="ru-RU"/>
        </w:rPr>
        <w:t xml:space="preserve"> </w:t>
      </w:r>
      <w:hyperlink r:id="rId24" w:history="1">
        <w:r w:rsidRPr="00435831">
          <w:rPr>
            <w:rStyle w:val="Hyperlink"/>
            <w:lang w:val="ru-RU"/>
          </w:rPr>
          <w:t>20-</w:t>
        </w:r>
        <w:r w:rsidRPr="00FA2E3E">
          <w:rPr>
            <w:rStyle w:val="Hyperlink"/>
            <w:lang w:val="ru-RU"/>
          </w:rPr>
          <w:t>й</w:t>
        </w:r>
        <w:r w:rsidRPr="00435831">
          <w:rPr>
            <w:rStyle w:val="Hyperlink"/>
            <w:lang w:val="ru-RU"/>
          </w:rPr>
          <w:t xml:space="preserve"> </w:t>
        </w:r>
        <w:r w:rsidRPr="00FA2E3E">
          <w:rPr>
            <w:rStyle w:val="Hyperlink"/>
            <w:lang w:val="ru-RU"/>
          </w:rPr>
          <w:t>Исследовательской</w:t>
        </w:r>
        <w:r w:rsidRPr="00435831">
          <w:rPr>
            <w:rStyle w:val="Hyperlink"/>
            <w:lang w:val="ru-RU"/>
          </w:rPr>
          <w:t xml:space="preserve"> </w:t>
        </w:r>
        <w:r w:rsidRPr="00FA2E3E">
          <w:rPr>
            <w:rStyle w:val="Hyperlink"/>
            <w:lang w:val="ru-RU"/>
          </w:rPr>
          <w:t>комиссии</w:t>
        </w:r>
        <w:r w:rsidRPr="00435831">
          <w:rPr>
            <w:rStyle w:val="Hyperlink"/>
            <w:lang w:val="ru-RU"/>
          </w:rPr>
          <w:t xml:space="preserve"> </w:t>
        </w:r>
        <w:r w:rsidRPr="00FA2E3E">
          <w:rPr>
            <w:rStyle w:val="Hyperlink"/>
            <w:lang w:val="ru-RU"/>
          </w:rPr>
          <w:t>МСЭ</w:t>
        </w:r>
        <w:r w:rsidRPr="00435831">
          <w:rPr>
            <w:rStyle w:val="Hyperlink"/>
            <w:lang w:val="ru-RU"/>
          </w:rPr>
          <w:noBreakHyphen/>
        </w:r>
        <w:r w:rsidRPr="00FA2E3E">
          <w:rPr>
            <w:rStyle w:val="Hyperlink"/>
            <w:lang w:val="ru-RU"/>
          </w:rPr>
          <w:t>Т</w:t>
        </w:r>
        <w:r w:rsidRPr="00435831">
          <w:rPr>
            <w:rStyle w:val="Hyperlink"/>
            <w:lang w:val="ru-RU"/>
          </w:rPr>
          <w:t xml:space="preserve"> (</w:t>
        </w:r>
        <w:r w:rsidRPr="00C87672">
          <w:rPr>
            <w:rStyle w:val="Hyperlink"/>
            <w:lang w:val="en-US"/>
          </w:rPr>
          <w:t>IoT</w:t>
        </w:r>
        <w:r w:rsidRPr="00435831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и "умные" города</w:t>
        </w:r>
      </w:hyperlink>
      <w:r w:rsidRPr="00435831">
        <w:rPr>
          <w:lang w:val="ru-RU"/>
        </w:rPr>
        <w:t xml:space="preserve">), </w:t>
      </w:r>
      <w:r w:rsidRPr="00FA2E3E">
        <w:rPr>
          <w:lang w:val="ru-RU"/>
        </w:rPr>
        <w:t>и</w:t>
      </w:r>
      <w:r w:rsidRPr="00435831">
        <w:rPr>
          <w:lang w:val="ru-RU"/>
        </w:rPr>
        <w:t xml:space="preserve"> </w:t>
      </w:r>
      <w:r w:rsidRPr="00D30246">
        <w:rPr>
          <w:lang w:val="ru-RU"/>
        </w:rPr>
        <w:t xml:space="preserve">Глория </w:t>
      </w:r>
      <w:r>
        <w:rPr>
          <w:lang w:val="ru-RU"/>
        </w:rPr>
        <w:t>Пласер</w:t>
      </w:r>
      <w:r w:rsidRPr="00D30246">
        <w:rPr>
          <w:lang w:val="ru-RU"/>
        </w:rPr>
        <w:t xml:space="preserve"> Марури</w:t>
      </w:r>
      <w:r w:rsidRPr="00435831">
        <w:rPr>
          <w:lang w:val="ru-RU"/>
        </w:rPr>
        <w:t xml:space="preserve">, </w:t>
      </w:r>
      <w:r w:rsidRPr="009B1C11">
        <w:rPr>
          <w:lang w:val="ru-RU"/>
        </w:rPr>
        <w:t>глава кабинета</w:t>
      </w:r>
      <w:r w:rsidRPr="00435831">
        <w:rPr>
          <w:lang w:val="ru-RU"/>
        </w:rPr>
        <w:t xml:space="preserve">, </w:t>
      </w:r>
      <w:r w:rsidRPr="00FA2E3E">
        <w:rPr>
          <w:cs/>
          <w:lang w:val="ru-RU"/>
        </w:rPr>
        <w:t>‎</w:t>
      </w:r>
      <w:r w:rsidRPr="00A17664">
        <w:rPr>
          <w:lang w:val="ru-RU"/>
        </w:rPr>
        <w:t xml:space="preserve">государственный секретарь по </w:t>
      </w:r>
      <w:r>
        <w:rPr>
          <w:lang w:val="ru-RU"/>
        </w:rPr>
        <w:t xml:space="preserve">вопросам </w:t>
      </w:r>
      <w:r w:rsidRPr="00A17664">
        <w:rPr>
          <w:lang w:val="ru-RU"/>
        </w:rPr>
        <w:t>информационно</w:t>
      </w:r>
      <w:r>
        <w:rPr>
          <w:lang w:val="ru-RU"/>
        </w:rPr>
        <w:t>го</w:t>
      </w:r>
      <w:r w:rsidRPr="00A17664">
        <w:rPr>
          <w:lang w:val="ru-RU"/>
        </w:rPr>
        <w:t xml:space="preserve"> обществ</w:t>
      </w:r>
      <w:r>
        <w:rPr>
          <w:lang w:val="ru-RU"/>
        </w:rPr>
        <w:t>а</w:t>
      </w:r>
      <w:r w:rsidRPr="00A17664">
        <w:rPr>
          <w:lang w:val="ru-RU"/>
        </w:rPr>
        <w:t xml:space="preserve"> и цифров</w:t>
      </w:r>
      <w:r>
        <w:rPr>
          <w:lang w:val="ru-RU"/>
        </w:rPr>
        <w:t>ой</w:t>
      </w:r>
      <w:r w:rsidRPr="00A17664">
        <w:rPr>
          <w:lang w:val="ru-RU"/>
        </w:rPr>
        <w:t xml:space="preserve"> повестк</w:t>
      </w:r>
      <w:r>
        <w:rPr>
          <w:lang w:val="ru-RU"/>
        </w:rPr>
        <w:t>и</w:t>
      </w:r>
      <w:r w:rsidRPr="00BD38CA">
        <w:rPr>
          <w:lang w:val="ru-RU"/>
        </w:rPr>
        <w:t xml:space="preserve"> </w:t>
      </w:r>
      <w:r>
        <w:rPr>
          <w:lang w:val="ru-RU"/>
        </w:rPr>
        <w:t>дня</w:t>
      </w:r>
      <w:r w:rsidRPr="00A17664">
        <w:rPr>
          <w:lang w:val="ru-RU"/>
        </w:rPr>
        <w:t>, Министерство цифров</w:t>
      </w:r>
      <w:r>
        <w:rPr>
          <w:lang w:val="ru-RU"/>
        </w:rPr>
        <w:t>ой</w:t>
      </w:r>
      <w:r w:rsidRPr="00A17664">
        <w:rPr>
          <w:lang w:val="ru-RU"/>
        </w:rPr>
        <w:t xml:space="preserve"> повестк</w:t>
      </w:r>
      <w:r>
        <w:rPr>
          <w:lang w:val="ru-RU"/>
        </w:rPr>
        <w:t>и</w:t>
      </w:r>
      <w:r w:rsidRPr="00BD38CA">
        <w:rPr>
          <w:lang w:val="ru-RU"/>
        </w:rPr>
        <w:t xml:space="preserve"> </w:t>
      </w:r>
      <w:r>
        <w:rPr>
          <w:lang w:val="ru-RU"/>
        </w:rPr>
        <w:t>дня</w:t>
      </w:r>
      <w:r w:rsidRPr="00A17664">
        <w:rPr>
          <w:lang w:val="ru-RU"/>
        </w:rPr>
        <w:t>, Испания</w:t>
      </w:r>
      <w:r w:rsidRPr="00435831">
        <w:rPr>
          <w:lang w:val="ru-RU"/>
        </w:rPr>
        <w:t xml:space="preserve">. </w:t>
      </w:r>
      <w:r w:rsidRPr="009B1C11">
        <w:rPr>
          <w:lang w:val="ru-RU"/>
        </w:rPr>
        <w:t xml:space="preserve">Паоло Джемма, старший специалист </w:t>
      </w:r>
      <w:r>
        <w:rPr>
          <w:lang w:val="ru-RU"/>
        </w:rPr>
        <w:t xml:space="preserve">компании </w:t>
      </w:r>
      <w:r w:rsidRPr="009B1C11">
        <w:rPr>
          <w:lang w:val="ru-RU"/>
        </w:rPr>
        <w:t xml:space="preserve">Huawei, </w:t>
      </w:r>
      <w:r w:rsidRPr="00FA2E3E">
        <w:rPr>
          <w:lang w:val="ru-RU"/>
        </w:rPr>
        <w:t>и</w:t>
      </w:r>
      <w:r w:rsidRPr="009B1C11">
        <w:rPr>
          <w:lang w:val="ru-RU"/>
        </w:rPr>
        <w:t xml:space="preserve"> Виктория Сукеник, </w:t>
      </w:r>
      <w:r w:rsidRPr="00FA2E3E">
        <w:rPr>
          <w:lang w:val="ru-RU"/>
        </w:rPr>
        <w:t>Председатель</w:t>
      </w:r>
      <w:r w:rsidRPr="009B1C11">
        <w:rPr>
          <w:lang w:val="ru-RU"/>
        </w:rPr>
        <w:t xml:space="preserve"> 5-</w:t>
      </w:r>
      <w:r w:rsidRPr="00FA2E3E">
        <w:rPr>
          <w:lang w:val="ru-RU"/>
        </w:rPr>
        <w:t>й</w:t>
      </w:r>
      <w:r w:rsidRPr="009B1C11">
        <w:rPr>
          <w:lang w:val="ru-RU"/>
        </w:rPr>
        <w:t xml:space="preserve"> </w:t>
      </w:r>
      <w:r w:rsidRPr="00FA2E3E">
        <w:rPr>
          <w:lang w:val="ru-RU"/>
        </w:rPr>
        <w:t>Исследовательской</w:t>
      </w:r>
      <w:r w:rsidRPr="009B1C11">
        <w:rPr>
          <w:lang w:val="ru-RU"/>
        </w:rPr>
        <w:t xml:space="preserve"> </w:t>
      </w:r>
      <w:r w:rsidRPr="00FA2E3E">
        <w:rPr>
          <w:lang w:val="ru-RU"/>
        </w:rPr>
        <w:t>комиссии</w:t>
      </w:r>
      <w:r w:rsidRPr="009B1C11">
        <w:rPr>
          <w:lang w:val="ru-RU"/>
        </w:rPr>
        <w:t xml:space="preserve"> </w:t>
      </w:r>
      <w:r w:rsidRPr="00FA2E3E">
        <w:rPr>
          <w:lang w:val="ru-RU"/>
        </w:rPr>
        <w:t>МСЭ</w:t>
      </w:r>
      <w:r w:rsidRPr="009B1C11">
        <w:rPr>
          <w:lang w:val="ru-RU"/>
        </w:rPr>
        <w:noBreakHyphen/>
        <w:t xml:space="preserve">T (Окружающая среда, изменение климата и циркуляционная экономика) </w:t>
      </w:r>
      <w:r>
        <w:rPr>
          <w:lang w:val="ru-RU"/>
        </w:rPr>
        <w:t xml:space="preserve">выполняют функции </w:t>
      </w:r>
      <w:r w:rsidRPr="00FA2E3E">
        <w:rPr>
          <w:lang w:val="ru-RU"/>
        </w:rPr>
        <w:t>заместителей</w:t>
      </w:r>
      <w:r w:rsidRPr="009B1C11">
        <w:rPr>
          <w:lang w:val="ru-RU"/>
        </w:rPr>
        <w:t xml:space="preserve"> </w:t>
      </w:r>
      <w:r w:rsidRPr="00FA2E3E">
        <w:rPr>
          <w:lang w:val="ru-RU"/>
        </w:rPr>
        <w:t>Председателя</w:t>
      </w:r>
      <w:r w:rsidRPr="009B1C11">
        <w:rPr>
          <w:lang w:val="ru-RU"/>
        </w:rPr>
        <w:t xml:space="preserve"> U4SSC (</w:t>
      </w:r>
      <w:hyperlink r:id="rId25" w:history="1">
        <w:r w:rsidRPr="00FA2E3E">
          <w:rPr>
            <w:rStyle w:val="Hyperlink"/>
            <w:lang w:val="ru-RU"/>
          </w:rPr>
          <w:t>пресс</w:t>
        </w:r>
        <w:r w:rsidRPr="009B1C11">
          <w:rPr>
            <w:rStyle w:val="Hyperlink"/>
            <w:lang w:val="ru-RU"/>
          </w:rPr>
          <w:t>-</w:t>
        </w:r>
        <w:r w:rsidRPr="00FA2E3E">
          <w:rPr>
            <w:rStyle w:val="Hyperlink"/>
            <w:lang w:val="ru-RU"/>
          </w:rPr>
          <w:t>релиз</w:t>
        </w:r>
      </w:hyperlink>
      <w:r w:rsidRPr="009B1C11">
        <w:rPr>
          <w:lang w:val="ru-RU"/>
        </w:rPr>
        <w:t>).</w:t>
      </w:r>
    </w:p>
    <w:p w:rsidR="000E06E5" w:rsidRPr="00D569D3" w:rsidRDefault="00D569D3" w:rsidP="00D569D3">
      <w:pPr>
        <w:rPr>
          <w:lang w:val="ru-RU"/>
        </w:rPr>
      </w:pPr>
      <w:r w:rsidRPr="00FA2E3E">
        <w:rPr>
          <w:lang w:val="ru-RU"/>
        </w:rPr>
        <w:lastRenderedPageBreak/>
        <w:t>Второе собрание U4SSC</w:t>
      </w:r>
      <w:r>
        <w:rPr>
          <w:lang w:val="ru-RU"/>
        </w:rPr>
        <w:t xml:space="preserve"> </w:t>
      </w:r>
      <w:r w:rsidRPr="009B1C11">
        <w:rPr>
          <w:lang w:val="ru-RU"/>
        </w:rPr>
        <w:t xml:space="preserve">состоится 5 апреля 2017 года в Манисалесе, Колумбия. В </w:t>
      </w:r>
      <w:r>
        <w:rPr>
          <w:lang w:val="ru-RU"/>
        </w:rPr>
        <w:t xml:space="preserve">ходе </w:t>
      </w:r>
      <w:r w:rsidRPr="009B1C11">
        <w:rPr>
          <w:lang w:val="ru-RU"/>
        </w:rPr>
        <w:t>это</w:t>
      </w:r>
      <w:r>
        <w:rPr>
          <w:lang w:val="ru-RU"/>
        </w:rPr>
        <w:t>го</w:t>
      </w:r>
      <w:r w:rsidRPr="009B1C11">
        <w:rPr>
          <w:lang w:val="ru-RU"/>
        </w:rPr>
        <w:t xml:space="preserve"> </w:t>
      </w:r>
      <w:r>
        <w:rPr>
          <w:lang w:val="ru-RU"/>
        </w:rPr>
        <w:t xml:space="preserve">собрания </w:t>
      </w:r>
      <w:r w:rsidRPr="009B1C11">
        <w:rPr>
          <w:lang w:val="ru-RU"/>
        </w:rPr>
        <w:t>будет представлен</w:t>
      </w:r>
      <w:r>
        <w:rPr>
          <w:lang w:val="ru-RU"/>
        </w:rPr>
        <w:t>а</w:t>
      </w:r>
      <w:r w:rsidRPr="009B1C11">
        <w:rPr>
          <w:lang w:val="ru-RU"/>
        </w:rPr>
        <w:t xml:space="preserve"> </w:t>
      </w:r>
      <w:r w:rsidRPr="009B1C11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книга-флипбук</w:t>
      </w:r>
      <w:r w:rsidRPr="009B1C11">
        <w:rPr>
          <w:lang w:val="ru-RU"/>
        </w:rPr>
        <w:t>, содержащ</w:t>
      </w:r>
      <w:r>
        <w:rPr>
          <w:lang w:val="ru-RU"/>
        </w:rPr>
        <w:t>ая</w:t>
      </w:r>
      <w:r w:rsidRPr="009B1C11">
        <w:rPr>
          <w:lang w:val="ru-RU"/>
        </w:rPr>
        <w:t xml:space="preserve"> первые 24 документа </w:t>
      </w:r>
      <w:r>
        <w:rPr>
          <w:lang w:val="ru-RU"/>
        </w:rPr>
        <w:t xml:space="preserve">с результатами работы </w:t>
      </w:r>
      <w:r w:rsidRPr="009B1C11">
        <w:rPr>
          <w:lang w:val="ru-RU"/>
        </w:rPr>
        <w:t>и план действий U4SSC на 2017 год.</w:t>
      </w:r>
    </w:p>
    <w:p w:rsidR="004C4422" w:rsidRPr="00931FA4" w:rsidRDefault="000E06E5" w:rsidP="004C4422">
      <w:pPr>
        <w:rPr>
          <w:lang w:val="ru-RU"/>
        </w:rPr>
      </w:pPr>
      <w:r w:rsidRPr="004C4422">
        <w:rPr>
          <w:bCs/>
          <w:lang w:val="ru-RU"/>
        </w:rPr>
        <w:t>1.11</w:t>
      </w:r>
      <w:r w:rsidRPr="004C4422">
        <w:rPr>
          <w:bCs/>
          <w:lang w:val="ru-RU"/>
        </w:rPr>
        <w:tab/>
      </w:r>
      <w:r w:rsidR="004C4422" w:rsidRPr="00931FA4">
        <w:rPr>
          <w:bCs/>
          <w:lang w:val="ru-RU"/>
        </w:rPr>
        <w:t xml:space="preserve">Создан </w:t>
      </w:r>
      <w:hyperlink r:id="rId26" w:history="1">
        <w:r w:rsidR="004C4422">
          <w:rPr>
            <w:rStyle w:val="Hyperlink"/>
            <w:bCs/>
            <w:lang w:val="ru-RU"/>
          </w:rPr>
          <w:t>Глобальный</w:t>
        </w:r>
        <w:r w:rsidR="004C4422" w:rsidRPr="00931FA4">
          <w:rPr>
            <w:rStyle w:val="Hyperlink"/>
            <w:bCs/>
            <w:lang w:val="ru-RU"/>
          </w:rPr>
          <w:t xml:space="preserve"> </w:t>
        </w:r>
        <w:r w:rsidR="004C4422">
          <w:rPr>
            <w:rStyle w:val="Hyperlink"/>
            <w:bCs/>
            <w:lang w:val="ru-RU"/>
          </w:rPr>
          <w:t>портал</w:t>
        </w:r>
        <w:r w:rsidR="004C4422" w:rsidRPr="00931FA4">
          <w:rPr>
            <w:rStyle w:val="Hyperlink"/>
            <w:bCs/>
            <w:lang w:val="ru-RU"/>
          </w:rPr>
          <w:t xml:space="preserve"> </w:t>
        </w:r>
        <w:r w:rsidR="004C4422">
          <w:rPr>
            <w:rStyle w:val="Hyperlink"/>
            <w:bCs/>
            <w:lang w:val="ru-RU"/>
          </w:rPr>
          <w:t>по</w:t>
        </w:r>
        <w:r w:rsidR="004C4422" w:rsidRPr="00931FA4">
          <w:rPr>
            <w:rStyle w:val="Hyperlink"/>
            <w:bCs/>
            <w:lang w:val="ru-RU"/>
          </w:rPr>
          <w:t xml:space="preserve"> </w:t>
        </w:r>
        <w:r w:rsidR="004C4422" w:rsidRPr="00C87672">
          <w:rPr>
            <w:rStyle w:val="Hyperlink"/>
            <w:bCs/>
            <w:lang w:val="en-US"/>
          </w:rPr>
          <w:t>IoT</w:t>
        </w:r>
        <w:r w:rsidR="004C4422" w:rsidRPr="00931FA4">
          <w:rPr>
            <w:rStyle w:val="Hyperlink"/>
            <w:bCs/>
            <w:lang w:val="ru-RU"/>
          </w:rPr>
          <w:t xml:space="preserve">, </w:t>
        </w:r>
        <w:r w:rsidR="004C4422">
          <w:rPr>
            <w:rStyle w:val="Hyperlink"/>
            <w:bCs/>
            <w:lang w:val="ru-RU"/>
          </w:rPr>
          <w:t>"умным"</w:t>
        </w:r>
        <w:r w:rsidR="004C4422" w:rsidRPr="00931FA4">
          <w:rPr>
            <w:rStyle w:val="Hyperlink"/>
            <w:bCs/>
            <w:lang w:val="ru-RU"/>
          </w:rPr>
          <w:t xml:space="preserve"> </w:t>
        </w:r>
        <w:r w:rsidR="004C4422">
          <w:rPr>
            <w:rStyle w:val="Hyperlink"/>
            <w:bCs/>
            <w:lang w:val="ru-RU"/>
          </w:rPr>
          <w:t>городам</w:t>
        </w:r>
        <w:r w:rsidR="004C4422" w:rsidRPr="00931FA4">
          <w:rPr>
            <w:rStyle w:val="Hyperlink"/>
            <w:bCs/>
            <w:lang w:val="ru-RU"/>
          </w:rPr>
          <w:t xml:space="preserve"> </w:t>
        </w:r>
        <w:r w:rsidR="004C4422">
          <w:rPr>
            <w:rStyle w:val="Hyperlink"/>
            <w:bCs/>
            <w:lang w:val="ru-RU"/>
          </w:rPr>
          <w:t>и</w:t>
        </w:r>
        <w:r w:rsidR="004C4422" w:rsidRPr="00931FA4">
          <w:rPr>
            <w:rStyle w:val="Hyperlink"/>
            <w:bCs/>
            <w:lang w:val="ru-RU"/>
          </w:rPr>
          <w:t xml:space="preserve"> </w:t>
        </w:r>
        <w:r w:rsidR="004C4422">
          <w:rPr>
            <w:rStyle w:val="Hyperlink"/>
            <w:bCs/>
            <w:lang w:val="ru-RU"/>
          </w:rPr>
          <w:t>сообществам</w:t>
        </w:r>
      </w:hyperlink>
      <w:r w:rsidR="004C4422" w:rsidRPr="00931FA4">
        <w:rPr>
          <w:bCs/>
          <w:lang w:val="ru-RU"/>
        </w:rPr>
        <w:t xml:space="preserve">, </w:t>
      </w:r>
      <w:r w:rsidR="004C4422" w:rsidRPr="00931FA4">
        <w:rPr>
          <w:lang w:val="ru-RU"/>
        </w:rPr>
        <w:t xml:space="preserve">на котором содержатся ссылки на внешние ресурсы по </w:t>
      </w:r>
      <w:r w:rsidR="004C4422">
        <w:rPr>
          <w:lang w:val="ru-RU"/>
        </w:rPr>
        <w:t xml:space="preserve">данным </w:t>
      </w:r>
      <w:r w:rsidR="004C4422" w:rsidRPr="00931FA4">
        <w:rPr>
          <w:lang w:val="ru-RU"/>
        </w:rPr>
        <w:t xml:space="preserve">вопросам. </w:t>
      </w:r>
    </w:p>
    <w:p w:rsidR="00F50D91" w:rsidRPr="00FA2E3E" w:rsidRDefault="004C4422" w:rsidP="004C4422">
      <w:pPr>
        <w:rPr>
          <w:lang w:val="ru-RU"/>
        </w:rPr>
      </w:pPr>
      <w:r>
        <w:rPr>
          <w:lang w:val="ru-RU"/>
        </w:rPr>
        <w:t>1.12</w:t>
      </w:r>
      <w:r w:rsidRPr="00FA2E3E">
        <w:rPr>
          <w:lang w:val="ru-RU"/>
        </w:rPr>
        <w:tab/>
        <w:t xml:space="preserve">МСЭ совместно с муниципалитетом города Манисалеса, Университетом Манисалеса, Экономической комиссией для Латинской Америки и Карибского бассейна (ЭКЛАК), Организацией Объединенных Наций по промышленному развитию (ЮНИДО), Базельской конвенцией, Региональным центром Базельской конвенции для региона Южной Америки (CRBAS), Европейской экономической комиссией Организации Объединенных Наций (ЕЭК ООН), </w:t>
      </w:r>
      <w:r w:rsidR="00DB1C4E">
        <w:rPr>
          <w:lang w:val="ru-RU"/>
        </w:rPr>
        <w:t>Программой</w:t>
      </w:r>
      <w:r w:rsidRPr="00FA2E3E">
        <w:rPr>
          <w:lang w:val="ru-RU"/>
        </w:rPr>
        <w:t xml:space="preserve"> Организации Объединенных Наций по населенным пунктам (Хабитат ООН), Организацией Объединенных Наций по вопросам образования, науки и культуры (ЮНЕСКО), Технической комиссией по электросвязи в Центральной Америке (COMTELCA), Межамериканской комиссией по электросвязи (СИТЕЛ), Банком развития Латинской Америки (CAF) и Межамериканской ассоциацией предприятий в области электросвязи (ASIET) организует седьмую </w:t>
      </w:r>
      <w:hyperlink r:id="rId27" w:history="1">
        <w:r w:rsidRPr="00FA2E3E">
          <w:rPr>
            <w:rStyle w:val="Hyperlink"/>
            <w:lang w:val="ru-RU"/>
          </w:rPr>
          <w:t>Неделю "зеленых" стандартов</w:t>
        </w:r>
      </w:hyperlink>
      <w:r w:rsidRPr="00FA2E3E">
        <w:rPr>
          <w:lang w:val="ru-RU"/>
        </w:rPr>
        <w:t xml:space="preserve"> в период с 3 по 5 апреля 2017 года в Манисалесе, Колумбия. В этом году Неделя "зеленых" стандартов посвящена теме "Циркуляционная экономика и "умные" устойчивые города" и проводится по любезному приглашению Министерства информационных технологий и связи и муниципалитета города Манисалеса, Колумбия.</w:t>
      </w:r>
    </w:p>
    <w:p w:rsidR="0052179F" w:rsidRPr="00DB1C4E" w:rsidRDefault="00F50D91" w:rsidP="00FB35D7">
      <w:pPr>
        <w:pStyle w:val="Heading1"/>
        <w:rPr>
          <w:lang w:val="ru-RU"/>
        </w:rPr>
      </w:pPr>
      <w:r w:rsidRPr="00DB1C4E">
        <w:rPr>
          <w:lang w:val="ru-RU"/>
        </w:rPr>
        <w:t>2</w:t>
      </w:r>
      <w:r w:rsidR="0052179F" w:rsidRPr="00DB1C4E">
        <w:rPr>
          <w:lang w:val="ru-RU"/>
        </w:rPr>
        <w:tab/>
      </w:r>
      <w:r w:rsidR="00893D8C" w:rsidRPr="00FA2E3E">
        <w:rPr>
          <w:lang w:val="ru-RU"/>
        </w:rPr>
        <w:t>Деятельность</w:t>
      </w:r>
      <w:r w:rsidR="00893D8C" w:rsidRPr="00DB1C4E">
        <w:rPr>
          <w:lang w:val="ru-RU"/>
        </w:rPr>
        <w:t xml:space="preserve"> </w:t>
      </w:r>
      <w:r w:rsidR="00893D8C" w:rsidRPr="00FA2E3E">
        <w:rPr>
          <w:lang w:val="ru-RU"/>
        </w:rPr>
        <w:t>МСЭ</w:t>
      </w:r>
      <w:r w:rsidR="00893D8C" w:rsidRPr="00DB1C4E">
        <w:rPr>
          <w:lang w:val="ru-RU"/>
        </w:rPr>
        <w:t>-</w:t>
      </w:r>
      <w:r w:rsidR="00893D8C" w:rsidRPr="00FC0F69">
        <w:rPr>
          <w:lang w:val="en-US"/>
        </w:rPr>
        <w:t>R</w:t>
      </w:r>
      <w:r w:rsidR="00893D8C" w:rsidRPr="00DB1C4E">
        <w:rPr>
          <w:lang w:val="ru-RU"/>
        </w:rPr>
        <w:t xml:space="preserve">, </w:t>
      </w:r>
      <w:r w:rsidR="00893D8C" w:rsidRPr="00FA2E3E">
        <w:rPr>
          <w:lang w:val="ru-RU"/>
        </w:rPr>
        <w:t>касающаяся</w:t>
      </w:r>
      <w:r w:rsidR="00893D8C" w:rsidRPr="00DB1C4E">
        <w:rPr>
          <w:lang w:val="ru-RU"/>
        </w:rPr>
        <w:t xml:space="preserve"> </w:t>
      </w:r>
      <w:r w:rsidR="00893D8C" w:rsidRPr="00FC0F69">
        <w:rPr>
          <w:lang w:val="en-US"/>
        </w:rPr>
        <w:t>IoT</w:t>
      </w:r>
    </w:p>
    <w:p w:rsidR="00BE536D" w:rsidRPr="008768DA" w:rsidRDefault="006E3A2B" w:rsidP="00BE536D">
      <w:pPr>
        <w:rPr>
          <w:rFonts w:cstheme="minorHAnsi"/>
          <w:lang w:val="ru-RU"/>
        </w:rPr>
      </w:pPr>
      <w:r w:rsidRPr="00BE536D">
        <w:rPr>
          <w:rFonts w:cstheme="minorHAnsi"/>
          <w:lang w:val="ru-RU"/>
        </w:rPr>
        <w:t>2.1</w:t>
      </w:r>
      <w:r w:rsidRPr="00BE536D">
        <w:rPr>
          <w:rFonts w:cstheme="minorHAnsi"/>
          <w:lang w:val="ru-RU"/>
        </w:rPr>
        <w:tab/>
      </w:r>
      <w:r w:rsidR="00BE536D" w:rsidRPr="008768DA">
        <w:rPr>
          <w:rFonts w:cstheme="minorHAnsi"/>
          <w:lang w:val="ru-RU"/>
        </w:rPr>
        <w:t>Исследования в области управления использованием спектра в рамках МСЭ-</w:t>
      </w:r>
      <w:r w:rsidR="00BE536D" w:rsidRPr="00432136">
        <w:rPr>
          <w:rFonts w:cstheme="minorHAnsi"/>
        </w:rPr>
        <w:t>R</w:t>
      </w:r>
      <w:r w:rsidR="00BE536D" w:rsidRPr="008768DA">
        <w:rPr>
          <w:rFonts w:cstheme="minorHAnsi"/>
          <w:lang w:val="ru-RU"/>
        </w:rPr>
        <w:t xml:space="preserve"> по-прежнему касаются вопросов согласования полос частот, а также технических и эксплуатационных характеристик</w:t>
      </w:r>
      <w:r w:rsidR="004C7DE1">
        <w:rPr>
          <w:rFonts w:cstheme="minorHAnsi"/>
          <w:lang w:val="ru-RU"/>
        </w:rPr>
        <w:t>,</w:t>
      </w:r>
      <w:r w:rsidR="00BE536D" w:rsidRPr="008768DA">
        <w:rPr>
          <w:rFonts w:cstheme="minorHAnsi"/>
          <w:lang w:val="ru-RU"/>
        </w:rPr>
        <w:t xml:space="preserve"> </w:t>
      </w:r>
      <w:r w:rsidR="004C7DE1">
        <w:rPr>
          <w:rFonts w:cstheme="minorHAnsi"/>
          <w:lang w:val="ru-RU"/>
        </w:rPr>
        <w:t xml:space="preserve">необходимых </w:t>
      </w:r>
      <w:r w:rsidR="00BE536D" w:rsidRPr="008768DA">
        <w:rPr>
          <w:rFonts w:cstheme="minorHAnsi"/>
          <w:lang w:val="ru-RU"/>
        </w:rPr>
        <w:t>для использования радиоустройствами малого радиуса действия (</w:t>
      </w:r>
      <w:r w:rsidR="00BE536D" w:rsidRPr="00432136">
        <w:rPr>
          <w:rFonts w:cstheme="minorHAnsi"/>
        </w:rPr>
        <w:t>SRD</w:t>
      </w:r>
      <w:r w:rsidR="00BE536D" w:rsidRPr="008768DA">
        <w:rPr>
          <w:rFonts w:cstheme="minorHAnsi"/>
          <w:lang w:val="ru-RU"/>
        </w:rPr>
        <w:t xml:space="preserve">) в соответствии с </w:t>
      </w:r>
      <w:hyperlink r:id="rId28" w:history="1">
        <w:r w:rsidR="00BE536D" w:rsidRPr="008768DA">
          <w:rPr>
            <w:rStyle w:val="Hyperlink"/>
            <w:rFonts w:cstheme="minorHAnsi"/>
            <w:lang w:val="ru-RU"/>
          </w:rPr>
          <w:t>Резолюцией МСЭ-</w:t>
        </w:r>
        <w:r w:rsidR="00BE536D" w:rsidRPr="008768DA">
          <w:rPr>
            <w:rStyle w:val="Hyperlink"/>
            <w:rFonts w:cstheme="minorHAnsi"/>
          </w:rPr>
          <w:t>R</w:t>
        </w:r>
        <w:r w:rsidR="00BE536D" w:rsidRPr="008768DA">
          <w:rPr>
            <w:rStyle w:val="Hyperlink"/>
            <w:rFonts w:cstheme="minorHAnsi"/>
            <w:lang w:val="ru-RU"/>
          </w:rPr>
          <w:t xml:space="preserve"> 54-2</w:t>
        </w:r>
      </w:hyperlink>
      <w:r w:rsidR="00BE536D" w:rsidRPr="008768DA">
        <w:rPr>
          <w:rFonts w:cstheme="minorHAnsi"/>
          <w:lang w:val="ru-RU"/>
        </w:rPr>
        <w:t>, которая была обновлена на Ассамблее радиосвязи 2015</w:t>
      </w:r>
      <w:r w:rsidR="004C7DE1">
        <w:rPr>
          <w:rFonts w:cstheme="minorHAnsi"/>
          <w:lang w:val="ru-RU"/>
        </w:rPr>
        <w:t> </w:t>
      </w:r>
      <w:r w:rsidR="00BE536D" w:rsidRPr="008768DA">
        <w:rPr>
          <w:rFonts w:cstheme="minorHAnsi"/>
          <w:lang w:val="ru-RU"/>
        </w:rPr>
        <w:t>года</w:t>
      </w:r>
      <w:r w:rsidR="00050237">
        <w:rPr>
          <w:rFonts w:cstheme="minorHAnsi"/>
          <w:lang w:val="ru-RU"/>
        </w:rPr>
        <w:t xml:space="preserve"> </w:t>
      </w:r>
      <w:r w:rsidR="00BE536D" w:rsidRPr="008768DA">
        <w:rPr>
          <w:rFonts w:cstheme="minorHAnsi"/>
          <w:lang w:val="ru-RU"/>
        </w:rPr>
        <w:t>в частности</w:t>
      </w:r>
      <w:r w:rsidR="00DB1C4E">
        <w:rPr>
          <w:rFonts w:cstheme="minorHAnsi"/>
          <w:lang w:val="ru-RU"/>
        </w:rPr>
        <w:t xml:space="preserve"> в целях </w:t>
      </w:r>
      <w:r w:rsidR="00BE536D" w:rsidRPr="008768DA">
        <w:rPr>
          <w:rFonts w:cstheme="minorHAnsi"/>
          <w:lang w:val="ru-RU"/>
        </w:rPr>
        <w:t xml:space="preserve">признания роли </w:t>
      </w:r>
      <w:r w:rsidR="00BE536D" w:rsidRPr="00432136">
        <w:rPr>
          <w:rFonts w:cstheme="minorHAnsi"/>
        </w:rPr>
        <w:t>SRD</w:t>
      </w:r>
      <w:r w:rsidR="00BE536D" w:rsidRPr="008768DA">
        <w:rPr>
          <w:rFonts w:cstheme="minorHAnsi"/>
          <w:lang w:val="ru-RU"/>
        </w:rPr>
        <w:t xml:space="preserve"> в экономике на базе мобильного интернета, приложениях подвижной широкополосной связи и интернете вещей. Из числа существующих публикаций МСЭ-</w:t>
      </w:r>
      <w:r w:rsidR="00BE536D" w:rsidRPr="00432136">
        <w:rPr>
          <w:rFonts w:cstheme="minorHAnsi"/>
        </w:rPr>
        <w:t>R</w:t>
      </w:r>
      <w:r w:rsidR="00BE536D" w:rsidRPr="008768DA">
        <w:rPr>
          <w:rFonts w:cstheme="minorHAnsi"/>
          <w:lang w:val="ru-RU"/>
        </w:rPr>
        <w:t xml:space="preserve"> по </w:t>
      </w:r>
      <w:r w:rsidR="00BE536D" w:rsidRPr="00432136">
        <w:rPr>
          <w:rFonts w:cstheme="minorHAnsi"/>
        </w:rPr>
        <w:t>SRD</w:t>
      </w:r>
      <w:r w:rsidR="00BE536D" w:rsidRPr="008768DA">
        <w:rPr>
          <w:rFonts w:cstheme="minorHAnsi"/>
          <w:lang w:val="ru-RU"/>
        </w:rPr>
        <w:t xml:space="preserve"> в </w:t>
      </w:r>
      <w:hyperlink r:id="rId29" w:history="1">
        <w:r w:rsidR="00BE536D" w:rsidRPr="008768DA">
          <w:rPr>
            <w:rStyle w:val="Hyperlink"/>
            <w:rFonts w:cstheme="minorHAnsi"/>
            <w:lang w:val="ru-RU"/>
          </w:rPr>
          <w:t>Рекомендации МСЭ-</w:t>
        </w:r>
        <w:r w:rsidR="00BE536D" w:rsidRPr="008768DA">
          <w:rPr>
            <w:rStyle w:val="Hyperlink"/>
            <w:rFonts w:cstheme="minorHAnsi"/>
          </w:rPr>
          <w:t>R</w:t>
        </w:r>
        <w:r w:rsidR="00BE536D" w:rsidRPr="008768DA">
          <w:rPr>
            <w:rStyle w:val="Hyperlink"/>
            <w:rFonts w:cstheme="minorHAnsi"/>
            <w:lang w:val="ru-RU"/>
          </w:rPr>
          <w:t xml:space="preserve"> </w:t>
        </w:r>
        <w:r w:rsidR="00BE536D" w:rsidRPr="008768DA">
          <w:rPr>
            <w:rStyle w:val="Hyperlink"/>
            <w:rFonts w:cstheme="minorHAnsi"/>
          </w:rPr>
          <w:t>SM</w:t>
        </w:r>
        <w:r w:rsidR="00BE536D" w:rsidRPr="008768DA">
          <w:rPr>
            <w:rStyle w:val="Hyperlink"/>
            <w:rFonts w:cstheme="minorHAnsi"/>
            <w:lang w:val="ru-RU"/>
          </w:rPr>
          <w:t>.1896</w:t>
        </w:r>
      </w:hyperlink>
      <w:r w:rsidR="00BE536D" w:rsidRPr="008768DA">
        <w:rPr>
          <w:rFonts w:cstheme="minorHAnsi"/>
          <w:lang w:val="ru-RU"/>
        </w:rPr>
        <w:t xml:space="preserve"> </w:t>
      </w:r>
      <w:r w:rsidR="00BE536D">
        <w:rPr>
          <w:rFonts w:cstheme="minorHAnsi"/>
          <w:lang w:val="ru-RU"/>
        </w:rPr>
        <w:t>представлены</w:t>
      </w:r>
      <w:r w:rsidR="00BE536D" w:rsidRPr="008768DA">
        <w:rPr>
          <w:rFonts w:cstheme="minorHAnsi"/>
          <w:lang w:val="ru-RU"/>
        </w:rPr>
        <w:t xml:space="preserve"> согласованные </w:t>
      </w:r>
      <w:r w:rsidR="004C7DE1">
        <w:rPr>
          <w:rFonts w:cstheme="minorHAnsi"/>
          <w:lang w:val="ru-RU"/>
        </w:rPr>
        <w:t xml:space="preserve">на сегодняшний день </w:t>
      </w:r>
      <w:r w:rsidR="00BE536D" w:rsidRPr="008768DA">
        <w:rPr>
          <w:rFonts w:cstheme="minorHAnsi"/>
          <w:lang w:val="ru-RU"/>
        </w:rPr>
        <w:t xml:space="preserve">на глобальном или региональном уровнях диапазоны частот, а в </w:t>
      </w:r>
      <w:hyperlink r:id="rId30" w:history="1">
        <w:r w:rsidR="00BE536D" w:rsidRPr="008768DA">
          <w:rPr>
            <w:rStyle w:val="Hyperlink"/>
            <w:rFonts w:cstheme="minorHAnsi"/>
            <w:lang w:val="ru-RU"/>
          </w:rPr>
          <w:t>Отчете МСЭ-</w:t>
        </w:r>
        <w:r w:rsidR="00BE536D" w:rsidRPr="008768DA">
          <w:rPr>
            <w:rStyle w:val="Hyperlink"/>
            <w:rFonts w:cstheme="minorHAnsi"/>
          </w:rPr>
          <w:t>R</w:t>
        </w:r>
        <w:r w:rsidR="00BE536D" w:rsidRPr="008768DA">
          <w:rPr>
            <w:rStyle w:val="Hyperlink"/>
            <w:rFonts w:cstheme="minorHAnsi"/>
            <w:lang w:val="ru-RU"/>
          </w:rPr>
          <w:t xml:space="preserve"> </w:t>
        </w:r>
        <w:r w:rsidR="00BE536D" w:rsidRPr="008768DA">
          <w:rPr>
            <w:rStyle w:val="Hyperlink"/>
            <w:rFonts w:cstheme="minorHAnsi"/>
          </w:rPr>
          <w:t>SM</w:t>
        </w:r>
        <w:r w:rsidR="00BE536D" w:rsidRPr="008768DA">
          <w:rPr>
            <w:rStyle w:val="Hyperlink"/>
            <w:rFonts w:cstheme="minorHAnsi"/>
            <w:lang w:val="ru-RU"/>
          </w:rPr>
          <w:t>.2153</w:t>
        </w:r>
      </w:hyperlink>
      <w:r w:rsidR="00BE536D" w:rsidRPr="008768DA">
        <w:rPr>
          <w:rFonts w:cstheme="minorHAnsi"/>
          <w:lang w:val="ru-RU"/>
        </w:rPr>
        <w:t xml:space="preserve"> </w:t>
      </w:r>
      <w:r w:rsidR="00BE536D">
        <w:rPr>
          <w:rFonts w:cstheme="minorHAnsi"/>
          <w:lang w:val="ru-RU"/>
        </w:rPr>
        <w:t>представлены</w:t>
      </w:r>
      <w:r w:rsidR="00BE536D" w:rsidRPr="008768DA">
        <w:rPr>
          <w:rFonts w:cstheme="minorHAnsi"/>
          <w:lang w:val="ru-RU"/>
        </w:rPr>
        <w:t xml:space="preserve"> технические и эксплуатационные параметры и требования к спектру</w:t>
      </w:r>
      <w:r w:rsidR="00BE536D" w:rsidRPr="00432136">
        <w:rPr>
          <w:rFonts w:cstheme="minorHAnsi"/>
          <w:lang w:val="ru-RU"/>
        </w:rPr>
        <w:t xml:space="preserve"> для </w:t>
      </w:r>
      <w:r w:rsidR="00BE536D" w:rsidRPr="00432136">
        <w:rPr>
          <w:rFonts w:cstheme="minorHAnsi"/>
        </w:rPr>
        <w:t>SRD</w:t>
      </w:r>
      <w:r w:rsidR="00BE536D" w:rsidRPr="00432136">
        <w:rPr>
          <w:rFonts w:cstheme="minorHAnsi"/>
          <w:lang w:val="ru-RU"/>
        </w:rPr>
        <w:t xml:space="preserve">, а также соответствующие национальные </w:t>
      </w:r>
      <w:r w:rsidR="00BE536D" w:rsidRPr="008768DA">
        <w:rPr>
          <w:rFonts w:cstheme="minorHAnsi"/>
          <w:lang w:val="ru-RU"/>
        </w:rPr>
        <w:t>регуляторные положения</w:t>
      </w:r>
      <w:r w:rsidR="00BE536D">
        <w:rPr>
          <w:rFonts w:cstheme="minorHAnsi"/>
          <w:lang w:val="ru-RU"/>
        </w:rPr>
        <w:t>,</w:t>
      </w:r>
      <w:r w:rsidR="00BE536D" w:rsidRPr="00432136">
        <w:rPr>
          <w:rFonts w:cstheme="minorHAnsi"/>
          <w:lang w:val="ru-RU"/>
        </w:rPr>
        <w:t xml:space="preserve"> действую</w:t>
      </w:r>
      <w:r w:rsidR="00BE536D">
        <w:rPr>
          <w:rFonts w:cstheme="minorHAnsi"/>
          <w:lang w:val="ru-RU"/>
        </w:rPr>
        <w:t>щие</w:t>
      </w:r>
      <w:r w:rsidR="00BE536D" w:rsidRPr="00432136">
        <w:rPr>
          <w:rFonts w:cstheme="minorHAnsi"/>
          <w:lang w:val="ru-RU"/>
        </w:rPr>
        <w:t xml:space="preserve"> во многих странах</w:t>
      </w:r>
      <w:r w:rsidR="00BE536D" w:rsidRPr="008768DA">
        <w:rPr>
          <w:rFonts w:cstheme="minorHAnsi"/>
          <w:lang w:val="ru-RU"/>
        </w:rPr>
        <w:t>.</w:t>
      </w:r>
    </w:p>
    <w:p w:rsidR="00BE536D" w:rsidRPr="00FA2E3E" w:rsidRDefault="00BE536D" w:rsidP="00BE536D">
      <w:pPr>
        <w:rPr>
          <w:rFonts w:cstheme="minorHAnsi"/>
          <w:lang w:val="ru-RU"/>
        </w:rPr>
      </w:pPr>
      <w:r>
        <w:rPr>
          <w:lang w:val="ru-RU"/>
        </w:rPr>
        <w:t>2</w:t>
      </w:r>
      <w:r w:rsidRPr="00FA2E3E">
        <w:rPr>
          <w:lang w:val="ru-RU"/>
        </w:rPr>
        <w:t>.2</w:t>
      </w:r>
      <w:r w:rsidRPr="00FA2E3E">
        <w:rPr>
          <w:lang w:val="ru-RU"/>
        </w:rPr>
        <w:tab/>
        <w:t xml:space="preserve">Проводится также работа по </w:t>
      </w:r>
      <w:r w:rsidRPr="00FA2E3E">
        <w:rPr>
          <w:color w:val="000000"/>
          <w:lang w:val="ru-RU"/>
        </w:rPr>
        <w:t>системам территориально-распределенных сетей датчиков и/или исполнительных механизмов</w:t>
      </w:r>
      <w:r w:rsidRPr="00FA2E3E">
        <w:rPr>
          <w:lang w:val="ru-RU"/>
        </w:rPr>
        <w:t xml:space="preserve">. В </w:t>
      </w:r>
      <w:hyperlink r:id="rId31" w:history="1">
        <w:r w:rsidRPr="00FA2E3E">
          <w:rPr>
            <w:rStyle w:val="Hyperlink"/>
            <w:rFonts w:asciiTheme="minorHAnsi" w:hAnsiTheme="minorHAnsi"/>
            <w:szCs w:val="22"/>
            <w:lang w:val="ru-RU"/>
          </w:rPr>
          <w:t>Рекомендации МСЭ-R M.2002</w:t>
        </w:r>
      </w:hyperlink>
      <w:r w:rsidRPr="00FA2E3E">
        <w:rPr>
          <w:lang w:val="ru-RU"/>
        </w:rPr>
        <w:t xml:space="preserve"> представлены задачи, системные характеристики, функциональные требования, применения служб и основные функциональные возможности сети, касающиеся систем подвижного беспроводного доступа и обеспечивающие связь с большим числом повсеместно распространенных датчиков и/или исполнительных механизмов, которые расположены на больших территориях в сухопутной подвижной службе. </w:t>
      </w:r>
      <w:r w:rsidRPr="00FA2E3E">
        <w:rPr>
          <w:color w:val="000000"/>
          <w:lang w:val="ru-RU"/>
        </w:rPr>
        <w:t>Основная задача систем территориально-распределенных сетей датчиков и/или исполнительных механизмов (WASN) состоит в обеспечении работы служебных применений межмашинного взаимодействия независимо от места расположения машин.</w:t>
      </w:r>
      <w:r w:rsidRPr="00FA2E3E">
        <w:rPr>
          <w:lang w:val="ru-RU"/>
        </w:rPr>
        <w:t xml:space="preserve"> В </w:t>
      </w:r>
      <w:hyperlink r:id="rId32" w:history="1">
        <w:r w:rsidRPr="00FA2E3E">
          <w:rPr>
            <w:rStyle w:val="Hyperlink"/>
            <w:rFonts w:asciiTheme="minorHAnsi" w:hAnsiTheme="minorHAnsi"/>
            <w:szCs w:val="22"/>
            <w:lang w:val="ru-RU"/>
          </w:rPr>
          <w:t>Отчете МСЭ-R M.2224</w:t>
        </w:r>
      </w:hyperlink>
      <w:r w:rsidRPr="00FA2E3E">
        <w:rPr>
          <w:lang w:val="ru-RU"/>
        </w:rPr>
        <w:t xml:space="preserve"> представлена подробная информация по политике проектирования систем, по беспроводным приложениям и приводятся примеры </w:t>
      </w:r>
      <w:r w:rsidRPr="00FA2E3E">
        <w:rPr>
          <w:color w:val="000000"/>
          <w:lang w:val="ru-RU"/>
        </w:rPr>
        <w:t>систем территориально-распределенных сетей датчиков и/или исполнительных механизмов</w:t>
      </w:r>
      <w:r w:rsidRPr="00FA2E3E">
        <w:rPr>
          <w:lang w:val="ru-RU"/>
        </w:rPr>
        <w:t xml:space="preserve"> для совместного использования информации. Проводятся также исследования по использованию методов когнитивного радио для таких применений, как "умные" измерительные системы. </w:t>
      </w:r>
    </w:p>
    <w:p w:rsidR="00BE536D" w:rsidRPr="004B59CA" w:rsidRDefault="00BE536D" w:rsidP="00BE536D">
      <w:pPr>
        <w:rPr>
          <w:color w:val="000000"/>
          <w:lang w:val="ru-RU"/>
        </w:rPr>
      </w:pPr>
      <w:bookmarkStart w:id="6" w:name="_Toc401630479"/>
      <w:bookmarkStart w:id="7" w:name="_Toc401647257"/>
      <w:bookmarkEnd w:id="6"/>
      <w:bookmarkEnd w:id="7"/>
      <w:r>
        <w:rPr>
          <w:lang w:val="ru-RU"/>
        </w:rPr>
        <w:t>2</w:t>
      </w:r>
      <w:r w:rsidRPr="00FA2E3E">
        <w:rPr>
          <w:lang w:val="ru-RU"/>
        </w:rPr>
        <w:t>.3</w:t>
      </w:r>
      <w:r w:rsidRPr="00FA2E3E">
        <w:rPr>
          <w:lang w:val="ru-RU"/>
        </w:rPr>
        <w:tab/>
      </w:r>
      <w:r w:rsidRPr="004B59CA">
        <w:rPr>
          <w:color w:val="000000"/>
          <w:lang w:val="ru-RU"/>
        </w:rPr>
        <w:t xml:space="preserve">После успешной разработки IMT – глобального стандарта МСЭ для всех современных систем Международной подвижной электросвязи 3G и 4G – внимание в настоящее время сосредоточено на создании условий для обеспечения до 2020 года и в последующие годы беспрепятственного </w:t>
      </w:r>
      <w:r w:rsidRPr="004B59CA">
        <w:rPr>
          <w:color w:val="000000"/>
          <w:lang w:val="ru-RU"/>
        </w:rPr>
        <w:lastRenderedPageBreak/>
        <w:t>подключения общества к системам 5G, которые объединяют людей, наряду с вещами, данными, применениями, транспортными системами и городами, в "умную" среду сетевых связей. Подробные спецификации для наземных радиоинтерфейсов IMT-2020 разрабатываются 5-й Исследовательской комиссией МСЭ-R</w:t>
      </w:r>
      <w:r w:rsidR="004C7DE1">
        <w:rPr>
          <w:color w:val="000000"/>
          <w:lang w:val="ru-RU"/>
        </w:rPr>
        <w:t>,</w:t>
      </w:r>
      <w:r w:rsidRPr="004B59CA">
        <w:rPr>
          <w:color w:val="000000"/>
          <w:lang w:val="ru-RU"/>
        </w:rPr>
        <w:t xml:space="preserve"> и </w:t>
      </w:r>
      <w:r w:rsidR="004C7DE1">
        <w:rPr>
          <w:color w:val="000000"/>
          <w:lang w:val="ru-RU"/>
        </w:rPr>
        <w:t>2020 год</w:t>
      </w:r>
      <w:r w:rsidRPr="004B59CA">
        <w:rPr>
          <w:color w:val="000000"/>
          <w:lang w:val="ru-RU"/>
        </w:rPr>
        <w:t xml:space="preserve"> </w:t>
      </w:r>
      <w:r w:rsidR="004C7DE1">
        <w:rPr>
          <w:color w:val="000000"/>
          <w:lang w:val="ru-RU"/>
        </w:rPr>
        <w:t xml:space="preserve">является </w:t>
      </w:r>
      <w:r w:rsidRPr="004B59CA">
        <w:rPr>
          <w:color w:val="000000"/>
          <w:lang w:val="ru-RU"/>
        </w:rPr>
        <w:t>срок</w:t>
      </w:r>
      <w:r w:rsidR="004C7DE1">
        <w:rPr>
          <w:color w:val="000000"/>
          <w:lang w:val="ru-RU"/>
        </w:rPr>
        <w:t>ом</w:t>
      </w:r>
      <w:r w:rsidRPr="004B59CA">
        <w:rPr>
          <w:color w:val="000000"/>
          <w:lang w:val="ru-RU"/>
        </w:rPr>
        <w:t xml:space="preserve"> утверждения этих спецификаций всеми заинтересованными сторонами</w:t>
      </w:r>
      <w:r w:rsidR="004C7DE1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="004C7DE1">
        <w:rPr>
          <w:color w:val="000000"/>
          <w:lang w:val="ru-RU"/>
        </w:rPr>
        <w:t>учитывая</w:t>
      </w:r>
      <w:r w:rsidRPr="004B59CA">
        <w:rPr>
          <w:color w:val="000000"/>
          <w:lang w:val="ru-RU"/>
        </w:rPr>
        <w:t xml:space="preserve"> проведени</w:t>
      </w:r>
      <w:r w:rsidR="004C7DE1">
        <w:rPr>
          <w:color w:val="000000"/>
          <w:lang w:val="ru-RU"/>
        </w:rPr>
        <w:t>е</w:t>
      </w:r>
      <w:r w:rsidRPr="004B59CA">
        <w:rPr>
          <w:color w:val="000000"/>
          <w:lang w:val="ru-RU"/>
        </w:rPr>
        <w:t xml:space="preserve"> Всемирной конференции радиосвязи в ноябре 2019 года.</w:t>
      </w:r>
    </w:p>
    <w:p w:rsidR="00BE536D" w:rsidRPr="00C87672" w:rsidRDefault="00BE536D" w:rsidP="00BE536D">
      <w:pPr>
        <w:rPr>
          <w:lang w:val="ru-RU"/>
        </w:rPr>
      </w:pPr>
      <w:r w:rsidRPr="00ED01CB">
        <w:rPr>
          <w:lang w:val="ru-RU"/>
        </w:rPr>
        <w:t>2.4</w:t>
      </w:r>
      <w:r w:rsidRPr="00ED01CB">
        <w:rPr>
          <w:lang w:val="ru-RU"/>
        </w:rPr>
        <w:tab/>
        <w:t xml:space="preserve">В настоящее время в соответствии с </w:t>
      </w:r>
      <w:hyperlink r:id="rId33" w:history="1">
        <w:r w:rsidRPr="00C2331A">
          <w:rPr>
            <w:rStyle w:val="Hyperlink"/>
            <w:lang w:val="ru-RU"/>
          </w:rPr>
          <w:t>Резолюцией МСЭ-</w:t>
        </w:r>
        <w:r w:rsidRPr="00C2331A">
          <w:rPr>
            <w:rStyle w:val="Hyperlink"/>
          </w:rPr>
          <w:t>R</w:t>
        </w:r>
        <w:r w:rsidRPr="00C2331A">
          <w:rPr>
            <w:rStyle w:val="Hyperlink"/>
            <w:lang w:val="ru-RU"/>
          </w:rPr>
          <w:t xml:space="preserve"> 66</w:t>
        </w:r>
      </w:hyperlink>
      <w:r>
        <w:rPr>
          <w:lang w:val="ru-RU"/>
        </w:rPr>
        <w:t>,</w:t>
      </w:r>
      <w:r w:rsidRPr="00ED01CB">
        <w:rPr>
          <w:lang w:val="ru-RU"/>
        </w:rPr>
        <w:t xml:space="preserve"> по</w:t>
      </w:r>
      <w:r>
        <w:rPr>
          <w:lang w:val="ru-RU"/>
        </w:rPr>
        <w:t>священной</w:t>
      </w:r>
      <w:r w:rsidRPr="00ED01CB">
        <w:rPr>
          <w:lang w:val="ru-RU"/>
        </w:rPr>
        <w:t xml:space="preserve"> интернету </w:t>
      </w:r>
      <w:r>
        <w:rPr>
          <w:lang w:val="ru-RU"/>
        </w:rPr>
        <w:t xml:space="preserve">вещей, </w:t>
      </w:r>
      <w:r w:rsidRPr="00ED01CB">
        <w:rPr>
          <w:lang w:val="ru-RU"/>
        </w:rPr>
        <w:t>МСЭ-</w:t>
      </w:r>
      <w:r w:rsidRPr="00ED01CB">
        <w:t>R</w:t>
      </w:r>
      <w:r w:rsidRPr="00ED01CB">
        <w:rPr>
          <w:lang w:val="ru-RU"/>
        </w:rPr>
        <w:t xml:space="preserve"> </w:t>
      </w:r>
      <w:r w:rsidR="00093404">
        <w:rPr>
          <w:lang w:val="ru-RU"/>
        </w:rPr>
        <w:t>проводит</w:t>
      </w:r>
      <w:r w:rsidRPr="00ED01CB">
        <w:rPr>
          <w:lang w:val="ru-RU"/>
        </w:rPr>
        <w:t xml:space="preserve"> исследования</w:t>
      </w:r>
      <w:r>
        <w:rPr>
          <w:lang w:val="ru-RU"/>
        </w:rPr>
        <w:t>,</w:t>
      </w:r>
      <w:r w:rsidRPr="00ED01CB">
        <w:rPr>
          <w:lang w:val="ru-RU"/>
        </w:rPr>
        <w:t xml:space="preserve"> </w:t>
      </w:r>
      <w:r>
        <w:rPr>
          <w:lang w:val="ru-RU"/>
        </w:rPr>
        <w:t xml:space="preserve">касающиеся </w:t>
      </w:r>
      <w:r w:rsidRPr="00ED01CB">
        <w:rPr>
          <w:lang w:val="ru-RU"/>
        </w:rPr>
        <w:t>технически</w:t>
      </w:r>
      <w:r>
        <w:rPr>
          <w:lang w:val="ru-RU"/>
        </w:rPr>
        <w:t>х</w:t>
      </w:r>
      <w:r w:rsidRPr="00ED01CB">
        <w:rPr>
          <w:lang w:val="ru-RU"/>
        </w:rPr>
        <w:t xml:space="preserve"> и эксплуатационны</w:t>
      </w:r>
      <w:r>
        <w:rPr>
          <w:lang w:val="ru-RU"/>
        </w:rPr>
        <w:t>х</w:t>
      </w:r>
      <w:r w:rsidRPr="00ED01CB">
        <w:rPr>
          <w:lang w:val="ru-RU"/>
        </w:rPr>
        <w:t xml:space="preserve"> аспект</w:t>
      </w:r>
      <w:r>
        <w:rPr>
          <w:lang w:val="ru-RU"/>
        </w:rPr>
        <w:t xml:space="preserve">ов </w:t>
      </w:r>
      <w:r w:rsidRPr="00ED01CB">
        <w:rPr>
          <w:lang w:val="ru-RU"/>
        </w:rPr>
        <w:t xml:space="preserve">радиосетей </w:t>
      </w:r>
      <w:r w:rsidRPr="00C2331A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и систем радиосвязи для </w:t>
      </w:r>
      <w:r>
        <w:rPr>
          <w:rFonts w:ascii="Segoe UI" w:hAnsi="Segoe UI" w:cs="Segoe UI"/>
          <w:color w:val="000000"/>
          <w:sz w:val="20"/>
          <w:shd w:val="clear" w:color="auto" w:fill="FFFFFF"/>
        </w:rPr>
        <w:t>IoT</w:t>
      </w:r>
      <w:r w:rsidRPr="00C2331A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, </w:t>
      </w:r>
      <w:r w:rsidR="00093404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в целях разработки</w:t>
      </w:r>
      <w:r>
        <w:rPr>
          <w:lang w:val="ru-RU"/>
        </w:rPr>
        <w:t xml:space="preserve"> </w:t>
      </w:r>
      <w:r w:rsidRPr="00ED01CB">
        <w:rPr>
          <w:lang w:val="ru-RU"/>
        </w:rPr>
        <w:t xml:space="preserve">рекомендаций, отчетов и/или </w:t>
      </w:r>
      <w:r w:rsidR="00421B34" w:rsidRPr="00ED01CB">
        <w:rPr>
          <w:lang w:val="ru-RU"/>
        </w:rPr>
        <w:t xml:space="preserve">справочников </w:t>
      </w:r>
      <w:r w:rsidRPr="00ED01CB">
        <w:rPr>
          <w:lang w:val="ru-RU"/>
        </w:rPr>
        <w:t>МСЭ</w:t>
      </w:r>
      <w:r>
        <w:rPr>
          <w:lang w:val="ru-RU"/>
        </w:rPr>
        <w:t>-</w:t>
      </w:r>
      <w:r w:rsidRPr="00ED01CB">
        <w:t>R</w:t>
      </w:r>
      <w:r w:rsidRPr="00ED01CB">
        <w:rPr>
          <w:lang w:val="ru-RU"/>
        </w:rPr>
        <w:t xml:space="preserve"> по </w:t>
      </w:r>
      <w:r>
        <w:rPr>
          <w:lang w:val="ru-RU"/>
        </w:rPr>
        <w:t>данной теме</w:t>
      </w:r>
      <w:r w:rsidRPr="00ED01CB">
        <w:rPr>
          <w:lang w:val="ru-RU"/>
        </w:rPr>
        <w:t xml:space="preserve">. </w:t>
      </w:r>
      <w:r w:rsidR="00093404">
        <w:rPr>
          <w:lang w:val="ru-RU"/>
        </w:rPr>
        <w:t>Неотложной</w:t>
      </w:r>
      <w:r w:rsidRPr="00C2331A">
        <w:rPr>
          <w:lang w:val="ru-RU"/>
        </w:rPr>
        <w:t xml:space="preserve"> частью этой работы является подготовка к Всемирной конференции радиосвязи 2019 </w:t>
      </w:r>
      <w:r>
        <w:rPr>
          <w:lang w:val="ru-RU"/>
        </w:rPr>
        <w:t>года</w:t>
      </w:r>
      <w:r w:rsidRPr="00C2331A">
        <w:rPr>
          <w:lang w:val="ru-RU"/>
        </w:rPr>
        <w:t xml:space="preserve"> </w:t>
      </w:r>
      <w:r>
        <w:rPr>
          <w:lang w:val="ru-RU"/>
        </w:rPr>
        <w:t>в соответствии с пунктом</w:t>
      </w:r>
      <w:r w:rsidRPr="00C87672">
        <w:rPr>
          <w:lang w:val="ru-RU"/>
        </w:rPr>
        <w:t xml:space="preserve"> 3 </w:t>
      </w:r>
      <w:r>
        <w:rPr>
          <w:lang w:val="ru-RU"/>
        </w:rPr>
        <w:t>Приложения к</w:t>
      </w:r>
      <w:r w:rsidRPr="00C87672">
        <w:rPr>
          <w:lang w:val="ru-RU"/>
        </w:rPr>
        <w:t xml:space="preserve"> </w:t>
      </w:r>
      <w:hyperlink r:id="rId34" w:history="1">
        <w:r>
          <w:rPr>
            <w:rStyle w:val="Hyperlink"/>
            <w:rFonts w:asciiTheme="minorHAnsi" w:hAnsiTheme="minorHAnsi"/>
            <w:szCs w:val="24"/>
            <w:lang w:val="ru-RU"/>
          </w:rPr>
          <w:t>Резолюции </w:t>
        </w:r>
        <w:r w:rsidRPr="00C87672">
          <w:rPr>
            <w:rStyle w:val="Hyperlink"/>
            <w:rFonts w:asciiTheme="minorHAnsi" w:hAnsiTheme="minorHAnsi"/>
            <w:szCs w:val="24"/>
            <w:lang w:val="ru-RU"/>
          </w:rPr>
          <w:t>958 (</w:t>
        </w:r>
        <w:r>
          <w:rPr>
            <w:rStyle w:val="Hyperlink"/>
            <w:rFonts w:asciiTheme="minorHAnsi" w:hAnsiTheme="minorHAnsi"/>
            <w:szCs w:val="24"/>
            <w:lang w:val="ru-RU"/>
          </w:rPr>
          <w:t>ВКР</w:t>
        </w:r>
        <w:r w:rsidRPr="00C87672">
          <w:rPr>
            <w:rStyle w:val="Hyperlink"/>
            <w:rFonts w:asciiTheme="minorHAnsi" w:hAnsiTheme="minorHAnsi"/>
            <w:szCs w:val="24"/>
            <w:lang w:val="ru-RU"/>
          </w:rPr>
          <w:t>-15)</w:t>
        </w:r>
      </w:hyperlink>
      <w:r>
        <w:rPr>
          <w:lang w:val="ru-RU"/>
        </w:rPr>
        <w:t>, в котором содержится призыв проводить "</w:t>
      </w:r>
      <w:r w:rsidRPr="002E648D">
        <w:rPr>
          <w:lang w:val="ru-RU"/>
        </w:rPr>
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</w:t>
      </w:r>
      <w:r w:rsidR="00421B34">
        <w:rPr>
          <w:lang w:val="ru-RU"/>
        </w:rPr>
        <w:t xml:space="preserve"> в</w:t>
      </w:r>
      <w:r w:rsidRPr="002E648D">
        <w:rPr>
          <w:lang w:val="ru-RU"/>
        </w:rPr>
        <w:t xml:space="preserve"> </w:t>
      </w:r>
      <w:r w:rsidR="00050237">
        <w:rPr>
          <w:lang w:val="ru-RU"/>
        </w:rPr>
        <w:t xml:space="preserve">целях </w:t>
      </w:r>
      <w:r w:rsidRPr="002E648D">
        <w:rPr>
          <w:lang w:val="ru-RU"/>
        </w:rPr>
        <w:t>разработки Рекомендаций, Отчетов и/или Справочников, в</w:t>
      </w:r>
      <w:r w:rsidR="00421B34">
        <w:rPr>
          <w:lang w:val="ru-RU"/>
        </w:rPr>
        <w:t> </w:t>
      </w:r>
      <w:r w:rsidRPr="002E648D">
        <w:rPr>
          <w:lang w:val="ru-RU"/>
        </w:rPr>
        <w:t>зависимости от случая, и принять надлежащие меры в рамках сферы деятельности МСЭ</w:t>
      </w:r>
      <w:r>
        <w:rPr>
          <w:lang w:val="ru-RU"/>
        </w:rPr>
        <w:noBreakHyphen/>
      </w:r>
      <w:r>
        <w:rPr>
          <w:lang w:val="en-US"/>
        </w:rPr>
        <w:t>R</w:t>
      </w:r>
      <w:r>
        <w:rPr>
          <w:lang w:val="ru-RU"/>
        </w:rPr>
        <w:t>"</w:t>
      </w:r>
      <w:r w:rsidRPr="00C87672">
        <w:rPr>
          <w:lang w:val="ru-RU"/>
        </w:rPr>
        <w:t>.</w:t>
      </w:r>
    </w:p>
    <w:p w:rsidR="00BE536D" w:rsidRPr="00B169BF" w:rsidRDefault="00BE536D" w:rsidP="00BE536D">
      <w:pPr>
        <w:rPr>
          <w:lang w:val="ru-RU"/>
        </w:rPr>
      </w:pPr>
      <w:r w:rsidRPr="00154EAC">
        <w:rPr>
          <w:lang w:val="ru-RU"/>
        </w:rPr>
        <w:t>2.5</w:t>
      </w:r>
      <w:r w:rsidRPr="00154EAC">
        <w:rPr>
          <w:lang w:val="ru-RU"/>
        </w:rPr>
        <w:tab/>
      </w:r>
      <w:r>
        <w:rPr>
          <w:lang w:val="ru-RU"/>
        </w:rPr>
        <w:t>С</w:t>
      </w:r>
      <w:r w:rsidRPr="00154EAC">
        <w:rPr>
          <w:lang w:val="ru-RU"/>
        </w:rPr>
        <w:t xml:space="preserve"> </w:t>
      </w:r>
      <w:r>
        <w:rPr>
          <w:lang w:val="ru-RU"/>
        </w:rPr>
        <w:t>целью</w:t>
      </w:r>
      <w:r w:rsidRPr="00154EAC">
        <w:rPr>
          <w:lang w:val="ru-RU"/>
        </w:rPr>
        <w:t xml:space="preserve"> </w:t>
      </w:r>
      <w:r>
        <w:rPr>
          <w:lang w:val="ru-RU"/>
        </w:rPr>
        <w:t>п</w:t>
      </w:r>
      <w:r w:rsidRPr="00154EAC">
        <w:rPr>
          <w:lang w:val="ru-RU"/>
        </w:rPr>
        <w:t>редставить обзор текущих исследований МСЭ-</w:t>
      </w:r>
      <w:r w:rsidRPr="00154EAC">
        <w:t>R</w:t>
      </w:r>
      <w:r w:rsidRPr="00154EAC">
        <w:rPr>
          <w:lang w:val="ru-RU"/>
        </w:rPr>
        <w:t xml:space="preserve"> в </w:t>
      </w:r>
      <w:r>
        <w:rPr>
          <w:lang w:val="ru-RU"/>
        </w:rPr>
        <w:t>соответствии</w:t>
      </w:r>
      <w:r w:rsidRPr="00154EAC">
        <w:rPr>
          <w:lang w:val="ru-RU"/>
        </w:rPr>
        <w:t xml:space="preserve"> </w:t>
      </w:r>
      <w:r>
        <w:rPr>
          <w:lang w:val="ru-RU"/>
        </w:rPr>
        <w:t>с</w:t>
      </w:r>
      <w:r w:rsidRPr="00154EAC">
        <w:rPr>
          <w:lang w:val="ru-RU"/>
        </w:rPr>
        <w:t xml:space="preserve"> вышеупомянуты</w:t>
      </w:r>
      <w:r>
        <w:rPr>
          <w:lang w:val="ru-RU"/>
        </w:rPr>
        <w:t>ми</w:t>
      </w:r>
      <w:r w:rsidRPr="00154EAC">
        <w:rPr>
          <w:lang w:val="ru-RU"/>
        </w:rPr>
        <w:t xml:space="preserve"> Резолюци</w:t>
      </w:r>
      <w:r>
        <w:rPr>
          <w:lang w:val="ru-RU"/>
        </w:rPr>
        <w:t>ям</w:t>
      </w:r>
      <w:r w:rsidRPr="00154EAC">
        <w:rPr>
          <w:lang w:val="ru-RU"/>
        </w:rPr>
        <w:t>и ВКР и МСЭ-</w:t>
      </w:r>
      <w:r w:rsidRPr="00154EAC">
        <w:t>R</w:t>
      </w:r>
      <w:r w:rsidRPr="00154EAC">
        <w:rPr>
          <w:lang w:val="ru-RU"/>
        </w:rPr>
        <w:t xml:space="preserve"> и обсудить </w:t>
      </w:r>
      <w:r w:rsidR="00093404">
        <w:rPr>
          <w:lang w:val="ru-RU"/>
        </w:rPr>
        <w:t xml:space="preserve">проводимые в различных частях мира </w:t>
      </w:r>
      <w:r w:rsidRPr="00154EAC">
        <w:rPr>
          <w:lang w:val="ru-RU"/>
        </w:rPr>
        <w:t xml:space="preserve">связанные с этим мероприятия по </w:t>
      </w:r>
      <w:r>
        <w:rPr>
          <w:lang w:val="ru-RU"/>
        </w:rPr>
        <w:t>данным</w:t>
      </w:r>
      <w:r w:rsidRPr="00154EAC">
        <w:rPr>
          <w:lang w:val="ru-RU"/>
        </w:rPr>
        <w:t xml:space="preserve"> темам Бюро радиосвязи при поддержке </w:t>
      </w:r>
      <w:r>
        <w:rPr>
          <w:lang w:val="ru-RU"/>
        </w:rPr>
        <w:t>Председателей</w:t>
      </w:r>
      <w:r w:rsidRPr="00154EAC">
        <w:rPr>
          <w:lang w:val="ru-RU"/>
        </w:rPr>
        <w:t xml:space="preserve"> 1</w:t>
      </w:r>
      <w:r w:rsidR="00093404">
        <w:rPr>
          <w:lang w:val="ru-RU"/>
        </w:rPr>
        <w:noBreakHyphen/>
      </w:r>
      <w:r>
        <w:rPr>
          <w:lang w:val="ru-RU"/>
        </w:rPr>
        <w:t>й</w:t>
      </w:r>
      <w:r w:rsidRPr="00154EAC">
        <w:rPr>
          <w:lang w:val="ru-RU"/>
        </w:rPr>
        <w:t xml:space="preserve"> </w:t>
      </w:r>
      <w:r>
        <w:rPr>
          <w:lang w:val="ru-RU"/>
        </w:rPr>
        <w:t>и</w:t>
      </w:r>
      <w:r w:rsidRPr="00154EAC">
        <w:rPr>
          <w:lang w:val="ru-RU"/>
        </w:rPr>
        <w:t xml:space="preserve"> 5-</w:t>
      </w:r>
      <w:r>
        <w:rPr>
          <w:lang w:val="ru-RU"/>
        </w:rPr>
        <w:t>й</w:t>
      </w:r>
      <w:r w:rsidRPr="00154EAC">
        <w:rPr>
          <w:lang w:val="ru-RU"/>
        </w:rPr>
        <w:t xml:space="preserve"> </w:t>
      </w:r>
      <w:r>
        <w:rPr>
          <w:lang w:val="ru-RU"/>
        </w:rPr>
        <w:t>Исследовательских</w:t>
      </w:r>
      <w:r w:rsidRPr="00154EAC">
        <w:rPr>
          <w:lang w:val="ru-RU"/>
        </w:rPr>
        <w:t xml:space="preserve"> </w:t>
      </w:r>
      <w:r>
        <w:rPr>
          <w:lang w:val="ru-RU"/>
        </w:rPr>
        <w:t>комиссий</w:t>
      </w:r>
      <w:r w:rsidRPr="00154EAC">
        <w:rPr>
          <w:lang w:val="ru-RU"/>
        </w:rPr>
        <w:t xml:space="preserve"> </w:t>
      </w:r>
      <w:r>
        <w:rPr>
          <w:lang w:val="ru-RU"/>
        </w:rPr>
        <w:t>МСЭ</w:t>
      </w:r>
      <w:r w:rsidRPr="00154EAC">
        <w:rPr>
          <w:lang w:val="ru-RU"/>
        </w:rPr>
        <w:t>-</w:t>
      </w:r>
      <w:r>
        <w:rPr>
          <w:lang w:val="en-US"/>
        </w:rPr>
        <w:t>R</w:t>
      </w:r>
      <w:r w:rsidRPr="00154EAC">
        <w:rPr>
          <w:lang w:val="ru-RU"/>
        </w:rPr>
        <w:t xml:space="preserve"> </w:t>
      </w:r>
      <w:r w:rsidRPr="00B169BF">
        <w:rPr>
          <w:lang w:val="ru-RU"/>
        </w:rPr>
        <w:t xml:space="preserve">и их соответствующих </w:t>
      </w:r>
      <w:r w:rsidR="00050237" w:rsidRPr="00B169BF">
        <w:rPr>
          <w:lang w:val="ru-RU"/>
        </w:rPr>
        <w:t xml:space="preserve">Рабочих </w:t>
      </w:r>
      <w:r w:rsidRPr="00B169BF">
        <w:rPr>
          <w:lang w:val="ru-RU"/>
        </w:rPr>
        <w:t>групп организовали 22</w:t>
      </w:r>
      <w:r w:rsidR="00093404">
        <w:rPr>
          <w:lang w:val="ru-RU"/>
        </w:rPr>
        <w:t> </w:t>
      </w:r>
      <w:r w:rsidRPr="00B169BF">
        <w:rPr>
          <w:lang w:val="ru-RU"/>
        </w:rPr>
        <w:t>ноября 2016</w:t>
      </w:r>
      <w:r w:rsidR="00093404">
        <w:rPr>
          <w:lang w:val="ru-RU"/>
        </w:rPr>
        <w:t> </w:t>
      </w:r>
      <w:r w:rsidRPr="00B169BF">
        <w:rPr>
          <w:lang w:val="ru-RU"/>
        </w:rPr>
        <w:t xml:space="preserve">года </w:t>
      </w:r>
      <w:hyperlink r:id="rId35" w:history="1">
        <w:r w:rsidR="00421B34">
          <w:rPr>
            <w:rStyle w:val="Hyperlink"/>
            <w:rFonts w:asciiTheme="minorHAnsi" w:hAnsiTheme="minorHAnsi"/>
            <w:szCs w:val="24"/>
            <w:lang w:val="ru-RU"/>
          </w:rPr>
          <w:t>семинар-практикум по управлению использованием спектра в интересах развертывания интернета вещей</w:t>
        </w:r>
        <w:r w:rsidR="00421B34" w:rsidRPr="00154EAC">
          <w:rPr>
            <w:rStyle w:val="Hyperlink"/>
            <w:rFonts w:asciiTheme="minorHAnsi" w:hAnsiTheme="minorHAnsi"/>
            <w:szCs w:val="24"/>
            <w:lang w:val="ru-RU"/>
          </w:rPr>
          <w:t xml:space="preserve"> </w:t>
        </w:r>
      </w:hyperlink>
      <w:r w:rsidR="00421B34" w:rsidRPr="00421B34">
        <w:rPr>
          <w:color w:val="0000FF"/>
          <w:u w:val="single"/>
          <w:lang w:val="ru-RU"/>
        </w:rPr>
        <w:t>(</w:t>
      </w:r>
      <w:r w:rsidR="00421B34" w:rsidRPr="00421B34">
        <w:rPr>
          <w:color w:val="0000FF"/>
          <w:u w:val="single"/>
          <w:lang w:val="en-US"/>
        </w:rPr>
        <w:t>IoT</w:t>
      </w:r>
      <w:r w:rsidR="00421B34" w:rsidRPr="00421B34">
        <w:rPr>
          <w:color w:val="0000FF"/>
          <w:u w:val="single"/>
          <w:lang w:val="ru-RU"/>
        </w:rPr>
        <w:t>)</w:t>
      </w:r>
      <w:r w:rsidR="00421B34" w:rsidRPr="00421B34">
        <w:rPr>
          <w:lang w:val="ru-RU"/>
        </w:rPr>
        <w:t xml:space="preserve">. </w:t>
      </w:r>
      <w:r w:rsidRPr="00B169BF">
        <w:rPr>
          <w:lang w:val="ru-RU"/>
        </w:rPr>
        <w:t xml:space="preserve">Информация, представленная в ходе </w:t>
      </w:r>
      <w:r w:rsidR="00093404">
        <w:rPr>
          <w:lang w:val="ru-RU"/>
        </w:rPr>
        <w:t>семинара-практикума</w:t>
      </w:r>
      <w:r w:rsidRPr="00B169BF">
        <w:rPr>
          <w:lang w:val="ru-RU"/>
        </w:rPr>
        <w:t xml:space="preserve">, касается возможных решений с точки зрения потребности в спектре и </w:t>
      </w:r>
      <w:r>
        <w:rPr>
          <w:lang w:val="ru-RU"/>
        </w:rPr>
        <w:t xml:space="preserve">надлежащих </w:t>
      </w:r>
      <w:r w:rsidRPr="00B169BF">
        <w:rPr>
          <w:lang w:val="ru-RU"/>
        </w:rPr>
        <w:t>регул</w:t>
      </w:r>
      <w:r>
        <w:rPr>
          <w:lang w:val="ru-RU"/>
        </w:rPr>
        <w:t xml:space="preserve">яторных </w:t>
      </w:r>
      <w:r w:rsidRPr="00B169BF">
        <w:rPr>
          <w:lang w:val="ru-RU"/>
        </w:rPr>
        <w:t>режим</w:t>
      </w:r>
      <w:r>
        <w:rPr>
          <w:lang w:val="ru-RU"/>
        </w:rPr>
        <w:t>ах</w:t>
      </w:r>
      <w:r w:rsidRPr="00B169BF">
        <w:rPr>
          <w:lang w:val="ru-RU"/>
        </w:rPr>
        <w:t xml:space="preserve"> для приложений IoT, принимая во внимание такие факторы, как связь на длинны</w:t>
      </w:r>
      <w:r>
        <w:rPr>
          <w:lang w:val="ru-RU"/>
        </w:rPr>
        <w:t>е</w:t>
      </w:r>
      <w:r w:rsidRPr="00B169BF">
        <w:rPr>
          <w:lang w:val="ru-RU"/>
        </w:rPr>
        <w:t xml:space="preserve"> или коротки</w:t>
      </w:r>
      <w:r>
        <w:rPr>
          <w:lang w:val="ru-RU"/>
        </w:rPr>
        <w:t>е</w:t>
      </w:r>
      <w:r w:rsidRPr="00B169BF">
        <w:rPr>
          <w:lang w:val="ru-RU"/>
        </w:rPr>
        <w:t xml:space="preserve"> расстояния, задержка сигнала, гибкость регулирования, стоимость и сложность оборудования, качество обслуживания, безопасность и срок службы батареи.</w:t>
      </w:r>
    </w:p>
    <w:p w:rsidR="0052179F" w:rsidRPr="00FA2E3E" w:rsidRDefault="00BE536D" w:rsidP="00BE536D">
      <w:pPr>
        <w:rPr>
          <w:lang w:val="ru-RU"/>
        </w:rPr>
      </w:pPr>
      <w:r>
        <w:rPr>
          <w:lang w:val="ru-RU"/>
        </w:rPr>
        <w:t>2</w:t>
      </w:r>
      <w:r w:rsidRPr="00FA2E3E">
        <w:rPr>
          <w:lang w:val="ru-RU"/>
        </w:rPr>
        <w:t>.</w:t>
      </w:r>
      <w:r>
        <w:rPr>
          <w:lang w:val="ru-RU"/>
        </w:rPr>
        <w:t>6</w:t>
      </w:r>
      <w:r w:rsidRPr="00FA2E3E">
        <w:rPr>
          <w:lang w:val="ru-RU"/>
        </w:rPr>
        <w:tab/>
        <w:t>Кроме того, в МСЭ-R проводятся исследования</w:t>
      </w:r>
      <w:r w:rsidR="001D2ACF">
        <w:rPr>
          <w:lang w:val="ru-RU"/>
        </w:rPr>
        <w:t>,</w:t>
      </w:r>
      <w:r w:rsidRPr="00FA2E3E">
        <w:rPr>
          <w:lang w:val="ru-RU"/>
        </w:rPr>
        <w:t xml:space="preserve"> связанны</w:t>
      </w:r>
      <w:r w:rsidR="00CD6972">
        <w:rPr>
          <w:lang w:val="ru-RU"/>
        </w:rPr>
        <w:t>е</w:t>
      </w:r>
      <w:r w:rsidRPr="00FA2E3E">
        <w:rPr>
          <w:lang w:val="ru-RU"/>
        </w:rPr>
        <w:t xml:space="preserve"> с </w:t>
      </w:r>
      <w:r w:rsidR="00421B34">
        <w:rPr>
          <w:lang w:val="ru-RU"/>
        </w:rPr>
        <w:t>такими</w:t>
      </w:r>
      <w:r w:rsidRPr="00FA2E3E">
        <w:rPr>
          <w:lang w:val="ru-RU"/>
        </w:rPr>
        <w:t xml:space="preserve"> тем</w:t>
      </w:r>
      <w:r w:rsidR="00CD6972">
        <w:rPr>
          <w:lang w:val="ru-RU"/>
        </w:rPr>
        <w:t>ами</w:t>
      </w:r>
      <w:r w:rsidRPr="00FA2E3E">
        <w:rPr>
          <w:lang w:val="ru-RU"/>
        </w:rPr>
        <w:t xml:space="preserve">, как различные подходы к лицензированию эксплуатации таких устройств, использование </w:t>
      </w:r>
      <w:r w:rsidRPr="00FA2E3E">
        <w:rPr>
          <w:color w:val="000000"/>
          <w:lang w:val="ru-RU"/>
        </w:rPr>
        <w:t>радиотехнических методов, определяемых когнитивным радио и программным обеспечением</w:t>
      </w:r>
      <w:r>
        <w:rPr>
          <w:color w:val="000000"/>
          <w:lang w:val="ru-RU"/>
        </w:rPr>
        <w:t xml:space="preserve">, </w:t>
      </w:r>
      <w:r w:rsidR="00CD6972">
        <w:rPr>
          <w:color w:val="000000"/>
          <w:lang w:val="ru-RU"/>
        </w:rPr>
        <w:t>и </w:t>
      </w:r>
      <w:r w:rsidRPr="004E0C2D">
        <w:rPr>
          <w:lang w:val="ru-RU"/>
        </w:rPr>
        <w:t xml:space="preserve">использование спутников для поддержки приложений </w:t>
      </w:r>
      <w:r w:rsidRPr="004E0C2D">
        <w:t>IoT</w:t>
      </w:r>
      <w:r w:rsidRPr="00C87672">
        <w:rPr>
          <w:lang w:val="ru-RU"/>
        </w:rPr>
        <w:t>.</w:t>
      </w:r>
    </w:p>
    <w:p w:rsidR="0052179F" w:rsidRPr="00421B34" w:rsidRDefault="00870F39" w:rsidP="00FB35D7">
      <w:pPr>
        <w:pStyle w:val="Heading1"/>
        <w:rPr>
          <w:lang w:val="ru-RU"/>
        </w:rPr>
      </w:pPr>
      <w:r w:rsidRPr="00421B34">
        <w:rPr>
          <w:lang w:val="ru-RU"/>
        </w:rPr>
        <w:t>3</w:t>
      </w:r>
      <w:r w:rsidR="0052179F" w:rsidRPr="00421B34">
        <w:rPr>
          <w:lang w:val="ru-RU"/>
        </w:rPr>
        <w:tab/>
      </w:r>
      <w:r w:rsidR="00735249" w:rsidRPr="00FA2E3E">
        <w:rPr>
          <w:lang w:val="ru-RU"/>
        </w:rPr>
        <w:t>Деятельность</w:t>
      </w:r>
      <w:r w:rsidR="00735249" w:rsidRPr="00421B34">
        <w:rPr>
          <w:lang w:val="ru-RU"/>
        </w:rPr>
        <w:t xml:space="preserve"> </w:t>
      </w:r>
      <w:r w:rsidR="00735249" w:rsidRPr="00FA2E3E">
        <w:rPr>
          <w:lang w:val="ru-RU"/>
        </w:rPr>
        <w:t>МСЭ</w:t>
      </w:r>
      <w:r w:rsidR="00735249" w:rsidRPr="00421B34">
        <w:rPr>
          <w:lang w:val="ru-RU"/>
        </w:rPr>
        <w:t>-</w:t>
      </w:r>
      <w:r w:rsidR="00735249" w:rsidRPr="00FC0F69">
        <w:rPr>
          <w:lang w:val="en-US"/>
        </w:rPr>
        <w:t>D</w:t>
      </w:r>
      <w:r w:rsidR="00735249" w:rsidRPr="00421B34">
        <w:rPr>
          <w:lang w:val="ru-RU"/>
        </w:rPr>
        <w:t xml:space="preserve">, </w:t>
      </w:r>
      <w:r w:rsidR="00735249" w:rsidRPr="00FA2E3E">
        <w:rPr>
          <w:lang w:val="ru-RU"/>
        </w:rPr>
        <w:t>касающаяся</w:t>
      </w:r>
      <w:r w:rsidR="00735249" w:rsidRPr="00421B34">
        <w:rPr>
          <w:lang w:val="ru-RU"/>
        </w:rPr>
        <w:t xml:space="preserve"> </w:t>
      </w:r>
      <w:r w:rsidR="00735249" w:rsidRPr="00FC0F69">
        <w:rPr>
          <w:lang w:val="en-US"/>
        </w:rPr>
        <w:t>IoT</w:t>
      </w:r>
      <w:r w:rsidR="00F65D1C" w:rsidRPr="00421B34">
        <w:rPr>
          <w:lang w:val="ru-RU"/>
        </w:rPr>
        <w:t xml:space="preserve"> </w:t>
      </w:r>
    </w:p>
    <w:p w:rsidR="00CD6972" w:rsidRPr="00C75671" w:rsidRDefault="00870F39" w:rsidP="00CD6972">
      <w:pPr>
        <w:rPr>
          <w:lang w:val="ru-RU"/>
        </w:rPr>
      </w:pPr>
      <w:r w:rsidRPr="00CD6972">
        <w:rPr>
          <w:lang w:val="ru-RU"/>
        </w:rPr>
        <w:t>3.1</w:t>
      </w:r>
      <w:r w:rsidRPr="00CD6972">
        <w:rPr>
          <w:lang w:val="ru-RU"/>
        </w:rPr>
        <w:tab/>
      </w:r>
      <w:r w:rsidR="00CD6972" w:rsidRPr="00790628">
        <w:rPr>
          <w:color w:val="000000"/>
          <w:lang w:val="ru-RU"/>
        </w:rPr>
        <w:t>В целях активизации обмена знаниями по аспектам регулирования IoT и связанных с этим вопросов МСЭ-D подготовил документы для обсуждения и представил данный вопрос на Глобальном симпозиуме для регуляторных органов (ГСР) в 2015 и 2016 годах и продолжит его обсуждение в</w:t>
      </w:r>
      <w:r w:rsidR="00050237">
        <w:rPr>
          <w:color w:val="000000"/>
          <w:lang w:val="ru-RU"/>
        </w:rPr>
        <w:t> </w:t>
      </w:r>
      <w:r w:rsidR="00CD6972" w:rsidRPr="00790628">
        <w:rPr>
          <w:color w:val="000000"/>
          <w:lang w:val="ru-RU"/>
        </w:rPr>
        <w:t>2017</w:t>
      </w:r>
      <w:r w:rsidR="00050237">
        <w:rPr>
          <w:color w:val="000000"/>
          <w:lang w:val="ru-RU"/>
        </w:rPr>
        <w:t> </w:t>
      </w:r>
      <w:r w:rsidR="00CD6972" w:rsidRPr="00790628">
        <w:rPr>
          <w:color w:val="000000"/>
          <w:lang w:val="ru-RU"/>
        </w:rPr>
        <w:t>году (см</w:t>
      </w:r>
      <w:r w:rsidR="00CD6972">
        <w:rPr>
          <w:lang w:val="ru-RU"/>
        </w:rPr>
        <w:t>.</w:t>
      </w:r>
      <w:r w:rsidR="00CD6972" w:rsidRPr="007D3A2D">
        <w:rPr>
          <w:lang w:val="ru-RU"/>
        </w:rPr>
        <w:t xml:space="preserve"> </w:t>
      </w:r>
      <w:hyperlink r:id="rId36" w:history="1">
        <w:r w:rsidR="00CD6972">
          <w:rPr>
            <w:rStyle w:val="Hyperlink"/>
            <w:lang w:val="ru-RU"/>
          </w:rPr>
          <w:t>здесь</w:t>
        </w:r>
      </w:hyperlink>
      <w:r w:rsidR="00CD6972" w:rsidRPr="00CD6972">
        <w:rPr>
          <w:lang w:val="ru-RU"/>
        </w:rPr>
        <w:t xml:space="preserve">). </w:t>
      </w:r>
      <w:r w:rsidR="00CD6972" w:rsidRPr="00790628">
        <w:rPr>
          <w:color w:val="000000"/>
          <w:lang w:val="ru-RU"/>
        </w:rPr>
        <w:t>В этих документах рассматриваются такие темы, как, в частности,</w:t>
      </w:r>
      <w:r w:rsidR="00CD6972" w:rsidRPr="007D3A2D">
        <w:rPr>
          <w:lang w:val="ru-RU"/>
        </w:rPr>
        <w:t xml:space="preserve"> </w:t>
      </w:r>
      <w:r w:rsidR="00050237" w:rsidRPr="00050237">
        <w:rPr>
          <w:color w:val="0000FF"/>
          <w:lang w:val="ru-RU"/>
        </w:rPr>
        <w:t>"</w:t>
      </w:r>
      <w:hyperlink r:id="rId37" w:history="1">
        <w:r w:rsidR="00CD6972" w:rsidRPr="007D3A2D">
          <w:rPr>
            <w:rStyle w:val="Hyperlink"/>
            <w:lang w:val="ru-RU"/>
          </w:rPr>
          <w:t>Проблемы регулирования и интернет вещей</w:t>
        </w:r>
      </w:hyperlink>
      <w:r w:rsidR="00050237">
        <w:rPr>
          <w:rStyle w:val="Hyperlink"/>
          <w:lang w:val="ru-RU"/>
        </w:rPr>
        <w:t>"</w:t>
      </w:r>
      <w:r w:rsidR="00CD6972" w:rsidRPr="007D3A2D">
        <w:rPr>
          <w:lang w:val="ru-RU"/>
        </w:rPr>
        <w:t xml:space="preserve">, </w:t>
      </w:r>
      <w:r w:rsidR="00050237" w:rsidRPr="00050237">
        <w:rPr>
          <w:color w:val="0000FF"/>
          <w:lang w:val="ru-RU"/>
        </w:rPr>
        <w:t>"</w:t>
      </w:r>
      <w:hyperlink r:id="rId38" w:history="1">
        <w:r w:rsidR="00CD6972">
          <w:rPr>
            <w:rStyle w:val="Hyperlink"/>
            <w:lang w:val="ru-RU"/>
          </w:rPr>
          <w:t>Появляющиеся технологии и глобальная повестка дня в области регулирования</w:t>
        </w:r>
      </w:hyperlink>
      <w:r w:rsidR="00050237" w:rsidRPr="00050237">
        <w:rPr>
          <w:color w:val="0000FF"/>
          <w:lang w:val="ru-RU"/>
        </w:rPr>
        <w:t>"</w:t>
      </w:r>
      <w:r w:rsidR="00CD6972" w:rsidRPr="007D3A2D">
        <w:rPr>
          <w:lang w:val="ru-RU"/>
        </w:rPr>
        <w:t>.</w:t>
      </w:r>
      <w:r w:rsidR="00CD6972">
        <w:rPr>
          <w:lang w:val="ru-RU"/>
        </w:rPr>
        <w:t xml:space="preserve"> </w:t>
      </w:r>
      <w:r w:rsidR="00CD6972" w:rsidRPr="00790628">
        <w:rPr>
          <w:color w:val="000000"/>
          <w:lang w:val="ru-RU"/>
        </w:rPr>
        <w:t xml:space="preserve">ГСР 2016 года был посвящен теме "Иметь расширенные права и возможности, быть охваченным: </w:t>
      </w:r>
      <w:r w:rsidR="00CD6972" w:rsidRPr="00A8553D">
        <w:rPr>
          <w:lang w:val="ru-RU"/>
        </w:rPr>
        <w:t xml:space="preserve">составляющие "умных" обществ в соединенном мире", и на нем рассматривались технологический прогресс и необходимые условия для развития "умных" сообществ, городов и людей, в том числе воздействие интернета вещей. </w:t>
      </w:r>
      <w:r w:rsidR="00CD6972">
        <w:rPr>
          <w:lang w:val="ru-RU"/>
        </w:rPr>
        <w:t xml:space="preserve">На </w:t>
      </w:r>
      <w:r w:rsidR="00CD6972" w:rsidRPr="00A8553D">
        <w:rPr>
          <w:lang w:val="ru-RU"/>
        </w:rPr>
        <w:t xml:space="preserve">ГСР 2017 года, </w:t>
      </w:r>
      <w:r w:rsidR="00CD6972">
        <w:rPr>
          <w:lang w:val="ru-RU"/>
        </w:rPr>
        <w:t xml:space="preserve">посвященном </w:t>
      </w:r>
      <w:r w:rsidR="00CD6972" w:rsidRPr="00A8553D">
        <w:rPr>
          <w:lang w:val="ru-RU"/>
        </w:rPr>
        <w:t xml:space="preserve">теме </w:t>
      </w:r>
      <w:r w:rsidR="00CD6972">
        <w:rPr>
          <w:lang w:val="ru-RU"/>
        </w:rPr>
        <w:t>"</w:t>
      </w:r>
      <w:r w:rsidR="00CD6972" w:rsidRPr="00A8553D">
        <w:rPr>
          <w:lang w:val="ru-RU"/>
        </w:rPr>
        <w:t>Жить в мире цифровых возможностей</w:t>
      </w:r>
      <w:r w:rsidR="00CD6972">
        <w:rPr>
          <w:lang w:val="ru-RU"/>
        </w:rPr>
        <w:t>"</w:t>
      </w:r>
      <w:r w:rsidR="00CD6972" w:rsidRPr="00A8553D">
        <w:rPr>
          <w:lang w:val="ru-RU"/>
        </w:rPr>
        <w:t xml:space="preserve">, будет рассматриваться социально-экономическое воздействие цифрового преобразования и </w:t>
      </w:r>
      <w:r w:rsidR="00CD6972">
        <w:rPr>
          <w:lang w:val="ru-RU"/>
        </w:rPr>
        <w:t>"</w:t>
      </w:r>
      <w:r w:rsidR="00CD6972" w:rsidRPr="00A8553D">
        <w:rPr>
          <w:lang w:val="ru-RU"/>
        </w:rPr>
        <w:t>умных</w:t>
      </w:r>
      <w:r w:rsidR="00CD6972">
        <w:rPr>
          <w:lang w:val="ru-RU"/>
        </w:rPr>
        <w:t>"</w:t>
      </w:r>
      <w:r w:rsidR="00CD6972" w:rsidRPr="00A8553D">
        <w:rPr>
          <w:lang w:val="ru-RU"/>
        </w:rPr>
        <w:t xml:space="preserve"> обществ. МСЭ-D также подготовил ряд документов по экономике приложений, в которых рассматривается вклад цифровых услуг и приложений ИКТ в</w:t>
      </w:r>
      <w:r w:rsidR="00396EE0">
        <w:rPr>
          <w:lang w:val="ru-RU"/>
        </w:rPr>
        <w:t> </w:t>
      </w:r>
      <w:r w:rsidR="00CD6972" w:rsidRPr="00A8553D">
        <w:rPr>
          <w:lang w:val="ru-RU"/>
        </w:rPr>
        <w:t>экономику развитых и развивающихся стран и исследуются новые политические и регуляторные меры для сектора электросвязи/ИКТ</w:t>
      </w:r>
      <w:r w:rsidR="00CD6972">
        <w:rPr>
          <w:lang w:val="ru-RU"/>
        </w:rPr>
        <w:t>.</w:t>
      </w:r>
    </w:p>
    <w:p w:rsidR="00CD6972" w:rsidRPr="00C75671" w:rsidRDefault="00CD6972" w:rsidP="001D2ACF">
      <w:pPr>
        <w:rPr>
          <w:lang w:val="ru-RU"/>
        </w:rPr>
      </w:pPr>
      <w:r>
        <w:rPr>
          <w:lang w:val="ru-RU"/>
        </w:rPr>
        <w:lastRenderedPageBreak/>
        <w:t>3</w:t>
      </w:r>
      <w:r w:rsidRPr="00FA2E3E">
        <w:rPr>
          <w:lang w:val="ru-RU"/>
        </w:rPr>
        <w:t>.2</w:t>
      </w:r>
      <w:r w:rsidRPr="00FA2E3E">
        <w:rPr>
          <w:lang w:val="ru-RU"/>
        </w:rPr>
        <w:tab/>
      </w:r>
      <w:r w:rsidR="00396EE0" w:rsidRPr="00FA2E3E">
        <w:rPr>
          <w:lang w:val="ru-RU"/>
        </w:rPr>
        <w:t xml:space="preserve">ВКРЭ-14 утвердила новый Вопрос </w:t>
      </w:r>
      <w:r w:rsidR="00050237" w:rsidRPr="00FA2E3E">
        <w:rPr>
          <w:lang w:val="ru-RU"/>
        </w:rPr>
        <w:t xml:space="preserve">Исследовательской </w:t>
      </w:r>
      <w:r w:rsidR="00396EE0" w:rsidRPr="00FA2E3E">
        <w:rPr>
          <w:lang w:val="ru-RU"/>
        </w:rPr>
        <w:t>комиссии МСЭ-D "</w:t>
      </w:r>
      <w:r w:rsidR="00396EE0" w:rsidRPr="00FA2E3E">
        <w:rPr>
          <w:color w:val="000000"/>
          <w:lang w:val="ru-RU"/>
        </w:rPr>
        <w:t>Формирование "умного" общества: социально-экономическое развитие с помощью приложений ИКТ". Благодаря проводимой в его рамках работе этот Вопрос направлен на содействие обмену передовым опытом и</w:t>
      </w:r>
      <w:r w:rsidR="00396EE0">
        <w:rPr>
          <w:color w:val="000000"/>
          <w:lang w:val="ru-RU"/>
        </w:rPr>
        <w:t> </w:t>
      </w:r>
      <w:r w:rsidR="00396EE0" w:rsidRPr="00FA2E3E">
        <w:rPr>
          <w:color w:val="000000"/>
          <w:lang w:val="ru-RU"/>
        </w:rPr>
        <w:t>разработке исследований конкретных ситуаций по содействию использованию электросвязи и других способов соединения, включая межмашинное взаимодействие, для поддержки устойчивого развития и помощи "умным" обществам в развивающихся странах. Он направлен также на анализ факторов, влияющих на эффективное внедрение возможности установления соединений для поддержки приложений ИКТ, которые дают возможность применять приложения электронного правительства в "умных" городах и сельских районах.</w:t>
      </w:r>
      <w:r w:rsidR="001D2ACF">
        <w:rPr>
          <w:color w:val="000000"/>
          <w:lang w:val="ru-RU"/>
        </w:rPr>
        <w:t xml:space="preserve"> В его итоговых документах </w:t>
      </w:r>
      <w:r w:rsidR="001D2ACF" w:rsidRPr="001D2ACF">
        <w:rPr>
          <w:color w:val="000000"/>
          <w:lang w:val="ru-RU"/>
        </w:rPr>
        <w:t xml:space="preserve">анализируются основополагающие принципы ИКТ в целях формирования "умного" общества, такие как </w:t>
      </w:r>
      <w:r w:rsidR="001D2ACF">
        <w:rPr>
          <w:color w:val="000000"/>
          <w:lang w:val="ru-RU"/>
        </w:rPr>
        <w:t xml:space="preserve">интернет вещей, </w:t>
      </w:r>
      <w:r w:rsidR="001D2ACF" w:rsidRPr="001D2ACF">
        <w:rPr>
          <w:color w:val="000000"/>
          <w:lang w:val="ru-RU"/>
        </w:rPr>
        <w:t>управление ресурсами ИКТ, открытость данных, стратегии, ориентированные на потребителя, цифровой разрыв между городскими и сельскими районами, а также оценка проектов в области ИКТ</w:t>
      </w:r>
      <w:r w:rsidR="001D2ACF">
        <w:rPr>
          <w:color w:val="000000"/>
          <w:lang w:val="ru-RU"/>
        </w:rPr>
        <w:t xml:space="preserve">. Благодаря многочисленным исследованиям конкретных ситуаций улучшено понимание того, что </w:t>
      </w:r>
      <w:r w:rsidR="001D2ACF" w:rsidRPr="001D2ACF">
        <w:rPr>
          <w:color w:val="000000"/>
          <w:lang w:val="ru-RU"/>
        </w:rPr>
        <w:t>"умно</w:t>
      </w:r>
      <w:r w:rsidR="001D2ACF">
        <w:rPr>
          <w:color w:val="000000"/>
          <w:lang w:val="ru-RU"/>
        </w:rPr>
        <w:t>е</w:t>
      </w:r>
      <w:r w:rsidR="001D2ACF" w:rsidRPr="001D2ACF">
        <w:rPr>
          <w:color w:val="000000"/>
          <w:lang w:val="ru-RU"/>
        </w:rPr>
        <w:t>" обществ</w:t>
      </w:r>
      <w:r w:rsidR="001D2ACF">
        <w:rPr>
          <w:color w:val="000000"/>
          <w:lang w:val="ru-RU"/>
        </w:rPr>
        <w:t xml:space="preserve">о может дать развивающимся странам </w:t>
      </w:r>
      <w:r w:rsidR="001D2ACF" w:rsidRPr="001D2ACF">
        <w:rPr>
          <w:color w:val="000000"/>
          <w:lang w:val="ru-RU"/>
        </w:rPr>
        <w:t xml:space="preserve">в области здравоохранения, обучения, энергетики, сельского хозяйства, управления ресурсами </w:t>
      </w:r>
      <w:r w:rsidR="001D2ACF">
        <w:rPr>
          <w:color w:val="000000"/>
          <w:lang w:val="ru-RU"/>
        </w:rPr>
        <w:t>(</w:t>
      </w:r>
      <w:r w:rsidR="001D2ACF" w:rsidRPr="001D2ACF">
        <w:rPr>
          <w:color w:val="000000"/>
          <w:lang w:val="ru-RU"/>
        </w:rPr>
        <w:t>на примере воды и отходов</w:t>
      </w:r>
      <w:r w:rsidR="001D2ACF">
        <w:rPr>
          <w:color w:val="000000"/>
          <w:lang w:val="ru-RU"/>
        </w:rPr>
        <w:t>)</w:t>
      </w:r>
      <w:r w:rsidR="001D2ACF" w:rsidRPr="001D2ACF">
        <w:rPr>
          <w:color w:val="000000"/>
          <w:lang w:val="ru-RU"/>
        </w:rPr>
        <w:t>, коммерции и "умных" транспортных сетей и безопасности дорожного движения</w:t>
      </w:r>
      <w:r w:rsidR="001D2ACF">
        <w:rPr>
          <w:color w:val="000000"/>
          <w:lang w:val="ru-RU"/>
        </w:rPr>
        <w:t xml:space="preserve">. </w:t>
      </w:r>
    </w:p>
    <w:p w:rsidR="00CD6972" w:rsidRPr="00FA2E3E" w:rsidRDefault="00CD6972" w:rsidP="00CD6972">
      <w:pPr>
        <w:rPr>
          <w:lang w:val="ru-RU"/>
        </w:rPr>
      </w:pPr>
      <w:r>
        <w:rPr>
          <w:lang w:val="ru-RU"/>
        </w:rPr>
        <w:t>3</w:t>
      </w:r>
      <w:r w:rsidRPr="00FA2E3E">
        <w:rPr>
          <w:lang w:val="ru-RU"/>
        </w:rPr>
        <w:t>.3</w:t>
      </w:r>
      <w:r w:rsidRPr="00FA2E3E">
        <w:rPr>
          <w:lang w:val="ru-RU"/>
        </w:rPr>
        <w:tab/>
        <w:t xml:space="preserve">"Умное" общество также актуально для развивающихся стран, и им следует использовать "умное" общество как вдохновляющую модель и безотлагательно разработать для своих стран концепции на основе своих конкретных обстоятельств. Региональное и субрегиональное сотрудничество и взаимодействие могли бы дополнительно содействовать разработке соответствующих концепций и их практической реализации. Для выработки возможных решений проблем, с которыми сталкиваются развивающиеся страны, в январе 2016 года была поставлена совместная задача в области инноваций. Эксперты собрались на платформе </w:t>
      </w:r>
      <w:hyperlink r:id="rId39" w:history="1">
        <w:r w:rsidRPr="00FA2E3E">
          <w:rPr>
            <w:rStyle w:val="Hyperlink"/>
            <w:rFonts w:asciiTheme="minorHAnsi" w:hAnsiTheme="minorHAnsi"/>
            <w:szCs w:val="22"/>
            <w:lang w:val="ru-RU"/>
          </w:rPr>
          <w:t>cocreate.itu.int</w:t>
        </w:r>
      </w:hyperlink>
      <w:r w:rsidRPr="00FA2E3E">
        <w:rPr>
          <w:lang w:val="ru-RU"/>
        </w:rPr>
        <w:t xml:space="preserve"> </w:t>
      </w:r>
      <w:r w:rsidR="00421B34">
        <w:rPr>
          <w:lang w:val="ru-RU"/>
        </w:rPr>
        <w:t xml:space="preserve"> </w:t>
      </w:r>
      <w:r w:rsidRPr="00FA2E3E">
        <w:rPr>
          <w:lang w:val="ru-RU"/>
        </w:rPr>
        <w:t xml:space="preserve">для обсуждений и обмена мнениями в целях представления совместных вкладов в Группу Докладчика. </w:t>
      </w:r>
    </w:p>
    <w:p w:rsidR="00CD6972" w:rsidRDefault="00CD6972" w:rsidP="00CD6972">
      <w:pPr>
        <w:rPr>
          <w:color w:val="000000"/>
          <w:lang w:val="ru-RU"/>
        </w:rPr>
      </w:pPr>
      <w:r>
        <w:rPr>
          <w:lang w:val="ru-RU"/>
        </w:rPr>
        <w:t>3</w:t>
      </w:r>
      <w:r w:rsidRPr="00FA2E3E">
        <w:rPr>
          <w:lang w:val="ru-RU"/>
        </w:rPr>
        <w:t>.4</w:t>
      </w:r>
      <w:r w:rsidRPr="00FA2E3E">
        <w:rPr>
          <w:lang w:val="ru-RU"/>
        </w:rPr>
        <w:tab/>
      </w:r>
      <w:r w:rsidRPr="00FA2E3E">
        <w:rPr>
          <w:color w:val="000000"/>
          <w:lang w:val="ru-RU"/>
        </w:rPr>
        <w:t xml:space="preserve">МСЭ-D поддерживает выполнение Рекомендаций МСЭ-Т и МСЭ-R для развивающихся стран, в том числе создание их человеческого и институционального потенциала и обмен передовым опытом. </w:t>
      </w:r>
    </w:p>
    <w:p w:rsidR="00CD6972" w:rsidRPr="00C74743" w:rsidRDefault="00CD6972" w:rsidP="00CD6972">
      <w:pPr>
        <w:rPr>
          <w:color w:val="000000"/>
          <w:lang w:val="ru-RU"/>
        </w:rPr>
      </w:pPr>
      <w:r w:rsidRPr="00752568">
        <w:rPr>
          <w:bCs/>
          <w:color w:val="000000"/>
          <w:lang w:val="ru-RU"/>
        </w:rPr>
        <w:t>3.5</w:t>
      </w:r>
      <w:r w:rsidRPr="00752568">
        <w:rPr>
          <w:bCs/>
          <w:color w:val="000000"/>
          <w:lang w:val="ru-RU"/>
        </w:rPr>
        <w:tab/>
        <w:t>МСЭ</w:t>
      </w:r>
      <w:r w:rsidRPr="00C74743">
        <w:rPr>
          <w:color w:val="000000"/>
          <w:lang w:val="ru-RU"/>
        </w:rPr>
        <w:t xml:space="preserve">-D помогает странам создавать человеческий потенциал </w:t>
      </w:r>
      <w:r w:rsidR="00032239">
        <w:rPr>
          <w:color w:val="000000"/>
          <w:lang w:val="ru-RU"/>
        </w:rPr>
        <w:t>для работы</w:t>
      </w:r>
      <w:r w:rsidRPr="00C74743">
        <w:rPr>
          <w:color w:val="000000"/>
          <w:lang w:val="ru-RU"/>
        </w:rPr>
        <w:t xml:space="preserve"> с IoT и большими данными. Продолжается разработка контента для обучения, и </w:t>
      </w:r>
      <w:r w:rsidR="00032239">
        <w:rPr>
          <w:color w:val="000000"/>
          <w:lang w:val="ru-RU"/>
        </w:rPr>
        <w:t>силами</w:t>
      </w:r>
      <w:r w:rsidRPr="00C74743">
        <w:rPr>
          <w:color w:val="000000"/>
          <w:lang w:val="ru-RU"/>
        </w:rPr>
        <w:t xml:space="preserve"> Академии МСЭ и центров профессионального мастерства был</w:t>
      </w:r>
      <w:r w:rsidR="00421B34">
        <w:rPr>
          <w:color w:val="000000"/>
          <w:lang w:val="ru-RU"/>
        </w:rPr>
        <w:t>о</w:t>
      </w:r>
      <w:r w:rsidRPr="00C74743">
        <w:rPr>
          <w:color w:val="000000"/>
          <w:lang w:val="ru-RU"/>
        </w:rPr>
        <w:t xml:space="preserve"> организован</w:t>
      </w:r>
      <w:r w:rsidR="00421B34">
        <w:rPr>
          <w:color w:val="000000"/>
          <w:lang w:val="ru-RU"/>
        </w:rPr>
        <w:t>о</w:t>
      </w:r>
      <w:r w:rsidRPr="00C74743">
        <w:rPr>
          <w:color w:val="000000"/>
          <w:lang w:val="ru-RU"/>
        </w:rPr>
        <w:t xml:space="preserve"> несколько учебных семинаров-практикумов. Продолжает осуществляться соответствующая работа по </w:t>
      </w:r>
      <w:r w:rsidR="00032239">
        <w:rPr>
          <w:color w:val="000000"/>
          <w:lang w:val="ru-RU"/>
        </w:rPr>
        <w:t>вопросам изменения</w:t>
      </w:r>
      <w:r w:rsidRPr="00C74743">
        <w:rPr>
          <w:color w:val="000000"/>
          <w:lang w:val="ru-RU"/>
        </w:rPr>
        <w:t xml:space="preserve"> климата и снижени</w:t>
      </w:r>
      <w:r w:rsidR="00032239">
        <w:rPr>
          <w:color w:val="000000"/>
          <w:lang w:val="ru-RU"/>
        </w:rPr>
        <w:t>я</w:t>
      </w:r>
      <w:r w:rsidRPr="00C74743">
        <w:rPr>
          <w:color w:val="000000"/>
          <w:lang w:val="ru-RU"/>
        </w:rPr>
        <w:t xml:space="preserve"> риска стихийных бедствий, включая оказание поддержки </w:t>
      </w:r>
      <w:r w:rsidR="00032239" w:rsidRPr="00C74743">
        <w:rPr>
          <w:color w:val="000000"/>
          <w:lang w:val="ru-RU"/>
        </w:rPr>
        <w:t>Государствам</w:t>
      </w:r>
      <w:r w:rsidRPr="00C74743">
        <w:rPr>
          <w:color w:val="000000"/>
          <w:lang w:val="ru-RU"/>
        </w:rPr>
        <w:t>-</w:t>
      </w:r>
      <w:r w:rsidR="00032239" w:rsidRPr="00C74743">
        <w:rPr>
          <w:color w:val="000000"/>
          <w:lang w:val="ru-RU"/>
        </w:rPr>
        <w:t xml:space="preserve">Членам </w:t>
      </w:r>
      <w:r w:rsidRPr="00C74743">
        <w:rPr>
          <w:color w:val="000000"/>
          <w:lang w:val="ru-RU"/>
        </w:rPr>
        <w:t>и изучение эффективных способов использования IoT и больших данных для сбора данных. Сбор и анализ данных по показателям ИКТ направлен</w:t>
      </w:r>
      <w:r w:rsidR="00050237">
        <w:rPr>
          <w:color w:val="000000"/>
          <w:lang w:val="ru-RU"/>
        </w:rPr>
        <w:t>ы</w:t>
      </w:r>
      <w:r w:rsidRPr="00C74743">
        <w:rPr>
          <w:color w:val="000000"/>
          <w:lang w:val="ru-RU"/>
        </w:rPr>
        <w:t xml:space="preserve"> на использование больших данных, включая IoT, </w:t>
      </w:r>
      <w:r w:rsidR="00032239">
        <w:rPr>
          <w:color w:val="000000"/>
          <w:lang w:val="ru-RU"/>
        </w:rPr>
        <w:t>в целях</w:t>
      </w:r>
      <w:r w:rsidRPr="00C74743">
        <w:rPr>
          <w:color w:val="000000"/>
          <w:lang w:val="ru-RU"/>
        </w:rPr>
        <w:t xml:space="preserve"> увеличения </w:t>
      </w:r>
      <w:r w:rsidR="00032239">
        <w:rPr>
          <w:color w:val="000000"/>
          <w:lang w:val="ru-RU"/>
        </w:rPr>
        <w:t xml:space="preserve">масштабов </w:t>
      </w:r>
      <w:r w:rsidRPr="00C74743">
        <w:rPr>
          <w:color w:val="000000"/>
          <w:lang w:val="ru-RU"/>
        </w:rPr>
        <w:t>сбора и анализа текущих данных для измерения информационного общества.</w:t>
      </w:r>
    </w:p>
    <w:p w:rsidR="00870F39" w:rsidRPr="00CD6972" w:rsidRDefault="00CD6972" w:rsidP="00CD6972">
      <w:pPr>
        <w:rPr>
          <w:bCs/>
          <w:color w:val="000000"/>
          <w:lang w:val="ru-RU"/>
        </w:rPr>
      </w:pPr>
      <w:r w:rsidRPr="00BA2992">
        <w:rPr>
          <w:bCs/>
          <w:color w:val="000000"/>
          <w:lang w:val="ru-RU"/>
        </w:rPr>
        <w:t>3.6</w:t>
      </w:r>
      <w:r w:rsidRPr="00BA2992">
        <w:rPr>
          <w:bCs/>
          <w:color w:val="000000"/>
          <w:lang w:val="ru-RU"/>
        </w:rPr>
        <w:tab/>
        <w:t xml:space="preserve">МСЭ, Национальная комиссия по радиовещанию и </w:t>
      </w:r>
      <w:r>
        <w:rPr>
          <w:bCs/>
          <w:color w:val="000000"/>
          <w:lang w:val="ru-RU"/>
        </w:rPr>
        <w:t xml:space="preserve">электросвязи </w:t>
      </w:r>
      <w:r w:rsidRPr="00BA2992">
        <w:rPr>
          <w:bCs/>
          <w:color w:val="000000"/>
          <w:lang w:val="ru-RU"/>
        </w:rPr>
        <w:t>(</w:t>
      </w:r>
      <w:r w:rsidRPr="00BA2992">
        <w:rPr>
          <w:bCs/>
          <w:color w:val="000000"/>
        </w:rPr>
        <w:t>NBTC</w:t>
      </w:r>
      <w:r w:rsidRPr="00BA2992">
        <w:rPr>
          <w:bCs/>
          <w:color w:val="000000"/>
          <w:lang w:val="ru-RU"/>
        </w:rPr>
        <w:t xml:space="preserve">) и Министерство </w:t>
      </w:r>
      <w:r>
        <w:rPr>
          <w:bCs/>
          <w:color w:val="000000"/>
          <w:lang w:val="ru-RU"/>
        </w:rPr>
        <w:t xml:space="preserve">по делам </w:t>
      </w:r>
      <w:r w:rsidRPr="00BA2992">
        <w:rPr>
          <w:bCs/>
          <w:color w:val="000000"/>
          <w:lang w:val="ru-RU"/>
        </w:rPr>
        <w:t>цифровой экономики и общества (</w:t>
      </w:r>
      <w:r w:rsidRPr="00BA2992">
        <w:rPr>
          <w:bCs/>
          <w:color w:val="000000"/>
        </w:rPr>
        <w:t>MDES</w:t>
      </w:r>
      <w:r w:rsidRPr="00BA2992">
        <w:rPr>
          <w:bCs/>
          <w:color w:val="000000"/>
          <w:lang w:val="ru-RU"/>
        </w:rPr>
        <w:t xml:space="preserve">) Таиланда организовали </w:t>
      </w:r>
      <w:r>
        <w:rPr>
          <w:bCs/>
          <w:color w:val="000000"/>
          <w:lang w:val="ru-RU"/>
        </w:rPr>
        <w:t xml:space="preserve">на базе </w:t>
      </w:r>
      <w:r w:rsidRPr="00BA2992">
        <w:rPr>
          <w:bCs/>
          <w:color w:val="000000"/>
          <w:lang w:val="ru-RU"/>
        </w:rPr>
        <w:t xml:space="preserve">Азиатско-Тихоокеанского центра </w:t>
      </w:r>
      <w:r w:rsidR="00032239">
        <w:rPr>
          <w:bCs/>
          <w:color w:val="000000"/>
          <w:lang w:val="ru-RU"/>
        </w:rPr>
        <w:t>профессионального мастерства</w:t>
      </w:r>
      <w:r w:rsidRPr="00BA2992">
        <w:rPr>
          <w:bCs/>
          <w:color w:val="000000"/>
          <w:lang w:val="ru-RU"/>
        </w:rPr>
        <w:t xml:space="preserve"> МСЭ </w:t>
      </w:r>
      <w:r>
        <w:rPr>
          <w:bCs/>
          <w:color w:val="000000"/>
          <w:lang w:val="ru-RU"/>
        </w:rPr>
        <w:t>учебный курс "</w:t>
      </w:r>
      <w:r w:rsidRPr="00BA2992">
        <w:rPr>
          <w:bCs/>
          <w:color w:val="000000"/>
          <w:lang w:val="ru-RU"/>
        </w:rPr>
        <w:t xml:space="preserve">Развитие экосистем ИКТ для использования интернета </w:t>
      </w:r>
      <w:r>
        <w:rPr>
          <w:bCs/>
          <w:color w:val="000000"/>
          <w:lang w:val="ru-RU"/>
        </w:rPr>
        <w:t>в</w:t>
      </w:r>
      <w:r w:rsidRPr="00BA2992">
        <w:rPr>
          <w:bCs/>
          <w:color w:val="000000"/>
          <w:lang w:val="ru-RU"/>
        </w:rPr>
        <w:t>ещ</w:t>
      </w:r>
      <w:r>
        <w:rPr>
          <w:bCs/>
          <w:color w:val="000000"/>
          <w:lang w:val="ru-RU"/>
        </w:rPr>
        <w:t>ей</w:t>
      </w:r>
      <w:r w:rsidRPr="00BA2992">
        <w:rPr>
          <w:bCs/>
          <w:color w:val="000000"/>
          <w:lang w:val="ru-RU"/>
        </w:rPr>
        <w:t xml:space="preserve"> (</w:t>
      </w:r>
      <w:r w:rsidRPr="00BA2992">
        <w:rPr>
          <w:bCs/>
          <w:color w:val="000000"/>
        </w:rPr>
        <w:t>IoT</w:t>
      </w:r>
      <w:r w:rsidRPr="00BA2992">
        <w:rPr>
          <w:bCs/>
          <w:color w:val="000000"/>
          <w:lang w:val="ru-RU"/>
        </w:rPr>
        <w:t>)</w:t>
      </w:r>
      <w:r>
        <w:rPr>
          <w:bCs/>
          <w:color w:val="000000"/>
          <w:lang w:val="ru-RU"/>
        </w:rPr>
        <w:t>"</w:t>
      </w:r>
      <w:r w:rsidRPr="00BA2992">
        <w:rPr>
          <w:bCs/>
          <w:color w:val="000000"/>
          <w:lang w:val="ru-RU"/>
        </w:rPr>
        <w:t xml:space="preserve">. </w:t>
      </w:r>
      <w:r w:rsidRPr="007D265E">
        <w:rPr>
          <w:bCs/>
          <w:color w:val="000000"/>
          <w:lang w:val="ru-RU"/>
        </w:rPr>
        <w:t xml:space="preserve">В </w:t>
      </w:r>
      <w:r>
        <w:rPr>
          <w:bCs/>
          <w:color w:val="000000"/>
          <w:lang w:val="ru-RU"/>
        </w:rPr>
        <w:t>учебном</w:t>
      </w:r>
      <w:r w:rsidRPr="007D265E">
        <w:rPr>
          <w:b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>курс</w:t>
      </w:r>
      <w:r w:rsidRPr="007D265E">
        <w:rPr>
          <w:bCs/>
          <w:color w:val="000000"/>
          <w:lang w:val="ru-RU"/>
        </w:rPr>
        <w:t xml:space="preserve">е приняли участие 46 </w:t>
      </w:r>
      <w:r>
        <w:rPr>
          <w:bCs/>
          <w:color w:val="000000"/>
          <w:lang w:val="ru-RU"/>
        </w:rPr>
        <w:t>представителей</w:t>
      </w:r>
      <w:r w:rsidRPr="007D265E">
        <w:rPr>
          <w:bCs/>
          <w:color w:val="000000"/>
          <w:lang w:val="ru-RU"/>
        </w:rPr>
        <w:t xml:space="preserve"> из</w:t>
      </w:r>
      <w:r w:rsidR="00032239">
        <w:rPr>
          <w:bCs/>
          <w:color w:val="000000"/>
          <w:lang w:val="ru-RU"/>
        </w:rPr>
        <w:t> </w:t>
      </w:r>
      <w:r w:rsidRPr="007D265E">
        <w:rPr>
          <w:bCs/>
          <w:color w:val="000000"/>
          <w:lang w:val="ru-RU"/>
        </w:rPr>
        <w:t>12 стран Азиатско-Тихоокеанского региона</w:t>
      </w:r>
      <w:r w:rsidRPr="007D265E">
        <w:rPr>
          <w:color w:val="000000"/>
          <w:lang w:val="ru-RU"/>
        </w:rPr>
        <w:t>.</w:t>
      </w:r>
    </w:p>
    <w:p w:rsidR="0052179F" w:rsidRPr="00FA2E3E" w:rsidRDefault="00575296" w:rsidP="00FB35D7">
      <w:pPr>
        <w:pStyle w:val="Heading1"/>
        <w:rPr>
          <w:lang w:val="ru-RU"/>
        </w:rPr>
      </w:pPr>
      <w:r>
        <w:rPr>
          <w:lang w:val="ru-RU"/>
        </w:rPr>
        <w:t>4</w:t>
      </w:r>
      <w:r w:rsidR="0052179F" w:rsidRPr="00FA2E3E">
        <w:rPr>
          <w:lang w:val="ru-RU"/>
        </w:rPr>
        <w:tab/>
      </w:r>
      <w:r w:rsidR="00C10EDF" w:rsidRPr="00FA2E3E">
        <w:rPr>
          <w:lang w:val="ru-RU"/>
        </w:rPr>
        <w:t xml:space="preserve">Форумы по </w:t>
      </w:r>
      <w:r w:rsidR="0052179F" w:rsidRPr="00FA2E3E">
        <w:rPr>
          <w:lang w:val="ru-RU"/>
        </w:rPr>
        <w:t xml:space="preserve">IoT </w:t>
      </w:r>
      <w:r w:rsidR="00FB35D7" w:rsidRPr="00FA2E3E">
        <w:rPr>
          <w:lang w:val="ru-RU"/>
        </w:rPr>
        <w:t>и "умным" городам</w:t>
      </w:r>
    </w:p>
    <w:p w:rsidR="00870F39" w:rsidRPr="00FC0F69" w:rsidRDefault="00870F39" w:rsidP="0046344F">
      <w:pPr>
        <w:pStyle w:val="enumlev1"/>
        <w:rPr>
          <w:lang w:val="ru-RU"/>
        </w:rPr>
      </w:pPr>
      <w:r w:rsidRPr="00FA2E3E">
        <w:rPr>
          <w:lang w:val="ru-RU"/>
        </w:rPr>
        <w:t>•</w:t>
      </w:r>
      <w:r w:rsidRPr="00FA2E3E">
        <w:rPr>
          <w:lang w:val="ru-RU"/>
        </w:rPr>
        <w:tab/>
      </w:r>
      <w:r w:rsidR="0046344F">
        <w:rPr>
          <w:lang w:val="ru-RU"/>
        </w:rPr>
        <w:t>Всемирный форум по "умным" городам</w:t>
      </w:r>
      <w:r w:rsidRPr="00FC0F69">
        <w:rPr>
          <w:lang w:val="ru-RU"/>
        </w:rPr>
        <w:t xml:space="preserve">, </w:t>
      </w:r>
      <w:r w:rsidR="0046344F">
        <w:rPr>
          <w:lang w:val="ru-RU"/>
        </w:rPr>
        <w:t>организуемый совместно с МЭК и ИСО</w:t>
      </w:r>
      <w:r w:rsidRPr="00FC0F69">
        <w:rPr>
          <w:lang w:val="ru-RU"/>
        </w:rPr>
        <w:t xml:space="preserve">, </w:t>
      </w:r>
      <w:r>
        <w:rPr>
          <w:lang w:val="ru-RU"/>
        </w:rPr>
        <w:t>Барселона</w:t>
      </w:r>
      <w:r w:rsidRPr="00FC0F69">
        <w:rPr>
          <w:lang w:val="ru-RU"/>
        </w:rPr>
        <w:t xml:space="preserve">, </w:t>
      </w:r>
      <w:r>
        <w:rPr>
          <w:lang w:val="ru-RU"/>
        </w:rPr>
        <w:t>ноябрь</w:t>
      </w:r>
      <w:r w:rsidRPr="00FC0F69">
        <w:rPr>
          <w:lang w:val="ru-RU"/>
        </w:rPr>
        <w:t xml:space="preserve"> 2017</w:t>
      </w:r>
      <w:r>
        <w:rPr>
          <w:lang w:val="ru-RU"/>
        </w:rPr>
        <w:t> года</w:t>
      </w:r>
      <w:r w:rsidRPr="00FC0F69">
        <w:rPr>
          <w:lang w:val="ru-RU"/>
        </w:rPr>
        <w:t>.</w:t>
      </w:r>
    </w:p>
    <w:p w:rsidR="00870F39" w:rsidRPr="00032239" w:rsidRDefault="00870F39" w:rsidP="00870F39">
      <w:pPr>
        <w:pStyle w:val="enumlev1"/>
        <w:rPr>
          <w:lang w:val="ru-RU"/>
        </w:rPr>
      </w:pPr>
      <w:r w:rsidRPr="00032239">
        <w:rPr>
          <w:lang w:val="ru-RU"/>
        </w:rPr>
        <w:t>•</w:t>
      </w:r>
      <w:r w:rsidRPr="00032239">
        <w:rPr>
          <w:lang w:val="ru-RU"/>
        </w:rPr>
        <w:tab/>
      </w:r>
      <w:r w:rsidR="00032239">
        <w:rPr>
          <w:lang w:val="ru-RU"/>
        </w:rPr>
        <w:t xml:space="preserve">Мероприятие </w:t>
      </w:r>
      <w:r w:rsidR="00032239" w:rsidRPr="002E3041">
        <w:rPr>
          <w:lang w:val="ru-RU"/>
        </w:rPr>
        <w:t xml:space="preserve">ITU Telecom, 25−28 </w:t>
      </w:r>
      <w:r w:rsidR="00032239">
        <w:rPr>
          <w:lang w:val="ru-RU"/>
        </w:rPr>
        <w:t>сентября</w:t>
      </w:r>
      <w:r w:rsidR="00032239" w:rsidRPr="002E3041">
        <w:rPr>
          <w:lang w:val="ru-RU"/>
        </w:rPr>
        <w:t xml:space="preserve"> 2017 </w:t>
      </w:r>
      <w:r w:rsidR="00032239">
        <w:rPr>
          <w:lang w:val="ru-RU"/>
        </w:rPr>
        <w:t>года</w:t>
      </w:r>
      <w:r w:rsidR="00032239" w:rsidRPr="002E3041">
        <w:rPr>
          <w:lang w:val="ru-RU"/>
        </w:rPr>
        <w:t xml:space="preserve">, </w:t>
      </w:r>
      <w:r w:rsidR="00032239">
        <w:rPr>
          <w:lang w:val="ru-RU"/>
        </w:rPr>
        <w:t>Пусан</w:t>
      </w:r>
      <w:r w:rsidR="00032239" w:rsidRPr="002E3041">
        <w:rPr>
          <w:lang w:val="ru-RU"/>
        </w:rPr>
        <w:t xml:space="preserve">, </w:t>
      </w:r>
      <w:r w:rsidR="00032239">
        <w:rPr>
          <w:lang w:val="ru-RU"/>
        </w:rPr>
        <w:t>Корея</w:t>
      </w:r>
      <w:r w:rsidR="00032239" w:rsidRPr="002E3041">
        <w:rPr>
          <w:lang w:val="ru-RU"/>
        </w:rPr>
        <w:t xml:space="preserve"> (</w:t>
      </w:r>
      <w:r w:rsidR="00032239">
        <w:rPr>
          <w:lang w:val="ru-RU"/>
        </w:rPr>
        <w:t>Республика</w:t>
      </w:r>
      <w:r w:rsidR="00032239" w:rsidRPr="002E3041">
        <w:rPr>
          <w:lang w:val="ru-RU"/>
        </w:rPr>
        <w:t xml:space="preserve">), </w:t>
      </w:r>
      <w:r w:rsidR="00032239">
        <w:rPr>
          <w:lang w:val="ru-RU"/>
        </w:rPr>
        <w:t>"</w:t>
      </w:r>
      <w:r w:rsidR="00032239" w:rsidRPr="00E3643E">
        <w:rPr>
          <w:lang w:val="ru-RU"/>
        </w:rPr>
        <w:t>Умны</w:t>
      </w:r>
      <w:r w:rsidR="00032239">
        <w:rPr>
          <w:lang w:val="ru-RU"/>
        </w:rPr>
        <w:t>е</w:t>
      </w:r>
      <w:r w:rsidR="00032239" w:rsidRPr="00E3643E">
        <w:rPr>
          <w:lang w:val="ru-RU"/>
        </w:rPr>
        <w:t xml:space="preserve"> ABC</w:t>
      </w:r>
      <w:r w:rsidR="00032239">
        <w:rPr>
          <w:lang w:val="ru-RU"/>
        </w:rPr>
        <w:t>"</w:t>
      </w:r>
      <w:r w:rsidR="00032239" w:rsidRPr="00E3643E">
        <w:rPr>
          <w:lang w:val="ru-RU"/>
        </w:rPr>
        <w:t xml:space="preserve"> (искусственный интеллект, банковское дело, города)</w:t>
      </w:r>
      <w:r w:rsidR="00032239" w:rsidRPr="002E3041">
        <w:rPr>
          <w:lang w:val="ru-RU"/>
        </w:rPr>
        <w:t>.</w:t>
      </w:r>
    </w:p>
    <w:p w:rsidR="00870F39" w:rsidRPr="00032239" w:rsidRDefault="00870F39" w:rsidP="0046344F">
      <w:pPr>
        <w:pStyle w:val="enumlev1"/>
        <w:rPr>
          <w:lang w:val="ru-RU"/>
        </w:rPr>
      </w:pPr>
      <w:r w:rsidRPr="00032239">
        <w:rPr>
          <w:lang w:val="ru-RU"/>
        </w:rPr>
        <w:lastRenderedPageBreak/>
        <w:t>•</w:t>
      </w:r>
      <w:r w:rsidRPr="00032239">
        <w:rPr>
          <w:lang w:val="ru-RU"/>
        </w:rPr>
        <w:tab/>
      </w:r>
      <w:r w:rsidR="00032239">
        <w:rPr>
          <w:lang w:val="ru-RU"/>
        </w:rPr>
        <w:t>Форум</w:t>
      </w:r>
      <w:r w:rsidR="00032239" w:rsidRPr="00E3643E">
        <w:rPr>
          <w:lang w:val="ru-RU"/>
        </w:rPr>
        <w:t xml:space="preserve"> </w:t>
      </w:r>
      <w:r w:rsidR="00032239">
        <w:rPr>
          <w:lang w:val="ru-RU"/>
        </w:rPr>
        <w:t>МСЭ</w:t>
      </w:r>
      <w:r w:rsidR="00032239" w:rsidRPr="00E3643E">
        <w:rPr>
          <w:lang w:val="ru-RU"/>
        </w:rPr>
        <w:t>-</w:t>
      </w:r>
      <w:r w:rsidR="00032239" w:rsidRPr="00870F39">
        <w:t>D</w:t>
      </w:r>
      <w:r w:rsidR="00032239" w:rsidRPr="00E3643E">
        <w:rPr>
          <w:lang w:val="ru-RU"/>
        </w:rPr>
        <w:t xml:space="preserve"> </w:t>
      </w:r>
      <w:r w:rsidR="00032239">
        <w:rPr>
          <w:lang w:val="ru-RU"/>
        </w:rPr>
        <w:t>по</w:t>
      </w:r>
      <w:r w:rsidR="00032239" w:rsidRPr="00E3643E">
        <w:rPr>
          <w:lang w:val="ru-RU"/>
        </w:rPr>
        <w:t xml:space="preserve"> </w:t>
      </w:r>
      <w:r w:rsidR="00032239" w:rsidRPr="00870F39">
        <w:rPr>
          <w:lang w:val="en-US"/>
        </w:rPr>
        <w:t>IoT</w:t>
      </w:r>
      <w:r w:rsidR="00032239" w:rsidRPr="00E3643E">
        <w:rPr>
          <w:lang w:val="ru-RU"/>
        </w:rPr>
        <w:t xml:space="preserve">: </w:t>
      </w:r>
      <w:r w:rsidR="00032239">
        <w:rPr>
          <w:lang w:val="ru-RU"/>
        </w:rPr>
        <w:t>Более "у</w:t>
      </w:r>
      <w:r w:rsidR="00032239" w:rsidRPr="00E3643E">
        <w:rPr>
          <w:lang w:val="ru-RU"/>
        </w:rPr>
        <w:t>мн</w:t>
      </w:r>
      <w:r w:rsidR="00032239">
        <w:rPr>
          <w:lang w:val="ru-RU"/>
        </w:rPr>
        <w:t>ый"</w:t>
      </w:r>
      <w:r w:rsidR="00032239" w:rsidRPr="00E3643E">
        <w:rPr>
          <w:lang w:val="ru-RU"/>
        </w:rPr>
        <w:t xml:space="preserve"> </w:t>
      </w:r>
      <w:r w:rsidR="00032239">
        <w:rPr>
          <w:lang w:val="ru-RU"/>
        </w:rPr>
        <w:t xml:space="preserve">образ жизни </w:t>
      </w:r>
      <w:r w:rsidR="00032239" w:rsidRPr="00E3643E">
        <w:rPr>
          <w:lang w:val="ru-RU"/>
        </w:rPr>
        <w:t>в Карибском бассейне, Порт-оф-Спейн, Тринидад и Тобаго, 24</w:t>
      </w:r>
      <w:r w:rsidR="00FC7E88">
        <w:rPr>
          <w:lang w:val="ru-RU"/>
        </w:rPr>
        <w:t>–</w:t>
      </w:r>
      <w:r w:rsidR="00032239" w:rsidRPr="00E3643E">
        <w:rPr>
          <w:lang w:val="ru-RU"/>
        </w:rPr>
        <w:t>26 апреля 2017 года.</w:t>
      </w:r>
    </w:p>
    <w:p w:rsidR="00870F39" w:rsidRPr="00FC0F69" w:rsidRDefault="00870F39" w:rsidP="00735DEA">
      <w:pPr>
        <w:pStyle w:val="enumlev1"/>
        <w:rPr>
          <w:lang w:val="ru-RU"/>
        </w:rPr>
      </w:pPr>
      <w:r w:rsidRPr="00FA2E3E">
        <w:rPr>
          <w:lang w:val="ru-RU"/>
        </w:rPr>
        <w:t>•</w:t>
      </w:r>
      <w:r w:rsidRPr="00FA2E3E">
        <w:rPr>
          <w:lang w:val="ru-RU"/>
        </w:rPr>
        <w:tab/>
      </w:r>
      <w:hyperlink r:id="rId40" w:history="1">
        <w:r w:rsidR="00735DEA">
          <w:rPr>
            <w:rStyle w:val="Hyperlink"/>
            <w:lang w:val="ru-RU"/>
          </w:rPr>
          <w:t>Седьмая</w:t>
        </w:r>
        <w:r w:rsidR="00735DEA" w:rsidRPr="00FC0F69">
          <w:rPr>
            <w:rStyle w:val="Hyperlink"/>
            <w:lang w:val="ru-RU"/>
          </w:rPr>
          <w:t xml:space="preserve"> </w:t>
        </w:r>
        <w:r w:rsidR="00735DEA">
          <w:rPr>
            <w:rStyle w:val="Hyperlink"/>
            <w:lang w:val="ru-RU"/>
          </w:rPr>
          <w:t>Неделя "зеленых" стандартов МСЭ</w:t>
        </w:r>
      </w:hyperlink>
      <w:r w:rsidRPr="00FC0F69">
        <w:rPr>
          <w:lang w:val="ru-RU"/>
        </w:rPr>
        <w:t>; 3</w:t>
      </w:r>
      <w:r>
        <w:rPr>
          <w:lang w:val="ru-RU"/>
        </w:rPr>
        <w:t>−</w:t>
      </w:r>
      <w:r w:rsidRPr="00FC0F69">
        <w:rPr>
          <w:lang w:val="ru-RU"/>
        </w:rPr>
        <w:t xml:space="preserve">5 </w:t>
      </w:r>
      <w:r>
        <w:rPr>
          <w:lang w:val="ru-RU"/>
        </w:rPr>
        <w:t>апреля</w:t>
      </w:r>
      <w:r w:rsidRPr="00FC0F69">
        <w:rPr>
          <w:lang w:val="ru-RU"/>
        </w:rPr>
        <w:t xml:space="preserve"> 2017</w:t>
      </w:r>
      <w:r>
        <w:rPr>
          <w:lang w:val="ru-RU"/>
        </w:rPr>
        <w:t> года</w:t>
      </w:r>
      <w:r w:rsidRPr="00FC0F69">
        <w:rPr>
          <w:lang w:val="ru-RU"/>
        </w:rPr>
        <w:t xml:space="preserve">, </w:t>
      </w:r>
      <w:r>
        <w:rPr>
          <w:lang w:val="ru-RU"/>
        </w:rPr>
        <w:t>Манисалес</w:t>
      </w:r>
      <w:r w:rsidRPr="00FC0F69">
        <w:rPr>
          <w:lang w:val="ru-RU"/>
        </w:rPr>
        <w:t xml:space="preserve">, </w:t>
      </w:r>
      <w:r>
        <w:rPr>
          <w:lang w:val="ru-RU"/>
        </w:rPr>
        <w:t>Колумбия</w:t>
      </w:r>
      <w:r w:rsidRPr="00FC0F69">
        <w:rPr>
          <w:lang w:val="ru-RU"/>
        </w:rPr>
        <w:t>.</w:t>
      </w:r>
    </w:p>
    <w:p w:rsidR="00870F39" w:rsidRPr="00032239" w:rsidRDefault="00870F39" w:rsidP="0046344F">
      <w:pPr>
        <w:pStyle w:val="enumlev1"/>
        <w:rPr>
          <w:lang w:val="ru-RU"/>
        </w:rPr>
      </w:pPr>
      <w:r w:rsidRPr="00032239">
        <w:rPr>
          <w:lang w:val="ru-RU"/>
        </w:rPr>
        <w:t>•</w:t>
      </w:r>
      <w:r w:rsidRPr="00032239">
        <w:rPr>
          <w:lang w:val="ru-RU"/>
        </w:rPr>
        <w:tab/>
      </w:r>
      <w:hyperlink r:id="rId41" w:history="1">
        <w:r w:rsidR="00032239" w:rsidRPr="005342D6">
          <w:rPr>
            <w:rStyle w:val="Hyperlink"/>
            <w:lang w:val="ru-RU"/>
          </w:rPr>
          <w:t xml:space="preserve">Форум </w:t>
        </w:r>
        <w:r w:rsidR="00032239">
          <w:rPr>
            <w:rStyle w:val="Hyperlink"/>
            <w:lang w:val="ru-RU"/>
          </w:rPr>
          <w:t>"</w:t>
        </w:r>
        <w:r w:rsidR="00032239" w:rsidRPr="005342D6">
          <w:rPr>
            <w:rStyle w:val="Hyperlink"/>
            <w:lang w:val="ru-RU"/>
          </w:rPr>
          <w:t xml:space="preserve">Управление данными: преобразование данных в </w:t>
        </w:r>
        <w:r w:rsidR="00032239">
          <w:rPr>
            <w:rStyle w:val="Hyperlink"/>
            <w:lang w:val="ru-RU"/>
          </w:rPr>
          <w:t>стоимо</w:t>
        </w:r>
        <w:r w:rsidR="00032239" w:rsidRPr="005342D6">
          <w:rPr>
            <w:rStyle w:val="Hyperlink"/>
            <w:lang w:val="ru-RU"/>
          </w:rPr>
          <w:t>сть"</w:t>
        </w:r>
      </w:hyperlink>
      <w:r w:rsidR="00032239" w:rsidRPr="005342D6">
        <w:rPr>
          <w:lang w:val="ru-RU"/>
        </w:rPr>
        <w:t xml:space="preserve">, 12 </w:t>
      </w:r>
      <w:r w:rsidR="00032239">
        <w:rPr>
          <w:lang w:val="ru-RU"/>
        </w:rPr>
        <w:t>марта</w:t>
      </w:r>
      <w:r w:rsidR="00032239" w:rsidRPr="005342D6">
        <w:rPr>
          <w:lang w:val="ru-RU"/>
        </w:rPr>
        <w:t xml:space="preserve"> 2017</w:t>
      </w:r>
      <w:r w:rsidR="00032239" w:rsidRPr="00C87672">
        <w:rPr>
          <w:lang w:val="en-US"/>
        </w:rPr>
        <w:t> </w:t>
      </w:r>
      <w:r w:rsidR="00032239">
        <w:rPr>
          <w:lang w:val="ru-RU"/>
        </w:rPr>
        <w:t>года</w:t>
      </w:r>
      <w:r w:rsidR="00032239" w:rsidRPr="005342D6">
        <w:rPr>
          <w:lang w:val="ru-RU"/>
        </w:rPr>
        <w:t xml:space="preserve">, </w:t>
      </w:r>
      <w:r w:rsidR="00032239">
        <w:rPr>
          <w:lang w:val="ru-RU"/>
        </w:rPr>
        <w:t>Дубай</w:t>
      </w:r>
      <w:r w:rsidR="00032239" w:rsidRPr="005342D6">
        <w:rPr>
          <w:lang w:val="ru-RU"/>
        </w:rPr>
        <w:t xml:space="preserve">, </w:t>
      </w:r>
      <w:r w:rsidR="00032239">
        <w:rPr>
          <w:lang w:val="ru-RU"/>
        </w:rPr>
        <w:t>ОАЭ</w:t>
      </w:r>
      <w:r w:rsidR="00032239" w:rsidRPr="005342D6">
        <w:rPr>
          <w:lang w:val="ru-RU"/>
        </w:rPr>
        <w:t>.</w:t>
      </w:r>
      <w:r w:rsidR="00575296">
        <w:rPr>
          <w:lang w:val="ru-RU"/>
        </w:rPr>
        <w:t xml:space="preserve"> </w:t>
      </w:r>
    </w:p>
    <w:p w:rsidR="00870F39" w:rsidRPr="00FC0F69" w:rsidRDefault="00870F39" w:rsidP="00735DEA">
      <w:pPr>
        <w:pStyle w:val="enumlev1"/>
        <w:rPr>
          <w:lang w:val="ru-RU"/>
        </w:rPr>
      </w:pPr>
      <w:r w:rsidRPr="00FA2E3E">
        <w:rPr>
          <w:lang w:val="ru-RU"/>
        </w:rPr>
        <w:t>•</w:t>
      </w:r>
      <w:r w:rsidRPr="00FA2E3E">
        <w:rPr>
          <w:lang w:val="ru-RU"/>
        </w:rPr>
        <w:tab/>
      </w:r>
      <w:r w:rsidR="00735DEA" w:rsidRPr="00735DEA">
        <w:rPr>
          <w:lang w:val="ru-RU"/>
        </w:rPr>
        <w:t>Неделя "зеленых" стандартов</w:t>
      </w:r>
      <w:r w:rsidRPr="00FC0F69">
        <w:rPr>
          <w:lang w:val="ru-RU"/>
        </w:rPr>
        <w:t xml:space="preserve">, </w:t>
      </w:r>
      <w:r>
        <w:rPr>
          <w:lang w:val="ru-RU"/>
        </w:rPr>
        <w:t>Монтевидео, сентябрь</w:t>
      </w:r>
      <w:r w:rsidRPr="00FC0F69">
        <w:rPr>
          <w:lang w:val="ru-RU"/>
        </w:rPr>
        <w:t xml:space="preserve"> 2016</w:t>
      </w:r>
      <w:r>
        <w:rPr>
          <w:lang w:val="ru-RU"/>
        </w:rPr>
        <w:t xml:space="preserve"> года</w:t>
      </w:r>
      <w:r w:rsidRPr="00FC0F69">
        <w:rPr>
          <w:lang w:val="ru-RU"/>
        </w:rPr>
        <w:t xml:space="preserve">: </w:t>
      </w:r>
    </w:p>
    <w:p w:rsidR="00032239" w:rsidRPr="002F3C44" w:rsidRDefault="00870F39" w:rsidP="00032239">
      <w:pPr>
        <w:pStyle w:val="enumlev2"/>
        <w:rPr>
          <w:lang w:val="ru-RU"/>
        </w:rPr>
      </w:pPr>
      <w:r w:rsidRPr="00032239">
        <w:rPr>
          <w:lang w:val="ru-RU"/>
        </w:rPr>
        <w:t>•</w:t>
      </w:r>
      <w:r w:rsidRPr="00032239">
        <w:rPr>
          <w:lang w:val="ru-RU"/>
        </w:rPr>
        <w:tab/>
      </w:r>
      <w:r w:rsidR="00032239" w:rsidRPr="002F3C44">
        <w:rPr>
          <w:b/>
          <w:bCs/>
          <w:lang w:val="ru-RU"/>
        </w:rPr>
        <w:t xml:space="preserve">5−7 </w:t>
      </w:r>
      <w:r w:rsidR="00032239">
        <w:rPr>
          <w:b/>
          <w:bCs/>
          <w:lang w:val="ru-RU"/>
        </w:rPr>
        <w:t>сентября</w:t>
      </w:r>
      <w:r w:rsidR="00050237">
        <w:rPr>
          <w:lang w:val="ru-RU"/>
        </w:rPr>
        <w:t xml:space="preserve"> –</w:t>
      </w:r>
      <w:r w:rsidR="00FC7E88">
        <w:rPr>
          <w:lang w:val="ru-RU"/>
        </w:rPr>
        <w:tab/>
      </w:r>
      <w:hyperlink r:id="rId42" w:history="1">
        <w:r w:rsidR="00032239">
          <w:rPr>
            <w:rStyle w:val="Hyperlink"/>
          </w:rPr>
          <w:t>II</w:t>
        </w:r>
        <w:r w:rsidR="00032239" w:rsidRPr="002F3C44">
          <w:rPr>
            <w:rStyle w:val="Hyperlink"/>
            <w:lang w:val="ru-RU"/>
          </w:rPr>
          <w:t xml:space="preserve"> собрание </w:t>
        </w:r>
        <w:r w:rsidR="00032239">
          <w:rPr>
            <w:rStyle w:val="Hyperlink"/>
            <w:lang w:val="ru-RU"/>
          </w:rPr>
          <w:t>"</w:t>
        </w:r>
        <w:r w:rsidR="00FC7E88">
          <w:rPr>
            <w:rStyle w:val="Hyperlink"/>
            <w:lang w:val="ru-RU"/>
          </w:rPr>
          <w:t>«</w:t>
        </w:r>
        <w:r w:rsidR="00032239" w:rsidRPr="002F3C44">
          <w:rPr>
            <w:rStyle w:val="Hyperlink"/>
            <w:lang w:val="ru-RU"/>
          </w:rPr>
          <w:t>Умные</w:t>
        </w:r>
        <w:r w:rsidR="00FC7E88">
          <w:rPr>
            <w:rStyle w:val="Hyperlink"/>
            <w:lang w:val="ru-RU"/>
          </w:rPr>
          <w:t>»</w:t>
        </w:r>
        <w:r w:rsidR="00032239" w:rsidRPr="002F3C44">
          <w:rPr>
            <w:rStyle w:val="Hyperlink"/>
            <w:lang w:val="ru-RU"/>
          </w:rPr>
          <w:t xml:space="preserve"> города для всеобщего охвата и устойчивости"</w:t>
        </w:r>
      </w:hyperlink>
      <w:r w:rsidR="00032239" w:rsidRPr="002F3C44">
        <w:rPr>
          <w:lang w:val="ru-RU"/>
        </w:rPr>
        <w:t>;</w:t>
      </w:r>
    </w:p>
    <w:p w:rsidR="00032239" w:rsidRPr="00E3643E" w:rsidRDefault="00032239" w:rsidP="00032239">
      <w:pPr>
        <w:pStyle w:val="enumlev2"/>
        <w:rPr>
          <w:lang w:val="ru-RU"/>
        </w:rPr>
      </w:pPr>
      <w:r w:rsidRPr="00E3643E">
        <w:rPr>
          <w:lang w:val="ru-RU"/>
        </w:rPr>
        <w:t>•</w:t>
      </w:r>
      <w:r w:rsidRPr="00E3643E">
        <w:rPr>
          <w:lang w:val="ru-RU"/>
        </w:rPr>
        <w:tab/>
      </w:r>
      <w:r w:rsidRPr="00E3643E">
        <w:rPr>
          <w:b/>
          <w:bCs/>
          <w:lang w:val="ru-RU"/>
        </w:rPr>
        <w:t xml:space="preserve">8 </w:t>
      </w:r>
      <w:r>
        <w:rPr>
          <w:b/>
          <w:bCs/>
          <w:lang w:val="ru-RU"/>
        </w:rPr>
        <w:t>сентября</w:t>
      </w:r>
      <w:r w:rsidR="00050237">
        <w:rPr>
          <w:lang w:val="ru-RU"/>
        </w:rPr>
        <w:t xml:space="preserve"> –</w:t>
      </w:r>
      <w:r w:rsidR="00FC7E88">
        <w:rPr>
          <w:lang w:val="ru-RU"/>
        </w:rPr>
        <w:tab/>
      </w:r>
      <w:hyperlink r:id="rId43" w:history="1">
        <w:r>
          <w:rPr>
            <w:rStyle w:val="Hyperlink"/>
          </w:rPr>
          <w:t>XVII</w:t>
        </w:r>
        <w:r w:rsidRPr="00E3643E">
          <w:rPr>
            <w:rStyle w:val="Hyperlink"/>
            <w:lang w:val="ru-RU"/>
          </w:rPr>
          <w:t xml:space="preserve"> Иберо-американское собрание по цифровым городам</w:t>
        </w:r>
      </w:hyperlink>
      <w:r w:rsidRPr="00E3643E">
        <w:rPr>
          <w:lang w:val="ru-RU"/>
        </w:rPr>
        <w:t>;</w:t>
      </w:r>
    </w:p>
    <w:p w:rsidR="00870F39" w:rsidRPr="00032239" w:rsidRDefault="00032239" w:rsidP="00FC7E88">
      <w:pPr>
        <w:pStyle w:val="enumlev2"/>
        <w:ind w:left="2608" w:hanging="1814"/>
        <w:rPr>
          <w:lang w:val="ru-RU"/>
        </w:rPr>
      </w:pPr>
      <w:r w:rsidRPr="005342D6">
        <w:rPr>
          <w:lang w:val="ru-RU"/>
        </w:rPr>
        <w:t>•</w:t>
      </w:r>
      <w:r w:rsidRPr="005342D6">
        <w:rPr>
          <w:lang w:val="ru-RU"/>
        </w:rPr>
        <w:tab/>
      </w:r>
      <w:r w:rsidRPr="005342D6">
        <w:rPr>
          <w:b/>
          <w:bCs/>
          <w:lang w:val="ru-RU"/>
        </w:rPr>
        <w:t xml:space="preserve">9 </w:t>
      </w:r>
      <w:r>
        <w:rPr>
          <w:b/>
          <w:bCs/>
          <w:lang w:val="ru-RU"/>
        </w:rPr>
        <w:t>сентября</w:t>
      </w:r>
      <w:r w:rsidR="00050237">
        <w:rPr>
          <w:lang w:val="ru-RU"/>
        </w:rPr>
        <w:t xml:space="preserve"> –</w:t>
      </w:r>
      <w:r w:rsidR="00FC7E88">
        <w:rPr>
          <w:lang w:val="ru-RU"/>
        </w:rPr>
        <w:tab/>
      </w:r>
      <w:r w:rsidR="00050237" w:rsidRPr="00050237">
        <w:rPr>
          <w:color w:val="0000FF"/>
          <w:u w:val="single"/>
          <w:lang w:val="ru-RU"/>
        </w:rPr>
        <w:t xml:space="preserve">форум </w:t>
      </w:r>
      <w:hyperlink r:id="rId44" w:history="1">
        <w:r w:rsidRPr="00050237">
          <w:rPr>
            <w:rStyle w:val="Hyperlink"/>
            <w:lang w:val="ru-RU"/>
          </w:rPr>
          <w:t>"</w:t>
        </w:r>
        <w:r w:rsidRPr="005342D6">
          <w:rPr>
            <w:rStyle w:val="Hyperlink"/>
            <w:lang w:val="ru-RU"/>
          </w:rPr>
          <w:t>Построение городов, которые нам нужны: соединение точек для</w:t>
        </w:r>
        <w:r w:rsidR="00575296">
          <w:rPr>
            <w:rStyle w:val="Hyperlink"/>
            <w:lang w:val="ru-RU"/>
          </w:rPr>
          <w:t> </w:t>
        </w:r>
        <w:r w:rsidRPr="005342D6">
          <w:rPr>
            <w:rStyle w:val="Hyperlink"/>
            <w:lang w:val="ru-RU"/>
          </w:rPr>
          <w:t>новой повестки дня для городов"</w:t>
        </w:r>
      </w:hyperlink>
      <w:r w:rsidRPr="005342D6">
        <w:rPr>
          <w:lang w:val="ru-RU"/>
        </w:rPr>
        <w:t>.</w:t>
      </w:r>
    </w:p>
    <w:p w:rsidR="0002608D" w:rsidRPr="005532AF" w:rsidRDefault="00870F39" w:rsidP="0002608D">
      <w:pPr>
        <w:pStyle w:val="enumlev1"/>
        <w:rPr>
          <w:lang w:val="ru-RU"/>
        </w:rPr>
      </w:pPr>
      <w:r w:rsidRPr="0002608D">
        <w:rPr>
          <w:lang w:val="ru-RU"/>
        </w:rPr>
        <w:t>•</w:t>
      </w:r>
      <w:r w:rsidRPr="0002608D">
        <w:rPr>
          <w:lang w:val="ru-RU"/>
        </w:rPr>
        <w:tab/>
      </w:r>
      <w:hyperlink r:id="rId45" w:history="1">
        <w:r w:rsidR="0002608D" w:rsidRPr="00EE4F53">
          <w:rPr>
            <w:rStyle w:val="Hyperlink"/>
            <w:lang w:val="ru-RU"/>
          </w:rPr>
          <w:t>Межсекторальное собрание группы экспертов МСЭ</w:t>
        </w:r>
        <w:r w:rsidR="00050237">
          <w:rPr>
            <w:rStyle w:val="Hyperlink"/>
            <w:lang w:val="ru-RU"/>
          </w:rPr>
          <w:t xml:space="preserve"> </w:t>
        </w:r>
        <w:r w:rsidR="00FC7E88">
          <w:rPr>
            <w:rStyle w:val="Hyperlink"/>
            <w:lang w:val="ru-RU"/>
          </w:rPr>
          <w:t>–</w:t>
        </w:r>
        <w:r w:rsidR="00050237">
          <w:rPr>
            <w:rStyle w:val="Hyperlink"/>
            <w:lang w:val="ru-RU"/>
          </w:rPr>
          <w:t xml:space="preserve"> </w:t>
        </w:r>
        <w:r w:rsidR="0002608D" w:rsidRPr="00EE4F53">
          <w:rPr>
            <w:rStyle w:val="Hyperlink"/>
            <w:lang w:val="ru-RU"/>
          </w:rPr>
          <w:t>ЕЭК ООН</w:t>
        </w:r>
        <w:r w:rsidR="00050237">
          <w:rPr>
            <w:rStyle w:val="Hyperlink"/>
            <w:lang w:val="ru-RU"/>
          </w:rPr>
          <w:t xml:space="preserve"> </w:t>
        </w:r>
        <w:r w:rsidR="00FC7E88">
          <w:rPr>
            <w:rStyle w:val="Hyperlink"/>
            <w:lang w:val="ru-RU"/>
          </w:rPr>
          <w:t>–</w:t>
        </w:r>
        <w:r w:rsidR="00050237">
          <w:rPr>
            <w:rStyle w:val="Hyperlink"/>
            <w:lang w:val="ru-RU"/>
          </w:rPr>
          <w:t xml:space="preserve"> </w:t>
        </w:r>
        <w:r w:rsidR="0002608D" w:rsidRPr="00EE4F53">
          <w:rPr>
            <w:rStyle w:val="Hyperlink"/>
            <w:lang w:val="ru-RU"/>
          </w:rPr>
          <w:t xml:space="preserve">Хабитат </w:t>
        </w:r>
        <w:r w:rsidR="0002608D" w:rsidRPr="00EE4F53">
          <w:rPr>
            <w:rStyle w:val="Hyperlink"/>
            <w:lang w:val="en-US"/>
          </w:rPr>
          <w:t>III</w:t>
        </w:r>
        <w:r w:rsidR="0002608D" w:rsidRPr="00EE4F53">
          <w:rPr>
            <w:rStyle w:val="Hyperlink"/>
            <w:lang w:val="ru-RU"/>
          </w:rPr>
          <w:t xml:space="preserve"> по</w:t>
        </w:r>
        <w:r w:rsidR="00FC7E88">
          <w:rPr>
            <w:rStyle w:val="Hyperlink"/>
            <w:lang w:val="ru-RU"/>
          </w:rPr>
          <w:t> </w:t>
        </w:r>
        <w:r w:rsidR="0002608D" w:rsidRPr="00EE4F53">
          <w:rPr>
            <w:rStyle w:val="Hyperlink"/>
            <w:lang w:val="ru-RU"/>
          </w:rPr>
          <w:t xml:space="preserve">распространению </w:t>
        </w:r>
        <w:r w:rsidR="0002608D">
          <w:rPr>
            <w:rStyle w:val="Hyperlink"/>
            <w:lang w:val="ru-RU"/>
          </w:rPr>
          <w:t>"</w:t>
        </w:r>
        <w:r w:rsidR="0002608D" w:rsidRPr="00EE4F53">
          <w:rPr>
            <w:rStyle w:val="Hyperlink"/>
            <w:lang w:val="ru-RU"/>
          </w:rPr>
          <w:t>умных</w:t>
        </w:r>
        <w:r w:rsidR="0002608D">
          <w:rPr>
            <w:rStyle w:val="Hyperlink"/>
            <w:lang w:val="ru-RU"/>
          </w:rPr>
          <w:t>"</w:t>
        </w:r>
        <w:r w:rsidR="0002608D" w:rsidRPr="00EE4F53">
          <w:rPr>
            <w:rStyle w:val="Hyperlink"/>
            <w:lang w:val="ru-RU"/>
          </w:rPr>
          <w:t xml:space="preserve"> устойчивых городов во всем мире</w:t>
        </w:r>
      </w:hyperlink>
      <w:r w:rsidR="0002608D" w:rsidRPr="005532AF">
        <w:rPr>
          <w:lang w:val="ru-RU"/>
        </w:rPr>
        <w:t>; 21 июля 2016 года, Женева, Швейцария.</w:t>
      </w:r>
    </w:p>
    <w:p w:rsidR="00870F39" w:rsidRPr="00FC0F69" w:rsidRDefault="0002608D" w:rsidP="0002608D">
      <w:pPr>
        <w:pStyle w:val="enumlev1"/>
        <w:rPr>
          <w:lang w:val="ru-RU"/>
        </w:rPr>
      </w:pPr>
      <w:r w:rsidRPr="00FA2E3E">
        <w:rPr>
          <w:lang w:val="ru-RU"/>
        </w:rPr>
        <w:t>•</w:t>
      </w:r>
      <w:r w:rsidRPr="00FA2E3E">
        <w:rPr>
          <w:lang w:val="ru-RU"/>
        </w:rPr>
        <w:tab/>
      </w:r>
      <w:hyperlink r:id="rId46" w:history="1">
        <w:r>
          <w:rPr>
            <w:rStyle w:val="Hyperlink"/>
            <w:lang w:val="ru-RU"/>
          </w:rPr>
          <w:t>Всемирный форум по "умным" городам</w:t>
        </w:r>
      </w:hyperlink>
      <w:r>
        <w:rPr>
          <w:lang w:val="ru-RU"/>
        </w:rPr>
        <w:t>,</w:t>
      </w:r>
      <w:r w:rsidRPr="00C87672">
        <w:rPr>
          <w:lang w:val="ru-RU"/>
        </w:rPr>
        <w:t xml:space="preserve"> 13 </w:t>
      </w:r>
      <w:r>
        <w:rPr>
          <w:lang w:val="ru-RU"/>
        </w:rPr>
        <w:t>июля</w:t>
      </w:r>
      <w:r w:rsidRPr="00C87672">
        <w:rPr>
          <w:lang w:val="ru-RU"/>
        </w:rPr>
        <w:t xml:space="preserve"> 2016</w:t>
      </w:r>
      <w:r>
        <w:rPr>
          <w:lang w:val="ru-RU"/>
        </w:rPr>
        <w:t> года</w:t>
      </w:r>
      <w:r w:rsidRPr="00C87672">
        <w:rPr>
          <w:lang w:val="ru-RU"/>
        </w:rPr>
        <w:t xml:space="preserve">, </w:t>
      </w:r>
      <w:r>
        <w:rPr>
          <w:lang w:val="ru-RU"/>
        </w:rPr>
        <w:t>Сингапур</w:t>
      </w:r>
      <w:r w:rsidRPr="00C87672">
        <w:rPr>
          <w:lang w:val="ru-RU"/>
        </w:rPr>
        <w:t xml:space="preserve">, </w:t>
      </w:r>
      <w:r>
        <w:rPr>
          <w:lang w:val="ru-RU"/>
        </w:rPr>
        <w:t>организуемый совместно с МЭК и ИСО</w:t>
      </w:r>
      <w:r w:rsidRPr="00C87672">
        <w:rPr>
          <w:lang w:val="ru-RU"/>
        </w:rPr>
        <w:t>.</w:t>
      </w:r>
    </w:p>
    <w:p w:rsidR="00870F39" w:rsidRPr="00FC0F69" w:rsidRDefault="00870F39" w:rsidP="0032202E">
      <w:pPr>
        <w:pStyle w:val="Reasons"/>
        <w:rPr>
          <w:lang w:val="ru-RU"/>
        </w:rPr>
      </w:pPr>
    </w:p>
    <w:p w:rsidR="00870F39" w:rsidRDefault="00870F39">
      <w:pPr>
        <w:jc w:val="center"/>
      </w:pPr>
      <w:r>
        <w:t>______________</w:t>
      </w:r>
    </w:p>
    <w:sectPr w:rsidR="00870F39" w:rsidSect="00CF629C">
      <w:headerReference w:type="default" r:id="rId47"/>
      <w:footerReference w:type="first" r:id="rId4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27" w:rsidRDefault="00AB5027">
      <w:r>
        <w:separator/>
      </w:r>
    </w:p>
  </w:endnote>
  <w:endnote w:type="continuationSeparator" w:id="0">
    <w:p w:rsidR="00AB5027" w:rsidRDefault="00AB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4A" w:rsidRDefault="001F5F4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27" w:rsidRDefault="00AB5027">
      <w:r>
        <w:t>____________________</w:t>
      </w:r>
    </w:p>
  </w:footnote>
  <w:footnote w:type="continuationSeparator" w:id="0">
    <w:p w:rsidR="00AB5027" w:rsidRDefault="00AB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4A" w:rsidRDefault="001F5F4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0361C">
      <w:rPr>
        <w:noProof/>
      </w:rPr>
      <w:t>2</w:t>
    </w:r>
    <w:r>
      <w:rPr>
        <w:noProof/>
      </w:rPr>
      <w:fldChar w:fldCharType="end"/>
    </w:r>
  </w:p>
  <w:p w:rsidR="001F5F4A" w:rsidRDefault="001F5F4A" w:rsidP="00DD16AD">
    <w:pPr>
      <w:pStyle w:val="Header"/>
      <w:spacing w:after="480"/>
    </w:pPr>
    <w:r>
      <w:t>C1</w:t>
    </w:r>
    <w:r w:rsidR="00DD16AD">
      <w:rPr>
        <w:lang w:val="ru-RU"/>
      </w:rPr>
      <w:t>7</w:t>
    </w:r>
    <w:r>
      <w:t>/</w:t>
    </w:r>
    <w:r>
      <w:rPr>
        <w:lang w:val="ru-RU"/>
      </w:rPr>
      <w:t>23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F43A9D"/>
    <w:multiLevelType w:val="multilevel"/>
    <w:tmpl w:val="CFB03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914D2"/>
    <w:multiLevelType w:val="multilevel"/>
    <w:tmpl w:val="DAE03B5E"/>
    <w:lvl w:ilvl="0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A4BFF"/>
    <w:multiLevelType w:val="hybridMultilevel"/>
    <w:tmpl w:val="7AD0D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DC"/>
    <w:rsid w:val="00013CE5"/>
    <w:rsid w:val="0002183E"/>
    <w:rsid w:val="0002608D"/>
    <w:rsid w:val="0002669D"/>
    <w:rsid w:val="00032239"/>
    <w:rsid w:val="000323BF"/>
    <w:rsid w:val="00050237"/>
    <w:rsid w:val="000569B4"/>
    <w:rsid w:val="00080E82"/>
    <w:rsid w:val="00093404"/>
    <w:rsid w:val="000D4A9B"/>
    <w:rsid w:val="000D5080"/>
    <w:rsid w:val="000E06E5"/>
    <w:rsid w:val="000E568E"/>
    <w:rsid w:val="000F24E7"/>
    <w:rsid w:val="00104C88"/>
    <w:rsid w:val="0014734F"/>
    <w:rsid w:val="001507E7"/>
    <w:rsid w:val="0015710D"/>
    <w:rsid w:val="00163A32"/>
    <w:rsid w:val="00166D60"/>
    <w:rsid w:val="00192300"/>
    <w:rsid w:val="00192B41"/>
    <w:rsid w:val="001A4942"/>
    <w:rsid w:val="001B7B09"/>
    <w:rsid w:val="001D2ACF"/>
    <w:rsid w:val="001E2B19"/>
    <w:rsid w:val="001E6719"/>
    <w:rsid w:val="001F5F4A"/>
    <w:rsid w:val="00205586"/>
    <w:rsid w:val="00225368"/>
    <w:rsid w:val="00227FF0"/>
    <w:rsid w:val="00250EB4"/>
    <w:rsid w:val="00255951"/>
    <w:rsid w:val="00276077"/>
    <w:rsid w:val="00291EB6"/>
    <w:rsid w:val="002A6D62"/>
    <w:rsid w:val="002B33D4"/>
    <w:rsid w:val="002D2F57"/>
    <w:rsid w:val="002D3E6F"/>
    <w:rsid w:val="002D48C5"/>
    <w:rsid w:val="002E648D"/>
    <w:rsid w:val="002E67CE"/>
    <w:rsid w:val="0030361C"/>
    <w:rsid w:val="003125BA"/>
    <w:rsid w:val="00320223"/>
    <w:rsid w:val="00335C49"/>
    <w:rsid w:val="00362201"/>
    <w:rsid w:val="00370313"/>
    <w:rsid w:val="00396EE0"/>
    <w:rsid w:val="003B1C41"/>
    <w:rsid w:val="003B41A4"/>
    <w:rsid w:val="003C123C"/>
    <w:rsid w:val="003C30A4"/>
    <w:rsid w:val="003F099E"/>
    <w:rsid w:val="003F235E"/>
    <w:rsid w:val="003F590F"/>
    <w:rsid w:val="004023E0"/>
    <w:rsid w:val="00403DD8"/>
    <w:rsid w:val="0041446D"/>
    <w:rsid w:val="00421B34"/>
    <w:rsid w:val="004221C7"/>
    <w:rsid w:val="004239BB"/>
    <w:rsid w:val="004254E7"/>
    <w:rsid w:val="00440E53"/>
    <w:rsid w:val="0045686C"/>
    <w:rsid w:val="0046344F"/>
    <w:rsid w:val="004862A1"/>
    <w:rsid w:val="004918C4"/>
    <w:rsid w:val="00497897"/>
    <w:rsid w:val="004A45B5"/>
    <w:rsid w:val="004C4422"/>
    <w:rsid w:val="004C7DE1"/>
    <w:rsid w:val="004D0129"/>
    <w:rsid w:val="004F008E"/>
    <w:rsid w:val="0051346C"/>
    <w:rsid w:val="0052179F"/>
    <w:rsid w:val="00521A90"/>
    <w:rsid w:val="00533B4F"/>
    <w:rsid w:val="00547F3F"/>
    <w:rsid w:val="00572BC6"/>
    <w:rsid w:val="00575296"/>
    <w:rsid w:val="00584DDB"/>
    <w:rsid w:val="00591D7D"/>
    <w:rsid w:val="005A5441"/>
    <w:rsid w:val="005A64D5"/>
    <w:rsid w:val="005C32B5"/>
    <w:rsid w:val="005D361C"/>
    <w:rsid w:val="005F4143"/>
    <w:rsid w:val="00601994"/>
    <w:rsid w:val="0060465F"/>
    <w:rsid w:val="0061297F"/>
    <w:rsid w:val="00624620"/>
    <w:rsid w:val="0064706A"/>
    <w:rsid w:val="006B59F9"/>
    <w:rsid w:val="006E2D42"/>
    <w:rsid w:val="006E3A2B"/>
    <w:rsid w:val="00703676"/>
    <w:rsid w:val="00707304"/>
    <w:rsid w:val="007134A6"/>
    <w:rsid w:val="00732269"/>
    <w:rsid w:val="00735249"/>
    <w:rsid w:val="00735DEA"/>
    <w:rsid w:val="007501CD"/>
    <w:rsid w:val="00757057"/>
    <w:rsid w:val="00766224"/>
    <w:rsid w:val="00767AF1"/>
    <w:rsid w:val="00783649"/>
    <w:rsid w:val="00784938"/>
    <w:rsid w:val="00785ABD"/>
    <w:rsid w:val="007A2DD4"/>
    <w:rsid w:val="007D38B5"/>
    <w:rsid w:val="007E7EA0"/>
    <w:rsid w:val="008011F3"/>
    <w:rsid w:val="008068B2"/>
    <w:rsid w:val="00807255"/>
    <w:rsid w:val="0081023E"/>
    <w:rsid w:val="008173AA"/>
    <w:rsid w:val="00822E6F"/>
    <w:rsid w:val="008354AF"/>
    <w:rsid w:val="00840A14"/>
    <w:rsid w:val="00845E9F"/>
    <w:rsid w:val="00850598"/>
    <w:rsid w:val="00857F88"/>
    <w:rsid w:val="00865326"/>
    <w:rsid w:val="00870F39"/>
    <w:rsid w:val="00884939"/>
    <w:rsid w:val="00893D8C"/>
    <w:rsid w:val="00895476"/>
    <w:rsid w:val="008D1FD3"/>
    <w:rsid w:val="008D2D7B"/>
    <w:rsid w:val="008D2E93"/>
    <w:rsid w:val="008D4C9F"/>
    <w:rsid w:val="008E00ED"/>
    <w:rsid w:val="008E0737"/>
    <w:rsid w:val="008E26BB"/>
    <w:rsid w:val="008F425C"/>
    <w:rsid w:val="008F7C2C"/>
    <w:rsid w:val="00907B49"/>
    <w:rsid w:val="00915780"/>
    <w:rsid w:val="009262E2"/>
    <w:rsid w:val="00940E96"/>
    <w:rsid w:val="00966F58"/>
    <w:rsid w:val="00997D2C"/>
    <w:rsid w:val="009A1850"/>
    <w:rsid w:val="009B0BAE"/>
    <w:rsid w:val="009C1C89"/>
    <w:rsid w:val="009E1F2A"/>
    <w:rsid w:val="00A26EDF"/>
    <w:rsid w:val="00A53F29"/>
    <w:rsid w:val="00A71773"/>
    <w:rsid w:val="00A71F10"/>
    <w:rsid w:val="00AB5027"/>
    <w:rsid w:val="00AD2FD6"/>
    <w:rsid w:val="00AE2C85"/>
    <w:rsid w:val="00B12A37"/>
    <w:rsid w:val="00B21478"/>
    <w:rsid w:val="00B40C41"/>
    <w:rsid w:val="00B453BC"/>
    <w:rsid w:val="00B46971"/>
    <w:rsid w:val="00B47250"/>
    <w:rsid w:val="00B63EF2"/>
    <w:rsid w:val="00B92433"/>
    <w:rsid w:val="00BA169B"/>
    <w:rsid w:val="00BC0D39"/>
    <w:rsid w:val="00BC7BC0"/>
    <w:rsid w:val="00BD57B7"/>
    <w:rsid w:val="00BE536D"/>
    <w:rsid w:val="00BE63E2"/>
    <w:rsid w:val="00BE763A"/>
    <w:rsid w:val="00BE7B95"/>
    <w:rsid w:val="00BF4855"/>
    <w:rsid w:val="00C00392"/>
    <w:rsid w:val="00C10EDF"/>
    <w:rsid w:val="00C16DBC"/>
    <w:rsid w:val="00C348CA"/>
    <w:rsid w:val="00C357EB"/>
    <w:rsid w:val="00C370DC"/>
    <w:rsid w:val="00C52C78"/>
    <w:rsid w:val="00C64D37"/>
    <w:rsid w:val="00C7388C"/>
    <w:rsid w:val="00C75D10"/>
    <w:rsid w:val="00C87F0E"/>
    <w:rsid w:val="00CA7B2C"/>
    <w:rsid w:val="00CD11C3"/>
    <w:rsid w:val="00CD2009"/>
    <w:rsid w:val="00CD6972"/>
    <w:rsid w:val="00CE19A3"/>
    <w:rsid w:val="00CE1B7C"/>
    <w:rsid w:val="00CE3240"/>
    <w:rsid w:val="00CF629C"/>
    <w:rsid w:val="00D05B85"/>
    <w:rsid w:val="00D321A5"/>
    <w:rsid w:val="00D435D5"/>
    <w:rsid w:val="00D569D3"/>
    <w:rsid w:val="00D92EEA"/>
    <w:rsid w:val="00D96020"/>
    <w:rsid w:val="00DA5D4E"/>
    <w:rsid w:val="00DB064C"/>
    <w:rsid w:val="00DB1C4E"/>
    <w:rsid w:val="00DC0022"/>
    <w:rsid w:val="00DC2433"/>
    <w:rsid w:val="00DD16AD"/>
    <w:rsid w:val="00DD723B"/>
    <w:rsid w:val="00E024B0"/>
    <w:rsid w:val="00E12B63"/>
    <w:rsid w:val="00E176BA"/>
    <w:rsid w:val="00E423EC"/>
    <w:rsid w:val="00E54A55"/>
    <w:rsid w:val="00E701F9"/>
    <w:rsid w:val="00EC6BC5"/>
    <w:rsid w:val="00ED66B9"/>
    <w:rsid w:val="00EE56B4"/>
    <w:rsid w:val="00EE6093"/>
    <w:rsid w:val="00F232B7"/>
    <w:rsid w:val="00F31B38"/>
    <w:rsid w:val="00F32FD4"/>
    <w:rsid w:val="00F35898"/>
    <w:rsid w:val="00F46EDD"/>
    <w:rsid w:val="00F5090C"/>
    <w:rsid w:val="00F50D91"/>
    <w:rsid w:val="00F5225B"/>
    <w:rsid w:val="00F54F2E"/>
    <w:rsid w:val="00F57D28"/>
    <w:rsid w:val="00F65D1C"/>
    <w:rsid w:val="00F66F01"/>
    <w:rsid w:val="00F95D40"/>
    <w:rsid w:val="00FA2E3E"/>
    <w:rsid w:val="00FB35D7"/>
    <w:rsid w:val="00FC0F69"/>
    <w:rsid w:val="00FC7E88"/>
    <w:rsid w:val="00FD0CC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729853D-1028-46A7-A5BB-23E2497B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B35D7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C16DBC"/>
    <w:pPr>
      <w:keepLines/>
      <w:tabs>
        <w:tab w:val="left" w:pos="255"/>
      </w:tabs>
      <w:spacing w:before="60"/>
    </w:p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B35D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C16DBC"/>
    <w:rPr>
      <w:rFonts w:ascii="Calibri" w:hAnsi="Calibri"/>
      <w:sz w:val="22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paragraph" w:styleId="ListParagraph">
    <w:name w:val="List Paragraph"/>
    <w:basedOn w:val="Normal"/>
    <w:link w:val="ListParagraphChar"/>
    <w:uiPriority w:val="34"/>
    <w:qFormat/>
    <w:rsid w:val="005217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5217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76" w:lineRule="auto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52179F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179F"/>
    <w:rPr>
      <w:rFonts w:ascii="Calibri" w:hAnsi="Calibri"/>
      <w:sz w:val="24"/>
      <w:lang w:val="en-GB" w:eastAsia="en-US"/>
    </w:rPr>
  </w:style>
  <w:style w:type="character" w:customStyle="1" w:styleId="preferred">
    <w:name w:val="preferred"/>
    <w:basedOn w:val="DefaultParagraphFont"/>
    <w:rsid w:val="007134A6"/>
  </w:style>
  <w:style w:type="character" w:customStyle="1" w:styleId="ruresult">
    <w:name w:val="ruresult"/>
    <w:basedOn w:val="DefaultParagraphFont"/>
    <w:rsid w:val="007134A6"/>
  </w:style>
  <w:style w:type="character" w:customStyle="1" w:styleId="acronym">
    <w:name w:val="acronym"/>
    <w:basedOn w:val="DefaultParagraphFont"/>
    <w:rsid w:val="007134A6"/>
  </w:style>
  <w:style w:type="paragraph" w:styleId="NormalWeb">
    <w:name w:val="Normal (Web)"/>
    <w:basedOn w:val="Normal"/>
    <w:uiPriority w:val="99"/>
    <w:rsid w:val="005C32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D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ot-week.eu/" TargetMode="External"/><Relationship Id="rId18" Type="http://schemas.openxmlformats.org/officeDocument/2006/relationships/hyperlink" Target="http://www.itu.int/en/ITU-T/studygroups/2017-2020/20/sg20rgarb/Pages/default.aspx" TargetMode="External"/><Relationship Id="rId26" Type="http://schemas.openxmlformats.org/officeDocument/2006/relationships/hyperlink" Target="http://www.itu.int/en/ITU-T/ssc/Pages/default.aspx" TargetMode="External"/><Relationship Id="rId39" Type="http://schemas.openxmlformats.org/officeDocument/2006/relationships/hyperlink" Target="http://cocreate.itu.in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en/ITU-T/ssc/united/Pages/default.aspx" TargetMode="External"/><Relationship Id="rId34" Type="http://schemas.openxmlformats.org/officeDocument/2006/relationships/hyperlink" Target="http://www.itu.int/dms_pub/itu-r/oth/0c/0a/R0C0A00000C0024PDFE.pdf" TargetMode="External"/><Relationship Id="rId42" Type="http://schemas.openxmlformats.org/officeDocument/2006/relationships/hyperlink" Target="http://www.itu.int/en/ITU-T/Workshops-and-Seminars/gsw/201609/Pages/programme-20160905.asp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publications/Documents/tsb/2016-DubaiCase/index.html" TargetMode="External"/><Relationship Id="rId17" Type="http://schemas.openxmlformats.org/officeDocument/2006/relationships/hyperlink" Target="http://www.itu.int/en/ITU-T/studygroups/2017-2020/20/sg20rgafr/Pages/default.aspx" TargetMode="External"/><Relationship Id="rId25" Type="http://schemas.openxmlformats.org/officeDocument/2006/relationships/hyperlink" Target="http://newslog.itu.int/archives/1336" TargetMode="External"/><Relationship Id="rId33" Type="http://schemas.openxmlformats.org/officeDocument/2006/relationships/hyperlink" Target="http://www.itu.int/pub/R-RES-R.66" TargetMode="External"/><Relationship Id="rId38" Type="http://schemas.openxmlformats.org/officeDocument/2006/relationships/hyperlink" Target="http://www.itu.int/en/ITU-D/Conferences/GSR/Documents/ITU_EmergingTech_GSR16.pdf" TargetMode="External"/><Relationship Id="rId46" Type="http://schemas.openxmlformats.org/officeDocument/2006/relationships/hyperlink" Target="http://www.worldsmartcity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20/sg20rglatam/Pages/default.aspx" TargetMode="External"/><Relationship Id="rId20" Type="http://schemas.openxmlformats.org/officeDocument/2006/relationships/hyperlink" Target="https://www.itu.int/md/T17-SG17-170322-TD-PLEN-0027/en" TargetMode="External"/><Relationship Id="rId29" Type="http://schemas.openxmlformats.org/officeDocument/2006/relationships/hyperlink" Target="http://www.itu.int/rec/R-REC-SM.1896/en" TargetMode="External"/><Relationship Id="rId41" Type="http://schemas.openxmlformats.org/officeDocument/2006/relationships/hyperlink" Target="https://www.itu.int/en/ITU-T/Workshops-and-Seminars/iot/201703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jca/iot/Pages/default.aspx" TargetMode="External"/><Relationship Id="rId24" Type="http://schemas.openxmlformats.org/officeDocument/2006/relationships/hyperlink" Target="http://www.itu.int/en/ITU-T/about/groups/Pages/sg20.aspx" TargetMode="External"/><Relationship Id="rId32" Type="http://schemas.openxmlformats.org/officeDocument/2006/relationships/hyperlink" Target="http://www.itu.int/pub/R-REP-M.2224" TargetMode="External"/><Relationship Id="rId37" Type="http://schemas.openxmlformats.org/officeDocument/2006/relationships/hyperlink" Target="http://www.itu.int/en/ITU-D/Conferences/GSR/Documents/GSR2015/Discussion_papers_and_Presentations/GSR_DiscussionPaper_IoT.pdf" TargetMode="External"/><Relationship Id="rId40" Type="http://schemas.openxmlformats.org/officeDocument/2006/relationships/hyperlink" Target="https://www.itu.int/en/ITU-T/Workshops-and-Seminars/gsw/201704/Pages/default.aspx" TargetMode="External"/><Relationship Id="rId45" Type="http://schemas.openxmlformats.org/officeDocument/2006/relationships/hyperlink" Target="http://www.itu.int/en/ITU-T/Workshops-and-Seminars/Pages/20160721/meetin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iot/201703/Documents/FORUMOUTCOME-Final-12March2017.docx" TargetMode="External"/><Relationship Id="rId23" Type="http://schemas.openxmlformats.org/officeDocument/2006/relationships/hyperlink" Target="http://www.itu.int/en/ITU-T/ssc/united/Pages/default.aspx" TargetMode="External"/><Relationship Id="rId28" Type="http://schemas.openxmlformats.org/officeDocument/2006/relationships/hyperlink" Target="http://www.itu.int/pub/R-RES-R.54" TargetMode="External"/><Relationship Id="rId36" Type="http://schemas.openxmlformats.org/officeDocument/2006/relationships/hyperlink" Target="http://www.itu.int/en/ITU-D/Conferences/GSR/Pages/GSR.asp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tu.int/en/ITU-T/about/groups/Pages/sg20.aspx" TargetMode="External"/><Relationship Id="rId19" Type="http://schemas.openxmlformats.org/officeDocument/2006/relationships/hyperlink" Target="http://www.itu.int/en/ITU-T/studygroups/2017-2020/20/sg20rgeecat/Pages/default.aspx" TargetMode="External"/><Relationship Id="rId31" Type="http://schemas.openxmlformats.org/officeDocument/2006/relationships/hyperlink" Target="http://www.itu.int/rec/R-REC-M.2002/en" TargetMode="External"/><Relationship Id="rId44" Type="http://schemas.openxmlformats.org/officeDocument/2006/relationships/hyperlink" Target="http://www.itu.int/en/ITU-T/Workshops-and-Seminars/gsw/201609/Pages/programme-20160909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s/opb/conf/S-CONF-ACTF-2014-PDF-E.pdf" TargetMode="External"/><Relationship Id="rId14" Type="http://schemas.openxmlformats.org/officeDocument/2006/relationships/hyperlink" Target="http://www.itu.int/en/mediacentre/Pages/2017-PR13.aspx" TargetMode="External"/><Relationship Id="rId22" Type="http://schemas.openxmlformats.org/officeDocument/2006/relationships/hyperlink" Target="http://www.itu.int/en/ITU-T/ssc/united/Documents/ToR-AdvisoryBoard-and-TechnicalAdvisoryGroup-30may2016.pdf" TargetMode="External"/><Relationship Id="rId27" Type="http://schemas.openxmlformats.org/officeDocument/2006/relationships/hyperlink" Target="https://www.itu.int/en/ITU-T/Workshops-and-Seminars/gsw/201704/Pages/default.aspx" TargetMode="External"/><Relationship Id="rId30" Type="http://schemas.openxmlformats.org/officeDocument/2006/relationships/hyperlink" Target="http://www.itu.int/pub/R-REP-SM.2153/en" TargetMode="External"/><Relationship Id="rId35" Type="http://schemas.openxmlformats.org/officeDocument/2006/relationships/hyperlink" Target="http://www.itu.int/en/ITU-R/study-groups/workshops/RSG1SG5-IoT-16/Pages/default.aspx" TargetMode="External"/><Relationship Id="rId43" Type="http://schemas.openxmlformats.org/officeDocument/2006/relationships/hyperlink" Target="http://www.itu.int/en/ITU-T/Workshops-and-Seminars/gsw/201609/Pages/programme-20160908.aspx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3CA7-5F32-4EEB-8253-F4B2C1E3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7</Pages>
  <Words>3797</Words>
  <Characters>21646</Characters>
  <Application>Microsoft Office Word</Application>
  <DocSecurity>4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Содействие развитию интернета вещей для подготовки к глобально соединенному миру (РЕЗОЛЮЦИЯ 197)</vt:lpstr>
      <vt:lpstr>Содействие развитию интернета вещей для подготовки к глобально соединенному миру (РЕЗОЛЮЦИЯ 197)</vt:lpstr>
    </vt:vector>
  </TitlesOfParts>
  <Manager>General Secretariat - Pool</Manager>
  <Company>International Telecommunication Union (ITU)</Company>
  <LinksUpToDate>false</LinksUpToDate>
  <CharactersWithSpaces>25393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Facilitating the Internet of Things to prepare for a globally connected world (Resolution 197)</dc:title>
  <dc:subject>Council 2017</dc:subject>
  <dc:creator>Olga Komissarova</dc:creator>
  <cp:keywords>C2017, C17</cp:keywords>
  <cp:lastModifiedBy>Brouard, Ricarda</cp:lastModifiedBy>
  <cp:revision>2</cp:revision>
  <cp:lastPrinted>2016-03-03T08:56:00Z</cp:lastPrinted>
  <dcterms:created xsi:type="dcterms:W3CDTF">2017-05-08T14:08:00Z</dcterms:created>
  <dcterms:modified xsi:type="dcterms:W3CDTF">2017-05-08T14:08:00Z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