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9B46A9" w:rsidRPr="004638A0">
        <w:trPr>
          <w:cantSplit/>
        </w:trPr>
        <w:tc>
          <w:tcPr>
            <w:tcW w:w="6912" w:type="dxa"/>
          </w:tcPr>
          <w:p w:rsidR="009B46A9" w:rsidRPr="004638A0" w:rsidRDefault="009B46A9" w:rsidP="005A11B2">
            <w:pPr>
              <w:spacing w:before="360"/>
            </w:pPr>
            <w:bookmarkStart w:id="0" w:name="dc06"/>
            <w:bookmarkEnd w:id="0"/>
            <w:r w:rsidRPr="004638A0">
              <w:rPr>
                <w:b/>
                <w:bCs/>
                <w:sz w:val="30"/>
                <w:szCs w:val="30"/>
              </w:rPr>
              <w:t>Conseil 2017</w:t>
            </w:r>
            <w:r w:rsidRPr="004638A0">
              <w:rPr>
                <w:rFonts w:ascii="Verdana" w:hAnsi="Verdana"/>
                <w:b/>
                <w:bCs/>
                <w:sz w:val="26"/>
                <w:szCs w:val="26"/>
              </w:rPr>
              <w:br/>
            </w:r>
            <w:r w:rsidRPr="004638A0">
              <w:rPr>
                <w:b/>
                <w:bCs/>
                <w:szCs w:val="24"/>
              </w:rPr>
              <w:t>Genève, 15-25 mai 2017</w:t>
            </w:r>
          </w:p>
        </w:tc>
        <w:tc>
          <w:tcPr>
            <w:tcW w:w="3261" w:type="dxa"/>
          </w:tcPr>
          <w:p w:rsidR="009B46A9" w:rsidRPr="004638A0" w:rsidRDefault="009B46A9" w:rsidP="005A11B2">
            <w:pPr>
              <w:spacing w:before="0"/>
              <w:jc w:val="right"/>
            </w:pPr>
            <w:bookmarkStart w:id="1" w:name="ditulogo"/>
            <w:bookmarkEnd w:id="1"/>
            <w:r w:rsidRPr="004638A0">
              <w:rPr>
                <w:rFonts w:cstheme="minorHAnsi"/>
                <w:b/>
                <w:bCs/>
                <w:noProof/>
                <w:lang w:val="en-US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6A9" w:rsidRPr="004638A0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9B46A9" w:rsidRPr="004638A0" w:rsidRDefault="009B46A9" w:rsidP="005A11B2">
            <w:pPr>
              <w:spacing w:before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9B46A9" w:rsidRPr="004638A0" w:rsidRDefault="009B46A9" w:rsidP="005A11B2">
            <w:pPr>
              <w:spacing w:before="0"/>
              <w:rPr>
                <w:b/>
                <w:bCs/>
              </w:rPr>
            </w:pPr>
          </w:p>
        </w:tc>
      </w:tr>
      <w:tr w:rsidR="009B46A9" w:rsidRPr="004638A0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9B46A9" w:rsidRPr="004638A0" w:rsidRDefault="009B46A9" w:rsidP="005A11B2">
            <w:pPr>
              <w:spacing w:before="0"/>
              <w:rPr>
                <w:smallCaps/>
                <w:sz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9B46A9" w:rsidRPr="004638A0" w:rsidRDefault="009B46A9" w:rsidP="005A11B2">
            <w:pPr>
              <w:spacing w:before="0"/>
              <w:rPr>
                <w:b/>
                <w:bCs/>
              </w:rPr>
            </w:pPr>
          </w:p>
        </w:tc>
      </w:tr>
      <w:tr w:rsidR="009B46A9" w:rsidRPr="004638A0">
        <w:trPr>
          <w:cantSplit/>
          <w:trHeight w:val="20"/>
        </w:trPr>
        <w:tc>
          <w:tcPr>
            <w:tcW w:w="6912" w:type="dxa"/>
            <w:vMerge w:val="restart"/>
          </w:tcPr>
          <w:p w:rsidR="009B46A9" w:rsidRPr="004638A0" w:rsidRDefault="009B46A9" w:rsidP="005A11B2">
            <w:pPr>
              <w:spacing w:before="0"/>
              <w:rPr>
                <w:rFonts w:cs="Times"/>
                <w:b/>
                <w:bCs/>
                <w:szCs w:val="24"/>
              </w:rPr>
            </w:pPr>
            <w:bookmarkStart w:id="2" w:name="dnum" w:colFirst="1" w:colLast="1"/>
            <w:bookmarkStart w:id="3" w:name="dmeeting" w:colFirst="0" w:colLast="0"/>
            <w:r w:rsidRPr="004638A0">
              <w:rPr>
                <w:rFonts w:cs="Times"/>
                <w:b/>
                <w:bCs/>
                <w:szCs w:val="24"/>
              </w:rPr>
              <w:t xml:space="preserve">Point de l'ordre du jour: PL </w:t>
            </w:r>
            <w:r w:rsidR="001A45D6" w:rsidRPr="004638A0">
              <w:rPr>
                <w:rFonts w:cs="Times"/>
                <w:b/>
                <w:bCs/>
                <w:szCs w:val="24"/>
              </w:rPr>
              <w:t>1.6</w:t>
            </w:r>
          </w:p>
        </w:tc>
        <w:tc>
          <w:tcPr>
            <w:tcW w:w="3261" w:type="dxa"/>
          </w:tcPr>
          <w:p w:rsidR="009B46A9" w:rsidRPr="004638A0" w:rsidRDefault="009B46A9" w:rsidP="005A11B2">
            <w:pPr>
              <w:spacing w:before="0"/>
              <w:rPr>
                <w:b/>
                <w:bCs/>
              </w:rPr>
            </w:pPr>
            <w:r w:rsidRPr="004638A0">
              <w:rPr>
                <w:b/>
                <w:bCs/>
              </w:rPr>
              <w:t>Document C17/</w:t>
            </w:r>
            <w:r w:rsidR="001A45D6" w:rsidRPr="004638A0">
              <w:rPr>
                <w:b/>
                <w:bCs/>
              </w:rPr>
              <w:t>15</w:t>
            </w:r>
            <w:r w:rsidRPr="004638A0">
              <w:rPr>
                <w:b/>
                <w:bCs/>
              </w:rPr>
              <w:t>-F</w:t>
            </w:r>
          </w:p>
        </w:tc>
      </w:tr>
      <w:tr w:rsidR="009B46A9" w:rsidRPr="004638A0">
        <w:trPr>
          <w:cantSplit/>
          <w:trHeight w:val="20"/>
        </w:trPr>
        <w:tc>
          <w:tcPr>
            <w:tcW w:w="6912" w:type="dxa"/>
            <w:vMerge/>
          </w:tcPr>
          <w:p w:rsidR="009B46A9" w:rsidRPr="004638A0" w:rsidRDefault="009B46A9" w:rsidP="005A11B2">
            <w:pPr>
              <w:shd w:val="solid" w:color="FFFFFF" w:fill="FFFFFF"/>
              <w:spacing w:before="180"/>
              <w:rPr>
                <w:smallCaps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9B46A9" w:rsidRPr="004638A0" w:rsidRDefault="001A45D6" w:rsidP="005A11B2">
            <w:pPr>
              <w:spacing w:before="0"/>
              <w:rPr>
                <w:b/>
                <w:bCs/>
              </w:rPr>
            </w:pPr>
            <w:r w:rsidRPr="004638A0">
              <w:rPr>
                <w:b/>
                <w:bCs/>
              </w:rPr>
              <w:t>14 mars</w:t>
            </w:r>
            <w:r w:rsidR="009B46A9" w:rsidRPr="004638A0">
              <w:rPr>
                <w:b/>
                <w:bCs/>
              </w:rPr>
              <w:t xml:space="preserve"> 2017</w:t>
            </w:r>
          </w:p>
        </w:tc>
      </w:tr>
      <w:tr w:rsidR="009B46A9" w:rsidRPr="004638A0">
        <w:trPr>
          <w:cantSplit/>
          <w:trHeight w:val="20"/>
        </w:trPr>
        <w:tc>
          <w:tcPr>
            <w:tcW w:w="6912" w:type="dxa"/>
            <w:vMerge/>
          </w:tcPr>
          <w:p w:rsidR="009B46A9" w:rsidRPr="004638A0" w:rsidRDefault="009B46A9" w:rsidP="005A11B2">
            <w:pPr>
              <w:shd w:val="solid" w:color="FFFFFF" w:fill="FFFFFF"/>
              <w:spacing w:before="180"/>
              <w:rPr>
                <w:smallCaps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9B46A9" w:rsidRPr="004638A0" w:rsidRDefault="009B46A9" w:rsidP="005A11B2">
            <w:pPr>
              <w:spacing w:before="0"/>
              <w:rPr>
                <w:b/>
                <w:bCs/>
              </w:rPr>
            </w:pPr>
            <w:r w:rsidRPr="004638A0">
              <w:rPr>
                <w:b/>
                <w:bCs/>
              </w:rPr>
              <w:t>Original: anglais</w:t>
            </w:r>
          </w:p>
        </w:tc>
      </w:tr>
      <w:tr w:rsidR="009B46A9" w:rsidRPr="004638A0">
        <w:trPr>
          <w:cantSplit/>
        </w:trPr>
        <w:tc>
          <w:tcPr>
            <w:tcW w:w="10173" w:type="dxa"/>
            <w:gridSpan w:val="2"/>
          </w:tcPr>
          <w:p w:rsidR="009B46A9" w:rsidRPr="004638A0" w:rsidRDefault="00F27F88" w:rsidP="00324382">
            <w:pPr>
              <w:pStyle w:val="Source"/>
            </w:pPr>
            <w:bookmarkStart w:id="6" w:name="dsource" w:colFirst="0" w:colLast="0"/>
            <w:bookmarkEnd w:id="5"/>
            <w:r w:rsidRPr="004638A0">
              <w:t xml:space="preserve">Rapport du Président du Groupe de travail du Conseil </w:t>
            </w:r>
            <w:r w:rsidR="00324382" w:rsidRPr="004638A0">
              <w:br/>
            </w:r>
            <w:r w:rsidRPr="004638A0">
              <w:t>sur la protection en ligne des enfants</w:t>
            </w:r>
          </w:p>
        </w:tc>
      </w:tr>
      <w:tr w:rsidR="009B46A9" w:rsidRPr="004638A0">
        <w:trPr>
          <w:cantSplit/>
        </w:trPr>
        <w:tc>
          <w:tcPr>
            <w:tcW w:w="10173" w:type="dxa"/>
            <w:gridSpan w:val="2"/>
          </w:tcPr>
          <w:p w:rsidR="009B46A9" w:rsidRPr="004638A0" w:rsidRDefault="00F27F88" w:rsidP="005A11B2">
            <w:pPr>
              <w:pStyle w:val="Title1"/>
            </w:pPr>
            <w:bookmarkStart w:id="7" w:name="dtitle1" w:colFirst="0" w:colLast="0"/>
            <w:bookmarkEnd w:id="6"/>
            <w:r w:rsidRPr="004638A0">
              <w:t xml:space="preserve">RÉSULTATS des douzième et treizième RÉUNIONs DU GROUPE DE TRAVAIL </w:t>
            </w:r>
            <w:r w:rsidRPr="004638A0">
              <w:br/>
              <w:t>DU CONSEIL SUR LA PROTECTION EN LIGNE DES ENFANTS</w:t>
            </w:r>
          </w:p>
        </w:tc>
      </w:tr>
      <w:bookmarkEnd w:id="7"/>
    </w:tbl>
    <w:p w:rsidR="009B46A9" w:rsidRPr="004638A0" w:rsidRDefault="009B46A9" w:rsidP="005A11B2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9B46A9" w:rsidRPr="004638A0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46A9" w:rsidRPr="004638A0" w:rsidRDefault="009B46A9" w:rsidP="005A11B2">
            <w:pPr>
              <w:pStyle w:val="Headingb"/>
            </w:pPr>
            <w:r w:rsidRPr="004638A0">
              <w:t>Résumé</w:t>
            </w:r>
          </w:p>
          <w:p w:rsidR="009B46A9" w:rsidRPr="004638A0" w:rsidRDefault="00F27F88" w:rsidP="00D13836">
            <w:r w:rsidRPr="004638A0">
              <w:rPr>
                <w:rFonts w:asciiTheme="minorHAnsi" w:hAnsiTheme="minorHAnsi"/>
                <w:szCs w:val="24"/>
              </w:rPr>
              <w:t>Le présent rapport résume les principaux résultats des douzième et treizième réunions du Groupe de travail du Conseil sur la p</w:t>
            </w:r>
            <w:r w:rsidR="00D13836" w:rsidRPr="004638A0">
              <w:rPr>
                <w:rFonts w:asciiTheme="minorHAnsi" w:hAnsiTheme="minorHAnsi"/>
                <w:szCs w:val="24"/>
              </w:rPr>
              <w:t>rotection en ligne des enfants</w:t>
            </w:r>
            <w:r w:rsidRPr="004638A0">
              <w:rPr>
                <w:rFonts w:asciiTheme="minorHAnsi" w:hAnsiTheme="minorHAnsi"/>
                <w:szCs w:val="24"/>
              </w:rPr>
              <w:t xml:space="preserve">, tenues le </w:t>
            </w:r>
            <w:r w:rsidR="006F4736" w:rsidRPr="004638A0">
              <w:rPr>
                <w:rFonts w:asciiTheme="minorHAnsi" w:hAnsiTheme="minorHAnsi"/>
                <w:szCs w:val="24"/>
              </w:rPr>
              <w:t>10</w:t>
            </w:r>
            <w:r w:rsidRPr="004638A0">
              <w:rPr>
                <w:rFonts w:asciiTheme="minorHAnsi" w:hAnsiTheme="minorHAnsi"/>
                <w:szCs w:val="24"/>
              </w:rPr>
              <w:t xml:space="preserve"> octobre 2016 et le 2 février 2017, conformément à la Résolution 1306 du Conseil de l'UIT et à la Résolution 179 (Rév. Busan, 2014) de la Conférence de plénipotentiaires</w:t>
            </w:r>
            <w:r w:rsidR="009B46A9" w:rsidRPr="004638A0">
              <w:t>.</w:t>
            </w:r>
          </w:p>
          <w:p w:rsidR="009B46A9" w:rsidRPr="004638A0" w:rsidRDefault="009B46A9" w:rsidP="005A11B2">
            <w:pPr>
              <w:pStyle w:val="Headingb"/>
            </w:pPr>
            <w:r w:rsidRPr="004638A0">
              <w:t>Suite à donner</w:t>
            </w:r>
          </w:p>
          <w:p w:rsidR="009B46A9" w:rsidRPr="004638A0" w:rsidRDefault="00F27F88" w:rsidP="005A11B2">
            <w:r w:rsidRPr="004638A0">
              <w:rPr>
                <w:rFonts w:asciiTheme="minorHAnsi" w:hAnsiTheme="minorHAnsi"/>
                <w:szCs w:val="24"/>
              </w:rPr>
              <w:t>Le Conseil est invité à</w:t>
            </w:r>
            <w:r w:rsidRPr="004638A0">
              <w:rPr>
                <w:rFonts w:asciiTheme="minorHAnsi" w:hAnsiTheme="minorHAnsi"/>
                <w:b/>
                <w:bCs/>
                <w:szCs w:val="24"/>
              </w:rPr>
              <w:t xml:space="preserve"> prendre note </w:t>
            </w:r>
            <w:r w:rsidRPr="004638A0">
              <w:rPr>
                <w:rFonts w:asciiTheme="minorHAnsi" w:hAnsiTheme="minorHAnsi"/>
                <w:szCs w:val="24"/>
              </w:rPr>
              <w:t>du présent rapport</w:t>
            </w:r>
            <w:r w:rsidR="009B46A9" w:rsidRPr="004638A0">
              <w:rPr>
                <w:rFonts w:asciiTheme="minorHAnsi" w:hAnsiTheme="minorHAnsi"/>
                <w:szCs w:val="24"/>
              </w:rPr>
              <w:t>.</w:t>
            </w:r>
          </w:p>
          <w:p w:rsidR="009B46A9" w:rsidRPr="004638A0" w:rsidRDefault="009B46A9" w:rsidP="005A11B2">
            <w:pPr>
              <w:pStyle w:val="Table"/>
              <w:keepNext w:val="0"/>
              <w:spacing w:before="0" w:after="0"/>
              <w:rPr>
                <w:rFonts w:ascii="Calibri" w:hAnsi="Calibri"/>
                <w:caps w:val="0"/>
                <w:sz w:val="22"/>
                <w:lang w:val="fr-FR"/>
              </w:rPr>
            </w:pPr>
            <w:r w:rsidRPr="004638A0">
              <w:rPr>
                <w:rFonts w:ascii="Calibri" w:hAnsi="Calibri"/>
                <w:caps w:val="0"/>
                <w:sz w:val="22"/>
                <w:lang w:val="fr-FR"/>
              </w:rPr>
              <w:t>____________</w:t>
            </w:r>
          </w:p>
          <w:p w:rsidR="009B46A9" w:rsidRPr="004638A0" w:rsidRDefault="009B46A9" w:rsidP="005A11B2">
            <w:pPr>
              <w:pStyle w:val="Headingb"/>
            </w:pPr>
            <w:r w:rsidRPr="004638A0">
              <w:t>Références</w:t>
            </w:r>
          </w:p>
          <w:p w:rsidR="009B46A9" w:rsidRPr="004638A0" w:rsidRDefault="0041553A" w:rsidP="005A11B2">
            <w:pPr>
              <w:spacing w:after="120"/>
              <w:rPr>
                <w:i/>
                <w:iCs/>
              </w:rPr>
            </w:pPr>
            <w:hyperlink r:id="rId8" w:history="1">
              <w:r w:rsidR="002B0E52" w:rsidRPr="004638A0">
                <w:rPr>
                  <w:rStyle w:val="Hyperlink"/>
                  <w:i/>
                  <w:iCs/>
                </w:rPr>
                <w:t>Résolution 179 (Rév. Busan, 2014)</w:t>
              </w:r>
            </w:hyperlink>
            <w:r w:rsidR="002B0E52" w:rsidRPr="004638A0">
              <w:rPr>
                <w:i/>
                <w:iCs/>
              </w:rPr>
              <w:t xml:space="preserve"> de la Conférence de plénipotentiaires</w:t>
            </w:r>
            <w:r w:rsidR="002B0E52" w:rsidRPr="004638A0">
              <w:rPr>
                <w:i/>
                <w:iCs/>
              </w:rPr>
              <w:br/>
            </w:r>
            <w:hyperlink r:id="rId9" w:anchor="r1306" w:history="1">
              <w:r w:rsidR="002B0E52" w:rsidRPr="004638A0">
                <w:rPr>
                  <w:rStyle w:val="Hyperlink"/>
                  <w:i/>
                  <w:iCs/>
                </w:rPr>
                <w:t>Résolution 1306</w:t>
              </w:r>
            </w:hyperlink>
            <w:r w:rsidR="002B0E52" w:rsidRPr="004638A0">
              <w:rPr>
                <w:i/>
                <w:iCs/>
              </w:rPr>
              <w:t xml:space="preserve"> du Conseil</w:t>
            </w:r>
          </w:p>
        </w:tc>
      </w:tr>
    </w:tbl>
    <w:p w:rsidR="003A5F15" w:rsidRPr="004638A0" w:rsidRDefault="007A2B60" w:rsidP="00D13836">
      <w:pPr>
        <w:pStyle w:val="Heading1"/>
      </w:pPr>
      <w:r w:rsidRPr="004638A0">
        <w:t>1</w:t>
      </w:r>
      <w:r w:rsidR="003A5F15" w:rsidRPr="004638A0">
        <w:tab/>
        <w:t>Introduction</w:t>
      </w:r>
    </w:p>
    <w:p w:rsidR="006F4736" w:rsidRPr="004638A0" w:rsidRDefault="006F4736" w:rsidP="00D13836">
      <w:r w:rsidRPr="004638A0">
        <w:t>Les douzième et treizième réunions du Groupe de travail du Conseil sur la protection en ligne des enfants (</w:t>
      </w:r>
      <w:r w:rsidR="00D13836" w:rsidRPr="004638A0">
        <w:t>G</w:t>
      </w:r>
      <w:r w:rsidRPr="004638A0">
        <w:t xml:space="preserve">TC-COP) ont eu lieu le 10 octobre 2016 et le 2 février 2017, respectivement, au siège de l'UIT à Genève. Ces deux réunions </w:t>
      </w:r>
      <w:r w:rsidR="00D13836" w:rsidRPr="004638A0">
        <w:t xml:space="preserve">ont été suivies, sur place ou à distance, par </w:t>
      </w:r>
      <w:r w:rsidRPr="004638A0">
        <w:t xml:space="preserve">une centaine de participants, représentant les pouvoirs publics, le secteur privé, la société civile, des établissements universitaires, des organisations internationales et intergouvernementales, la participation aux travaux du GTC-COP étant ouverte à toutes les parties prenantes concernées. </w:t>
      </w:r>
    </w:p>
    <w:p w:rsidR="003A5F15" w:rsidRPr="004638A0" w:rsidRDefault="00D13836" w:rsidP="00D13836">
      <w:pPr>
        <w:pStyle w:val="Heading1"/>
      </w:pPr>
      <w:r w:rsidRPr="004638A0">
        <w:t>2</w:t>
      </w:r>
      <w:r w:rsidR="003A5F15" w:rsidRPr="004638A0">
        <w:tab/>
      </w:r>
      <w:r w:rsidR="00254B5E" w:rsidRPr="004638A0">
        <w:t>Adoption de l'ordre du jour</w:t>
      </w:r>
    </w:p>
    <w:p w:rsidR="00606121" w:rsidRPr="004638A0" w:rsidRDefault="00606121" w:rsidP="00D13836">
      <w:r w:rsidRPr="004638A0">
        <w:t>Les ordres du jour des douzième et treizième réunions ont été adoptés sans modification.</w:t>
      </w:r>
    </w:p>
    <w:p w:rsidR="003A5F15" w:rsidRPr="004638A0" w:rsidRDefault="00D13836" w:rsidP="00D13836">
      <w:pPr>
        <w:pStyle w:val="Heading1"/>
      </w:pPr>
      <w:r w:rsidRPr="004638A0">
        <w:lastRenderedPageBreak/>
        <w:t>3</w:t>
      </w:r>
      <w:r w:rsidR="003A5F15" w:rsidRPr="004638A0">
        <w:tab/>
      </w:r>
      <w:r w:rsidR="000F5040" w:rsidRPr="004638A0">
        <w:t>Allocution de bienvenue</w:t>
      </w:r>
    </w:p>
    <w:p w:rsidR="00D13836" w:rsidRPr="004638A0" w:rsidRDefault="003A5F15" w:rsidP="00D13836">
      <w:r w:rsidRPr="004638A0">
        <w:t>M</w:t>
      </w:r>
      <w:r w:rsidR="00834E02" w:rsidRPr="004638A0">
        <w:t>.</w:t>
      </w:r>
      <w:r w:rsidRPr="004638A0">
        <w:t xml:space="preserve"> Malcolm Johnson, </w:t>
      </w:r>
      <w:r w:rsidR="00834E02" w:rsidRPr="004638A0">
        <w:t xml:space="preserve">Vice-Secrétaire général de l'UIT, a ouvert la </w:t>
      </w:r>
      <w:r w:rsidR="00D13836" w:rsidRPr="004638A0">
        <w:t>douzième</w:t>
      </w:r>
      <w:r w:rsidR="00834E02" w:rsidRPr="004638A0">
        <w:t xml:space="preserve"> réunion </w:t>
      </w:r>
      <w:r w:rsidR="00D13836" w:rsidRPr="004638A0">
        <w:t xml:space="preserve">au nom </w:t>
      </w:r>
      <w:r w:rsidR="00834E02" w:rsidRPr="004638A0">
        <w:t>du Secrétaire général. M. Johnson a</w:t>
      </w:r>
      <w:r w:rsidR="006469D9" w:rsidRPr="004638A0">
        <w:t xml:space="preserve"> insisté sur </w:t>
      </w:r>
      <w:r w:rsidR="00834E02" w:rsidRPr="004638A0">
        <w:t xml:space="preserve">l'importance de la protection en ligne des enfants, que de nombreuses parties prenantes considèrent comme une grande priorité, et a rappelé que les réunions du </w:t>
      </w:r>
      <w:r w:rsidR="00D13836" w:rsidRPr="004638A0">
        <w:t>GTC-COP</w:t>
      </w:r>
      <w:r w:rsidR="00834E02" w:rsidRPr="004638A0">
        <w:t xml:space="preserve"> offre</w:t>
      </w:r>
      <w:r w:rsidR="00D13836" w:rsidRPr="004638A0">
        <w:t>nt</w:t>
      </w:r>
      <w:r w:rsidR="00834E02" w:rsidRPr="004638A0">
        <w:t xml:space="preserve"> un cadre particulièrement utile permettant aux parties prenantes concernées à différents niveaux (national, régional et international) de discuter des politiques et des programmes s</w:t>
      </w:r>
      <w:r w:rsidR="00D13836" w:rsidRPr="004638A0">
        <w:t>ur cette question</w:t>
      </w:r>
      <w:r w:rsidR="00834E02" w:rsidRPr="004638A0">
        <w:t>.</w:t>
      </w:r>
    </w:p>
    <w:p w:rsidR="006469D9" w:rsidRPr="004638A0" w:rsidRDefault="006469D9" w:rsidP="00D13836">
      <w:r w:rsidRPr="004638A0">
        <w:t xml:space="preserve">M. Johnson a également ouvert la </w:t>
      </w:r>
      <w:r w:rsidR="00D13836" w:rsidRPr="004638A0">
        <w:t>treizième</w:t>
      </w:r>
      <w:r w:rsidRPr="004638A0">
        <w:t xml:space="preserve"> réunion</w:t>
      </w:r>
      <w:r w:rsidR="00656ED2" w:rsidRPr="004638A0">
        <w:t>. Il a souligné le fait que le nombre de mineurs en ligne était considérable (un tiers des internautes dans le monde) et que le nombre de délits d'abus sexuels sur les enfants</w:t>
      </w:r>
      <w:r w:rsidR="00D13836" w:rsidRPr="004638A0">
        <w:t xml:space="preserve"> liés</w:t>
      </w:r>
      <w:r w:rsidR="00656ED2" w:rsidRPr="004638A0">
        <w:t xml:space="preserve"> au développement de</w:t>
      </w:r>
      <w:r w:rsidR="00D13836" w:rsidRPr="004638A0">
        <w:t>s</w:t>
      </w:r>
      <w:r w:rsidR="00656ED2" w:rsidRPr="004638A0">
        <w:t xml:space="preserve"> nouvelles techn</w:t>
      </w:r>
      <w:r w:rsidR="00D13836" w:rsidRPr="004638A0">
        <w:t>ologies augmente rapidement. M. </w:t>
      </w:r>
      <w:r w:rsidR="00656ED2" w:rsidRPr="004638A0">
        <w:t xml:space="preserve">Johnson a insisté sur la volonté de l'UIT de travailler en étroite collaboration avec les </w:t>
      </w:r>
      <w:r w:rsidR="00D13836" w:rsidRPr="004638A0">
        <w:t>E</w:t>
      </w:r>
      <w:r w:rsidR="00656ED2" w:rsidRPr="004638A0">
        <w:t>tats Membres et ses partenaires pour garantir la sécurité en ligne des enfants.</w:t>
      </w:r>
    </w:p>
    <w:p w:rsidR="003A5F15" w:rsidRPr="004638A0" w:rsidRDefault="00D13836" w:rsidP="00D13836">
      <w:pPr>
        <w:pStyle w:val="Heading1"/>
      </w:pPr>
      <w:r w:rsidRPr="004638A0">
        <w:t>4</w:t>
      </w:r>
      <w:r w:rsidR="003A5F15" w:rsidRPr="004638A0">
        <w:tab/>
        <w:t>Contributions</w:t>
      </w:r>
    </w:p>
    <w:p w:rsidR="003A5F15" w:rsidRPr="004638A0" w:rsidRDefault="003A5F15" w:rsidP="00D13836">
      <w:r w:rsidRPr="004638A0">
        <w:t>4.1</w:t>
      </w:r>
      <w:r w:rsidRPr="004638A0">
        <w:tab/>
      </w:r>
      <w:r w:rsidR="00D13836" w:rsidRPr="004638A0">
        <w:t>A ces r</w:t>
      </w:r>
      <w:r w:rsidR="00656ED2" w:rsidRPr="004638A0">
        <w:t>éunion</w:t>
      </w:r>
      <w:r w:rsidR="00D13836" w:rsidRPr="004638A0">
        <w:t>s</w:t>
      </w:r>
      <w:r w:rsidR="00656ED2" w:rsidRPr="004638A0">
        <w:t>, le Groupe a reçu d</w:t>
      </w:r>
      <w:r w:rsidR="00D13836" w:rsidRPr="004638A0">
        <w:t xml:space="preserve">e </w:t>
      </w:r>
      <w:r w:rsidR="00656ED2" w:rsidRPr="004638A0">
        <w:t>nombre</w:t>
      </w:r>
      <w:r w:rsidR="00D13836" w:rsidRPr="004638A0">
        <w:t>uses</w:t>
      </w:r>
      <w:r w:rsidR="00656ED2" w:rsidRPr="004638A0">
        <w:t xml:space="preserve"> contributions présentées par les </w:t>
      </w:r>
      <w:r w:rsidR="00D13836" w:rsidRPr="004638A0">
        <w:t>E</w:t>
      </w:r>
      <w:r w:rsidR="00656ED2" w:rsidRPr="004638A0">
        <w:t xml:space="preserve">tats Membres et d'autres parties prenantes. Ces contributions sont disponibles sur le site web du </w:t>
      </w:r>
      <w:r w:rsidR="00D13836" w:rsidRPr="004638A0">
        <w:t>GTC</w:t>
      </w:r>
      <w:r w:rsidR="00D13836" w:rsidRPr="004638A0">
        <w:noBreakHyphen/>
        <w:t>COP</w:t>
      </w:r>
      <w:r w:rsidR="00656ED2" w:rsidRPr="004638A0">
        <w:t xml:space="preserve"> à l'adresse</w:t>
      </w:r>
      <w:r w:rsidR="00D13836" w:rsidRPr="004638A0">
        <w:t>:</w:t>
      </w:r>
      <w:r w:rsidRPr="004638A0">
        <w:t xml:space="preserve"> </w:t>
      </w:r>
      <w:hyperlink r:id="rId10" w:history="1">
        <w:r w:rsidRPr="004638A0">
          <w:rPr>
            <w:rStyle w:val="Hyperlink"/>
          </w:rPr>
          <w:t>http://www.itu.int/en/council/cwg-cop/Pages/default.aspx</w:t>
        </w:r>
      </w:hyperlink>
      <w:r w:rsidR="00D13836" w:rsidRPr="004638A0">
        <w:t>.</w:t>
      </w:r>
    </w:p>
    <w:p w:rsidR="003A5F15" w:rsidRPr="004638A0" w:rsidRDefault="00D13836" w:rsidP="00D13836">
      <w:pPr>
        <w:pStyle w:val="Heading1"/>
      </w:pPr>
      <w:r w:rsidRPr="004638A0">
        <w:t>5</w:t>
      </w:r>
      <w:r w:rsidR="003A5F15" w:rsidRPr="004638A0">
        <w:tab/>
        <w:t>Discussions</w:t>
      </w:r>
    </w:p>
    <w:p w:rsidR="00770AD5" w:rsidRPr="004638A0" w:rsidRDefault="003A5F15" w:rsidP="004F189F">
      <w:r w:rsidRPr="004638A0">
        <w:t>5.1</w:t>
      </w:r>
      <w:r w:rsidRPr="004638A0">
        <w:tab/>
      </w:r>
      <w:r w:rsidR="003F0902" w:rsidRPr="004638A0">
        <w:t>A la</w:t>
      </w:r>
      <w:r w:rsidR="00770AD5" w:rsidRPr="004638A0">
        <w:t xml:space="preserve"> d</w:t>
      </w:r>
      <w:r w:rsidR="003F0902" w:rsidRPr="004638A0">
        <w:t>o</w:t>
      </w:r>
      <w:r w:rsidR="00770AD5" w:rsidRPr="004638A0">
        <w:t>u</w:t>
      </w:r>
      <w:r w:rsidR="003F0902" w:rsidRPr="004638A0">
        <w:t>z</w:t>
      </w:r>
      <w:r w:rsidR="00770AD5" w:rsidRPr="004638A0">
        <w:t xml:space="preserve">ième réunion, différentes contributions ont été examinées. Le </w:t>
      </w:r>
      <w:r w:rsidR="00D13836" w:rsidRPr="004638A0">
        <w:t>S</w:t>
      </w:r>
      <w:r w:rsidR="00770AD5" w:rsidRPr="004638A0">
        <w:t xml:space="preserve">ecrétariat de l'UIT a fait le point sur les </w:t>
      </w:r>
      <w:hyperlink r:id="rId11" w:history="1">
        <w:r w:rsidR="00770AD5" w:rsidRPr="004638A0">
          <w:rPr>
            <w:rStyle w:val="Hyperlink"/>
          </w:rPr>
          <w:t xml:space="preserve">initiatives </w:t>
        </w:r>
        <w:r w:rsidR="00D13836" w:rsidRPr="004638A0">
          <w:rPr>
            <w:rStyle w:val="Hyperlink"/>
          </w:rPr>
          <w:t>relatives à la protection en ligne des enfants</w:t>
        </w:r>
      </w:hyperlink>
      <w:r w:rsidR="00D13836" w:rsidRPr="004638A0">
        <w:t xml:space="preserve"> menées par l'Union</w:t>
      </w:r>
      <w:r w:rsidR="004F189F" w:rsidRPr="004638A0">
        <w:t>, y </w:t>
      </w:r>
      <w:r w:rsidR="00770AD5" w:rsidRPr="004638A0">
        <w:t xml:space="preserve">compris sur la consultation des jeunes en ligne sur le harcèlement en ligne, </w:t>
      </w:r>
      <w:r w:rsidR="004F189F" w:rsidRPr="004638A0">
        <w:t>tenue</w:t>
      </w:r>
      <w:r w:rsidR="00770AD5" w:rsidRPr="004638A0">
        <w:t xml:space="preserve"> en partenariat avec Re-Rights.</w:t>
      </w:r>
      <w:r w:rsidR="00C23CDF" w:rsidRPr="004638A0">
        <w:t xml:space="preserve"> Vu le faible taux de participation</w:t>
      </w:r>
      <w:r w:rsidR="004F189F" w:rsidRPr="004638A0">
        <w:t xml:space="preserve"> des jeunes</w:t>
      </w:r>
      <w:r w:rsidR="00C23CDF" w:rsidRPr="004638A0">
        <w:t xml:space="preserve"> (une vingtai</w:t>
      </w:r>
      <w:r w:rsidR="004F189F" w:rsidRPr="004638A0">
        <w:t>ne de réponses), la plate</w:t>
      </w:r>
      <w:r w:rsidR="004F189F" w:rsidRPr="004638A0">
        <w:noBreakHyphen/>
      </w:r>
      <w:r w:rsidR="00C23CDF" w:rsidRPr="004638A0">
        <w:t>forme utilisée pour la consultation et les enseignements tirés ont été présentés</w:t>
      </w:r>
      <w:r w:rsidR="004F189F" w:rsidRPr="004638A0">
        <w:t xml:space="preserve">. Cette </w:t>
      </w:r>
      <w:r w:rsidR="00C23CDF" w:rsidRPr="004638A0">
        <w:t>présentation a été suivie d'une discussion animée entre les participants. Le Président a souligné qu'il était important d'associer davantage d</w:t>
      </w:r>
      <w:r w:rsidR="004F189F" w:rsidRPr="004638A0">
        <w:t>e partenaires et a proposé</w:t>
      </w:r>
      <w:r w:rsidR="00C23CDF" w:rsidRPr="004638A0">
        <w:t xml:space="preserve"> de tenir cette consultation à l'occasion de manifestations </w:t>
      </w:r>
      <w:r w:rsidR="004F189F" w:rsidRPr="004638A0">
        <w:t xml:space="preserve">ayant un lien avec la question </w:t>
      </w:r>
      <w:r w:rsidR="00C23CDF" w:rsidRPr="004638A0">
        <w:t>(</w:t>
      </w:r>
      <w:r w:rsidR="004F189F" w:rsidRPr="004638A0">
        <w:t>à titre d'activité tenue en parallèle par exemple</w:t>
      </w:r>
      <w:r w:rsidR="00C23CDF" w:rsidRPr="004638A0">
        <w:t xml:space="preserve">) au lieu de la considérer comme un projet </w:t>
      </w:r>
      <w:r w:rsidR="004F189F" w:rsidRPr="004638A0">
        <w:t>à part</w:t>
      </w:r>
      <w:r w:rsidR="00C23CDF" w:rsidRPr="004638A0">
        <w:t>.</w:t>
      </w:r>
    </w:p>
    <w:p w:rsidR="003A5F15" w:rsidRPr="004638A0" w:rsidRDefault="003A5F15" w:rsidP="00D13836">
      <w:r w:rsidRPr="004638A0">
        <w:t>5.2</w:t>
      </w:r>
      <w:r w:rsidRPr="004638A0">
        <w:tab/>
      </w:r>
      <w:r w:rsidR="004F189F" w:rsidRPr="004638A0">
        <w:t>Le rapport</w:t>
      </w:r>
      <w:r w:rsidR="00C23CDF" w:rsidRPr="004638A0">
        <w:t xml:space="preserve"> de l'</w:t>
      </w:r>
      <w:hyperlink r:id="rId12" w:history="1">
        <w:r w:rsidR="00C23CDF" w:rsidRPr="004638A0">
          <w:rPr>
            <w:rStyle w:val="Hyperlink"/>
          </w:rPr>
          <w:t>Activité conjointe de coordination de l'UIT-T sur la protection en ligne des enfants (</w:t>
        </w:r>
        <w:r w:rsidR="004F189F" w:rsidRPr="004638A0">
          <w:rPr>
            <w:rStyle w:val="Hyperlink"/>
          </w:rPr>
          <w:t>JCA-COP</w:t>
        </w:r>
        <w:r w:rsidR="00C23CDF" w:rsidRPr="004638A0">
          <w:rPr>
            <w:rStyle w:val="Hyperlink"/>
          </w:rPr>
          <w:t>)</w:t>
        </w:r>
      </w:hyperlink>
      <w:r w:rsidR="00C23CDF" w:rsidRPr="004638A0">
        <w:t xml:space="preserve"> a été présenté et le Président a mis en avant la nécessité d'établir un lien étroit entre les travaux des deux groupes (</w:t>
      </w:r>
      <w:r w:rsidR="004F189F" w:rsidRPr="004638A0">
        <w:t>JCA-COP</w:t>
      </w:r>
      <w:r w:rsidR="00C23CDF" w:rsidRPr="004638A0">
        <w:t xml:space="preserve"> et </w:t>
      </w:r>
      <w:r w:rsidR="00D13836" w:rsidRPr="004638A0">
        <w:t>GTC-COP</w:t>
      </w:r>
      <w:r w:rsidR="00C23CDF" w:rsidRPr="004638A0">
        <w:t>) pour qu'ils se complètent mutuellement.</w:t>
      </w:r>
    </w:p>
    <w:p w:rsidR="003A5F15" w:rsidRPr="004638A0" w:rsidRDefault="003A5F15" w:rsidP="00D13836">
      <w:r w:rsidRPr="004638A0">
        <w:t>5.3</w:t>
      </w:r>
      <w:r w:rsidRPr="004638A0">
        <w:tab/>
      </w:r>
      <w:r w:rsidR="00C23CDF" w:rsidRPr="004638A0">
        <w:t xml:space="preserve">Les </w:t>
      </w:r>
      <w:r w:rsidR="00D13836" w:rsidRPr="004638A0">
        <w:t>E</w:t>
      </w:r>
      <w:r w:rsidR="00C23CDF" w:rsidRPr="004638A0">
        <w:t>tats Membres et les parties prenantes ci-après ont présenté leurs contributions</w:t>
      </w:r>
      <w:r w:rsidR="00D13836" w:rsidRPr="004638A0">
        <w:t>:</w:t>
      </w:r>
      <w:r w:rsidR="00C23CDF" w:rsidRPr="004638A0">
        <w:t xml:space="preserve"> INSAFE, Rwanda, Fédération de Russie et Argentine.</w:t>
      </w:r>
    </w:p>
    <w:p w:rsidR="003A5F15" w:rsidRPr="004638A0" w:rsidRDefault="003A5F15" w:rsidP="00324382">
      <w:r w:rsidRPr="004638A0">
        <w:t>5.4</w:t>
      </w:r>
      <w:r w:rsidRPr="004638A0">
        <w:tab/>
      </w:r>
      <w:r w:rsidR="00B460B3" w:rsidRPr="004638A0">
        <w:t>Le représentant de Child Helpline International a présenté une campagne vidéo (lancé</w:t>
      </w:r>
      <w:r w:rsidR="004F189F" w:rsidRPr="004638A0">
        <w:t>e</w:t>
      </w:r>
      <w:r w:rsidR="00B460B3" w:rsidRPr="004638A0">
        <w:t xml:space="preserve"> en novembre 2016) mettant en avant les risques que couraient les enfants à l'ère du numérique et le rôle important des </w:t>
      </w:r>
      <w:r w:rsidR="00884A00" w:rsidRPr="004638A0">
        <w:t>permanences</w:t>
      </w:r>
      <w:r w:rsidR="00B460B3" w:rsidRPr="004638A0">
        <w:t xml:space="preserve"> téléphonique pour </w:t>
      </w:r>
      <w:r w:rsidR="004F189F" w:rsidRPr="004638A0">
        <w:t xml:space="preserve">apporter un soutien aux </w:t>
      </w:r>
      <w:r w:rsidR="00B460B3" w:rsidRPr="004638A0">
        <w:t xml:space="preserve">enfants. </w:t>
      </w:r>
      <w:r w:rsidR="004F189F" w:rsidRPr="004638A0">
        <w:t>A</w:t>
      </w:r>
      <w:r w:rsidR="00B460B3" w:rsidRPr="004638A0">
        <w:t xml:space="preserve"> cet égard, </w:t>
      </w:r>
      <w:r w:rsidR="00324382" w:rsidRPr="004638A0">
        <w:t xml:space="preserve">l'attention a été attirée sur </w:t>
      </w:r>
      <w:r w:rsidR="00B460B3" w:rsidRPr="004638A0">
        <w:t>la campagne "</w:t>
      </w:r>
      <w:hyperlink r:id="rId13" w:history="1">
        <w:r w:rsidR="00B460B3" w:rsidRPr="004638A0">
          <w:rPr>
            <w:rStyle w:val="Hyperlink"/>
          </w:rPr>
          <w:t>Oeuvrer en partenariat pour protéger les enfants et les jeunes</w:t>
        </w:r>
      </w:hyperlink>
      <w:r w:rsidR="00B460B3" w:rsidRPr="004638A0">
        <w:t xml:space="preserve">" menée conjointement par l'UIT et Child Helpline International et les membres du </w:t>
      </w:r>
      <w:r w:rsidR="00D13836" w:rsidRPr="004638A0">
        <w:t>GTC-COP</w:t>
      </w:r>
      <w:r w:rsidR="00B460B3" w:rsidRPr="004638A0">
        <w:t xml:space="preserve"> ont été encouragés à y contribuer. En outre, les études de ca</w:t>
      </w:r>
      <w:r w:rsidR="00324382" w:rsidRPr="004638A0">
        <w:t>s qui seraient présentées le 15 </w:t>
      </w:r>
      <w:r w:rsidR="00B460B3" w:rsidRPr="004638A0">
        <w:t>novembre 2016 à l'occasion d'</w:t>
      </w:r>
      <w:hyperlink r:id="rId14" w:history="1">
        <w:r w:rsidR="00B460B3" w:rsidRPr="004638A0">
          <w:rPr>
            <w:rStyle w:val="Hyperlink"/>
          </w:rPr>
          <w:t>ITU Telecom World 2016</w:t>
        </w:r>
      </w:hyperlink>
      <w:r w:rsidR="00B460B3" w:rsidRPr="004638A0">
        <w:t xml:space="preserve"> à Bangkok (Thaïlande) ont été</w:t>
      </w:r>
      <w:r w:rsidR="003F0902" w:rsidRPr="004638A0">
        <w:t xml:space="preserve"> portées</w:t>
      </w:r>
      <w:r w:rsidR="00B460B3" w:rsidRPr="004638A0">
        <w:t xml:space="preserve"> à la connaissance des participants.</w:t>
      </w:r>
    </w:p>
    <w:p w:rsidR="003A5F15" w:rsidRPr="004638A0" w:rsidRDefault="003A5F15" w:rsidP="00F972EE">
      <w:r w:rsidRPr="004638A0">
        <w:lastRenderedPageBreak/>
        <w:t>5.5</w:t>
      </w:r>
      <w:r w:rsidRPr="004638A0">
        <w:tab/>
      </w:r>
      <w:r w:rsidR="004F189F" w:rsidRPr="004638A0">
        <w:t>A</w:t>
      </w:r>
      <w:r w:rsidR="003F0902" w:rsidRPr="004638A0">
        <w:t xml:space="preserve"> la </w:t>
      </w:r>
      <w:r w:rsidR="00F972EE">
        <w:t>treizième</w:t>
      </w:r>
      <w:r w:rsidR="003F0902" w:rsidRPr="004638A0">
        <w:t xml:space="preserve"> réunion, à l'issue de la présentation du rapport du </w:t>
      </w:r>
      <w:r w:rsidR="004F189F" w:rsidRPr="004638A0">
        <w:t>S</w:t>
      </w:r>
      <w:r w:rsidR="003F0902" w:rsidRPr="004638A0">
        <w:t xml:space="preserve">ecrétariat de l'UIT sur les progrès accomplis dans le cadre de l'initiative COP, les participants ont discuté des </w:t>
      </w:r>
      <w:hyperlink r:id="rId15" w:history="1">
        <w:r w:rsidR="003F0902" w:rsidRPr="004638A0">
          <w:rPr>
            <w:rStyle w:val="Hyperlink"/>
          </w:rPr>
          <w:t>résultats</w:t>
        </w:r>
      </w:hyperlink>
      <w:r w:rsidR="003F0902" w:rsidRPr="004638A0">
        <w:t xml:space="preserve"> de la consultation des jeunes en ligne menée par le </w:t>
      </w:r>
      <w:r w:rsidR="00F972EE" w:rsidRPr="004638A0">
        <w:t>S</w:t>
      </w:r>
      <w:r w:rsidR="003F0902" w:rsidRPr="004638A0">
        <w:t>ecrétariat en coordination avec la plate-forme</w:t>
      </w:r>
      <w:r w:rsidRPr="004638A0">
        <w:t xml:space="preserve"> </w:t>
      </w:r>
      <w:r w:rsidR="00324382" w:rsidRPr="004638A0">
        <w:t>Re</w:t>
      </w:r>
      <w:r w:rsidR="00324382" w:rsidRPr="004638A0">
        <w:noBreakHyphen/>
      </w:r>
      <w:r w:rsidR="003F0902" w:rsidRPr="004638A0">
        <w:t>Rights</w:t>
      </w:r>
      <w:r w:rsidR="00B77CF6" w:rsidRPr="004638A0">
        <w:t>. Les premiers résultats étaient très positifs et de nombreux partenaires s</w:t>
      </w:r>
      <w:r w:rsidR="004F189F" w:rsidRPr="004638A0">
        <w:t>'étaient engagés et avaie</w:t>
      </w:r>
      <w:r w:rsidR="00B77CF6" w:rsidRPr="004638A0">
        <w:t xml:space="preserve">nt pris part à la consultation. Les membres du </w:t>
      </w:r>
      <w:r w:rsidR="00D13836" w:rsidRPr="004638A0">
        <w:t>GTC-COP</w:t>
      </w:r>
      <w:r w:rsidR="00B77CF6" w:rsidRPr="004638A0">
        <w:t xml:space="preserve"> ont choisi un nouveau thème pour la prochaine consultation en ligne. Le Président a encouragé les </w:t>
      </w:r>
      <w:r w:rsidR="00D13836" w:rsidRPr="004638A0">
        <w:t>E</w:t>
      </w:r>
      <w:r w:rsidR="00B77CF6" w:rsidRPr="004638A0">
        <w:t>tats Membres à</w:t>
      </w:r>
      <w:r w:rsidR="004F189F" w:rsidRPr="004638A0">
        <w:t xml:space="preserve"> jouer un rôle actif dans </w:t>
      </w:r>
      <w:r w:rsidR="00B77CF6" w:rsidRPr="004638A0">
        <w:t xml:space="preserve">la campagne en encourageant les ONG locales et les écoles </w:t>
      </w:r>
      <w:r w:rsidR="00580AE9" w:rsidRPr="004638A0">
        <w:t>à y</w:t>
      </w:r>
      <w:r w:rsidR="00B77CF6" w:rsidRPr="004638A0">
        <w:t xml:space="preserve"> prendre part.</w:t>
      </w:r>
    </w:p>
    <w:p w:rsidR="00157B99" w:rsidRPr="004638A0" w:rsidRDefault="004638A0" w:rsidP="004F189F">
      <w:r w:rsidRPr="004638A0">
        <w:t>5.6</w:t>
      </w:r>
      <w:r w:rsidR="003A5F15" w:rsidRPr="004638A0">
        <w:tab/>
      </w:r>
      <w:r w:rsidR="00157B99" w:rsidRPr="004638A0">
        <w:t>Le représentant de</w:t>
      </w:r>
      <w:r w:rsidR="003A5F15" w:rsidRPr="004638A0">
        <w:t xml:space="preserve"> Child Helpline International </w:t>
      </w:r>
      <w:r w:rsidR="00157B99" w:rsidRPr="004638A0">
        <w:t xml:space="preserve">a présenté la </w:t>
      </w:r>
      <w:hyperlink r:id="rId16" w:history="1">
        <w:r w:rsidR="00157B99" w:rsidRPr="004638A0">
          <w:rPr>
            <w:rStyle w:val="Hyperlink"/>
          </w:rPr>
          <w:t xml:space="preserve">campagne </w:t>
        </w:r>
        <w:r w:rsidR="004F189F" w:rsidRPr="004638A0">
          <w:rPr>
            <w:rStyle w:val="Hyperlink"/>
          </w:rPr>
          <w:t>conjointe</w:t>
        </w:r>
      </w:hyperlink>
      <w:r w:rsidR="00157B99" w:rsidRPr="004638A0">
        <w:t xml:space="preserve"> UIT-CHI</w:t>
      </w:r>
      <w:r w:rsidR="0099127A" w:rsidRPr="004638A0">
        <w:t xml:space="preserve"> </w:t>
      </w:r>
      <w:r w:rsidR="00580AE9" w:rsidRPr="004638A0">
        <w:t>"Oeuvrer en partenariat pour protéger les enfants et les jeunes". L'accent a été mis sur la collaboration entre les membres de l'UIT et les permanences téléphoniques. L'orateur a présenté les études de cas reçu</w:t>
      </w:r>
      <w:r w:rsidR="004F189F" w:rsidRPr="004638A0">
        <w:t>e</w:t>
      </w:r>
      <w:r w:rsidR="00580AE9" w:rsidRPr="004638A0">
        <w:t>s dans le cadre de l'enquête en ligne lancée en mai</w:t>
      </w:r>
      <w:r w:rsidR="004F189F" w:rsidRPr="004638A0">
        <w:t xml:space="preserve"> 2016, dont les résultats final</w:t>
      </w:r>
      <w:r w:rsidR="00580AE9" w:rsidRPr="004638A0">
        <w:t>s</w:t>
      </w:r>
      <w:r w:rsidR="004F189F" w:rsidRPr="004638A0">
        <w:t xml:space="preserve"> </w:t>
      </w:r>
      <w:r w:rsidR="00580AE9" w:rsidRPr="004638A0">
        <w:t xml:space="preserve">ont ensuite été présentés à ITU Telecom World 2016. En outre, de nouvelles méthodes pour développer les </w:t>
      </w:r>
      <w:r w:rsidR="004F189F" w:rsidRPr="004638A0">
        <w:t xml:space="preserve">services des </w:t>
      </w:r>
      <w:r w:rsidR="00580AE9" w:rsidRPr="004638A0">
        <w:t xml:space="preserve">permanences téléphoniques pour les enfants ont été présentées aux participants. Les membres du </w:t>
      </w:r>
      <w:r w:rsidR="00D13836" w:rsidRPr="004638A0">
        <w:t>GTC-COP</w:t>
      </w:r>
      <w:r w:rsidR="00580AE9" w:rsidRPr="004638A0">
        <w:t xml:space="preserve"> ont salué cette campagne et le Président a encouragé le </w:t>
      </w:r>
      <w:r w:rsidR="004F189F" w:rsidRPr="004638A0">
        <w:t>S</w:t>
      </w:r>
      <w:r w:rsidR="00580AE9" w:rsidRPr="004638A0">
        <w:t xml:space="preserve">ecrétariat à poursuivre cette </w:t>
      </w:r>
      <w:r w:rsidR="004F189F" w:rsidRPr="004638A0">
        <w:t xml:space="preserve">initiative </w:t>
      </w:r>
      <w:r w:rsidR="00580AE9" w:rsidRPr="004638A0">
        <w:t>afin d'avancer vers la réalisation de</w:t>
      </w:r>
      <w:r w:rsidR="004F189F" w:rsidRPr="004638A0">
        <w:t xml:space="preserve"> l'</w:t>
      </w:r>
      <w:r w:rsidR="00580AE9" w:rsidRPr="004638A0">
        <w:t>Objectif de développement durable</w:t>
      </w:r>
      <w:r w:rsidR="004F189F" w:rsidRPr="004638A0">
        <w:t xml:space="preserve"> 17</w:t>
      </w:r>
      <w:r w:rsidR="00580AE9" w:rsidRPr="004638A0">
        <w:t>.</w:t>
      </w:r>
    </w:p>
    <w:p w:rsidR="00580AE9" w:rsidRPr="004638A0" w:rsidRDefault="004638A0" w:rsidP="00D13836">
      <w:r w:rsidRPr="004638A0">
        <w:t>5.7</w:t>
      </w:r>
      <w:r w:rsidR="003A5F15" w:rsidRPr="004638A0">
        <w:tab/>
      </w:r>
      <w:r w:rsidR="00580AE9" w:rsidRPr="004638A0">
        <w:t xml:space="preserve">Les </w:t>
      </w:r>
      <w:r w:rsidR="00D13836" w:rsidRPr="004638A0">
        <w:t>E</w:t>
      </w:r>
      <w:r w:rsidR="00580AE9" w:rsidRPr="004638A0">
        <w:t>tats Membres et d'autres parties prenantes o</w:t>
      </w:r>
      <w:r w:rsidR="004F189F" w:rsidRPr="004638A0">
        <w:t>nt soumis</w:t>
      </w:r>
      <w:r w:rsidR="00580AE9" w:rsidRPr="004638A0">
        <w:t xml:space="preserve"> de nombreuses contributions.</w:t>
      </w:r>
      <w:r w:rsidR="003A5F15" w:rsidRPr="004638A0">
        <w:t xml:space="preserve"> Trend Micro, DQ World, </w:t>
      </w:r>
      <w:r w:rsidR="00580AE9" w:rsidRPr="004638A0">
        <w:t>la Fédération de Russie</w:t>
      </w:r>
      <w:r w:rsidR="003A5F15" w:rsidRPr="004638A0">
        <w:t xml:space="preserve">, </w:t>
      </w:r>
      <w:r w:rsidR="004F189F" w:rsidRPr="004638A0">
        <w:t>l'</w:t>
      </w:r>
      <w:r w:rsidR="003A5F15" w:rsidRPr="004638A0">
        <w:t xml:space="preserve">ONAT </w:t>
      </w:r>
      <w:r w:rsidR="00580AE9" w:rsidRPr="004638A0">
        <w:t>et l'Argentine ont présenté les projets et mesures qu'il</w:t>
      </w:r>
      <w:r w:rsidR="004F189F" w:rsidRPr="004638A0">
        <w:t>s</w:t>
      </w:r>
      <w:r w:rsidR="00580AE9" w:rsidRPr="004638A0">
        <w:t xml:space="preserve"> mettai</w:t>
      </w:r>
      <w:r w:rsidR="004F189F" w:rsidRPr="004638A0">
        <w:t>en</w:t>
      </w:r>
      <w:r w:rsidR="00580AE9" w:rsidRPr="004638A0">
        <w:t>t en œuvre pour assurer la sécurité en ligne des enfants.</w:t>
      </w:r>
    </w:p>
    <w:p w:rsidR="003A5F15" w:rsidRPr="004638A0" w:rsidRDefault="00D13836" w:rsidP="00D13836">
      <w:pPr>
        <w:pStyle w:val="Heading1"/>
      </w:pPr>
      <w:r w:rsidRPr="004638A0">
        <w:t>6</w:t>
      </w:r>
      <w:r w:rsidR="003A5F15" w:rsidRPr="004638A0">
        <w:tab/>
      </w:r>
      <w:r w:rsidR="00580AE9" w:rsidRPr="004638A0">
        <w:t xml:space="preserve">Résultats des douzième et treizième réunions du </w:t>
      </w:r>
      <w:r w:rsidRPr="004638A0">
        <w:t>GTC-COP</w:t>
      </w:r>
    </w:p>
    <w:p w:rsidR="003A5F15" w:rsidRPr="004638A0" w:rsidRDefault="003A5F15" w:rsidP="00D13836">
      <w:r w:rsidRPr="004638A0">
        <w:t>6.1</w:t>
      </w:r>
      <w:r w:rsidRPr="004638A0">
        <w:tab/>
      </w:r>
      <w:r w:rsidR="00580AE9" w:rsidRPr="004638A0">
        <w:t>Les principaux résultats de la douzième réunion sont les suivants</w:t>
      </w:r>
      <w:r w:rsidRPr="004638A0">
        <w:t>:</w:t>
      </w:r>
    </w:p>
    <w:p w:rsidR="00580AE9" w:rsidRPr="004638A0" w:rsidRDefault="003A5F15" w:rsidP="00C57025">
      <w:pPr>
        <w:pStyle w:val="enumlev1"/>
      </w:pPr>
      <w:r w:rsidRPr="004638A0">
        <w:t>a)</w:t>
      </w:r>
      <w:r w:rsidRPr="004638A0">
        <w:tab/>
      </w:r>
      <w:r w:rsidR="00580AE9" w:rsidRPr="004638A0">
        <w:t xml:space="preserve">Les membres du Groupe ont salué la proposition d'associer des organisations comme l'Union européenne et le Conseil de l'Europe, entre autres, afin de </w:t>
      </w:r>
      <w:r w:rsidR="00C57025" w:rsidRPr="004638A0">
        <w:t xml:space="preserve">combler les lacunes </w:t>
      </w:r>
      <w:r w:rsidR="00580AE9" w:rsidRPr="004638A0">
        <w:t>et d'harmoniser l'action menée aux niveaux national, régional et international.</w:t>
      </w:r>
    </w:p>
    <w:p w:rsidR="00580AE9" w:rsidRPr="004638A0" w:rsidRDefault="003A5F15" w:rsidP="00D13836">
      <w:pPr>
        <w:pStyle w:val="enumlev1"/>
      </w:pPr>
      <w:r w:rsidRPr="004638A0">
        <w:t>b)</w:t>
      </w:r>
      <w:r w:rsidRPr="004638A0">
        <w:tab/>
      </w:r>
      <w:r w:rsidR="004F189F" w:rsidRPr="004638A0">
        <w:t>A</w:t>
      </w:r>
      <w:r w:rsidR="00580AE9" w:rsidRPr="004638A0">
        <w:t xml:space="preserve"> cet égard, il a été proposé d'inviter les organisations régionales à assister aux futures réunions.</w:t>
      </w:r>
    </w:p>
    <w:p w:rsidR="00580AE9" w:rsidRPr="004638A0" w:rsidRDefault="003A5F15" w:rsidP="00D11E79">
      <w:pPr>
        <w:pStyle w:val="enumlev1"/>
      </w:pPr>
      <w:r w:rsidRPr="004638A0">
        <w:t>c)</w:t>
      </w:r>
      <w:r w:rsidRPr="004638A0">
        <w:tab/>
      </w:r>
      <w:r w:rsidR="00580AE9" w:rsidRPr="004638A0">
        <w:t>Par ailleurs, il a été recommandé</w:t>
      </w:r>
      <w:r w:rsidR="008F5639" w:rsidRPr="004638A0">
        <w:t xml:space="preserve"> de rechercher </w:t>
      </w:r>
      <w:r w:rsidR="00D11E79" w:rsidRPr="004638A0">
        <w:t>des</w:t>
      </w:r>
      <w:r w:rsidR="008F5639" w:rsidRPr="004638A0">
        <w:t xml:space="preserve"> solution</w:t>
      </w:r>
      <w:r w:rsidR="00D11E79" w:rsidRPr="004638A0">
        <w:t>s</w:t>
      </w:r>
      <w:r w:rsidR="008F5639" w:rsidRPr="004638A0">
        <w:t xml:space="preserve"> pour que </w:t>
      </w:r>
      <w:r w:rsidR="00D11E79" w:rsidRPr="004638A0">
        <w:t xml:space="preserve">la JCA-COP travaille sur la question de </w:t>
      </w:r>
      <w:r w:rsidR="008F5639" w:rsidRPr="004638A0">
        <w:t xml:space="preserve">la vérification de l'âge. Le </w:t>
      </w:r>
      <w:r w:rsidR="00D11E79" w:rsidRPr="004638A0">
        <w:t>S</w:t>
      </w:r>
      <w:r w:rsidR="008F5639" w:rsidRPr="004638A0">
        <w:t>ecrétariat réfléchira</w:t>
      </w:r>
      <w:r w:rsidR="00D11E79" w:rsidRPr="004638A0">
        <w:t>it</w:t>
      </w:r>
      <w:r w:rsidR="008F5639" w:rsidRPr="004638A0">
        <w:t xml:space="preserve"> à la manière de transmettre cette recommandation à la </w:t>
      </w:r>
      <w:r w:rsidR="004F189F" w:rsidRPr="004638A0">
        <w:t>JCA-COP</w:t>
      </w:r>
      <w:r w:rsidR="008F5639" w:rsidRPr="004638A0">
        <w:t>.</w:t>
      </w:r>
    </w:p>
    <w:p w:rsidR="008F5639" w:rsidRPr="004638A0" w:rsidRDefault="003A5F15" w:rsidP="00D13836">
      <w:pPr>
        <w:pStyle w:val="enumlev1"/>
      </w:pPr>
      <w:r w:rsidRPr="004638A0">
        <w:t>d)</w:t>
      </w:r>
      <w:r w:rsidRPr="004638A0">
        <w:tab/>
      </w:r>
      <w:r w:rsidR="008F5639" w:rsidRPr="004638A0">
        <w:t>Concernant la consultation des jeunes en ligne, les membres du Groupe sont convenus de ce qui suit</w:t>
      </w:r>
      <w:r w:rsidR="00D13836" w:rsidRPr="004638A0">
        <w:t>:</w:t>
      </w:r>
    </w:p>
    <w:p w:rsidR="008F5639" w:rsidRPr="004638A0" w:rsidRDefault="003A5F15" w:rsidP="00D11E79">
      <w:pPr>
        <w:pStyle w:val="enumlev2"/>
      </w:pPr>
      <w:r w:rsidRPr="004638A0">
        <w:t>•</w:t>
      </w:r>
      <w:r w:rsidRPr="004638A0">
        <w:tab/>
      </w:r>
      <w:r w:rsidR="008F5639" w:rsidRPr="004638A0">
        <w:t>Poursuivre les consultations sur la question du harcèlement en ligne en raison du petit nombre de réponses obtenues.</w:t>
      </w:r>
    </w:p>
    <w:p w:rsidR="008F5639" w:rsidRPr="004638A0" w:rsidRDefault="003A5F15" w:rsidP="00D11E79">
      <w:pPr>
        <w:pStyle w:val="enumlev2"/>
      </w:pPr>
      <w:r w:rsidRPr="004638A0">
        <w:t>•</w:t>
      </w:r>
      <w:r w:rsidRPr="004638A0">
        <w:tab/>
      </w:r>
      <w:r w:rsidR="008F5639" w:rsidRPr="004638A0">
        <w:t>Envisager la possibilité de tenir la consultat</w:t>
      </w:r>
      <w:r w:rsidR="00D11E79" w:rsidRPr="004638A0">
        <w:t>ion dans les six langues de l'</w:t>
      </w:r>
      <w:r w:rsidR="008F5639" w:rsidRPr="004638A0">
        <w:t>U</w:t>
      </w:r>
      <w:r w:rsidR="00D11E79" w:rsidRPr="004638A0">
        <w:t>nion</w:t>
      </w:r>
      <w:r w:rsidR="008F5639" w:rsidRPr="004638A0">
        <w:t xml:space="preserve"> avec l'appui des </w:t>
      </w:r>
      <w:r w:rsidR="00D13836" w:rsidRPr="004638A0">
        <w:t>E</w:t>
      </w:r>
      <w:r w:rsidR="008F5639" w:rsidRPr="004638A0">
        <w:t>tats Membres, des bureaux régionaux de l'UIT et de</w:t>
      </w:r>
      <w:r w:rsidR="00D11E79" w:rsidRPr="004638A0">
        <w:t>s</w:t>
      </w:r>
      <w:r w:rsidR="008F5639" w:rsidRPr="004638A0">
        <w:t xml:space="preserve"> partenaires</w:t>
      </w:r>
      <w:r w:rsidR="00D11E79" w:rsidRPr="004638A0">
        <w:t>,</w:t>
      </w:r>
      <w:r w:rsidR="008F5639" w:rsidRPr="004638A0">
        <w:t xml:space="preserve"> afin de toucher un public plus </w:t>
      </w:r>
      <w:r w:rsidR="00D11E79" w:rsidRPr="004638A0">
        <w:t>large</w:t>
      </w:r>
      <w:r w:rsidR="008F5639" w:rsidRPr="004638A0">
        <w:t>.</w:t>
      </w:r>
    </w:p>
    <w:p w:rsidR="003A5F15" w:rsidRPr="004638A0" w:rsidRDefault="003A5F15" w:rsidP="00D11E79">
      <w:pPr>
        <w:pStyle w:val="enumlev2"/>
      </w:pPr>
      <w:r w:rsidRPr="004638A0">
        <w:t>•</w:t>
      </w:r>
      <w:r w:rsidRPr="004638A0">
        <w:tab/>
      </w:r>
      <w:r w:rsidR="008F5639" w:rsidRPr="004638A0">
        <w:t xml:space="preserve">Présenter les résultats de la consultation à la </w:t>
      </w:r>
      <w:r w:rsidR="00D11E79" w:rsidRPr="004638A0">
        <w:t>treizième</w:t>
      </w:r>
      <w:r w:rsidR="008F5639" w:rsidRPr="004638A0">
        <w:t xml:space="preserve"> réunion du </w:t>
      </w:r>
      <w:r w:rsidR="00D13836" w:rsidRPr="004638A0">
        <w:t>GTC-COP</w:t>
      </w:r>
      <w:r w:rsidRPr="004638A0">
        <w:t>.</w:t>
      </w:r>
    </w:p>
    <w:p w:rsidR="003A5F15" w:rsidRPr="004638A0" w:rsidRDefault="003A5F15" w:rsidP="0089120D">
      <w:r w:rsidRPr="004638A0">
        <w:t>6.2</w:t>
      </w:r>
      <w:r w:rsidRPr="004638A0">
        <w:tab/>
      </w:r>
      <w:r w:rsidR="008F5639" w:rsidRPr="004638A0">
        <w:t>Les principaux résultats de la treizième réunion sont les suivants</w:t>
      </w:r>
      <w:r w:rsidRPr="004638A0">
        <w:t>:</w:t>
      </w:r>
    </w:p>
    <w:p w:rsidR="008E23DF" w:rsidRPr="004638A0" w:rsidRDefault="003A5F15" w:rsidP="00D11E79">
      <w:pPr>
        <w:pStyle w:val="enumlev1"/>
      </w:pPr>
      <w:r w:rsidRPr="004638A0">
        <w:t>a)</w:t>
      </w:r>
      <w:r w:rsidRPr="004638A0">
        <w:tab/>
      </w:r>
      <w:r w:rsidR="008E23DF" w:rsidRPr="004638A0">
        <w:t>Concernant les résultats de la consult</w:t>
      </w:r>
      <w:r w:rsidR="00D11E79" w:rsidRPr="004638A0">
        <w:t>ation en ligne, les membres du Groupe s</w:t>
      </w:r>
      <w:r w:rsidR="008E23DF" w:rsidRPr="004638A0">
        <w:t xml:space="preserve">ont convenus que le thème de la prochaine consultation porterait sur les compétences numériques et l'autonomisation – le </w:t>
      </w:r>
      <w:r w:rsidR="00D11E79" w:rsidRPr="004638A0">
        <w:t>S</w:t>
      </w:r>
      <w:r w:rsidR="008E23DF" w:rsidRPr="004638A0">
        <w:t>ecrétariat élabor</w:t>
      </w:r>
      <w:r w:rsidR="00D11E79" w:rsidRPr="004638A0">
        <w:t>erait</w:t>
      </w:r>
      <w:r w:rsidR="008E23DF" w:rsidRPr="004638A0">
        <w:t xml:space="preserve"> le libellé exact.</w:t>
      </w:r>
    </w:p>
    <w:p w:rsidR="00D13836" w:rsidRPr="004638A0" w:rsidRDefault="003A5F15" w:rsidP="00D11E79">
      <w:pPr>
        <w:pStyle w:val="enumlev1"/>
      </w:pPr>
      <w:r w:rsidRPr="004638A0">
        <w:lastRenderedPageBreak/>
        <w:t>b)</w:t>
      </w:r>
      <w:r w:rsidRPr="004638A0">
        <w:tab/>
      </w:r>
      <w:r w:rsidR="008E23DF" w:rsidRPr="004638A0">
        <w:t xml:space="preserve">Les participants ont été encouragés à associer les </w:t>
      </w:r>
      <w:r w:rsidR="00D11E79" w:rsidRPr="004638A0">
        <w:t xml:space="preserve">bureaux </w:t>
      </w:r>
      <w:r w:rsidR="008E23DF" w:rsidRPr="004638A0">
        <w:t>régionaux ainsi que les écoles et d'autres entités locales afin d'</w:t>
      </w:r>
      <w:r w:rsidR="00D11E79" w:rsidRPr="004638A0">
        <w:t xml:space="preserve">améliorer les </w:t>
      </w:r>
      <w:r w:rsidR="008E23DF" w:rsidRPr="004638A0">
        <w:t>résultats</w:t>
      </w:r>
      <w:r w:rsidR="00D11E79" w:rsidRPr="004638A0">
        <w:t xml:space="preserve"> et les retombées</w:t>
      </w:r>
      <w:r w:rsidR="008E23DF" w:rsidRPr="004638A0">
        <w:t>.</w:t>
      </w:r>
    </w:p>
    <w:p w:rsidR="008E23DF" w:rsidRPr="004638A0" w:rsidRDefault="003A5F15" w:rsidP="00D11E79">
      <w:pPr>
        <w:pStyle w:val="enumlev1"/>
      </w:pPr>
      <w:r w:rsidRPr="004638A0">
        <w:t>c)</w:t>
      </w:r>
      <w:r w:rsidRPr="004638A0">
        <w:tab/>
      </w:r>
      <w:r w:rsidR="008E23DF" w:rsidRPr="004638A0">
        <w:t xml:space="preserve">Enfin, </w:t>
      </w:r>
      <w:r w:rsidR="00D11E79" w:rsidRPr="004638A0">
        <w:t xml:space="preserve">les </w:t>
      </w:r>
      <w:r w:rsidR="008E23DF" w:rsidRPr="004638A0">
        <w:t xml:space="preserve">participants ont été encouragés à associer d'autres entités </w:t>
      </w:r>
      <w:r w:rsidR="00D11E79" w:rsidRPr="004638A0">
        <w:t>concernées</w:t>
      </w:r>
      <w:r w:rsidR="008E23DF" w:rsidRPr="004638A0">
        <w:t>, comme l'IEEE, afin d'identifier de possibles domaines de collaboration, par exemple celui de la normalisation.</w:t>
      </w:r>
    </w:p>
    <w:p w:rsidR="003A5F15" w:rsidRPr="004638A0" w:rsidRDefault="008E23DF" w:rsidP="00D13836">
      <w:pPr>
        <w:pStyle w:val="Normalaftertitle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840"/>
        <w:jc w:val="both"/>
      </w:pPr>
      <w:r w:rsidRPr="004638A0">
        <w:t>M.</w:t>
      </w:r>
      <w:r w:rsidR="003A5F15" w:rsidRPr="004638A0">
        <w:t xml:space="preserve"> Sherif Hashem (</w:t>
      </w:r>
      <w:r w:rsidRPr="004638A0">
        <w:t>République arabe d'Egypte</w:t>
      </w:r>
      <w:r w:rsidR="003A5F15" w:rsidRPr="004638A0">
        <w:t>)</w:t>
      </w:r>
    </w:p>
    <w:p w:rsidR="003A5F15" w:rsidRDefault="00342A8C" w:rsidP="005A11B2">
      <w:pPr>
        <w:pStyle w:val="Normalaftertitle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0"/>
        <w:jc w:val="both"/>
      </w:pPr>
      <w:r w:rsidRPr="004638A0">
        <w:t>Président du GTC-</w:t>
      </w:r>
      <w:r w:rsidR="008E23DF" w:rsidRPr="004638A0">
        <w:t>COP</w:t>
      </w:r>
    </w:p>
    <w:p w:rsidR="00F972EE" w:rsidRPr="00F972EE" w:rsidRDefault="00F972EE" w:rsidP="0073505D">
      <w:pPr>
        <w:spacing w:before="840"/>
        <w:jc w:val="center"/>
      </w:pPr>
      <w:r>
        <w:t>______________</w:t>
      </w:r>
      <w:bookmarkStart w:id="8" w:name="_GoBack"/>
      <w:bookmarkEnd w:id="8"/>
    </w:p>
    <w:sectPr w:rsidR="00F972EE" w:rsidRPr="00F972EE" w:rsidSect="005C3890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53A" w:rsidRDefault="0041553A">
      <w:r>
        <w:separator/>
      </w:r>
    </w:p>
  </w:endnote>
  <w:endnote w:type="continuationSeparator" w:id="0">
    <w:p w:rsidR="0041553A" w:rsidRDefault="0041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Pr="005A11B2" w:rsidRDefault="00D22152">
    <w:pPr>
      <w:pStyle w:val="Footer"/>
      <w:rPr>
        <w:lang w:val="fr-CH"/>
      </w:rPr>
    </w:pPr>
    <w:r>
      <w:fldChar w:fldCharType="begin"/>
    </w:r>
    <w:r w:rsidRPr="005A11B2">
      <w:rPr>
        <w:lang w:val="fr-CH"/>
      </w:rPr>
      <w:instrText xml:space="preserve"> FILENAME \p \* MERGEFORMAT </w:instrText>
    </w:r>
    <w:r>
      <w:fldChar w:fldCharType="separate"/>
    </w:r>
    <w:r w:rsidR="004638A0">
      <w:rPr>
        <w:lang w:val="fr-CH"/>
      </w:rPr>
      <w:t>P:\FRA\SG\CONSEIL\C17\000\015F.docx</w:t>
    </w:r>
    <w:r>
      <w:fldChar w:fldCharType="end"/>
    </w:r>
    <w:r w:rsidR="00732045" w:rsidRPr="005A11B2">
      <w:rPr>
        <w:lang w:val="fr-CH"/>
      </w:rPr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73505D">
      <w:t>17.03.17</w:t>
    </w:r>
    <w:r w:rsidR="002F1B76">
      <w:fldChar w:fldCharType="end"/>
    </w:r>
    <w:r w:rsidR="00732045" w:rsidRPr="005A11B2">
      <w:rPr>
        <w:lang w:val="fr-CH"/>
      </w:rPr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4638A0">
      <w:t>17.03.17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Pr="0073505D" w:rsidRDefault="00D22152" w:rsidP="00884A00">
    <w:pPr>
      <w:pStyle w:val="Footer"/>
      <w:rPr>
        <w:color w:val="D9D9D9" w:themeColor="background1" w:themeShade="D9"/>
        <w:lang w:val="fr-CH"/>
      </w:rPr>
    </w:pPr>
    <w:r w:rsidRPr="0073505D">
      <w:rPr>
        <w:color w:val="D9D9D9" w:themeColor="background1" w:themeShade="D9"/>
      </w:rPr>
      <w:fldChar w:fldCharType="begin"/>
    </w:r>
    <w:r w:rsidRPr="0073505D">
      <w:rPr>
        <w:color w:val="D9D9D9" w:themeColor="background1" w:themeShade="D9"/>
        <w:lang w:val="fr-CH"/>
      </w:rPr>
      <w:instrText xml:space="preserve"> FILENAME \p \* MERGEFORMAT </w:instrText>
    </w:r>
    <w:r w:rsidRPr="0073505D">
      <w:rPr>
        <w:color w:val="D9D9D9" w:themeColor="background1" w:themeShade="D9"/>
      </w:rPr>
      <w:fldChar w:fldCharType="separate"/>
    </w:r>
    <w:r w:rsidR="004638A0" w:rsidRPr="0073505D">
      <w:rPr>
        <w:color w:val="D9D9D9" w:themeColor="background1" w:themeShade="D9"/>
        <w:lang w:val="fr-CH"/>
      </w:rPr>
      <w:t>P:\FRA\SG\CONSEIL\C17\000\015F.docx</w:t>
    </w:r>
    <w:r w:rsidRPr="0073505D">
      <w:rPr>
        <w:color w:val="D9D9D9" w:themeColor="background1" w:themeShade="D9"/>
      </w:rPr>
      <w:fldChar w:fldCharType="end"/>
    </w:r>
    <w:r w:rsidRPr="0073505D">
      <w:rPr>
        <w:color w:val="D9D9D9" w:themeColor="background1" w:themeShade="D9"/>
        <w:lang w:val="fr-CH"/>
      </w:rPr>
      <w:t xml:space="preserve"> (4072</w:t>
    </w:r>
    <w:r w:rsidR="00884A00" w:rsidRPr="0073505D">
      <w:rPr>
        <w:color w:val="D9D9D9" w:themeColor="background1" w:themeShade="D9"/>
        <w:lang w:val="fr-CH"/>
      </w:rPr>
      <w:t>9</w:t>
    </w:r>
    <w:r w:rsidRPr="0073505D">
      <w:rPr>
        <w:color w:val="D9D9D9" w:themeColor="background1" w:themeShade="D9"/>
        <w:lang w:val="fr-CH"/>
      </w:rPr>
      <w:t>1)</w:t>
    </w:r>
    <w:r w:rsidR="00732045" w:rsidRPr="0073505D">
      <w:rPr>
        <w:color w:val="D9D9D9" w:themeColor="background1" w:themeShade="D9"/>
        <w:lang w:val="fr-CH"/>
      </w:rPr>
      <w:tab/>
    </w:r>
    <w:r w:rsidR="002F1B76" w:rsidRPr="0073505D">
      <w:rPr>
        <w:color w:val="D9D9D9" w:themeColor="background1" w:themeShade="D9"/>
      </w:rPr>
      <w:fldChar w:fldCharType="begin"/>
    </w:r>
    <w:r w:rsidR="00732045" w:rsidRPr="0073505D">
      <w:rPr>
        <w:color w:val="D9D9D9" w:themeColor="background1" w:themeShade="D9"/>
      </w:rPr>
      <w:instrText xml:space="preserve"> savedate \@ dd.MM.yy </w:instrText>
    </w:r>
    <w:r w:rsidR="002F1B76" w:rsidRPr="0073505D">
      <w:rPr>
        <w:color w:val="D9D9D9" w:themeColor="background1" w:themeShade="D9"/>
      </w:rPr>
      <w:fldChar w:fldCharType="separate"/>
    </w:r>
    <w:r w:rsidR="0073505D" w:rsidRPr="0073505D">
      <w:rPr>
        <w:color w:val="D9D9D9" w:themeColor="background1" w:themeShade="D9"/>
      </w:rPr>
      <w:t>17.03.17</w:t>
    </w:r>
    <w:r w:rsidR="002F1B76" w:rsidRPr="0073505D">
      <w:rPr>
        <w:color w:val="D9D9D9" w:themeColor="background1" w:themeShade="D9"/>
      </w:rPr>
      <w:fldChar w:fldCharType="end"/>
    </w:r>
    <w:r w:rsidR="00732045" w:rsidRPr="0073505D">
      <w:rPr>
        <w:color w:val="D9D9D9" w:themeColor="background1" w:themeShade="D9"/>
        <w:lang w:val="fr-CH"/>
      </w:rPr>
      <w:tab/>
    </w:r>
    <w:r w:rsidR="002F1B76" w:rsidRPr="0073505D">
      <w:rPr>
        <w:color w:val="D9D9D9" w:themeColor="background1" w:themeShade="D9"/>
      </w:rPr>
      <w:fldChar w:fldCharType="begin"/>
    </w:r>
    <w:r w:rsidR="00732045" w:rsidRPr="0073505D">
      <w:rPr>
        <w:color w:val="D9D9D9" w:themeColor="background1" w:themeShade="D9"/>
      </w:rPr>
      <w:instrText xml:space="preserve"> printdate \@ dd.MM.yy </w:instrText>
    </w:r>
    <w:r w:rsidR="002F1B76" w:rsidRPr="0073505D">
      <w:rPr>
        <w:color w:val="D9D9D9" w:themeColor="background1" w:themeShade="D9"/>
      </w:rPr>
      <w:fldChar w:fldCharType="separate"/>
    </w:r>
    <w:r w:rsidR="004638A0" w:rsidRPr="0073505D">
      <w:rPr>
        <w:color w:val="D9D9D9" w:themeColor="background1" w:themeShade="D9"/>
      </w:rPr>
      <w:t>17.03.17</w:t>
    </w:r>
    <w:r w:rsidR="002F1B76" w:rsidRPr="0073505D">
      <w:rPr>
        <w:color w:val="D9D9D9" w:themeColor="background1" w:themeShade="D9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732045" w:rsidRPr="0073505D" w:rsidRDefault="00D22152" w:rsidP="00884A00">
    <w:pPr>
      <w:pStyle w:val="Footer"/>
      <w:rPr>
        <w:color w:val="D9D9D9" w:themeColor="background1" w:themeShade="D9"/>
        <w:lang w:val="fr-CH"/>
      </w:rPr>
    </w:pPr>
    <w:r w:rsidRPr="0073505D">
      <w:rPr>
        <w:color w:val="D9D9D9" w:themeColor="background1" w:themeShade="D9"/>
      </w:rPr>
      <w:fldChar w:fldCharType="begin"/>
    </w:r>
    <w:r w:rsidRPr="0073505D">
      <w:rPr>
        <w:color w:val="D9D9D9" w:themeColor="background1" w:themeShade="D9"/>
        <w:lang w:val="fr-CH"/>
      </w:rPr>
      <w:instrText xml:space="preserve"> FILENAME \p \* MERGEFORMAT </w:instrText>
    </w:r>
    <w:r w:rsidRPr="0073505D">
      <w:rPr>
        <w:color w:val="D9D9D9" w:themeColor="background1" w:themeShade="D9"/>
      </w:rPr>
      <w:fldChar w:fldCharType="separate"/>
    </w:r>
    <w:r w:rsidR="004638A0" w:rsidRPr="0073505D">
      <w:rPr>
        <w:color w:val="D9D9D9" w:themeColor="background1" w:themeShade="D9"/>
        <w:lang w:val="fr-CH"/>
      </w:rPr>
      <w:t>P:\FRA\SG\CONSEIL\C17\000\015F.docx</w:t>
    </w:r>
    <w:r w:rsidRPr="0073505D">
      <w:rPr>
        <w:color w:val="D9D9D9" w:themeColor="background1" w:themeShade="D9"/>
      </w:rPr>
      <w:fldChar w:fldCharType="end"/>
    </w:r>
    <w:r w:rsidRPr="0073505D">
      <w:rPr>
        <w:color w:val="D9D9D9" w:themeColor="background1" w:themeShade="D9"/>
        <w:lang w:val="fr-CH"/>
      </w:rPr>
      <w:t xml:space="preserve"> (4072</w:t>
    </w:r>
    <w:r w:rsidR="00884A00" w:rsidRPr="0073505D">
      <w:rPr>
        <w:color w:val="D9D9D9" w:themeColor="background1" w:themeShade="D9"/>
        <w:lang w:val="fr-CH"/>
      </w:rPr>
      <w:t>9</w:t>
    </w:r>
    <w:r w:rsidRPr="0073505D">
      <w:rPr>
        <w:color w:val="D9D9D9" w:themeColor="background1" w:themeShade="D9"/>
        <w:lang w:val="fr-CH"/>
      </w:rPr>
      <w:t>1)</w:t>
    </w:r>
    <w:r w:rsidRPr="0073505D">
      <w:rPr>
        <w:color w:val="D9D9D9" w:themeColor="background1" w:themeShade="D9"/>
        <w:lang w:val="fr-CH"/>
      </w:rPr>
      <w:tab/>
    </w:r>
    <w:r w:rsidRPr="0073505D">
      <w:rPr>
        <w:color w:val="D9D9D9" w:themeColor="background1" w:themeShade="D9"/>
      </w:rPr>
      <w:fldChar w:fldCharType="begin"/>
    </w:r>
    <w:r w:rsidRPr="0073505D">
      <w:rPr>
        <w:color w:val="D9D9D9" w:themeColor="background1" w:themeShade="D9"/>
      </w:rPr>
      <w:instrText xml:space="preserve"> savedate \@ dd.MM.yy </w:instrText>
    </w:r>
    <w:r w:rsidRPr="0073505D">
      <w:rPr>
        <w:color w:val="D9D9D9" w:themeColor="background1" w:themeShade="D9"/>
      </w:rPr>
      <w:fldChar w:fldCharType="separate"/>
    </w:r>
    <w:r w:rsidR="0073505D" w:rsidRPr="0073505D">
      <w:rPr>
        <w:color w:val="D9D9D9" w:themeColor="background1" w:themeShade="D9"/>
      </w:rPr>
      <w:t>17.03.17</w:t>
    </w:r>
    <w:r w:rsidRPr="0073505D">
      <w:rPr>
        <w:color w:val="D9D9D9" w:themeColor="background1" w:themeShade="D9"/>
      </w:rPr>
      <w:fldChar w:fldCharType="end"/>
    </w:r>
    <w:r w:rsidRPr="0073505D">
      <w:rPr>
        <w:color w:val="D9D9D9" w:themeColor="background1" w:themeShade="D9"/>
        <w:lang w:val="fr-CH"/>
      </w:rPr>
      <w:tab/>
    </w:r>
    <w:r w:rsidRPr="0073505D">
      <w:rPr>
        <w:color w:val="D9D9D9" w:themeColor="background1" w:themeShade="D9"/>
      </w:rPr>
      <w:fldChar w:fldCharType="begin"/>
    </w:r>
    <w:r w:rsidRPr="0073505D">
      <w:rPr>
        <w:color w:val="D9D9D9" w:themeColor="background1" w:themeShade="D9"/>
      </w:rPr>
      <w:instrText xml:space="preserve"> printdate \@ dd.MM.yy </w:instrText>
    </w:r>
    <w:r w:rsidRPr="0073505D">
      <w:rPr>
        <w:color w:val="D9D9D9" w:themeColor="background1" w:themeShade="D9"/>
      </w:rPr>
      <w:fldChar w:fldCharType="separate"/>
    </w:r>
    <w:r w:rsidR="004638A0" w:rsidRPr="0073505D">
      <w:rPr>
        <w:color w:val="D9D9D9" w:themeColor="background1" w:themeShade="D9"/>
      </w:rPr>
      <w:t>17.03.17</w:t>
    </w:r>
    <w:r w:rsidRPr="0073505D">
      <w:rPr>
        <w:color w:val="D9D9D9" w:themeColor="background1" w:themeShade="D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53A" w:rsidRDefault="0041553A">
      <w:r>
        <w:t>____________________</w:t>
      </w:r>
    </w:p>
  </w:footnote>
  <w:footnote w:type="continuationSeparator" w:id="0">
    <w:p w:rsidR="0041553A" w:rsidRDefault="00415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3C01BC">
      <w:rPr>
        <w:noProof/>
      </w:rPr>
      <w:t>4</w:t>
    </w:r>
    <w:r>
      <w:rPr>
        <w:noProof/>
      </w:rPr>
      <w:fldChar w:fldCharType="end"/>
    </w:r>
  </w:p>
  <w:p w:rsidR="00732045" w:rsidRDefault="00732045" w:rsidP="0093234A">
    <w:pPr>
      <w:pStyle w:val="Header"/>
    </w:pPr>
    <w:r>
      <w:t>C1</w:t>
    </w:r>
    <w:r w:rsidR="0093234A">
      <w:t>7</w:t>
    </w:r>
    <w:r>
      <w:t>/</w:t>
    </w:r>
    <w:r w:rsidR="007A2B60">
      <w:t>15</w:t>
    </w:r>
    <w:r>
      <w:t>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A9"/>
    <w:rsid w:val="000D0D0A"/>
    <w:rsid w:val="000F4048"/>
    <w:rsid w:val="000F5040"/>
    <w:rsid w:val="00103163"/>
    <w:rsid w:val="00115D93"/>
    <w:rsid w:val="001247A8"/>
    <w:rsid w:val="001378C0"/>
    <w:rsid w:val="00157B99"/>
    <w:rsid w:val="0018694A"/>
    <w:rsid w:val="001A3287"/>
    <w:rsid w:val="001A45D6"/>
    <w:rsid w:val="001A6E74"/>
    <w:rsid w:val="001D4C31"/>
    <w:rsid w:val="001E4D21"/>
    <w:rsid w:val="00207CD1"/>
    <w:rsid w:val="002477A2"/>
    <w:rsid w:val="00254B5E"/>
    <w:rsid w:val="00263A51"/>
    <w:rsid w:val="00267E02"/>
    <w:rsid w:val="00282612"/>
    <w:rsid w:val="002A5D44"/>
    <w:rsid w:val="002B0E52"/>
    <w:rsid w:val="002E01CF"/>
    <w:rsid w:val="002E0BC4"/>
    <w:rsid w:val="002F1B76"/>
    <w:rsid w:val="00324382"/>
    <w:rsid w:val="00342A8C"/>
    <w:rsid w:val="00355FF5"/>
    <w:rsid w:val="00361350"/>
    <w:rsid w:val="003A5F15"/>
    <w:rsid w:val="003C01BC"/>
    <w:rsid w:val="003F0902"/>
    <w:rsid w:val="004038CB"/>
    <w:rsid w:val="0040546F"/>
    <w:rsid w:val="0041553A"/>
    <w:rsid w:val="0042404A"/>
    <w:rsid w:val="0044618F"/>
    <w:rsid w:val="0045755B"/>
    <w:rsid w:val="004638A0"/>
    <w:rsid w:val="0046769A"/>
    <w:rsid w:val="00475FB3"/>
    <w:rsid w:val="00483D7C"/>
    <w:rsid w:val="00486B46"/>
    <w:rsid w:val="004A23A2"/>
    <w:rsid w:val="004A3854"/>
    <w:rsid w:val="004C37A9"/>
    <w:rsid w:val="004F189F"/>
    <w:rsid w:val="004F259E"/>
    <w:rsid w:val="00511F1D"/>
    <w:rsid w:val="00540615"/>
    <w:rsid w:val="00540A6D"/>
    <w:rsid w:val="00567039"/>
    <w:rsid w:val="00571EEA"/>
    <w:rsid w:val="00575417"/>
    <w:rsid w:val="005768E1"/>
    <w:rsid w:val="00580AE9"/>
    <w:rsid w:val="005A11B2"/>
    <w:rsid w:val="005C3890"/>
    <w:rsid w:val="005F7BFE"/>
    <w:rsid w:val="00600017"/>
    <w:rsid w:val="00606121"/>
    <w:rsid w:val="006235CA"/>
    <w:rsid w:val="006469D9"/>
    <w:rsid w:val="00656ED2"/>
    <w:rsid w:val="006643AB"/>
    <w:rsid w:val="00665D0A"/>
    <w:rsid w:val="006F4736"/>
    <w:rsid w:val="007210CD"/>
    <w:rsid w:val="007255AA"/>
    <w:rsid w:val="00732045"/>
    <w:rsid w:val="0073505D"/>
    <w:rsid w:val="007369DB"/>
    <w:rsid w:val="00754AA5"/>
    <w:rsid w:val="00770AD5"/>
    <w:rsid w:val="007956C2"/>
    <w:rsid w:val="007A187E"/>
    <w:rsid w:val="007A2B60"/>
    <w:rsid w:val="007C72C2"/>
    <w:rsid w:val="007D4436"/>
    <w:rsid w:val="007F257A"/>
    <w:rsid w:val="007F3665"/>
    <w:rsid w:val="00800037"/>
    <w:rsid w:val="00834E02"/>
    <w:rsid w:val="00861D73"/>
    <w:rsid w:val="00884A00"/>
    <w:rsid w:val="0089120D"/>
    <w:rsid w:val="008A4E87"/>
    <w:rsid w:val="008D76E6"/>
    <w:rsid w:val="008E23DF"/>
    <w:rsid w:val="008F5639"/>
    <w:rsid w:val="0091648C"/>
    <w:rsid w:val="0092392D"/>
    <w:rsid w:val="0093234A"/>
    <w:rsid w:val="0099127A"/>
    <w:rsid w:val="009B46A9"/>
    <w:rsid w:val="009C307F"/>
    <w:rsid w:val="00A2113E"/>
    <w:rsid w:val="00A23A51"/>
    <w:rsid w:val="00A24607"/>
    <w:rsid w:val="00A25CD3"/>
    <w:rsid w:val="00A82767"/>
    <w:rsid w:val="00A83750"/>
    <w:rsid w:val="00AA332F"/>
    <w:rsid w:val="00AA7BBB"/>
    <w:rsid w:val="00AB64A8"/>
    <w:rsid w:val="00AC0266"/>
    <w:rsid w:val="00AD24EC"/>
    <w:rsid w:val="00B309F9"/>
    <w:rsid w:val="00B32B60"/>
    <w:rsid w:val="00B34CC6"/>
    <w:rsid w:val="00B460B3"/>
    <w:rsid w:val="00B61619"/>
    <w:rsid w:val="00B77CF6"/>
    <w:rsid w:val="00B802AF"/>
    <w:rsid w:val="00BB27DE"/>
    <w:rsid w:val="00BB4545"/>
    <w:rsid w:val="00BD5873"/>
    <w:rsid w:val="00C04BE3"/>
    <w:rsid w:val="00C23CDF"/>
    <w:rsid w:val="00C25D29"/>
    <w:rsid w:val="00C27A7C"/>
    <w:rsid w:val="00C57025"/>
    <w:rsid w:val="00CA08ED"/>
    <w:rsid w:val="00CF0749"/>
    <w:rsid w:val="00CF183B"/>
    <w:rsid w:val="00D11E79"/>
    <w:rsid w:val="00D13836"/>
    <w:rsid w:val="00D22152"/>
    <w:rsid w:val="00D375CD"/>
    <w:rsid w:val="00D553A2"/>
    <w:rsid w:val="00D774D3"/>
    <w:rsid w:val="00D80E68"/>
    <w:rsid w:val="00D904E8"/>
    <w:rsid w:val="00DA08C3"/>
    <w:rsid w:val="00DA42F1"/>
    <w:rsid w:val="00DB0E8F"/>
    <w:rsid w:val="00DB5A3E"/>
    <w:rsid w:val="00DC22AA"/>
    <w:rsid w:val="00DF0104"/>
    <w:rsid w:val="00DF74DD"/>
    <w:rsid w:val="00E25AD0"/>
    <w:rsid w:val="00E803B6"/>
    <w:rsid w:val="00EB6350"/>
    <w:rsid w:val="00F15B57"/>
    <w:rsid w:val="00F203E4"/>
    <w:rsid w:val="00F27F88"/>
    <w:rsid w:val="00F427DB"/>
    <w:rsid w:val="00F972EE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F429365-5A1B-487A-8978-20AA4ADE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uiPriority w:val="99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9B46A9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customStyle="1" w:styleId="Body">
    <w:name w:val="Body"/>
    <w:rsid w:val="00CF0749"/>
    <w:rPr>
      <w:rFonts w:ascii="Helvetica" w:eastAsia="ヒラギノ角ゴ Pro W3" w:hAnsi="Helvetica"/>
      <w:color w:val="000000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65D0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5D0A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dms_pub/itu-s/opb/conf/S-CONF-ACTF-2014-PDF-E.pdf" TargetMode="External"/><Relationship Id="rId13" Type="http://schemas.openxmlformats.org/officeDocument/2006/relationships/hyperlink" Target="http://www.itu.int/en/cop/Pages/consultation-may2016.aspx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://www.itu.int/en/council/cwg-cop/Documents/sp15-jca-cop-oLS-00010.doc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itu.int/en/council/cwg-cop/Documents/FinalCampaignPresentation.ppt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tu.int/en/council/cwg-cop/Documents/edit_CWG-COP_online_youth_consultation_Operation_Uncool_ITU.ppt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tu.int/en/council/cwg-cop/Documents/CWG-COP_online_youth_consultation_Operation_Uncool_01Feb.ppt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tu.int/en/council/cwg-cop/Pages/default.aspx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council/pd/council-res-dec-e.docx" TargetMode="External"/><Relationship Id="rId14" Type="http://schemas.openxmlformats.org/officeDocument/2006/relationships/hyperlink" Target="http://telecomworld.itu.int/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PF_C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B2882-C69E-4C12-A457-D5D4BFCB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PF_C17.dotm</Template>
  <TotalTime>0</TotalTime>
  <Pages>4</Pages>
  <Words>1329</Words>
  <Characters>7243</Characters>
  <Application>Microsoft Office Word</Application>
  <DocSecurity>0</DocSecurity>
  <Lines>129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RÉSULTATS DES DOUZIÈME ET TREIZIÈME RÉUNIONS DU GROUPE DE TRAVAIL DU CONSEIL SUR LA PROTECTION EN LIGNE DES ENFANTS</vt:lpstr>
    </vt:vector>
  </TitlesOfParts>
  <Manager>Secrétariat général - Pool</Manager>
  <Company>Union internationale des télécommunications (UIT)</Company>
  <LinksUpToDate>false</LinksUpToDate>
  <CharactersWithSpaces>8532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RÉSULTATS DES DOUZIEME ET TREIZIEME RÉUNIONS DU GROUPE DE TRAVAIL DU CONSEIL SUR LA PROTECTION EN LIGNE DES ENFANTS</dc:title>
  <dc:subject>Conseil 2010</dc:subject>
  <dc:creator>Rapport du Président du Groupe de travail du Conseil sur la protection en ligne des enfants</dc:creator>
  <cp:keywords>C2010, C10</cp:keywords>
  <dc:description>Document C17/15-F  Pour: Point de l'ordre du jour: PL 1.6_x000d_Date du document: 14 mars 2017_x000d_Enregistré par ITU51010239 à 18:08:54 le 17/03/2017</dc:description>
  <cp:lastModifiedBy>Brouard, Ricarda</cp:lastModifiedBy>
  <cp:revision>4</cp:revision>
  <cp:lastPrinted>2017-03-17T08:07:00Z</cp:lastPrinted>
  <dcterms:created xsi:type="dcterms:W3CDTF">2017-03-17T17:08:00Z</dcterms:created>
  <dcterms:modified xsi:type="dcterms:W3CDTF">2017-03-17T17:08:00Z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C17/15-F</vt:lpwstr>
  </property>
  <property fmtid="{D5CDD505-2E9C-101B-9397-08002B2CF9AE}" pid="3" name="Docdate">
    <vt:lpwstr>14 mars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>Point de l'ordre du jour: PL 1.6</vt:lpwstr>
  </property>
  <property fmtid="{D5CDD505-2E9C-101B-9397-08002B2CF9AE}" pid="7" name="Docauthor">
    <vt:lpwstr>Rapport du Président du Groupe de travail du Conseil sur la protection en ligne des enfants</vt:lpwstr>
  </property>
</Properties>
</file>