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397612">
        <w:trPr>
          <w:cantSplit/>
        </w:trPr>
        <w:tc>
          <w:tcPr>
            <w:tcW w:w="6912" w:type="dxa"/>
          </w:tcPr>
          <w:p w:rsidR="00520F36" w:rsidRPr="00397612" w:rsidRDefault="00520F36" w:rsidP="00145CB4">
            <w:bookmarkStart w:id="0" w:name="dc06"/>
            <w:bookmarkEnd w:id="0"/>
            <w:r w:rsidRPr="00397612">
              <w:rPr>
                <w:b/>
                <w:bCs/>
                <w:sz w:val="30"/>
                <w:szCs w:val="30"/>
              </w:rPr>
              <w:t>Conseil 2017</w:t>
            </w:r>
            <w:r w:rsidRPr="00397612">
              <w:rPr>
                <w:rFonts w:ascii="Verdana" w:hAnsi="Verdana"/>
                <w:b/>
                <w:bCs/>
                <w:sz w:val="26"/>
                <w:szCs w:val="26"/>
              </w:rPr>
              <w:br/>
            </w:r>
            <w:r w:rsidRPr="00397612">
              <w:rPr>
                <w:b/>
                <w:bCs/>
                <w:szCs w:val="24"/>
              </w:rPr>
              <w:t>Genève, 15-25 mai 2017</w:t>
            </w:r>
          </w:p>
        </w:tc>
        <w:tc>
          <w:tcPr>
            <w:tcW w:w="3261" w:type="dxa"/>
          </w:tcPr>
          <w:p w:rsidR="00520F36" w:rsidRPr="00397612" w:rsidRDefault="00520F36" w:rsidP="00145CB4">
            <w:bookmarkStart w:id="1" w:name="ditulogo"/>
            <w:bookmarkEnd w:id="1"/>
            <w:r w:rsidRPr="00397612">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397612" w:rsidTr="00EF41DD">
        <w:trPr>
          <w:cantSplit/>
          <w:trHeight w:val="20"/>
        </w:trPr>
        <w:tc>
          <w:tcPr>
            <w:tcW w:w="6912" w:type="dxa"/>
            <w:tcBorders>
              <w:bottom w:val="single" w:sz="12" w:space="0" w:color="auto"/>
            </w:tcBorders>
            <w:vAlign w:val="center"/>
          </w:tcPr>
          <w:p w:rsidR="00520F36" w:rsidRPr="00397612" w:rsidRDefault="00520F36" w:rsidP="00145CB4">
            <w:pPr>
              <w:rPr>
                <w:b/>
                <w:bCs/>
                <w:sz w:val="26"/>
                <w:szCs w:val="26"/>
              </w:rPr>
            </w:pPr>
          </w:p>
        </w:tc>
        <w:tc>
          <w:tcPr>
            <w:tcW w:w="3261" w:type="dxa"/>
            <w:tcBorders>
              <w:bottom w:val="single" w:sz="12" w:space="0" w:color="auto"/>
            </w:tcBorders>
          </w:tcPr>
          <w:p w:rsidR="00520F36" w:rsidRPr="00397612" w:rsidRDefault="00520F36" w:rsidP="00145CB4">
            <w:pPr>
              <w:rPr>
                <w:b/>
                <w:bCs/>
              </w:rPr>
            </w:pPr>
          </w:p>
        </w:tc>
      </w:tr>
      <w:tr w:rsidR="00520F36" w:rsidRPr="00397612">
        <w:trPr>
          <w:cantSplit/>
          <w:trHeight w:val="20"/>
        </w:trPr>
        <w:tc>
          <w:tcPr>
            <w:tcW w:w="6912" w:type="dxa"/>
            <w:tcBorders>
              <w:top w:val="single" w:sz="12" w:space="0" w:color="auto"/>
            </w:tcBorders>
          </w:tcPr>
          <w:p w:rsidR="00520F36" w:rsidRPr="00397612" w:rsidRDefault="00520F36" w:rsidP="00145CB4">
            <w:pPr>
              <w:rPr>
                <w:smallCaps/>
                <w:sz w:val="22"/>
              </w:rPr>
            </w:pPr>
          </w:p>
        </w:tc>
        <w:tc>
          <w:tcPr>
            <w:tcW w:w="3261" w:type="dxa"/>
            <w:tcBorders>
              <w:top w:val="single" w:sz="12" w:space="0" w:color="auto"/>
            </w:tcBorders>
          </w:tcPr>
          <w:p w:rsidR="00520F36" w:rsidRPr="00397612" w:rsidRDefault="00520F36" w:rsidP="00145CB4">
            <w:pPr>
              <w:rPr>
                <w:b/>
                <w:bCs/>
              </w:rPr>
            </w:pPr>
          </w:p>
        </w:tc>
      </w:tr>
      <w:tr w:rsidR="00520F36" w:rsidRPr="00397612">
        <w:trPr>
          <w:cantSplit/>
          <w:trHeight w:val="20"/>
        </w:trPr>
        <w:tc>
          <w:tcPr>
            <w:tcW w:w="6912" w:type="dxa"/>
            <w:vMerge w:val="restart"/>
          </w:tcPr>
          <w:p w:rsidR="00520F36" w:rsidRPr="00397612" w:rsidRDefault="00EC0833" w:rsidP="00397612">
            <w:pPr>
              <w:spacing w:before="0"/>
              <w:rPr>
                <w:rFonts w:cs="Times"/>
                <w:b/>
                <w:bCs/>
                <w:szCs w:val="24"/>
              </w:rPr>
            </w:pPr>
            <w:bookmarkStart w:id="2" w:name="dnum" w:colFirst="1" w:colLast="1"/>
            <w:bookmarkStart w:id="3" w:name="dmeeting" w:colFirst="0" w:colLast="0"/>
            <w:r w:rsidRPr="00397612">
              <w:rPr>
                <w:rFonts w:cs="Times"/>
                <w:b/>
                <w:bCs/>
                <w:szCs w:val="24"/>
              </w:rPr>
              <w:t>Point de l'ordre du jour: PL 1.8</w:t>
            </w:r>
          </w:p>
        </w:tc>
        <w:tc>
          <w:tcPr>
            <w:tcW w:w="3261" w:type="dxa"/>
          </w:tcPr>
          <w:p w:rsidR="00520F36" w:rsidRPr="00397612" w:rsidRDefault="00520F36" w:rsidP="00397612">
            <w:pPr>
              <w:spacing w:before="0"/>
              <w:rPr>
                <w:b/>
                <w:bCs/>
              </w:rPr>
            </w:pPr>
            <w:r w:rsidRPr="00397612">
              <w:rPr>
                <w:b/>
                <w:bCs/>
              </w:rPr>
              <w:t>Document C17/</w:t>
            </w:r>
            <w:r w:rsidR="00EC0833" w:rsidRPr="00397612">
              <w:rPr>
                <w:b/>
                <w:bCs/>
              </w:rPr>
              <w:t>7</w:t>
            </w:r>
            <w:r w:rsidRPr="00397612">
              <w:rPr>
                <w:b/>
                <w:bCs/>
              </w:rPr>
              <w:t>-F</w:t>
            </w:r>
          </w:p>
        </w:tc>
      </w:tr>
      <w:tr w:rsidR="00520F36" w:rsidRPr="00397612">
        <w:trPr>
          <w:cantSplit/>
          <w:trHeight w:val="20"/>
        </w:trPr>
        <w:tc>
          <w:tcPr>
            <w:tcW w:w="6912" w:type="dxa"/>
            <w:vMerge/>
          </w:tcPr>
          <w:p w:rsidR="00520F36" w:rsidRPr="00397612" w:rsidRDefault="00520F36" w:rsidP="00397612">
            <w:pPr>
              <w:spacing w:before="0"/>
              <w:rPr>
                <w:smallCaps/>
              </w:rPr>
            </w:pPr>
            <w:bookmarkStart w:id="4" w:name="ddate" w:colFirst="1" w:colLast="1"/>
            <w:bookmarkEnd w:id="2"/>
            <w:bookmarkEnd w:id="3"/>
          </w:p>
        </w:tc>
        <w:tc>
          <w:tcPr>
            <w:tcW w:w="3261" w:type="dxa"/>
          </w:tcPr>
          <w:p w:rsidR="00520F36" w:rsidRPr="00397612" w:rsidRDefault="00145CB4" w:rsidP="00397612">
            <w:pPr>
              <w:spacing w:before="0"/>
              <w:rPr>
                <w:b/>
                <w:bCs/>
              </w:rPr>
            </w:pPr>
            <w:r w:rsidRPr="00397612">
              <w:rPr>
                <w:b/>
                <w:bCs/>
              </w:rPr>
              <w:t>31 mars</w:t>
            </w:r>
            <w:r w:rsidR="00520F36" w:rsidRPr="00397612">
              <w:rPr>
                <w:b/>
                <w:bCs/>
              </w:rPr>
              <w:t xml:space="preserve"> 2017</w:t>
            </w:r>
          </w:p>
        </w:tc>
      </w:tr>
      <w:tr w:rsidR="00520F36" w:rsidRPr="00397612">
        <w:trPr>
          <w:cantSplit/>
          <w:trHeight w:val="20"/>
        </w:trPr>
        <w:tc>
          <w:tcPr>
            <w:tcW w:w="6912" w:type="dxa"/>
            <w:vMerge/>
          </w:tcPr>
          <w:p w:rsidR="00520F36" w:rsidRPr="00397612" w:rsidRDefault="00520F36" w:rsidP="00397612">
            <w:pPr>
              <w:spacing w:before="0"/>
              <w:rPr>
                <w:smallCaps/>
              </w:rPr>
            </w:pPr>
            <w:bookmarkStart w:id="5" w:name="dorlang" w:colFirst="1" w:colLast="1"/>
            <w:bookmarkEnd w:id="4"/>
          </w:p>
        </w:tc>
        <w:tc>
          <w:tcPr>
            <w:tcW w:w="3261" w:type="dxa"/>
          </w:tcPr>
          <w:p w:rsidR="00520F36" w:rsidRPr="00397612" w:rsidRDefault="00520F36" w:rsidP="00397612">
            <w:pPr>
              <w:spacing w:before="0" w:line="240" w:lineRule="atLeast"/>
              <w:rPr>
                <w:b/>
                <w:bCs/>
              </w:rPr>
            </w:pPr>
            <w:r w:rsidRPr="00397612">
              <w:rPr>
                <w:b/>
                <w:bCs/>
              </w:rPr>
              <w:t>Original: anglais</w:t>
            </w:r>
          </w:p>
        </w:tc>
      </w:tr>
      <w:tr w:rsidR="00520F36" w:rsidRPr="00397612">
        <w:trPr>
          <w:cantSplit/>
        </w:trPr>
        <w:tc>
          <w:tcPr>
            <w:tcW w:w="10173" w:type="dxa"/>
            <w:gridSpan w:val="2"/>
          </w:tcPr>
          <w:p w:rsidR="00520F36" w:rsidRPr="00397612" w:rsidRDefault="00EC0833" w:rsidP="00145CB4">
            <w:pPr>
              <w:pStyle w:val="Source"/>
            </w:pPr>
            <w:bookmarkStart w:id="6" w:name="dsource" w:colFirst="0" w:colLast="0"/>
            <w:bookmarkEnd w:id="5"/>
            <w:r w:rsidRPr="00397612">
              <w:t>Rapport du Secrétaire général</w:t>
            </w:r>
          </w:p>
        </w:tc>
      </w:tr>
      <w:tr w:rsidR="00520F36" w:rsidRPr="00397612">
        <w:trPr>
          <w:cantSplit/>
        </w:trPr>
        <w:tc>
          <w:tcPr>
            <w:tcW w:w="10173" w:type="dxa"/>
            <w:gridSpan w:val="2"/>
          </w:tcPr>
          <w:p w:rsidR="00EC0833" w:rsidRPr="00397612" w:rsidRDefault="00EC0833" w:rsidP="00921770">
            <w:pPr>
              <w:pStyle w:val="Title1"/>
            </w:pPr>
            <w:bookmarkStart w:id="7" w:name="dtitle1" w:colFirst="0" w:colLast="0"/>
            <w:bookmarkEnd w:id="6"/>
            <w:r w:rsidRPr="00397612">
              <w:t>rapport sur l'avancement du projet de locaux du siège de l'union</w:t>
            </w:r>
            <w:r w:rsidR="00921770">
              <w:br/>
            </w:r>
            <w:r w:rsidRPr="00397612">
              <w:t>projet varembé-2: situation et spécifications détaillées</w:t>
            </w:r>
          </w:p>
        </w:tc>
      </w:tr>
      <w:bookmarkEnd w:id="7"/>
    </w:tbl>
    <w:p w:rsidR="00520F36" w:rsidRPr="00397612" w:rsidRDefault="00520F3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397612">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397612" w:rsidRDefault="00520F36">
            <w:pPr>
              <w:pStyle w:val="Headingb"/>
            </w:pPr>
            <w:r w:rsidRPr="00397612">
              <w:t>Résumé</w:t>
            </w:r>
          </w:p>
          <w:p w:rsidR="00520F36" w:rsidRPr="00397612" w:rsidRDefault="00145CB4">
            <w:r w:rsidRPr="00397612">
              <w:rPr>
                <w:rFonts w:asciiTheme="minorHAnsi" w:hAnsiTheme="minorHAnsi"/>
              </w:rPr>
              <w:t xml:space="preserve">Le présent document présente des informations actualisées sur le </w:t>
            </w:r>
            <w:r w:rsidRPr="00397612">
              <w:t xml:space="preserve">projet de locaux du siège de l'UIT ainsi que les spécifications </w:t>
            </w:r>
            <w:r w:rsidRPr="00397612">
              <w:rPr>
                <w:rFonts w:asciiTheme="minorHAnsi" w:hAnsiTheme="minorHAnsi"/>
              </w:rPr>
              <w:t xml:space="preserve">détaillées concernant le bâtiment Varembé-2. Il précise les progrès qui ont été accomplis depuis la session ordinaire du Conseil de 2016. Les </w:t>
            </w:r>
            <w:r w:rsidRPr="00397612">
              <w:t>spécifications sont</w:t>
            </w:r>
            <w:r w:rsidRPr="00397612">
              <w:rPr>
                <w:rFonts w:asciiTheme="minorHAnsi" w:hAnsiTheme="minorHAnsi"/>
              </w:rPr>
              <w:t xml:space="preserve"> axées sur les besoins des utilisateurs et ne contiennent aucune prescription technique. Le Groupe MSAG a été consulté.</w:t>
            </w:r>
          </w:p>
          <w:p w:rsidR="00520F36" w:rsidRPr="00397612" w:rsidRDefault="00520F36">
            <w:pPr>
              <w:pStyle w:val="Headingb"/>
            </w:pPr>
            <w:r w:rsidRPr="00397612">
              <w:t>Suite à donner</w:t>
            </w:r>
          </w:p>
          <w:p w:rsidR="00520F36" w:rsidRPr="00397612" w:rsidRDefault="00145CB4">
            <w:r w:rsidRPr="00397612">
              <w:rPr>
                <w:rFonts w:asciiTheme="minorHAnsi" w:hAnsiTheme="minorHAnsi"/>
                <w:szCs w:val="24"/>
              </w:rPr>
              <w:t xml:space="preserve">Le Conseil est invité à </w:t>
            </w:r>
            <w:r w:rsidRPr="00397612">
              <w:rPr>
                <w:rFonts w:asciiTheme="minorHAnsi" w:hAnsiTheme="minorHAnsi"/>
                <w:b/>
                <w:bCs/>
                <w:szCs w:val="24"/>
              </w:rPr>
              <w:t>prendre note</w:t>
            </w:r>
            <w:r w:rsidRPr="00397612">
              <w:rPr>
                <w:rFonts w:asciiTheme="minorHAnsi" w:hAnsiTheme="minorHAnsi"/>
                <w:szCs w:val="24"/>
              </w:rPr>
              <w:t xml:space="preserve"> du Rapport.</w:t>
            </w:r>
          </w:p>
          <w:p w:rsidR="00520F36" w:rsidRPr="00397612" w:rsidRDefault="00520F36" w:rsidP="00145CB4">
            <w:pPr>
              <w:pStyle w:val="Table"/>
              <w:rPr>
                <w:rFonts w:ascii="Calibri" w:hAnsi="Calibri"/>
                <w:caps w:val="0"/>
                <w:sz w:val="22"/>
                <w:lang w:val="fr-FR"/>
              </w:rPr>
            </w:pPr>
            <w:r w:rsidRPr="00397612">
              <w:rPr>
                <w:rFonts w:ascii="Calibri" w:hAnsi="Calibri"/>
                <w:caps w:val="0"/>
                <w:sz w:val="22"/>
                <w:lang w:val="fr-FR"/>
              </w:rPr>
              <w:t>____________</w:t>
            </w:r>
          </w:p>
          <w:p w:rsidR="00520F36" w:rsidRPr="00397612" w:rsidRDefault="00520F36">
            <w:pPr>
              <w:pStyle w:val="Headingb"/>
            </w:pPr>
            <w:r w:rsidRPr="00397612">
              <w:t>Références</w:t>
            </w:r>
          </w:p>
          <w:p w:rsidR="00520F36" w:rsidRPr="00397612" w:rsidRDefault="00140EDD" w:rsidP="00921770">
            <w:pPr>
              <w:rPr>
                <w:i/>
                <w:iCs/>
              </w:rPr>
            </w:pPr>
            <w:hyperlink r:id="rId8" w:history="1">
              <w:r w:rsidR="00145CB4" w:rsidRPr="00397612">
                <w:rPr>
                  <w:rStyle w:val="Hyperlink"/>
                  <w:rFonts w:asciiTheme="minorHAnsi" w:hAnsiTheme="minorHAnsi"/>
                  <w:i/>
                  <w:iCs/>
                </w:rPr>
                <w:t>Décision</w:t>
              </w:r>
              <w:r w:rsidR="00145CB4" w:rsidRPr="00397612">
                <w:rPr>
                  <w:rStyle w:val="Hyperlink"/>
                  <w:rFonts w:asciiTheme="minorHAnsi" w:hAnsiTheme="minorHAnsi"/>
                  <w:i/>
                  <w:iCs/>
                </w:rPr>
                <w:t xml:space="preserve"> </w:t>
              </w:r>
              <w:r w:rsidR="00145CB4" w:rsidRPr="00397612">
                <w:rPr>
                  <w:rStyle w:val="Hyperlink"/>
                  <w:rFonts w:asciiTheme="minorHAnsi" w:hAnsiTheme="minorHAnsi"/>
                  <w:i/>
                  <w:iCs/>
                </w:rPr>
                <w:t>588 du Conseil</w:t>
              </w:r>
            </w:hyperlink>
          </w:p>
        </w:tc>
        <w:bookmarkStart w:id="8" w:name="_GoBack"/>
        <w:bookmarkEnd w:id="8"/>
      </w:tr>
    </w:tbl>
    <w:p w:rsidR="00145CB4" w:rsidRPr="00397612" w:rsidRDefault="00145CB4" w:rsidP="00145CB4">
      <w:pPr>
        <w:pStyle w:val="Heading1"/>
      </w:pPr>
      <w:r w:rsidRPr="00397612">
        <w:t>1</w:t>
      </w:r>
      <w:r w:rsidRPr="00397612">
        <w:tab/>
        <w:t>Rappel</w:t>
      </w:r>
    </w:p>
    <w:p w:rsidR="00145CB4" w:rsidRPr="00397612" w:rsidRDefault="00145CB4" w:rsidP="008C5EBE">
      <w:r w:rsidRPr="00397612">
        <w:t>1.1.</w:t>
      </w:r>
      <w:r w:rsidRPr="00397612">
        <w:tab/>
        <w:t xml:space="preserve">Par sa </w:t>
      </w:r>
      <w:hyperlink r:id="rId9" w:history="1">
        <w:r w:rsidRPr="00397612">
          <w:rPr>
            <w:rStyle w:val="Hyperlink"/>
            <w:rFonts w:asciiTheme="minorHAnsi" w:hAnsiTheme="minorHAnsi"/>
          </w:rPr>
          <w:t>Décisio</w:t>
        </w:r>
        <w:r w:rsidRPr="00397612">
          <w:rPr>
            <w:rStyle w:val="Hyperlink"/>
            <w:rFonts w:asciiTheme="minorHAnsi" w:hAnsiTheme="minorHAnsi"/>
          </w:rPr>
          <w:t>n</w:t>
        </w:r>
        <w:r w:rsidRPr="00397612">
          <w:rPr>
            <w:rStyle w:val="Hyperlink"/>
            <w:rFonts w:asciiTheme="minorHAnsi" w:hAnsiTheme="minorHAnsi"/>
          </w:rPr>
          <w:t xml:space="preserve"> 588</w:t>
        </w:r>
      </w:hyperlink>
      <w:r w:rsidRPr="00397612">
        <w:t xml:space="preserve">, le Conseil, à sa session de 2016, a décidé de remplacer le bâtiment Varembé par une nouvelle construction (ci-après dénommée "Varembé-2") incluant aussi les bureaux et les installations de la Tour, en complément du bâtiment Montbrillant, qui sera conservé et réaménagé. Le Conseil a créé un Groupe consultatif d'Etats Membres pour le projet de locaux du siège (MSAG) chargé de prodiguer des avis indépendants et impartiaux sur le projet au Conseil et au Secrétaire général. </w:t>
      </w:r>
    </w:p>
    <w:p w:rsidR="00145CB4" w:rsidRPr="00397612" w:rsidRDefault="008C5EBE" w:rsidP="00397612">
      <w:pPr>
        <w:keepLines/>
      </w:pPr>
      <w:r w:rsidRPr="00397612">
        <w:lastRenderedPageBreak/>
        <w:t>1.2</w:t>
      </w:r>
      <w:r w:rsidR="00145CB4" w:rsidRPr="00397612">
        <w:tab/>
        <w:t>Le Secrétaire général a été chargé de demander à la Suisse l</w:t>
      </w:r>
      <w:r w:rsidR="005A27A4" w:rsidRPr="00397612">
        <w:t>'</w:t>
      </w:r>
      <w:r w:rsidR="00145CB4" w:rsidRPr="00397612">
        <w:t>octroi d</w:t>
      </w:r>
      <w:r w:rsidR="005A27A4" w:rsidRPr="00397612">
        <w:t>'</w:t>
      </w:r>
      <w:r w:rsidR="00145CB4" w:rsidRPr="00397612">
        <w:t>un prêt sans intérêt à hauteur de 150 millions CHF pour financer ce projet, le budget maximal pour couvrir le total des coûts du projet avant la vente de la Tour étant fixé à 140 millions CHF, avec un fonds de réserve additionnel de 7 millions CHF à utiliser, au besoin, pour couvrir les coûts supplémentaires non prévus.</w:t>
      </w:r>
    </w:p>
    <w:p w:rsidR="00145CB4" w:rsidRPr="00397612" w:rsidRDefault="008C5EBE" w:rsidP="00145CB4">
      <w:pPr>
        <w:rPr>
          <w:rFonts w:asciiTheme="minorHAnsi" w:hAnsiTheme="minorHAnsi"/>
          <w:szCs w:val="24"/>
        </w:rPr>
      </w:pPr>
      <w:r w:rsidRPr="00397612">
        <w:rPr>
          <w:rFonts w:asciiTheme="minorHAnsi" w:hAnsiTheme="minorHAnsi"/>
          <w:szCs w:val="24"/>
        </w:rPr>
        <w:t>1.3</w:t>
      </w:r>
      <w:r w:rsidR="00145CB4" w:rsidRPr="00397612">
        <w:rPr>
          <w:rFonts w:asciiTheme="minorHAnsi" w:hAnsiTheme="minorHAnsi"/>
          <w:szCs w:val="24"/>
        </w:rPr>
        <w:tab/>
      </w:r>
      <w:r w:rsidR="00145CB4" w:rsidRPr="00397612">
        <w:t>Le modèle financier applicable aux nouveaux bâtiments est un prêt sans intérêts sur 50 ans contracté auprès du pays hôte.</w:t>
      </w:r>
      <w:r w:rsidR="00145CB4" w:rsidRPr="00397612">
        <w:rPr>
          <w:rFonts w:asciiTheme="minorHAnsi" w:hAnsiTheme="minorHAnsi"/>
          <w:szCs w:val="24"/>
        </w:rPr>
        <w:t xml:space="preserve"> </w:t>
      </w:r>
      <w:r w:rsidR="00145CB4" w:rsidRPr="00397612">
        <w:t>Ce prêt couvrira en principe tous les coûts du projet accepté, y compris, s'il y a lieu, les frais de relogement temporaire. Le premier remboursement sera dû à la fin de l'année au cours de laquelle l</w:t>
      </w:r>
      <w:r w:rsidR="005A27A4" w:rsidRPr="00397612">
        <w:t>'</w:t>
      </w:r>
      <w:r w:rsidR="00145CB4" w:rsidRPr="00397612">
        <w:t>UIT aura réceptionné le nouveau bâtiment</w:t>
      </w:r>
      <w:r w:rsidR="00145CB4" w:rsidRPr="00397612">
        <w:rPr>
          <w:rFonts w:asciiTheme="minorHAnsi" w:hAnsiTheme="minorHAnsi"/>
          <w:szCs w:val="24"/>
        </w:rPr>
        <w:t>.</w:t>
      </w:r>
    </w:p>
    <w:p w:rsidR="00145CB4" w:rsidRPr="00397612" w:rsidRDefault="008C5EBE" w:rsidP="00145CB4">
      <w:pPr>
        <w:rPr>
          <w:rFonts w:asciiTheme="minorHAnsi" w:hAnsiTheme="minorHAnsi"/>
        </w:rPr>
      </w:pPr>
      <w:r w:rsidRPr="00397612">
        <w:rPr>
          <w:rFonts w:asciiTheme="minorHAnsi" w:hAnsiTheme="minorHAnsi"/>
        </w:rPr>
        <w:t>1.4</w:t>
      </w:r>
      <w:r w:rsidR="00145CB4" w:rsidRPr="00397612">
        <w:rPr>
          <w:rFonts w:asciiTheme="minorHAnsi" w:hAnsiTheme="minorHAnsi"/>
        </w:rPr>
        <w:tab/>
        <w:t xml:space="preserve">La Tour sera mise en vente dès que le nouveau bâtiment sera occupé. Le produit net de cette vente servira à rembourser le nouveau prêt, déduction faite des frais de vente et après </w:t>
      </w:r>
      <w:r w:rsidR="00145CB4" w:rsidRPr="00397612">
        <w:t>remboursement de tout emprunt en cours sur les actifs démolis ou à vendre</w:t>
      </w:r>
      <w:r w:rsidR="00145CB4" w:rsidRPr="00397612">
        <w:rPr>
          <w:rFonts w:asciiTheme="minorHAnsi" w:hAnsiTheme="minorHAnsi"/>
        </w:rPr>
        <w:t>.</w:t>
      </w:r>
    </w:p>
    <w:p w:rsidR="00145CB4" w:rsidRPr="00397612" w:rsidRDefault="00145CB4" w:rsidP="00145CB4">
      <w:pPr>
        <w:pStyle w:val="Heading1"/>
      </w:pPr>
      <w:r w:rsidRPr="00397612">
        <w:t>2</w:t>
      </w:r>
      <w:r w:rsidRPr="00397612">
        <w:tab/>
        <w:t>Prêt</w:t>
      </w:r>
    </w:p>
    <w:p w:rsidR="00145CB4" w:rsidRPr="00397612" w:rsidRDefault="008C5EBE" w:rsidP="00145CB4">
      <w:r w:rsidRPr="00397612">
        <w:t>2.1</w:t>
      </w:r>
      <w:r w:rsidR="00145CB4" w:rsidRPr="00397612">
        <w:tab/>
        <w:t>Le Secrétaire général a déposé une demande auprès des autorités suisses pour le financement de la première tranche du prêt susmentionné qui correspond à la première phase du projet, à savoir le concours d</w:t>
      </w:r>
      <w:r w:rsidR="005A27A4" w:rsidRPr="00397612">
        <w:t>'</w:t>
      </w:r>
      <w:r w:rsidR="00145CB4" w:rsidRPr="00397612">
        <w:t>architecture, les études architecturales et les dépenses connexes pour la période courant jusqu</w:t>
      </w:r>
      <w:r w:rsidR="005A27A4" w:rsidRPr="00397612">
        <w:t>'</w:t>
      </w:r>
      <w:r w:rsidR="00145CB4" w:rsidRPr="00397612">
        <w:t>au 31 décembre 2019. Le prêt demandé s</w:t>
      </w:r>
      <w:r w:rsidR="005A27A4" w:rsidRPr="00397612">
        <w:t>'</w:t>
      </w:r>
      <w:r w:rsidR="00145CB4" w:rsidRPr="00397612">
        <w:t>élève à 12 millions CHF, et le premier remboursement annuel ne sera effectué qu</w:t>
      </w:r>
      <w:r w:rsidR="005A27A4" w:rsidRPr="00397612">
        <w:t>'</w:t>
      </w:r>
      <w:r w:rsidR="00145CB4" w:rsidRPr="00397612">
        <w:t>après réception du bâtiment (au plus tôt en 2023). Le prêt a été octroyé par le Parlement suisse, en décembre 2016, et l</w:t>
      </w:r>
      <w:r w:rsidR="005A27A4" w:rsidRPr="00397612">
        <w:t>'</w:t>
      </w:r>
      <w:r w:rsidR="00145CB4" w:rsidRPr="00397612">
        <w:t>UIT a signé un contrat avec la Fondation des immeubles pour les organisations internationales (FIPOI) pour la gestion du prêt. Les fonds ont été débloqués au début de l</w:t>
      </w:r>
      <w:r w:rsidR="005A27A4" w:rsidRPr="00397612">
        <w:t>'</w:t>
      </w:r>
      <w:r w:rsidR="00145CB4" w:rsidRPr="00397612">
        <w:t>année 2017.</w:t>
      </w:r>
    </w:p>
    <w:p w:rsidR="00145CB4" w:rsidRPr="00397612" w:rsidRDefault="00145CB4" w:rsidP="00145CB4">
      <w:r w:rsidRPr="00397612">
        <w:t>2.2</w:t>
      </w:r>
      <w:r w:rsidRPr="00397612">
        <w:tab/>
        <w:t>La demande de financement de la seconde tranche du prêt pourra être déposée une fois que certaines études architecturales auront été réalisées, soit à la fin de l</w:t>
      </w:r>
      <w:r w:rsidR="005A27A4" w:rsidRPr="00397612">
        <w:t>'</w:t>
      </w:r>
      <w:r w:rsidRPr="00397612">
        <w:t>année 2018 selon les prévisions. Les fonds concernés seront débloqués début 2020 et utilisés pour la démolition de l</w:t>
      </w:r>
      <w:r w:rsidR="005A27A4" w:rsidRPr="00397612">
        <w:t>'</w:t>
      </w:r>
      <w:r w:rsidRPr="00397612">
        <w:t>actuel bâtiment Varembé et la construction du nouveau bâtiment. Le montant de ce second prêt sera fixé en fonction des études techniques et des estimations de l</w:t>
      </w:r>
      <w:r w:rsidR="005A27A4" w:rsidRPr="00397612">
        <w:t>'</w:t>
      </w:r>
      <w:r w:rsidRPr="00397612">
        <w:t>architecte, dans la limite du plafond fixé par le Conseil.</w:t>
      </w:r>
    </w:p>
    <w:p w:rsidR="00145CB4" w:rsidRPr="00397612" w:rsidRDefault="00145CB4" w:rsidP="00145CB4">
      <w:pPr>
        <w:pStyle w:val="Heading1"/>
      </w:pPr>
      <w:r w:rsidRPr="00397612">
        <w:rPr>
          <w:bCs/>
        </w:rPr>
        <w:t>3</w:t>
      </w:r>
      <w:r w:rsidRPr="00397612">
        <w:tab/>
        <w:t>Concours d'architecture</w:t>
      </w:r>
    </w:p>
    <w:p w:rsidR="00145CB4" w:rsidRPr="00397612" w:rsidRDefault="00145CB4" w:rsidP="00145CB4">
      <w:pPr>
        <w:rPr>
          <w:iCs/>
        </w:rPr>
      </w:pPr>
      <w:r w:rsidRPr="00397612">
        <w:t>3.1</w:t>
      </w:r>
      <w:r w:rsidRPr="00397612">
        <w:tab/>
        <w:t>Le concours d</w:t>
      </w:r>
      <w:r w:rsidR="005A27A4" w:rsidRPr="00397612">
        <w:t>'</w:t>
      </w:r>
      <w:r w:rsidRPr="00397612">
        <w:t>architecture pour le siège de l</w:t>
      </w:r>
      <w:r w:rsidR="005A27A4" w:rsidRPr="00397612">
        <w:t>'</w:t>
      </w:r>
      <w:r w:rsidRPr="00397612">
        <w:t>UIT sera lancé le 5 avril 2017 et coordonné par un cabinet d</w:t>
      </w:r>
      <w:r w:rsidR="005A27A4" w:rsidRPr="00397612">
        <w:t>'</w:t>
      </w:r>
      <w:r w:rsidRPr="00397612">
        <w:t>architecture qui a déjà été désigné. Ce concours, qui se déroulera selon la pratique suisse de manière totalement anonyme, sera ouvert aux cabinets d</w:t>
      </w:r>
      <w:r w:rsidR="005A27A4" w:rsidRPr="00397612">
        <w:t>'</w:t>
      </w:r>
      <w:r w:rsidRPr="00397612">
        <w:t>architecture de tous les Etats Membres de l</w:t>
      </w:r>
      <w:r w:rsidR="005A27A4" w:rsidRPr="00397612">
        <w:t>'</w:t>
      </w:r>
      <w:r w:rsidRPr="00397612">
        <w:t>UIT, et devra permettre de désigner le vainqueur à la fin de l</w:t>
      </w:r>
      <w:r w:rsidR="005A27A4" w:rsidRPr="00397612">
        <w:t>'</w:t>
      </w:r>
      <w:r w:rsidRPr="00397612">
        <w:t>année 2017. Il sera annoncé dans la presse professionnelle de tous les pays du monde, sur le Portail mondial pour les fournisseurs des organismes des Nations Unies et sur le site web de l</w:t>
      </w:r>
      <w:r w:rsidR="005A27A4" w:rsidRPr="00397612">
        <w:t>'</w:t>
      </w:r>
      <w:r w:rsidRPr="00397612">
        <w:t>UIT. Le jury du concours sera composé de représentants du Secrétaire général et du Vice-Secrétaire général de l</w:t>
      </w:r>
      <w:r w:rsidR="005A27A4" w:rsidRPr="00397612">
        <w:t>'</w:t>
      </w:r>
      <w:r w:rsidRPr="00397612">
        <w:t>UIT, de représentants du Secrétariat général de l</w:t>
      </w:r>
      <w:r w:rsidR="005A27A4" w:rsidRPr="00397612">
        <w:t>'</w:t>
      </w:r>
      <w:r w:rsidRPr="00397612">
        <w:t>UIT, du Conseil du personnel de l</w:t>
      </w:r>
      <w:r w:rsidR="005A27A4" w:rsidRPr="00397612">
        <w:t>'</w:t>
      </w:r>
      <w:r w:rsidRPr="00397612">
        <w:t>UIT, du Groupe MSAG; de la Confédération suisse, du canton de Genève et de la FIPOI, ainsi que d</w:t>
      </w:r>
      <w:r w:rsidR="005A27A4" w:rsidRPr="00397612">
        <w:t>'</w:t>
      </w:r>
      <w:r w:rsidRPr="00397612">
        <w:t>architectes des six régions de l</w:t>
      </w:r>
      <w:r w:rsidR="005A27A4" w:rsidRPr="00397612">
        <w:t>'</w:t>
      </w:r>
      <w:r w:rsidRPr="00397612">
        <w:t>UIT et d</w:t>
      </w:r>
      <w:r w:rsidR="005A27A4" w:rsidRPr="00397612">
        <w:t>'</w:t>
      </w:r>
      <w:r w:rsidRPr="00397612">
        <w:t>un architecte suisse, et sera présidé par un architecte de nationalité non suisse.</w:t>
      </w:r>
      <w:r w:rsidRPr="00397612">
        <w:rPr>
          <w:iCs/>
        </w:rPr>
        <w:t xml:space="preserve"> Le vainqueur se verra normalement accorder le contrat pour la construction du bâtiment et la gestion des travaux de construction. </w:t>
      </w:r>
    </w:p>
    <w:p w:rsidR="00145CB4" w:rsidRPr="00397612" w:rsidRDefault="00145CB4" w:rsidP="00145CB4">
      <w:pPr>
        <w:rPr>
          <w:shd w:val="clear" w:color="auto" w:fill="FFFFFF"/>
        </w:rPr>
      </w:pPr>
      <w:r w:rsidRPr="00397612">
        <w:lastRenderedPageBreak/>
        <w:t>3.2</w:t>
      </w:r>
      <w:r w:rsidRPr="00397612">
        <w:tab/>
      </w:r>
      <w:r w:rsidRPr="00397612">
        <w:rPr>
          <w:shd w:val="clear" w:color="auto" w:fill="FFFFFF"/>
        </w:rPr>
        <w:t>La parcelle de terrain entre Varembé-2 et la Tour ne sera divisée, pour permettre la vente de la Tour, qu</w:t>
      </w:r>
      <w:r w:rsidR="005A27A4" w:rsidRPr="00397612">
        <w:rPr>
          <w:shd w:val="clear" w:color="auto" w:fill="FFFFFF"/>
        </w:rPr>
        <w:t>'</w:t>
      </w:r>
      <w:r w:rsidRPr="00397612">
        <w:rPr>
          <w:shd w:val="clear" w:color="auto" w:fill="FFFFFF"/>
        </w:rPr>
        <w:t>une fois la construction de Varembé-2 achevée, ce qui laisse aux participants au concours d</w:t>
      </w:r>
      <w:r w:rsidR="005A27A4" w:rsidRPr="00397612">
        <w:rPr>
          <w:shd w:val="clear" w:color="auto" w:fill="FFFFFF"/>
        </w:rPr>
        <w:t>'</w:t>
      </w:r>
      <w:r w:rsidRPr="00397612">
        <w:rPr>
          <w:shd w:val="clear" w:color="auto" w:fill="FFFFFF"/>
        </w:rPr>
        <w:t>architecture une plus grande souplesse dans la conception, notamment en ce qui concerne les éléments extérieurs comme les abris à vélo, le périmètre de sécurité, l</w:t>
      </w:r>
      <w:r w:rsidR="005A27A4" w:rsidRPr="00397612">
        <w:rPr>
          <w:shd w:val="clear" w:color="auto" w:fill="FFFFFF"/>
        </w:rPr>
        <w:t>'</w:t>
      </w:r>
      <w:r w:rsidRPr="00397612">
        <w:rPr>
          <w:shd w:val="clear" w:color="auto" w:fill="FFFFFF"/>
        </w:rPr>
        <w:t>aménagement paysager, les accès de secours, etc., et ouvre des possibilités à de futures extensions, si besoin. Cette approche permettra à l</w:t>
      </w:r>
      <w:r w:rsidR="005A27A4" w:rsidRPr="00397612">
        <w:rPr>
          <w:shd w:val="clear" w:color="auto" w:fill="FFFFFF"/>
        </w:rPr>
        <w:t>'</w:t>
      </w:r>
      <w:r w:rsidRPr="00397612">
        <w:rPr>
          <w:shd w:val="clear" w:color="auto" w:fill="FFFFFF"/>
        </w:rPr>
        <w:t>UIT de conserver la plus grande parcelle de terrain possible.</w:t>
      </w:r>
    </w:p>
    <w:p w:rsidR="00145CB4" w:rsidRPr="00397612" w:rsidRDefault="008C5EBE" w:rsidP="00145CB4">
      <w:pPr>
        <w:rPr>
          <w:b/>
          <w:bCs/>
          <w:szCs w:val="24"/>
        </w:rPr>
      </w:pPr>
      <w:r w:rsidRPr="00397612">
        <w:rPr>
          <w:szCs w:val="24"/>
        </w:rPr>
        <w:t>3.3</w:t>
      </w:r>
      <w:r w:rsidR="00145CB4" w:rsidRPr="00397612">
        <w:rPr>
          <w:szCs w:val="24"/>
        </w:rPr>
        <w:tab/>
        <w:t>Le secrétariat a pris contact avec d</w:t>
      </w:r>
      <w:r w:rsidR="005A27A4" w:rsidRPr="00397612">
        <w:rPr>
          <w:szCs w:val="24"/>
        </w:rPr>
        <w:t>'</w:t>
      </w:r>
      <w:r w:rsidR="00145CB4" w:rsidRPr="00397612">
        <w:rPr>
          <w:szCs w:val="24"/>
        </w:rPr>
        <w:t xml:space="preserve">autres organisations implantées à Genève pour tirer parti de leur expérience des espaces de travail paysagers, en particulier avec la </w:t>
      </w:r>
      <w:r w:rsidR="00145CB4" w:rsidRPr="00397612">
        <w:t>Fédération Internationale de la Croix Rouge et du Croissant Rouge</w:t>
      </w:r>
      <w:r w:rsidR="00145CB4" w:rsidRPr="00397612">
        <w:rPr>
          <w:szCs w:val="24"/>
        </w:rPr>
        <w:t xml:space="preserve"> (FICR), l</w:t>
      </w:r>
      <w:r w:rsidR="00145CB4" w:rsidRPr="00397612">
        <w:t>'Organisation internationale de normalisation (ISO)</w:t>
      </w:r>
      <w:r w:rsidR="00145CB4" w:rsidRPr="00397612">
        <w:rPr>
          <w:szCs w:val="24"/>
        </w:rPr>
        <w:t xml:space="preserve"> et l</w:t>
      </w:r>
      <w:r w:rsidR="005A27A4" w:rsidRPr="00397612">
        <w:rPr>
          <w:szCs w:val="24"/>
        </w:rPr>
        <w:t>'</w:t>
      </w:r>
      <w:r w:rsidR="00145CB4" w:rsidRPr="00397612">
        <w:rPr>
          <w:szCs w:val="24"/>
        </w:rPr>
        <w:t>Office des Nations Unies à Genève (ONUG). Des membres du personnel de l</w:t>
      </w:r>
      <w:r w:rsidR="005A27A4" w:rsidRPr="00397612">
        <w:rPr>
          <w:szCs w:val="24"/>
        </w:rPr>
        <w:t>'</w:t>
      </w:r>
      <w:r w:rsidR="00145CB4" w:rsidRPr="00397612">
        <w:rPr>
          <w:szCs w:val="24"/>
        </w:rPr>
        <w:t>ISO, dont l</w:t>
      </w:r>
      <w:r w:rsidR="005A27A4" w:rsidRPr="00397612">
        <w:rPr>
          <w:szCs w:val="24"/>
        </w:rPr>
        <w:t>'</w:t>
      </w:r>
      <w:r w:rsidR="00145CB4" w:rsidRPr="00397612">
        <w:rPr>
          <w:szCs w:val="24"/>
        </w:rPr>
        <w:t>environnement de travail a été récemment aménagé en bureaux paysagers viendront à l</w:t>
      </w:r>
      <w:r w:rsidR="005A27A4" w:rsidRPr="00397612">
        <w:rPr>
          <w:szCs w:val="24"/>
        </w:rPr>
        <w:t>'</w:t>
      </w:r>
      <w:r w:rsidR="00145CB4" w:rsidRPr="00397612">
        <w:rPr>
          <w:szCs w:val="24"/>
        </w:rPr>
        <w:t>UIT en mai 2017 pour faire part de leur expérience aux membres du personnel de l</w:t>
      </w:r>
      <w:r w:rsidR="005A27A4" w:rsidRPr="00397612">
        <w:rPr>
          <w:szCs w:val="24"/>
        </w:rPr>
        <w:t>'</w:t>
      </w:r>
      <w:r w:rsidR="00145CB4" w:rsidRPr="00397612">
        <w:rPr>
          <w:szCs w:val="24"/>
        </w:rPr>
        <w:t xml:space="preserve">UIT et répondre à leurs questions. </w:t>
      </w:r>
    </w:p>
    <w:p w:rsidR="00145CB4" w:rsidRPr="00397612" w:rsidRDefault="00145CB4" w:rsidP="00145CB4">
      <w:pPr>
        <w:pStyle w:val="Heading1"/>
      </w:pPr>
      <w:r w:rsidRPr="00397612">
        <w:t>4</w:t>
      </w:r>
      <w:r w:rsidRPr="00397612">
        <w:tab/>
        <w:t>Gestion et gouvernance</w:t>
      </w:r>
    </w:p>
    <w:p w:rsidR="00145CB4" w:rsidRPr="00397612" w:rsidRDefault="008C5EBE" w:rsidP="00145CB4">
      <w:pPr>
        <w:rPr>
          <w:rFonts w:asciiTheme="minorHAnsi" w:hAnsiTheme="minorHAnsi"/>
          <w:szCs w:val="24"/>
        </w:rPr>
      </w:pPr>
      <w:r w:rsidRPr="00397612">
        <w:rPr>
          <w:rFonts w:asciiTheme="minorHAnsi" w:hAnsiTheme="minorHAnsi"/>
          <w:szCs w:val="24"/>
        </w:rPr>
        <w:t>4.1</w:t>
      </w:r>
      <w:r w:rsidR="00145CB4" w:rsidRPr="00397612">
        <w:rPr>
          <w:rFonts w:asciiTheme="minorHAnsi" w:hAnsiTheme="minorHAnsi"/>
          <w:szCs w:val="24"/>
        </w:rPr>
        <w:tab/>
      </w:r>
      <w:r w:rsidR="00145CB4" w:rsidRPr="00397612">
        <w:rPr>
          <w:rFonts w:asciiTheme="minorHAnsi" w:hAnsiTheme="minorHAnsi"/>
          <w:i/>
          <w:iCs/>
          <w:szCs w:val="24"/>
        </w:rPr>
        <w:t>Coordination interne</w:t>
      </w:r>
      <w:r w:rsidR="00145CB4" w:rsidRPr="00397612">
        <w:rPr>
          <w:rFonts w:asciiTheme="minorHAnsi" w:hAnsiTheme="minorHAnsi"/>
          <w:szCs w:val="24"/>
        </w:rPr>
        <w:t>: Un Comité de direction composé du Vice-Secrétaire général, du Chef de l</w:t>
      </w:r>
      <w:r w:rsidR="005A27A4" w:rsidRPr="00397612">
        <w:rPr>
          <w:rFonts w:asciiTheme="minorHAnsi" w:hAnsiTheme="minorHAnsi"/>
          <w:szCs w:val="24"/>
        </w:rPr>
        <w:t>'</w:t>
      </w:r>
      <w:r w:rsidR="00145CB4" w:rsidRPr="00397612">
        <w:rPr>
          <w:rFonts w:asciiTheme="minorHAnsi" w:hAnsiTheme="minorHAnsi"/>
          <w:szCs w:val="24"/>
        </w:rPr>
        <w:t xml:space="preserve">Unité des affaires juridiques, du </w:t>
      </w:r>
      <w:r w:rsidR="00145CB4" w:rsidRPr="00397612">
        <w:t>Chef du Département de la gestion des ressources financières (FRMD)</w:t>
      </w:r>
      <w:r w:rsidR="00145CB4" w:rsidRPr="00397612">
        <w:rPr>
          <w:rFonts w:asciiTheme="minorHAnsi" w:hAnsiTheme="minorHAnsi"/>
          <w:szCs w:val="24"/>
        </w:rPr>
        <w:t xml:space="preserve">, du Chef </w:t>
      </w:r>
      <w:r w:rsidR="00145CB4" w:rsidRPr="00397612">
        <w:t>du Département de la gestion des ressources humaines (HRMD), du Chef de la Division de la gestion des installations (FMD)</w:t>
      </w:r>
      <w:r w:rsidR="00145CB4" w:rsidRPr="00397612">
        <w:rPr>
          <w:rFonts w:asciiTheme="minorHAnsi" w:hAnsiTheme="minorHAnsi"/>
          <w:szCs w:val="24"/>
        </w:rPr>
        <w:t xml:space="preserve"> et du </w:t>
      </w:r>
      <w:r w:rsidR="00145CB4" w:rsidRPr="00397612">
        <w:t>Chef de la Division des achats</w:t>
      </w:r>
      <w:r w:rsidR="00145CB4" w:rsidRPr="00397612">
        <w:rPr>
          <w:rFonts w:asciiTheme="minorHAnsi" w:hAnsiTheme="minorHAnsi"/>
          <w:szCs w:val="24"/>
        </w:rPr>
        <w:t xml:space="preserve"> a été mis en place. Ce Comité, qui assure la </w:t>
      </w:r>
      <w:r w:rsidR="00145CB4" w:rsidRPr="00397612">
        <w:t xml:space="preserve">direction et la supervision d'ensemble du projet, a créé un sous-groupe </w:t>
      </w:r>
      <w:r w:rsidR="00145CB4" w:rsidRPr="00397612">
        <w:rPr>
          <w:rFonts w:asciiTheme="minorHAnsi" w:hAnsiTheme="minorHAnsi"/>
          <w:szCs w:val="24"/>
        </w:rPr>
        <w:t>composé de représentants du Secrétariat général, des trois Bureaux et du Conseil du personnel, et</w:t>
      </w:r>
      <w:r w:rsidR="00145CB4" w:rsidRPr="00397612">
        <w:t xml:space="preserve"> présidé par le </w:t>
      </w:r>
      <w:r w:rsidR="00145CB4" w:rsidRPr="00397612">
        <w:rPr>
          <w:rFonts w:asciiTheme="minorHAnsi" w:hAnsiTheme="minorHAnsi"/>
          <w:szCs w:val="24"/>
        </w:rPr>
        <w:t>Vice-Secrétaire général</w:t>
      </w:r>
      <w:r w:rsidR="00145CB4" w:rsidRPr="00397612">
        <w:t>, dont la mission est</w:t>
      </w:r>
      <w:r w:rsidR="00145CB4" w:rsidRPr="00397612">
        <w:rPr>
          <w:rFonts w:asciiTheme="minorHAnsi" w:hAnsiTheme="minorHAnsi"/>
          <w:szCs w:val="24"/>
        </w:rPr>
        <w:t xml:space="preserve"> de mettre en place les moyens nécessaires à la construction du nouveau bâtiment et d</w:t>
      </w:r>
      <w:r w:rsidR="005A27A4" w:rsidRPr="00397612">
        <w:rPr>
          <w:rFonts w:asciiTheme="minorHAnsi" w:hAnsiTheme="minorHAnsi"/>
          <w:szCs w:val="24"/>
        </w:rPr>
        <w:t>'</w:t>
      </w:r>
      <w:r w:rsidR="00145CB4" w:rsidRPr="00397612">
        <w:rPr>
          <w:rFonts w:asciiTheme="minorHAnsi" w:hAnsiTheme="minorHAnsi"/>
          <w:szCs w:val="24"/>
        </w:rPr>
        <w:t>assurer la coordination et les consultations en interne. Ce sous-groupe a participé à l</w:t>
      </w:r>
      <w:r w:rsidR="005A27A4" w:rsidRPr="00397612">
        <w:rPr>
          <w:rFonts w:asciiTheme="minorHAnsi" w:hAnsiTheme="minorHAnsi"/>
          <w:szCs w:val="24"/>
        </w:rPr>
        <w:t>'</w:t>
      </w:r>
      <w:r w:rsidR="00145CB4" w:rsidRPr="00397612">
        <w:rPr>
          <w:rFonts w:asciiTheme="minorHAnsi" w:hAnsiTheme="minorHAnsi"/>
          <w:szCs w:val="24"/>
        </w:rPr>
        <w:t xml:space="preserve">élaboration des spécifications détaillées qui sont présentées dans les sections ci-après. Ces spécifications </w:t>
      </w:r>
      <w:r w:rsidR="00145CB4" w:rsidRPr="00397612">
        <w:rPr>
          <w:rFonts w:asciiTheme="minorHAnsi" w:hAnsiTheme="minorHAnsi"/>
        </w:rPr>
        <w:t>sont axées sur les besoins des utilisateurs et ne contiennent aucune prescription technique</w:t>
      </w:r>
      <w:r w:rsidR="00145CB4" w:rsidRPr="00397612">
        <w:rPr>
          <w:rFonts w:asciiTheme="minorHAnsi" w:hAnsiTheme="minorHAnsi"/>
          <w:szCs w:val="24"/>
        </w:rPr>
        <w:t>. Le Comité de direction fera appel aux services d</w:t>
      </w:r>
      <w:r w:rsidR="005A27A4" w:rsidRPr="00397612">
        <w:rPr>
          <w:rFonts w:asciiTheme="minorHAnsi" w:hAnsiTheme="minorHAnsi"/>
          <w:szCs w:val="24"/>
        </w:rPr>
        <w:t>'</w:t>
      </w:r>
      <w:r w:rsidR="00145CB4" w:rsidRPr="00397612">
        <w:rPr>
          <w:rFonts w:asciiTheme="minorHAnsi" w:hAnsiTheme="minorHAnsi"/>
          <w:szCs w:val="24"/>
        </w:rPr>
        <w:t xml:space="preserve">un architecte conseil externe indépendant pour obtenir des avis techniques et assurer la supervision financière; ces services seront financés par le prêt contracté dans le cadre du projet. </w:t>
      </w:r>
      <w:r w:rsidR="00145CB4" w:rsidRPr="00397612">
        <w:t>Le Comité de direction fait rapport au Secrétaire général.</w:t>
      </w:r>
    </w:p>
    <w:p w:rsidR="00145CB4" w:rsidRPr="00397612" w:rsidRDefault="008C5EBE" w:rsidP="00145CB4">
      <w:pPr>
        <w:rPr>
          <w:rFonts w:asciiTheme="minorHAnsi" w:hAnsiTheme="minorHAnsi"/>
        </w:rPr>
      </w:pPr>
      <w:r w:rsidRPr="00397612">
        <w:rPr>
          <w:rFonts w:asciiTheme="minorHAnsi" w:hAnsiTheme="minorHAnsi"/>
        </w:rPr>
        <w:t>4.2</w:t>
      </w:r>
      <w:r w:rsidR="00145CB4" w:rsidRPr="00397612">
        <w:rPr>
          <w:rFonts w:asciiTheme="minorHAnsi" w:hAnsiTheme="minorHAnsi"/>
        </w:rPr>
        <w:tab/>
      </w:r>
      <w:r w:rsidR="00145CB4" w:rsidRPr="00397612">
        <w:rPr>
          <w:rFonts w:asciiTheme="minorHAnsi" w:hAnsiTheme="minorHAnsi"/>
          <w:i/>
        </w:rPr>
        <w:t>Echanges entre l</w:t>
      </w:r>
      <w:r w:rsidR="005A27A4" w:rsidRPr="00397612">
        <w:rPr>
          <w:rFonts w:asciiTheme="minorHAnsi" w:hAnsiTheme="minorHAnsi"/>
          <w:i/>
        </w:rPr>
        <w:t>'</w:t>
      </w:r>
      <w:r w:rsidR="00145CB4" w:rsidRPr="00397612">
        <w:rPr>
          <w:rFonts w:asciiTheme="minorHAnsi" w:hAnsiTheme="minorHAnsi"/>
          <w:i/>
        </w:rPr>
        <w:t>UIT et le pays hôte:</w:t>
      </w:r>
      <w:r w:rsidR="00145CB4" w:rsidRPr="00397612">
        <w:rPr>
          <w:rFonts w:asciiTheme="minorHAnsi" w:hAnsiTheme="minorHAnsi"/>
        </w:rPr>
        <w:t xml:space="preserve"> Un Comité de coordination a été mis en place afin de garantir une bonne collaboration entre le secrétariat de l</w:t>
      </w:r>
      <w:r w:rsidR="005A27A4" w:rsidRPr="00397612">
        <w:rPr>
          <w:rFonts w:asciiTheme="minorHAnsi" w:hAnsiTheme="minorHAnsi"/>
        </w:rPr>
        <w:t>'</w:t>
      </w:r>
      <w:r w:rsidR="00145CB4" w:rsidRPr="00397612">
        <w:rPr>
          <w:rFonts w:asciiTheme="minorHAnsi" w:hAnsiTheme="minorHAnsi"/>
        </w:rPr>
        <w:t>UIT et les organes du pays hôte aux niveaux fédéral et cantonal.</w:t>
      </w:r>
    </w:p>
    <w:p w:rsidR="00145CB4" w:rsidRPr="00397612" w:rsidRDefault="008C5EBE" w:rsidP="00145CB4">
      <w:pPr>
        <w:rPr>
          <w:rFonts w:asciiTheme="minorHAnsi" w:hAnsiTheme="minorHAnsi"/>
          <w:szCs w:val="24"/>
        </w:rPr>
      </w:pPr>
      <w:r w:rsidRPr="00397612">
        <w:rPr>
          <w:rFonts w:asciiTheme="minorHAnsi" w:hAnsiTheme="minorHAnsi"/>
          <w:szCs w:val="24"/>
        </w:rPr>
        <w:t>4.3</w:t>
      </w:r>
      <w:r w:rsidR="00145CB4" w:rsidRPr="00397612">
        <w:rPr>
          <w:rFonts w:asciiTheme="minorHAnsi" w:hAnsiTheme="minorHAnsi"/>
          <w:szCs w:val="24"/>
        </w:rPr>
        <w:tab/>
      </w:r>
      <w:r w:rsidR="00145CB4" w:rsidRPr="00397612">
        <w:rPr>
          <w:rFonts w:asciiTheme="minorHAnsi" w:hAnsiTheme="minorHAnsi"/>
          <w:i/>
          <w:iCs/>
          <w:szCs w:val="24"/>
        </w:rPr>
        <w:t xml:space="preserve">Etats Membres: </w:t>
      </w:r>
      <w:r w:rsidR="00145CB4" w:rsidRPr="00397612">
        <w:rPr>
          <w:rFonts w:asciiTheme="minorHAnsi" w:hAnsiTheme="minorHAnsi"/>
          <w:iCs/>
          <w:szCs w:val="24"/>
        </w:rPr>
        <w:t xml:space="preserve">Un </w:t>
      </w:r>
      <w:r w:rsidR="00145CB4" w:rsidRPr="00397612">
        <w:t xml:space="preserve">Groupe consultatif d'Etats Membres </w:t>
      </w:r>
      <w:r w:rsidR="00145CB4" w:rsidRPr="00397612">
        <w:rPr>
          <w:rFonts w:asciiTheme="minorHAnsi" w:hAnsiTheme="minorHAnsi"/>
          <w:szCs w:val="24"/>
        </w:rPr>
        <w:t>(Groupe MSAG) fonctionnant sur le principe de la représentation régionale a été créé</w:t>
      </w:r>
      <w:r w:rsidR="00145CB4" w:rsidRPr="00397612">
        <w:rPr>
          <w:rFonts w:asciiTheme="minorHAnsi" w:hAnsiTheme="minorHAnsi"/>
          <w:iCs/>
          <w:szCs w:val="24"/>
        </w:rPr>
        <w:t>.</w:t>
      </w:r>
      <w:r w:rsidR="00145CB4" w:rsidRPr="00397612">
        <w:rPr>
          <w:rFonts w:asciiTheme="minorHAnsi" w:hAnsiTheme="minorHAnsi"/>
          <w:szCs w:val="24"/>
        </w:rPr>
        <w:t xml:space="preserve"> En juillet 2016, il a été demandé à chaque région de proposer le membre qui la représenterait au sein du Groupe MSAG. A ce jour, quatre régions sont représentées: les Etats arabes (Emirats arabes unis); l</w:t>
      </w:r>
      <w:r w:rsidR="005A27A4" w:rsidRPr="00397612">
        <w:rPr>
          <w:rFonts w:asciiTheme="minorHAnsi" w:hAnsiTheme="minorHAnsi"/>
          <w:szCs w:val="24"/>
        </w:rPr>
        <w:t>'</w:t>
      </w:r>
      <w:r w:rsidR="00145CB4" w:rsidRPr="00397612">
        <w:t>Asie et l</w:t>
      </w:r>
      <w:r w:rsidR="005A27A4" w:rsidRPr="00397612">
        <w:t>'</w:t>
      </w:r>
      <w:r w:rsidR="00145CB4" w:rsidRPr="00397612">
        <w:t>Australasie</w:t>
      </w:r>
      <w:r w:rsidR="00145CB4" w:rsidRPr="00397612">
        <w:rPr>
          <w:rFonts w:asciiTheme="minorHAnsi" w:hAnsiTheme="minorHAnsi"/>
          <w:szCs w:val="24"/>
        </w:rPr>
        <w:t xml:space="preserve"> (Japon); l</w:t>
      </w:r>
      <w:r w:rsidR="005A27A4" w:rsidRPr="00397612">
        <w:rPr>
          <w:rFonts w:asciiTheme="minorHAnsi" w:hAnsiTheme="minorHAnsi"/>
          <w:szCs w:val="24"/>
        </w:rPr>
        <w:t>'</w:t>
      </w:r>
      <w:r w:rsidR="00145CB4" w:rsidRPr="00397612">
        <w:t>Europe orientale et l</w:t>
      </w:r>
      <w:r w:rsidR="005A27A4" w:rsidRPr="00397612">
        <w:t>'</w:t>
      </w:r>
      <w:r w:rsidR="00145CB4" w:rsidRPr="00397612">
        <w:t>Asie septentrionale</w:t>
      </w:r>
      <w:r w:rsidR="00145CB4" w:rsidRPr="00397612">
        <w:rPr>
          <w:rFonts w:asciiTheme="minorHAnsi" w:hAnsiTheme="minorHAnsi"/>
          <w:szCs w:val="24"/>
        </w:rPr>
        <w:t xml:space="preserve"> (Fédération de Russie) et l</w:t>
      </w:r>
      <w:r w:rsidR="005A27A4" w:rsidRPr="00397612">
        <w:rPr>
          <w:rFonts w:asciiTheme="minorHAnsi" w:hAnsiTheme="minorHAnsi"/>
          <w:szCs w:val="24"/>
        </w:rPr>
        <w:t>'</w:t>
      </w:r>
      <w:r w:rsidR="00145CB4" w:rsidRPr="00397612">
        <w:t>Europe occidentale</w:t>
      </w:r>
      <w:r w:rsidR="00145CB4" w:rsidRPr="00397612">
        <w:rPr>
          <w:rFonts w:asciiTheme="minorHAnsi" w:hAnsiTheme="minorHAnsi"/>
          <w:szCs w:val="24"/>
        </w:rPr>
        <w:t xml:space="preserve"> (Allemagne). Les régions Afrique et Amériques n</w:t>
      </w:r>
      <w:r w:rsidR="005A27A4" w:rsidRPr="00397612">
        <w:rPr>
          <w:rFonts w:asciiTheme="minorHAnsi" w:hAnsiTheme="minorHAnsi"/>
          <w:szCs w:val="24"/>
        </w:rPr>
        <w:t>'</w:t>
      </w:r>
      <w:r w:rsidR="00145CB4" w:rsidRPr="00397612">
        <w:rPr>
          <w:rFonts w:asciiTheme="minorHAnsi" w:hAnsiTheme="minorHAnsi"/>
          <w:szCs w:val="24"/>
        </w:rPr>
        <w:t>ont pas encore proposé de représentant. Le Groupe MSAG s</w:t>
      </w:r>
      <w:r w:rsidR="005A27A4" w:rsidRPr="00397612">
        <w:rPr>
          <w:rFonts w:asciiTheme="minorHAnsi" w:hAnsiTheme="minorHAnsi"/>
          <w:szCs w:val="24"/>
        </w:rPr>
        <w:t>'</w:t>
      </w:r>
      <w:r w:rsidR="00145CB4" w:rsidRPr="00397612">
        <w:rPr>
          <w:rFonts w:asciiTheme="minorHAnsi" w:hAnsiTheme="minorHAnsi"/>
          <w:szCs w:val="24"/>
        </w:rPr>
        <w:t>est déjà réuni une fois, en décembre 2016, et sa prochaine réunion est prévue en a</w:t>
      </w:r>
      <w:r w:rsidR="00145CB4" w:rsidRPr="00397612">
        <w:rPr>
          <w:rFonts w:asciiTheme="minorHAnsi" w:hAnsiTheme="minorHAnsi"/>
          <w:iCs/>
          <w:szCs w:val="24"/>
        </w:rPr>
        <w:t>vril 2017. Un membre du Groupe MSAG sera présent dans le jury du concours d</w:t>
      </w:r>
      <w:r w:rsidR="005A27A4" w:rsidRPr="00397612">
        <w:rPr>
          <w:rFonts w:asciiTheme="minorHAnsi" w:hAnsiTheme="minorHAnsi"/>
          <w:iCs/>
          <w:szCs w:val="24"/>
        </w:rPr>
        <w:t>'</w:t>
      </w:r>
      <w:r w:rsidR="00145CB4" w:rsidRPr="00397612">
        <w:rPr>
          <w:rFonts w:asciiTheme="minorHAnsi" w:hAnsiTheme="minorHAnsi"/>
          <w:iCs/>
          <w:szCs w:val="24"/>
        </w:rPr>
        <w:t>architecture. Les Etats Membres du Groupe de Genève ont également pris contact avec le secrétariat en vue d</w:t>
      </w:r>
      <w:r w:rsidR="005A27A4" w:rsidRPr="00397612">
        <w:rPr>
          <w:rFonts w:asciiTheme="minorHAnsi" w:hAnsiTheme="minorHAnsi"/>
          <w:iCs/>
          <w:szCs w:val="24"/>
        </w:rPr>
        <w:t>'</w:t>
      </w:r>
      <w:r w:rsidR="00145CB4" w:rsidRPr="00397612">
        <w:rPr>
          <w:rFonts w:asciiTheme="minorHAnsi" w:hAnsiTheme="minorHAnsi"/>
          <w:iCs/>
          <w:szCs w:val="24"/>
        </w:rPr>
        <w:t>examiner le projet.</w:t>
      </w:r>
    </w:p>
    <w:p w:rsidR="00145CB4" w:rsidRPr="00397612" w:rsidRDefault="00145CB4" w:rsidP="00145CB4">
      <w:pPr>
        <w:pStyle w:val="Heading1"/>
      </w:pPr>
      <w:r w:rsidRPr="00397612">
        <w:lastRenderedPageBreak/>
        <w:t>5</w:t>
      </w:r>
      <w:r w:rsidRPr="00397612">
        <w:tab/>
        <w:t>Spécifications détaillées – Vision d</w:t>
      </w:r>
      <w:r w:rsidR="005A27A4" w:rsidRPr="00397612">
        <w:t>'</w:t>
      </w:r>
      <w:r w:rsidRPr="00397612">
        <w:t>ensemble</w:t>
      </w:r>
    </w:p>
    <w:p w:rsidR="00145CB4" w:rsidRPr="00397612" w:rsidRDefault="008C5EBE" w:rsidP="00145CB4">
      <w:r w:rsidRPr="00397612">
        <w:t>5.1</w:t>
      </w:r>
      <w:r w:rsidR="00145CB4" w:rsidRPr="00397612">
        <w:tab/>
        <w:t>La conception qu</w:t>
      </w:r>
      <w:r w:rsidR="005A27A4" w:rsidRPr="00397612">
        <w:t>'</w:t>
      </w:r>
      <w:r w:rsidR="00145CB4" w:rsidRPr="00397612">
        <w:t>a l</w:t>
      </w:r>
      <w:r w:rsidR="005A27A4" w:rsidRPr="00397612">
        <w:t>'</w:t>
      </w:r>
      <w:r w:rsidR="00145CB4" w:rsidRPr="00397612">
        <w:t>UIT du nouveau bâtiment (Varembé-2), et qui est exposée ici, est celle d</w:t>
      </w:r>
      <w:r w:rsidR="005A27A4" w:rsidRPr="00397612">
        <w:t>'</w:t>
      </w:r>
      <w:r w:rsidR="00145CB4" w:rsidRPr="00397612">
        <w:t>un "bâtiment intelligent", utilisant les technologies les plus récentes, qui soit capable d</w:t>
      </w:r>
      <w:r w:rsidR="005A27A4" w:rsidRPr="00397612">
        <w:t>'</w:t>
      </w:r>
      <w:r w:rsidR="00145CB4" w:rsidRPr="00397612">
        <w:t>évoluer au gré des futures innovations et de s</w:t>
      </w:r>
      <w:r w:rsidR="005A27A4" w:rsidRPr="00397612">
        <w:t>'</w:t>
      </w:r>
      <w:r w:rsidR="00145CB4" w:rsidRPr="00397612">
        <w:t>adapter à l</w:t>
      </w:r>
      <w:r w:rsidR="005A27A4" w:rsidRPr="00397612">
        <w:t>'</w:t>
      </w:r>
      <w:r w:rsidR="00145CB4" w:rsidRPr="00397612">
        <w:t>introduction de procédures de travail flexibles.</w:t>
      </w:r>
    </w:p>
    <w:p w:rsidR="00145CB4" w:rsidRPr="00397612" w:rsidRDefault="008C5EBE" w:rsidP="00145CB4">
      <w:r w:rsidRPr="00397612">
        <w:t>5.2</w:t>
      </w:r>
      <w:r w:rsidR="00145CB4" w:rsidRPr="00397612">
        <w:tab/>
        <w:t>Varembé-2 sera un bâtiment autonome qui abritera le siège de l</w:t>
      </w:r>
      <w:r w:rsidR="005A27A4" w:rsidRPr="00397612">
        <w:t>'</w:t>
      </w:r>
      <w:r w:rsidR="00145CB4" w:rsidRPr="00397612">
        <w:t>UIT et sera situé Place des Nations, sur la parcelle de terrain actuellement occupée par l</w:t>
      </w:r>
      <w:r w:rsidR="005A27A4" w:rsidRPr="00397612">
        <w:t>'</w:t>
      </w:r>
      <w:r w:rsidR="00145CB4" w:rsidRPr="00397612">
        <w:t>UIT. Il formera un ensemble esthétique avec le bâtiment Montbrillant de l</w:t>
      </w:r>
      <w:r w:rsidR="005A27A4" w:rsidRPr="00397612">
        <w:t>'</w:t>
      </w:r>
      <w:r w:rsidR="00145CB4" w:rsidRPr="00397612">
        <w:t xml:space="preserve">UIT existant. </w:t>
      </w:r>
    </w:p>
    <w:p w:rsidR="00145CB4" w:rsidRPr="00397612" w:rsidRDefault="00145CB4" w:rsidP="00145CB4">
      <w:pPr>
        <w:rPr>
          <w:i/>
          <w:iCs/>
        </w:rPr>
      </w:pPr>
      <w:r w:rsidRPr="00397612">
        <w:rPr>
          <w:i/>
          <w:iCs/>
        </w:rPr>
        <w:t>L</w:t>
      </w:r>
      <w:r w:rsidR="005A27A4" w:rsidRPr="00397612">
        <w:rPr>
          <w:i/>
          <w:iCs/>
        </w:rPr>
        <w:t>'</w:t>
      </w:r>
      <w:r w:rsidRPr="00397612">
        <w:rPr>
          <w:i/>
          <w:iCs/>
        </w:rPr>
        <w:t xml:space="preserve">actuel bâtiment Varembé sera démoli dans le cadre du projet. La Tour sera mise en vente une fois celui-ci achevé. </w:t>
      </w:r>
    </w:p>
    <w:p w:rsidR="00145CB4" w:rsidRPr="00397612" w:rsidRDefault="008C5EBE" w:rsidP="00145CB4">
      <w:r w:rsidRPr="00397612">
        <w:t>5.3</w:t>
      </w:r>
      <w:r w:rsidR="00145CB4" w:rsidRPr="00397612">
        <w:tab/>
        <w:t>Le bâtiment Varembé-2 comprendra l</w:t>
      </w:r>
      <w:r w:rsidR="005A27A4" w:rsidRPr="00397612">
        <w:t>'</w:t>
      </w:r>
      <w:r w:rsidR="00145CB4" w:rsidRPr="00397612">
        <w:t>entrée principale de l</w:t>
      </w:r>
      <w:r w:rsidR="005A27A4" w:rsidRPr="00397612">
        <w:t>'</w:t>
      </w:r>
      <w:r w:rsidR="00145CB4" w:rsidRPr="00397612">
        <w:t>UIT ainsi que l</w:t>
      </w:r>
      <w:r w:rsidR="005A27A4" w:rsidRPr="00397612">
        <w:t>'</w:t>
      </w:r>
      <w:r w:rsidR="00145CB4" w:rsidRPr="00397612">
        <w:t>accès marchandises qui donneront sur la rue de Varembé. Il constituera un tout harmonieux avec l</w:t>
      </w:r>
      <w:r w:rsidR="005A27A4" w:rsidRPr="00397612">
        <w:t>'</w:t>
      </w:r>
      <w:r w:rsidR="00145CB4" w:rsidRPr="00397612">
        <w:t>infrastructure et les services locaux existants. Les installations nécessaires à l</w:t>
      </w:r>
      <w:r w:rsidR="005A27A4" w:rsidRPr="00397612">
        <w:t>'</w:t>
      </w:r>
      <w:r w:rsidR="00145CB4" w:rsidRPr="00397612">
        <w:t>enregistrement des délégués seront également prévues à l</w:t>
      </w:r>
      <w:r w:rsidR="005A27A4" w:rsidRPr="00397612">
        <w:t>'</w:t>
      </w:r>
      <w:r w:rsidR="00145CB4" w:rsidRPr="00397612">
        <w:t>entrée principale.</w:t>
      </w:r>
    </w:p>
    <w:p w:rsidR="00145CB4" w:rsidRPr="00397612" w:rsidRDefault="008C5EBE" w:rsidP="00B608B7">
      <w:r w:rsidRPr="00397612">
        <w:t>5.4</w:t>
      </w:r>
      <w:r w:rsidR="00145CB4" w:rsidRPr="00397612">
        <w:tab/>
        <w:t>L</w:t>
      </w:r>
      <w:r w:rsidR="005A27A4" w:rsidRPr="00397612">
        <w:t>'</w:t>
      </w:r>
      <w:r w:rsidR="00145CB4" w:rsidRPr="00397612">
        <w:t>emprise au sol du bâtiment et sa hauteur seront définies en fonction des contraintes d</w:t>
      </w:r>
      <w:r w:rsidR="005A27A4" w:rsidRPr="00397612">
        <w:t>'</w:t>
      </w:r>
      <w:r w:rsidR="00145CB4" w:rsidRPr="00397612">
        <w:t>urbanisme locales, des possibilités techniques offertes par le site (compte tenu en particulier des exigences à respecter en termes de stabilité, de sûreté et d</w:t>
      </w:r>
      <w:r w:rsidR="005A27A4" w:rsidRPr="00397612">
        <w:t>'</w:t>
      </w:r>
      <w:r w:rsidR="00145CB4" w:rsidRPr="00397612">
        <w:t xml:space="preserve">espacement avec les bâtiments voisins) et des plans définitifs, autant de paramètres qui devraient vraisemblablement limiter la hauteur de la construction à </w:t>
      </w:r>
      <w:r w:rsidR="00B608B7" w:rsidRPr="00397612">
        <w:t>sept</w:t>
      </w:r>
      <w:r w:rsidR="00145CB4" w:rsidRPr="00397612">
        <w:t xml:space="preserve"> étages</w:t>
      </w:r>
      <w:r w:rsidR="00B608B7" w:rsidRPr="00397612">
        <w:t xml:space="preserve"> (rez-de-chaussée non compris)</w:t>
      </w:r>
      <w:r w:rsidR="00145CB4" w:rsidRPr="00397612">
        <w:t>.</w:t>
      </w:r>
    </w:p>
    <w:p w:rsidR="00145CB4" w:rsidRPr="00397612" w:rsidRDefault="008C5EBE" w:rsidP="00145CB4">
      <w:r w:rsidRPr="00397612">
        <w:t>5.5</w:t>
      </w:r>
      <w:r w:rsidR="00145CB4" w:rsidRPr="00397612">
        <w:tab/>
        <w:t>Varembé-2 sera utilisé aux mêmes fins que les locaux actuels de l</w:t>
      </w:r>
      <w:r w:rsidR="005A27A4" w:rsidRPr="00397612">
        <w:t>'</w:t>
      </w:r>
      <w:r w:rsidR="00145CB4" w:rsidRPr="00397612">
        <w:t>UIT et comprendra des bureaux administratifs et techniques; des services d</w:t>
      </w:r>
      <w:r w:rsidR="005A27A4" w:rsidRPr="00397612">
        <w:t>'</w:t>
      </w:r>
      <w:r w:rsidR="00145CB4" w:rsidRPr="00397612">
        <w:t>appui au personnel; des équipements de pointe pour les conférences, et notamment des systèmes techniques pour la participation à distance dans plusieurs langues; des services d</w:t>
      </w:r>
      <w:r w:rsidR="005A27A4" w:rsidRPr="00397612">
        <w:t>'</w:t>
      </w:r>
      <w:r w:rsidR="00145CB4" w:rsidRPr="00397612">
        <w:t>appui pour les délégués; des espaces d</w:t>
      </w:r>
      <w:r w:rsidR="005A27A4" w:rsidRPr="00397612">
        <w:t>'</w:t>
      </w:r>
      <w:r w:rsidR="00145CB4" w:rsidRPr="00397612">
        <w:t>exposition, y compris de nombreuses zones accessibles au public; et des moyens informatiques sécurisés.</w:t>
      </w:r>
    </w:p>
    <w:p w:rsidR="00145CB4" w:rsidRPr="00397612" w:rsidRDefault="008C5EBE" w:rsidP="00145CB4">
      <w:r w:rsidRPr="00397612">
        <w:t>5.6</w:t>
      </w:r>
      <w:r w:rsidR="00145CB4" w:rsidRPr="00397612">
        <w:tab/>
        <w:t>Varembé-2 sera conforme aux Normes minimales de sécurité opérationnelle (MOSS) des Nations Unies et sera équipé d</w:t>
      </w:r>
      <w:r w:rsidR="005A27A4" w:rsidRPr="00397612">
        <w:t>'</w:t>
      </w:r>
      <w:r w:rsidR="00145CB4" w:rsidRPr="00397612">
        <w:t>éléments de sécurité physique tels qu</w:t>
      </w:r>
      <w:r w:rsidR="005A27A4" w:rsidRPr="00397612">
        <w:t>'</w:t>
      </w:r>
      <w:r w:rsidR="00145CB4" w:rsidRPr="00397612">
        <w:t>un véhicule pour contrer les menaces et un périmètre piétonnier sécurisé. Ces mesures reflèteront une approche intégrée des systèmes et des équipements de sécurité physique et logique, et une gestion globale de l</w:t>
      </w:r>
      <w:r w:rsidR="005A27A4" w:rsidRPr="00397612">
        <w:t>'</w:t>
      </w:r>
      <w:r w:rsidR="00145CB4" w:rsidRPr="00397612">
        <w:t>identité et du contrôle d</w:t>
      </w:r>
      <w:r w:rsidR="005A27A4" w:rsidRPr="00397612">
        <w:t>'</w:t>
      </w:r>
      <w:r w:rsidR="00145CB4" w:rsidRPr="00397612">
        <w:t>accès.</w:t>
      </w:r>
    </w:p>
    <w:p w:rsidR="00145CB4" w:rsidRPr="00397612" w:rsidRDefault="008C5EBE" w:rsidP="00145CB4">
      <w:r w:rsidRPr="00397612">
        <w:t>5.7</w:t>
      </w:r>
      <w:r w:rsidR="00145CB4" w:rsidRPr="00397612">
        <w:tab/>
        <w:t>Aucun parking couvert ne sera construit pour les véhicules (à l</w:t>
      </w:r>
      <w:r w:rsidR="005A27A4" w:rsidRPr="00397612">
        <w:t>'</w:t>
      </w:r>
      <w:r w:rsidR="00145CB4" w:rsidRPr="00397612">
        <w:t>exception d</w:t>
      </w:r>
      <w:r w:rsidR="005A27A4" w:rsidRPr="00397612">
        <w:t>'</w:t>
      </w:r>
      <w:r w:rsidR="00145CB4" w:rsidRPr="00397612">
        <w:t>une zone permettant de déposer des passagers). Un parking visiteur de 15 places sera aménagé près de l</w:t>
      </w:r>
      <w:r w:rsidR="005A27A4" w:rsidRPr="00397612">
        <w:t>'</w:t>
      </w:r>
      <w:r w:rsidR="00145CB4" w:rsidRPr="00397612">
        <w:t>entrée principale, avec une place réservée aux personnes handicapées. La construction d</w:t>
      </w:r>
      <w:r w:rsidR="005A27A4" w:rsidRPr="00397612">
        <w:t>'</w:t>
      </w:r>
      <w:r w:rsidR="00145CB4" w:rsidRPr="00397612">
        <w:t>un parking à vélos de 60 places est prévue, de même que le remplacement du parking à vélo existant (de 60 places, actuellement situé entre les bâtiments Montbrillant et Varembé) si celui-ci est démoli; un parking de 40 places pour les deux-roues motorisées sera également aménagé. Le fait de ne pas avoir à creuser un sous-sol limite les coûts de construction.</w:t>
      </w:r>
    </w:p>
    <w:p w:rsidR="00145CB4" w:rsidRPr="00397612" w:rsidRDefault="008C5EBE" w:rsidP="00145CB4">
      <w:r w:rsidRPr="00397612">
        <w:t>5.8</w:t>
      </w:r>
      <w:r w:rsidR="00145CB4" w:rsidRPr="00397612">
        <w:tab/>
        <w:t>Le verre sera privilégié dans la construction du nouveau bâtiment pour favoriser l</w:t>
      </w:r>
      <w:r w:rsidR="005A27A4" w:rsidRPr="00397612">
        <w:t>'</w:t>
      </w:r>
      <w:r w:rsidR="00145CB4" w:rsidRPr="00397612">
        <w:t>entrée de la lumière naturelle et offrir une vue sur le lac Léman, le Mont Blanc et la ville de Genève chaque fois que possible. Afin de réduire au minimum l</w:t>
      </w:r>
      <w:r w:rsidR="005A27A4" w:rsidRPr="00397612">
        <w:t>'</w:t>
      </w:r>
      <w:r w:rsidR="00145CB4" w:rsidRPr="00397612">
        <w:t>utilisation du chauffage et de la climatisation, et d</w:t>
      </w:r>
      <w:r w:rsidR="005A27A4" w:rsidRPr="00397612">
        <w:t>'</w:t>
      </w:r>
      <w:r w:rsidR="00145CB4" w:rsidRPr="00397612">
        <w:t>accroître le confort à l</w:t>
      </w:r>
      <w:r w:rsidR="005A27A4" w:rsidRPr="00397612">
        <w:t>'</w:t>
      </w:r>
      <w:r w:rsidR="00145CB4" w:rsidRPr="00397612">
        <w:t>intérieur du bâtiment, les mesures suivantes seront prévues: une gestion variable de la lumière naturelle tout au long de la journée et en fonction des saisons; une circulation de l</w:t>
      </w:r>
      <w:r w:rsidR="005A27A4" w:rsidRPr="00397612">
        <w:t>'</w:t>
      </w:r>
      <w:r w:rsidR="00145CB4" w:rsidRPr="00397612">
        <w:t>air adaptable à travers la structure; et le recours à la végétation à l</w:t>
      </w:r>
      <w:r w:rsidR="005A27A4" w:rsidRPr="00397612">
        <w:t>'</w:t>
      </w:r>
      <w:r w:rsidR="00145CB4" w:rsidRPr="00397612">
        <w:t>intérieur et à l</w:t>
      </w:r>
      <w:r w:rsidR="005A27A4" w:rsidRPr="00397612">
        <w:t>'</w:t>
      </w:r>
      <w:r w:rsidR="00145CB4" w:rsidRPr="00397612">
        <w:t>extérieur du bâtiment.</w:t>
      </w:r>
    </w:p>
    <w:p w:rsidR="00145CB4" w:rsidRPr="00397612" w:rsidRDefault="008C5EBE" w:rsidP="00145CB4">
      <w:r w:rsidRPr="00397612">
        <w:lastRenderedPageBreak/>
        <w:t>5.9</w:t>
      </w:r>
      <w:r w:rsidR="00145CB4" w:rsidRPr="00397612">
        <w:tab/>
        <w:t>Varembé-2 sera raccordé à Genilac, un système qui utilise l</w:t>
      </w:r>
      <w:r w:rsidR="005A27A4" w:rsidRPr="00397612">
        <w:t>'</w:t>
      </w:r>
      <w:r w:rsidR="00145CB4" w:rsidRPr="00397612">
        <w:t>eau du lac Léman pour chauffer et rafraîchir les bâtiments, en complément de systèmes de chauffage et de refroidissement.</w:t>
      </w:r>
    </w:p>
    <w:p w:rsidR="00145CB4" w:rsidRPr="00397612" w:rsidRDefault="008C5EBE" w:rsidP="00145CB4">
      <w:r w:rsidRPr="00397612">
        <w:t>5.10</w:t>
      </w:r>
      <w:r w:rsidR="00145CB4" w:rsidRPr="00397612">
        <w:tab/>
        <w:t>Un passage piétonnier public traversera la parcelle de terrain de l</w:t>
      </w:r>
      <w:r w:rsidR="005A27A4" w:rsidRPr="00397612">
        <w:t>'</w:t>
      </w:r>
      <w:r w:rsidR="00145CB4" w:rsidRPr="00397612">
        <w:t>UIT, reliant la rue de Varembé à la rue Giuseppe Motta au niveau du rez-de-chaussée.</w:t>
      </w:r>
    </w:p>
    <w:p w:rsidR="00145CB4" w:rsidRPr="00397612" w:rsidRDefault="008C5EBE" w:rsidP="00145CB4">
      <w:r w:rsidRPr="00397612">
        <w:t>5.11</w:t>
      </w:r>
      <w:r w:rsidR="00145CB4" w:rsidRPr="00397612">
        <w:tab/>
        <w:t>Le rez-de-chaussée de Varembé-2 offrira un accès semi-public à certaines installations extérieures et intérieures, en adéquation avec les activités de l</w:t>
      </w:r>
      <w:r w:rsidR="005A27A4" w:rsidRPr="00397612">
        <w:t>'</w:t>
      </w:r>
      <w:r w:rsidR="00145CB4" w:rsidRPr="00397612">
        <w:t>UIT, notamment au restaurant et à la salle de conférence principale, au centre d</w:t>
      </w:r>
      <w:r w:rsidR="005A27A4" w:rsidRPr="00397612">
        <w:t>'</w:t>
      </w:r>
      <w:r w:rsidR="00145CB4" w:rsidRPr="00397612">
        <w:t>accueil des visiteurs "A la découverte des TIC" s</w:t>
      </w:r>
      <w:r w:rsidR="005A27A4" w:rsidRPr="00397612">
        <w:t>'</w:t>
      </w:r>
      <w:r w:rsidR="00145CB4" w:rsidRPr="00397612">
        <w:t>il reçoit les financements nécessaires, ainsi qu</w:t>
      </w:r>
      <w:r w:rsidR="005A27A4" w:rsidRPr="00397612">
        <w:t>'</w:t>
      </w:r>
      <w:r w:rsidR="00145CB4" w:rsidRPr="00397612">
        <w:t>à d</w:t>
      </w:r>
      <w:r w:rsidR="005A27A4" w:rsidRPr="00397612">
        <w:t>'</w:t>
      </w:r>
      <w:r w:rsidR="00145CB4" w:rsidRPr="00397612">
        <w:t>autres installations ou salles de réunions, selon les propositions qui rencontreront un soutien.</w:t>
      </w:r>
    </w:p>
    <w:p w:rsidR="00145CB4" w:rsidRPr="00397612" w:rsidRDefault="008C5EBE" w:rsidP="00145CB4">
      <w:r w:rsidRPr="00397612">
        <w:t>5.12</w:t>
      </w:r>
      <w:r w:rsidR="00145CB4" w:rsidRPr="00397612">
        <w:tab/>
        <w:t>Les zones de bureaux du personnel seront séparées des zones de conférence par des portiques de sécurité. Les droits d</w:t>
      </w:r>
      <w:r w:rsidR="005A27A4" w:rsidRPr="00397612">
        <w:t>'</w:t>
      </w:r>
      <w:r w:rsidR="00145CB4" w:rsidRPr="00397612">
        <w:t>accès du personnel, des délégués et des visiteurs seront gérés par une carte à puce intelligente individuelle.</w:t>
      </w:r>
    </w:p>
    <w:p w:rsidR="00145CB4" w:rsidRPr="00397612" w:rsidRDefault="008C5EBE" w:rsidP="00145CB4">
      <w:r w:rsidRPr="00397612">
        <w:t>5.13</w:t>
      </w:r>
      <w:r w:rsidR="00145CB4" w:rsidRPr="00397612">
        <w:tab/>
        <w:t>Les zones semi-publiques seront clairement délimitées et accessibles soit depuis la rue, soit depuis la zone d</w:t>
      </w:r>
      <w:r w:rsidR="005A27A4" w:rsidRPr="00397612">
        <w:t>'</w:t>
      </w:r>
      <w:r w:rsidR="00145CB4" w:rsidRPr="00397612">
        <w:t>accès principale.</w:t>
      </w:r>
    </w:p>
    <w:p w:rsidR="00145CB4" w:rsidRPr="00397612" w:rsidRDefault="008C5EBE" w:rsidP="00145CB4">
      <w:r w:rsidRPr="00397612">
        <w:t>5.14</w:t>
      </w:r>
      <w:r w:rsidR="00145CB4" w:rsidRPr="00397612">
        <w:tab/>
        <w:t>La construction sera dotée d</w:t>
      </w:r>
      <w:r w:rsidR="005A27A4" w:rsidRPr="00397612">
        <w:t>'</w:t>
      </w:r>
      <w:r w:rsidR="00145CB4" w:rsidRPr="00397612">
        <w:t>une enveloppe à haute performance qui répondra au minimum au label Minergie-P pour la performance énergétique et au label Minergie-ECO pour la performance écologique. La production d</w:t>
      </w:r>
      <w:r w:rsidR="005A27A4" w:rsidRPr="00397612">
        <w:t>'</w:t>
      </w:r>
      <w:r w:rsidR="00145CB4" w:rsidRPr="00397612">
        <w:t>énergie solaire pourra être intégrée si elle est justifiée. Varembé-2 abritera des systèmes de gestion des bâtiments intelligents, aura une longue durée de vie, n</w:t>
      </w:r>
      <w:r w:rsidR="005A27A4" w:rsidRPr="00397612">
        <w:t>'</w:t>
      </w:r>
      <w:r w:rsidR="00145CB4" w:rsidRPr="00397612">
        <w:t>exigera qu</w:t>
      </w:r>
      <w:r w:rsidR="005A27A4" w:rsidRPr="00397612">
        <w:t>'</w:t>
      </w:r>
      <w:r w:rsidR="00145CB4" w:rsidRPr="00397612">
        <w:t>un entretien réduit, sera convivial et respectueux de la nature. Il sera construit avec des matériaux écologiques, en utilisant des techniques respectueuses de l</w:t>
      </w:r>
      <w:r w:rsidR="005A27A4" w:rsidRPr="00397612">
        <w:t>'</w:t>
      </w:r>
      <w:r w:rsidR="00145CB4" w:rsidRPr="00397612">
        <w:t>environnement afin de réduire au minimum à la fois l</w:t>
      </w:r>
      <w:r w:rsidR="005A27A4" w:rsidRPr="00397612">
        <w:t>'</w:t>
      </w:r>
      <w:r w:rsidR="00145CB4" w:rsidRPr="00397612">
        <w:t>impact de son cycle de vie et les polluants générés au cours de son utilisation. Ces normes permettront également de réduire de moitié les coûts énergétiques annuels qui sont estimés pour 2017 à environ 500 000 CHF.</w:t>
      </w:r>
    </w:p>
    <w:p w:rsidR="00145CB4" w:rsidRPr="00397612" w:rsidRDefault="008C5EBE" w:rsidP="00397612">
      <w:r w:rsidRPr="00397612">
        <w:t>5.15</w:t>
      </w:r>
      <w:r w:rsidR="00145CB4" w:rsidRPr="00397612">
        <w:tab/>
        <w:t>Varembé-2 respectera toutes les normes suisses relatives aux nouvelles constructions</w:t>
      </w:r>
      <w:r w:rsidR="00397612">
        <w:t xml:space="preserve"> </w:t>
      </w:r>
      <w:r w:rsidR="00145CB4" w:rsidRPr="00397612">
        <w:t>et fournira des fonctionnalités d</w:t>
      </w:r>
      <w:r w:rsidR="005A27A4" w:rsidRPr="00397612">
        <w:t>'</w:t>
      </w:r>
      <w:r w:rsidR="00145CB4" w:rsidRPr="00397612">
        <w:t>accessibilité qui seront au minimum conformes aux normes suisses SIA 500 (dernière édition), à savoir des aménagements pour les malvoyants, les malentendants et les personnes à mobilité réduite.</w:t>
      </w:r>
    </w:p>
    <w:p w:rsidR="00145CB4" w:rsidRPr="00397612" w:rsidRDefault="008C5EBE" w:rsidP="00145CB4">
      <w:r w:rsidRPr="00397612">
        <w:t>5.16</w:t>
      </w:r>
      <w:r w:rsidR="00145CB4" w:rsidRPr="00397612">
        <w:tab/>
        <w:t>L</w:t>
      </w:r>
      <w:r w:rsidR="005A27A4" w:rsidRPr="00397612">
        <w:t>'</w:t>
      </w:r>
      <w:r w:rsidR="00145CB4" w:rsidRPr="00397612">
        <w:t>excellente qualité des équipements techniques, informatiques et de communication installés dans le bâtiment reflètera l</w:t>
      </w:r>
      <w:r w:rsidR="005A27A4" w:rsidRPr="00397612">
        <w:t>'</w:t>
      </w:r>
      <w:r w:rsidR="00145CB4" w:rsidRPr="00397612">
        <w:t>image technologique de l</w:t>
      </w:r>
      <w:r w:rsidR="005A27A4" w:rsidRPr="00397612">
        <w:t>'</w:t>
      </w:r>
      <w:r w:rsidR="00145CB4" w:rsidRPr="00397612">
        <w:t>UIT: la connectivité sera accessible au public et le bâtiment disposera de plusieurs salles de conférence à la pointe du progrès.</w:t>
      </w:r>
    </w:p>
    <w:p w:rsidR="00145CB4" w:rsidRPr="00397612" w:rsidRDefault="00145CB4" w:rsidP="00145CB4">
      <w:pPr>
        <w:pStyle w:val="Heading1"/>
      </w:pPr>
      <w:r w:rsidRPr="00397612">
        <w:t>6</w:t>
      </w:r>
      <w:r w:rsidRPr="00397612">
        <w:tab/>
        <w:t>Spécifications détaillées – Description des espaces</w:t>
      </w:r>
    </w:p>
    <w:p w:rsidR="00145CB4" w:rsidRPr="00397612" w:rsidRDefault="008C5EBE" w:rsidP="00145CB4">
      <w:r w:rsidRPr="00397612">
        <w:t>6.1</w:t>
      </w:r>
      <w:r w:rsidR="00145CB4" w:rsidRPr="00397612">
        <w:tab/>
      </w:r>
      <w:r w:rsidR="00145CB4" w:rsidRPr="00397612">
        <w:rPr>
          <w:i/>
          <w:iCs/>
        </w:rPr>
        <w:t>Entrée principale</w:t>
      </w:r>
      <w:r w:rsidR="00145CB4" w:rsidRPr="00397612">
        <w:rPr>
          <w:rFonts w:ascii="Arial" w:hAnsi="Arial" w:cs="Arial"/>
          <w:b/>
          <w:bCs/>
          <w:sz w:val="21"/>
          <w:szCs w:val="21"/>
        </w:rPr>
        <w:t xml:space="preserve">. </w:t>
      </w:r>
      <w:r w:rsidR="00145CB4" w:rsidRPr="00397612">
        <w:t>L</w:t>
      </w:r>
      <w:r w:rsidR="005A27A4" w:rsidRPr="00397612">
        <w:t>'</w:t>
      </w:r>
      <w:r w:rsidR="00145CB4" w:rsidRPr="00397612">
        <w:t>entrée principale de l</w:t>
      </w:r>
      <w:r w:rsidR="005A27A4" w:rsidRPr="00397612">
        <w:t>'</w:t>
      </w:r>
      <w:r w:rsidR="00145CB4" w:rsidRPr="00397612">
        <w:t>UIT sera située dans le bâtiment Varembé, et accessible depuis la rue de Varembé. Les installations pour l</w:t>
      </w:r>
      <w:r w:rsidR="005A27A4" w:rsidRPr="00397612">
        <w:t>'</w:t>
      </w:r>
      <w:r w:rsidR="00145CB4" w:rsidRPr="00397612">
        <w:t>enregistrement des délégués, le centre de contrôle de la sécurité et l</w:t>
      </w:r>
      <w:r w:rsidR="005A27A4" w:rsidRPr="00397612">
        <w:t>'</w:t>
      </w:r>
      <w:r w:rsidR="00145CB4" w:rsidRPr="00397612">
        <w:t>accueil se trouveront à l</w:t>
      </w:r>
      <w:r w:rsidR="005A27A4" w:rsidRPr="00397612">
        <w:t>'</w:t>
      </w:r>
      <w:r w:rsidR="00145CB4" w:rsidRPr="00397612">
        <w:t xml:space="preserve">entrée principale. </w:t>
      </w:r>
    </w:p>
    <w:p w:rsidR="00145CB4" w:rsidRPr="00397612" w:rsidRDefault="008C5EBE" w:rsidP="00145CB4">
      <w:r w:rsidRPr="00397612">
        <w:t>6.2</w:t>
      </w:r>
      <w:r w:rsidR="00145CB4" w:rsidRPr="00397612">
        <w:tab/>
      </w:r>
      <w:r w:rsidR="00145CB4" w:rsidRPr="00397612">
        <w:rPr>
          <w:i/>
        </w:rPr>
        <w:t>Zones</w:t>
      </w:r>
      <w:r w:rsidR="00145CB4" w:rsidRPr="00397612">
        <w:t xml:space="preserve"> </w:t>
      </w:r>
      <w:r w:rsidR="00145CB4" w:rsidRPr="00397612">
        <w:rPr>
          <w:i/>
          <w:iCs/>
        </w:rPr>
        <w:t xml:space="preserve">réservées à la direction. </w:t>
      </w:r>
      <w:r w:rsidR="00145CB4" w:rsidRPr="00397612">
        <w:rPr>
          <w:iCs/>
        </w:rPr>
        <w:t xml:space="preserve">Le </w:t>
      </w:r>
      <w:r w:rsidR="00145CB4" w:rsidRPr="00397612">
        <w:t>cabinet du Secrétaire général et le bureau du Secrétaire général adjoint seront situés dans une zone réservée aux bureaux de la direction, que jouxteront un espace réservé aux assistants exécutifs, deux salles d</w:t>
      </w:r>
      <w:r w:rsidR="005A27A4" w:rsidRPr="00397612">
        <w:t>'</w:t>
      </w:r>
      <w:r w:rsidR="00145CB4" w:rsidRPr="00397612">
        <w:t>attente et une salle de réunion de seize places pour le personnel de direction. Le Directeur du Bureau des radiocommunications, le Directeur du Bureau de développement des télécommunications, et le Directeur du Bureau de la normalisation des télécommunications auront eux aussi à leur disposition une zone réservée aux bureaux des cadres dans laquelle seront installés leurs assistants et où sera prévu un espace d</w:t>
      </w:r>
      <w:r w:rsidR="005A27A4" w:rsidRPr="00397612">
        <w:t>'</w:t>
      </w:r>
      <w:r w:rsidR="00145CB4" w:rsidRPr="00397612">
        <w:t>attente. Dans le projet d</w:t>
      </w:r>
      <w:r w:rsidR="005A27A4" w:rsidRPr="00397612">
        <w:t>'</w:t>
      </w:r>
      <w:r w:rsidR="00145CB4" w:rsidRPr="00397612">
        <w:t xml:space="preserve">exécution, il sera possible soit de répartir ces trois zones de bureaux </w:t>
      </w:r>
      <w:r w:rsidR="00145CB4" w:rsidRPr="00397612">
        <w:lastRenderedPageBreak/>
        <w:t>dans différents endroits du bâtiment, chacune d</w:t>
      </w:r>
      <w:r w:rsidR="005A27A4" w:rsidRPr="00397612">
        <w:t>'</w:t>
      </w:r>
      <w:r w:rsidR="00145CB4" w:rsidRPr="00397612">
        <w:t>elle disposant d</w:t>
      </w:r>
      <w:r w:rsidR="005A27A4" w:rsidRPr="00397612">
        <w:t>'</w:t>
      </w:r>
      <w:r w:rsidR="00145CB4" w:rsidRPr="00397612">
        <w:t xml:space="preserve">une salle de réunion attenante de dix places réservée au personnel de direction, soit de regrouper les bureaux dans la zone où se trouveront le Secrétaire général et le Secrétaire général adjoint, en mettant à la disposition des trois Directeurs une salle de réunion commune de 10 places réservée au personnel de direction, plutôt que les trois salles distinctes susmentionnées. </w:t>
      </w:r>
    </w:p>
    <w:p w:rsidR="00145CB4" w:rsidRPr="00397612" w:rsidRDefault="008C5EBE" w:rsidP="00145CB4">
      <w:r w:rsidRPr="00397612">
        <w:t>6.3</w:t>
      </w:r>
      <w:r w:rsidR="00145CB4" w:rsidRPr="00397612">
        <w:tab/>
      </w:r>
      <w:r w:rsidR="00145CB4" w:rsidRPr="00397612">
        <w:rPr>
          <w:i/>
          <w:iCs/>
        </w:rPr>
        <w:t>Liaison entre les bâtiments et circulation dans l</w:t>
      </w:r>
      <w:r w:rsidR="005A27A4" w:rsidRPr="00397612">
        <w:rPr>
          <w:i/>
          <w:iCs/>
        </w:rPr>
        <w:t>'</w:t>
      </w:r>
      <w:r w:rsidR="00145CB4" w:rsidRPr="00397612">
        <w:rPr>
          <w:i/>
          <w:iCs/>
        </w:rPr>
        <w:t>enceinte de l</w:t>
      </w:r>
      <w:r w:rsidR="005A27A4" w:rsidRPr="00397612">
        <w:rPr>
          <w:i/>
          <w:iCs/>
        </w:rPr>
        <w:t>'</w:t>
      </w:r>
      <w:r w:rsidR="00145CB4" w:rsidRPr="00397612">
        <w:rPr>
          <w:i/>
          <w:iCs/>
        </w:rPr>
        <w:t>UIT</w:t>
      </w:r>
      <w:r w:rsidR="00145CB4" w:rsidRPr="00397612">
        <w:t>. Varembé-2 sera relié au bâtiment Montbrillant existant par une passerelle interne située à l</w:t>
      </w:r>
      <w:r w:rsidR="005A27A4" w:rsidRPr="00397612">
        <w:t>'</w:t>
      </w:r>
      <w:r w:rsidR="00145CB4" w:rsidRPr="00397612">
        <w:t>intérieur de la structure sécurisée. La circulation dans l</w:t>
      </w:r>
      <w:r w:rsidR="005A27A4" w:rsidRPr="00397612">
        <w:t>'</w:t>
      </w:r>
      <w:r w:rsidR="00145CB4" w:rsidRPr="00397612">
        <w:t>enceinte de l</w:t>
      </w:r>
      <w:r w:rsidR="005A27A4" w:rsidRPr="00397612">
        <w:t>'</w:t>
      </w:r>
      <w:r w:rsidR="00145CB4" w:rsidRPr="00397612">
        <w:t>UIT se fera conformément aux principes d</w:t>
      </w:r>
      <w:r w:rsidR="005A27A4" w:rsidRPr="00397612">
        <w:t>'</w:t>
      </w:r>
      <w:r w:rsidR="00145CB4" w:rsidRPr="00397612">
        <w:t>accessibilité, dans une atmosphère agréable, lumineuse et aérée. Du point de vue de la sécurité physique, les droits d</w:t>
      </w:r>
      <w:r w:rsidR="005A27A4" w:rsidRPr="00397612">
        <w:t>'</w:t>
      </w:r>
      <w:r w:rsidR="00145CB4" w:rsidRPr="00397612">
        <w:t>accès aux zones réservées aux délégués participant aux conférences et aux visiteurs du personnel seront différents des droits d</w:t>
      </w:r>
      <w:r w:rsidR="005A27A4" w:rsidRPr="00397612">
        <w:t>'</w:t>
      </w:r>
      <w:r w:rsidR="00145CB4" w:rsidRPr="00397612">
        <w:t>accès accordés aux visiteurs et autres invités commerciaux. En outre, des droits d</w:t>
      </w:r>
      <w:r w:rsidR="005A27A4" w:rsidRPr="00397612">
        <w:t>'</w:t>
      </w:r>
      <w:r w:rsidR="00145CB4" w:rsidRPr="00397612">
        <w:t>accès sécurisés distincts, y compris des droits d</w:t>
      </w:r>
      <w:r w:rsidR="005A27A4" w:rsidRPr="00397612">
        <w:t>'</w:t>
      </w:r>
      <w:r w:rsidR="00145CB4" w:rsidRPr="00397612">
        <w:t>accès logique, pourront être prévus pour la salle de conférence principale, le restaurant et le centre d</w:t>
      </w:r>
      <w:r w:rsidR="005A27A4" w:rsidRPr="00397612">
        <w:t>'</w:t>
      </w:r>
      <w:r w:rsidR="00145CB4" w:rsidRPr="00397612">
        <w:t>accueil des visiteurs (s</w:t>
      </w:r>
      <w:r w:rsidR="005A27A4" w:rsidRPr="00397612">
        <w:t>'</w:t>
      </w:r>
      <w:r w:rsidR="00145CB4" w:rsidRPr="00397612">
        <w:t>il existe), afin de garantir une gestion globale de l'identité efficace.</w:t>
      </w:r>
    </w:p>
    <w:p w:rsidR="00145CB4" w:rsidRPr="00397612" w:rsidRDefault="008C5EBE" w:rsidP="00397612">
      <w:r w:rsidRPr="00397612">
        <w:t>6.4</w:t>
      </w:r>
      <w:r w:rsidR="00145CB4" w:rsidRPr="00397612">
        <w:tab/>
      </w:r>
      <w:r w:rsidR="00145CB4" w:rsidRPr="00397612">
        <w:rPr>
          <w:i/>
          <w:iCs/>
        </w:rPr>
        <w:t>Postes de travail</w:t>
      </w:r>
      <w:r w:rsidR="00145CB4" w:rsidRPr="00397612">
        <w:t>. Conformément aux lignes directrices de l</w:t>
      </w:r>
      <w:r w:rsidR="005A27A4" w:rsidRPr="00397612">
        <w:t>'</w:t>
      </w:r>
      <w:r w:rsidR="00145CB4" w:rsidRPr="00397612">
        <w:t>ONU, Varembé-2 accueillera au moins 723 personnes dans les zones de bureaux: 705 d</w:t>
      </w:r>
      <w:r w:rsidR="005A27A4" w:rsidRPr="00397612">
        <w:t>'</w:t>
      </w:r>
      <w:r w:rsidR="00145CB4" w:rsidRPr="00397612">
        <w:t>entre elles travailleront à un bureau paysager personnel modulaire, 14 d</w:t>
      </w:r>
      <w:r w:rsidR="005A27A4" w:rsidRPr="00397612">
        <w:t>'</w:t>
      </w:r>
      <w:r w:rsidR="00145CB4" w:rsidRPr="00397612">
        <w:t>entre elles auront un bureau individuel de 18 m</w:t>
      </w:r>
      <w:r w:rsidR="00145CB4" w:rsidRPr="00397612">
        <w:rPr>
          <w:vertAlign w:val="superscript"/>
        </w:rPr>
        <w:t>2</w:t>
      </w:r>
      <w:r w:rsidR="00145CB4" w:rsidRPr="00397612">
        <w:t>, les quatre cadres dirigeants (le Secrétaire général adjoint et les trois Directeurs) disposeront d</w:t>
      </w:r>
      <w:r w:rsidR="005A27A4" w:rsidRPr="00397612">
        <w:t>'</w:t>
      </w:r>
      <w:r w:rsidR="00145CB4" w:rsidRPr="00397612">
        <w:t>un bureau individuel de 36</w:t>
      </w:r>
      <w:r w:rsidR="00921770">
        <w:t xml:space="preserve"> </w:t>
      </w:r>
      <w:r w:rsidR="00145CB4" w:rsidRPr="00397612">
        <w:t>m</w:t>
      </w:r>
      <w:r w:rsidR="00145CB4" w:rsidRPr="00397612">
        <w:rPr>
          <w:vertAlign w:val="superscript"/>
        </w:rPr>
        <w:t>2</w:t>
      </w:r>
      <w:r w:rsidR="00145CB4" w:rsidRPr="00397612">
        <w:t>, et le Secrétaire général aura un bureau individuel de 48</w:t>
      </w:r>
      <w:r w:rsidR="00921770">
        <w:t xml:space="preserve"> </w:t>
      </w:r>
      <w:r w:rsidR="00145CB4" w:rsidRPr="00397612">
        <w:t>m</w:t>
      </w:r>
      <w:r w:rsidR="00145CB4" w:rsidRPr="00397612">
        <w:rPr>
          <w:vertAlign w:val="superscript"/>
        </w:rPr>
        <w:t>2</w:t>
      </w:r>
      <w:r w:rsidR="00145CB4" w:rsidRPr="00397612">
        <w:t xml:space="preserve">. </w:t>
      </w:r>
    </w:p>
    <w:p w:rsidR="00145CB4" w:rsidRPr="00397612" w:rsidRDefault="008C5EBE" w:rsidP="00145CB4">
      <w:r w:rsidRPr="00397612">
        <w:t>6.5</w:t>
      </w:r>
      <w:r w:rsidR="00145CB4" w:rsidRPr="00397612">
        <w:tab/>
        <w:t>L</w:t>
      </w:r>
      <w:r w:rsidR="005A27A4" w:rsidRPr="00397612">
        <w:t>'</w:t>
      </w:r>
      <w:r w:rsidR="00145CB4" w:rsidRPr="00397612">
        <w:t>affectation des bureaux paysagers sera flexible afin de permettre des reconfigurations, en particulier en cas d</w:t>
      </w:r>
      <w:r w:rsidR="005A27A4" w:rsidRPr="00397612">
        <w:t>'</w:t>
      </w:r>
      <w:r w:rsidR="00145CB4" w:rsidRPr="00397612">
        <w:t>adoption d</w:t>
      </w:r>
      <w:r w:rsidR="005A27A4" w:rsidRPr="00397612">
        <w:t>'</w:t>
      </w:r>
      <w:r w:rsidR="00145CB4" w:rsidRPr="00397612">
        <w:t xml:space="preserve">un régime de travail flexible, et sera planifiée en étroite collaboration avec le personnel en respectant de manière équitable les exigences de chaque Département. </w:t>
      </w:r>
    </w:p>
    <w:p w:rsidR="00145CB4" w:rsidRPr="00397612" w:rsidRDefault="008C5EBE" w:rsidP="00145CB4">
      <w:r w:rsidRPr="00397612">
        <w:t>6.6</w:t>
      </w:r>
      <w:r w:rsidR="00145CB4" w:rsidRPr="00397612">
        <w:tab/>
        <w:t>Les zones de bureaux paysagers comprendront (entre autres) des cabines silencieuses, des salles de repos, des salles de réunion – petites (4 personnes) e</w:t>
      </w:r>
      <w:r w:rsidR="00921770">
        <w:t xml:space="preserve">t moyennes (12 personnes), des </w:t>
      </w:r>
      <w:r w:rsidR="00145CB4" w:rsidRPr="00397612">
        <w:t>espaces accueillant le personnel d</w:t>
      </w:r>
      <w:r w:rsidR="005A27A4" w:rsidRPr="00397612">
        <w:t>'</w:t>
      </w:r>
      <w:r w:rsidR="00145CB4" w:rsidRPr="00397612">
        <w:t xml:space="preserve">appui administratif, des espaces pour prendre un café, des salles pour les imprimantes et les photocopieurs, et des casiers. </w:t>
      </w:r>
    </w:p>
    <w:p w:rsidR="00145CB4" w:rsidRPr="00397612" w:rsidRDefault="008C5EBE" w:rsidP="00145CB4">
      <w:r w:rsidRPr="00397612">
        <w:t>6.7</w:t>
      </w:r>
      <w:r w:rsidR="00145CB4" w:rsidRPr="00397612">
        <w:tab/>
      </w:r>
      <w:r w:rsidR="00145CB4" w:rsidRPr="00397612">
        <w:rPr>
          <w:i/>
          <w:iCs/>
        </w:rPr>
        <w:t>Espace d</w:t>
      </w:r>
      <w:r w:rsidR="005A27A4" w:rsidRPr="00397612">
        <w:rPr>
          <w:i/>
          <w:iCs/>
        </w:rPr>
        <w:t>'</w:t>
      </w:r>
      <w:r w:rsidR="00145CB4" w:rsidRPr="00397612">
        <w:rPr>
          <w:i/>
          <w:iCs/>
        </w:rPr>
        <w:t>accueil</w:t>
      </w:r>
      <w:r w:rsidR="00145CB4" w:rsidRPr="00397612">
        <w:t>. Atrium de l</w:t>
      </w:r>
      <w:r w:rsidR="005A27A4" w:rsidRPr="00397612">
        <w:t>'</w:t>
      </w:r>
      <w:r w:rsidR="00145CB4" w:rsidRPr="00397612">
        <w:t>entrée principale offrant une possibilité d</w:t>
      </w:r>
      <w:r w:rsidR="005A27A4" w:rsidRPr="00397612">
        <w:t>'</w:t>
      </w:r>
      <w:r w:rsidR="00145CB4" w:rsidRPr="00397612">
        <w:t>accéder à tous les autres étages; avec un accès vers les zones semi-publiques pouvant être sécurisé.</w:t>
      </w:r>
    </w:p>
    <w:p w:rsidR="00145CB4" w:rsidRPr="00397612" w:rsidRDefault="008C5EBE" w:rsidP="00145CB4">
      <w:r w:rsidRPr="00397612">
        <w:t>6.8</w:t>
      </w:r>
      <w:r w:rsidR="00145CB4" w:rsidRPr="00397612">
        <w:tab/>
        <w:t xml:space="preserve">Salles de conférence disposant au minimum du nombre de places assises à une table indiqué ci-après: </w:t>
      </w:r>
    </w:p>
    <w:p w:rsidR="00145CB4" w:rsidRPr="00397612" w:rsidRDefault="00145CB4" w:rsidP="00145CB4">
      <w:pPr>
        <w:pStyle w:val="enumlev1"/>
      </w:pPr>
      <w:r w:rsidRPr="00397612">
        <w:t>–</w:t>
      </w:r>
      <w:r w:rsidRPr="00397612">
        <w:tab/>
        <w:t>Nouvelle salle Popov: 500 places dans une configuration de type "salle de classe" avec 8</w:t>
      </w:r>
      <w:r w:rsidR="00397612">
        <w:t> </w:t>
      </w:r>
      <w:r w:rsidRPr="00397612">
        <w:t>cabines d</w:t>
      </w:r>
      <w:r w:rsidR="005A27A4" w:rsidRPr="00397612">
        <w:t>'</w:t>
      </w:r>
      <w:r w:rsidRPr="00397612">
        <w:t>interprétation. Salle pouvant être divisée en 2 salles comprenant 4 cabines chacune, ou en 4 salles comprenant 2 cabines chacune. Espace attenant prévu pour les pauses et pour permettre aux délégués de se retrouver;</w:t>
      </w:r>
    </w:p>
    <w:p w:rsidR="00145CB4" w:rsidRPr="00397612" w:rsidRDefault="00145CB4" w:rsidP="00145CB4">
      <w:pPr>
        <w:pStyle w:val="enumlev1"/>
      </w:pPr>
      <w:r w:rsidRPr="00397612">
        <w:t>–</w:t>
      </w:r>
      <w:r w:rsidRPr="00397612">
        <w:tab/>
        <w:t>1 salle de 230 places dans une configuration de type "salle de classe" avec 8 cabines d</w:t>
      </w:r>
      <w:r w:rsidR="005A27A4" w:rsidRPr="00397612">
        <w:t>'</w:t>
      </w:r>
      <w:r w:rsidRPr="00397612">
        <w:t>interprétation, pouvant être divisée en 2 salles comprenant 4 cabines chacune. Espace attenant prévu pour les délégués;</w:t>
      </w:r>
    </w:p>
    <w:p w:rsidR="00145CB4" w:rsidRPr="00397612" w:rsidRDefault="00145CB4" w:rsidP="00145CB4">
      <w:pPr>
        <w:pStyle w:val="enumlev1"/>
      </w:pPr>
      <w:r w:rsidRPr="00397612">
        <w:t>–</w:t>
      </w:r>
      <w:r w:rsidRPr="00397612">
        <w:tab/>
        <w:t>1 salle de 100 places dans une configuration de type "salle de réunion", avec 6 cabines d</w:t>
      </w:r>
      <w:r w:rsidR="005A27A4" w:rsidRPr="00397612">
        <w:t>'</w:t>
      </w:r>
      <w:r w:rsidRPr="00397612">
        <w:t>interprétation. Espace attenant prévu pour les délégués;</w:t>
      </w:r>
    </w:p>
    <w:p w:rsidR="00145CB4" w:rsidRPr="00397612" w:rsidRDefault="00145CB4" w:rsidP="00145CB4">
      <w:pPr>
        <w:pStyle w:val="enumlev1"/>
      </w:pPr>
      <w:r w:rsidRPr="00397612">
        <w:t>–</w:t>
      </w:r>
      <w:r w:rsidRPr="00397612">
        <w:tab/>
        <w:t>4 salles de 40 places dans une configuration de type "salle de réunion";</w:t>
      </w:r>
    </w:p>
    <w:p w:rsidR="00145CB4" w:rsidRPr="00397612" w:rsidRDefault="00145CB4" w:rsidP="00145CB4">
      <w:pPr>
        <w:pStyle w:val="enumlev1"/>
      </w:pPr>
      <w:r w:rsidRPr="00397612">
        <w:t>–</w:t>
      </w:r>
      <w:r w:rsidRPr="00397612">
        <w:tab/>
        <w:t xml:space="preserve">1 salle de 20 places dans une configuration de type "salle de réunion"; </w:t>
      </w:r>
    </w:p>
    <w:p w:rsidR="00145CB4" w:rsidRPr="00397612" w:rsidRDefault="00145CB4" w:rsidP="00145CB4">
      <w:pPr>
        <w:pStyle w:val="enumlev1"/>
      </w:pPr>
      <w:r w:rsidRPr="00397612">
        <w:t>–</w:t>
      </w:r>
      <w:r w:rsidRPr="00397612">
        <w:tab/>
        <w:t xml:space="preserve">6 salles de 16 places dans une configuration de type "salle de réunion". </w:t>
      </w:r>
    </w:p>
    <w:p w:rsidR="00145CB4" w:rsidRPr="00397612" w:rsidRDefault="00145CB4" w:rsidP="00145CB4">
      <w:r w:rsidRPr="00397612">
        <w:lastRenderedPageBreak/>
        <w:t xml:space="preserve">Un espace de vestiaire sera situé à côté de chaque salle de conférence. </w:t>
      </w:r>
    </w:p>
    <w:p w:rsidR="00145CB4" w:rsidRPr="00397612" w:rsidRDefault="008C5EBE" w:rsidP="00145CB4">
      <w:r w:rsidRPr="00397612">
        <w:t>6.9</w:t>
      </w:r>
      <w:r w:rsidR="00145CB4" w:rsidRPr="00397612">
        <w:tab/>
        <w:t xml:space="preserve">Cafétéria en </w:t>
      </w:r>
      <w:r w:rsidR="00397612" w:rsidRPr="00397612">
        <w:t>libre-service</w:t>
      </w:r>
      <w:r w:rsidR="00145CB4" w:rsidRPr="00397612">
        <w:t xml:space="preserve"> de 400 places, cuisines, rangements de cuisine, espaces de manutention pour le matériel de cuisine et bureaux du traiteur. Restaurant de 24 places pour les personnalités de marque. Espaces cuisine pour le personnel.</w:t>
      </w:r>
    </w:p>
    <w:p w:rsidR="00145CB4" w:rsidRPr="00397612" w:rsidRDefault="008C5EBE" w:rsidP="00145CB4">
      <w:r w:rsidRPr="00397612">
        <w:t>6.10</w:t>
      </w:r>
      <w:r w:rsidR="00145CB4" w:rsidRPr="00397612">
        <w:tab/>
        <w:t>Centre de forme: une salle principale d</w:t>
      </w:r>
      <w:r w:rsidR="005A27A4" w:rsidRPr="00397612">
        <w:t>'</w:t>
      </w:r>
      <w:r w:rsidR="00145CB4" w:rsidRPr="00397612">
        <w:t>entraînement/de danse de 100 m</w:t>
      </w:r>
      <w:r w:rsidR="00145CB4" w:rsidRPr="00397612">
        <w:rPr>
          <w:vertAlign w:val="superscript"/>
        </w:rPr>
        <w:t>2</w:t>
      </w:r>
      <w:r w:rsidR="00145CB4" w:rsidRPr="00397612">
        <w:t>, une salle secondaire de 50</w:t>
      </w:r>
      <w:r w:rsidR="00921770">
        <w:t xml:space="preserve"> </w:t>
      </w:r>
      <w:r w:rsidR="00145CB4" w:rsidRPr="00397612">
        <w:t>m</w:t>
      </w:r>
      <w:r w:rsidR="00145CB4" w:rsidRPr="00397612">
        <w:rPr>
          <w:vertAlign w:val="superscript"/>
        </w:rPr>
        <w:t>2</w:t>
      </w:r>
      <w:r w:rsidR="00145CB4" w:rsidRPr="00397612">
        <w:t>, une salle de 50</w:t>
      </w:r>
      <w:r w:rsidR="00921770">
        <w:t xml:space="preserve"> </w:t>
      </w:r>
      <w:r w:rsidR="00145CB4" w:rsidRPr="00397612">
        <w:t>m</w:t>
      </w:r>
      <w:r w:rsidR="00145CB4" w:rsidRPr="00397612">
        <w:rPr>
          <w:vertAlign w:val="superscript"/>
        </w:rPr>
        <w:t>2</w:t>
      </w:r>
      <w:r w:rsidR="00145CB4" w:rsidRPr="00397612">
        <w:t xml:space="preserve"> équipée de poids et d</w:t>
      </w:r>
      <w:r w:rsidR="005A27A4" w:rsidRPr="00397612">
        <w:t>'</w:t>
      </w:r>
      <w:r w:rsidR="00145CB4" w:rsidRPr="00397612">
        <w:t>appareils de musculation, douches, toilettes, espace vestiaires avec des casiers.</w:t>
      </w:r>
    </w:p>
    <w:p w:rsidR="00145CB4" w:rsidRPr="00397612" w:rsidRDefault="00145CB4" w:rsidP="00145CB4">
      <w:r w:rsidRPr="00397612">
        <w:t>6.11</w:t>
      </w:r>
      <w:r w:rsidRPr="00397612">
        <w:tab/>
        <w:t>Centre médical (salle de consultation médicale, infirmerie, salle d</w:t>
      </w:r>
      <w:r w:rsidR="005A27A4" w:rsidRPr="00397612">
        <w:t>'</w:t>
      </w:r>
      <w:r w:rsidRPr="00397612">
        <w:t>examen, salle d</w:t>
      </w:r>
      <w:r w:rsidR="005A27A4" w:rsidRPr="00397612">
        <w:t>'</w:t>
      </w:r>
      <w:r w:rsidRPr="00397612">
        <w:t>attente) et salle d</w:t>
      </w:r>
      <w:r w:rsidR="005A27A4" w:rsidRPr="00397612">
        <w:t>'</w:t>
      </w:r>
      <w:r w:rsidRPr="00397612">
        <w:t>allaitement.</w:t>
      </w:r>
    </w:p>
    <w:p w:rsidR="00145CB4" w:rsidRPr="00397612" w:rsidRDefault="008C5EBE" w:rsidP="00145CB4">
      <w:r w:rsidRPr="00397612">
        <w:t>6.12</w:t>
      </w:r>
      <w:r w:rsidR="00145CB4" w:rsidRPr="00397612">
        <w:tab/>
        <w:t>Salle de formation aux technologies de l</w:t>
      </w:r>
      <w:r w:rsidR="005A27A4" w:rsidRPr="00397612">
        <w:t>'</w:t>
      </w:r>
      <w:r w:rsidR="00145CB4" w:rsidRPr="00397612">
        <w:t>information de 24 places dans une configuration de type "salle de classe".</w:t>
      </w:r>
    </w:p>
    <w:p w:rsidR="00145CB4" w:rsidRPr="00397612" w:rsidRDefault="008C5EBE" w:rsidP="00145CB4">
      <w:r w:rsidRPr="00397612">
        <w:t>6.13</w:t>
      </w:r>
      <w:r w:rsidR="00145CB4" w:rsidRPr="00397612">
        <w:tab/>
        <w:t>Deux salles de formation de 16 places dans une configuration de type "salle de réunion" avec un agencement du mobilier adaptable.</w:t>
      </w:r>
    </w:p>
    <w:p w:rsidR="00145CB4" w:rsidRPr="00397612" w:rsidRDefault="008C5EBE" w:rsidP="005A27A4">
      <w:r w:rsidRPr="00397612">
        <w:t>6.14</w:t>
      </w:r>
      <w:r w:rsidR="00145CB4" w:rsidRPr="00397612">
        <w:tab/>
        <w:t xml:space="preserve">Bureau </w:t>
      </w:r>
      <w:r w:rsidR="005A27A4" w:rsidRPr="00397612">
        <w:t>réservé aux anciens fonctionnaires de l'UIT</w:t>
      </w:r>
      <w:r w:rsidR="00145CB4" w:rsidRPr="00397612">
        <w:t xml:space="preserve">, Bureau du Conseil du personnel. </w:t>
      </w:r>
    </w:p>
    <w:p w:rsidR="00145CB4" w:rsidRPr="00397612" w:rsidRDefault="008C5EBE" w:rsidP="00145CB4">
      <w:r w:rsidRPr="00397612">
        <w:t>6.15</w:t>
      </w:r>
      <w:r w:rsidR="00145CB4" w:rsidRPr="00397612">
        <w:tab/>
        <w:t>Salle des associations du personnel: salle d</w:t>
      </w:r>
      <w:r w:rsidR="005A27A4" w:rsidRPr="00397612">
        <w:t>'</w:t>
      </w:r>
      <w:r w:rsidR="00145CB4" w:rsidRPr="00397612">
        <w:t>activités artistiques d</w:t>
      </w:r>
      <w:r w:rsidR="005A27A4" w:rsidRPr="00397612">
        <w:t>'</w:t>
      </w:r>
      <w:r w:rsidR="00397612">
        <w:t>une capacité de 20 </w:t>
      </w:r>
      <w:r w:rsidR="00145CB4" w:rsidRPr="00397612">
        <w:t>personnes, 2 salles de piano, une salle de repos.</w:t>
      </w:r>
    </w:p>
    <w:p w:rsidR="00145CB4" w:rsidRPr="00397612" w:rsidRDefault="008C5EBE" w:rsidP="00145CB4">
      <w:r w:rsidRPr="00397612">
        <w:t>6.16</w:t>
      </w:r>
      <w:r w:rsidR="00145CB4" w:rsidRPr="00397612">
        <w:tab/>
        <w:t>Services d</w:t>
      </w:r>
      <w:r w:rsidR="005A27A4" w:rsidRPr="00397612">
        <w:t>'</w:t>
      </w:r>
      <w:r w:rsidR="00145CB4" w:rsidRPr="00397612">
        <w:t>assistance informatique, bureaux et espaces de stockage des équipements connexes.</w:t>
      </w:r>
    </w:p>
    <w:p w:rsidR="00145CB4" w:rsidRPr="00397612" w:rsidRDefault="008C5EBE" w:rsidP="00145CB4">
      <w:r w:rsidRPr="00397612">
        <w:t>6.17</w:t>
      </w:r>
      <w:r w:rsidR="00145CB4" w:rsidRPr="00397612">
        <w:tab/>
        <w:t>Salle des serveurs informatiques (100 m</w:t>
      </w:r>
      <w:r w:rsidR="00145CB4" w:rsidRPr="00397612">
        <w:rPr>
          <w:vertAlign w:val="superscript"/>
        </w:rPr>
        <w:t>2</w:t>
      </w:r>
      <w:r w:rsidR="00145CB4" w:rsidRPr="00397612">
        <w:t xml:space="preserve"> de surface utile).</w:t>
      </w:r>
    </w:p>
    <w:p w:rsidR="00145CB4" w:rsidRPr="00397612" w:rsidRDefault="008C5EBE" w:rsidP="00145CB4">
      <w:r w:rsidRPr="00397612">
        <w:t>6.18</w:t>
      </w:r>
      <w:r w:rsidR="00145CB4" w:rsidRPr="00397612">
        <w:tab/>
        <w:t>Atelier de reprographie (facultatif) et espace d</w:t>
      </w:r>
      <w:r w:rsidR="005A27A4" w:rsidRPr="00397612">
        <w:t>'</w:t>
      </w:r>
      <w:r w:rsidR="00145CB4" w:rsidRPr="00397612">
        <w:t>archivage.</w:t>
      </w:r>
    </w:p>
    <w:p w:rsidR="00145CB4" w:rsidRPr="00397612" w:rsidRDefault="008C5EBE" w:rsidP="00145CB4">
      <w:r w:rsidRPr="00397612">
        <w:t>6.19</w:t>
      </w:r>
      <w:r w:rsidR="00145CB4" w:rsidRPr="00397612">
        <w:tab/>
        <w:t>Comptoir, bureau et espace de stockage des fournitures de bureaux.</w:t>
      </w:r>
    </w:p>
    <w:p w:rsidR="00145CB4" w:rsidRPr="00397612" w:rsidRDefault="008C5EBE" w:rsidP="005A27A4">
      <w:r w:rsidRPr="00397612">
        <w:t>6.20</w:t>
      </w:r>
      <w:r w:rsidR="00145CB4" w:rsidRPr="00397612">
        <w:tab/>
      </w:r>
      <w:r w:rsidR="005A27A4" w:rsidRPr="00397612">
        <w:t>Guichet postal</w:t>
      </w:r>
      <w:r w:rsidR="00145CB4" w:rsidRPr="00397612">
        <w:t>, accès sécurisé pour l</w:t>
      </w:r>
      <w:r w:rsidR="005A27A4" w:rsidRPr="00397612">
        <w:t>'</w:t>
      </w:r>
      <w:r w:rsidR="00145CB4" w:rsidRPr="00397612">
        <w:t>entrée des marchandises avec espace de stockage.</w:t>
      </w:r>
    </w:p>
    <w:p w:rsidR="00145CB4" w:rsidRPr="00397612" w:rsidRDefault="008C5EBE" w:rsidP="00145CB4">
      <w:r w:rsidRPr="00397612">
        <w:t>6.21</w:t>
      </w:r>
      <w:r w:rsidR="00145CB4" w:rsidRPr="00397612">
        <w:tab/>
        <w:t>Salles de stockage général.</w:t>
      </w:r>
    </w:p>
    <w:p w:rsidR="00145CB4" w:rsidRPr="00397612" w:rsidRDefault="008C5EBE" w:rsidP="00145CB4">
      <w:r w:rsidRPr="00397612">
        <w:t>6.22</w:t>
      </w:r>
      <w:r w:rsidR="00145CB4" w:rsidRPr="00397612">
        <w:tab/>
        <w:t>Ateliers pour le chauffage/la climatisation, l</w:t>
      </w:r>
      <w:r w:rsidR="005A27A4" w:rsidRPr="00397612">
        <w:t>'</w:t>
      </w:r>
      <w:r w:rsidR="00145CB4" w:rsidRPr="00397612">
        <w:t>électricité, l</w:t>
      </w:r>
      <w:r w:rsidR="005A27A4" w:rsidRPr="00397612">
        <w:t>'</w:t>
      </w:r>
      <w:r w:rsidR="00145CB4" w:rsidRPr="00397612">
        <w:t>audio-visuel et l</w:t>
      </w:r>
      <w:r w:rsidR="005A27A4" w:rsidRPr="00397612">
        <w:t>'</w:t>
      </w:r>
      <w:r w:rsidR="00145CB4" w:rsidRPr="00397612">
        <w:t>informatique.</w:t>
      </w:r>
    </w:p>
    <w:p w:rsidR="00145CB4" w:rsidRPr="00397612" w:rsidRDefault="008C5EBE" w:rsidP="00145CB4">
      <w:r w:rsidRPr="00397612">
        <w:t>6.23</w:t>
      </w:r>
      <w:r w:rsidR="00145CB4" w:rsidRPr="00397612">
        <w:tab/>
        <w:t>Zone d</w:t>
      </w:r>
      <w:r w:rsidR="005A27A4" w:rsidRPr="00397612">
        <w:t>'</w:t>
      </w:r>
      <w:r w:rsidR="00145CB4" w:rsidRPr="00397612">
        <w:t>entreposage du mobilier et zone d</w:t>
      </w:r>
      <w:r w:rsidR="005A27A4" w:rsidRPr="00397612">
        <w:t>'</w:t>
      </w:r>
      <w:r w:rsidR="00145CB4" w:rsidRPr="00397612">
        <w:t>archivage des publications papier.</w:t>
      </w:r>
    </w:p>
    <w:p w:rsidR="00145CB4" w:rsidRPr="00397612" w:rsidRDefault="00145CB4" w:rsidP="00145CB4">
      <w:r w:rsidRPr="00397612">
        <w:t>6.</w:t>
      </w:r>
      <w:r w:rsidR="008C5EBE" w:rsidRPr="00397612">
        <w:t>24</w:t>
      </w:r>
      <w:r w:rsidRPr="00397612">
        <w:tab/>
        <w:t>Bureau de l</w:t>
      </w:r>
      <w:r w:rsidR="005A27A4" w:rsidRPr="00397612">
        <w:t>'</w:t>
      </w:r>
      <w:r w:rsidRPr="00397612">
        <w:t>entretien et rangements pour le matériel, zone de stockage et de tri des déchets.</w:t>
      </w:r>
    </w:p>
    <w:p w:rsidR="00145CB4" w:rsidRPr="00397612" w:rsidRDefault="008C5EBE" w:rsidP="00145CB4">
      <w:r w:rsidRPr="00397612">
        <w:t>6.25</w:t>
      </w:r>
      <w:r w:rsidR="00145CB4" w:rsidRPr="00397612">
        <w:tab/>
        <w:t>Espace de casiers pour la Division de la sécurité, espace de stockage et espace de formation d</w:t>
      </w:r>
      <w:r w:rsidR="005A27A4" w:rsidRPr="00397612">
        <w:t>'</w:t>
      </w:r>
      <w:r w:rsidR="00145CB4" w:rsidRPr="00397612">
        <w:t>une capacité de 20 personnes.</w:t>
      </w:r>
    </w:p>
    <w:p w:rsidR="00145CB4" w:rsidRPr="00397612" w:rsidRDefault="008C5EBE" w:rsidP="00145CB4">
      <w:r w:rsidRPr="00397612">
        <w:t>6.26</w:t>
      </w:r>
      <w:r w:rsidR="00145CB4" w:rsidRPr="00397612">
        <w:tab/>
        <w:t>Studio de télévision avec salle de contrôle.</w:t>
      </w:r>
    </w:p>
    <w:p w:rsidR="00145CB4" w:rsidRPr="00397612" w:rsidRDefault="008C5EBE" w:rsidP="00145CB4">
      <w:r w:rsidRPr="00397612">
        <w:t>6.27</w:t>
      </w:r>
      <w:r w:rsidR="00145CB4" w:rsidRPr="00397612">
        <w:tab/>
        <w:t>Salle de radio amateur et bureau attenant avec accès au toit du bâtiment.</w:t>
      </w:r>
    </w:p>
    <w:p w:rsidR="00145CB4" w:rsidRPr="00397612" w:rsidRDefault="008C5EBE" w:rsidP="00145CB4">
      <w:r w:rsidRPr="00397612">
        <w:t>6.28</w:t>
      </w:r>
      <w:r w:rsidR="00145CB4" w:rsidRPr="00397612">
        <w:tab/>
        <w:t>Salle de prière multiconfessionnelle.</w:t>
      </w:r>
    </w:p>
    <w:p w:rsidR="00145CB4" w:rsidRPr="00397612" w:rsidRDefault="00145CB4" w:rsidP="00145CB4">
      <w:r w:rsidRPr="00397612">
        <w:t>6.29</w:t>
      </w:r>
      <w:r w:rsidRPr="00397612">
        <w:tab/>
        <w:t>Bibliothèque/centre d</w:t>
      </w:r>
      <w:r w:rsidR="005A27A4" w:rsidRPr="00397612">
        <w:t>'</w:t>
      </w:r>
      <w:r w:rsidRPr="00397612">
        <w:t>informations.</w:t>
      </w:r>
    </w:p>
    <w:p w:rsidR="00145CB4" w:rsidRPr="00397612" w:rsidRDefault="008C5EBE" w:rsidP="005A27A4">
      <w:pPr>
        <w:keepLines/>
      </w:pPr>
      <w:r w:rsidRPr="00397612">
        <w:t>6.30</w:t>
      </w:r>
      <w:r w:rsidR="00145CB4" w:rsidRPr="00397612">
        <w:tab/>
        <w:t>Au moins deux salles équipées d</w:t>
      </w:r>
      <w:r w:rsidR="005A27A4" w:rsidRPr="00397612">
        <w:t>'</w:t>
      </w:r>
      <w:r w:rsidR="00145CB4" w:rsidRPr="00397612">
        <w:t>ordinateurs/reliées au réseau de communications à chaque étage, et points de connexion par fibre optique ou par fil de cuivre dans des endroits stratégiques à chaque étage puisque, d</w:t>
      </w:r>
      <w:r w:rsidR="005A27A4" w:rsidRPr="00397612">
        <w:t>'</w:t>
      </w:r>
      <w:r w:rsidR="00145CB4" w:rsidRPr="00397612">
        <w:t>après les estimations, 90% du personnel et des visiteurs utiliseront le WiFi pour se connecter au réseau. Interconnections d</w:t>
      </w:r>
      <w:r w:rsidR="005A27A4" w:rsidRPr="00397612">
        <w:t>'</w:t>
      </w:r>
      <w:r w:rsidR="00145CB4" w:rsidRPr="00397612">
        <w:t>une largeur de bande suffisamment élevée entre les salles</w:t>
      </w:r>
      <w:r w:rsidR="005A27A4" w:rsidRPr="00397612">
        <w:t xml:space="preserve"> réservée aux</w:t>
      </w:r>
      <w:r w:rsidR="00145CB4" w:rsidRPr="00397612">
        <w:t xml:space="preserve"> réseau</w:t>
      </w:r>
      <w:r w:rsidR="005A27A4" w:rsidRPr="00397612">
        <w:t>x</w:t>
      </w:r>
      <w:r w:rsidR="00145CB4" w:rsidRPr="00397612">
        <w:t xml:space="preserve"> et la salle </w:t>
      </w:r>
      <w:r w:rsidR="005A27A4" w:rsidRPr="00397612">
        <w:t>affectée au serveur central</w:t>
      </w:r>
      <w:r w:rsidR="00145CB4" w:rsidRPr="00397612">
        <w:t>.</w:t>
      </w:r>
    </w:p>
    <w:p w:rsidR="00145CB4" w:rsidRPr="00397612" w:rsidRDefault="00145CB4" w:rsidP="00145CB4">
      <w:pPr>
        <w:jc w:val="center"/>
      </w:pPr>
      <w:r w:rsidRPr="00397612">
        <w:t>______________</w:t>
      </w:r>
    </w:p>
    <w:sectPr w:rsidR="00145CB4" w:rsidRPr="00397612" w:rsidSect="005C3890">
      <w:headerReference w:type="even" r:id="rId10"/>
      <w:headerReference w:type="default" r:id="rId11"/>
      <w:footerReference w:type="even" r:id="rId12"/>
      <w:footerReference w:type="default" r:id="rId13"/>
      <w:footerReference w:type="first" r:id="rId1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833" w:rsidRDefault="00EC0833">
      <w:r>
        <w:separator/>
      </w:r>
    </w:p>
  </w:endnote>
  <w:endnote w:type="continuationSeparator" w:id="0">
    <w:p w:rsidR="00EC0833" w:rsidRDefault="00EC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altName w:val="Segoe UI"/>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140EDD">
    <w:pPr>
      <w:pStyle w:val="Footer"/>
    </w:pPr>
    <w:r>
      <w:fldChar w:fldCharType="begin"/>
    </w:r>
    <w:r>
      <w:instrText xml:space="preserve"> FILENAME \p \* MERGEFORMAT </w:instrText>
    </w:r>
    <w:r>
      <w:fldChar w:fldCharType="separate"/>
    </w:r>
    <w:r w:rsidR="00397612">
      <w:t>P:\FRA\SG\CONSEIL\C17\000\007F.docx</w:t>
    </w:r>
    <w:r>
      <w:fldChar w:fldCharType="end"/>
    </w:r>
    <w:r w:rsidR="00732045">
      <w:tab/>
    </w:r>
    <w:r w:rsidR="002F1B76">
      <w:fldChar w:fldCharType="begin"/>
    </w:r>
    <w:r w:rsidR="00732045">
      <w:instrText xml:space="preserve"> savedate \@ dd.MM.yy </w:instrText>
    </w:r>
    <w:r w:rsidR="002F1B76">
      <w:fldChar w:fldCharType="separate"/>
    </w:r>
    <w:r w:rsidR="00921770">
      <w:t>02.05.17</w:t>
    </w:r>
    <w:r w:rsidR="002F1B76">
      <w:fldChar w:fldCharType="end"/>
    </w:r>
    <w:r w:rsidR="00732045">
      <w:tab/>
    </w:r>
    <w:r w:rsidR="002F1B76">
      <w:fldChar w:fldCharType="begin"/>
    </w:r>
    <w:r w:rsidR="00732045">
      <w:instrText xml:space="preserve"> printdate \@ dd.MM.yy </w:instrText>
    </w:r>
    <w:r w:rsidR="002F1B76">
      <w:fldChar w:fldCharType="separate"/>
    </w:r>
    <w:r w:rsidR="00397612">
      <w:t>02.05.17</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B608B7" w:rsidRDefault="00B608B7" w:rsidP="00B608B7">
    <w:pPr>
      <w:pStyle w:val="Footer"/>
    </w:pPr>
    <w:fldSimple w:instr=" FILENAME \p \* MERGEFORMAT ">
      <w:r w:rsidR="00397612">
        <w:t>P:\FRA\SG\CONSEIL\C17\000\007F.docx</w:t>
      </w:r>
    </w:fldSimple>
    <w:r>
      <w:t xml:space="preserve"> (407281)</w:t>
    </w:r>
    <w:r>
      <w:tab/>
    </w:r>
    <w:r>
      <w:fldChar w:fldCharType="begin"/>
    </w:r>
    <w:r>
      <w:instrText xml:space="preserve"> savedate \@ dd.MM.yy </w:instrText>
    </w:r>
    <w:r>
      <w:fldChar w:fldCharType="separate"/>
    </w:r>
    <w:r w:rsidR="00921770">
      <w:t>02.05.17</w:t>
    </w:r>
    <w:r>
      <w:fldChar w:fldCharType="end"/>
    </w:r>
    <w:r>
      <w:tab/>
    </w:r>
    <w:r>
      <w:fldChar w:fldCharType="begin"/>
    </w:r>
    <w:r>
      <w:instrText xml:space="preserve"> printdate \@ dd.MM.yy </w:instrText>
    </w:r>
    <w:r>
      <w:fldChar w:fldCharType="separate"/>
    </w:r>
    <w:r w:rsidR="00397612">
      <w:t>02.05.17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732045" w:rsidRDefault="00140EDD">
    <w:pPr>
      <w:pStyle w:val="Footer"/>
    </w:pPr>
    <w:r>
      <w:fldChar w:fldCharType="begin"/>
    </w:r>
    <w:r>
      <w:instrText xml:space="preserve"> FILENAME \p \* MERGEFORMAT </w:instrText>
    </w:r>
    <w:r>
      <w:fldChar w:fldCharType="separate"/>
    </w:r>
    <w:r w:rsidR="00397612">
      <w:t>P:\FRA\SG\CONSEIL\C17\000\007F.docx</w:t>
    </w:r>
    <w:r>
      <w:fldChar w:fldCharType="end"/>
    </w:r>
    <w:r w:rsidR="00B608B7">
      <w:t xml:space="preserve"> (407281)</w:t>
    </w:r>
    <w:r w:rsidR="00732045">
      <w:tab/>
    </w:r>
    <w:r w:rsidR="002F1B76">
      <w:fldChar w:fldCharType="begin"/>
    </w:r>
    <w:r w:rsidR="00732045">
      <w:instrText xml:space="preserve"> savedate \@ dd.MM.yy </w:instrText>
    </w:r>
    <w:r w:rsidR="002F1B76">
      <w:fldChar w:fldCharType="separate"/>
    </w:r>
    <w:r w:rsidR="00921770">
      <w:t>02.05.17</w:t>
    </w:r>
    <w:r w:rsidR="002F1B76">
      <w:fldChar w:fldCharType="end"/>
    </w:r>
    <w:r w:rsidR="00732045">
      <w:tab/>
    </w:r>
    <w:r w:rsidR="002F1B76">
      <w:fldChar w:fldCharType="begin"/>
    </w:r>
    <w:r w:rsidR="00732045">
      <w:instrText xml:space="preserve"> printdate \@ dd.MM.yy </w:instrText>
    </w:r>
    <w:r w:rsidR="002F1B76">
      <w:fldChar w:fldCharType="separate"/>
    </w:r>
    <w:r w:rsidR="00397612">
      <w:t>02.05.17</w:t>
    </w:r>
    <w:r w:rsidR="002F1B7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833" w:rsidRDefault="00EC0833">
      <w:r>
        <w:t>____________________</w:t>
      </w:r>
    </w:p>
  </w:footnote>
  <w:footnote w:type="continuationSeparator" w:id="0">
    <w:p w:rsidR="00EC0833" w:rsidRDefault="00EC0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140EDD">
      <w:rPr>
        <w:noProof/>
      </w:rPr>
      <w:t>7</w:t>
    </w:r>
    <w:r>
      <w:rPr>
        <w:noProof/>
      </w:rPr>
      <w:fldChar w:fldCharType="end"/>
    </w:r>
  </w:p>
  <w:p w:rsidR="00732045" w:rsidRDefault="00732045" w:rsidP="0093234A">
    <w:pPr>
      <w:pStyle w:val="Header"/>
    </w:pPr>
    <w:r>
      <w:t>C1</w:t>
    </w:r>
    <w:r w:rsidR="0093234A">
      <w:t>7</w:t>
    </w:r>
    <w:r w:rsidR="00B608B7">
      <w:t>/7</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1BA1"/>
    <w:multiLevelType w:val="hybridMultilevel"/>
    <w:tmpl w:val="27B80CF0"/>
    <w:lvl w:ilvl="0" w:tplc="04090001">
      <w:start w:val="1"/>
      <w:numFmt w:val="bullet"/>
      <w:pStyle w:val="CEOHeader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B121FE"/>
    <w:multiLevelType w:val="hybridMultilevel"/>
    <w:tmpl w:val="A4E80564"/>
    <w:lvl w:ilvl="0" w:tplc="95B85F26">
      <w:start w:val="2"/>
      <w:numFmt w:val="bullet"/>
      <w:pStyle w:val="ListNumber4"/>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1A2214"/>
    <w:multiLevelType w:val="hybridMultilevel"/>
    <w:tmpl w:val="FA7E7406"/>
    <w:lvl w:ilvl="0" w:tplc="B0589440">
      <w:start w:val="2"/>
      <w:numFmt w:val="bullet"/>
      <w:pStyle w:val="ListNumber5"/>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A4A59E2"/>
    <w:multiLevelType w:val="multilevel"/>
    <w:tmpl w:val="E0221A56"/>
    <w:lvl w:ilvl="0">
      <w:start w:val="1"/>
      <w:numFmt w:val="decimal"/>
      <w:pStyle w:val="numbered"/>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45BE5903"/>
    <w:multiLevelType w:val="hybridMultilevel"/>
    <w:tmpl w:val="F2287B58"/>
    <w:lvl w:ilvl="0" w:tplc="B686CD98">
      <w:start w:val="8"/>
      <w:numFmt w:val="decimal"/>
      <w:pStyle w:val="ListNumber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720F4C"/>
    <w:multiLevelType w:val="multilevel"/>
    <w:tmpl w:val="AB58DD36"/>
    <w:lvl w:ilvl="0">
      <w:start w:val="1"/>
      <w:numFmt w:val="decimal"/>
      <w:pStyle w:val="ListNumber2"/>
      <w:lvlText w:val="%1"/>
      <w:lvlJc w:val="left"/>
      <w:pPr>
        <w:tabs>
          <w:tab w:val="num" w:pos="720"/>
        </w:tabs>
        <w:ind w:left="720" w:hanging="720"/>
      </w:pPr>
      <w:rPr>
        <w:rFonts w:hint="default"/>
      </w:rPr>
    </w:lvl>
    <w:lvl w:ilvl="1">
      <w:start w:val="1"/>
      <w:numFmt w:val="decimal"/>
      <w:pStyle w:val="NumberedLis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C510F28"/>
    <w:multiLevelType w:val="hybridMultilevel"/>
    <w:tmpl w:val="0D7ED71A"/>
    <w:lvl w:ilvl="0" w:tplc="84564678">
      <w:start w:val="1"/>
      <w:numFmt w:val="decimal"/>
      <w:pStyle w:val="H1"/>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7F4C65"/>
    <w:multiLevelType w:val="hybridMultilevel"/>
    <w:tmpl w:val="293898D8"/>
    <w:lvl w:ilvl="0" w:tplc="04090001">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505F91"/>
    <w:multiLevelType w:val="hybridMultilevel"/>
    <w:tmpl w:val="7EC83216"/>
    <w:lvl w:ilvl="0" w:tplc="F5D0B4A8">
      <w:numFmt w:val="bullet"/>
      <w:pStyle w:val="CEOIndent-bulletsblackdot"/>
      <w:lvlText w:val=""/>
      <w:lvlJc w:val="left"/>
      <w:pPr>
        <w:tabs>
          <w:tab w:val="num" w:pos="284"/>
        </w:tabs>
        <w:ind w:left="284" w:hanging="284"/>
      </w:pPr>
      <w:rPr>
        <w:rFonts w:ascii="Symbol" w:hAnsi="Symbol" w:hint="default"/>
      </w:rPr>
    </w:lvl>
    <w:lvl w:ilvl="1" w:tplc="1C38ED12" w:tentative="1">
      <w:start w:val="1"/>
      <w:numFmt w:val="bullet"/>
      <w:lvlText w:val="o"/>
      <w:lvlJc w:val="left"/>
      <w:pPr>
        <w:tabs>
          <w:tab w:val="num" w:pos="1440"/>
        </w:tabs>
        <w:ind w:left="1440" w:hanging="360"/>
      </w:pPr>
      <w:rPr>
        <w:rFonts w:ascii="Courier New" w:hAnsi="Courier New" w:cs="Courier New" w:hint="default"/>
      </w:rPr>
    </w:lvl>
    <w:lvl w:ilvl="2" w:tplc="48E83A76" w:tentative="1">
      <w:start w:val="1"/>
      <w:numFmt w:val="bullet"/>
      <w:lvlText w:val=""/>
      <w:lvlJc w:val="left"/>
      <w:pPr>
        <w:tabs>
          <w:tab w:val="num" w:pos="2160"/>
        </w:tabs>
        <w:ind w:left="2160" w:hanging="360"/>
      </w:pPr>
      <w:rPr>
        <w:rFonts w:ascii="Wingdings" w:hAnsi="Wingdings" w:hint="default"/>
      </w:rPr>
    </w:lvl>
    <w:lvl w:ilvl="3" w:tplc="0D62DF38" w:tentative="1">
      <w:start w:val="1"/>
      <w:numFmt w:val="bullet"/>
      <w:lvlText w:val=""/>
      <w:lvlJc w:val="left"/>
      <w:pPr>
        <w:tabs>
          <w:tab w:val="num" w:pos="2880"/>
        </w:tabs>
        <w:ind w:left="2880" w:hanging="360"/>
      </w:pPr>
      <w:rPr>
        <w:rFonts w:ascii="Symbol" w:hAnsi="Symbol" w:hint="default"/>
      </w:rPr>
    </w:lvl>
    <w:lvl w:ilvl="4" w:tplc="F61E7A78" w:tentative="1">
      <w:start w:val="1"/>
      <w:numFmt w:val="bullet"/>
      <w:lvlText w:val="o"/>
      <w:lvlJc w:val="left"/>
      <w:pPr>
        <w:tabs>
          <w:tab w:val="num" w:pos="3600"/>
        </w:tabs>
        <w:ind w:left="3600" w:hanging="360"/>
      </w:pPr>
      <w:rPr>
        <w:rFonts w:ascii="Courier New" w:hAnsi="Courier New" w:cs="Courier New" w:hint="default"/>
      </w:rPr>
    </w:lvl>
    <w:lvl w:ilvl="5" w:tplc="C5F8675A" w:tentative="1">
      <w:start w:val="1"/>
      <w:numFmt w:val="bullet"/>
      <w:lvlText w:val=""/>
      <w:lvlJc w:val="left"/>
      <w:pPr>
        <w:tabs>
          <w:tab w:val="num" w:pos="4320"/>
        </w:tabs>
        <w:ind w:left="4320" w:hanging="360"/>
      </w:pPr>
      <w:rPr>
        <w:rFonts w:ascii="Wingdings" w:hAnsi="Wingdings" w:hint="default"/>
      </w:rPr>
    </w:lvl>
    <w:lvl w:ilvl="6" w:tplc="84540BA8" w:tentative="1">
      <w:start w:val="1"/>
      <w:numFmt w:val="bullet"/>
      <w:lvlText w:val=""/>
      <w:lvlJc w:val="left"/>
      <w:pPr>
        <w:tabs>
          <w:tab w:val="num" w:pos="5040"/>
        </w:tabs>
        <w:ind w:left="5040" w:hanging="360"/>
      </w:pPr>
      <w:rPr>
        <w:rFonts w:ascii="Symbol" w:hAnsi="Symbol" w:hint="default"/>
      </w:rPr>
    </w:lvl>
    <w:lvl w:ilvl="7" w:tplc="98C4460A" w:tentative="1">
      <w:start w:val="1"/>
      <w:numFmt w:val="bullet"/>
      <w:lvlText w:val="o"/>
      <w:lvlJc w:val="left"/>
      <w:pPr>
        <w:tabs>
          <w:tab w:val="num" w:pos="5760"/>
        </w:tabs>
        <w:ind w:left="5760" w:hanging="360"/>
      </w:pPr>
      <w:rPr>
        <w:rFonts w:ascii="Courier New" w:hAnsi="Courier New" w:cs="Courier New" w:hint="default"/>
      </w:rPr>
    </w:lvl>
    <w:lvl w:ilvl="8" w:tplc="4AFCF47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825FF"/>
    <w:multiLevelType w:val="hybridMultilevel"/>
    <w:tmpl w:val="C32C1960"/>
    <w:lvl w:ilvl="0" w:tplc="AEB83AF6">
      <w:start w:val="1"/>
      <w:numFmt w:val="decimal"/>
      <w:pStyle w:val="ListBullet3"/>
      <w:lvlText w:val="%1."/>
      <w:lvlJc w:val="left"/>
      <w:pPr>
        <w:tabs>
          <w:tab w:val="num" w:pos="720"/>
        </w:tabs>
        <w:ind w:left="720" w:hanging="360"/>
      </w:pPr>
    </w:lvl>
    <w:lvl w:ilvl="1" w:tplc="68F0551C" w:tentative="1">
      <w:start w:val="1"/>
      <w:numFmt w:val="bullet"/>
      <w:lvlText w:val="o"/>
      <w:lvlJc w:val="left"/>
      <w:pPr>
        <w:tabs>
          <w:tab w:val="num" w:pos="2520"/>
        </w:tabs>
        <w:ind w:left="2520" w:hanging="360"/>
      </w:pPr>
      <w:rPr>
        <w:rFonts w:ascii="Courier New" w:hAnsi="Courier New" w:hint="default"/>
      </w:rPr>
    </w:lvl>
    <w:lvl w:ilvl="2" w:tplc="7A1E61A2" w:tentative="1">
      <w:start w:val="1"/>
      <w:numFmt w:val="bullet"/>
      <w:lvlText w:val=""/>
      <w:lvlJc w:val="left"/>
      <w:pPr>
        <w:tabs>
          <w:tab w:val="num" w:pos="3240"/>
        </w:tabs>
        <w:ind w:left="3240" w:hanging="360"/>
      </w:pPr>
      <w:rPr>
        <w:rFonts w:ascii="Wingdings" w:hAnsi="Wingdings" w:hint="default"/>
      </w:rPr>
    </w:lvl>
    <w:lvl w:ilvl="3" w:tplc="1BDC4134" w:tentative="1">
      <w:start w:val="1"/>
      <w:numFmt w:val="bullet"/>
      <w:lvlText w:val=""/>
      <w:lvlJc w:val="left"/>
      <w:pPr>
        <w:tabs>
          <w:tab w:val="num" w:pos="3960"/>
        </w:tabs>
        <w:ind w:left="3960" w:hanging="360"/>
      </w:pPr>
      <w:rPr>
        <w:rFonts w:ascii="Symbol" w:hAnsi="Symbol" w:hint="default"/>
      </w:rPr>
    </w:lvl>
    <w:lvl w:ilvl="4" w:tplc="B388E106" w:tentative="1">
      <w:start w:val="1"/>
      <w:numFmt w:val="bullet"/>
      <w:lvlText w:val="o"/>
      <w:lvlJc w:val="left"/>
      <w:pPr>
        <w:tabs>
          <w:tab w:val="num" w:pos="4680"/>
        </w:tabs>
        <w:ind w:left="4680" w:hanging="360"/>
      </w:pPr>
      <w:rPr>
        <w:rFonts w:ascii="Courier New" w:hAnsi="Courier New" w:hint="default"/>
      </w:rPr>
    </w:lvl>
    <w:lvl w:ilvl="5" w:tplc="5994FA44" w:tentative="1">
      <w:start w:val="1"/>
      <w:numFmt w:val="bullet"/>
      <w:lvlText w:val=""/>
      <w:lvlJc w:val="left"/>
      <w:pPr>
        <w:tabs>
          <w:tab w:val="num" w:pos="5400"/>
        </w:tabs>
        <w:ind w:left="5400" w:hanging="360"/>
      </w:pPr>
      <w:rPr>
        <w:rFonts w:ascii="Wingdings" w:hAnsi="Wingdings" w:hint="default"/>
      </w:rPr>
    </w:lvl>
    <w:lvl w:ilvl="6" w:tplc="BCDE2D2E" w:tentative="1">
      <w:start w:val="1"/>
      <w:numFmt w:val="bullet"/>
      <w:lvlText w:val=""/>
      <w:lvlJc w:val="left"/>
      <w:pPr>
        <w:tabs>
          <w:tab w:val="num" w:pos="6120"/>
        </w:tabs>
        <w:ind w:left="6120" w:hanging="360"/>
      </w:pPr>
      <w:rPr>
        <w:rFonts w:ascii="Symbol" w:hAnsi="Symbol" w:hint="default"/>
      </w:rPr>
    </w:lvl>
    <w:lvl w:ilvl="7" w:tplc="AA3A11D2" w:tentative="1">
      <w:start w:val="1"/>
      <w:numFmt w:val="bullet"/>
      <w:lvlText w:val="o"/>
      <w:lvlJc w:val="left"/>
      <w:pPr>
        <w:tabs>
          <w:tab w:val="num" w:pos="6840"/>
        </w:tabs>
        <w:ind w:left="6840" w:hanging="360"/>
      </w:pPr>
      <w:rPr>
        <w:rFonts w:ascii="Courier New" w:hAnsi="Courier New" w:hint="default"/>
      </w:rPr>
    </w:lvl>
    <w:lvl w:ilvl="8" w:tplc="1AC8D8B8"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18E432D"/>
    <w:multiLevelType w:val="hybridMultilevel"/>
    <w:tmpl w:val="A8F2CD82"/>
    <w:lvl w:ilvl="0" w:tplc="01E85EC2">
      <w:numFmt w:val="none"/>
      <w:pStyle w:val="ListNumber"/>
      <w:lvlText w:val=""/>
      <w:lvlJc w:val="left"/>
      <w:pPr>
        <w:tabs>
          <w:tab w:val="num" w:pos="360"/>
        </w:tabs>
      </w:pPr>
    </w:lvl>
    <w:lvl w:ilvl="1" w:tplc="A6883356" w:tentative="1">
      <w:start w:val="1"/>
      <w:numFmt w:val="lowerLetter"/>
      <w:lvlText w:val="%2."/>
      <w:lvlJc w:val="left"/>
      <w:pPr>
        <w:tabs>
          <w:tab w:val="num" w:pos="1440"/>
        </w:tabs>
        <w:ind w:left="1440" w:hanging="360"/>
      </w:pPr>
    </w:lvl>
    <w:lvl w:ilvl="2" w:tplc="E97CEFDA" w:tentative="1">
      <w:start w:val="1"/>
      <w:numFmt w:val="lowerRoman"/>
      <w:lvlText w:val="%3."/>
      <w:lvlJc w:val="right"/>
      <w:pPr>
        <w:tabs>
          <w:tab w:val="num" w:pos="2160"/>
        </w:tabs>
        <w:ind w:left="2160" w:hanging="180"/>
      </w:pPr>
    </w:lvl>
    <w:lvl w:ilvl="3" w:tplc="41FCAE26" w:tentative="1">
      <w:start w:val="1"/>
      <w:numFmt w:val="decimal"/>
      <w:lvlText w:val="%4."/>
      <w:lvlJc w:val="left"/>
      <w:pPr>
        <w:tabs>
          <w:tab w:val="num" w:pos="2880"/>
        </w:tabs>
        <w:ind w:left="2880" w:hanging="360"/>
      </w:pPr>
    </w:lvl>
    <w:lvl w:ilvl="4" w:tplc="6582BF02" w:tentative="1">
      <w:start w:val="1"/>
      <w:numFmt w:val="lowerLetter"/>
      <w:lvlText w:val="%5."/>
      <w:lvlJc w:val="left"/>
      <w:pPr>
        <w:tabs>
          <w:tab w:val="num" w:pos="3600"/>
        </w:tabs>
        <w:ind w:left="3600" w:hanging="360"/>
      </w:pPr>
    </w:lvl>
    <w:lvl w:ilvl="5" w:tplc="51AED926" w:tentative="1">
      <w:start w:val="1"/>
      <w:numFmt w:val="lowerRoman"/>
      <w:lvlText w:val="%6."/>
      <w:lvlJc w:val="right"/>
      <w:pPr>
        <w:tabs>
          <w:tab w:val="num" w:pos="4320"/>
        </w:tabs>
        <w:ind w:left="4320" w:hanging="180"/>
      </w:pPr>
    </w:lvl>
    <w:lvl w:ilvl="6" w:tplc="49F81CEC" w:tentative="1">
      <w:start w:val="1"/>
      <w:numFmt w:val="decimal"/>
      <w:lvlText w:val="%7."/>
      <w:lvlJc w:val="left"/>
      <w:pPr>
        <w:tabs>
          <w:tab w:val="num" w:pos="5040"/>
        </w:tabs>
        <w:ind w:left="5040" w:hanging="360"/>
      </w:pPr>
    </w:lvl>
    <w:lvl w:ilvl="7" w:tplc="05E8F2A6" w:tentative="1">
      <w:start w:val="1"/>
      <w:numFmt w:val="lowerLetter"/>
      <w:lvlText w:val="%8."/>
      <w:lvlJc w:val="left"/>
      <w:pPr>
        <w:tabs>
          <w:tab w:val="num" w:pos="5760"/>
        </w:tabs>
        <w:ind w:left="5760" w:hanging="360"/>
      </w:pPr>
    </w:lvl>
    <w:lvl w:ilvl="8" w:tplc="925A1AF2" w:tentative="1">
      <w:start w:val="1"/>
      <w:numFmt w:val="lowerRoman"/>
      <w:lvlText w:val="%9."/>
      <w:lvlJc w:val="right"/>
      <w:pPr>
        <w:tabs>
          <w:tab w:val="num" w:pos="6480"/>
        </w:tabs>
        <w:ind w:left="6480" w:hanging="180"/>
      </w:pPr>
    </w:lvl>
  </w:abstractNum>
  <w:abstractNum w:abstractNumId="11" w15:restartNumberingAfterBreak="0">
    <w:nsid w:val="669774B0"/>
    <w:multiLevelType w:val="hybridMultilevel"/>
    <w:tmpl w:val="C32C1960"/>
    <w:lvl w:ilvl="0" w:tplc="3020AF06">
      <w:start w:val="1"/>
      <w:numFmt w:val="bullet"/>
      <w:pStyle w:val="ListBullet2"/>
      <w:lvlText w:val=""/>
      <w:lvlJc w:val="left"/>
      <w:pPr>
        <w:tabs>
          <w:tab w:val="num" w:pos="1800"/>
        </w:tabs>
        <w:ind w:left="1800" w:hanging="360"/>
      </w:pPr>
      <w:rPr>
        <w:rFonts w:ascii="Symbol" w:hAnsi="Symbol" w:hint="default"/>
      </w:rPr>
    </w:lvl>
    <w:lvl w:ilvl="1" w:tplc="1794C71A" w:tentative="1">
      <w:start w:val="1"/>
      <w:numFmt w:val="bullet"/>
      <w:lvlText w:val="o"/>
      <w:lvlJc w:val="left"/>
      <w:pPr>
        <w:tabs>
          <w:tab w:val="num" w:pos="2520"/>
        </w:tabs>
        <w:ind w:left="2520" w:hanging="360"/>
      </w:pPr>
      <w:rPr>
        <w:rFonts w:ascii="Courier New" w:hAnsi="Courier New" w:hint="default"/>
      </w:rPr>
    </w:lvl>
    <w:lvl w:ilvl="2" w:tplc="B46AE8EE" w:tentative="1">
      <w:start w:val="1"/>
      <w:numFmt w:val="bullet"/>
      <w:lvlText w:val=""/>
      <w:lvlJc w:val="left"/>
      <w:pPr>
        <w:tabs>
          <w:tab w:val="num" w:pos="3240"/>
        </w:tabs>
        <w:ind w:left="3240" w:hanging="360"/>
      </w:pPr>
      <w:rPr>
        <w:rFonts w:ascii="Wingdings" w:hAnsi="Wingdings" w:hint="default"/>
      </w:rPr>
    </w:lvl>
    <w:lvl w:ilvl="3" w:tplc="9FE830B0" w:tentative="1">
      <w:start w:val="1"/>
      <w:numFmt w:val="bullet"/>
      <w:lvlText w:val=""/>
      <w:lvlJc w:val="left"/>
      <w:pPr>
        <w:tabs>
          <w:tab w:val="num" w:pos="3960"/>
        </w:tabs>
        <w:ind w:left="3960" w:hanging="360"/>
      </w:pPr>
      <w:rPr>
        <w:rFonts w:ascii="Symbol" w:hAnsi="Symbol" w:hint="default"/>
      </w:rPr>
    </w:lvl>
    <w:lvl w:ilvl="4" w:tplc="467C9510" w:tentative="1">
      <w:start w:val="1"/>
      <w:numFmt w:val="bullet"/>
      <w:lvlText w:val="o"/>
      <w:lvlJc w:val="left"/>
      <w:pPr>
        <w:tabs>
          <w:tab w:val="num" w:pos="4680"/>
        </w:tabs>
        <w:ind w:left="4680" w:hanging="360"/>
      </w:pPr>
      <w:rPr>
        <w:rFonts w:ascii="Courier New" w:hAnsi="Courier New" w:hint="default"/>
      </w:rPr>
    </w:lvl>
    <w:lvl w:ilvl="5" w:tplc="2AFC65FC" w:tentative="1">
      <w:start w:val="1"/>
      <w:numFmt w:val="bullet"/>
      <w:lvlText w:val=""/>
      <w:lvlJc w:val="left"/>
      <w:pPr>
        <w:tabs>
          <w:tab w:val="num" w:pos="5400"/>
        </w:tabs>
        <w:ind w:left="5400" w:hanging="360"/>
      </w:pPr>
      <w:rPr>
        <w:rFonts w:ascii="Wingdings" w:hAnsi="Wingdings" w:hint="default"/>
      </w:rPr>
    </w:lvl>
    <w:lvl w:ilvl="6" w:tplc="D00A9A5A" w:tentative="1">
      <w:start w:val="1"/>
      <w:numFmt w:val="bullet"/>
      <w:lvlText w:val=""/>
      <w:lvlJc w:val="left"/>
      <w:pPr>
        <w:tabs>
          <w:tab w:val="num" w:pos="6120"/>
        </w:tabs>
        <w:ind w:left="6120" w:hanging="360"/>
      </w:pPr>
      <w:rPr>
        <w:rFonts w:ascii="Symbol" w:hAnsi="Symbol" w:hint="default"/>
      </w:rPr>
    </w:lvl>
    <w:lvl w:ilvl="7" w:tplc="02722BF0" w:tentative="1">
      <w:start w:val="1"/>
      <w:numFmt w:val="bullet"/>
      <w:lvlText w:val="o"/>
      <w:lvlJc w:val="left"/>
      <w:pPr>
        <w:tabs>
          <w:tab w:val="num" w:pos="6840"/>
        </w:tabs>
        <w:ind w:left="6840" w:hanging="360"/>
      </w:pPr>
      <w:rPr>
        <w:rFonts w:ascii="Courier New" w:hAnsi="Courier New" w:hint="default"/>
      </w:rPr>
    </w:lvl>
    <w:lvl w:ilvl="8" w:tplc="2208D558"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0EB3630"/>
    <w:multiLevelType w:val="hybridMultilevel"/>
    <w:tmpl w:val="22047582"/>
    <w:lvl w:ilvl="0" w:tplc="E3468B26">
      <w:start w:val="1"/>
      <w:numFmt w:val="bullet"/>
      <w:pStyle w:val="ListBullet4"/>
      <w:lvlText w:val=""/>
      <w:lvlJc w:val="left"/>
      <w:pPr>
        <w:tabs>
          <w:tab w:val="num" w:pos="720"/>
        </w:tabs>
        <w:ind w:left="720" w:hanging="360"/>
      </w:pPr>
      <w:rPr>
        <w:rFonts w:ascii="Symbol" w:hAnsi="Symbol" w:hint="default"/>
      </w:rPr>
    </w:lvl>
    <w:lvl w:ilvl="1" w:tplc="DD2ED284" w:tentative="1">
      <w:start w:val="1"/>
      <w:numFmt w:val="bullet"/>
      <w:lvlText w:val="o"/>
      <w:lvlJc w:val="left"/>
      <w:pPr>
        <w:tabs>
          <w:tab w:val="num" w:pos="1440"/>
        </w:tabs>
        <w:ind w:left="1440" w:hanging="360"/>
      </w:pPr>
      <w:rPr>
        <w:rFonts w:ascii="Courier New" w:hAnsi="Courier New" w:hint="default"/>
      </w:rPr>
    </w:lvl>
    <w:lvl w:ilvl="2" w:tplc="AA34F6EA" w:tentative="1">
      <w:start w:val="1"/>
      <w:numFmt w:val="bullet"/>
      <w:lvlText w:val=""/>
      <w:lvlJc w:val="left"/>
      <w:pPr>
        <w:tabs>
          <w:tab w:val="num" w:pos="2160"/>
        </w:tabs>
        <w:ind w:left="2160" w:hanging="360"/>
      </w:pPr>
      <w:rPr>
        <w:rFonts w:ascii="Wingdings" w:hAnsi="Wingdings" w:hint="default"/>
      </w:rPr>
    </w:lvl>
    <w:lvl w:ilvl="3" w:tplc="06345C28" w:tentative="1">
      <w:start w:val="1"/>
      <w:numFmt w:val="bullet"/>
      <w:lvlText w:val=""/>
      <w:lvlJc w:val="left"/>
      <w:pPr>
        <w:tabs>
          <w:tab w:val="num" w:pos="2880"/>
        </w:tabs>
        <w:ind w:left="2880" w:hanging="360"/>
      </w:pPr>
      <w:rPr>
        <w:rFonts w:ascii="Symbol" w:hAnsi="Symbol" w:hint="default"/>
      </w:rPr>
    </w:lvl>
    <w:lvl w:ilvl="4" w:tplc="FAF2B3C0" w:tentative="1">
      <w:start w:val="1"/>
      <w:numFmt w:val="bullet"/>
      <w:lvlText w:val="o"/>
      <w:lvlJc w:val="left"/>
      <w:pPr>
        <w:tabs>
          <w:tab w:val="num" w:pos="3600"/>
        </w:tabs>
        <w:ind w:left="3600" w:hanging="360"/>
      </w:pPr>
      <w:rPr>
        <w:rFonts w:ascii="Courier New" w:hAnsi="Courier New" w:hint="default"/>
      </w:rPr>
    </w:lvl>
    <w:lvl w:ilvl="5" w:tplc="61D811AE" w:tentative="1">
      <w:start w:val="1"/>
      <w:numFmt w:val="bullet"/>
      <w:lvlText w:val=""/>
      <w:lvlJc w:val="left"/>
      <w:pPr>
        <w:tabs>
          <w:tab w:val="num" w:pos="4320"/>
        </w:tabs>
        <w:ind w:left="4320" w:hanging="360"/>
      </w:pPr>
      <w:rPr>
        <w:rFonts w:ascii="Wingdings" w:hAnsi="Wingdings" w:hint="default"/>
      </w:rPr>
    </w:lvl>
    <w:lvl w:ilvl="6" w:tplc="B330D62A" w:tentative="1">
      <w:start w:val="1"/>
      <w:numFmt w:val="bullet"/>
      <w:lvlText w:val=""/>
      <w:lvlJc w:val="left"/>
      <w:pPr>
        <w:tabs>
          <w:tab w:val="num" w:pos="5040"/>
        </w:tabs>
        <w:ind w:left="5040" w:hanging="360"/>
      </w:pPr>
      <w:rPr>
        <w:rFonts w:ascii="Symbol" w:hAnsi="Symbol" w:hint="default"/>
      </w:rPr>
    </w:lvl>
    <w:lvl w:ilvl="7" w:tplc="91EA6964" w:tentative="1">
      <w:start w:val="1"/>
      <w:numFmt w:val="bullet"/>
      <w:lvlText w:val="o"/>
      <w:lvlJc w:val="left"/>
      <w:pPr>
        <w:tabs>
          <w:tab w:val="num" w:pos="5760"/>
        </w:tabs>
        <w:ind w:left="5760" w:hanging="360"/>
      </w:pPr>
      <w:rPr>
        <w:rFonts w:ascii="Courier New" w:hAnsi="Courier New" w:hint="default"/>
      </w:rPr>
    </w:lvl>
    <w:lvl w:ilvl="8" w:tplc="9B1C266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1"/>
  </w:num>
  <w:num w:numId="4">
    <w:abstractNumId w:val="9"/>
  </w:num>
  <w:num w:numId="5">
    <w:abstractNumId w:val="12"/>
  </w:num>
  <w:num w:numId="6">
    <w:abstractNumId w:val="7"/>
  </w:num>
  <w:num w:numId="7">
    <w:abstractNumId w:val="10"/>
  </w:num>
  <w:num w:numId="8">
    <w:abstractNumId w:val="5"/>
  </w:num>
  <w:num w:numId="9">
    <w:abstractNumId w:val="4"/>
  </w:num>
  <w:num w:numId="10">
    <w:abstractNumId w:val="1"/>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33"/>
    <w:rsid w:val="000D0D0A"/>
    <w:rsid w:val="00103163"/>
    <w:rsid w:val="00115D93"/>
    <w:rsid w:val="001247A8"/>
    <w:rsid w:val="001378C0"/>
    <w:rsid w:val="00140EDD"/>
    <w:rsid w:val="00145CB4"/>
    <w:rsid w:val="0018694A"/>
    <w:rsid w:val="001A3287"/>
    <w:rsid w:val="001A6508"/>
    <w:rsid w:val="001D4C31"/>
    <w:rsid w:val="001E4D21"/>
    <w:rsid w:val="00207CD1"/>
    <w:rsid w:val="002477A2"/>
    <w:rsid w:val="00263A51"/>
    <w:rsid w:val="00267E02"/>
    <w:rsid w:val="002A5D44"/>
    <w:rsid w:val="002E0BC4"/>
    <w:rsid w:val="002F1B76"/>
    <w:rsid w:val="00355FF5"/>
    <w:rsid w:val="00361350"/>
    <w:rsid w:val="00397612"/>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A27A4"/>
    <w:rsid w:val="005C3890"/>
    <w:rsid w:val="005F7BFE"/>
    <w:rsid w:val="00600017"/>
    <w:rsid w:val="006235CA"/>
    <w:rsid w:val="006643AB"/>
    <w:rsid w:val="007210CD"/>
    <w:rsid w:val="00732045"/>
    <w:rsid w:val="007369DB"/>
    <w:rsid w:val="007956C2"/>
    <w:rsid w:val="007A187E"/>
    <w:rsid w:val="007C72C2"/>
    <w:rsid w:val="007D4436"/>
    <w:rsid w:val="007F257A"/>
    <w:rsid w:val="007F3665"/>
    <w:rsid w:val="00800037"/>
    <w:rsid w:val="00861D73"/>
    <w:rsid w:val="008A4E87"/>
    <w:rsid w:val="008C5EBE"/>
    <w:rsid w:val="008D76E6"/>
    <w:rsid w:val="00921770"/>
    <w:rsid w:val="0092392D"/>
    <w:rsid w:val="0093234A"/>
    <w:rsid w:val="009C307F"/>
    <w:rsid w:val="00A2113E"/>
    <w:rsid w:val="00A23A51"/>
    <w:rsid w:val="00A24607"/>
    <w:rsid w:val="00A25CD3"/>
    <w:rsid w:val="00A82767"/>
    <w:rsid w:val="00AA332F"/>
    <w:rsid w:val="00AA7BBB"/>
    <w:rsid w:val="00AB64A8"/>
    <w:rsid w:val="00AC0266"/>
    <w:rsid w:val="00AD24EC"/>
    <w:rsid w:val="00B309F9"/>
    <w:rsid w:val="00B32B60"/>
    <w:rsid w:val="00B608B7"/>
    <w:rsid w:val="00B61619"/>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F74DD"/>
    <w:rsid w:val="00E25AD0"/>
    <w:rsid w:val="00EB6350"/>
    <w:rsid w:val="00EC0833"/>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6AAE4F-9314-4D03-84DC-089087BF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CB4"/>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link w:val="Heading3Char"/>
    <w:qFormat/>
    <w:rsid w:val="00732045"/>
    <w:pPr>
      <w:spacing w:before="200"/>
      <w:outlineLvl w:val="2"/>
    </w:pPr>
    <w:rPr>
      <w:sz w:val="24"/>
    </w:rPr>
  </w:style>
  <w:style w:type="paragraph" w:styleId="Heading4">
    <w:name w:val="heading 4"/>
    <w:basedOn w:val="Heading3"/>
    <w:next w:val="Normal"/>
    <w:link w:val="Heading4Char"/>
    <w:qFormat/>
    <w:rsid w:val="00732045"/>
    <w:pPr>
      <w:ind w:left="1134" w:hanging="1134"/>
      <w:outlineLvl w:val="3"/>
    </w:pPr>
  </w:style>
  <w:style w:type="paragraph" w:styleId="Heading5">
    <w:name w:val="heading 5"/>
    <w:basedOn w:val="Heading4"/>
    <w:next w:val="Normal"/>
    <w:link w:val="Heading5Char"/>
    <w:qFormat/>
    <w:rsid w:val="00732045"/>
    <w:pPr>
      <w:outlineLvl w:val="4"/>
    </w:pPr>
  </w:style>
  <w:style w:type="paragraph" w:styleId="Heading6">
    <w:name w:val="heading 6"/>
    <w:basedOn w:val="Heading4"/>
    <w:next w:val="Normal"/>
    <w:link w:val="Heading6Char"/>
    <w:qFormat/>
    <w:rsid w:val="00732045"/>
    <w:pPr>
      <w:outlineLvl w:val="5"/>
    </w:pPr>
  </w:style>
  <w:style w:type="paragraph" w:styleId="Heading7">
    <w:name w:val="heading 7"/>
    <w:basedOn w:val="Heading4"/>
    <w:next w:val="Normal"/>
    <w:link w:val="Heading7Char"/>
    <w:qFormat/>
    <w:rsid w:val="00732045"/>
    <w:pPr>
      <w:ind w:left="1701" w:hanging="1701"/>
      <w:outlineLvl w:val="6"/>
    </w:pPr>
  </w:style>
  <w:style w:type="paragraph" w:styleId="Heading8">
    <w:name w:val="heading 8"/>
    <w:basedOn w:val="Heading4"/>
    <w:next w:val="Normal"/>
    <w:link w:val="Heading8Char"/>
    <w:qFormat/>
    <w:rsid w:val="00732045"/>
    <w:pPr>
      <w:ind w:left="1701" w:hanging="1701"/>
      <w:outlineLvl w:val="7"/>
    </w:pPr>
  </w:style>
  <w:style w:type="paragraph" w:styleId="Heading9">
    <w:name w:val="heading 9"/>
    <w:basedOn w:val="Heading4"/>
    <w:next w:val="Normal"/>
    <w:link w:val="Heading9Char"/>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encabezad,he"/>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docnoted">
    <w:name w:val="docnoted"/>
    <w:basedOn w:val="Normal"/>
    <w:rsid w:val="00145CB4"/>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inorEastAsia" w:hAnsiTheme="minorHAnsi" w:cstheme="minorBidi"/>
      <w:sz w:val="20"/>
      <w:szCs w:val="22"/>
      <w:lang w:val="en-US" w:eastAsia="zh-CN"/>
    </w:rPr>
  </w:style>
  <w:style w:type="character" w:styleId="EndnoteReference">
    <w:name w:val="endnote reference"/>
    <w:basedOn w:val="DefaultParagraphFont"/>
    <w:uiPriority w:val="99"/>
    <w:rsid w:val="00145CB4"/>
    <w:rPr>
      <w:vertAlign w:val="superscript"/>
    </w:rPr>
  </w:style>
  <w:style w:type="paragraph" w:customStyle="1" w:styleId="AHRNormal">
    <w:name w:val="AHR_Normal"/>
    <w:basedOn w:val="Normal"/>
    <w:rsid w:val="00145CB4"/>
    <w:pPr>
      <w:keepLines/>
      <w:tabs>
        <w:tab w:val="clear" w:pos="567"/>
        <w:tab w:val="clear" w:pos="1134"/>
        <w:tab w:val="clear" w:pos="1701"/>
        <w:tab w:val="clear" w:pos="2268"/>
        <w:tab w:val="clear" w:pos="2835"/>
        <w:tab w:val="left" w:pos="720"/>
        <w:tab w:val="left" w:pos="1440"/>
        <w:tab w:val="left" w:pos="2160"/>
        <w:tab w:val="left" w:pos="2880"/>
        <w:tab w:val="left" w:pos="3600"/>
        <w:tab w:val="left" w:pos="4320"/>
      </w:tabs>
      <w:overflowPunct/>
      <w:autoSpaceDE/>
      <w:autoSpaceDN/>
      <w:adjustRightInd/>
      <w:spacing w:before="240" w:after="160" w:line="259" w:lineRule="auto"/>
      <w:ind w:firstLine="720"/>
      <w:jc w:val="both"/>
      <w:textAlignment w:val="auto"/>
    </w:pPr>
    <w:rPr>
      <w:rFonts w:ascii="Times New Roman" w:eastAsiaTheme="minorEastAsia" w:hAnsi="Times New Roman" w:cstheme="minorBidi"/>
      <w:sz w:val="22"/>
      <w:szCs w:val="22"/>
      <w:lang w:val="en-US" w:eastAsia="zh-CN"/>
    </w:rPr>
  </w:style>
  <w:style w:type="paragraph" w:styleId="NormalWeb">
    <w:name w:val="Normal (Web)"/>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SimSun" w:hAnsi="Times New Roman" w:cstheme="minorBidi"/>
      <w:color w:val="000000"/>
      <w:sz w:val="22"/>
      <w:szCs w:val="24"/>
      <w:lang w:val="en-US" w:eastAsia="zh-CN"/>
    </w:rPr>
  </w:style>
  <w:style w:type="paragraph" w:styleId="ListParagraph">
    <w:name w:val="List Paragraph"/>
    <w:basedOn w:val="Normal"/>
    <w:uiPriority w:val="34"/>
    <w:qFormat/>
    <w:rsid w:val="00145CB4"/>
    <w:pPr>
      <w:tabs>
        <w:tab w:val="clear" w:pos="567"/>
        <w:tab w:val="clear" w:pos="1134"/>
        <w:tab w:val="clear" w:pos="1701"/>
        <w:tab w:val="clear" w:pos="2268"/>
        <w:tab w:val="clear" w:pos="2835"/>
      </w:tabs>
      <w:overflowPunct/>
      <w:autoSpaceDE/>
      <w:autoSpaceDN/>
      <w:adjustRightInd/>
      <w:spacing w:before="0" w:after="200" w:line="276" w:lineRule="auto"/>
      <w:ind w:left="720"/>
      <w:contextualSpacing/>
      <w:jc w:val="both"/>
      <w:textAlignment w:val="auto"/>
    </w:pPr>
    <w:rPr>
      <w:rFonts w:asciiTheme="minorHAnsi" w:eastAsiaTheme="minorEastAsia" w:hAnsiTheme="minorHAnsi" w:cstheme="minorBidi"/>
      <w:sz w:val="22"/>
      <w:szCs w:val="22"/>
      <w:lang w:val="en-US" w:eastAsia="zh-CN"/>
    </w:rPr>
  </w:style>
  <w:style w:type="character" w:customStyle="1" w:styleId="Heading2Char">
    <w:name w:val="Heading 2 Char"/>
    <w:basedOn w:val="DefaultParagraphFont"/>
    <w:link w:val="Heading2"/>
    <w:rsid w:val="00145CB4"/>
    <w:rPr>
      <w:rFonts w:ascii="Calibri" w:hAnsi="Calibri"/>
      <w:b/>
      <w:sz w:val="24"/>
      <w:lang w:val="fr-FR" w:eastAsia="en-US"/>
    </w:rPr>
  </w:style>
  <w:style w:type="paragraph" w:styleId="Title">
    <w:name w:val="Title"/>
    <w:basedOn w:val="Normal"/>
    <w:link w:val="TitleChar"/>
    <w:qFormat/>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240" w:after="60" w:line="259" w:lineRule="auto"/>
      <w:jc w:val="center"/>
      <w:textAlignment w:val="auto"/>
      <w:outlineLvl w:val="0"/>
    </w:pPr>
    <w:rPr>
      <w:rFonts w:ascii="Arial" w:eastAsiaTheme="minorEastAsia" w:hAnsi="Arial" w:cs="Arial"/>
      <w:b/>
      <w:bCs/>
      <w:kern w:val="28"/>
      <w:sz w:val="32"/>
      <w:szCs w:val="32"/>
      <w:lang w:val="en-US" w:eastAsia="zh-CN"/>
    </w:rPr>
  </w:style>
  <w:style w:type="character" w:customStyle="1" w:styleId="TitleChar">
    <w:name w:val="Title Char"/>
    <w:basedOn w:val="DefaultParagraphFont"/>
    <w:link w:val="Title"/>
    <w:rsid w:val="00145CB4"/>
    <w:rPr>
      <w:rFonts w:ascii="Arial" w:eastAsiaTheme="minorEastAsia" w:hAnsi="Arial" w:cs="Arial"/>
      <w:b/>
      <w:bCs/>
      <w:kern w:val="28"/>
      <w:sz w:val="32"/>
      <w:szCs w:val="32"/>
    </w:rPr>
  </w:style>
  <w:style w:type="paragraph" w:customStyle="1" w:styleId="headingb0">
    <w:name w:val="heading_b"/>
    <w:basedOn w:val="Heading3"/>
    <w:next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160" w:after="160" w:line="259" w:lineRule="auto"/>
      <w:ind w:left="0" w:firstLine="0"/>
      <w:jc w:val="both"/>
      <w:textAlignment w:val="auto"/>
      <w:outlineLvl w:val="9"/>
    </w:pPr>
    <w:rPr>
      <w:rFonts w:asciiTheme="minorHAnsi" w:eastAsiaTheme="minorEastAsia" w:hAnsiTheme="minorHAnsi" w:cstheme="minorBidi"/>
      <w:iCs/>
      <w:szCs w:val="22"/>
      <w:lang w:val="en-US" w:eastAsia="zh-CN"/>
    </w:rPr>
  </w:style>
  <w:style w:type="paragraph" w:customStyle="1" w:styleId="Enumlev10">
    <w:name w:val="Enumlev1"/>
    <w:basedOn w:val="Normal"/>
    <w:link w:val="Enumlev1Char0"/>
    <w:uiPriority w:val="99"/>
    <w:qFormat/>
    <w:rsid w:val="00145CB4"/>
    <w:pPr>
      <w:tabs>
        <w:tab w:val="clear" w:pos="567"/>
        <w:tab w:val="clear" w:pos="1134"/>
        <w:tab w:val="clear" w:pos="1701"/>
        <w:tab w:val="clear" w:pos="2268"/>
        <w:tab w:val="clear" w:pos="2835"/>
      </w:tabs>
      <w:overflowPunct/>
      <w:autoSpaceDE/>
      <w:autoSpaceDN/>
      <w:adjustRightInd/>
      <w:spacing w:before="0" w:after="120" w:line="259" w:lineRule="auto"/>
      <w:ind w:left="1134" w:hanging="567"/>
      <w:jc w:val="both"/>
      <w:textAlignment w:val="auto"/>
    </w:pPr>
    <w:rPr>
      <w:rFonts w:asciiTheme="minorHAnsi" w:eastAsia="SimSun" w:hAnsiTheme="minorHAnsi" w:cs="Arial"/>
      <w:sz w:val="22"/>
      <w:szCs w:val="22"/>
      <w:lang w:val="en-US" w:eastAsia="zh-CN"/>
    </w:rPr>
  </w:style>
  <w:style w:type="character" w:customStyle="1" w:styleId="Enumlev1Char0">
    <w:name w:val="Enumlev1 Char"/>
    <w:basedOn w:val="DefaultParagraphFont"/>
    <w:link w:val="Enumlev10"/>
    <w:uiPriority w:val="99"/>
    <w:rsid w:val="00145CB4"/>
    <w:rPr>
      <w:rFonts w:asciiTheme="minorHAnsi" w:eastAsia="SimSun" w:hAnsiTheme="minorHAnsi" w:cs="Arial"/>
      <w:sz w:val="22"/>
      <w:szCs w:val="22"/>
    </w:rPr>
  </w:style>
  <w:style w:type="character" w:customStyle="1" w:styleId="enumlev1Char">
    <w:name w:val="enumlev1 Char"/>
    <w:basedOn w:val="DefaultParagraphFont"/>
    <w:link w:val="enumlev1"/>
    <w:rsid w:val="00145CB4"/>
    <w:rPr>
      <w:rFonts w:ascii="Calibri" w:hAnsi="Calibri"/>
      <w:sz w:val="24"/>
      <w:lang w:val="fr-FR" w:eastAsia="en-US"/>
    </w:rPr>
  </w:style>
  <w:style w:type="paragraph" w:customStyle="1" w:styleId="normalaftertitle0">
    <w:name w:val="normalaftertitle"/>
    <w:basedOn w:val="Normal"/>
    <w:rsid w:val="00145CB4"/>
    <w:pPr>
      <w:tabs>
        <w:tab w:val="clear" w:pos="567"/>
        <w:tab w:val="clear" w:pos="1134"/>
        <w:tab w:val="clear" w:pos="1701"/>
        <w:tab w:val="clear" w:pos="2268"/>
        <w:tab w:val="clear" w:pos="2835"/>
      </w:tabs>
      <w:overflowPunct/>
      <w:autoSpaceDE/>
      <w:autoSpaceDN/>
      <w:adjustRightInd/>
      <w:spacing w:before="240" w:after="160" w:line="259" w:lineRule="auto"/>
      <w:jc w:val="both"/>
      <w:textAlignment w:val="auto"/>
    </w:pPr>
    <w:rPr>
      <w:rFonts w:ascii="Times New Roman" w:eastAsia="SimSun" w:hAnsi="Times New Roman" w:cstheme="minorBidi"/>
      <w:sz w:val="22"/>
      <w:szCs w:val="24"/>
      <w:lang w:val="en-US" w:eastAsia="zh-CN"/>
    </w:rPr>
  </w:style>
  <w:style w:type="character" w:customStyle="1" w:styleId="Heading1Char">
    <w:name w:val="Heading 1 Char"/>
    <w:basedOn w:val="DefaultParagraphFont"/>
    <w:link w:val="Heading1"/>
    <w:rsid w:val="00145CB4"/>
    <w:rPr>
      <w:rFonts w:ascii="Calibri" w:hAnsi="Calibri"/>
      <w:b/>
      <w:sz w:val="28"/>
      <w:lang w:val="fr-FR" w:eastAsia="en-US"/>
    </w:rPr>
  </w:style>
  <w:style w:type="table" w:styleId="TableGrid">
    <w:name w:val="Table Grid"/>
    <w:basedOn w:val="TableNormal"/>
    <w:rsid w:val="00145CB4"/>
    <w:pPr>
      <w:spacing w:before="180"/>
      <w:jc w:val="both"/>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encabezad Char,he Char"/>
    <w:basedOn w:val="DefaultParagraphFont"/>
    <w:link w:val="Header"/>
    <w:rsid w:val="00145CB4"/>
    <w:rPr>
      <w:rFonts w:ascii="Calibri" w:hAnsi="Calibri"/>
      <w:sz w:val="18"/>
      <w:lang w:val="fr-FR" w:eastAsia="en-US"/>
    </w:rPr>
  </w:style>
  <w:style w:type="paragraph" w:customStyle="1" w:styleId="TableText0">
    <w:name w:val="Table_Text"/>
    <w:basedOn w:val="Normal"/>
    <w:rsid w:val="00145CB4"/>
    <w:pPr>
      <w:widowControl w:val="0"/>
      <w:tabs>
        <w:tab w:val="clear" w:pos="567"/>
        <w:tab w:val="clear" w:pos="1134"/>
        <w:tab w:val="clear" w:pos="1701"/>
        <w:tab w:val="clear" w:pos="2268"/>
        <w:tab w:val="clear" w:pos="2835"/>
        <w:tab w:val="left" w:pos="284"/>
        <w:tab w:val="left" w:pos="851"/>
        <w:tab w:val="left" w:pos="1418"/>
        <w:tab w:val="left" w:pos="1985"/>
        <w:tab w:val="left" w:pos="2552"/>
        <w:tab w:val="left" w:pos="3119"/>
        <w:tab w:val="left" w:pos="3402"/>
        <w:tab w:val="left" w:pos="3686"/>
        <w:tab w:val="left" w:pos="3969"/>
      </w:tabs>
      <w:overflowPunct/>
      <w:autoSpaceDE/>
      <w:autoSpaceDN/>
      <w:adjustRightInd/>
      <w:spacing w:before="40" w:after="40" w:line="259" w:lineRule="auto"/>
      <w:jc w:val="both"/>
      <w:textAlignment w:val="auto"/>
    </w:pPr>
    <w:rPr>
      <w:rFonts w:ascii="Times New Roman" w:eastAsiaTheme="minorEastAsia" w:hAnsi="Times New Roman" w:cstheme="minorBidi"/>
      <w:sz w:val="22"/>
      <w:szCs w:val="22"/>
      <w:lang w:val="en-US" w:eastAsia="zh-CN"/>
    </w:rPr>
  </w:style>
  <w:style w:type="paragraph" w:customStyle="1" w:styleId="TableHead0">
    <w:name w:val="Table_Head"/>
    <w:basedOn w:val="TableText0"/>
    <w:rsid w:val="00145CB4"/>
    <w:pPr>
      <w:keepNext/>
      <w:widowControl/>
      <w:overflowPunct w:val="0"/>
      <w:autoSpaceDE w:val="0"/>
      <w:autoSpaceDN w:val="0"/>
      <w:adjustRightInd w:val="0"/>
      <w:spacing w:before="80" w:after="80"/>
      <w:jc w:val="center"/>
      <w:textAlignment w:val="baseline"/>
    </w:pPr>
    <w:rPr>
      <w:b/>
      <w:szCs w:val="20"/>
      <w:lang w:val="en-GB"/>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
    <w:basedOn w:val="DefaultParagraphFont"/>
    <w:link w:val="FootnoteText"/>
    <w:rsid w:val="00145CB4"/>
    <w:rPr>
      <w:rFonts w:ascii="Calibri" w:hAnsi="Calibri"/>
      <w:sz w:val="24"/>
      <w:lang w:val="fr-FR" w:eastAsia="en-US"/>
    </w:rPr>
  </w:style>
  <w:style w:type="paragraph" w:customStyle="1" w:styleId="Normalbox">
    <w:name w:val="Normal box"/>
    <w:rsid w:val="00145CB4"/>
    <w:pPr>
      <w:spacing w:before="100" w:after="60"/>
      <w:ind w:right="28"/>
      <w:jc w:val="both"/>
    </w:pPr>
    <w:rPr>
      <w:rFonts w:ascii="Times New Roman" w:eastAsia="Batang" w:hAnsi="Times New Roman"/>
      <w:lang w:val="en-GB"/>
    </w:rPr>
  </w:style>
  <w:style w:type="character" w:customStyle="1" w:styleId="FooterChar">
    <w:name w:val="Footer Char"/>
    <w:basedOn w:val="DefaultParagraphFont"/>
    <w:link w:val="Footer"/>
    <w:rsid w:val="00145CB4"/>
    <w:rPr>
      <w:rFonts w:ascii="Calibri" w:hAnsi="Calibri"/>
      <w:caps/>
      <w:noProof/>
      <w:sz w:val="16"/>
      <w:lang w:val="fr-FR" w:eastAsia="en-US"/>
    </w:rPr>
  </w:style>
  <w:style w:type="character" w:customStyle="1" w:styleId="Heading6Char">
    <w:name w:val="Heading 6 Char"/>
    <w:basedOn w:val="DefaultParagraphFont"/>
    <w:link w:val="Heading6"/>
    <w:rsid w:val="00145CB4"/>
    <w:rPr>
      <w:rFonts w:ascii="Calibri" w:hAnsi="Calibri"/>
      <w:b/>
      <w:sz w:val="24"/>
      <w:lang w:val="fr-FR" w:eastAsia="en-US"/>
    </w:rPr>
  </w:style>
  <w:style w:type="character" w:customStyle="1" w:styleId="Heading3Char">
    <w:name w:val="Heading 3 Char"/>
    <w:basedOn w:val="DefaultParagraphFont"/>
    <w:link w:val="Heading3"/>
    <w:rsid w:val="00145CB4"/>
    <w:rPr>
      <w:rFonts w:ascii="Calibri" w:hAnsi="Calibri"/>
      <w:b/>
      <w:sz w:val="24"/>
      <w:lang w:val="fr-FR" w:eastAsia="en-US"/>
    </w:rPr>
  </w:style>
  <w:style w:type="character" w:customStyle="1" w:styleId="Heading4Char">
    <w:name w:val="Heading 4 Char"/>
    <w:basedOn w:val="DefaultParagraphFont"/>
    <w:link w:val="Heading4"/>
    <w:rsid w:val="00145CB4"/>
    <w:rPr>
      <w:rFonts w:ascii="Calibri" w:hAnsi="Calibri"/>
      <w:b/>
      <w:sz w:val="24"/>
      <w:lang w:val="fr-FR" w:eastAsia="en-US"/>
    </w:rPr>
  </w:style>
  <w:style w:type="character" w:customStyle="1" w:styleId="Heading5Char">
    <w:name w:val="Heading 5 Char"/>
    <w:basedOn w:val="DefaultParagraphFont"/>
    <w:link w:val="Heading5"/>
    <w:rsid w:val="00145CB4"/>
    <w:rPr>
      <w:rFonts w:ascii="Calibri" w:hAnsi="Calibri"/>
      <w:b/>
      <w:sz w:val="24"/>
      <w:lang w:val="fr-FR" w:eastAsia="en-US"/>
    </w:rPr>
  </w:style>
  <w:style w:type="character" w:customStyle="1" w:styleId="Heading7Char">
    <w:name w:val="Heading 7 Char"/>
    <w:basedOn w:val="DefaultParagraphFont"/>
    <w:link w:val="Heading7"/>
    <w:rsid w:val="00145CB4"/>
    <w:rPr>
      <w:rFonts w:ascii="Calibri" w:hAnsi="Calibri"/>
      <w:b/>
      <w:sz w:val="24"/>
      <w:lang w:val="fr-FR" w:eastAsia="en-US"/>
    </w:rPr>
  </w:style>
  <w:style w:type="character" w:customStyle="1" w:styleId="Heading8Char">
    <w:name w:val="Heading 8 Char"/>
    <w:basedOn w:val="DefaultParagraphFont"/>
    <w:link w:val="Heading8"/>
    <w:rsid w:val="00145CB4"/>
    <w:rPr>
      <w:rFonts w:ascii="Calibri" w:hAnsi="Calibri"/>
      <w:b/>
      <w:sz w:val="24"/>
      <w:lang w:val="fr-FR" w:eastAsia="en-US"/>
    </w:rPr>
  </w:style>
  <w:style w:type="character" w:customStyle="1" w:styleId="Heading9Char">
    <w:name w:val="Heading 9 Char"/>
    <w:basedOn w:val="DefaultParagraphFont"/>
    <w:link w:val="Heading9"/>
    <w:rsid w:val="00145CB4"/>
    <w:rPr>
      <w:rFonts w:ascii="Calibri" w:hAnsi="Calibri"/>
      <w:b/>
      <w:sz w:val="24"/>
      <w:lang w:val="fr-FR" w:eastAsia="en-US"/>
    </w:rPr>
  </w:style>
  <w:style w:type="paragraph" w:customStyle="1" w:styleId="Normal2">
    <w:name w:val="Normal2"/>
    <w:basedOn w:val="Normal"/>
    <w:link w:val="Normal2Char"/>
    <w:rsid w:val="00145CB4"/>
    <w:pPr>
      <w:widowControl w:val="0"/>
      <w:tabs>
        <w:tab w:val="clear" w:pos="567"/>
        <w:tab w:val="clear" w:pos="1134"/>
        <w:tab w:val="clear" w:pos="1701"/>
        <w:tab w:val="clear" w:pos="2268"/>
        <w:tab w:val="clear" w:pos="2835"/>
      </w:tabs>
      <w:overflowPunct/>
      <w:autoSpaceDE/>
      <w:autoSpaceDN/>
      <w:adjustRightInd/>
      <w:spacing w:before="160" w:after="160" w:line="259" w:lineRule="auto"/>
      <w:jc w:val="both"/>
      <w:textAlignment w:val="auto"/>
    </w:pPr>
    <w:rPr>
      <w:rFonts w:ascii="Gill Sans MT" w:eastAsiaTheme="minorEastAsia" w:hAnsi="Gill Sans MT" w:cstheme="minorBidi"/>
      <w:sz w:val="22"/>
      <w:szCs w:val="22"/>
      <w:lang w:val="en-US" w:eastAsia="zh-CN"/>
    </w:rPr>
  </w:style>
  <w:style w:type="character" w:customStyle="1" w:styleId="Normal2Char">
    <w:name w:val="Normal2 Char"/>
    <w:basedOn w:val="DefaultParagraphFont"/>
    <w:link w:val="Normal2"/>
    <w:rsid w:val="00145CB4"/>
    <w:rPr>
      <w:rFonts w:ascii="Gill Sans MT" w:eastAsiaTheme="minorEastAsia" w:hAnsi="Gill Sans MT" w:cstheme="minorBidi"/>
      <w:sz w:val="22"/>
      <w:szCs w:val="22"/>
    </w:rPr>
  </w:style>
  <w:style w:type="paragraph" w:styleId="BalloonText">
    <w:name w:val="Balloon Text"/>
    <w:basedOn w:val="Normal"/>
    <w:link w:val="BalloonTextChar"/>
    <w:unhideWhenUsed/>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rsid w:val="00145CB4"/>
    <w:rPr>
      <w:rFonts w:ascii="Tahoma" w:eastAsiaTheme="minorEastAsia" w:hAnsi="Tahoma" w:cs="Tahoma"/>
      <w:sz w:val="16"/>
      <w:szCs w:val="16"/>
    </w:rPr>
  </w:style>
  <w:style w:type="paragraph" w:customStyle="1" w:styleId="xl24">
    <w:name w:val="xl24"/>
    <w:basedOn w:val="Normal"/>
    <w:rsid w:val="00145CB4"/>
    <w:pPr>
      <w:pBdr>
        <w:top w:val="single" w:sz="4" w:space="0" w:color="auto"/>
        <w:bottom w:val="double" w:sz="6"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25">
    <w:name w:val="xl25"/>
    <w:basedOn w:val="Normal"/>
    <w:rsid w:val="00145CB4"/>
    <w:pPr>
      <w:pBdr>
        <w:top w:val="single" w:sz="4" w:space="0" w:color="auto"/>
        <w:bottom w:val="double" w:sz="6"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sz w:val="22"/>
      <w:szCs w:val="22"/>
      <w:lang w:val="en-US" w:eastAsia="zh-CN"/>
    </w:rPr>
  </w:style>
  <w:style w:type="paragraph" w:customStyle="1" w:styleId="xl26">
    <w:name w:val="xl26"/>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imes New Roman" w:eastAsia="Arial Unicode MS" w:hAnsi="Times New Roman" w:cstheme="minorBidi"/>
      <w:sz w:val="22"/>
      <w:szCs w:val="22"/>
      <w:lang w:val="en-US" w:eastAsia="zh-CN"/>
    </w:rPr>
  </w:style>
  <w:style w:type="paragraph" w:customStyle="1" w:styleId="xl27">
    <w:name w:val="xl27"/>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sz w:val="22"/>
      <w:szCs w:val="22"/>
      <w:lang w:val="en-US" w:eastAsia="zh-CN"/>
    </w:rPr>
  </w:style>
  <w:style w:type="paragraph" w:customStyle="1" w:styleId="xl28">
    <w:name w:val="xl28"/>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29">
    <w:name w:val="xl29"/>
    <w:basedOn w:val="Normal"/>
    <w:rsid w:val="00145CB4"/>
    <w:pPr>
      <w:pBdr>
        <w:top w:val="single" w:sz="4" w:space="0" w:color="auto"/>
        <w:bottom w:val="single" w:sz="8"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b/>
      <w:bCs/>
      <w:sz w:val="22"/>
      <w:szCs w:val="22"/>
      <w:lang w:val="en-US" w:eastAsia="zh-CN"/>
    </w:rPr>
  </w:style>
  <w:style w:type="paragraph" w:customStyle="1" w:styleId="xl30">
    <w:name w:val="xl30"/>
    <w:basedOn w:val="Normal"/>
    <w:rsid w:val="00145CB4"/>
    <w:pPr>
      <w:pBdr>
        <w:top w:val="single" w:sz="4" w:space="0" w:color="auto"/>
        <w:bottom w:val="single" w:sz="8"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b/>
      <w:bCs/>
      <w:sz w:val="22"/>
      <w:szCs w:val="22"/>
      <w:lang w:val="en-US" w:eastAsia="zh-CN"/>
    </w:rPr>
  </w:style>
  <w:style w:type="paragraph" w:customStyle="1" w:styleId="xl31">
    <w:name w:val="xl31"/>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H1">
    <w:name w:val="H1"/>
    <w:basedOn w:val="Normal"/>
    <w:rsid w:val="00145CB4"/>
    <w:pPr>
      <w:numPr>
        <w:numId w:val="2"/>
      </w:numPr>
      <w:tabs>
        <w:tab w:val="clear" w:pos="360"/>
        <w:tab w:val="clear" w:pos="567"/>
        <w:tab w:val="clear" w:pos="1134"/>
        <w:tab w:val="clear" w:pos="1701"/>
        <w:tab w:val="clear" w:pos="2268"/>
        <w:tab w:val="clear" w:pos="2835"/>
        <w:tab w:val="num" w:pos="720"/>
      </w:tabs>
      <w:overflowPunct/>
      <w:autoSpaceDE/>
      <w:autoSpaceDN/>
      <w:adjustRightInd/>
      <w:spacing w:before="0" w:after="160" w:line="259" w:lineRule="auto"/>
      <w:ind w:left="720" w:hanging="720"/>
      <w:jc w:val="both"/>
      <w:textAlignment w:val="auto"/>
    </w:pPr>
    <w:rPr>
      <w:rFonts w:ascii="Times New Roman" w:eastAsiaTheme="minorEastAsia" w:hAnsi="Times New Roman" w:cstheme="minorBidi"/>
      <w:sz w:val="32"/>
      <w:szCs w:val="22"/>
      <w:lang w:val="en-US" w:eastAsia="zh-CN"/>
    </w:rPr>
  </w:style>
  <w:style w:type="paragraph" w:customStyle="1" w:styleId="NumberedList">
    <w:name w:val="NumberedList"/>
    <w:basedOn w:val="Normal"/>
    <w:rsid w:val="00145CB4"/>
    <w:pPr>
      <w:numPr>
        <w:ilvl w:val="1"/>
        <w:numId w:val="8"/>
      </w:numPr>
      <w:tabs>
        <w:tab w:val="clear" w:pos="567"/>
        <w:tab w:val="clear" w:pos="1134"/>
        <w:tab w:val="clear" w:pos="1701"/>
        <w:tab w:val="clear" w:pos="2268"/>
        <w:tab w:val="clear" w:pos="283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BodyText">
    <w:name w:val="Body Text"/>
    <w:basedOn w:val="Normal"/>
    <w:link w:val="BodyTextChar"/>
    <w:rsid w:val="00145CB4"/>
    <w:pPr>
      <w:tabs>
        <w:tab w:val="clear" w:pos="567"/>
        <w:tab w:val="clear" w:pos="1134"/>
        <w:tab w:val="clear" w:pos="1701"/>
        <w:tab w:val="clear" w:pos="2268"/>
        <w:tab w:val="clear" w:pos="2835"/>
      </w:tabs>
      <w:overflowPunct/>
      <w:autoSpaceDE/>
      <w:autoSpaceDN/>
      <w:adjustRightInd/>
      <w:spacing w:before="0" w:after="160" w:line="259" w:lineRule="auto"/>
      <w:jc w:val="center"/>
      <w:textAlignment w:val="auto"/>
    </w:pPr>
    <w:rPr>
      <w:rFonts w:ascii="Times New Roman" w:eastAsiaTheme="minorEastAsia" w:hAnsi="Times New Roman" w:cstheme="minorBidi"/>
      <w:b/>
      <w:bCs/>
      <w:sz w:val="22"/>
      <w:szCs w:val="24"/>
      <w:lang w:val="en-US" w:eastAsia="zh-CN"/>
    </w:rPr>
  </w:style>
  <w:style w:type="character" w:customStyle="1" w:styleId="BodyTextChar">
    <w:name w:val="Body Text Char"/>
    <w:basedOn w:val="DefaultParagraphFont"/>
    <w:link w:val="BodyText"/>
    <w:rsid w:val="00145CB4"/>
    <w:rPr>
      <w:rFonts w:ascii="Times New Roman" w:eastAsiaTheme="minorEastAsia" w:hAnsi="Times New Roman" w:cstheme="minorBidi"/>
      <w:b/>
      <w:bCs/>
      <w:sz w:val="22"/>
      <w:szCs w:val="24"/>
    </w:rPr>
  </w:style>
  <w:style w:type="paragraph" w:customStyle="1" w:styleId="Rec">
    <w:name w:val="Rec_#"/>
    <w:basedOn w:val="Normal"/>
    <w:next w:val="RecTitle0"/>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80" w:after="160" w:line="259" w:lineRule="auto"/>
      <w:jc w:val="center"/>
      <w:textAlignment w:val="auto"/>
    </w:pPr>
    <w:rPr>
      <w:rFonts w:ascii="Times New Roman" w:eastAsiaTheme="minorEastAsia" w:hAnsi="Times New Roman" w:cstheme="minorBidi"/>
      <w:caps/>
      <w:sz w:val="22"/>
      <w:szCs w:val="22"/>
      <w:lang w:val="en-US" w:eastAsia="zh-CN"/>
    </w:rPr>
  </w:style>
  <w:style w:type="paragraph" w:customStyle="1" w:styleId="RecTitle0">
    <w:name w:val="Rec_Title"/>
    <w:basedOn w:val="Normal"/>
    <w:next w:val="Heading1"/>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240" w:after="160" w:line="259" w:lineRule="auto"/>
      <w:jc w:val="center"/>
      <w:textAlignment w:val="auto"/>
    </w:pPr>
    <w:rPr>
      <w:rFonts w:ascii="Times New Roman" w:eastAsiaTheme="minorEastAsia" w:hAnsi="Times New Roman" w:cstheme="minorBidi"/>
      <w:b/>
      <w:caps/>
      <w:sz w:val="22"/>
      <w:szCs w:val="22"/>
      <w:lang w:val="en-US" w:eastAsia="zh-CN"/>
    </w:rPr>
  </w:style>
  <w:style w:type="paragraph" w:customStyle="1" w:styleId="call0">
    <w:name w:val="call"/>
    <w:basedOn w:val="Normal"/>
    <w:next w:val="Normal"/>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160" w:after="160" w:line="259" w:lineRule="auto"/>
      <w:ind w:left="794"/>
      <w:jc w:val="both"/>
      <w:textAlignment w:val="auto"/>
    </w:pPr>
    <w:rPr>
      <w:rFonts w:ascii="Times New Roman" w:eastAsiaTheme="minorEastAsia" w:hAnsi="Times New Roman" w:cstheme="minorBidi"/>
      <w:i/>
      <w:sz w:val="22"/>
      <w:szCs w:val="22"/>
      <w:lang w:val="en-US" w:eastAsia="zh-CN"/>
    </w:rPr>
  </w:style>
  <w:style w:type="paragraph" w:customStyle="1" w:styleId="Annex">
    <w:name w:val="Annex_#"/>
    <w:basedOn w:val="Normal"/>
    <w:next w:val="Normal"/>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80" w:after="80" w:line="259" w:lineRule="auto"/>
      <w:jc w:val="center"/>
      <w:textAlignment w:val="auto"/>
    </w:pPr>
    <w:rPr>
      <w:rFonts w:ascii="Times New Roman" w:eastAsiaTheme="minorEastAsia" w:hAnsi="Times New Roman" w:cstheme="minorBidi"/>
      <w:caps/>
      <w:sz w:val="28"/>
      <w:szCs w:val="22"/>
      <w:lang w:val="en-US" w:eastAsia="zh-CN"/>
    </w:rPr>
  </w:style>
  <w:style w:type="paragraph" w:customStyle="1" w:styleId="TableLegend0">
    <w:name w:val="Table_Legend"/>
    <w:basedOn w:val="TableText0"/>
    <w:rsid w:val="00145CB4"/>
    <w:pPr>
      <w:widowControl/>
      <w:overflowPunct w:val="0"/>
      <w:autoSpaceDE w:val="0"/>
      <w:autoSpaceDN w:val="0"/>
      <w:adjustRightInd w:val="0"/>
      <w:spacing w:before="120"/>
      <w:textAlignment w:val="baseline"/>
    </w:pPr>
    <w:rPr>
      <w:lang w:val="en-GB"/>
    </w:rPr>
  </w:style>
  <w:style w:type="paragraph" w:customStyle="1" w:styleId="TableTitle0">
    <w:name w:val="Table_Title"/>
    <w:basedOn w:val="Table"/>
    <w:next w:val="TableText0"/>
    <w:rsid w:val="00145CB4"/>
    <w:pPr>
      <w:keepLines/>
      <w:spacing w:before="0" w:line="259" w:lineRule="auto"/>
    </w:pPr>
    <w:rPr>
      <w:rFonts w:eastAsiaTheme="minorEastAsia" w:cstheme="minorBidi"/>
      <w:b/>
      <w:bCs/>
      <w:caps w:val="0"/>
      <w:sz w:val="22"/>
      <w:szCs w:val="22"/>
      <w:lang w:val="en-US" w:eastAsia="zh-CN"/>
    </w:rPr>
  </w:style>
  <w:style w:type="paragraph" w:customStyle="1" w:styleId="FigureLegend0">
    <w:name w:val="Figure_Legend"/>
    <w:basedOn w:val="Normal"/>
    <w:rsid w:val="00145CB4"/>
    <w:pPr>
      <w:keepNext/>
      <w:keepLines/>
      <w:tabs>
        <w:tab w:val="clear" w:pos="567"/>
        <w:tab w:val="clear" w:pos="1134"/>
        <w:tab w:val="clear" w:pos="1701"/>
        <w:tab w:val="clear" w:pos="2268"/>
        <w:tab w:val="clear" w:pos="2835"/>
      </w:tabs>
      <w:overflowPunct/>
      <w:autoSpaceDE/>
      <w:autoSpaceDN/>
      <w:adjustRightInd/>
      <w:spacing w:before="20" w:after="20" w:line="259" w:lineRule="auto"/>
      <w:jc w:val="both"/>
      <w:textAlignment w:val="auto"/>
    </w:pPr>
    <w:rPr>
      <w:rFonts w:ascii="Times New Roman" w:eastAsiaTheme="minorEastAsia" w:hAnsi="Times New Roman" w:cstheme="minorBidi"/>
      <w:sz w:val="18"/>
      <w:szCs w:val="18"/>
      <w:lang w:val="en-US" w:eastAsia="zh-CN"/>
    </w:rPr>
  </w:style>
  <w:style w:type="paragraph" w:customStyle="1" w:styleId="Figure0">
    <w:name w:val="Figure_#"/>
    <w:basedOn w:val="Table"/>
    <w:next w:val="FigureTitle0"/>
    <w:rsid w:val="00145CB4"/>
    <w:pPr>
      <w:spacing w:before="480" w:line="259" w:lineRule="auto"/>
    </w:pPr>
    <w:rPr>
      <w:rFonts w:eastAsiaTheme="minorEastAsia" w:cstheme="minorBidi"/>
      <w:sz w:val="22"/>
      <w:szCs w:val="22"/>
      <w:lang w:val="en-US" w:eastAsia="zh-CN"/>
    </w:rPr>
  </w:style>
  <w:style w:type="paragraph" w:customStyle="1" w:styleId="FigureTitle0">
    <w:name w:val="Figure_Title"/>
    <w:basedOn w:val="TableTitle0"/>
    <w:next w:val="Normal"/>
    <w:rsid w:val="00145CB4"/>
    <w:pPr>
      <w:keepNext w:val="0"/>
      <w:spacing w:after="480"/>
    </w:pPr>
  </w:style>
  <w:style w:type="paragraph" w:customStyle="1" w:styleId="AnnexRef0">
    <w:name w:val="Annex_Ref"/>
    <w:basedOn w:val="Normal"/>
    <w:next w:val="AnnexTitle0"/>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center"/>
      <w:textAlignment w:val="auto"/>
    </w:pPr>
    <w:rPr>
      <w:rFonts w:ascii="Times New Roman" w:eastAsiaTheme="minorEastAsia" w:hAnsi="Times New Roman" w:cstheme="minorBidi"/>
      <w:sz w:val="22"/>
      <w:szCs w:val="22"/>
      <w:lang w:val="en-US" w:eastAsia="zh-CN"/>
    </w:rPr>
  </w:style>
  <w:style w:type="paragraph" w:customStyle="1" w:styleId="AnnexTitle0">
    <w:name w:val="Annex_Title"/>
    <w:basedOn w:val="Normal"/>
    <w:next w:val="Normalaftertitle"/>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240" w:after="280" w:line="259" w:lineRule="auto"/>
      <w:jc w:val="center"/>
      <w:textAlignment w:val="auto"/>
    </w:pPr>
    <w:rPr>
      <w:rFonts w:ascii="Times New Roman" w:eastAsiaTheme="minorEastAsia" w:hAnsi="Times New Roman" w:cstheme="minorBidi"/>
      <w:b/>
      <w:bCs/>
      <w:sz w:val="28"/>
      <w:szCs w:val="28"/>
      <w:lang w:val="en-US" w:eastAsia="zh-CN"/>
    </w:rPr>
  </w:style>
  <w:style w:type="paragraph" w:customStyle="1" w:styleId="Appendix">
    <w:name w:val="Appendix_#"/>
    <w:basedOn w:val="Annex"/>
    <w:next w:val="AppendixRef0"/>
    <w:rsid w:val="00145CB4"/>
    <w:rPr>
      <w:szCs w:val="28"/>
    </w:rPr>
  </w:style>
  <w:style w:type="paragraph" w:customStyle="1" w:styleId="AppendixRef0">
    <w:name w:val="Appendix_Ref"/>
    <w:basedOn w:val="AnnexRef0"/>
    <w:next w:val="AppendixTitle0"/>
    <w:rsid w:val="00145CB4"/>
  </w:style>
  <w:style w:type="paragraph" w:customStyle="1" w:styleId="AppendixTitle0">
    <w:name w:val="Appendix_Title"/>
    <w:basedOn w:val="AnnexTitle0"/>
    <w:next w:val="Normalaftertitle"/>
    <w:rsid w:val="00145CB4"/>
  </w:style>
  <w:style w:type="paragraph" w:customStyle="1" w:styleId="RefTitle0">
    <w:name w:val="Ref_Title"/>
    <w:basedOn w:val="Normal"/>
    <w:next w:val="RefText0"/>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80" w:after="160" w:line="259" w:lineRule="auto"/>
      <w:jc w:val="center"/>
      <w:textAlignment w:val="auto"/>
    </w:pPr>
    <w:rPr>
      <w:rFonts w:ascii="Times New Roman" w:eastAsiaTheme="minorEastAsia" w:hAnsi="Times New Roman" w:cstheme="minorBidi"/>
      <w:caps/>
      <w:sz w:val="22"/>
      <w:szCs w:val="22"/>
      <w:lang w:val="en-US" w:eastAsia="zh-CN"/>
    </w:rPr>
  </w:style>
  <w:style w:type="paragraph" w:customStyle="1" w:styleId="RefText0">
    <w:name w:val="Ref_Text"/>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794" w:hanging="794"/>
      <w:jc w:val="both"/>
      <w:textAlignment w:val="auto"/>
    </w:pPr>
    <w:rPr>
      <w:rFonts w:ascii="Times New Roman" w:eastAsiaTheme="minorEastAsia" w:hAnsi="Times New Roman" w:cstheme="minorBidi"/>
      <w:sz w:val="22"/>
      <w:szCs w:val="22"/>
      <w:lang w:val="en-US" w:eastAsia="zh-CN"/>
    </w:rPr>
  </w:style>
  <w:style w:type="paragraph" w:customStyle="1" w:styleId="Infodoc">
    <w:name w:val="Infodoc"/>
    <w:basedOn w:val="Normal"/>
    <w:rsid w:val="00145CB4"/>
    <w:pPr>
      <w:tabs>
        <w:tab w:val="clear" w:pos="567"/>
        <w:tab w:val="clear" w:pos="1134"/>
        <w:tab w:val="clear" w:pos="1701"/>
        <w:tab w:val="clear" w:pos="2268"/>
        <w:tab w:val="clear" w:pos="2835"/>
        <w:tab w:val="left" w:pos="1418"/>
      </w:tabs>
      <w:overflowPunct/>
      <w:autoSpaceDE/>
      <w:autoSpaceDN/>
      <w:adjustRightInd/>
      <w:spacing w:before="0" w:after="160" w:line="259" w:lineRule="auto"/>
      <w:ind w:left="1418" w:hanging="1418"/>
      <w:jc w:val="both"/>
      <w:textAlignment w:val="auto"/>
    </w:pPr>
    <w:rPr>
      <w:rFonts w:ascii="Times New Roman" w:eastAsiaTheme="minorEastAsia" w:hAnsi="Times New Roman" w:cstheme="minorBidi"/>
      <w:sz w:val="22"/>
      <w:szCs w:val="22"/>
      <w:lang w:val="en-US" w:eastAsia="zh-CN"/>
    </w:rPr>
  </w:style>
  <w:style w:type="paragraph" w:customStyle="1" w:styleId="Address">
    <w:name w:val="Address"/>
    <w:basedOn w:val="Normal"/>
    <w:rsid w:val="00145CB4"/>
    <w:pPr>
      <w:tabs>
        <w:tab w:val="clear" w:pos="567"/>
        <w:tab w:val="clear" w:pos="1134"/>
        <w:tab w:val="clear" w:pos="1701"/>
        <w:tab w:val="clear" w:pos="2268"/>
        <w:tab w:val="clear" w:pos="2835"/>
        <w:tab w:val="left" w:pos="4820"/>
        <w:tab w:val="left" w:pos="5529"/>
      </w:tabs>
      <w:overflowPunct/>
      <w:autoSpaceDE/>
      <w:autoSpaceDN/>
      <w:adjustRightInd/>
      <w:spacing w:before="0" w:after="160" w:line="259" w:lineRule="auto"/>
      <w:ind w:left="794"/>
      <w:jc w:val="both"/>
      <w:textAlignment w:val="auto"/>
    </w:pPr>
    <w:rPr>
      <w:rFonts w:ascii="Times New Roman" w:eastAsiaTheme="minorEastAsia" w:hAnsi="Times New Roman" w:cstheme="minorBidi"/>
      <w:sz w:val="22"/>
      <w:szCs w:val="22"/>
      <w:lang w:val="en-US" w:eastAsia="zh-CN"/>
    </w:rPr>
  </w:style>
  <w:style w:type="paragraph" w:customStyle="1" w:styleId="Keywords">
    <w:name w:val="Keywords"/>
    <w:basedOn w:val="Normal"/>
    <w:rsid w:val="00145CB4"/>
    <w:pPr>
      <w:tabs>
        <w:tab w:val="clear" w:pos="567"/>
        <w:tab w:val="clear" w:pos="1134"/>
        <w:tab w:val="clear" w:pos="1701"/>
        <w:tab w:val="clear" w:pos="2268"/>
        <w:tab w:val="clear" w:pos="2835"/>
        <w:tab w:val="left" w:pos="794"/>
        <w:tab w:val="left" w:pos="1985"/>
      </w:tabs>
      <w:overflowPunct/>
      <w:autoSpaceDE/>
      <w:autoSpaceDN/>
      <w:adjustRightInd/>
      <w:spacing w:before="0" w:after="160" w:line="259" w:lineRule="auto"/>
      <w:ind w:left="794" w:hanging="794"/>
      <w:jc w:val="both"/>
      <w:textAlignment w:val="auto"/>
    </w:pPr>
    <w:rPr>
      <w:rFonts w:ascii="Times New Roman" w:eastAsiaTheme="minorEastAsia" w:hAnsi="Times New Roman" w:cstheme="minorBidi"/>
      <w:sz w:val="22"/>
      <w:szCs w:val="22"/>
      <w:lang w:val="en-US" w:eastAsia="zh-CN"/>
    </w:rPr>
  </w:style>
  <w:style w:type="paragraph" w:customStyle="1" w:styleId="EquationLegend0">
    <w:name w:val="Equation_Legend"/>
    <w:basedOn w:val="Normal"/>
    <w:rsid w:val="00145CB4"/>
    <w:pPr>
      <w:tabs>
        <w:tab w:val="clear" w:pos="567"/>
        <w:tab w:val="clear" w:pos="1134"/>
        <w:tab w:val="clear" w:pos="1701"/>
        <w:tab w:val="clear" w:pos="2268"/>
        <w:tab w:val="clear" w:pos="2835"/>
        <w:tab w:val="right" w:pos="1531"/>
      </w:tabs>
      <w:overflowPunct/>
      <w:autoSpaceDE/>
      <w:autoSpaceDN/>
      <w:adjustRightInd/>
      <w:spacing w:before="80" w:after="160" w:line="259" w:lineRule="auto"/>
      <w:ind w:left="1701" w:hanging="1701"/>
      <w:jc w:val="both"/>
      <w:textAlignment w:val="auto"/>
    </w:pPr>
    <w:rPr>
      <w:rFonts w:ascii="Times New Roman" w:eastAsiaTheme="minorEastAsia" w:hAnsi="Times New Roman" w:cstheme="minorBidi"/>
      <w:sz w:val="22"/>
      <w:szCs w:val="22"/>
      <w:lang w:val="en-US" w:eastAsia="zh-CN"/>
    </w:rPr>
  </w:style>
  <w:style w:type="paragraph" w:customStyle="1" w:styleId="listitem">
    <w:name w:val="listitem"/>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customStyle="1" w:styleId="docnottitle">
    <w:name w:val="docnot_title"/>
    <w:basedOn w:val="docnoted"/>
    <w:next w:val="docnoted"/>
    <w:rsid w:val="00145CB4"/>
    <w:pPr>
      <w:tabs>
        <w:tab w:val="left" w:pos="794"/>
        <w:tab w:val="left" w:pos="1191"/>
        <w:tab w:val="left" w:pos="1588"/>
        <w:tab w:val="left" w:pos="1985"/>
      </w:tabs>
      <w:ind w:right="91"/>
      <w:jc w:val="center"/>
    </w:pPr>
    <w:rPr>
      <w:rFonts w:ascii="Times New Roman" w:hAnsi="Times New Roman"/>
    </w:rPr>
  </w:style>
  <w:style w:type="paragraph" w:customStyle="1" w:styleId="Qlist">
    <w:name w:val="Qlist"/>
    <w:basedOn w:val="Normal"/>
    <w:rsid w:val="00145CB4"/>
    <w:pPr>
      <w:tabs>
        <w:tab w:val="clear" w:pos="567"/>
        <w:tab w:val="clear" w:pos="1134"/>
        <w:tab w:val="clear" w:pos="1701"/>
        <w:tab w:val="clear" w:pos="2268"/>
        <w:tab w:val="clear" w:pos="2835"/>
        <w:tab w:val="left" w:pos="1843"/>
      </w:tabs>
      <w:overflowPunct/>
      <w:autoSpaceDE/>
      <w:autoSpaceDN/>
      <w:adjustRightInd/>
      <w:spacing w:before="0" w:after="160" w:line="259" w:lineRule="auto"/>
      <w:ind w:left="2268" w:hanging="2268"/>
      <w:jc w:val="both"/>
      <w:textAlignment w:val="auto"/>
    </w:pPr>
    <w:rPr>
      <w:rFonts w:ascii="Times New Roman" w:eastAsiaTheme="minorEastAsia" w:hAnsi="Times New Roman" w:cstheme="minorBidi"/>
      <w:b/>
      <w:bCs/>
      <w:sz w:val="22"/>
      <w:szCs w:val="22"/>
      <w:lang w:val="en-US" w:eastAsia="zh-CN"/>
    </w:rPr>
  </w:style>
  <w:style w:type="paragraph" w:customStyle="1" w:styleId="ASN1">
    <w:name w:val="ASN.1"/>
    <w:basedOn w:val="Normal"/>
    <w:rsid w:val="00145CB4"/>
    <w:pPr>
      <w:tabs>
        <w:tab w:val="clear" w:pos="567"/>
        <w:tab w:val="clear" w:pos="1134"/>
        <w:tab w:val="clear" w:pos="1701"/>
        <w:tab w:val="clear" w:pos="2268"/>
        <w:tab w:val="clear" w:pos="2835"/>
        <w:tab w:val="left" w:pos="3402"/>
        <w:tab w:val="left" w:pos="3969"/>
        <w:tab w:val="left" w:pos="4536"/>
        <w:tab w:val="left" w:pos="5103"/>
        <w:tab w:val="left" w:pos="5670"/>
      </w:tabs>
      <w:overflowPunct/>
      <w:autoSpaceDE/>
      <w:autoSpaceDN/>
      <w:adjustRightInd/>
      <w:spacing w:before="0" w:after="160" w:line="259" w:lineRule="auto"/>
      <w:jc w:val="both"/>
      <w:textAlignment w:val="auto"/>
    </w:pPr>
    <w:rPr>
      <w:rFonts w:ascii="Times New Roman" w:eastAsiaTheme="minorEastAsia" w:hAnsi="Times New Roman" w:cstheme="minorBidi"/>
      <w:b/>
      <w:bCs/>
      <w:noProof/>
      <w:sz w:val="20"/>
      <w:szCs w:val="22"/>
      <w:lang w:val="en-US" w:eastAsia="zh-CN"/>
    </w:rPr>
  </w:style>
  <w:style w:type="paragraph" w:customStyle="1" w:styleId="headingi0">
    <w:name w:val="heading_i"/>
    <w:basedOn w:val="Heading3"/>
    <w:next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160" w:after="160" w:line="259" w:lineRule="auto"/>
      <w:ind w:left="0" w:firstLine="0"/>
      <w:jc w:val="both"/>
      <w:textAlignment w:val="auto"/>
      <w:outlineLvl w:val="9"/>
    </w:pPr>
    <w:rPr>
      <w:rFonts w:ascii="Times New Roman Bold" w:eastAsiaTheme="minorEastAsia" w:hAnsi="Times New Roman Bold" w:cstheme="minorBidi"/>
      <w:b w:val="0"/>
      <w:bCs/>
      <w:i/>
      <w:szCs w:val="22"/>
      <w:lang w:val="en-US" w:eastAsia="zh-CN"/>
    </w:rPr>
  </w:style>
  <w:style w:type="paragraph" w:styleId="BodyTextIndent">
    <w:name w:val="Body Text Indent"/>
    <w:basedOn w:val="Normal"/>
    <w:link w:val="BodyTextIndentChar"/>
    <w:rsid w:val="00145CB4"/>
    <w:pPr>
      <w:tabs>
        <w:tab w:val="clear" w:pos="567"/>
        <w:tab w:val="clear" w:pos="1134"/>
        <w:tab w:val="clear" w:pos="1701"/>
        <w:tab w:val="clear" w:pos="2268"/>
        <w:tab w:val="clear" w:pos="2835"/>
        <w:tab w:val="left" w:pos="792"/>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character" w:customStyle="1" w:styleId="BodyTextIndentChar">
    <w:name w:val="Body Text Indent Char"/>
    <w:basedOn w:val="DefaultParagraphFont"/>
    <w:link w:val="BodyTextIndent"/>
    <w:rsid w:val="00145CB4"/>
    <w:rPr>
      <w:rFonts w:ascii="Times New Roman" w:eastAsiaTheme="minorEastAsia" w:hAnsi="Times New Roman" w:cstheme="minorBidi"/>
      <w:sz w:val="22"/>
      <w:szCs w:val="22"/>
    </w:rPr>
  </w:style>
  <w:style w:type="paragraph" w:styleId="BodyTextIndent2">
    <w:name w:val="Body Text Indent 2"/>
    <w:basedOn w:val="Normal"/>
    <w:link w:val="BodyTextIndent2Char"/>
    <w:rsid w:val="00145CB4"/>
    <w:pPr>
      <w:tabs>
        <w:tab w:val="clear" w:pos="567"/>
        <w:tab w:val="clear" w:pos="1134"/>
        <w:tab w:val="clear" w:pos="1701"/>
        <w:tab w:val="clear" w:pos="2268"/>
        <w:tab w:val="clear" w:pos="2835"/>
      </w:tabs>
      <w:overflowPunct/>
      <w:autoSpaceDE/>
      <w:autoSpaceDN/>
      <w:adjustRightInd/>
      <w:spacing w:before="480" w:after="160" w:line="259" w:lineRule="auto"/>
      <w:ind w:left="5812"/>
      <w:jc w:val="center"/>
      <w:textAlignment w:val="auto"/>
    </w:pPr>
    <w:rPr>
      <w:rFonts w:ascii="Times New Roman" w:eastAsiaTheme="minorEastAsia" w:hAnsi="Times New Roman" w:cstheme="minorBidi"/>
      <w:sz w:val="22"/>
      <w:szCs w:val="22"/>
      <w:lang w:val="en-US" w:eastAsia="zh-CN"/>
    </w:rPr>
  </w:style>
  <w:style w:type="character" w:customStyle="1" w:styleId="BodyTextIndent2Char">
    <w:name w:val="Body Text Indent 2 Char"/>
    <w:basedOn w:val="DefaultParagraphFont"/>
    <w:link w:val="BodyTextIndent2"/>
    <w:rsid w:val="00145CB4"/>
    <w:rPr>
      <w:rFonts w:ascii="Times New Roman" w:eastAsiaTheme="minorEastAsia" w:hAnsi="Times New Roman" w:cstheme="minorBidi"/>
      <w:sz w:val="22"/>
      <w:szCs w:val="22"/>
    </w:rPr>
  </w:style>
  <w:style w:type="paragraph" w:customStyle="1" w:styleId="numbered">
    <w:name w:val="numbered"/>
    <w:basedOn w:val="Normal"/>
    <w:rsid w:val="00145CB4"/>
    <w:pPr>
      <w:numPr>
        <w:numId w:val="1"/>
      </w:numPr>
      <w:tabs>
        <w:tab w:val="clear" w:pos="567"/>
        <w:tab w:val="clear" w:pos="1134"/>
        <w:tab w:val="clear" w:pos="1701"/>
        <w:tab w:val="clear" w:pos="2268"/>
        <w:tab w:val="clear" w:pos="2835"/>
      </w:tabs>
      <w:overflowPunct/>
      <w:autoSpaceDE/>
      <w:autoSpaceDN/>
      <w:adjustRightInd/>
      <w:spacing w:before="90" w:after="160" w:line="259" w:lineRule="auto"/>
      <w:ind w:left="0" w:firstLine="0"/>
      <w:jc w:val="both"/>
      <w:textAlignment w:val="auto"/>
    </w:pPr>
    <w:rPr>
      <w:rFonts w:ascii="Times New Roman" w:eastAsiaTheme="minorEastAsia" w:hAnsi="Times New Roman" w:cstheme="minorBidi"/>
      <w:sz w:val="22"/>
      <w:szCs w:val="22"/>
      <w:lang w:val="en-US" w:eastAsia="zh-CN"/>
    </w:rPr>
  </w:style>
  <w:style w:type="paragraph" w:customStyle="1" w:styleId="ChiffresColonne">
    <w:name w:val="ChiffresColonne"/>
    <w:basedOn w:val="Normal"/>
    <w:rsid w:val="00145CB4"/>
    <w:pPr>
      <w:widowControl w:val="0"/>
      <w:tabs>
        <w:tab w:val="clear" w:pos="567"/>
        <w:tab w:val="clear" w:pos="1134"/>
        <w:tab w:val="clear" w:pos="1701"/>
        <w:tab w:val="clear" w:pos="2268"/>
        <w:tab w:val="clear" w:pos="2835"/>
      </w:tabs>
      <w:overflowPunct/>
      <w:autoSpaceDE/>
      <w:autoSpaceDN/>
      <w:adjustRightInd/>
      <w:spacing w:before="0" w:after="160" w:line="259" w:lineRule="auto"/>
      <w:jc w:val="right"/>
      <w:textAlignment w:val="auto"/>
    </w:pPr>
    <w:rPr>
      <w:rFonts w:ascii="Gill Sans MT" w:eastAsiaTheme="minorEastAsia" w:hAnsi="Gill Sans MT" w:cstheme="minorBidi"/>
      <w:i/>
      <w:iCs/>
      <w:sz w:val="20"/>
      <w:szCs w:val="22"/>
      <w:lang w:val="en-US" w:eastAsia="zh-CN"/>
    </w:rPr>
  </w:style>
  <w:style w:type="paragraph" w:styleId="BodyTextIndent3">
    <w:name w:val="Body Text Indent 3"/>
    <w:basedOn w:val="Normal"/>
    <w:link w:val="BodyTextIndent3Char"/>
    <w:rsid w:val="00145CB4"/>
    <w:pPr>
      <w:tabs>
        <w:tab w:val="clear" w:pos="567"/>
        <w:tab w:val="clear" w:pos="1134"/>
        <w:tab w:val="clear" w:pos="1701"/>
        <w:tab w:val="clear" w:pos="2268"/>
        <w:tab w:val="clear" w:pos="2835"/>
        <w:tab w:val="left" w:pos="794"/>
        <w:tab w:val="left" w:pos="1170"/>
        <w:tab w:val="left" w:pos="1985"/>
      </w:tabs>
      <w:overflowPunct/>
      <w:autoSpaceDE/>
      <w:autoSpaceDN/>
      <w:adjustRightInd/>
      <w:spacing w:before="0" w:after="160" w:line="259" w:lineRule="auto"/>
      <w:ind w:left="1152" w:hanging="792"/>
      <w:jc w:val="both"/>
      <w:textAlignment w:val="auto"/>
    </w:pPr>
    <w:rPr>
      <w:rFonts w:ascii="Times New Roman" w:eastAsiaTheme="minorEastAsia" w:hAnsi="Times New Roman" w:cstheme="minorBidi"/>
      <w:sz w:val="22"/>
      <w:szCs w:val="22"/>
      <w:lang w:val="en-US" w:eastAsia="zh-CN"/>
    </w:rPr>
  </w:style>
  <w:style w:type="character" w:customStyle="1" w:styleId="BodyTextIndent3Char">
    <w:name w:val="Body Text Indent 3 Char"/>
    <w:basedOn w:val="DefaultParagraphFont"/>
    <w:link w:val="BodyTextIndent3"/>
    <w:rsid w:val="00145CB4"/>
    <w:rPr>
      <w:rFonts w:ascii="Times New Roman" w:eastAsiaTheme="minorEastAsia" w:hAnsi="Times New Roman" w:cstheme="minorBidi"/>
      <w:sz w:val="22"/>
      <w:szCs w:val="22"/>
    </w:rPr>
  </w:style>
  <w:style w:type="paragraph" w:styleId="BodyText3">
    <w:name w:val="Body Text 3"/>
    <w:basedOn w:val="Normal"/>
    <w:link w:val="BodyText3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260" w:after="160" w:line="259" w:lineRule="auto"/>
      <w:jc w:val="both"/>
      <w:textAlignment w:val="auto"/>
    </w:pPr>
    <w:rPr>
      <w:rFonts w:ascii="Times New Roman" w:eastAsiaTheme="minorEastAsia" w:hAnsi="Times New Roman" w:cstheme="minorBidi"/>
      <w:sz w:val="22"/>
      <w:szCs w:val="22"/>
      <w:lang w:val="en-US" w:eastAsia="zh-CN"/>
    </w:rPr>
  </w:style>
  <w:style w:type="character" w:customStyle="1" w:styleId="BodyText3Char">
    <w:name w:val="Body Text 3 Char"/>
    <w:basedOn w:val="DefaultParagraphFont"/>
    <w:link w:val="BodyText3"/>
    <w:rsid w:val="00145CB4"/>
    <w:rPr>
      <w:rFonts w:ascii="Times New Roman" w:eastAsiaTheme="minorEastAsia" w:hAnsi="Times New Roman" w:cstheme="minorBidi"/>
      <w:sz w:val="22"/>
      <w:szCs w:val="22"/>
    </w:rPr>
  </w:style>
  <w:style w:type="paragraph" w:styleId="BlockText">
    <w:name w:val="Block Text"/>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ind w:left="1440" w:right="1440"/>
      <w:jc w:val="both"/>
      <w:textAlignment w:val="auto"/>
    </w:pPr>
    <w:rPr>
      <w:rFonts w:ascii="Times New Roman" w:eastAsiaTheme="minorEastAsia" w:hAnsi="Times New Roman" w:cstheme="minorBidi"/>
      <w:sz w:val="22"/>
      <w:szCs w:val="22"/>
      <w:lang w:val="en-US" w:eastAsia="zh-CN"/>
    </w:rPr>
  </w:style>
  <w:style w:type="paragraph" w:styleId="BodyTextFirstIndent">
    <w:name w:val="Body Text First Indent"/>
    <w:basedOn w:val="BodyText"/>
    <w:link w:val="BodyTextFirstIndentChar"/>
    <w:rsid w:val="00145CB4"/>
    <w:pPr>
      <w:tabs>
        <w:tab w:val="left" w:pos="794"/>
        <w:tab w:val="left" w:pos="1191"/>
        <w:tab w:val="left" w:pos="1588"/>
        <w:tab w:val="left" w:pos="1985"/>
      </w:tabs>
      <w:overflowPunct w:val="0"/>
      <w:autoSpaceDE w:val="0"/>
      <w:autoSpaceDN w:val="0"/>
      <w:adjustRightInd w:val="0"/>
      <w:spacing w:before="120" w:after="120"/>
      <w:ind w:firstLine="210"/>
      <w:jc w:val="left"/>
      <w:textAlignment w:val="baseline"/>
    </w:pPr>
    <w:rPr>
      <w:b w:val="0"/>
      <w:bCs w:val="0"/>
      <w:szCs w:val="20"/>
      <w:lang w:val="en-GB"/>
    </w:rPr>
  </w:style>
  <w:style w:type="character" w:customStyle="1" w:styleId="BodyTextFirstIndentChar">
    <w:name w:val="Body Text First Indent Char"/>
    <w:basedOn w:val="BodyTextChar"/>
    <w:link w:val="BodyTextFirstIndent"/>
    <w:rsid w:val="00145CB4"/>
    <w:rPr>
      <w:rFonts w:ascii="Times New Roman" w:eastAsiaTheme="minorEastAsia" w:hAnsi="Times New Roman" w:cstheme="minorBidi"/>
      <w:b w:val="0"/>
      <w:bCs w:val="0"/>
      <w:sz w:val="22"/>
      <w:szCs w:val="24"/>
      <w:lang w:val="en-GB"/>
    </w:rPr>
  </w:style>
  <w:style w:type="paragraph" w:styleId="BodyTextFirstIndent2">
    <w:name w:val="Body Text First Indent 2"/>
    <w:basedOn w:val="BodyTextIndent"/>
    <w:link w:val="BodyTextFirstIndent2Char"/>
    <w:rsid w:val="00145CB4"/>
    <w:pPr>
      <w:tabs>
        <w:tab w:val="clear" w:pos="792"/>
        <w:tab w:val="left" w:pos="794"/>
      </w:tabs>
      <w:spacing w:after="120"/>
      <w:ind w:left="360" w:firstLine="210"/>
      <w:jc w:val="left"/>
    </w:pPr>
  </w:style>
  <w:style w:type="character" w:customStyle="1" w:styleId="BodyTextFirstIndent2Char">
    <w:name w:val="Body Text First Indent 2 Char"/>
    <w:basedOn w:val="BodyTextIndentChar"/>
    <w:link w:val="BodyTextFirstIndent2"/>
    <w:rsid w:val="00145CB4"/>
    <w:rPr>
      <w:rFonts w:ascii="Times New Roman" w:eastAsiaTheme="minorEastAsia" w:hAnsi="Times New Roman" w:cstheme="minorBidi"/>
      <w:sz w:val="22"/>
      <w:szCs w:val="22"/>
    </w:rPr>
  </w:style>
  <w:style w:type="paragraph" w:styleId="Closing">
    <w:name w:val="Closing"/>
    <w:basedOn w:val="Normal"/>
    <w:link w:val="Closing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4320"/>
      <w:jc w:val="both"/>
      <w:textAlignment w:val="auto"/>
    </w:pPr>
    <w:rPr>
      <w:rFonts w:ascii="Times New Roman" w:eastAsiaTheme="minorEastAsia" w:hAnsi="Times New Roman" w:cstheme="minorBidi"/>
      <w:sz w:val="22"/>
      <w:szCs w:val="22"/>
      <w:lang w:val="en-US" w:eastAsia="zh-CN"/>
    </w:rPr>
  </w:style>
  <w:style w:type="character" w:customStyle="1" w:styleId="ClosingChar">
    <w:name w:val="Closing Char"/>
    <w:basedOn w:val="DefaultParagraphFont"/>
    <w:link w:val="Closing"/>
    <w:rsid w:val="00145CB4"/>
    <w:rPr>
      <w:rFonts w:ascii="Times New Roman" w:eastAsiaTheme="minorEastAsia" w:hAnsi="Times New Roman" w:cstheme="minorBidi"/>
      <w:sz w:val="22"/>
      <w:szCs w:val="22"/>
    </w:rPr>
  </w:style>
  <w:style w:type="paragraph" w:styleId="Date">
    <w:name w:val="Date"/>
    <w:basedOn w:val="Normal"/>
    <w:next w:val="Normal"/>
    <w:link w:val="Date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character" w:customStyle="1" w:styleId="DateChar">
    <w:name w:val="Date Char"/>
    <w:basedOn w:val="DefaultParagraphFont"/>
    <w:link w:val="Date"/>
    <w:rsid w:val="00145CB4"/>
    <w:rPr>
      <w:rFonts w:ascii="Times New Roman" w:eastAsiaTheme="minorEastAsia" w:hAnsi="Times New Roman" w:cstheme="minorBidi"/>
      <w:sz w:val="22"/>
      <w:szCs w:val="22"/>
    </w:rPr>
  </w:style>
  <w:style w:type="paragraph" w:styleId="E-mailSignature">
    <w:name w:val="E-mail Signature"/>
    <w:basedOn w:val="Normal"/>
    <w:link w:val="E-mailSignature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character" w:customStyle="1" w:styleId="E-mailSignatureChar">
    <w:name w:val="E-mail Signature Char"/>
    <w:basedOn w:val="DefaultParagraphFont"/>
    <w:link w:val="E-mailSignature"/>
    <w:rsid w:val="00145CB4"/>
    <w:rPr>
      <w:rFonts w:ascii="Times New Roman" w:eastAsiaTheme="minorEastAsia" w:hAnsi="Times New Roman" w:cstheme="minorBidi"/>
      <w:sz w:val="22"/>
      <w:szCs w:val="22"/>
    </w:rPr>
  </w:style>
  <w:style w:type="character" w:styleId="Emphasis">
    <w:name w:val="Emphasis"/>
    <w:basedOn w:val="DefaultParagraphFont"/>
    <w:uiPriority w:val="20"/>
    <w:qFormat/>
    <w:rsid w:val="00145CB4"/>
    <w:rPr>
      <w:i/>
      <w:iCs/>
    </w:rPr>
  </w:style>
  <w:style w:type="paragraph" w:styleId="EnvelopeAddress">
    <w:name w:val="envelope address"/>
    <w:basedOn w:val="Normal"/>
    <w:rsid w:val="00145CB4"/>
    <w:pPr>
      <w:framePr w:w="7920" w:h="1980" w:hRule="exact" w:hSpace="180" w:wrap="auto" w:hAnchor="page" w:xAlign="center" w:yAlign="bottom"/>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2880"/>
      <w:jc w:val="both"/>
      <w:textAlignment w:val="auto"/>
    </w:pPr>
    <w:rPr>
      <w:rFonts w:ascii="Arial" w:eastAsiaTheme="minorEastAsia" w:hAnsi="Arial" w:cs="Arial"/>
      <w:sz w:val="22"/>
      <w:szCs w:val="22"/>
      <w:lang w:val="en-US" w:eastAsia="zh-CN"/>
    </w:rPr>
  </w:style>
  <w:style w:type="paragraph" w:styleId="EnvelopeReturn">
    <w:name w:val="envelope return"/>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Arial" w:eastAsiaTheme="minorEastAsia" w:hAnsi="Arial" w:cs="Arial"/>
      <w:sz w:val="20"/>
      <w:szCs w:val="22"/>
      <w:lang w:val="en-US" w:eastAsia="zh-CN"/>
    </w:rPr>
  </w:style>
  <w:style w:type="character" w:styleId="HTMLAcronym">
    <w:name w:val="HTML Acronym"/>
    <w:basedOn w:val="DefaultParagraphFont"/>
    <w:rsid w:val="00145CB4"/>
  </w:style>
  <w:style w:type="paragraph" w:styleId="HTMLAddress">
    <w:name w:val="HTML Address"/>
    <w:basedOn w:val="Normal"/>
    <w:link w:val="HTMLAddress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i/>
      <w:iCs/>
      <w:sz w:val="22"/>
      <w:szCs w:val="22"/>
      <w:lang w:val="en-US" w:eastAsia="zh-CN"/>
    </w:rPr>
  </w:style>
  <w:style w:type="character" w:customStyle="1" w:styleId="HTMLAddressChar">
    <w:name w:val="HTML Address Char"/>
    <w:basedOn w:val="DefaultParagraphFont"/>
    <w:link w:val="HTMLAddress"/>
    <w:rsid w:val="00145CB4"/>
    <w:rPr>
      <w:rFonts w:ascii="Times New Roman" w:eastAsiaTheme="minorEastAsia" w:hAnsi="Times New Roman" w:cstheme="minorBidi"/>
      <w:i/>
      <w:iCs/>
      <w:sz w:val="22"/>
      <w:szCs w:val="22"/>
    </w:rPr>
  </w:style>
  <w:style w:type="character" w:styleId="HTMLCite">
    <w:name w:val="HTML Cite"/>
    <w:basedOn w:val="DefaultParagraphFont"/>
    <w:rsid w:val="00145CB4"/>
    <w:rPr>
      <w:i/>
      <w:iCs/>
    </w:rPr>
  </w:style>
  <w:style w:type="character" w:styleId="HTMLCode">
    <w:name w:val="HTML Code"/>
    <w:basedOn w:val="DefaultParagraphFont"/>
    <w:rsid w:val="00145CB4"/>
    <w:rPr>
      <w:rFonts w:ascii="Courier New" w:hAnsi="Courier New" w:cs="Courier New"/>
      <w:sz w:val="20"/>
      <w:szCs w:val="20"/>
    </w:rPr>
  </w:style>
  <w:style w:type="character" w:styleId="HTMLDefinition">
    <w:name w:val="HTML Definition"/>
    <w:basedOn w:val="DefaultParagraphFont"/>
    <w:rsid w:val="00145CB4"/>
    <w:rPr>
      <w:i/>
      <w:iCs/>
    </w:rPr>
  </w:style>
  <w:style w:type="character" w:styleId="HTMLKeyboard">
    <w:name w:val="HTML Keyboard"/>
    <w:basedOn w:val="DefaultParagraphFont"/>
    <w:rsid w:val="00145CB4"/>
    <w:rPr>
      <w:rFonts w:ascii="Courier New" w:hAnsi="Courier New" w:cs="Courier New"/>
      <w:sz w:val="20"/>
      <w:szCs w:val="20"/>
    </w:rPr>
  </w:style>
  <w:style w:type="paragraph" w:styleId="HTMLPreformatted">
    <w:name w:val="HTML Preformatted"/>
    <w:basedOn w:val="Normal"/>
    <w:link w:val="HTMLPreformatted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Courier New" w:eastAsiaTheme="minorEastAsia" w:hAnsi="Courier New" w:cs="Courier New"/>
      <w:sz w:val="20"/>
      <w:szCs w:val="22"/>
      <w:lang w:val="en-US" w:eastAsia="zh-CN"/>
    </w:rPr>
  </w:style>
  <w:style w:type="character" w:customStyle="1" w:styleId="HTMLPreformattedChar">
    <w:name w:val="HTML Preformatted Char"/>
    <w:basedOn w:val="DefaultParagraphFont"/>
    <w:link w:val="HTMLPreformatted"/>
    <w:rsid w:val="00145CB4"/>
    <w:rPr>
      <w:rFonts w:ascii="Courier New" w:eastAsiaTheme="minorEastAsia" w:hAnsi="Courier New" w:cs="Courier New"/>
      <w:szCs w:val="22"/>
    </w:rPr>
  </w:style>
  <w:style w:type="character" w:styleId="HTMLSample">
    <w:name w:val="HTML Sample"/>
    <w:basedOn w:val="DefaultParagraphFont"/>
    <w:rsid w:val="00145CB4"/>
    <w:rPr>
      <w:rFonts w:ascii="Courier New" w:hAnsi="Courier New" w:cs="Courier New"/>
    </w:rPr>
  </w:style>
  <w:style w:type="character" w:styleId="HTMLTypewriter">
    <w:name w:val="HTML Typewriter"/>
    <w:basedOn w:val="DefaultParagraphFont"/>
    <w:rsid w:val="00145CB4"/>
    <w:rPr>
      <w:rFonts w:ascii="Courier New" w:hAnsi="Courier New" w:cs="Courier New"/>
      <w:sz w:val="20"/>
      <w:szCs w:val="20"/>
    </w:rPr>
  </w:style>
  <w:style w:type="character" w:styleId="HTMLVariable">
    <w:name w:val="HTML Variable"/>
    <w:basedOn w:val="DefaultParagraphFont"/>
    <w:rsid w:val="00145CB4"/>
    <w:rPr>
      <w:i/>
      <w:iCs/>
    </w:rPr>
  </w:style>
  <w:style w:type="paragraph" w:styleId="List2">
    <w:name w:val="List 2"/>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720" w:hanging="360"/>
      <w:jc w:val="both"/>
      <w:textAlignment w:val="auto"/>
    </w:pPr>
    <w:rPr>
      <w:rFonts w:ascii="Times New Roman" w:eastAsiaTheme="minorEastAsia" w:hAnsi="Times New Roman" w:cstheme="minorBidi"/>
      <w:sz w:val="22"/>
      <w:szCs w:val="22"/>
      <w:lang w:val="en-US" w:eastAsia="zh-CN"/>
    </w:rPr>
  </w:style>
  <w:style w:type="paragraph" w:styleId="List3">
    <w:name w:val="List 3"/>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1080" w:hanging="360"/>
      <w:jc w:val="both"/>
      <w:textAlignment w:val="auto"/>
    </w:pPr>
    <w:rPr>
      <w:rFonts w:ascii="Times New Roman" w:eastAsiaTheme="minorEastAsia" w:hAnsi="Times New Roman" w:cstheme="minorBidi"/>
      <w:sz w:val="22"/>
      <w:szCs w:val="22"/>
      <w:lang w:val="en-US" w:eastAsia="zh-CN"/>
    </w:rPr>
  </w:style>
  <w:style w:type="paragraph" w:styleId="List4">
    <w:name w:val="List 4"/>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1440" w:hanging="360"/>
      <w:jc w:val="both"/>
      <w:textAlignment w:val="auto"/>
    </w:pPr>
    <w:rPr>
      <w:rFonts w:ascii="Times New Roman" w:eastAsiaTheme="minorEastAsia" w:hAnsi="Times New Roman" w:cstheme="minorBidi"/>
      <w:sz w:val="22"/>
      <w:szCs w:val="22"/>
      <w:lang w:val="en-US" w:eastAsia="zh-CN"/>
    </w:rPr>
  </w:style>
  <w:style w:type="paragraph" w:styleId="List5">
    <w:name w:val="List 5"/>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1800" w:hanging="360"/>
      <w:jc w:val="both"/>
      <w:textAlignment w:val="auto"/>
    </w:pPr>
    <w:rPr>
      <w:rFonts w:ascii="Times New Roman" w:eastAsiaTheme="minorEastAsia" w:hAnsi="Times New Roman" w:cstheme="minorBidi"/>
      <w:sz w:val="22"/>
      <w:szCs w:val="22"/>
      <w:lang w:val="en-US" w:eastAsia="zh-CN"/>
    </w:rPr>
  </w:style>
  <w:style w:type="paragraph" w:styleId="ListBullet">
    <w:name w:val="List Bullet"/>
    <w:basedOn w:val="Normal"/>
    <w:autoRedefine/>
    <w:rsid w:val="00145CB4"/>
    <w:pPr>
      <w:tabs>
        <w:tab w:val="clear" w:pos="567"/>
        <w:tab w:val="clear" w:pos="1134"/>
        <w:tab w:val="clear" w:pos="1701"/>
        <w:tab w:val="clear" w:pos="2268"/>
        <w:tab w:val="clear" w:pos="2835"/>
        <w:tab w:val="num" w:pos="360"/>
        <w:tab w:val="left" w:pos="794"/>
        <w:tab w:val="left" w:pos="1191"/>
        <w:tab w:val="left" w:pos="1588"/>
        <w:tab w:val="left" w:pos="1985"/>
      </w:tabs>
      <w:overflowPunct/>
      <w:autoSpaceDE/>
      <w:autoSpaceDN/>
      <w:adjustRightInd/>
      <w:spacing w:before="0" w:after="160" w:line="259" w:lineRule="auto"/>
      <w:ind w:left="360" w:hanging="360"/>
      <w:jc w:val="both"/>
      <w:textAlignment w:val="auto"/>
    </w:pPr>
    <w:rPr>
      <w:rFonts w:ascii="Times New Roman" w:eastAsiaTheme="minorEastAsia" w:hAnsi="Times New Roman" w:cstheme="minorBidi"/>
      <w:sz w:val="22"/>
      <w:szCs w:val="22"/>
      <w:lang w:val="en-US" w:eastAsia="zh-CN"/>
    </w:rPr>
  </w:style>
  <w:style w:type="paragraph" w:styleId="ListBullet2">
    <w:name w:val="List Bullet 2"/>
    <w:basedOn w:val="Normal"/>
    <w:autoRedefine/>
    <w:rsid w:val="00145CB4"/>
    <w:pPr>
      <w:numPr>
        <w:numId w:val="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Bullet3">
    <w:name w:val="List Bullet 3"/>
    <w:basedOn w:val="Normal"/>
    <w:autoRedefine/>
    <w:rsid w:val="00145CB4"/>
    <w:pPr>
      <w:numPr>
        <w:numId w:val="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Bullet4">
    <w:name w:val="List Bullet 4"/>
    <w:basedOn w:val="Normal"/>
    <w:autoRedefine/>
    <w:rsid w:val="00145CB4"/>
    <w:pPr>
      <w:numPr>
        <w:numId w:val="5"/>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Bullet5">
    <w:name w:val="List Bullet 5"/>
    <w:basedOn w:val="Normal"/>
    <w:autoRedefine/>
    <w:rsid w:val="00145CB4"/>
    <w:pPr>
      <w:numPr>
        <w:numId w:val="6"/>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Continue">
    <w:name w:val="List Continue"/>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ind w:left="360"/>
      <w:jc w:val="both"/>
      <w:textAlignment w:val="auto"/>
    </w:pPr>
    <w:rPr>
      <w:rFonts w:ascii="Times New Roman" w:eastAsiaTheme="minorEastAsia" w:hAnsi="Times New Roman" w:cstheme="minorBidi"/>
      <w:sz w:val="22"/>
      <w:szCs w:val="22"/>
      <w:lang w:val="en-US" w:eastAsia="zh-CN"/>
    </w:rPr>
  </w:style>
  <w:style w:type="paragraph" w:styleId="ListContinue2">
    <w:name w:val="List Continue 2"/>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ind w:left="720"/>
      <w:jc w:val="both"/>
      <w:textAlignment w:val="auto"/>
    </w:pPr>
    <w:rPr>
      <w:rFonts w:ascii="Times New Roman" w:eastAsiaTheme="minorEastAsia" w:hAnsi="Times New Roman" w:cstheme="minorBidi"/>
      <w:sz w:val="22"/>
      <w:szCs w:val="22"/>
      <w:lang w:val="en-US" w:eastAsia="zh-CN"/>
    </w:rPr>
  </w:style>
  <w:style w:type="paragraph" w:styleId="ListContinue3">
    <w:name w:val="List Continue 3"/>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ind w:left="1080"/>
      <w:jc w:val="both"/>
      <w:textAlignment w:val="auto"/>
    </w:pPr>
    <w:rPr>
      <w:rFonts w:ascii="Times New Roman" w:eastAsiaTheme="minorEastAsia" w:hAnsi="Times New Roman" w:cstheme="minorBidi"/>
      <w:sz w:val="22"/>
      <w:szCs w:val="22"/>
      <w:lang w:val="en-US" w:eastAsia="zh-CN"/>
    </w:rPr>
  </w:style>
  <w:style w:type="paragraph" w:styleId="ListContinue4">
    <w:name w:val="List Continue 4"/>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ind w:left="1440"/>
      <w:jc w:val="both"/>
      <w:textAlignment w:val="auto"/>
    </w:pPr>
    <w:rPr>
      <w:rFonts w:ascii="Times New Roman" w:eastAsiaTheme="minorEastAsia" w:hAnsi="Times New Roman" w:cstheme="minorBidi"/>
      <w:sz w:val="22"/>
      <w:szCs w:val="22"/>
      <w:lang w:val="en-US" w:eastAsia="zh-CN"/>
    </w:rPr>
  </w:style>
  <w:style w:type="paragraph" w:styleId="ListContinue5">
    <w:name w:val="List Continue 5"/>
    <w:basedOn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ind w:left="1800"/>
      <w:jc w:val="both"/>
      <w:textAlignment w:val="auto"/>
    </w:pPr>
    <w:rPr>
      <w:rFonts w:ascii="Times New Roman" w:eastAsiaTheme="minorEastAsia" w:hAnsi="Times New Roman" w:cstheme="minorBidi"/>
      <w:sz w:val="22"/>
      <w:szCs w:val="22"/>
      <w:lang w:val="en-US" w:eastAsia="zh-CN"/>
    </w:rPr>
  </w:style>
  <w:style w:type="paragraph" w:styleId="ListNumber">
    <w:name w:val="List Number"/>
    <w:basedOn w:val="Normal"/>
    <w:rsid w:val="00145CB4"/>
    <w:pPr>
      <w:numPr>
        <w:numId w:val="7"/>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Number2">
    <w:name w:val="List Number 2"/>
    <w:basedOn w:val="Normal"/>
    <w:rsid w:val="00145CB4"/>
    <w:pPr>
      <w:numPr>
        <w:numId w:val="8"/>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Number3">
    <w:name w:val="List Number 3"/>
    <w:basedOn w:val="Normal"/>
    <w:rsid w:val="00145CB4"/>
    <w:pPr>
      <w:numPr>
        <w:numId w:val="9"/>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Number4">
    <w:name w:val="List Number 4"/>
    <w:basedOn w:val="Normal"/>
    <w:rsid w:val="00145CB4"/>
    <w:pPr>
      <w:numPr>
        <w:numId w:val="10"/>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ListNumber5">
    <w:name w:val="List Number 5"/>
    <w:basedOn w:val="Normal"/>
    <w:rsid w:val="00145CB4"/>
    <w:pPr>
      <w:numPr>
        <w:numId w:val="11"/>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paragraph" w:styleId="MessageHeader">
    <w:name w:val="Message Header"/>
    <w:basedOn w:val="Normal"/>
    <w:link w:val="MessageHeaderChar"/>
    <w:rsid w:val="00145CB4"/>
    <w:pPr>
      <w:pBdr>
        <w:top w:val="single" w:sz="6" w:space="1" w:color="auto"/>
        <w:left w:val="single" w:sz="6" w:space="1" w:color="auto"/>
        <w:bottom w:val="single" w:sz="6" w:space="1" w:color="auto"/>
        <w:right w:val="single" w:sz="6" w:space="1" w:color="auto"/>
      </w:pBdr>
      <w:shd w:val="pct20" w:color="auto" w:fill="auto"/>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1080" w:hanging="1080"/>
      <w:jc w:val="both"/>
      <w:textAlignment w:val="auto"/>
    </w:pPr>
    <w:rPr>
      <w:rFonts w:ascii="Arial" w:eastAsiaTheme="minorEastAsia" w:hAnsi="Arial" w:cs="Arial"/>
      <w:sz w:val="22"/>
      <w:szCs w:val="22"/>
      <w:lang w:val="en-US" w:eastAsia="zh-CN"/>
    </w:rPr>
  </w:style>
  <w:style w:type="character" w:customStyle="1" w:styleId="MessageHeaderChar">
    <w:name w:val="Message Header Char"/>
    <w:basedOn w:val="DefaultParagraphFont"/>
    <w:link w:val="MessageHeader"/>
    <w:rsid w:val="00145CB4"/>
    <w:rPr>
      <w:rFonts w:ascii="Arial" w:eastAsiaTheme="minorEastAsia" w:hAnsi="Arial" w:cs="Arial"/>
      <w:sz w:val="22"/>
      <w:szCs w:val="22"/>
      <w:shd w:val="pct20" w:color="auto" w:fill="auto"/>
    </w:rPr>
  </w:style>
  <w:style w:type="paragraph" w:styleId="NoteHeading">
    <w:name w:val="Note Heading"/>
    <w:basedOn w:val="Normal"/>
    <w:next w:val="Normal"/>
    <w:link w:val="NoteHeading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character" w:customStyle="1" w:styleId="NoteHeadingChar">
    <w:name w:val="Note Heading Char"/>
    <w:basedOn w:val="DefaultParagraphFont"/>
    <w:link w:val="NoteHeading"/>
    <w:rsid w:val="00145CB4"/>
    <w:rPr>
      <w:rFonts w:ascii="Times New Roman" w:eastAsiaTheme="minorEastAsia" w:hAnsi="Times New Roman" w:cstheme="minorBidi"/>
      <w:sz w:val="22"/>
      <w:szCs w:val="22"/>
    </w:rPr>
  </w:style>
  <w:style w:type="paragraph" w:styleId="PlainText">
    <w:name w:val="Plain Text"/>
    <w:basedOn w:val="Normal"/>
    <w:link w:val="PlainText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Courier New" w:eastAsiaTheme="minorEastAsia" w:hAnsi="Courier New" w:cs="Courier New"/>
      <w:sz w:val="20"/>
      <w:szCs w:val="22"/>
      <w:lang w:val="en-US" w:eastAsia="zh-CN"/>
    </w:rPr>
  </w:style>
  <w:style w:type="character" w:customStyle="1" w:styleId="PlainTextChar">
    <w:name w:val="Plain Text Char"/>
    <w:basedOn w:val="DefaultParagraphFont"/>
    <w:link w:val="PlainText"/>
    <w:rsid w:val="00145CB4"/>
    <w:rPr>
      <w:rFonts w:ascii="Courier New" w:eastAsiaTheme="minorEastAsia" w:hAnsi="Courier New" w:cs="Courier New"/>
      <w:szCs w:val="22"/>
    </w:rPr>
  </w:style>
  <w:style w:type="paragraph" w:styleId="Salutation">
    <w:name w:val="Salutation"/>
    <w:basedOn w:val="Normal"/>
    <w:next w:val="Normal"/>
    <w:link w:val="Salutation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character" w:customStyle="1" w:styleId="SalutationChar">
    <w:name w:val="Salutation Char"/>
    <w:basedOn w:val="DefaultParagraphFont"/>
    <w:link w:val="Salutation"/>
    <w:rsid w:val="00145CB4"/>
    <w:rPr>
      <w:rFonts w:ascii="Times New Roman" w:eastAsiaTheme="minorEastAsia" w:hAnsi="Times New Roman" w:cstheme="minorBidi"/>
      <w:sz w:val="22"/>
      <w:szCs w:val="22"/>
    </w:rPr>
  </w:style>
  <w:style w:type="paragraph" w:styleId="Signature">
    <w:name w:val="Signature"/>
    <w:basedOn w:val="Normal"/>
    <w:link w:val="SignatureChar"/>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ind w:left="4320"/>
      <w:jc w:val="both"/>
      <w:textAlignment w:val="auto"/>
    </w:pPr>
    <w:rPr>
      <w:rFonts w:ascii="Times New Roman" w:eastAsiaTheme="minorEastAsia" w:hAnsi="Times New Roman" w:cstheme="minorBidi"/>
      <w:sz w:val="22"/>
      <w:szCs w:val="22"/>
      <w:lang w:val="en-US" w:eastAsia="zh-CN"/>
    </w:rPr>
  </w:style>
  <w:style w:type="character" w:customStyle="1" w:styleId="SignatureChar">
    <w:name w:val="Signature Char"/>
    <w:basedOn w:val="DefaultParagraphFont"/>
    <w:link w:val="Signature"/>
    <w:rsid w:val="00145CB4"/>
    <w:rPr>
      <w:rFonts w:ascii="Times New Roman" w:eastAsiaTheme="minorEastAsia" w:hAnsi="Times New Roman" w:cstheme="minorBidi"/>
      <w:sz w:val="22"/>
      <w:szCs w:val="22"/>
    </w:rPr>
  </w:style>
  <w:style w:type="character" w:styleId="Strong">
    <w:name w:val="Strong"/>
    <w:basedOn w:val="DefaultParagraphFont"/>
    <w:qFormat/>
    <w:rsid w:val="00145CB4"/>
    <w:rPr>
      <w:b/>
      <w:bCs/>
    </w:rPr>
  </w:style>
  <w:style w:type="paragraph" w:styleId="Subtitle">
    <w:name w:val="Subtitle"/>
    <w:basedOn w:val="Normal"/>
    <w:link w:val="SubtitleChar"/>
    <w:qFormat/>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60" w:line="259" w:lineRule="auto"/>
      <w:jc w:val="center"/>
      <w:textAlignment w:val="auto"/>
      <w:outlineLvl w:val="1"/>
    </w:pPr>
    <w:rPr>
      <w:rFonts w:ascii="Arial" w:eastAsiaTheme="minorEastAsia" w:hAnsi="Arial" w:cs="Arial"/>
      <w:sz w:val="22"/>
      <w:szCs w:val="22"/>
      <w:lang w:val="en-US" w:eastAsia="zh-CN"/>
    </w:rPr>
  </w:style>
  <w:style w:type="character" w:customStyle="1" w:styleId="SubtitleChar">
    <w:name w:val="Subtitle Char"/>
    <w:basedOn w:val="DefaultParagraphFont"/>
    <w:link w:val="Subtitle"/>
    <w:rsid w:val="00145CB4"/>
    <w:rPr>
      <w:rFonts w:ascii="Arial" w:eastAsiaTheme="minorEastAsia" w:hAnsi="Arial" w:cs="Arial"/>
      <w:sz w:val="22"/>
      <w:szCs w:val="22"/>
    </w:rPr>
  </w:style>
  <w:style w:type="paragraph" w:customStyle="1" w:styleId="NormalTab">
    <w:name w:val="NormalTab"/>
    <w:basedOn w:val="Normal"/>
    <w:next w:val="Normal"/>
    <w:rsid w:val="00145CB4"/>
    <w:pPr>
      <w:widowControl w:val="0"/>
      <w:tabs>
        <w:tab w:val="clear" w:pos="567"/>
        <w:tab w:val="clear" w:pos="1134"/>
        <w:tab w:val="clear" w:pos="1701"/>
        <w:tab w:val="clear" w:pos="2268"/>
        <w:tab w:val="clear" w:pos="2835"/>
        <w:tab w:val="left" w:pos="680"/>
      </w:tabs>
      <w:overflowPunct/>
      <w:autoSpaceDE/>
      <w:autoSpaceDN/>
      <w:adjustRightInd/>
      <w:spacing w:before="0" w:after="160" w:line="259" w:lineRule="auto"/>
      <w:jc w:val="both"/>
      <w:textAlignment w:val="auto"/>
    </w:pPr>
    <w:rPr>
      <w:rFonts w:ascii="Gill Sans MT" w:eastAsiaTheme="minorEastAsia" w:hAnsi="Gill Sans MT" w:cstheme="minorBidi"/>
      <w:i/>
      <w:iCs/>
      <w:sz w:val="20"/>
      <w:szCs w:val="22"/>
      <w:lang w:val="en-US" w:eastAsia="zh-CN"/>
    </w:rPr>
  </w:style>
  <w:style w:type="paragraph" w:customStyle="1" w:styleId="xl39">
    <w:name w:val="xl39"/>
    <w:basedOn w:val="Normal"/>
    <w:rsid w:val="00145CB4"/>
    <w:pPr>
      <w:pBdr>
        <w:top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40">
    <w:name w:val="xl40"/>
    <w:basedOn w:val="Normal"/>
    <w:rsid w:val="00145CB4"/>
    <w:pPr>
      <w:pBdr>
        <w:top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sz w:val="22"/>
      <w:szCs w:val="22"/>
      <w:lang w:val="en-US" w:eastAsia="zh-CN"/>
    </w:rPr>
  </w:style>
  <w:style w:type="paragraph" w:customStyle="1" w:styleId="xl41">
    <w:name w:val="xl41"/>
    <w:basedOn w:val="Normal"/>
    <w:rsid w:val="00145CB4"/>
    <w:pPr>
      <w:pBdr>
        <w:top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i/>
      <w:iCs/>
      <w:sz w:val="22"/>
      <w:szCs w:val="22"/>
      <w:lang w:val="en-US" w:eastAsia="zh-CN"/>
    </w:rPr>
  </w:style>
  <w:style w:type="paragraph" w:customStyle="1" w:styleId="xl42">
    <w:name w:val="xl42"/>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43">
    <w:name w:val="xl43"/>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sz w:val="22"/>
      <w:szCs w:val="22"/>
      <w:lang w:val="en-US" w:eastAsia="zh-CN"/>
    </w:rPr>
  </w:style>
  <w:style w:type="paragraph" w:customStyle="1" w:styleId="xl44">
    <w:name w:val="xl44"/>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45">
    <w:name w:val="xl45"/>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b/>
      <w:bCs/>
      <w:sz w:val="22"/>
      <w:szCs w:val="22"/>
      <w:lang w:val="en-US" w:eastAsia="zh-CN"/>
    </w:rPr>
  </w:style>
  <w:style w:type="paragraph" w:customStyle="1" w:styleId="xl46">
    <w:name w:val="xl46"/>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47">
    <w:name w:val="xl47"/>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sz w:val="22"/>
      <w:szCs w:val="22"/>
      <w:lang w:val="en-US" w:eastAsia="zh-CN"/>
    </w:rPr>
  </w:style>
  <w:style w:type="paragraph" w:customStyle="1" w:styleId="xl48">
    <w:name w:val="xl48"/>
    <w:basedOn w:val="Normal"/>
    <w:rsid w:val="00145CB4"/>
    <w:pPr>
      <w:pBdr>
        <w:top w:val="single" w:sz="4" w:space="0" w:color="auto"/>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sz w:val="22"/>
      <w:szCs w:val="22"/>
      <w:lang w:val="en-US" w:eastAsia="zh-CN"/>
    </w:rPr>
  </w:style>
  <w:style w:type="paragraph" w:customStyle="1" w:styleId="xl49">
    <w:name w:val="xl49"/>
    <w:basedOn w:val="Normal"/>
    <w:rsid w:val="00145CB4"/>
    <w:pPr>
      <w:pBdr>
        <w:top w:val="single" w:sz="4" w:space="0" w:color="auto"/>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50">
    <w:name w:val="xl50"/>
    <w:basedOn w:val="Normal"/>
    <w:rsid w:val="00145CB4"/>
    <w:pPr>
      <w:pBdr>
        <w:top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sz w:val="22"/>
      <w:szCs w:val="22"/>
      <w:lang w:val="en-US" w:eastAsia="zh-CN"/>
    </w:rPr>
  </w:style>
  <w:style w:type="paragraph" w:customStyle="1" w:styleId="xl51">
    <w:name w:val="xl51"/>
    <w:basedOn w:val="Normal"/>
    <w:rsid w:val="00145CB4"/>
    <w:pPr>
      <w:pBdr>
        <w:top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52">
    <w:name w:val="xl52"/>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color w:val="000000"/>
      <w:sz w:val="22"/>
      <w:szCs w:val="22"/>
      <w:lang w:val="en-US" w:eastAsia="zh-CN"/>
    </w:rPr>
  </w:style>
  <w:style w:type="paragraph" w:customStyle="1" w:styleId="xl53">
    <w:name w:val="xl53"/>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color w:val="000000"/>
      <w:sz w:val="22"/>
      <w:szCs w:val="22"/>
      <w:lang w:val="en-US" w:eastAsia="zh-CN"/>
    </w:rPr>
  </w:style>
  <w:style w:type="paragraph" w:customStyle="1" w:styleId="xl54">
    <w:name w:val="xl54"/>
    <w:basedOn w:val="Normal"/>
    <w:rsid w:val="00145CB4"/>
    <w:pPr>
      <w:pBdr>
        <w:top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color w:val="000000"/>
      <w:sz w:val="22"/>
      <w:szCs w:val="22"/>
      <w:lang w:val="en-US" w:eastAsia="zh-CN"/>
    </w:rPr>
  </w:style>
  <w:style w:type="paragraph" w:customStyle="1" w:styleId="xl55">
    <w:name w:val="xl55"/>
    <w:basedOn w:val="Normal"/>
    <w:rsid w:val="00145CB4"/>
    <w:pPr>
      <w:pBdr>
        <w:top w:val="single" w:sz="4" w:space="0" w:color="auto"/>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right"/>
      <w:textAlignment w:val="auto"/>
    </w:pPr>
    <w:rPr>
      <w:rFonts w:ascii="Times New Roman" w:eastAsia="Arial Unicode MS" w:hAnsi="Times New Roman" w:cstheme="minorBidi"/>
      <w:color w:val="000000"/>
      <w:sz w:val="22"/>
      <w:szCs w:val="22"/>
      <w:lang w:val="en-US" w:eastAsia="zh-CN"/>
    </w:rPr>
  </w:style>
  <w:style w:type="paragraph" w:customStyle="1" w:styleId="xl56">
    <w:name w:val="xl56"/>
    <w:basedOn w:val="Normal"/>
    <w:rsid w:val="00145CB4"/>
    <w:pPr>
      <w:pBdr>
        <w:top w:val="single" w:sz="4" w:space="0" w:color="auto"/>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57">
    <w:name w:val="xl57"/>
    <w:basedOn w:val="Normal"/>
    <w:rsid w:val="00145CB4"/>
    <w:pP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color w:val="000000"/>
      <w:sz w:val="22"/>
      <w:szCs w:val="22"/>
      <w:lang w:val="en-US" w:eastAsia="zh-CN"/>
    </w:rPr>
  </w:style>
  <w:style w:type="paragraph" w:customStyle="1" w:styleId="xl58">
    <w:name w:val="xl58"/>
    <w:basedOn w:val="Normal"/>
    <w:rsid w:val="00145CB4"/>
    <w:pPr>
      <w:pBdr>
        <w:top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color w:val="000000"/>
      <w:sz w:val="22"/>
      <w:szCs w:val="22"/>
      <w:lang w:val="en-US" w:eastAsia="zh-CN"/>
    </w:rPr>
  </w:style>
  <w:style w:type="paragraph" w:customStyle="1" w:styleId="xl59">
    <w:name w:val="xl59"/>
    <w:basedOn w:val="Normal"/>
    <w:rsid w:val="00145CB4"/>
    <w:pPr>
      <w:pBdr>
        <w:top w:val="single" w:sz="4" w:space="0" w:color="auto"/>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color w:val="000000"/>
      <w:sz w:val="22"/>
      <w:szCs w:val="22"/>
      <w:lang w:val="en-US" w:eastAsia="zh-CN"/>
    </w:rPr>
  </w:style>
  <w:style w:type="paragraph" w:customStyle="1" w:styleId="xl60">
    <w:name w:val="xl60"/>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Arial Unicode MS" w:eastAsia="Arial Unicode MS" w:hAnsi="Arial Unicode MS" w:cstheme="minorBidi"/>
      <w:sz w:val="22"/>
      <w:szCs w:val="22"/>
      <w:lang w:val="en-US" w:eastAsia="zh-CN"/>
    </w:rPr>
  </w:style>
  <w:style w:type="paragraph" w:customStyle="1" w:styleId="xl61">
    <w:name w:val="xl61"/>
    <w:basedOn w:val="Normal"/>
    <w:rsid w:val="00145CB4"/>
    <w:pPr>
      <w:pBdr>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sz w:val="22"/>
      <w:szCs w:val="22"/>
      <w:lang w:val="en-US" w:eastAsia="zh-CN"/>
    </w:rPr>
  </w:style>
  <w:style w:type="paragraph" w:customStyle="1" w:styleId="xl62">
    <w:name w:val="xl62"/>
    <w:basedOn w:val="Normal"/>
    <w:rsid w:val="00145CB4"/>
    <w:pPr>
      <w:pBdr>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both"/>
      <w:textAlignment w:val="auto"/>
    </w:pPr>
    <w:rPr>
      <w:rFonts w:ascii="Times New Roman" w:eastAsia="Arial Unicode MS" w:hAnsi="Times New Roman" w:cstheme="minorBidi"/>
      <w:sz w:val="22"/>
      <w:szCs w:val="22"/>
      <w:lang w:val="en-US" w:eastAsia="zh-CN"/>
    </w:rPr>
  </w:style>
  <w:style w:type="paragraph" w:customStyle="1" w:styleId="xl63">
    <w:name w:val="xl63"/>
    <w:basedOn w:val="Normal"/>
    <w:rsid w:val="00145CB4"/>
    <w:pPr>
      <w:pBdr>
        <w:bottom w:val="single" w:sz="4" w:space="0" w:color="auto"/>
      </w:pBdr>
      <w:shd w:val="clear" w:color="auto" w:fill="FFFFFF"/>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imes New Roman" w:eastAsia="Arial Unicode MS" w:hAnsi="Times New Roman" w:cstheme="minorBidi"/>
      <w:sz w:val="22"/>
      <w:szCs w:val="22"/>
      <w:lang w:val="en-US" w:eastAsia="zh-CN"/>
    </w:rPr>
  </w:style>
  <w:style w:type="paragraph" w:styleId="BodyText2">
    <w:name w:val="Body Text 2"/>
    <w:basedOn w:val="Normal"/>
    <w:link w:val="BodyText2Char"/>
    <w:rsid w:val="00145CB4"/>
    <w:pPr>
      <w:tabs>
        <w:tab w:val="clear" w:pos="567"/>
        <w:tab w:val="clear" w:pos="1134"/>
        <w:tab w:val="clear" w:pos="1701"/>
        <w:tab w:val="clear" w:pos="2268"/>
        <w:tab w:val="clear" w:pos="2835"/>
        <w:tab w:val="left" w:pos="85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color w:val="000000"/>
      <w:sz w:val="22"/>
      <w:szCs w:val="22"/>
      <w:lang w:val="en-US" w:eastAsia="zh-CN"/>
    </w:rPr>
  </w:style>
  <w:style w:type="character" w:customStyle="1" w:styleId="BodyText2Char">
    <w:name w:val="Body Text 2 Char"/>
    <w:basedOn w:val="DefaultParagraphFont"/>
    <w:link w:val="BodyText2"/>
    <w:rsid w:val="00145CB4"/>
    <w:rPr>
      <w:rFonts w:ascii="Times New Roman" w:eastAsiaTheme="minorEastAsia" w:hAnsi="Times New Roman" w:cstheme="minorBidi"/>
      <w:color w:val="000000"/>
      <w:sz w:val="22"/>
      <w:szCs w:val="22"/>
    </w:rPr>
  </w:style>
  <w:style w:type="paragraph" w:customStyle="1" w:styleId="CharCharCharCharCharChar">
    <w:name w:val="Char Char Char Char Char Char"/>
    <w:basedOn w:val="Normal"/>
    <w:rsid w:val="00145CB4"/>
    <w:pPr>
      <w:widowControl w:val="0"/>
      <w:tabs>
        <w:tab w:val="clear" w:pos="567"/>
        <w:tab w:val="clear" w:pos="1134"/>
        <w:tab w:val="clear" w:pos="1701"/>
        <w:tab w:val="clear" w:pos="2268"/>
        <w:tab w:val="clear" w:pos="2835"/>
      </w:tabs>
      <w:overflowPunct/>
      <w:autoSpaceDE/>
      <w:autoSpaceDN/>
      <w:adjustRightInd/>
      <w:spacing w:before="0" w:after="160" w:line="259" w:lineRule="auto"/>
      <w:jc w:val="both"/>
      <w:textAlignment w:val="auto"/>
    </w:pPr>
    <w:rPr>
      <w:rFonts w:ascii="Tahoma" w:eastAsia="SimSun" w:hAnsi="Tahoma" w:cstheme="minorBidi"/>
      <w:kern w:val="2"/>
      <w:sz w:val="22"/>
      <w:szCs w:val="22"/>
      <w:lang w:val="en-US" w:eastAsia="zh-CN"/>
    </w:rPr>
  </w:style>
  <w:style w:type="paragraph" w:customStyle="1" w:styleId="CarCar2Char">
    <w:name w:val="Car Car2 Char"/>
    <w:basedOn w:val="Normal"/>
    <w:rsid w:val="00145CB4"/>
    <w:pPr>
      <w:widowControl w:val="0"/>
      <w:tabs>
        <w:tab w:val="clear" w:pos="567"/>
        <w:tab w:val="clear" w:pos="1134"/>
        <w:tab w:val="clear" w:pos="1701"/>
        <w:tab w:val="clear" w:pos="2268"/>
        <w:tab w:val="clear" w:pos="2835"/>
      </w:tabs>
      <w:overflowPunct/>
      <w:autoSpaceDE/>
      <w:autoSpaceDN/>
      <w:adjustRightInd/>
      <w:spacing w:before="0" w:after="160" w:line="240" w:lineRule="exact"/>
      <w:jc w:val="both"/>
      <w:textAlignment w:val="auto"/>
    </w:pPr>
    <w:rPr>
      <w:rFonts w:ascii="Verdana" w:eastAsiaTheme="minorEastAsia" w:hAnsi="Verdana" w:cstheme="minorBidi"/>
      <w:sz w:val="20"/>
      <w:szCs w:val="22"/>
      <w:lang w:val="en-US" w:eastAsia="zh-CN"/>
    </w:rPr>
  </w:style>
  <w:style w:type="paragraph" w:customStyle="1" w:styleId="Objectives">
    <w:name w:val="Objectives"/>
    <w:basedOn w:val="Normal"/>
    <w:rsid w:val="00145CB4"/>
    <w:pPr>
      <w:numPr>
        <w:ilvl w:val="12"/>
      </w:numPr>
      <w:tabs>
        <w:tab w:val="clear" w:pos="567"/>
        <w:tab w:val="clear" w:pos="1134"/>
        <w:tab w:val="clear" w:pos="1701"/>
        <w:tab w:val="clear" w:pos="2268"/>
        <w:tab w:val="clear" w:pos="2835"/>
      </w:tabs>
      <w:overflowPunct/>
      <w:autoSpaceDE/>
      <w:autoSpaceDN/>
      <w:adjustRightInd/>
      <w:spacing w:before="0" w:after="120" w:line="259" w:lineRule="auto"/>
      <w:jc w:val="both"/>
      <w:textAlignment w:val="auto"/>
    </w:pPr>
    <w:rPr>
      <w:rFonts w:ascii="Trebuchet MS" w:eastAsiaTheme="minorEastAsia" w:hAnsi="Trebuchet MS" w:cstheme="minorBidi"/>
      <w:bCs/>
      <w:color w:val="000000"/>
      <w:sz w:val="18"/>
      <w:szCs w:val="22"/>
      <w:lang w:val="en-US" w:eastAsia="zh-CN"/>
    </w:rPr>
  </w:style>
  <w:style w:type="paragraph" w:customStyle="1" w:styleId="TableNormal0">
    <w:name w:val="TableNormal"/>
    <w:basedOn w:val="Normal"/>
    <w:rsid w:val="00145CB4"/>
    <w:pPr>
      <w:tabs>
        <w:tab w:val="clear" w:pos="567"/>
        <w:tab w:val="clear" w:pos="1134"/>
        <w:tab w:val="clear" w:pos="1701"/>
        <w:tab w:val="clear" w:pos="2268"/>
        <w:tab w:val="clear" w:pos="2835"/>
      </w:tabs>
      <w:overflowPunct/>
      <w:autoSpaceDE/>
      <w:autoSpaceDN/>
      <w:adjustRightInd/>
      <w:spacing w:before="0" w:after="160" w:line="259" w:lineRule="auto"/>
      <w:jc w:val="both"/>
      <w:textAlignment w:val="auto"/>
    </w:pPr>
    <w:rPr>
      <w:rFonts w:ascii="Trebuchet MS" w:eastAsiaTheme="minorEastAsia" w:hAnsi="Trebuchet MS" w:cstheme="minorBidi"/>
      <w:sz w:val="18"/>
      <w:szCs w:val="24"/>
      <w:lang w:val="en-US" w:eastAsia="zh-CN"/>
    </w:rPr>
  </w:style>
  <w:style w:type="paragraph" w:customStyle="1" w:styleId="NormalGras">
    <w:name w:val="Normal Gras"/>
    <w:basedOn w:val="Normal"/>
    <w:rsid w:val="00145CB4"/>
    <w:pPr>
      <w:widowControl w:val="0"/>
      <w:tabs>
        <w:tab w:val="clear" w:pos="567"/>
        <w:tab w:val="clear" w:pos="1134"/>
        <w:tab w:val="clear" w:pos="1701"/>
        <w:tab w:val="clear" w:pos="2268"/>
        <w:tab w:val="clear" w:pos="2835"/>
        <w:tab w:val="left" w:pos="680"/>
      </w:tabs>
      <w:overflowPunct/>
      <w:autoSpaceDE/>
      <w:autoSpaceDN/>
      <w:adjustRightInd/>
      <w:spacing w:before="360" w:after="160" w:line="259" w:lineRule="auto"/>
      <w:jc w:val="both"/>
      <w:textAlignment w:val="auto"/>
    </w:pPr>
    <w:rPr>
      <w:rFonts w:ascii="Gill Sans MT" w:eastAsiaTheme="minorEastAsia" w:hAnsi="Gill Sans MT" w:cstheme="minorBidi"/>
      <w:b/>
      <w:bCs/>
      <w:sz w:val="22"/>
      <w:szCs w:val="22"/>
      <w:lang w:val="en-US" w:eastAsia="zh-CN"/>
    </w:rPr>
  </w:style>
  <w:style w:type="paragraph" w:customStyle="1" w:styleId="EnumChar">
    <w:name w:val="Enum Char"/>
    <w:basedOn w:val="Normal"/>
    <w:link w:val="EnumCharChar"/>
    <w:rsid w:val="00145CB4"/>
    <w:pPr>
      <w:widowControl w:val="0"/>
      <w:tabs>
        <w:tab w:val="clear" w:pos="567"/>
        <w:tab w:val="clear" w:pos="1134"/>
        <w:tab w:val="clear" w:pos="1701"/>
        <w:tab w:val="clear" w:pos="2268"/>
        <w:tab w:val="clear" w:pos="2835"/>
        <w:tab w:val="left" w:pos="90"/>
      </w:tabs>
      <w:overflowPunct/>
      <w:autoSpaceDE/>
      <w:autoSpaceDN/>
      <w:adjustRightInd/>
      <w:spacing w:before="60" w:after="160" w:line="259" w:lineRule="auto"/>
      <w:ind w:left="113" w:hanging="113"/>
      <w:jc w:val="both"/>
      <w:textAlignment w:val="auto"/>
    </w:pPr>
    <w:rPr>
      <w:rFonts w:ascii="Arial" w:eastAsiaTheme="minorEastAsia" w:hAnsi="Arial" w:cs="Arial"/>
      <w:color w:val="000000"/>
      <w:sz w:val="20"/>
      <w:szCs w:val="22"/>
      <w:lang w:val="en-US" w:eastAsia="zh-CN"/>
    </w:rPr>
  </w:style>
  <w:style w:type="character" w:customStyle="1" w:styleId="EnumCharChar">
    <w:name w:val="Enum Char Char"/>
    <w:basedOn w:val="DefaultParagraphFont"/>
    <w:link w:val="EnumChar"/>
    <w:rsid w:val="00145CB4"/>
    <w:rPr>
      <w:rFonts w:ascii="Arial" w:eastAsiaTheme="minorEastAsia" w:hAnsi="Arial" w:cs="Arial"/>
      <w:color w:val="000000"/>
      <w:szCs w:val="22"/>
    </w:rPr>
  </w:style>
  <w:style w:type="character" w:customStyle="1" w:styleId="TableheadChar">
    <w:name w:val="Table_head Char"/>
    <w:basedOn w:val="DefaultParagraphFont"/>
    <w:rsid w:val="00145CB4"/>
    <w:rPr>
      <w:rFonts w:ascii="Zurich BT" w:hAnsi="Zurich BT"/>
      <w:color w:val="000066"/>
      <w:sz w:val="18"/>
      <w:szCs w:val="18"/>
      <w:lang w:val="en-GB" w:eastAsia="en-US" w:bidi="ar-SA"/>
    </w:rPr>
  </w:style>
  <w:style w:type="paragraph" w:customStyle="1" w:styleId="Tabletext1">
    <w:name w:val="Table text"/>
    <w:rsid w:val="00145CB4"/>
    <w:pPr>
      <w:spacing w:before="180"/>
      <w:jc w:val="both"/>
    </w:pPr>
    <w:rPr>
      <w:rFonts w:ascii="Times New Roman" w:eastAsia="Batang" w:hAnsi="Times New Roman"/>
      <w:sz w:val="18"/>
      <w:szCs w:val="18"/>
      <w:lang w:val="en-GB"/>
    </w:rPr>
  </w:style>
  <w:style w:type="paragraph" w:customStyle="1" w:styleId="StyleBoxnumberLeft">
    <w:name w:val="Style Box number + Left"/>
    <w:basedOn w:val="Normal"/>
    <w:rsid w:val="00145CB4"/>
    <w:pPr>
      <w:tabs>
        <w:tab w:val="clear" w:pos="567"/>
        <w:tab w:val="clear" w:pos="1134"/>
        <w:tab w:val="clear" w:pos="1701"/>
        <w:tab w:val="clear" w:pos="2268"/>
        <w:tab w:val="clear" w:pos="2835"/>
      </w:tabs>
      <w:overflowPunct/>
      <w:autoSpaceDE/>
      <w:autoSpaceDN/>
      <w:adjustRightInd/>
      <w:spacing w:before="30" w:after="160" w:line="220" w:lineRule="exact"/>
      <w:jc w:val="both"/>
      <w:textAlignment w:val="auto"/>
    </w:pPr>
    <w:rPr>
      <w:rFonts w:ascii="Times New Roman" w:eastAsiaTheme="minorEastAsia" w:hAnsi="Times New Roman" w:cstheme="minorBidi"/>
      <w:sz w:val="18"/>
      <w:szCs w:val="18"/>
      <w:lang w:val="en-US" w:eastAsia="zh-CN"/>
    </w:rPr>
  </w:style>
  <w:style w:type="paragraph" w:customStyle="1" w:styleId="Normalaftertitle1">
    <w:name w:val="Normal_after_title"/>
    <w:basedOn w:val="Normal"/>
    <w:next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320" w:after="160" w:line="259" w:lineRule="auto"/>
      <w:jc w:val="both"/>
      <w:textAlignment w:val="auto"/>
    </w:pPr>
    <w:rPr>
      <w:rFonts w:ascii="Times New Roman" w:eastAsiaTheme="minorEastAsia" w:hAnsi="Times New Roman" w:cstheme="minorBidi"/>
      <w:sz w:val="22"/>
      <w:szCs w:val="24"/>
      <w:lang w:val="en-US" w:eastAsia="zh-CN"/>
    </w:rPr>
  </w:style>
  <w:style w:type="character" w:customStyle="1" w:styleId="CharChar5">
    <w:name w:val="Char Char5"/>
    <w:basedOn w:val="DefaultParagraphFont"/>
    <w:rsid w:val="00145CB4"/>
    <w:rPr>
      <w:rFonts w:ascii="Cambria" w:eastAsia="SimSun" w:hAnsi="Cambria" w:cs="Times New Roman"/>
      <w:b/>
      <w:bCs/>
      <w:i/>
      <w:iCs/>
      <w:sz w:val="28"/>
      <w:szCs w:val="28"/>
      <w:lang w:val="en-GB" w:eastAsia="en-US"/>
    </w:rPr>
  </w:style>
  <w:style w:type="character" w:customStyle="1" w:styleId="CharChar1">
    <w:name w:val="Char Char1"/>
    <w:basedOn w:val="DefaultParagraphFont"/>
    <w:rsid w:val="00145CB4"/>
    <w:rPr>
      <w:rFonts w:eastAsia="Times New Roman"/>
      <w:sz w:val="24"/>
      <w:lang w:val="en-GB" w:eastAsia="en-US"/>
    </w:rPr>
  </w:style>
  <w:style w:type="character" w:customStyle="1" w:styleId="CharChar">
    <w:name w:val="Char Char"/>
    <w:basedOn w:val="DefaultParagraphFont"/>
    <w:rsid w:val="00145CB4"/>
    <w:rPr>
      <w:rFonts w:eastAsia="Times New Roman"/>
      <w:sz w:val="24"/>
      <w:lang w:val="en-GB" w:eastAsia="en-US"/>
    </w:rPr>
  </w:style>
  <w:style w:type="paragraph" w:styleId="CommentText">
    <w:name w:val="annotation text"/>
    <w:basedOn w:val="Normal"/>
    <w:link w:val="CommentTextChar"/>
    <w:rsid w:val="00145CB4"/>
    <w:pPr>
      <w:tabs>
        <w:tab w:val="clear" w:pos="567"/>
        <w:tab w:val="clear" w:pos="1134"/>
        <w:tab w:val="clear" w:pos="1701"/>
        <w:tab w:val="clear" w:pos="2268"/>
        <w:tab w:val="clear" w:pos="2835"/>
      </w:tabs>
      <w:overflowPunct/>
      <w:autoSpaceDE/>
      <w:autoSpaceDN/>
      <w:adjustRightInd/>
      <w:spacing w:before="0" w:after="160" w:line="259" w:lineRule="auto"/>
      <w:jc w:val="both"/>
      <w:textAlignment w:val="auto"/>
    </w:pPr>
    <w:rPr>
      <w:rFonts w:ascii="Times New Roman" w:eastAsiaTheme="minorEastAsia" w:hAnsi="Times New Roman" w:cstheme="minorBidi"/>
      <w:sz w:val="20"/>
      <w:szCs w:val="22"/>
      <w:lang w:val="en-US" w:eastAsia="zh-CN"/>
    </w:rPr>
  </w:style>
  <w:style w:type="character" w:customStyle="1" w:styleId="CommentTextChar">
    <w:name w:val="Comment Text Char"/>
    <w:basedOn w:val="DefaultParagraphFont"/>
    <w:link w:val="CommentText"/>
    <w:rsid w:val="00145CB4"/>
    <w:rPr>
      <w:rFonts w:ascii="Times New Roman" w:eastAsiaTheme="minorEastAsia" w:hAnsi="Times New Roman" w:cstheme="minorBidi"/>
      <w:szCs w:val="22"/>
    </w:rPr>
  </w:style>
  <w:style w:type="paragraph" w:customStyle="1" w:styleId="CEONormal">
    <w:name w:val="CEO_Normal"/>
    <w:link w:val="CEONormalChar"/>
    <w:rsid w:val="00145CB4"/>
    <w:pPr>
      <w:spacing w:before="120" w:after="120"/>
      <w:jc w:val="both"/>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rsid w:val="00145CB4"/>
    <w:rPr>
      <w:rFonts w:ascii="Verdana" w:eastAsia="SimHei" w:hAnsi="Verdana" w:cs="Simplified Arabic"/>
      <w:sz w:val="19"/>
      <w:szCs w:val="28"/>
      <w:lang w:val="en-GB" w:eastAsia="en-US"/>
    </w:rPr>
  </w:style>
  <w:style w:type="paragraph" w:customStyle="1" w:styleId="CEOcontributionH1">
    <w:name w:val="CEO_contributionH1"/>
    <w:basedOn w:val="Normal"/>
    <w:next w:val="CEONormal"/>
    <w:rsid w:val="00145CB4"/>
    <w:pPr>
      <w:keepNext/>
      <w:tabs>
        <w:tab w:val="clear" w:pos="567"/>
        <w:tab w:val="clear" w:pos="1134"/>
        <w:tab w:val="clear" w:pos="1701"/>
        <w:tab w:val="clear" w:pos="2268"/>
        <w:tab w:val="clear" w:pos="2835"/>
      </w:tabs>
      <w:overflowPunct/>
      <w:autoSpaceDE/>
      <w:autoSpaceDN/>
      <w:adjustRightInd/>
      <w:spacing w:before="240" w:after="120" w:line="259" w:lineRule="auto"/>
      <w:jc w:val="both"/>
      <w:textAlignment w:val="auto"/>
    </w:pPr>
    <w:rPr>
      <w:rFonts w:ascii="Verdana" w:eastAsia="SimHei" w:hAnsi="Verdana" w:cs="Times New Roman Bold"/>
      <w:b/>
      <w:bCs/>
      <w:sz w:val="19"/>
      <w:szCs w:val="28"/>
      <w:lang w:val="en-US" w:eastAsia="zh-CN"/>
    </w:rPr>
  </w:style>
  <w:style w:type="paragraph" w:customStyle="1" w:styleId="Default">
    <w:name w:val="Default"/>
    <w:rsid w:val="00145CB4"/>
    <w:pPr>
      <w:autoSpaceDE w:val="0"/>
      <w:autoSpaceDN w:val="0"/>
      <w:adjustRightInd w:val="0"/>
      <w:spacing w:before="180"/>
      <w:jc w:val="both"/>
    </w:pPr>
    <w:rPr>
      <w:rFonts w:ascii="Calibri" w:eastAsia="Batang" w:hAnsi="Calibri" w:cs="Calibri"/>
      <w:color w:val="000000"/>
      <w:sz w:val="24"/>
      <w:szCs w:val="24"/>
      <w:lang w:eastAsia="ko-KR"/>
    </w:rPr>
  </w:style>
  <w:style w:type="paragraph" w:styleId="DocumentMap">
    <w:name w:val="Document Map"/>
    <w:basedOn w:val="Normal"/>
    <w:link w:val="DocumentMapChar"/>
    <w:rsid w:val="00145CB4"/>
    <w:pPr>
      <w:tabs>
        <w:tab w:val="clear" w:pos="567"/>
        <w:tab w:val="clear" w:pos="1134"/>
        <w:tab w:val="clear" w:pos="1701"/>
        <w:tab w:val="clear" w:pos="2268"/>
        <w:tab w:val="clear" w:pos="2835"/>
      </w:tabs>
      <w:overflowPunct/>
      <w:autoSpaceDE/>
      <w:autoSpaceDN/>
      <w:adjustRightInd/>
      <w:spacing w:before="0" w:after="160" w:line="259" w:lineRule="auto"/>
      <w:jc w:val="both"/>
      <w:textAlignment w:val="auto"/>
    </w:pPr>
    <w:rPr>
      <w:rFonts w:ascii="Tahoma" w:eastAsiaTheme="minorEastAsia" w:hAnsi="Tahoma" w:cs="Tahoma"/>
      <w:sz w:val="16"/>
      <w:szCs w:val="16"/>
      <w:lang w:val="en-US" w:eastAsia="zh-CN"/>
    </w:rPr>
  </w:style>
  <w:style w:type="character" w:customStyle="1" w:styleId="DocumentMapChar">
    <w:name w:val="Document Map Char"/>
    <w:basedOn w:val="DefaultParagraphFont"/>
    <w:link w:val="DocumentMap"/>
    <w:rsid w:val="00145CB4"/>
    <w:rPr>
      <w:rFonts w:ascii="Tahoma" w:eastAsiaTheme="minorEastAsia" w:hAnsi="Tahoma" w:cs="Tahoma"/>
      <w:sz w:val="16"/>
      <w:szCs w:val="16"/>
    </w:rPr>
  </w:style>
  <w:style w:type="character" w:styleId="CommentReference">
    <w:name w:val="annotation reference"/>
    <w:basedOn w:val="DefaultParagraphFont"/>
    <w:rsid w:val="00145CB4"/>
    <w:rPr>
      <w:sz w:val="16"/>
      <w:szCs w:val="16"/>
    </w:rPr>
  </w:style>
  <w:style w:type="paragraph" w:styleId="CommentSubject">
    <w:name w:val="annotation subject"/>
    <w:basedOn w:val="CommentText"/>
    <w:next w:val="CommentText"/>
    <w:link w:val="CommentSubjectChar"/>
    <w:rsid w:val="00145CB4"/>
    <w:rPr>
      <w:b/>
      <w:bCs/>
    </w:rPr>
  </w:style>
  <w:style w:type="character" w:customStyle="1" w:styleId="CommentSubjectChar">
    <w:name w:val="Comment Subject Char"/>
    <w:basedOn w:val="CommentTextChar"/>
    <w:link w:val="CommentSubject"/>
    <w:rsid w:val="00145CB4"/>
    <w:rPr>
      <w:rFonts w:ascii="Times New Roman" w:eastAsiaTheme="minorEastAsia" w:hAnsi="Times New Roman" w:cstheme="minorBidi"/>
      <w:b/>
      <w:bCs/>
      <w:szCs w:val="22"/>
    </w:rPr>
  </w:style>
  <w:style w:type="paragraph" w:customStyle="1" w:styleId="CEOIndent-bulletsblackdot">
    <w:name w:val="CEO_Indent-bulletsblackdot"/>
    <w:basedOn w:val="Normal"/>
    <w:rsid w:val="00145CB4"/>
    <w:pPr>
      <w:numPr>
        <w:numId w:val="12"/>
      </w:numPr>
      <w:tabs>
        <w:tab w:val="clear" w:pos="567"/>
        <w:tab w:val="clear" w:pos="1134"/>
        <w:tab w:val="clear" w:pos="1701"/>
        <w:tab w:val="clear" w:pos="2268"/>
        <w:tab w:val="clear" w:pos="2835"/>
      </w:tabs>
      <w:overflowPunct/>
      <w:autoSpaceDE/>
      <w:autoSpaceDN/>
      <w:adjustRightInd/>
      <w:spacing w:before="60" w:after="60" w:line="259" w:lineRule="auto"/>
      <w:jc w:val="both"/>
      <w:textAlignment w:val="auto"/>
    </w:pPr>
    <w:rPr>
      <w:rFonts w:ascii="Verdana" w:eastAsia="SimHei" w:hAnsi="Verdana" w:cs="Simplified Arabic"/>
      <w:bCs/>
      <w:sz w:val="19"/>
      <w:szCs w:val="19"/>
      <w:lang w:val="en-US" w:eastAsia="zh-CN"/>
    </w:rPr>
  </w:style>
  <w:style w:type="paragraph" w:customStyle="1" w:styleId="CEOHeader1">
    <w:name w:val="CEO_Header1"/>
    <w:basedOn w:val="Normal"/>
    <w:rsid w:val="00145CB4"/>
    <w:pPr>
      <w:numPr>
        <w:numId w:val="13"/>
      </w:numPr>
      <w:tabs>
        <w:tab w:val="clear" w:pos="567"/>
        <w:tab w:val="clear" w:pos="1134"/>
        <w:tab w:val="clear" w:pos="1701"/>
        <w:tab w:val="clear" w:pos="2268"/>
        <w:tab w:val="clear" w:pos="2835"/>
      </w:tabs>
      <w:overflowPunct/>
      <w:autoSpaceDE/>
      <w:autoSpaceDN/>
      <w:adjustRightInd/>
      <w:spacing w:before="0" w:after="160" w:line="259" w:lineRule="auto"/>
      <w:jc w:val="both"/>
      <w:textAlignment w:val="auto"/>
    </w:pPr>
    <w:rPr>
      <w:rFonts w:ascii="Verdana" w:eastAsia="SimHei" w:hAnsi="Verdana" w:cs="Simplified Arabic"/>
      <w:bCs/>
      <w:sz w:val="19"/>
      <w:szCs w:val="19"/>
      <w:lang w:val="en-US" w:eastAsia="zh-CN"/>
    </w:rPr>
  </w:style>
  <w:style w:type="paragraph" w:customStyle="1" w:styleId="heading0">
    <w:name w:val="heading 0"/>
    <w:basedOn w:val="Heading7"/>
    <w:rsid w:val="00145CB4"/>
    <w:pPr>
      <w:keepNext w:val="0"/>
      <w:keepLines w:val="0"/>
      <w:tabs>
        <w:tab w:val="clear" w:pos="567"/>
        <w:tab w:val="clear" w:pos="1134"/>
        <w:tab w:val="clear" w:pos="1701"/>
        <w:tab w:val="clear" w:pos="2268"/>
        <w:tab w:val="clear" w:pos="2835"/>
      </w:tabs>
      <w:overflowPunct/>
      <w:autoSpaceDE/>
      <w:autoSpaceDN/>
      <w:adjustRightInd/>
      <w:spacing w:before="0" w:after="160" w:line="259" w:lineRule="auto"/>
      <w:ind w:left="720" w:right="1633" w:firstLine="0"/>
      <w:jc w:val="both"/>
      <w:textAlignment w:val="auto"/>
      <w:outlineLvl w:val="9"/>
    </w:pPr>
    <w:rPr>
      <w:rFonts w:ascii="Times New Roman" w:eastAsiaTheme="minorEastAsia" w:hAnsi="Times New Roman" w:cstheme="minorBidi"/>
      <w:b w:val="0"/>
      <w:sz w:val="20"/>
      <w:szCs w:val="22"/>
      <w:lang w:val="en-US" w:eastAsia="zh-CN"/>
    </w:rPr>
  </w:style>
  <w:style w:type="paragraph" w:customStyle="1" w:styleId="xl32">
    <w:name w:val="xl32"/>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imes New Roman" w:eastAsia="Arial Unicode MS" w:hAnsi="Times New Roman" w:cstheme="minorBidi"/>
      <w:sz w:val="22"/>
      <w:szCs w:val="24"/>
      <w:lang w:val="en-US" w:eastAsia="zh-CN"/>
    </w:rPr>
  </w:style>
  <w:style w:type="paragraph" w:customStyle="1" w:styleId="xl81">
    <w:name w:val="xl81"/>
    <w:basedOn w:val="Normal"/>
    <w:rsid w:val="00145CB4"/>
    <w:pPr>
      <w:pBdr>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auto"/>
    </w:pPr>
    <w:rPr>
      <w:rFonts w:ascii="Times New Roman" w:eastAsia="Arial Unicode MS" w:hAnsi="Times New Roman" w:cstheme="minorBidi"/>
      <w:sz w:val="22"/>
      <w:szCs w:val="22"/>
      <w:lang w:val="en-US" w:eastAsia="zh-CN"/>
    </w:rPr>
  </w:style>
  <w:style w:type="paragraph" w:styleId="TOAHeading">
    <w:name w:val="toa heading"/>
    <w:basedOn w:val="Normal"/>
    <w:next w:val="Normal"/>
    <w:rsid w:val="00145CB4"/>
    <w:pPr>
      <w:tabs>
        <w:tab w:val="clear" w:pos="567"/>
        <w:tab w:val="clear" w:pos="1134"/>
        <w:tab w:val="clear" w:pos="1701"/>
        <w:tab w:val="clear" w:pos="2268"/>
        <w:tab w:val="clear" w:pos="2835"/>
      </w:tabs>
      <w:overflowPunct/>
      <w:autoSpaceDE/>
      <w:autoSpaceDN/>
      <w:adjustRightInd/>
      <w:spacing w:before="0" w:after="160" w:line="360" w:lineRule="auto"/>
      <w:jc w:val="both"/>
      <w:textAlignment w:val="auto"/>
    </w:pPr>
    <w:rPr>
      <w:rFonts w:ascii="Arial" w:eastAsiaTheme="minorEastAsia" w:hAnsi="Arial" w:cstheme="minorBidi"/>
      <w:sz w:val="22"/>
      <w:szCs w:val="22"/>
      <w:lang w:val="de-DE" w:eastAsia="zh-CN"/>
    </w:rPr>
  </w:style>
  <w:style w:type="paragraph" w:styleId="EndnoteText">
    <w:name w:val="endnote text"/>
    <w:basedOn w:val="Normal"/>
    <w:link w:val="EndnoteTextChar"/>
    <w:uiPriority w:val="99"/>
    <w:unhideWhenUsed/>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0"/>
      <w:szCs w:val="22"/>
      <w:lang w:val="en-US" w:eastAsia="zh-CN"/>
    </w:rPr>
  </w:style>
  <w:style w:type="character" w:customStyle="1" w:styleId="EndnoteTextChar">
    <w:name w:val="Endnote Text Char"/>
    <w:basedOn w:val="DefaultParagraphFont"/>
    <w:link w:val="EndnoteText"/>
    <w:uiPriority w:val="99"/>
    <w:rsid w:val="00145CB4"/>
    <w:rPr>
      <w:rFonts w:ascii="Times New Roman" w:eastAsiaTheme="minorEastAsia" w:hAnsi="Times New Roman" w:cstheme="minorBidi"/>
      <w:szCs w:val="22"/>
    </w:rPr>
  </w:style>
  <w:style w:type="paragraph" w:styleId="NoSpacing">
    <w:name w:val="No Spacing"/>
    <w:uiPriority w:val="1"/>
    <w:qFormat/>
    <w:rsid w:val="00145CB4"/>
    <w:rPr>
      <w:rFonts w:ascii="Calibri" w:eastAsia="SimSun" w:hAnsi="Calibri" w:cs="Arial"/>
      <w:sz w:val="22"/>
      <w:szCs w:val="22"/>
    </w:rPr>
  </w:style>
  <w:style w:type="paragraph" w:customStyle="1" w:styleId="FigureNotitle">
    <w:name w:val="Figure_No &amp; title"/>
    <w:basedOn w:val="Normal"/>
    <w:next w:val="Normalaftertitle1"/>
    <w:rsid w:val="00145CB4"/>
    <w:pPr>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240" w:after="120" w:line="259" w:lineRule="auto"/>
      <w:jc w:val="center"/>
      <w:textAlignment w:val="auto"/>
    </w:pPr>
    <w:rPr>
      <w:rFonts w:ascii="Times New Roman" w:hAnsi="Times New Roman" w:cstheme="minorBidi"/>
      <w:b/>
      <w:sz w:val="22"/>
      <w:szCs w:val="22"/>
      <w:lang w:val="en-US" w:eastAsia="zh-CN"/>
    </w:rPr>
  </w:style>
  <w:style w:type="paragraph" w:customStyle="1" w:styleId="TabletitleBR">
    <w:name w:val="Table_title_BR"/>
    <w:basedOn w:val="Normal"/>
    <w:next w:val="Tablehead"/>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20" w:line="259" w:lineRule="auto"/>
      <w:jc w:val="center"/>
      <w:textAlignment w:val="auto"/>
    </w:pPr>
    <w:rPr>
      <w:rFonts w:ascii="Times New Roman" w:hAnsi="Times New Roman" w:cstheme="minorBidi"/>
      <w:b/>
      <w:sz w:val="22"/>
      <w:szCs w:val="22"/>
      <w:lang w:val="en-US" w:eastAsia="zh-CN"/>
    </w:rPr>
  </w:style>
  <w:style w:type="paragraph" w:customStyle="1" w:styleId="AnnexNotitle">
    <w:name w:val="Annex_No &amp; title"/>
    <w:basedOn w:val="Normal"/>
    <w:next w:val="Normalaftertitle1"/>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80" w:after="160" w:line="259" w:lineRule="auto"/>
      <w:jc w:val="center"/>
      <w:textAlignment w:val="auto"/>
    </w:pPr>
    <w:rPr>
      <w:rFonts w:ascii="Times New Roman" w:hAnsi="Times New Roman" w:cstheme="minorBidi"/>
      <w:b/>
      <w:sz w:val="28"/>
      <w:szCs w:val="22"/>
      <w:lang w:val="en-US" w:eastAsia="zh-CN"/>
    </w:rPr>
  </w:style>
  <w:style w:type="paragraph" w:customStyle="1" w:styleId="AppendixNotitle">
    <w:name w:val="Appendix_No &amp; title"/>
    <w:basedOn w:val="AnnexNotitle"/>
    <w:next w:val="Normalaftertitle1"/>
    <w:rsid w:val="00145CB4"/>
  </w:style>
  <w:style w:type="paragraph" w:customStyle="1" w:styleId="FooterQP">
    <w:name w:val="Footer_QP"/>
    <w:basedOn w:val="Normal"/>
    <w:rsid w:val="00145CB4"/>
    <w:pPr>
      <w:tabs>
        <w:tab w:val="clear" w:pos="567"/>
        <w:tab w:val="clear" w:pos="1134"/>
        <w:tab w:val="clear" w:pos="1701"/>
        <w:tab w:val="clear" w:pos="2268"/>
        <w:tab w:val="clear" w:pos="2835"/>
        <w:tab w:val="left" w:pos="907"/>
        <w:tab w:val="right" w:pos="8789"/>
        <w:tab w:val="right" w:pos="9639"/>
      </w:tabs>
      <w:overflowPunct/>
      <w:autoSpaceDE/>
      <w:autoSpaceDN/>
      <w:adjustRightInd/>
      <w:spacing w:before="0" w:after="160" w:line="259" w:lineRule="auto"/>
      <w:textAlignment w:val="auto"/>
    </w:pPr>
    <w:rPr>
      <w:rFonts w:ascii="Times New Roman" w:hAnsi="Times New Roman" w:cstheme="minorBidi"/>
      <w:b/>
      <w:sz w:val="22"/>
      <w:szCs w:val="22"/>
      <w:lang w:val="en-US" w:eastAsia="zh-CN"/>
    </w:rPr>
  </w:style>
  <w:style w:type="paragraph" w:customStyle="1" w:styleId="Formal">
    <w:name w:val="Formal"/>
    <w:basedOn w:val="ASN1"/>
    <w:rsid w:val="00145CB4"/>
    <w:pPr>
      <w:tabs>
        <w:tab w:val="left" w:pos="794"/>
        <w:tab w:val="left" w:pos="1191"/>
        <w:tab w:val="left" w:pos="1588"/>
        <w:tab w:val="left" w:pos="1985"/>
      </w:tabs>
      <w:jc w:val="left"/>
    </w:pPr>
    <w:rPr>
      <w:rFonts w:ascii="Courier New" w:eastAsia="Batang" w:hAnsi="Courier New"/>
      <w:b w:val="0"/>
      <w:bCs w:val="0"/>
      <w:lang w:val="fr-FR"/>
    </w:rPr>
  </w:style>
  <w:style w:type="paragraph" w:customStyle="1" w:styleId="RecNoBR">
    <w:name w:val="Rec_No_BR"/>
    <w:basedOn w:val="Normal"/>
    <w:next w:val="Rectitle"/>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80" w:after="160" w:line="259" w:lineRule="auto"/>
      <w:jc w:val="center"/>
      <w:textAlignment w:val="auto"/>
    </w:pPr>
    <w:rPr>
      <w:rFonts w:ascii="Times New Roman" w:hAnsi="Times New Roman" w:cstheme="minorBidi"/>
      <w:caps/>
      <w:sz w:val="28"/>
      <w:szCs w:val="22"/>
      <w:lang w:val="en-US" w:eastAsia="zh-CN"/>
    </w:rPr>
  </w:style>
  <w:style w:type="paragraph" w:customStyle="1" w:styleId="QuestionNoBR">
    <w:name w:val="Question_No_BR"/>
    <w:basedOn w:val="RecNoBR"/>
    <w:next w:val="Questiontitle"/>
    <w:rsid w:val="00145CB4"/>
  </w:style>
  <w:style w:type="paragraph" w:customStyle="1" w:styleId="RepNoBR">
    <w:name w:val="Rep_No_BR"/>
    <w:basedOn w:val="RecNoBR"/>
    <w:next w:val="Reptitle"/>
    <w:rsid w:val="00145CB4"/>
  </w:style>
  <w:style w:type="paragraph" w:customStyle="1" w:styleId="ResNoBR">
    <w:name w:val="Res_No_BR"/>
    <w:basedOn w:val="RecNoBR"/>
    <w:next w:val="Restitle"/>
    <w:rsid w:val="00145CB4"/>
  </w:style>
  <w:style w:type="paragraph" w:customStyle="1" w:styleId="Section1">
    <w:name w:val="Section_1"/>
    <w:basedOn w:val="Normal"/>
    <w:next w:val="Normal"/>
    <w:rsid w:val="00145CB4"/>
    <w:pPr>
      <w:tabs>
        <w:tab w:val="clear" w:pos="567"/>
        <w:tab w:val="clear" w:pos="1134"/>
        <w:tab w:val="clear" w:pos="1701"/>
        <w:tab w:val="clear" w:pos="2268"/>
        <w:tab w:val="clear" w:pos="2835"/>
      </w:tabs>
      <w:overflowPunct/>
      <w:autoSpaceDE/>
      <w:autoSpaceDN/>
      <w:adjustRightInd/>
      <w:spacing w:before="624" w:after="160" w:line="259" w:lineRule="auto"/>
      <w:jc w:val="center"/>
      <w:textAlignment w:val="auto"/>
    </w:pPr>
    <w:rPr>
      <w:rFonts w:ascii="Times New Roman" w:hAnsi="Times New Roman" w:cstheme="minorBidi"/>
      <w:b/>
      <w:sz w:val="22"/>
      <w:szCs w:val="22"/>
      <w:lang w:val="en-US" w:eastAsia="zh-CN"/>
    </w:rPr>
  </w:style>
  <w:style w:type="paragraph" w:customStyle="1" w:styleId="Section2">
    <w:name w:val="Section_2"/>
    <w:basedOn w:val="Normal"/>
    <w:next w:val="Normal"/>
    <w:rsid w:val="00145CB4"/>
    <w:pPr>
      <w:tabs>
        <w:tab w:val="clear" w:pos="567"/>
        <w:tab w:val="clear" w:pos="1134"/>
        <w:tab w:val="clear" w:pos="1701"/>
        <w:tab w:val="clear" w:pos="2268"/>
        <w:tab w:val="clear" w:pos="2835"/>
      </w:tabs>
      <w:overflowPunct/>
      <w:autoSpaceDE/>
      <w:autoSpaceDN/>
      <w:adjustRightInd/>
      <w:spacing w:before="240" w:after="160" w:line="259" w:lineRule="auto"/>
      <w:jc w:val="center"/>
      <w:textAlignment w:val="auto"/>
    </w:pPr>
    <w:rPr>
      <w:rFonts w:ascii="Times New Roman" w:hAnsi="Times New Roman" w:cstheme="minorBidi"/>
      <w:i/>
      <w:sz w:val="22"/>
      <w:szCs w:val="22"/>
      <w:lang w:val="en-US" w:eastAsia="zh-CN"/>
    </w:rPr>
  </w:style>
  <w:style w:type="paragraph" w:customStyle="1" w:styleId="TableNotitle">
    <w:name w:val="Table_No &amp; title"/>
    <w:basedOn w:val="Normal"/>
    <w:next w:val="Tablehead"/>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360" w:after="120" w:line="259" w:lineRule="auto"/>
      <w:jc w:val="center"/>
      <w:textAlignment w:val="auto"/>
    </w:pPr>
    <w:rPr>
      <w:rFonts w:ascii="Times New Roman" w:hAnsi="Times New Roman" w:cstheme="minorBidi"/>
      <w:b/>
      <w:sz w:val="22"/>
      <w:szCs w:val="22"/>
      <w:lang w:val="en-US" w:eastAsia="zh-CN"/>
    </w:rPr>
  </w:style>
  <w:style w:type="character" w:customStyle="1" w:styleId="Artref">
    <w:name w:val="Art_ref"/>
    <w:basedOn w:val="DefaultParagraphFont"/>
    <w:rsid w:val="00145CB4"/>
  </w:style>
  <w:style w:type="character" w:customStyle="1" w:styleId="Appdef">
    <w:name w:val="App_def"/>
    <w:basedOn w:val="DefaultParagraphFont"/>
    <w:rsid w:val="00145CB4"/>
    <w:rPr>
      <w:rFonts w:ascii="Times New Roman" w:hAnsi="Times New Roman"/>
      <w:b/>
    </w:rPr>
  </w:style>
  <w:style w:type="character" w:customStyle="1" w:styleId="Appref">
    <w:name w:val="App_ref"/>
    <w:basedOn w:val="DefaultParagraphFont"/>
    <w:rsid w:val="00145CB4"/>
  </w:style>
  <w:style w:type="character" w:customStyle="1" w:styleId="Artdef">
    <w:name w:val="Art_def"/>
    <w:basedOn w:val="DefaultParagraphFont"/>
    <w:rsid w:val="00145CB4"/>
    <w:rPr>
      <w:rFonts w:ascii="Times New Roman" w:hAnsi="Times New Roman"/>
      <w:b/>
    </w:rPr>
  </w:style>
  <w:style w:type="character" w:customStyle="1" w:styleId="Recdef">
    <w:name w:val="Rec_def"/>
    <w:basedOn w:val="DefaultParagraphFont"/>
    <w:rsid w:val="00145CB4"/>
    <w:rPr>
      <w:b/>
    </w:rPr>
  </w:style>
  <w:style w:type="character" w:customStyle="1" w:styleId="Resdef">
    <w:name w:val="Res_def"/>
    <w:basedOn w:val="DefaultParagraphFont"/>
    <w:rsid w:val="00145CB4"/>
    <w:rPr>
      <w:rFonts w:ascii="Times New Roman" w:hAnsi="Times New Roman"/>
      <w:b/>
    </w:rPr>
  </w:style>
  <w:style w:type="character" w:customStyle="1" w:styleId="Tablefreq">
    <w:name w:val="Table_freq"/>
    <w:basedOn w:val="DefaultParagraphFont"/>
    <w:rsid w:val="00145CB4"/>
    <w:rPr>
      <w:b/>
      <w:color w:val="auto"/>
    </w:rPr>
  </w:style>
  <w:style w:type="paragraph" w:customStyle="1" w:styleId="TableNoBR">
    <w:name w:val="Table_No_BR"/>
    <w:basedOn w:val="Normal"/>
    <w:next w:val="TabletitleBR"/>
    <w:rsid w:val="00145CB4"/>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line="259" w:lineRule="auto"/>
      <w:jc w:val="center"/>
      <w:textAlignment w:val="auto"/>
    </w:pPr>
    <w:rPr>
      <w:rFonts w:ascii="Times New Roman" w:hAnsi="Times New Roman" w:cstheme="minorBidi"/>
      <w:caps/>
      <w:sz w:val="22"/>
      <w:szCs w:val="22"/>
      <w:lang w:val="en-US" w:eastAsia="zh-CN"/>
    </w:rPr>
  </w:style>
  <w:style w:type="paragraph" w:customStyle="1" w:styleId="FiguretitleBR">
    <w:name w:val="Figure_title_BR"/>
    <w:basedOn w:val="TabletitleBR"/>
    <w:next w:val="Figurewithouttitle"/>
    <w:rsid w:val="00145CB4"/>
    <w:pPr>
      <w:keepNext w:val="0"/>
      <w:spacing w:after="480"/>
    </w:pPr>
  </w:style>
  <w:style w:type="paragraph" w:customStyle="1" w:styleId="FigureNoBR">
    <w:name w:val="Figure_No_BR"/>
    <w:basedOn w:val="Normal"/>
    <w:next w:val="FiguretitleBR"/>
    <w:rsid w:val="00145CB4"/>
    <w:pPr>
      <w:keepNext/>
      <w:keepLines/>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80" w:after="120" w:line="259" w:lineRule="auto"/>
      <w:jc w:val="center"/>
      <w:textAlignment w:val="auto"/>
    </w:pPr>
    <w:rPr>
      <w:rFonts w:ascii="Times New Roman" w:hAnsi="Times New Roman" w:cstheme="minorBidi"/>
      <w:caps/>
      <w:sz w:val="22"/>
      <w:szCs w:val="22"/>
      <w:lang w:val="en-US" w:eastAsia="zh-CN"/>
    </w:rPr>
  </w:style>
  <w:style w:type="paragraph" w:customStyle="1" w:styleId="Tablehead1">
    <w:name w:val="Table head"/>
    <w:basedOn w:val="Normal"/>
    <w:rsid w:val="00145CB4"/>
    <w:pPr>
      <w:keepNext/>
      <w:keepLines/>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inorEastAsia" w:hAnsiTheme="minorHAnsi" w:cstheme="minorBidi"/>
      <w:b/>
      <w:bCs/>
      <w:color w:val="0F243E"/>
      <w:sz w:val="16"/>
      <w:szCs w:val="16"/>
      <w:lang w:val="en-US" w:eastAsia="zh-CN"/>
    </w:rPr>
  </w:style>
  <w:style w:type="numbering" w:customStyle="1" w:styleId="NoList1">
    <w:name w:val="No List1"/>
    <w:next w:val="NoList"/>
    <w:uiPriority w:val="99"/>
    <w:semiHidden/>
    <w:unhideWhenUsed/>
    <w:rsid w:val="00145CB4"/>
  </w:style>
  <w:style w:type="paragraph" w:customStyle="1" w:styleId="NoteHeading1">
    <w:name w:val="Note Heading1"/>
    <w:basedOn w:val="Normal"/>
    <w:next w:val="Normal"/>
    <w:rsid w:val="00145CB4"/>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160" w:line="259" w:lineRule="auto"/>
      <w:jc w:val="both"/>
      <w:textAlignment w:val="auto"/>
    </w:pPr>
    <w:rPr>
      <w:rFonts w:ascii="Times New Roman" w:eastAsiaTheme="minorEastAsia" w:hAnsi="Times New Roman" w:cstheme="minorBidi"/>
      <w:sz w:val="22"/>
      <w:szCs w:val="22"/>
      <w:lang w:val="en-US" w:eastAsia="zh-CN"/>
    </w:rPr>
  </w:style>
  <w:style w:type="table" w:customStyle="1" w:styleId="TableauNorm">
    <w:name w:val="Tableau Norm"/>
    <w:uiPriority w:val="99"/>
    <w:semiHidden/>
    <w:rsid w:val="00145CB4"/>
    <w:rPr>
      <w:rFonts w:ascii="Calibri" w:eastAsia="SimSun" w:hAnsi="Calibri" w:cs="Arial"/>
      <w:lang w:val="fr-FR" w:eastAsia="en-US"/>
    </w:rPr>
    <w:tblPr>
      <w:tblInd w:w="0" w:type="dxa"/>
      <w:tblCellMar>
        <w:top w:w="0" w:type="dxa"/>
        <w:left w:w="108" w:type="dxa"/>
        <w:bottom w:w="0" w:type="dxa"/>
        <w:right w:w="108" w:type="dxa"/>
      </w:tblCellMar>
    </w:tblPr>
  </w:style>
  <w:style w:type="character" w:customStyle="1" w:styleId="st">
    <w:name w:val="st"/>
    <w:basedOn w:val="DefaultParagraphFont"/>
    <w:rsid w:val="00145CB4"/>
  </w:style>
  <w:style w:type="numbering" w:customStyle="1" w:styleId="NoList11">
    <w:name w:val="No List11"/>
    <w:next w:val="NoList"/>
    <w:uiPriority w:val="99"/>
    <w:semiHidden/>
    <w:unhideWhenUsed/>
    <w:rsid w:val="00145CB4"/>
  </w:style>
  <w:style w:type="table" w:customStyle="1" w:styleId="TableGrid1">
    <w:name w:val="Table Grid1"/>
    <w:basedOn w:val="TableNormal"/>
    <w:next w:val="TableGrid"/>
    <w:rsid w:val="00145CB4"/>
    <w:pPr>
      <w:spacing w:before="180"/>
      <w:jc w:val="both"/>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1">
    <w:name w:val="Tableau Norm1"/>
    <w:uiPriority w:val="99"/>
    <w:semiHidden/>
    <w:rsid w:val="00145CB4"/>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2">
    <w:name w:val="No List2"/>
    <w:next w:val="NoList"/>
    <w:uiPriority w:val="99"/>
    <w:semiHidden/>
    <w:unhideWhenUsed/>
    <w:rsid w:val="00145CB4"/>
  </w:style>
  <w:style w:type="table" w:customStyle="1" w:styleId="TableGrid2">
    <w:name w:val="Table Grid2"/>
    <w:basedOn w:val="TableNormal"/>
    <w:next w:val="TableGrid"/>
    <w:rsid w:val="00145CB4"/>
    <w:pPr>
      <w:spacing w:before="180"/>
      <w:jc w:val="both"/>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
    <w:name w:val="Tableau Norm2"/>
    <w:uiPriority w:val="99"/>
    <w:semiHidden/>
    <w:rsid w:val="00145CB4"/>
    <w:rPr>
      <w:rFonts w:ascii="Calibri" w:eastAsia="SimSun" w:hAnsi="Calibri" w:cs="Arial"/>
      <w:lang w:val="fr-FR" w:eastAsia="en-US"/>
    </w:rPr>
    <w:tblPr>
      <w:tblInd w:w="0" w:type="dxa"/>
      <w:tblCellMar>
        <w:top w:w="0" w:type="dxa"/>
        <w:left w:w="108" w:type="dxa"/>
        <w:bottom w:w="0" w:type="dxa"/>
        <w:right w:w="108" w:type="dxa"/>
      </w:tblCellMar>
    </w:tblPr>
  </w:style>
  <w:style w:type="numbering" w:customStyle="1" w:styleId="NoList12">
    <w:name w:val="No List12"/>
    <w:next w:val="NoList"/>
    <w:uiPriority w:val="99"/>
    <w:semiHidden/>
    <w:unhideWhenUsed/>
    <w:rsid w:val="00145CB4"/>
  </w:style>
  <w:style w:type="table" w:customStyle="1" w:styleId="TableGrid11">
    <w:name w:val="Table Grid11"/>
    <w:basedOn w:val="TableNormal"/>
    <w:next w:val="TableGrid"/>
    <w:rsid w:val="00145CB4"/>
    <w:pPr>
      <w:spacing w:before="180"/>
      <w:jc w:val="both"/>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11">
    <w:name w:val="Tableau Norm11"/>
    <w:uiPriority w:val="99"/>
    <w:semiHidden/>
    <w:rsid w:val="00145CB4"/>
    <w:rPr>
      <w:rFonts w:ascii="Calibri" w:eastAsia="SimSun" w:hAnsi="Calibri" w:cs="Arial"/>
      <w:lang w:val="fr-FR" w:eastAsia="en-US"/>
    </w:rPr>
    <w:tblPr>
      <w:tblInd w:w="0" w:type="dxa"/>
      <w:tblCellMar>
        <w:top w:w="0" w:type="dxa"/>
        <w:left w:w="108" w:type="dxa"/>
        <w:bottom w:w="0" w:type="dxa"/>
        <w:right w:w="108" w:type="dxa"/>
      </w:tblCellMar>
    </w:tblPr>
  </w:style>
  <w:style w:type="paragraph" w:customStyle="1" w:styleId="xl103">
    <w:name w:val="xl103"/>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22"/>
      <w:szCs w:val="24"/>
      <w:lang w:val="fr-CH" w:eastAsia="zh-CN"/>
    </w:rPr>
  </w:style>
  <w:style w:type="paragraph" w:customStyle="1" w:styleId="xl104">
    <w:name w:val="xl104"/>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sz w:val="28"/>
      <w:szCs w:val="28"/>
      <w:lang w:val="fr-CH" w:eastAsia="zh-CN"/>
    </w:rPr>
  </w:style>
  <w:style w:type="paragraph" w:customStyle="1" w:styleId="xl105">
    <w:name w:val="xl105"/>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28"/>
      <w:szCs w:val="28"/>
      <w:lang w:val="fr-CH" w:eastAsia="zh-CN"/>
    </w:rPr>
  </w:style>
  <w:style w:type="paragraph" w:customStyle="1" w:styleId="xl106">
    <w:name w:val="xl106"/>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fr-CH" w:eastAsia="zh-CN"/>
    </w:rPr>
  </w:style>
  <w:style w:type="paragraph" w:customStyle="1" w:styleId="xl107">
    <w:name w:val="xl107"/>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fr-CH" w:eastAsia="zh-CN"/>
    </w:rPr>
  </w:style>
  <w:style w:type="paragraph" w:customStyle="1" w:styleId="xl108">
    <w:name w:val="xl108"/>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09">
    <w:name w:val="xl109"/>
    <w:basedOn w:val="Normal"/>
    <w:rsid w:val="00145CB4"/>
    <w:pPr>
      <w:pBdr>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800000"/>
      <w:sz w:val="14"/>
      <w:szCs w:val="14"/>
      <w:lang w:val="fr-CH" w:eastAsia="zh-CN"/>
    </w:rPr>
  </w:style>
  <w:style w:type="paragraph" w:customStyle="1" w:styleId="xl110">
    <w:name w:val="xl110"/>
    <w:basedOn w:val="Normal"/>
    <w:rsid w:val="00145CB4"/>
    <w:pPr>
      <w:pBdr>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11">
    <w:name w:val="xl111"/>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sz w:val="14"/>
      <w:szCs w:val="14"/>
      <w:lang w:val="fr-CH" w:eastAsia="zh-CN"/>
    </w:rPr>
  </w:style>
  <w:style w:type="paragraph" w:customStyle="1" w:styleId="xl112">
    <w:name w:val="xl112"/>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800000"/>
      <w:sz w:val="14"/>
      <w:szCs w:val="14"/>
      <w:lang w:val="fr-CH" w:eastAsia="zh-CN"/>
    </w:rPr>
  </w:style>
  <w:style w:type="paragraph" w:customStyle="1" w:styleId="xl113">
    <w:name w:val="xl113"/>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14">
    <w:name w:val="xl114"/>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15">
    <w:name w:val="xl115"/>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color w:val="000000"/>
      <w:sz w:val="14"/>
      <w:szCs w:val="14"/>
      <w:lang w:val="fr-CH" w:eastAsia="zh-CN"/>
    </w:rPr>
  </w:style>
  <w:style w:type="paragraph" w:customStyle="1" w:styleId="xl116">
    <w:name w:val="xl116"/>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17">
    <w:name w:val="xl117"/>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18">
    <w:name w:val="xl118"/>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19">
    <w:name w:val="xl119"/>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color w:val="000099"/>
      <w:sz w:val="14"/>
      <w:szCs w:val="14"/>
      <w:lang w:val="fr-CH" w:eastAsia="zh-CN"/>
    </w:rPr>
  </w:style>
  <w:style w:type="paragraph" w:customStyle="1" w:styleId="xl120">
    <w:name w:val="xl120"/>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22"/>
      <w:szCs w:val="24"/>
      <w:lang w:val="fr-CH" w:eastAsia="zh-CN"/>
    </w:rPr>
  </w:style>
  <w:style w:type="paragraph" w:customStyle="1" w:styleId="xl121">
    <w:name w:val="xl121"/>
    <w:basedOn w:val="Normal"/>
    <w:rsid w:val="00145CB4"/>
    <w:pPr>
      <w:pBdr>
        <w:top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color w:val="800000"/>
      <w:sz w:val="14"/>
      <w:szCs w:val="14"/>
      <w:lang w:val="fr-CH" w:eastAsia="zh-CN"/>
    </w:rPr>
  </w:style>
  <w:style w:type="paragraph" w:customStyle="1" w:styleId="xl122">
    <w:name w:val="xl122"/>
    <w:basedOn w:val="Normal"/>
    <w:rsid w:val="00145CB4"/>
    <w:pPr>
      <w:pBdr>
        <w:top w:val="single" w:sz="4" w:space="0" w:color="000099"/>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color w:val="000099"/>
      <w:sz w:val="14"/>
      <w:szCs w:val="14"/>
      <w:lang w:val="fr-CH" w:eastAsia="zh-CN"/>
    </w:rPr>
  </w:style>
  <w:style w:type="paragraph" w:customStyle="1" w:styleId="xl123">
    <w:name w:val="xl123"/>
    <w:basedOn w:val="Normal"/>
    <w:rsid w:val="00145CB4"/>
    <w:pPr>
      <w:pBdr>
        <w:top w:val="single" w:sz="4" w:space="0" w:color="000099"/>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color w:val="000099"/>
      <w:sz w:val="14"/>
      <w:szCs w:val="14"/>
      <w:lang w:val="fr-CH" w:eastAsia="zh-CN"/>
    </w:rPr>
  </w:style>
  <w:style w:type="paragraph" w:customStyle="1" w:styleId="xl124">
    <w:name w:val="xl124"/>
    <w:basedOn w:val="Normal"/>
    <w:rsid w:val="00145CB4"/>
    <w:pPr>
      <w:pBdr>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25">
    <w:name w:val="xl125"/>
    <w:basedOn w:val="Normal"/>
    <w:rsid w:val="00145CB4"/>
    <w:pPr>
      <w:pBdr>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26">
    <w:name w:val="xl126"/>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27">
    <w:name w:val="xl127"/>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28">
    <w:name w:val="xl128"/>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color w:val="000000"/>
      <w:sz w:val="14"/>
      <w:szCs w:val="14"/>
      <w:lang w:val="fr-CH" w:eastAsia="zh-CN"/>
    </w:rPr>
  </w:style>
  <w:style w:type="paragraph" w:customStyle="1" w:styleId="xl129">
    <w:name w:val="xl129"/>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30">
    <w:name w:val="xl130"/>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sz w:val="14"/>
      <w:szCs w:val="14"/>
      <w:lang w:val="fr-CH" w:eastAsia="zh-CN"/>
    </w:rPr>
  </w:style>
  <w:style w:type="paragraph" w:customStyle="1" w:styleId="xl131">
    <w:name w:val="xl131"/>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color w:val="000099"/>
      <w:sz w:val="14"/>
      <w:szCs w:val="14"/>
      <w:lang w:val="fr-CH" w:eastAsia="zh-CN"/>
    </w:rPr>
  </w:style>
  <w:style w:type="paragraph" w:customStyle="1" w:styleId="xl132">
    <w:name w:val="xl132"/>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color w:val="000099"/>
      <w:sz w:val="14"/>
      <w:szCs w:val="14"/>
      <w:lang w:val="fr-CH" w:eastAsia="zh-CN"/>
    </w:rPr>
  </w:style>
  <w:style w:type="paragraph" w:customStyle="1" w:styleId="xl133">
    <w:name w:val="xl133"/>
    <w:basedOn w:val="Normal"/>
    <w:rsid w:val="00145CB4"/>
    <w:pPr>
      <w:pBdr>
        <w:top w:val="single" w:sz="4" w:space="0" w:color="000099"/>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34">
    <w:name w:val="xl134"/>
    <w:basedOn w:val="Normal"/>
    <w:rsid w:val="00145CB4"/>
    <w:pPr>
      <w:pBdr>
        <w:top w:val="single" w:sz="4" w:space="0" w:color="000099"/>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sz w:val="14"/>
      <w:szCs w:val="14"/>
      <w:lang w:val="fr-CH" w:eastAsia="zh-CN"/>
    </w:rPr>
  </w:style>
  <w:style w:type="paragraph" w:customStyle="1" w:styleId="xl135">
    <w:name w:val="xl135"/>
    <w:basedOn w:val="Normal"/>
    <w:rsid w:val="00145CB4"/>
    <w:pPr>
      <w:pBdr>
        <w:top w:val="single" w:sz="4" w:space="0" w:color="000099"/>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sz w:val="14"/>
      <w:szCs w:val="14"/>
      <w:lang w:val="fr-CH" w:eastAsia="zh-CN"/>
    </w:rPr>
  </w:style>
  <w:style w:type="paragraph" w:customStyle="1" w:styleId="xl136">
    <w:name w:val="xl136"/>
    <w:basedOn w:val="Normal"/>
    <w:rsid w:val="00145CB4"/>
    <w:pPr>
      <w:pBdr>
        <w:top w:val="single" w:sz="4" w:space="0" w:color="000099"/>
        <w:bottom w:val="single" w:sz="4" w:space="0" w:color="000099"/>
      </w:pBdr>
      <w:shd w:val="clear" w:color="000000" w:fill="DCE6F1"/>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color w:val="000099"/>
      <w:sz w:val="14"/>
      <w:szCs w:val="14"/>
      <w:lang w:val="fr-CH" w:eastAsia="zh-CN"/>
    </w:rPr>
  </w:style>
  <w:style w:type="paragraph" w:customStyle="1" w:styleId="xl137">
    <w:name w:val="xl137"/>
    <w:basedOn w:val="Normal"/>
    <w:rsid w:val="00145CB4"/>
    <w:pPr>
      <w:pBdr>
        <w:top w:val="single" w:sz="4" w:space="0" w:color="000099"/>
        <w:bottom w:val="single" w:sz="4" w:space="0" w:color="000099"/>
      </w:pBdr>
      <w:shd w:val="clear" w:color="000000" w:fill="DCE6F1"/>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center"/>
    </w:pPr>
    <w:rPr>
      <w:rFonts w:asciiTheme="minorHAnsi" w:eastAsiaTheme="minorEastAsia" w:hAnsiTheme="minorHAnsi" w:cstheme="minorBidi"/>
      <w:b/>
      <w:bCs/>
      <w:color w:val="000099"/>
      <w:sz w:val="14"/>
      <w:szCs w:val="14"/>
      <w:lang w:val="fr-CH" w:eastAsia="zh-CN"/>
    </w:rPr>
  </w:style>
  <w:style w:type="paragraph" w:customStyle="1" w:styleId="xl138">
    <w:name w:val="xl138"/>
    <w:basedOn w:val="Normal"/>
    <w:rsid w:val="00145CB4"/>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28"/>
      <w:szCs w:val="28"/>
      <w:lang w:val="fr-CH" w:eastAsia="zh-CN"/>
    </w:rPr>
  </w:style>
  <w:style w:type="paragraph" w:customStyle="1" w:styleId="xl139">
    <w:name w:val="xl139"/>
    <w:basedOn w:val="Normal"/>
    <w:rsid w:val="00145CB4"/>
    <w:pPr>
      <w:pBdr>
        <w:top w:val="single" w:sz="4" w:space="0" w:color="000099"/>
        <w:bottom w:val="single" w:sz="4" w:space="0" w:color="000099"/>
      </w:pBd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center"/>
    </w:pPr>
    <w:rPr>
      <w:rFonts w:asciiTheme="minorHAnsi" w:eastAsiaTheme="minorEastAsia" w:hAnsiTheme="minorHAnsi" w:cstheme="minorBidi"/>
      <w:b/>
      <w:bCs/>
      <w:color w:val="000099"/>
      <w:sz w:val="14"/>
      <w:szCs w:val="14"/>
      <w:lang w:val="fr-CH" w:eastAsia="zh-CN"/>
    </w:rPr>
  </w:style>
  <w:style w:type="paragraph" w:customStyle="1" w:styleId="xl140">
    <w:name w:val="xl140"/>
    <w:basedOn w:val="Normal"/>
    <w:rsid w:val="00145CB4"/>
    <w:pPr>
      <w:pBdr>
        <w:top w:val="single" w:sz="4" w:space="0" w:color="0070C0"/>
        <w:left w:val="single" w:sz="4" w:space="0" w:color="0070C0"/>
        <w:bottom w:val="single" w:sz="4" w:space="0" w:color="0070C0"/>
      </w:pBdr>
      <w:shd w:val="clear" w:color="000000" w:fill="DCE6F1"/>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heme="minorHAnsi" w:eastAsiaTheme="minorEastAsia" w:hAnsiTheme="minorHAnsi" w:cstheme="minorBidi"/>
      <w:b/>
      <w:bCs/>
      <w:color w:val="000099"/>
      <w:sz w:val="32"/>
      <w:szCs w:val="32"/>
      <w:lang w:val="fr-CH" w:eastAsia="zh-CN"/>
    </w:rPr>
  </w:style>
  <w:style w:type="paragraph" w:customStyle="1" w:styleId="xl141">
    <w:name w:val="xl141"/>
    <w:basedOn w:val="Normal"/>
    <w:rsid w:val="00145CB4"/>
    <w:pPr>
      <w:pBdr>
        <w:top w:val="single" w:sz="4" w:space="0" w:color="0070C0"/>
        <w:bottom w:val="single" w:sz="4" w:space="0" w:color="0070C0"/>
      </w:pBdr>
      <w:shd w:val="clear" w:color="000000" w:fill="DCE6F1"/>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heme="minorHAnsi" w:eastAsiaTheme="minorEastAsia" w:hAnsiTheme="minorHAnsi" w:cstheme="minorBidi"/>
      <w:b/>
      <w:bCs/>
      <w:color w:val="000099"/>
      <w:sz w:val="32"/>
      <w:szCs w:val="32"/>
      <w:lang w:val="fr-CH" w:eastAsia="zh-CN"/>
    </w:rPr>
  </w:style>
  <w:style w:type="paragraph" w:customStyle="1" w:styleId="xl142">
    <w:name w:val="xl142"/>
    <w:basedOn w:val="Normal"/>
    <w:rsid w:val="00145CB4"/>
    <w:pPr>
      <w:pBdr>
        <w:top w:val="single" w:sz="4" w:space="0" w:color="0070C0"/>
        <w:bottom w:val="single" w:sz="4" w:space="0" w:color="0070C0"/>
        <w:right w:val="single" w:sz="4" w:space="0" w:color="0070C0"/>
      </w:pBdr>
      <w:shd w:val="clear" w:color="000000" w:fill="DCE6F1"/>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jc w:val="center"/>
      <w:textAlignment w:val="auto"/>
    </w:pPr>
    <w:rPr>
      <w:rFonts w:asciiTheme="minorHAnsi" w:eastAsiaTheme="minorEastAsia" w:hAnsiTheme="minorHAnsi" w:cstheme="minorBidi"/>
      <w:b/>
      <w:bCs/>
      <w:color w:val="000099"/>
      <w:sz w:val="32"/>
      <w:szCs w:val="32"/>
      <w:lang w:val="fr-CH" w:eastAsia="zh-CN"/>
    </w:rPr>
  </w:style>
  <w:style w:type="paragraph" w:styleId="Revision">
    <w:name w:val="Revision"/>
    <w:hidden/>
    <w:uiPriority w:val="99"/>
    <w:semiHidden/>
    <w:rsid w:val="00145CB4"/>
    <w:rPr>
      <w:rFonts w:ascii="Calibri" w:eastAsia="Batang" w:hAnsi="Calibri"/>
      <w:sz w:val="24"/>
      <w:lang w:val="en-GB" w:eastAsia="en-US"/>
    </w:rPr>
  </w:style>
  <w:style w:type="paragraph" w:customStyle="1" w:styleId="StyleAnnexNoCustomColorRGB00153Before0ptAfter">
    <w:name w:val="Style Annex_No + Custom Color(RGB(00153)) Before:  0 pt After: ..."/>
    <w:basedOn w:val="Annextitle"/>
    <w:autoRedefine/>
    <w:rsid w:val="00145CB4"/>
    <w:pPr>
      <w:spacing w:before="0"/>
      <w:jc w:val="left"/>
    </w:pPr>
    <w:rPr>
      <w:color w:val="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6-CL-C-0124/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16-CL-C-0124/en"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148</TotalTime>
  <Pages>7</Pages>
  <Words>3370</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21936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Alidra, Patricia</dc:creator>
  <cp:keywords>C2010, C10</cp:keywords>
  <dc:description>Document C17/-F  Pour: _x000d_Date du document: janvier 2017_x000d_Enregistré par ITU51009317 à 15:30:24 le 06/04/2017</dc:description>
  <cp:lastModifiedBy>Jones, Jacqueline</cp:lastModifiedBy>
  <cp:revision>7</cp:revision>
  <cp:lastPrinted>2017-05-02T09:04:00Z</cp:lastPrinted>
  <dcterms:created xsi:type="dcterms:W3CDTF">2017-05-02T08:31:00Z</dcterms:created>
  <dcterms:modified xsi:type="dcterms:W3CDTF">2017-05-03T12:42:00Z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