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9C2A05" w:rsidRDefault="000E4FF0" w:rsidP="009C2A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9C2A05">
              <w:rPr>
                <w:rFonts w:eastAsiaTheme="minorEastAsia" w:hint="cs"/>
                <w:b/>
                <w:bCs/>
                <w:rtl/>
                <w:lang w:eastAsia="zh-CN" w:bidi="ar-EG"/>
              </w:rPr>
              <w:t xml:space="preserve">بند جدول الأعمال: </w:t>
            </w:r>
            <w:bookmarkStart w:id="1" w:name="lt_pId006"/>
            <w:r w:rsidR="009C2A05" w:rsidRPr="009C2A05">
              <w:rPr>
                <w:rFonts w:eastAsiaTheme="minorEastAsia"/>
                <w:b/>
                <w:bCs/>
                <w:lang w:val="en-GB" w:eastAsia="zh-CN" w:bidi="ar-EG"/>
              </w:rPr>
              <w:t>PL 1.11</w:t>
            </w:r>
            <w:bookmarkEnd w:id="1"/>
          </w:p>
        </w:tc>
        <w:tc>
          <w:tcPr>
            <w:tcW w:w="3052" w:type="dxa"/>
            <w:vAlign w:val="center"/>
          </w:tcPr>
          <w:p w:rsidR="000E4FF0" w:rsidRPr="000E4FF0" w:rsidRDefault="000E4FF0" w:rsidP="00086D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9C2A05">
              <w:rPr>
                <w:rFonts w:eastAsiaTheme="minorEastAsia"/>
                <w:b/>
                <w:bCs/>
                <w:lang w:eastAsia="zh-CN" w:bidi="ar-SY"/>
              </w:rPr>
              <w:t>6</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9C2A05" w:rsidP="009C2A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9C2A05">
              <w:rPr>
                <w:rFonts w:eastAsiaTheme="minorEastAsia"/>
                <w:b/>
                <w:bCs/>
                <w:lang w:eastAsia="zh-CN" w:bidi="ar-SY"/>
              </w:rPr>
              <w:t>14</w:t>
            </w:r>
            <w:r w:rsidRPr="009C2A05">
              <w:rPr>
                <w:rFonts w:eastAsiaTheme="minorEastAsia" w:hint="cs"/>
                <w:b/>
                <w:bCs/>
                <w:rtl/>
                <w:lang w:eastAsia="zh-CN" w:bidi="ar-EG"/>
              </w:rPr>
              <w:t xml:space="preserve"> مارس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9C2A05" w:rsidP="009C2A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C2A05">
              <w:rPr>
                <w:rFonts w:eastAsiaTheme="minorEastAsia"/>
                <w:b/>
                <w:bCs/>
                <w:rtl/>
                <w:lang w:eastAsia="zh-CN" w:bidi="ar-EG"/>
              </w:rPr>
              <w:t xml:space="preserve">الأصل: </w:t>
            </w:r>
            <w:r w:rsidRPr="009C2A05">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9C2A05" w:rsidP="009C2A05">
            <w:pPr>
              <w:pStyle w:val="Source"/>
              <w:rPr>
                <w:rFonts w:eastAsiaTheme="minorEastAsia"/>
                <w:rtl/>
                <w:lang w:eastAsia="zh-CN"/>
              </w:rPr>
            </w:pPr>
            <w:r w:rsidRPr="009C2A05">
              <w:rPr>
                <w:rFonts w:eastAsiaTheme="minorEastAsia" w:hint="cs"/>
                <w:rtl/>
                <w:lang w:eastAsia="zh-CN" w:bidi="ar-SA"/>
              </w:rPr>
              <w:t>تقرير من الأمين العام</w:t>
            </w:r>
          </w:p>
        </w:tc>
      </w:tr>
      <w:tr w:rsidR="000E4FF0" w:rsidRPr="000E4FF0" w:rsidTr="000E4FF0">
        <w:trPr>
          <w:cantSplit/>
          <w:jc w:val="center"/>
        </w:trPr>
        <w:tc>
          <w:tcPr>
            <w:tcW w:w="9672" w:type="dxa"/>
            <w:gridSpan w:val="2"/>
          </w:tcPr>
          <w:p w:rsidR="000E4FF0" w:rsidRPr="000E4FF0" w:rsidRDefault="009C2A05" w:rsidP="009C2A05">
            <w:pPr>
              <w:pStyle w:val="Title1"/>
              <w:rPr>
                <w:rFonts w:eastAsiaTheme="minorEastAsia"/>
                <w:rtl/>
                <w:lang w:eastAsia="zh-CN"/>
              </w:rPr>
            </w:pPr>
            <w:r w:rsidRPr="009C2A05">
              <w:rPr>
                <w:rFonts w:eastAsiaTheme="minorEastAsia" w:hint="cs"/>
                <w:rtl/>
                <w:lang w:eastAsia="zh-CN" w:bidi="ar-SA"/>
              </w:rPr>
              <w:t>أنشطة الاتحاد المتعلقة بالقرار </w:t>
            </w:r>
            <w:r w:rsidRPr="009C2A05">
              <w:rPr>
                <w:rFonts w:eastAsiaTheme="minorEastAsia"/>
                <w:lang w:val="en-GB" w:eastAsia="zh-CN"/>
              </w:rPr>
              <w:t>70</w:t>
            </w:r>
            <w:r w:rsidRPr="009C2A05">
              <w:rPr>
                <w:rFonts w:eastAsiaTheme="minorEastAsia" w:hint="cs"/>
                <w:rtl/>
                <w:lang w:eastAsia="zh-CN" w:bidi="ar-SA"/>
              </w:rPr>
              <w:t xml:space="preserve"> (المراجَع في بوسان، </w:t>
            </w:r>
            <w:r w:rsidRPr="009C2A05">
              <w:rPr>
                <w:rFonts w:eastAsiaTheme="minorEastAsia"/>
                <w:lang w:eastAsia="zh-CN"/>
              </w:rPr>
              <w:t>2014</w:t>
            </w:r>
            <w:r w:rsidRPr="009C2A05">
              <w:rPr>
                <w:rFonts w:eastAsiaTheme="minorEastAsia" w:hint="cs"/>
                <w:rtl/>
                <w:lang w:eastAsia="zh-CN" w:bidi="ar-SA"/>
              </w:rPr>
              <w:t>)</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9C2A05" w:rsidP="009C2A0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9C2A05">
              <w:rPr>
                <w:rFonts w:eastAsiaTheme="minorEastAsia" w:hint="cs"/>
                <w:rtl/>
                <w:lang w:eastAsia="zh-CN"/>
              </w:rPr>
              <w:t xml:space="preserve">تلخص هذه الوثيقة </w:t>
            </w:r>
            <w:r w:rsidRPr="009C2A05">
              <w:rPr>
                <w:rFonts w:eastAsiaTheme="minorEastAsia" w:hint="cs"/>
                <w:rtl/>
                <w:lang w:eastAsia="zh-CN" w:bidi="ar-EG"/>
              </w:rPr>
              <w:t>أنشطة</w:t>
            </w:r>
            <w:r w:rsidRPr="009C2A05">
              <w:rPr>
                <w:rFonts w:eastAsiaTheme="minorEastAsia" w:hint="cs"/>
                <w:rtl/>
                <w:lang w:eastAsia="zh-CN"/>
              </w:rPr>
              <w:t xml:space="preserve"> </w:t>
            </w:r>
            <w:r w:rsidRPr="009C2A05">
              <w:rPr>
                <w:rFonts w:eastAsiaTheme="minorEastAsia" w:hint="cs"/>
                <w:rtl/>
                <w:lang w:eastAsia="zh-CN" w:bidi="ar-EG"/>
              </w:rPr>
              <w:t xml:space="preserve">الاتحاد </w:t>
            </w:r>
            <w:r w:rsidRPr="009C2A05">
              <w:rPr>
                <w:rFonts w:eastAsiaTheme="minorEastAsia" w:hint="cs"/>
                <w:rtl/>
                <w:lang w:eastAsia="zh-CN"/>
              </w:rPr>
              <w:t xml:space="preserve">المتعلقة بتنفيذ القرار </w:t>
            </w:r>
            <w:r w:rsidRPr="009C2A05">
              <w:rPr>
                <w:rFonts w:eastAsiaTheme="minorEastAsia"/>
                <w:lang w:eastAsia="zh-CN" w:bidi="ar-SY"/>
              </w:rPr>
              <w:t>70</w:t>
            </w:r>
            <w:r w:rsidRPr="009C2A05">
              <w:rPr>
                <w:rFonts w:eastAsiaTheme="minorEastAsia" w:hint="cs"/>
                <w:rtl/>
                <w:lang w:eastAsia="zh-CN"/>
              </w:rPr>
              <w:t xml:space="preserve"> (المراجَع في بوسان، </w:t>
            </w:r>
            <w:r w:rsidRPr="009C2A05">
              <w:rPr>
                <w:rFonts w:eastAsiaTheme="minorEastAsia"/>
                <w:lang w:eastAsia="zh-CN" w:bidi="ar-SY"/>
              </w:rPr>
              <w:t>2014</w:t>
            </w:r>
            <w:r w:rsidRPr="009C2A05">
              <w:rPr>
                <w:rFonts w:eastAsiaTheme="minorEastAsia" w:hint="cs"/>
                <w:rtl/>
                <w:lang w:eastAsia="zh-CN"/>
              </w:rPr>
              <w:t>) خلال الفترة</w:t>
            </w:r>
            <w:r w:rsidRPr="009C2A05">
              <w:rPr>
                <w:rFonts w:eastAsiaTheme="minorEastAsia" w:hint="eastAsia"/>
                <w:rtl/>
                <w:lang w:eastAsia="zh-CN"/>
              </w:rPr>
              <w:t> </w:t>
            </w:r>
            <w:r w:rsidRPr="009C2A05">
              <w:rPr>
                <w:rFonts w:eastAsiaTheme="minorEastAsia"/>
                <w:lang w:val="en-GB" w:eastAsia="zh-CN" w:bidi="ar-SY"/>
              </w:rPr>
              <w:t>2017-2016</w:t>
            </w:r>
            <w:r w:rsidRPr="009C2A05">
              <w:rPr>
                <w:rFonts w:eastAsiaTheme="minorEastAsia" w:hint="cs"/>
                <w:rtl/>
                <w:lang w:eastAsia="zh-CN"/>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9C2A05" w:rsidP="009C2A0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9C2A05">
              <w:rPr>
                <w:rFonts w:eastAsiaTheme="minorEastAsia"/>
                <w:rtl/>
                <w:lang w:eastAsia="zh-CN"/>
              </w:rPr>
              <w:t xml:space="preserve">يُدعى المجلس إلى </w:t>
            </w:r>
            <w:r w:rsidRPr="009C2A05">
              <w:rPr>
                <w:rFonts w:eastAsiaTheme="minorEastAsia"/>
                <w:b/>
                <w:bCs/>
                <w:rtl/>
                <w:lang w:eastAsia="zh-CN"/>
              </w:rPr>
              <w:t>الإحاطة علماً</w:t>
            </w:r>
            <w:r w:rsidRPr="009C2A05">
              <w:rPr>
                <w:rFonts w:eastAsiaTheme="minorEastAsia"/>
                <w:rtl/>
                <w:lang w:eastAsia="zh-CN"/>
              </w:rPr>
              <w:t xml:space="preserve"> بالتقرير</w:t>
            </w:r>
            <w:r w:rsidRPr="009C2A05">
              <w:rPr>
                <w:rFonts w:eastAsiaTheme="minorEastAsia"/>
                <w:lang w:eastAsia="zh-CN" w:bidi="ar-SY"/>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563467" w:rsidP="009C2A0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9C2A05" w:rsidRPr="009C2A05">
                <w:rPr>
                  <w:rStyle w:val="Hyperlink"/>
                  <w:rFonts w:eastAsiaTheme="minorEastAsia"/>
                  <w:i/>
                  <w:iCs/>
                  <w:rtl/>
                  <w:lang w:eastAsia="zh-CN" w:bidi="ar-SY"/>
                </w:rPr>
                <w:t xml:space="preserve">القرار </w:t>
              </w:r>
              <w:r w:rsidR="009C2A05" w:rsidRPr="009C2A05">
                <w:rPr>
                  <w:rStyle w:val="Hyperlink"/>
                  <w:rFonts w:eastAsiaTheme="minorEastAsia"/>
                  <w:i/>
                  <w:iCs/>
                  <w:lang w:eastAsia="zh-CN" w:bidi="ar-SY"/>
                </w:rPr>
                <w:t>70</w:t>
              </w:r>
              <w:r w:rsidR="009C2A05" w:rsidRPr="009C2A05">
                <w:rPr>
                  <w:rStyle w:val="Hyperlink"/>
                  <w:rFonts w:eastAsiaTheme="minorEastAsia" w:hint="cs"/>
                  <w:i/>
                  <w:iCs/>
                  <w:rtl/>
                  <w:lang w:eastAsia="zh-CN"/>
                </w:rPr>
                <w:t xml:space="preserve"> (المراجَع في بوسان، </w:t>
              </w:r>
              <w:r w:rsidR="009C2A05" w:rsidRPr="009C2A05">
                <w:rPr>
                  <w:rStyle w:val="Hyperlink"/>
                  <w:rFonts w:eastAsiaTheme="minorEastAsia"/>
                  <w:i/>
                  <w:iCs/>
                  <w:lang w:eastAsia="zh-CN" w:bidi="ar-SY"/>
                </w:rPr>
                <w:t>2014</w:t>
              </w:r>
              <w:r w:rsidR="009C2A05" w:rsidRPr="009C2A05">
                <w:rPr>
                  <w:rStyle w:val="Hyperlink"/>
                  <w:rFonts w:eastAsiaTheme="minorEastAsia" w:hint="cs"/>
                  <w:i/>
                  <w:iCs/>
                  <w:rtl/>
                  <w:lang w:eastAsia="zh-CN" w:bidi="ar-EG"/>
                </w:rPr>
                <w:t>)</w:t>
              </w:r>
            </w:hyperlink>
            <w:r w:rsidR="009C2A05" w:rsidRPr="009C2A05">
              <w:rPr>
                <w:rFonts w:eastAsiaTheme="minorEastAsia" w:hint="cs"/>
                <w:i/>
                <w:iCs/>
                <w:rtl/>
                <w:lang w:eastAsia="zh-CN" w:bidi="ar-EG"/>
              </w:rPr>
              <w:t xml:space="preserve"> لمؤتمر المندوبين المفوضين؛ ووثائق المجلس </w:t>
            </w:r>
            <w:hyperlink r:id="rId12" w:history="1">
              <w:r w:rsidR="009C2A05" w:rsidRPr="009C2A05">
                <w:rPr>
                  <w:rStyle w:val="Hyperlink"/>
                  <w:rFonts w:eastAsiaTheme="minorEastAsia"/>
                  <w:i/>
                  <w:iCs/>
                  <w:lang w:val="en-GB" w:eastAsia="zh-CN" w:bidi="ar-SY"/>
                </w:rPr>
                <w:t>C13/INF/11</w:t>
              </w:r>
            </w:hyperlink>
            <w:r w:rsidR="009C2A05" w:rsidRPr="009C2A05">
              <w:rPr>
                <w:rFonts w:eastAsiaTheme="minorEastAsia" w:hint="cs"/>
                <w:i/>
                <w:iCs/>
                <w:rtl/>
                <w:lang w:eastAsia="zh-CN" w:bidi="ar-EG"/>
              </w:rPr>
              <w:t xml:space="preserve"> و</w:t>
            </w:r>
            <w:hyperlink r:id="rId13" w:history="1">
              <w:r w:rsidR="009C2A05" w:rsidRPr="009C2A05">
                <w:rPr>
                  <w:rStyle w:val="Hyperlink"/>
                  <w:rFonts w:eastAsiaTheme="minorEastAsia"/>
                  <w:i/>
                  <w:iCs/>
                  <w:lang w:val="en-GB" w:eastAsia="zh-CN" w:bidi="ar-SY"/>
                </w:rPr>
                <w:t>C13/39</w:t>
              </w:r>
            </w:hyperlink>
            <w:r w:rsidR="009C2A05" w:rsidRPr="009C2A05">
              <w:rPr>
                <w:rFonts w:eastAsiaTheme="minorEastAsia" w:hint="cs"/>
                <w:i/>
                <w:iCs/>
                <w:rtl/>
                <w:lang w:eastAsia="zh-CN" w:bidi="ar-EG"/>
              </w:rPr>
              <w:t xml:space="preserve"> و</w:t>
            </w:r>
            <w:hyperlink r:id="rId14" w:history="1">
              <w:r w:rsidR="009C2A05" w:rsidRPr="009C2A05">
                <w:rPr>
                  <w:rStyle w:val="Hyperlink"/>
                  <w:rFonts w:eastAsiaTheme="minorEastAsia"/>
                  <w:i/>
                  <w:iCs/>
                  <w:lang w:val="en-GB" w:eastAsia="zh-CN" w:bidi="ar-SY"/>
                </w:rPr>
                <w:t>C14/6</w:t>
              </w:r>
            </w:hyperlink>
            <w:r w:rsidR="009C2A05" w:rsidRPr="009C2A05">
              <w:rPr>
                <w:rFonts w:eastAsiaTheme="minorEastAsia" w:hint="cs"/>
                <w:i/>
                <w:iCs/>
                <w:rtl/>
                <w:lang w:eastAsia="zh-CN" w:bidi="ar-EG"/>
              </w:rPr>
              <w:t xml:space="preserve"> و</w:t>
            </w:r>
            <w:hyperlink r:id="rId15" w:history="1">
              <w:r w:rsidR="009C2A05" w:rsidRPr="009C2A05">
                <w:rPr>
                  <w:rStyle w:val="Hyperlink"/>
                  <w:rFonts w:eastAsiaTheme="minorEastAsia"/>
                  <w:i/>
                  <w:iCs/>
                  <w:lang w:val="en-GB" w:eastAsia="zh-CN" w:bidi="ar-SY"/>
                </w:rPr>
                <w:t>C15/6</w:t>
              </w:r>
            </w:hyperlink>
            <w:r w:rsidR="009C2A05" w:rsidRPr="009C2A05">
              <w:rPr>
                <w:rFonts w:eastAsiaTheme="minorEastAsia" w:hint="cs"/>
                <w:i/>
                <w:iCs/>
                <w:rtl/>
                <w:lang w:eastAsia="zh-CN" w:bidi="ar-EG"/>
              </w:rPr>
              <w:t xml:space="preserve"> و</w:t>
            </w:r>
            <w:hyperlink r:id="rId16" w:history="1">
              <w:r w:rsidR="009C2A05" w:rsidRPr="009C2A05">
                <w:rPr>
                  <w:rStyle w:val="Hyperlink"/>
                  <w:rFonts w:eastAsiaTheme="minorEastAsia"/>
                  <w:i/>
                  <w:iCs/>
                  <w:lang w:val="en-GB" w:eastAsia="zh-CN" w:bidi="ar-SY"/>
                </w:rPr>
                <w:t>C16/6</w:t>
              </w:r>
            </w:hyperlink>
            <w:r w:rsidR="009C2A05" w:rsidRPr="009C2A05">
              <w:rPr>
                <w:rFonts w:eastAsiaTheme="minorEastAsia" w:hint="cs"/>
                <w:i/>
                <w:iCs/>
                <w:rtl/>
                <w:lang w:eastAsia="zh-CN" w:bidi="ar-EG"/>
              </w:rPr>
              <w:t xml:space="preserve"> و</w:t>
            </w:r>
            <w:hyperlink r:id="rId17" w:history="1">
              <w:r w:rsidR="009C2A05" w:rsidRPr="009C2A05">
                <w:rPr>
                  <w:rStyle w:val="Hyperlink"/>
                  <w:rFonts w:eastAsiaTheme="minorEastAsia"/>
                  <w:i/>
                  <w:iCs/>
                  <w:lang w:eastAsia="zh-CN" w:bidi="ar-SY"/>
                </w:rPr>
                <w:t>C16/INF/1</w:t>
              </w:r>
            </w:hyperlink>
            <w:r w:rsidR="009C2A05" w:rsidRPr="009C2A05">
              <w:rPr>
                <w:rFonts w:eastAsiaTheme="minorEastAsia" w:hint="cs"/>
                <w:i/>
                <w:iCs/>
                <w:rtl/>
                <w:lang w:eastAsia="zh-CN" w:bidi="ar-EG"/>
              </w:rPr>
              <w:t>.</w:t>
            </w:r>
          </w:p>
        </w:tc>
      </w:tr>
    </w:tbl>
    <w:p w:rsidR="009C2A05" w:rsidRPr="009C2A05" w:rsidRDefault="009C2A05" w:rsidP="009C2A05">
      <w:pPr>
        <w:pStyle w:val="Heading1"/>
        <w:rPr>
          <w:rtl/>
        </w:rPr>
      </w:pPr>
      <w:r w:rsidRPr="009C2A05">
        <w:rPr>
          <w:lang w:val="en-GB"/>
        </w:rPr>
        <w:t>1</w:t>
      </w:r>
      <w:r w:rsidRPr="009C2A05">
        <w:rPr>
          <w:rtl/>
        </w:rPr>
        <w:tab/>
      </w:r>
      <w:r w:rsidRPr="009C2A05">
        <w:rPr>
          <w:rFonts w:hint="cs"/>
          <w:rtl/>
        </w:rPr>
        <w:t>مقدمة</w:t>
      </w:r>
    </w:p>
    <w:p w:rsidR="009C2A05" w:rsidRPr="009C2A05" w:rsidRDefault="009C2A05" w:rsidP="009C2A05">
      <w:pPr>
        <w:rPr>
          <w:rtl/>
          <w:lang w:bidi="ar-EG"/>
        </w:rPr>
      </w:pPr>
      <w:r w:rsidRPr="009C2A05">
        <w:rPr>
          <w:rFonts w:hint="cs"/>
          <w:rtl/>
          <w:lang w:bidi="ar-EG"/>
        </w:rPr>
        <w:t>يسلط</w:t>
      </w:r>
      <w:r w:rsidRPr="009C2A05">
        <w:rPr>
          <w:rtl/>
          <w:lang w:bidi="ar-EG"/>
        </w:rPr>
        <w:t xml:space="preserve"> القرار </w:t>
      </w:r>
      <w:r w:rsidRPr="009C2A05">
        <w:rPr>
          <w:lang w:bidi="ar-EG"/>
        </w:rPr>
        <w:t>70</w:t>
      </w:r>
      <w:r w:rsidRPr="009C2A05">
        <w:rPr>
          <w:rtl/>
          <w:lang w:bidi="ar-EG"/>
        </w:rPr>
        <w:t xml:space="preserve"> </w:t>
      </w:r>
      <w:r w:rsidRPr="009C2A05">
        <w:rPr>
          <w:rFonts w:hint="cs"/>
          <w:rtl/>
        </w:rPr>
        <w:t xml:space="preserve">(المراجَع في بوسان، </w:t>
      </w:r>
      <w:r w:rsidRPr="009C2A05">
        <w:rPr>
          <w:lang w:bidi="ar-EG"/>
        </w:rPr>
        <w:t>2014</w:t>
      </w:r>
      <w:r w:rsidRPr="009C2A05">
        <w:rPr>
          <w:rFonts w:hint="cs"/>
          <w:rtl/>
        </w:rPr>
        <w:t xml:space="preserve">) </w:t>
      </w:r>
      <w:r w:rsidRPr="009C2A05">
        <w:rPr>
          <w:rFonts w:hint="cs"/>
          <w:rtl/>
          <w:lang w:bidi="ar-EG"/>
        </w:rPr>
        <w:t>الضوء على الدور الذي تؤديه تكنولوجيا المعلومات والاتصالات في</w:t>
      </w:r>
      <w:r w:rsidRPr="009C2A05">
        <w:rPr>
          <w:rFonts w:hint="eastAsia"/>
          <w:rtl/>
          <w:lang w:bidi="ar-EG"/>
        </w:rPr>
        <w:t> </w:t>
      </w:r>
      <w:r w:rsidRPr="009C2A05">
        <w:rPr>
          <w:rFonts w:hint="cs"/>
          <w:rtl/>
          <w:lang w:bidi="ar-EG"/>
        </w:rPr>
        <w:t>الارتقاء بالمساواة بين الجنسين وتمكين المرأة بطرق عدة، وخاصة عن طريق تشجيع الفتيات على اختيار مهنة في مجال تكنولوجيا المعلومات والاتصالات</w:t>
      </w:r>
      <w:r w:rsidR="00C7457A">
        <w:rPr>
          <w:rFonts w:hint="eastAsia"/>
          <w:rtl/>
          <w:lang w:bidi="ar-EG"/>
        </w:rPr>
        <w:t> </w:t>
      </w:r>
      <w:r w:rsidR="00C7457A">
        <w:rPr>
          <w:lang w:bidi="ar-EG"/>
        </w:rPr>
        <w:t>(ICT)</w:t>
      </w:r>
      <w:r w:rsidRPr="009C2A05">
        <w:rPr>
          <w:rFonts w:hint="cs"/>
          <w:rtl/>
          <w:lang w:bidi="ar-EG"/>
        </w:rPr>
        <w:t xml:space="preserve">، وعن طريق تعزيز استعمال تكنولوجيا المعلومات والاتصالات من أجل تمكين المرأة والفتيات اجتماعياً واقتصادياً. ويكلف القرار المجلس أيضاً بمواصلة المبادرات التي تعمل على تسريع عملية تعميم مبدأ المساواة بين الجنسين في الاتحاد. وتوفر هذه الوثيقة استعراضاً للأنشطة والتطورات ذات الصلة خلال العام الماضي. ويمكن الاطلاع على مزيد من المعلومات عن المساواة بين الجنسين وتكنولوجيا المعلومات والاتصالات في </w:t>
      </w:r>
      <w:hyperlink r:id="rId18" w:history="1">
        <w:r w:rsidRPr="00EB1AD7">
          <w:rPr>
            <w:rStyle w:val="Hyperlink"/>
            <w:rFonts w:hint="cs"/>
            <w:rtl/>
            <w:lang w:bidi="ar-EG"/>
          </w:rPr>
          <w:t>موقع الويب المخصص للمساواة بين الجنسين في الاتحاد</w:t>
        </w:r>
      </w:hyperlink>
      <w:r w:rsidRPr="009C2A05">
        <w:rPr>
          <w:rFonts w:hint="cs"/>
          <w:rtl/>
          <w:lang w:bidi="ar-EG"/>
        </w:rPr>
        <w:t>.</w:t>
      </w:r>
    </w:p>
    <w:p w:rsidR="009C2A05" w:rsidRPr="009C2A05" w:rsidRDefault="009C2A05" w:rsidP="009C2A05">
      <w:pPr>
        <w:pStyle w:val="Heading1"/>
        <w:rPr>
          <w:rtl/>
        </w:rPr>
      </w:pPr>
      <w:r w:rsidRPr="009C2A05">
        <w:rPr>
          <w:lang w:val="en-GB"/>
        </w:rPr>
        <w:lastRenderedPageBreak/>
        <w:t>2</w:t>
      </w:r>
      <w:r w:rsidRPr="009C2A05">
        <w:rPr>
          <w:rtl/>
        </w:rPr>
        <w:tab/>
      </w:r>
      <w:r w:rsidRPr="009C2A05">
        <w:rPr>
          <w:rFonts w:hint="cs"/>
          <w:rtl/>
        </w:rPr>
        <w:t>جمع البيانات والتتبع</w:t>
      </w:r>
    </w:p>
    <w:p w:rsidR="009C2A05" w:rsidRPr="009C2A05" w:rsidRDefault="009C2A05" w:rsidP="009C2A05">
      <w:pPr>
        <w:rPr>
          <w:rtl/>
          <w:lang w:bidi="ar-EG"/>
        </w:rPr>
      </w:pPr>
      <w:r w:rsidRPr="009C2A05">
        <w:rPr>
          <w:rFonts w:hint="cs"/>
          <w:rtl/>
          <w:lang w:bidi="ar-EG"/>
        </w:rPr>
        <w:t xml:space="preserve">يجمع الاتحاد الآن بانتظام مؤشرات تكنولوجيا </w:t>
      </w:r>
      <w:r w:rsidRPr="009C2A05">
        <w:rPr>
          <w:rtl/>
          <w:lang w:bidi="ar-EG"/>
        </w:rPr>
        <w:t xml:space="preserve">المعلومات والاتصالات </w:t>
      </w:r>
      <w:r w:rsidRPr="009C2A05">
        <w:rPr>
          <w:rFonts w:hint="cs"/>
          <w:rtl/>
          <w:lang w:bidi="ar-EG"/>
        </w:rPr>
        <w:t>المتعلقة</w:t>
      </w:r>
      <w:r w:rsidRPr="009C2A05">
        <w:rPr>
          <w:rtl/>
          <w:lang w:bidi="ar-EG"/>
        </w:rPr>
        <w:t xml:space="preserve"> </w:t>
      </w:r>
      <w:r w:rsidRPr="009C2A05">
        <w:rPr>
          <w:rFonts w:hint="cs"/>
          <w:rtl/>
          <w:lang w:bidi="ar-EG"/>
        </w:rPr>
        <w:t>بالمساواة بين الجنسين وينشرها</w:t>
      </w:r>
      <w:r w:rsidRPr="009C2A05">
        <w:rPr>
          <w:rtl/>
          <w:lang w:bidi="ar-EG"/>
        </w:rPr>
        <w:t>. ويشمل جمع البيانات تصنيفا</w:t>
      </w:r>
      <w:r w:rsidRPr="009C2A05">
        <w:rPr>
          <w:rFonts w:hint="cs"/>
          <w:rtl/>
          <w:lang w:bidi="ar-EG"/>
        </w:rPr>
        <w:t>ً حسب نوع الجنس</w:t>
      </w:r>
      <w:r w:rsidRPr="009C2A05">
        <w:rPr>
          <w:rtl/>
          <w:lang w:bidi="ar-EG"/>
        </w:rPr>
        <w:t xml:space="preserve"> لجميع المؤشرات المتعلقة بالأفراد الذين </w:t>
      </w:r>
      <w:r w:rsidRPr="009C2A05">
        <w:rPr>
          <w:rFonts w:hint="cs"/>
          <w:rtl/>
          <w:lang w:bidi="ar-EG"/>
        </w:rPr>
        <w:t>ينفذون</w:t>
      </w:r>
      <w:r w:rsidRPr="009C2A05">
        <w:rPr>
          <w:rtl/>
          <w:lang w:bidi="ar-EG"/>
        </w:rPr>
        <w:t xml:space="preserve"> إلى تكنولوجيا المعلومات والاتصالات </w:t>
      </w:r>
      <w:r w:rsidRPr="009C2A05">
        <w:rPr>
          <w:rFonts w:hint="cs"/>
          <w:rtl/>
          <w:lang w:bidi="ar-EG"/>
        </w:rPr>
        <w:t>ويستعملونها</w:t>
      </w:r>
      <w:r w:rsidRPr="009C2A05">
        <w:rPr>
          <w:rtl/>
          <w:lang w:bidi="ar-EG"/>
        </w:rPr>
        <w:t>. ويمكن أيضا</w:t>
      </w:r>
      <w:r w:rsidRPr="009C2A05">
        <w:rPr>
          <w:rFonts w:hint="cs"/>
          <w:rtl/>
          <w:lang w:bidi="ar-EG"/>
        </w:rPr>
        <w:t>ً</w:t>
      </w:r>
      <w:r w:rsidRPr="009C2A05">
        <w:rPr>
          <w:rtl/>
          <w:lang w:bidi="ar-EG"/>
        </w:rPr>
        <w:t xml:space="preserve"> </w:t>
      </w:r>
      <w:r w:rsidRPr="009C2A05">
        <w:rPr>
          <w:rFonts w:hint="cs"/>
          <w:rtl/>
          <w:lang w:bidi="ar-EG"/>
        </w:rPr>
        <w:t>تصنيف</w:t>
      </w:r>
      <w:r w:rsidRPr="009C2A05">
        <w:rPr>
          <w:rtl/>
          <w:lang w:bidi="ar-EG"/>
        </w:rPr>
        <w:t xml:space="preserve"> هذه المؤشرات حسب نوع الجنس </w:t>
      </w:r>
      <w:r w:rsidRPr="009C2A05">
        <w:rPr>
          <w:rFonts w:hint="cs"/>
          <w:rtl/>
          <w:lang w:bidi="ar-EG"/>
        </w:rPr>
        <w:t>و</w:t>
      </w:r>
      <w:r w:rsidRPr="009C2A05">
        <w:rPr>
          <w:rtl/>
          <w:lang w:bidi="ar-EG"/>
        </w:rPr>
        <w:t>العمر، والتعليم، و</w:t>
      </w:r>
      <w:r w:rsidRPr="009C2A05">
        <w:rPr>
          <w:rFonts w:hint="cs"/>
          <w:rtl/>
          <w:lang w:bidi="ar-EG"/>
        </w:rPr>
        <w:t>ال</w:t>
      </w:r>
      <w:r w:rsidRPr="009C2A05">
        <w:rPr>
          <w:rtl/>
          <w:lang w:bidi="ar-EG"/>
        </w:rPr>
        <w:t xml:space="preserve">مركز </w:t>
      </w:r>
      <w:r w:rsidRPr="009C2A05">
        <w:rPr>
          <w:rFonts w:hint="cs"/>
          <w:rtl/>
          <w:lang w:bidi="ar-EG"/>
        </w:rPr>
        <w:t xml:space="preserve">في </w:t>
      </w:r>
      <w:r w:rsidRPr="009C2A05">
        <w:rPr>
          <w:rtl/>
          <w:lang w:bidi="ar-EG"/>
        </w:rPr>
        <w:t xml:space="preserve">القوة العاملة، والمهنة. </w:t>
      </w:r>
      <w:r w:rsidRPr="009C2A05">
        <w:rPr>
          <w:rFonts w:hint="cs"/>
          <w:rtl/>
          <w:lang w:bidi="ar-EG"/>
        </w:rPr>
        <w:t>وتُستعمل هذه</w:t>
      </w:r>
      <w:r w:rsidRPr="009C2A05">
        <w:rPr>
          <w:rtl/>
          <w:lang w:bidi="ar-EG"/>
        </w:rPr>
        <w:t xml:space="preserve"> المعلومات </w:t>
      </w:r>
      <w:r w:rsidRPr="009C2A05">
        <w:rPr>
          <w:rFonts w:hint="cs"/>
          <w:rtl/>
          <w:lang w:bidi="ar-EG"/>
        </w:rPr>
        <w:t>في التحليل</w:t>
      </w:r>
      <w:r w:rsidRPr="009C2A05">
        <w:rPr>
          <w:rtl/>
          <w:lang w:bidi="ar-EG"/>
        </w:rPr>
        <w:t xml:space="preserve"> و</w:t>
      </w:r>
      <w:r w:rsidRPr="009C2A05">
        <w:rPr>
          <w:rFonts w:hint="cs"/>
          <w:rtl/>
          <w:lang w:bidi="ar-EG"/>
        </w:rPr>
        <w:t>ت</w:t>
      </w:r>
      <w:r w:rsidRPr="009C2A05">
        <w:rPr>
          <w:rtl/>
          <w:lang w:bidi="ar-EG"/>
        </w:rPr>
        <w:t>وفر أدلة قوية على مشاركة المرأة في مجتمع المعلومات.</w:t>
      </w:r>
    </w:p>
    <w:p w:rsidR="009C2A05" w:rsidRPr="009C2A05" w:rsidRDefault="009C2A05" w:rsidP="009C2A05">
      <w:pPr>
        <w:rPr>
          <w:rtl/>
          <w:lang w:bidi="ar-EG"/>
        </w:rPr>
      </w:pPr>
      <w:r w:rsidRPr="009C2A05">
        <w:rPr>
          <w:rFonts w:hint="cs"/>
          <w:rtl/>
          <w:lang w:bidi="ar-EG"/>
        </w:rPr>
        <w:t xml:space="preserve">ويرصد الاتحاد ويتتبع مؤشر يتعلق بالمساواة بين الجنسين وهو </w:t>
      </w:r>
      <w:r w:rsidRPr="00C7457A">
        <w:rPr>
          <w:rFonts w:hint="cs"/>
          <w:i/>
          <w:iCs/>
          <w:rtl/>
          <w:lang w:bidi="ar-EG"/>
        </w:rPr>
        <w:t>"</w:t>
      </w:r>
      <w:r w:rsidRPr="009C2A05">
        <w:rPr>
          <w:rFonts w:hint="cs"/>
          <w:i/>
          <w:iCs/>
          <w:rtl/>
          <w:lang w:bidi="ar-EG"/>
        </w:rPr>
        <w:t xml:space="preserve">نسبة </w:t>
      </w:r>
      <w:r w:rsidRPr="009C2A05">
        <w:rPr>
          <w:i/>
          <w:iCs/>
          <w:rtl/>
          <w:lang w:bidi="ar-EG"/>
        </w:rPr>
        <w:t>الأفراد الذين لديهم هاتف محمول بحسب نوع الجنس</w:t>
      </w:r>
      <w:r w:rsidRPr="00C7457A">
        <w:rPr>
          <w:rFonts w:hint="cs"/>
          <w:i/>
          <w:iCs/>
          <w:rtl/>
          <w:lang w:bidi="ar-EG"/>
        </w:rPr>
        <w:t>"</w:t>
      </w:r>
      <w:r w:rsidRPr="009C2A05">
        <w:rPr>
          <w:rFonts w:hint="cs"/>
          <w:rtl/>
          <w:lang w:bidi="ar-EG"/>
        </w:rPr>
        <w:t xml:space="preserve"> المدرج في إطار رصد مؤشرات أهداف التنمية المستدامة. وأيد اجتماع لجنة الإحصاءات التابعة للأمم المتحدة في عام </w:t>
      </w:r>
      <w:r w:rsidRPr="009C2A05">
        <w:rPr>
          <w:lang w:val="en-CA" w:bidi="ar-EG"/>
        </w:rPr>
        <w:t>2016</w:t>
      </w:r>
      <w:r w:rsidRPr="009C2A05">
        <w:rPr>
          <w:rFonts w:hint="cs"/>
          <w:rtl/>
          <w:lang w:bidi="ar-EG"/>
        </w:rPr>
        <w:t xml:space="preserve"> هذا الإطار.</w:t>
      </w:r>
    </w:p>
    <w:p w:rsidR="009C2A05" w:rsidRPr="009C2A05" w:rsidRDefault="009C2A05" w:rsidP="009C2A05">
      <w:pPr>
        <w:rPr>
          <w:rtl/>
          <w:lang w:bidi="ar-EG"/>
        </w:rPr>
      </w:pPr>
      <w:r w:rsidRPr="009C2A05">
        <w:rPr>
          <w:rFonts w:hint="cs"/>
          <w:rtl/>
          <w:lang w:bidi="ar-EG"/>
        </w:rPr>
        <w:t>وبالإضافة إلى الإبلاغ عن المساواة بين الجنسين فيما يتعلق بالتوصيلية وقطاع تكنولوجيا المعلومات والاتصالا</w:t>
      </w:r>
      <w:r w:rsidRPr="009C2A05">
        <w:rPr>
          <w:rFonts w:hint="eastAsia"/>
          <w:rtl/>
          <w:lang w:bidi="ar-EG"/>
        </w:rPr>
        <w:t>ت</w:t>
      </w:r>
      <w:r w:rsidRPr="009C2A05">
        <w:rPr>
          <w:rFonts w:hint="cs"/>
          <w:rtl/>
          <w:lang w:bidi="ar-EG"/>
        </w:rPr>
        <w:t xml:space="preserve">، أعدت الأمانة </w:t>
      </w:r>
      <w:hyperlink r:id="rId19" w:history="1">
        <w:r w:rsidRPr="00EB1AD7">
          <w:rPr>
            <w:rStyle w:val="Hyperlink"/>
            <w:rFonts w:hint="cs"/>
            <w:rtl/>
            <w:lang w:bidi="ar-EG"/>
          </w:rPr>
          <w:t>لوحة معلومات</w:t>
        </w:r>
      </w:hyperlink>
      <w:r w:rsidRPr="009C2A05">
        <w:rPr>
          <w:rFonts w:hint="cs"/>
          <w:rtl/>
          <w:lang w:bidi="ar-EG"/>
        </w:rPr>
        <w:t xml:space="preserve"> توفر نظرة عامة بصرية على المساواة بين الجنسين في اجتماعات وأحداث الاتحاد، بما في ذلك خريطة للتوزيع الجغرافي بحسب نوع الجنس للأحداث الرئيسية خلال العام. ويجري النظر في وضع إجراء لجمع بيانات عن أعضاء فرق النقاش والمتكلمين بشكل منهجي.</w:t>
      </w:r>
    </w:p>
    <w:p w:rsidR="009C2A05" w:rsidRPr="009C2A05" w:rsidRDefault="009C2A05" w:rsidP="00C7457A">
      <w:pPr>
        <w:rPr>
          <w:rtl/>
          <w:lang w:bidi="ar-EG"/>
        </w:rPr>
      </w:pPr>
      <w:r w:rsidRPr="009C2A05">
        <w:rPr>
          <w:rFonts w:hint="cs"/>
          <w:rtl/>
          <w:lang w:bidi="ar-EG"/>
        </w:rPr>
        <w:t xml:space="preserve">وفيما يتعلق بالأمانة، واصلت </w:t>
      </w:r>
      <w:r w:rsidRPr="009C2A05">
        <w:rPr>
          <w:rtl/>
          <w:lang w:bidi="ar-EG"/>
        </w:rPr>
        <w:t>دائرة إدارة الموارد البشرية بالاتحاد</w:t>
      </w:r>
      <w:r w:rsidRPr="009C2A05">
        <w:rPr>
          <w:rFonts w:hint="cs"/>
          <w:rtl/>
          <w:lang w:bidi="ar-EG"/>
        </w:rPr>
        <w:t xml:space="preserve"> رصد التوازن بين الجنسين في عملية التعيين والاختيار، والتشكيل الكلي للموظفين والترقيات. وترد صور مرئية في التبويب الأخير من لوحة المعلومات. وتشير البيانات إلى ما يلي: </w:t>
      </w:r>
      <w:r w:rsidR="00C7457A">
        <w:t>'</w:t>
      </w:r>
      <w:r w:rsidRPr="009C2A05">
        <w:rPr>
          <w:lang w:bidi="ar-EG"/>
        </w:rPr>
        <w:t>1</w:t>
      </w:r>
      <w:r w:rsidR="00C7457A">
        <w:t>'</w:t>
      </w:r>
      <w:r w:rsidR="00C7457A">
        <w:rPr>
          <w:rFonts w:hint="eastAsia"/>
          <w:rtl/>
          <w:lang w:bidi="ar-EG"/>
        </w:rPr>
        <w:t>  </w:t>
      </w:r>
      <w:r w:rsidRPr="009C2A05">
        <w:rPr>
          <w:rtl/>
          <w:lang w:bidi="ar-EG"/>
        </w:rPr>
        <w:t>ظلت مستويات تمثيل المرأة في فئات الوظائف المهنية والعليا في الاتحاد مستقرة</w:t>
      </w:r>
      <w:r w:rsidRPr="009C2A05">
        <w:rPr>
          <w:rFonts w:hint="cs"/>
          <w:rtl/>
          <w:lang w:bidi="ar-EG"/>
        </w:rPr>
        <w:t xml:space="preserve">؛ </w:t>
      </w:r>
      <w:r w:rsidR="00C7457A">
        <w:t>'</w:t>
      </w:r>
      <w:r w:rsidRPr="009C2A05">
        <w:rPr>
          <w:lang w:bidi="ar-EG"/>
        </w:rPr>
        <w:t>2</w:t>
      </w:r>
      <w:r w:rsidR="00C7457A">
        <w:t>'</w:t>
      </w:r>
      <w:r w:rsidR="00C7457A">
        <w:rPr>
          <w:rFonts w:hint="eastAsia"/>
          <w:rtl/>
          <w:lang w:bidi="ar-EG"/>
        </w:rPr>
        <w:t> </w:t>
      </w:r>
      <w:r w:rsidRPr="009C2A05">
        <w:rPr>
          <w:rFonts w:hint="cs"/>
          <w:rtl/>
        </w:rPr>
        <w:t xml:space="preserve"> شهدت نسبة النساء في الدرجات </w:t>
      </w:r>
      <w:r w:rsidR="00C7457A">
        <w:rPr>
          <w:lang w:bidi="ar-EG"/>
        </w:rPr>
        <w:t>P</w:t>
      </w:r>
      <w:r w:rsidR="00C7457A">
        <w:rPr>
          <w:lang w:bidi="ar-EG"/>
        </w:rPr>
        <w:noBreakHyphen/>
        <w:t>5</w:t>
      </w:r>
      <w:r w:rsidRPr="009C2A05">
        <w:rPr>
          <w:rFonts w:hint="cs"/>
          <w:rtl/>
          <w:lang w:bidi="ar-EG"/>
        </w:rPr>
        <w:t xml:space="preserve"> إلى </w:t>
      </w:r>
      <w:r w:rsidR="00C7457A">
        <w:rPr>
          <w:lang w:bidi="ar-EG"/>
        </w:rPr>
        <w:t>D</w:t>
      </w:r>
      <w:r w:rsidR="00C7457A">
        <w:rPr>
          <w:lang w:bidi="ar-EG"/>
        </w:rPr>
        <w:noBreakHyphen/>
        <w:t>2</w:t>
      </w:r>
      <w:r w:rsidRPr="009C2A05">
        <w:rPr>
          <w:rFonts w:hint="cs"/>
          <w:rtl/>
          <w:lang w:bidi="ar-EG"/>
        </w:rPr>
        <w:t xml:space="preserve"> زيادة طفيفة قدرها </w:t>
      </w:r>
      <w:r w:rsidRPr="009C2A05">
        <w:rPr>
          <w:lang w:val="en-CA" w:bidi="ar-EG"/>
        </w:rPr>
        <w:t>3</w:t>
      </w:r>
      <w:r w:rsidR="00C7457A">
        <w:rPr>
          <w:lang w:val="en-CA" w:bidi="ar-EG"/>
        </w:rPr>
        <w:t>,</w:t>
      </w:r>
      <w:r w:rsidRPr="009C2A05">
        <w:rPr>
          <w:lang w:val="en-CA" w:bidi="ar-EG"/>
        </w:rPr>
        <w:t>5</w:t>
      </w:r>
      <w:r w:rsidRPr="009C2A05">
        <w:rPr>
          <w:rFonts w:hint="cs"/>
          <w:rtl/>
          <w:lang w:bidi="ar-EG"/>
        </w:rPr>
        <w:t xml:space="preserve"> في المائة؛ </w:t>
      </w:r>
      <w:r w:rsidR="00C7457A">
        <w:t>'</w:t>
      </w:r>
      <w:r w:rsidRPr="009C2A05">
        <w:rPr>
          <w:lang w:bidi="ar-EG"/>
        </w:rPr>
        <w:t>3</w:t>
      </w:r>
      <w:r w:rsidR="00C7457A">
        <w:t>'</w:t>
      </w:r>
      <w:r w:rsidR="00C7457A">
        <w:rPr>
          <w:rFonts w:hint="eastAsia"/>
          <w:rtl/>
          <w:lang w:bidi="ar-EG"/>
        </w:rPr>
        <w:t> </w:t>
      </w:r>
      <w:r w:rsidRPr="009C2A05">
        <w:rPr>
          <w:rFonts w:hint="cs"/>
          <w:rtl/>
        </w:rPr>
        <w:t xml:space="preserve"> كان نصيب النساء من الترقيات في الفئة الفنية والفئات الأعلى قدره </w:t>
      </w:r>
      <w:r w:rsidRPr="009C2A05">
        <w:rPr>
          <w:lang w:val="en-CA" w:bidi="ar-EG"/>
        </w:rPr>
        <w:t>57</w:t>
      </w:r>
      <w:r w:rsidRPr="009C2A05">
        <w:rPr>
          <w:rFonts w:hint="cs"/>
          <w:rtl/>
          <w:lang w:bidi="ar-EG"/>
        </w:rPr>
        <w:t xml:space="preserve"> في المائة مقابل</w:t>
      </w:r>
      <w:r w:rsidR="00C7457A">
        <w:rPr>
          <w:rFonts w:hint="eastAsia"/>
          <w:rtl/>
          <w:lang w:bidi="ar-EG"/>
        </w:rPr>
        <w:t> </w:t>
      </w:r>
      <w:r w:rsidRPr="009C2A05">
        <w:rPr>
          <w:lang w:val="en-CA" w:bidi="ar-EG"/>
        </w:rPr>
        <w:t>43</w:t>
      </w:r>
      <w:r w:rsidR="00C7457A">
        <w:rPr>
          <w:rFonts w:hint="cs"/>
          <w:rtl/>
          <w:lang w:val="en-CA" w:bidi="ar-EG"/>
        </w:rPr>
        <w:t xml:space="preserve"> </w:t>
      </w:r>
      <w:r w:rsidRPr="009C2A05">
        <w:rPr>
          <w:rFonts w:hint="cs"/>
          <w:rtl/>
          <w:lang w:bidi="ar-EG"/>
        </w:rPr>
        <w:t>في</w:t>
      </w:r>
      <w:r w:rsidR="00C7457A">
        <w:rPr>
          <w:rFonts w:hint="eastAsia"/>
          <w:rtl/>
          <w:lang w:bidi="ar-EG"/>
        </w:rPr>
        <w:t> </w:t>
      </w:r>
      <w:r w:rsidRPr="009C2A05">
        <w:rPr>
          <w:rFonts w:hint="cs"/>
          <w:rtl/>
          <w:lang w:bidi="ar-EG"/>
        </w:rPr>
        <w:t>المائة للرجال.</w:t>
      </w:r>
    </w:p>
    <w:p w:rsidR="009C2A05" w:rsidRPr="009C2A05" w:rsidRDefault="009C2A05" w:rsidP="009C2A05">
      <w:pPr>
        <w:pStyle w:val="Heading1"/>
        <w:rPr>
          <w:rtl/>
        </w:rPr>
      </w:pPr>
      <w:r w:rsidRPr="009C2A05">
        <w:t>3</w:t>
      </w:r>
      <w:r w:rsidRPr="009C2A05">
        <w:tab/>
      </w:r>
      <w:r w:rsidRPr="009C2A05">
        <w:rPr>
          <w:rFonts w:hint="cs"/>
          <w:rtl/>
        </w:rPr>
        <w:t>سد الفجوة الرقمية بين الجنسين</w:t>
      </w:r>
    </w:p>
    <w:p w:rsidR="009C2A05" w:rsidRPr="009C2A05" w:rsidRDefault="009C2A05" w:rsidP="009C2A05">
      <w:pPr>
        <w:pStyle w:val="Heading2"/>
        <w:rPr>
          <w:rtl/>
        </w:rPr>
      </w:pPr>
      <w:r w:rsidRPr="009C2A05">
        <w:t>1.3</w:t>
      </w:r>
      <w:r w:rsidRPr="009C2A05">
        <w:rPr>
          <w:rtl/>
        </w:rPr>
        <w:tab/>
      </w:r>
      <w:r w:rsidRPr="009C2A05">
        <w:rPr>
          <w:rFonts w:hint="cs"/>
          <w:rtl/>
        </w:rPr>
        <w:t>يوم الفتيات في مجال تكنولوجيا المعلومات والاتصالات</w:t>
      </w:r>
    </w:p>
    <w:p w:rsidR="009C2A05" w:rsidRPr="00086DE4" w:rsidRDefault="009C2A05" w:rsidP="00C7457A">
      <w:pPr>
        <w:rPr>
          <w:rtl/>
        </w:rPr>
      </w:pPr>
      <w:r w:rsidRPr="00086DE4">
        <w:rPr>
          <w:rFonts w:hint="cs"/>
          <w:rtl/>
        </w:rPr>
        <w:t>يعقد ال</w:t>
      </w:r>
      <w:r w:rsidRPr="00086DE4">
        <w:rPr>
          <w:rtl/>
        </w:rPr>
        <w:t xml:space="preserve">يوم </w:t>
      </w:r>
      <w:r w:rsidRPr="00086DE4">
        <w:rPr>
          <w:rFonts w:hint="cs"/>
          <w:rtl/>
        </w:rPr>
        <w:t>الدولي ل</w:t>
      </w:r>
      <w:r w:rsidRPr="00086DE4">
        <w:rPr>
          <w:rtl/>
        </w:rPr>
        <w:t>لفتيات في مجال تكنولوجيا المعلومات والاتصالات</w:t>
      </w:r>
      <w:r w:rsidRPr="00086DE4">
        <w:rPr>
          <w:rFonts w:hint="cs"/>
          <w:rtl/>
        </w:rPr>
        <w:t xml:space="preserve"> الخميس الرابع من شهر إبريل لتشجيع مزيد من الفتيات والنساء على </w:t>
      </w:r>
      <w:r w:rsidRPr="00086DE4">
        <w:rPr>
          <w:rtl/>
        </w:rPr>
        <w:t>العمل</w:t>
      </w:r>
      <w:r w:rsidRPr="00086DE4">
        <w:rPr>
          <w:rFonts w:hint="cs"/>
          <w:rtl/>
        </w:rPr>
        <w:t xml:space="preserve"> وإجراء الدراسات</w:t>
      </w:r>
      <w:r w:rsidRPr="00086DE4">
        <w:rPr>
          <w:rtl/>
        </w:rPr>
        <w:t xml:space="preserve"> في مجال تكنولوجيا المعلومات والاتصالات</w:t>
      </w:r>
      <w:r w:rsidRPr="00086DE4">
        <w:rPr>
          <w:rFonts w:hint="cs"/>
          <w:rtl/>
        </w:rPr>
        <w:t xml:space="preserve">. ومنذ إطلاق الحملة في عام </w:t>
      </w:r>
      <w:r w:rsidR="00C7457A">
        <w:t>2011</w:t>
      </w:r>
      <w:r w:rsidRPr="00086DE4">
        <w:rPr>
          <w:rFonts w:hint="cs"/>
          <w:rtl/>
        </w:rPr>
        <w:t xml:space="preserve">، استفادت من الحملة </w:t>
      </w:r>
      <w:r w:rsidRPr="00086DE4">
        <w:t>240 000</w:t>
      </w:r>
      <w:r w:rsidRPr="00086DE4">
        <w:rPr>
          <w:rFonts w:hint="cs"/>
          <w:rtl/>
        </w:rPr>
        <w:t xml:space="preserve"> فتاة في </w:t>
      </w:r>
      <w:r w:rsidRPr="00086DE4">
        <w:t>160</w:t>
      </w:r>
      <w:r w:rsidRPr="00086DE4">
        <w:rPr>
          <w:rFonts w:hint="cs"/>
          <w:rtl/>
        </w:rPr>
        <w:t xml:space="preserve"> بلداً. وفي عام </w:t>
      </w:r>
      <w:r w:rsidRPr="00086DE4">
        <w:t>2016</w:t>
      </w:r>
      <w:r w:rsidRPr="00086DE4">
        <w:rPr>
          <w:rtl/>
        </w:rPr>
        <w:t xml:space="preserve"> شهد هذا اليوم أكثر من </w:t>
      </w:r>
      <w:r w:rsidRPr="00086DE4">
        <w:t>1 900</w:t>
      </w:r>
      <w:r w:rsidRPr="00086DE4">
        <w:rPr>
          <w:rtl/>
        </w:rPr>
        <w:t xml:space="preserve"> حدث في</w:t>
      </w:r>
      <w:r w:rsidRPr="00086DE4">
        <w:rPr>
          <w:rFonts w:hint="cs"/>
          <w:rtl/>
        </w:rPr>
        <w:t> </w:t>
      </w:r>
      <w:r w:rsidRPr="00086DE4">
        <w:t>138</w:t>
      </w:r>
      <w:r w:rsidRPr="00086DE4">
        <w:rPr>
          <w:rFonts w:hint="cs"/>
          <w:rtl/>
        </w:rPr>
        <w:t> </w:t>
      </w:r>
      <w:r w:rsidRPr="00086DE4">
        <w:rPr>
          <w:rtl/>
        </w:rPr>
        <w:t xml:space="preserve">بلداً بمشاركة أكثر من </w:t>
      </w:r>
      <w:r w:rsidRPr="00086DE4">
        <w:t>67 000</w:t>
      </w:r>
      <w:r w:rsidRPr="00086DE4">
        <w:rPr>
          <w:rtl/>
        </w:rPr>
        <w:t xml:space="preserve"> فتاة وشابة. وشملت الأنشطة ورش عمل عملية لتدريس </w:t>
      </w:r>
      <w:r w:rsidRPr="00086DE4">
        <w:rPr>
          <w:rFonts w:hint="cs"/>
          <w:rtl/>
        </w:rPr>
        <w:t>التشفير</w:t>
      </w:r>
      <w:r w:rsidRPr="00086DE4">
        <w:rPr>
          <w:rtl/>
        </w:rPr>
        <w:t xml:space="preserve">، وتطوير تطبيقات </w:t>
      </w:r>
      <w:r w:rsidRPr="00086DE4">
        <w:rPr>
          <w:rFonts w:hint="cs"/>
          <w:rtl/>
        </w:rPr>
        <w:t>الأجهزة المتنقلة</w:t>
      </w:r>
      <w:r w:rsidRPr="00086DE4">
        <w:rPr>
          <w:rtl/>
        </w:rPr>
        <w:t>، و</w:t>
      </w:r>
      <w:r w:rsidRPr="00086DE4">
        <w:rPr>
          <w:rFonts w:hint="cs"/>
          <w:rtl/>
        </w:rPr>
        <w:t xml:space="preserve">تنمية </w:t>
      </w:r>
      <w:r w:rsidRPr="00086DE4">
        <w:rPr>
          <w:rtl/>
        </w:rPr>
        <w:t xml:space="preserve">المهارات الرقمية الأخرى، مثل حدث صندوق النفاذ </w:t>
      </w:r>
      <w:r w:rsidRPr="00086DE4">
        <w:rPr>
          <w:rFonts w:hint="cs"/>
          <w:rtl/>
        </w:rPr>
        <w:t xml:space="preserve">الشامل </w:t>
      </w:r>
      <w:r w:rsidRPr="00086DE4">
        <w:rPr>
          <w:rtl/>
        </w:rPr>
        <w:t xml:space="preserve">إلى خدمات الاتصالات في تنزانيا، الذي </w:t>
      </w:r>
      <w:r w:rsidRPr="00086DE4">
        <w:rPr>
          <w:rFonts w:hint="cs"/>
          <w:rtl/>
        </w:rPr>
        <w:t>تضمن ت</w:t>
      </w:r>
      <w:r w:rsidRPr="00086DE4">
        <w:rPr>
          <w:rtl/>
        </w:rPr>
        <w:t>در</w:t>
      </w:r>
      <w:r w:rsidRPr="00086DE4">
        <w:rPr>
          <w:rFonts w:hint="cs"/>
          <w:rtl/>
        </w:rPr>
        <w:t>ي</w:t>
      </w:r>
      <w:r w:rsidRPr="00086DE4">
        <w:rPr>
          <w:rtl/>
        </w:rPr>
        <w:t xml:space="preserve">ب الفتيات على تطوير تطبيقاتهن </w:t>
      </w:r>
      <w:r w:rsidRPr="00086DE4">
        <w:rPr>
          <w:rFonts w:hint="cs"/>
          <w:rtl/>
        </w:rPr>
        <w:t xml:space="preserve">الخاصة بالأجهزة </w:t>
      </w:r>
      <w:r w:rsidRPr="00086DE4">
        <w:rPr>
          <w:rtl/>
        </w:rPr>
        <w:t xml:space="preserve">المتنقلة </w:t>
      </w:r>
      <w:r w:rsidRPr="00086DE4">
        <w:rPr>
          <w:rFonts w:hint="cs"/>
          <w:rtl/>
        </w:rPr>
        <w:t>وتحديثها</w:t>
      </w:r>
      <w:r w:rsidRPr="00086DE4">
        <w:rPr>
          <w:rtl/>
        </w:rPr>
        <w:t xml:space="preserve"> </w:t>
      </w:r>
      <w:r w:rsidRPr="00086DE4">
        <w:rPr>
          <w:rFonts w:hint="cs"/>
          <w:rtl/>
        </w:rPr>
        <w:t>لتنمية</w:t>
      </w:r>
      <w:r w:rsidRPr="00086DE4">
        <w:rPr>
          <w:rtl/>
        </w:rPr>
        <w:t xml:space="preserve"> مهاراتهن في مجال </w:t>
      </w:r>
      <w:r w:rsidRPr="00086DE4">
        <w:rPr>
          <w:rFonts w:hint="cs"/>
          <w:rtl/>
        </w:rPr>
        <w:t>ريادة الأعمال</w:t>
      </w:r>
      <w:r w:rsidRPr="00086DE4">
        <w:rPr>
          <w:rtl/>
        </w:rPr>
        <w:t xml:space="preserve">. واشترك مقر الاتحاد </w:t>
      </w:r>
      <w:r w:rsidRPr="00086DE4">
        <w:rPr>
          <w:rFonts w:hint="cs"/>
          <w:rtl/>
        </w:rPr>
        <w:t xml:space="preserve">في العمل </w:t>
      </w:r>
      <w:r w:rsidRPr="00086DE4">
        <w:rPr>
          <w:rtl/>
        </w:rPr>
        <w:t xml:space="preserve">مع المدارس المحلية لتنظيم </w:t>
      </w:r>
      <w:r w:rsidRPr="00086DE4">
        <w:rPr>
          <w:rFonts w:hint="cs"/>
          <w:rtl/>
        </w:rPr>
        <w:t>ورش</w:t>
      </w:r>
      <w:r w:rsidRPr="00086DE4">
        <w:rPr>
          <w:rtl/>
        </w:rPr>
        <w:t xml:space="preserve"> العمل الخاصة بها، بما في ذلك تدريب طلاب المدارس الثانوية المحلية على برامج الروبوت التي تبرعت بها</w:t>
      </w:r>
      <w:r w:rsidRPr="00086DE4">
        <w:rPr>
          <w:rFonts w:hint="cs"/>
          <w:rtl/>
        </w:rPr>
        <w:t xml:space="preserve"> شركة</w:t>
      </w:r>
      <w:r w:rsidRPr="00086DE4">
        <w:rPr>
          <w:rtl/>
        </w:rPr>
        <w:t xml:space="preserve"> ليغو</w:t>
      </w:r>
      <w:r w:rsidRPr="00086DE4">
        <w:rPr>
          <w:rFonts w:hint="cs"/>
          <w:rtl/>
        </w:rPr>
        <w:t xml:space="preserve"> </w:t>
      </w:r>
      <w:r w:rsidRPr="00086DE4">
        <w:t>(Lego)</w:t>
      </w:r>
      <w:r w:rsidRPr="00086DE4">
        <w:rPr>
          <w:rtl/>
        </w:rPr>
        <w:t xml:space="preserve">. ودعيت المدارس المشاركة إلى </w:t>
      </w:r>
      <w:r w:rsidRPr="00086DE4">
        <w:rPr>
          <w:rFonts w:hint="cs"/>
          <w:rtl/>
        </w:rPr>
        <w:t xml:space="preserve">زيارة </w:t>
      </w:r>
      <w:r w:rsidRPr="00086DE4">
        <w:rPr>
          <w:rtl/>
        </w:rPr>
        <w:t>الاتحاد لعرض مهارات</w:t>
      </w:r>
      <w:r w:rsidRPr="00086DE4">
        <w:rPr>
          <w:rFonts w:hint="cs"/>
          <w:rtl/>
        </w:rPr>
        <w:t xml:space="preserve"> طلابها</w:t>
      </w:r>
      <w:r w:rsidRPr="00086DE4">
        <w:rPr>
          <w:rtl/>
        </w:rPr>
        <w:t xml:space="preserve"> وتلقي التوجيه</w:t>
      </w:r>
      <w:r w:rsidRPr="00086DE4">
        <w:rPr>
          <w:rFonts w:hint="cs"/>
          <w:rtl/>
        </w:rPr>
        <w:t>.</w:t>
      </w:r>
    </w:p>
    <w:p w:rsidR="009C2A05" w:rsidRPr="009C2A05" w:rsidRDefault="009C2A05" w:rsidP="00C7457A">
      <w:pPr>
        <w:rPr>
          <w:rtl/>
          <w:lang w:bidi="ar-EG"/>
        </w:rPr>
      </w:pPr>
      <w:r w:rsidRPr="009C2A05">
        <w:rPr>
          <w:rFonts w:hint="cs"/>
          <w:rtl/>
          <w:lang w:bidi="ar-EG"/>
        </w:rPr>
        <w:t xml:space="preserve">وتتيح </w:t>
      </w:r>
      <w:hyperlink r:id="rId20" w:history="1">
        <w:r w:rsidRPr="00EB1AD7">
          <w:rPr>
            <w:rStyle w:val="Hyperlink"/>
            <w:rFonts w:hint="cs"/>
            <w:rtl/>
            <w:lang w:bidi="ar-EG"/>
          </w:rPr>
          <w:t>بوابة الفتيات في مجال تكنولوجيا المعلومات والاتصالات</w:t>
        </w:r>
      </w:hyperlink>
      <w:r w:rsidRPr="009C2A05">
        <w:rPr>
          <w:rFonts w:hint="cs"/>
          <w:rtl/>
          <w:lang w:bidi="ar-EG"/>
        </w:rPr>
        <w:t xml:space="preserve"> مجموعة أدوات للمنظمين وإمكان</w:t>
      </w:r>
      <w:r w:rsidR="00086DE4">
        <w:rPr>
          <w:rFonts w:hint="cs"/>
          <w:rtl/>
          <w:lang w:bidi="ar-EG"/>
        </w:rPr>
        <w:t>ية النفاذ إلى هاشتا</w:t>
      </w:r>
      <w:r w:rsidR="00C7457A">
        <w:rPr>
          <w:rFonts w:hint="cs"/>
          <w:rtl/>
          <w:lang w:bidi="ar-EG"/>
        </w:rPr>
        <w:t>غ</w:t>
      </w:r>
      <w:r w:rsidR="00086DE4">
        <w:rPr>
          <w:rFonts w:hint="cs"/>
          <w:rtl/>
          <w:lang w:bidi="ar-EG"/>
        </w:rPr>
        <w:t xml:space="preserve"> موقع تويتر</w:t>
      </w:r>
      <w:r w:rsidR="00086DE4">
        <w:rPr>
          <w:rFonts w:hint="eastAsia"/>
          <w:rtl/>
          <w:lang w:bidi="ar-EG"/>
        </w:rPr>
        <w:t> </w:t>
      </w:r>
      <w:r w:rsidRPr="009C2A05">
        <w:rPr>
          <w:lang w:bidi="ar-EG"/>
        </w:rPr>
        <w:t>#GirlsinICT</w:t>
      </w:r>
      <w:r w:rsidRPr="009C2A05">
        <w:rPr>
          <w:rFonts w:hint="cs"/>
          <w:rtl/>
          <w:lang w:bidi="ar-EG"/>
        </w:rPr>
        <w:t>.</w:t>
      </w:r>
    </w:p>
    <w:p w:rsidR="009C2A05" w:rsidRPr="009C2A05" w:rsidRDefault="009C2A05" w:rsidP="009C2A05">
      <w:pPr>
        <w:rPr>
          <w:rtl/>
          <w:lang w:bidi="ar-EG"/>
        </w:rPr>
      </w:pPr>
      <w:r w:rsidRPr="009C2A05">
        <w:rPr>
          <w:rtl/>
          <w:lang w:bidi="ar-EG"/>
        </w:rPr>
        <w:t xml:space="preserve">ويدعو الأمين العام للاتحاد الدول الأعضاء في الاتحاد وأعضاء القطاعات والمنتسبين والهيئات الأكاديمية إلى تنظيم </w:t>
      </w:r>
      <w:r w:rsidRPr="009C2A05">
        <w:rPr>
          <w:rFonts w:hint="cs"/>
          <w:rtl/>
          <w:lang w:bidi="ar-EG"/>
        </w:rPr>
        <w:t>أحداث</w:t>
      </w:r>
      <w:r w:rsidRPr="009C2A05">
        <w:rPr>
          <w:rtl/>
          <w:lang w:bidi="ar-EG"/>
        </w:rPr>
        <w:t xml:space="preserve"> تجذب أكبر عدد ممكن من الفتيات والشابات. وت</w:t>
      </w:r>
      <w:r w:rsidRPr="009C2A05">
        <w:rPr>
          <w:rFonts w:hint="cs"/>
          <w:rtl/>
          <w:lang w:bidi="ar-EG"/>
        </w:rPr>
        <w:t>ُ</w:t>
      </w:r>
      <w:r w:rsidRPr="009C2A05">
        <w:rPr>
          <w:rtl/>
          <w:lang w:bidi="ar-EG"/>
        </w:rPr>
        <w:t xml:space="preserve">شجع وزارات تكنولوجيا المعلومات والاتصالات والتعليم والعمل والشباب والسلطات التنظيمية الوطنية </w:t>
      </w:r>
      <w:r w:rsidRPr="009C2A05">
        <w:rPr>
          <w:rFonts w:hint="cs"/>
          <w:rtl/>
          <w:lang w:bidi="ar-EG"/>
        </w:rPr>
        <w:t>المعنية ب</w:t>
      </w:r>
      <w:r w:rsidRPr="009C2A05">
        <w:rPr>
          <w:rtl/>
          <w:lang w:bidi="ar-EG"/>
        </w:rPr>
        <w:t xml:space="preserve">تكنولوجيا المعلومات والاتصالات وشركات تكنولوجيا المعلومات والاتصالات والمؤسسات الأكاديمية ووكالات الأمم المتحدة ذات الصلة والمنظمات غير الحكومية وأصحاب المصلحة الآخرين على الانضمام إلى الجهود العالمية والاحتفال باليوم العالمي </w:t>
      </w:r>
      <w:r w:rsidRPr="009C2A05">
        <w:rPr>
          <w:rFonts w:hint="cs"/>
          <w:rtl/>
          <w:lang w:bidi="ar-EG"/>
        </w:rPr>
        <w:t>للفتيات</w:t>
      </w:r>
      <w:r w:rsidRPr="009C2A05">
        <w:rPr>
          <w:rtl/>
          <w:lang w:bidi="ar-EG"/>
        </w:rPr>
        <w:t xml:space="preserve"> في مجال تكنولوجيا المعلومات والاتصالات.</w:t>
      </w:r>
    </w:p>
    <w:p w:rsidR="009C2A05" w:rsidRPr="009C2A05" w:rsidRDefault="009C2A05" w:rsidP="00C7457A">
      <w:pPr>
        <w:pStyle w:val="Heading2"/>
        <w:rPr>
          <w:rtl/>
        </w:rPr>
      </w:pPr>
      <w:r w:rsidRPr="009C2A05">
        <w:lastRenderedPageBreak/>
        <w:t>2.3</w:t>
      </w:r>
      <w:r w:rsidRPr="009C2A05">
        <w:rPr>
          <w:rtl/>
        </w:rPr>
        <w:tab/>
      </w:r>
      <w:r w:rsidR="00C7457A">
        <w:t>EQUALS</w:t>
      </w:r>
      <w:r w:rsidRPr="009C2A05">
        <w:rPr>
          <w:rtl/>
        </w:rPr>
        <w:t xml:space="preserve">: الشراكة العالمية </w:t>
      </w:r>
      <w:r w:rsidRPr="009C2A05">
        <w:rPr>
          <w:rFonts w:hint="cs"/>
          <w:rtl/>
        </w:rPr>
        <w:t xml:space="preserve">لسد الفجوة الرقمية </w:t>
      </w:r>
      <w:r w:rsidRPr="009C2A05">
        <w:rPr>
          <w:rtl/>
        </w:rPr>
        <w:t xml:space="preserve">بين الجنسين </w:t>
      </w:r>
    </w:p>
    <w:p w:rsidR="009C2A05" w:rsidRPr="00C7457A" w:rsidRDefault="009C2A05" w:rsidP="00C7457A">
      <w:pPr>
        <w:rPr>
          <w:spacing w:val="-2"/>
          <w:rtl/>
          <w:lang w:bidi="ar-EG"/>
        </w:rPr>
      </w:pPr>
      <w:r w:rsidRPr="00C7457A">
        <w:rPr>
          <w:rFonts w:hint="cs"/>
          <w:spacing w:val="-2"/>
          <w:rtl/>
          <w:lang w:bidi="ar-EG"/>
        </w:rPr>
        <w:t xml:space="preserve">أطلق الاتحاد وهيئة الأمم المتحدة للمرأة في سبتمبر </w:t>
      </w:r>
      <w:r w:rsidRPr="00C7457A">
        <w:rPr>
          <w:spacing w:val="-2"/>
          <w:lang w:val="en-CA" w:bidi="ar-EG"/>
        </w:rPr>
        <w:t>2016</w:t>
      </w:r>
      <w:r w:rsidRPr="00C7457A">
        <w:rPr>
          <w:rFonts w:hint="cs"/>
          <w:spacing w:val="-2"/>
          <w:rtl/>
          <w:lang w:bidi="ar-EG"/>
        </w:rPr>
        <w:t xml:space="preserve"> </w:t>
      </w:r>
      <w:hyperlink r:id="rId21" w:history="1">
        <w:r w:rsidRPr="00EB1AD7">
          <w:rPr>
            <w:rStyle w:val="Hyperlink"/>
            <w:rFonts w:hint="cs"/>
            <w:spacing w:val="-2"/>
            <w:rtl/>
            <w:lang w:bidi="ar-EG"/>
          </w:rPr>
          <w:t xml:space="preserve">مبادرة </w:t>
        </w:r>
        <w:r w:rsidRPr="00EB1AD7">
          <w:rPr>
            <w:rStyle w:val="Hyperlink"/>
            <w:spacing w:val="-2"/>
            <w:lang w:val="en-CA" w:bidi="ar-EG"/>
          </w:rPr>
          <w:t>EQUALS</w:t>
        </w:r>
      </w:hyperlink>
      <w:r w:rsidRPr="00C7457A">
        <w:rPr>
          <w:rFonts w:hint="cs"/>
          <w:spacing w:val="-2"/>
          <w:rtl/>
          <w:lang w:bidi="ar-EG"/>
        </w:rPr>
        <w:t xml:space="preserve"> بهدف سد الفجوة الرقمية بين الجنسين تحقيقاً لأهداف التنمية المستدامة (هدف التنمية المستدامة</w:t>
      </w:r>
      <w:r w:rsidR="00C7457A" w:rsidRPr="00C7457A">
        <w:rPr>
          <w:rFonts w:hint="eastAsia"/>
          <w:spacing w:val="-2"/>
          <w:rtl/>
          <w:lang w:bidi="ar-EG"/>
        </w:rPr>
        <w:t> </w:t>
      </w:r>
      <w:r w:rsidRPr="00C7457A">
        <w:rPr>
          <w:spacing w:val="-2"/>
          <w:lang w:val="en-CA" w:bidi="ar-EG"/>
        </w:rPr>
        <w:t>5</w:t>
      </w:r>
      <w:r w:rsidR="00C7457A" w:rsidRPr="00C7457A">
        <w:rPr>
          <w:rFonts w:hint="cs"/>
          <w:spacing w:val="-2"/>
          <w:rtl/>
          <w:lang w:val="en-CA" w:bidi="ar-EG"/>
        </w:rPr>
        <w:t xml:space="preserve"> </w:t>
      </w:r>
      <w:r w:rsidR="00C7457A" w:rsidRPr="00C7457A">
        <w:rPr>
          <w:spacing w:val="-2"/>
          <w:lang w:bidi="ar-EG"/>
        </w:rPr>
        <w:t>(SDG5)</w:t>
      </w:r>
      <w:r w:rsidRPr="00C7457A">
        <w:rPr>
          <w:rFonts w:hint="cs"/>
          <w:spacing w:val="-2"/>
          <w:rtl/>
          <w:lang w:bidi="ar-EG"/>
        </w:rPr>
        <w:t xml:space="preserve">). </w:t>
      </w:r>
      <w:r w:rsidRPr="00C7457A">
        <w:rPr>
          <w:spacing w:val="-2"/>
          <w:rtl/>
          <w:lang w:bidi="ar-EG"/>
        </w:rPr>
        <w:t>ويركز الإطار العالمي للعمل على ثلاثة مجالات للعمل مكملة لبعضها وشاملة:</w:t>
      </w:r>
    </w:p>
    <w:p w:rsidR="009C2A05" w:rsidRPr="00086DE4" w:rsidRDefault="009C2A05" w:rsidP="00086DE4">
      <w:pPr>
        <w:pStyle w:val="enumlev1"/>
        <w:rPr>
          <w:rtl/>
          <w:lang w:bidi="ar-EG"/>
        </w:rPr>
      </w:pPr>
      <w:r w:rsidRPr="009C2A05">
        <w:rPr>
          <w:lang w:bidi="ar-EG"/>
        </w:rPr>
        <w:t>1</w:t>
      </w:r>
      <w:r w:rsidRPr="009C2A05">
        <w:rPr>
          <w:rtl/>
          <w:lang w:bidi="ar-EG"/>
        </w:rPr>
        <w:tab/>
      </w:r>
      <w:r w:rsidRPr="00086DE4">
        <w:rPr>
          <w:u w:val="single"/>
          <w:rtl/>
          <w:lang w:bidi="ar-EG"/>
        </w:rPr>
        <w:t>النفاذ</w:t>
      </w:r>
      <w:r w:rsidRPr="00086DE4">
        <w:rPr>
          <w:rtl/>
          <w:lang w:bidi="ar-EG"/>
        </w:rPr>
        <w:t xml:space="preserve"> </w:t>
      </w:r>
      <w:r w:rsidR="00086DE4">
        <w:rPr>
          <w:rFonts w:hint="cs"/>
          <w:rtl/>
          <w:lang w:bidi="ar-EG"/>
        </w:rPr>
        <w:t>-</w:t>
      </w:r>
      <w:r w:rsidRPr="00086DE4">
        <w:rPr>
          <w:rtl/>
          <w:lang w:bidi="ar-EG"/>
        </w:rPr>
        <w:t xml:space="preserve"> كفالة تمتع النساء والفتيات بالنفاذ إلى الأجهزة والخدمات الرقمية</w:t>
      </w:r>
      <w:r w:rsidRPr="00086DE4">
        <w:rPr>
          <w:rFonts w:hint="cs"/>
          <w:rtl/>
          <w:lang w:bidi="ar-EG"/>
        </w:rPr>
        <w:t>.</w:t>
      </w:r>
    </w:p>
    <w:p w:rsidR="009C2A05" w:rsidRPr="00086DE4" w:rsidRDefault="009C2A05" w:rsidP="00086DE4">
      <w:pPr>
        <w:pStyle w:val="enumlev1"/>
        <w:rPr>
          <w:rtl/>
          <w:lang w:bidi="ar-EG"/>
        </w:rPr>
      </w:pPr>
      <w:r w:rsidRPr="00086DE4">
        <w:rPr>
          <w:lang w:bidi="ar-EG"/>
        </w:rPr>
        <w:t>2</w:t>
      </w:r>
      <w:r w:rsidRPr="00086DE4">
        <w:rPr>
          <w:rtl/>
          <w:lang w:bidi="ar-EG"/>
        </w:rPr>
        <w:tab/>
      </w:r>
      <w:r w:rsidRPr="00086DE4">
        <w:rPr>
          <w:u w:val="single"/>
          <w:rtl/>
          <w:lang w:bidi="ar-EG"/>
        </w:rPr>
        <w:t>المهارات</w:t>
      </w:r>
      <w:r w:rsidRPr="00086DE4">
        <w:rPr>
          <w:rtl/>
          <w:lang w:bidi="ar-EG"/>
        </w:rPr>
        <w:t xml:space="preserve"> </w:t>
      </w:r>
      <w:r w:rsidR="00086DE4">
        <w:rPr>
          <w:rFonts w:hint="cs"/>
          <w:rtl/>
          <w:lang w:bidi="ar-EG"/>
        </w:rPr>
        <w:t>-</w:t>
      </w:r>
      <w:r w:rsidRPr="00086DE4">
        <w:rPr>
          <w:rtl/>
          <w:lang w:bidi="ar-EG"/>
        </w:rPr>
        <w:t xml:space="preserve"> تشجيع</w:t>
      </w:r>
      <w:r w:rsidRPr="00086DE4">
        <w:rPr>
          <w:rFonts w:hint="cs"/>
          <w:rtl/>
          <w:lang w:bidi="ar-EG"/>
        </w:rPr>
        <w:t xml:space="preserve"> النساء و</w:t>
      </w:r>
      <w:r w:rsidRPr="00086DE4">
        <w:rPr>
          <w:rtl/>
          <w:lang w:bidi="ar-EG"/>
        </w:rPr>
        <w:t xml:space="preserve">الفتيات على الانخراط في دراسات في مجالات العلوم والتكنولوجيا والهندسة والرياضيات. </w:t>
      </w:r>
      <w:r w:rsidRPr="00086DE4">
        <w:rPr>
          <w:rFonts w:hint="cs"/>
          <w:rtl/>
          <w:lang w:bidi="ar-EG"/>
        </w:rPr>
        <w:t>و</w:t>
      </w:r>
      <w:r w:rsidRPr="00086DE4">
        <w:rPr>
          <w:rtl/>
          <w:lang w:bidi="ar-EG"/>
        </w:rPr>
        <w:t xml:space="preserve">تزويد النساء والفتيات بالمهارات الرقمية الضرورية لإعدادهن من أجل سوق </w:t>
      </w:r>
      <w:r w:rsidRPr="00086DE4">
        <w:rPr>
          <w:rFonts w:hint="cs"/>
          <w:rtl/>
          <w:lang w:bidi="ar-EG"/>
        </w:rPr>
        <w:t xml:space="preserve">العمل </w:t>
      </w:r>
      <w:r w:rsidRPr="00086DE4">
        <w:rPr>
          <w:rtl/>
          <w:lang w:bidi="ar-EG"/>
        </w:rPr>
        <w:t>في اقتصاد اليوم الرقمي المتنامي.</w:t>
      </w:r>
    </w:p>
    <w:p w:rsidR="009C2A05" w:rsidRPr="00086DE4" w:rsidRDefault="009C2A05" w:rsidP="00086DE4">
      <w:pPr>
        <w:pStyle w:val="enumlev1"/>
        <w:rPr>
          <w:rtl/>
        </w:rPr>
      </w:pPr>
      <w:r w:rsidRPr="00086DE4">
        <w:rPr>
          <w:lang w:bidi="ar-EG"/>
        </w:rPr>
        <w:t>3</w:t>
      </w:r>
      <w:r w:rsidRPr="00086DE4">
        <w:rPr>
          <w:rtl/>
          <w:lang w:bidi="ar-EG"/>
        </w:rPr>
        <w:tab/>
      </w:r>
      <w:r w:rsidRPr="00086DE4">
        <w:rPr>
          <w:u w:val="single"/>
          <w:rtl/>
        </w:rPr>
        <w:t>القيادة</w:t>
      </w:r>
      <w:r w:rsidRPr="00086DE4">
        <w:rPr>
          <w:rtl/>
        </w:rPr>
        <w:t xml:space="preserve"> </w:t>
      </w:r>
      <w:r w:rsidR="00086DE4">
        <w:rPr>
          <w:rFonts w:hint="cs"/>
          <w:rtl/>
        </w:rPr>
        <w:t>-</w:t>
      </w:r>
      <w:r w:rsidRPr="00086DE4">
        <w:rPr>
          <w:rtl/>
        </w:rPr>
        <w:t xml:space="preserve"> زيادة فرص القيادة للنساء بتشجيع الشركات على القيام بدور نشط في ت</w:t>
      </w:r>
      <w:r w:rsidR="00086DE4" w:rsidRPr="00086DE4">
        <w:rPr>
          <w:rtl/>
        </w:rPr>
        <w:t>وظيف النساء وتشجيع ريادة المرأة</w:t>
      </w:r>
      <w:r w:rsidR="00086DE4" w:rsidRPr="00086DE4">
        <w:rPr>
          <w:rFonts w:hint="cs"/>
          <w:rtl/>
        </w:rPr>
        <w:t> </w:t>
      </w:r>
      <w:r w:rsidRPr="00086DE4">
        <w:rPr>
          <w:rtl/>
        </w:rPr>
        <w:t>للأعمال</w:t>
      </w:r>
      <w:r w:rsidRPr="00086DE4">
        <w:rPr>
          <w:rFonts w:hint="cs"/>
          <w:rtl/>
        </w:rPr>
        <w:t>.</w:t>
      </w:r>
    </w:p>
    <w:p w:rsidR="009C2A05" w:rsidRPr="009C2A05" w:rsidRDefault="009C2A05" w:rsidP="00C7457A">
      <w:pPr>
        <w:rPr>
          <w:rtl/>
          <w:lang w:bidi="ar-EG"/>
        </w:rPr>
      </w:pPr>
      <w:r w:rsidRPr="009C2A05">
        <w:rPr>
          <w:rFonts w:hint="cs"/>
          <w:rtl/>
          <w:lang w:bidi="ar-EG"/>
        </w:rPr>
        <w:t>و</w:t>
      </w:r>
      <w:r w:rsidRPr="009C2A05">
        <w:rPr>
          <w:rtl/>
          <w:lang w:bidi="ar-EG"/>
        </w:rPr>
        <w:t xml:space="preserve">تتبع مبادرة </w:t>
      </w:r>
      <w:r w:rsidRPr="009C2A05">
        <w:rPr>
          <w:lang w:bidi="ar-EG"/>
        </w:rPr>
        <w:t>EQUALS</w:t>
      </w:r>
      <w:r w:rsidRPr="009C2A05">
        <w:rPr>
          <w:rtl/>
          <w:lang w:bidi="ar-EG"/>
        </w:rPr>
        <w:t xml:space="preserve"> نهجاً قائماً على </w:t>
      </w:r>
      <w:r w:rsidRPr="009C2A05">
        <w:rPr>
          <w:rFonts w:hint="cs"/>
          <w:rtl/>
          <w:lang w:bidi="ar-EG"/>
        </w:rPr>
        <w:t>الأدلة</w:t>
      </w:r>
      <w:r w:rsidR="00C7457A">
        <w:rPr>
          <w:rFonts w:hint="cs"/>
          <w:rtl/>
          <w:lang w:bidi="ar-EG"/>
        </w:rPr>
        <w:t>.</w:t>
      </w:r>
      <w:r w:rsidRPr="009C2A05">
        <w:rPr>
          <w:rtl/>
          <w:lang w:bidi="ar-EG"/>
        </w:rPr>
        <w:t xml:space="preserve"> </w:t>
      </w:r>
      <w:r w:rsidRPr="009C2A05">
        <w:rPr>
          <w:rFonts w:hint="cs"/>
          <w:rtl/>
          <w:lang w:bidi="ar-EG"/>
        </w:rPr>
        <w:t xml:space="preserve">ستتولى </w:t>
      </w:r>
      <w:r w:rsidRPr="009C2A05">
        <w:rPr>
          <w:rtl/>
          <w:lang w:bidi="ar-EG"/>
        </w:rPr>
        <w:t xml:space="preserve">جامعة الأمم المتحدة </w:t>
      </w:r>
      <w:r w:rsidRPr="009C2A05">
        <w:rPr>
          <w:rFonts w:hint="cs"/>
          <w:rtl/>
          <w:lang w:bidi="ar-EG"/>
        </w:rPr>
        <w:t xml:space="preserve">قيادة الفريق البحثي عن طريق </w:t>
      </w:r>
      <w:r w:rsidRPr="009C2A05">
        <w:rPr>
          <w:rtl/>
          <w:lang w:bidi="ar-EG"/>
        </w:rPr>
        <w:t xml:space="preserve">تنسيق مجموعة من الجامعات ومراكز البحث مثل أعضاء مركز </w:t>
      </w:r>
      <w:r w:rsidRPr="009C2A05">
        <w:rPr>
          <w:lang w:bidi="ar-EG"/>
        </w:rPr>
        <w:t>Berkman Klein</w:t>
      </w:r>
      <w:r w:rsidRPr="009C2A05">
        <w:rPr>
          <w:rFonts w:hint="cs"/>
          <w:rtl/>
          <w:lang w:bidi="ar-EG"/>
        </w:rPr>
        <w:t xml:space="preserve"> </w:t>
      </w:r>
      <w:r w:rsidRPr="009C2A05">
        <w:rPr>
          <w:rtl/>
          <w:lang w:bidi="ar-EG"/>
        </w:rPr>
        <w:t>بجامعة هارفارد.</w:t>
      </w:r>
      <w:r w:rsidRPr="009C2A05">
        <w:rPr>
          <w:rFonts w:hint="cs"/>
          <w:rtl/>
          <w:lang w:bidi="ar-EG"/>
        </w:rPr>
        <w:t xml:space="preserve"> وحتى اليوم، انخرط أكثر من </w:t>
      </w:r>
      <w:r w:rsidRPr="009C2A05">
        <w:rPr>
          <w:lang w:val="en-CA" w:bidi="ar-EG"/>
        </w:rPr>
        <w:t>50</w:t>
      </w:r>
      <w:r w:rsidR="00086DE4">
        <w:rPr>
          <w:rFonts w:hint="cs"/>
          <w:rtl/>
          <w:lang w:bidi="ar-EG"/>
        </w:rPr>
        <w:t xml:space="preserve"> منظمة/بلداً في</w:t>
      </w:r>
      <w:r w:rsidR="00086DE4">
        <w:rPr>
          <w:rFonts w:hint="eastAsia"/>
          <w:rtl/>
          <w:lang w:bidi="ar-EG"/>
        </w:rPr>
        <w:t> </w:t>
      </w:r>
      <w:r w:rsidRPr="009C2A05">
        <w:rPr>
          <w:rFonts w:hint="cs"/>
          <w:rtl/>
          <w:lang w:bidi="ar-EG"/>
        </w:rPr>
        <w:t xml:space="preserve">مناقشات </w:t>
      </w:r>
      <w:hyperlink r:id="rId22" w:history="1">
        <w:r w:rsidRPr="00EB1AD7">
          <w:rPr>
            <w:rStyle w:val="Hyperlink"/>
            <w:lang w:bidi="ar-EG"/>
          </w:rPr>
          <w:t>EQUALS</w:t>
        </w:r>
      </w:hyperlink>
      <w:r w:rsidRPr="009C2A05">
        <w:rPr>
          <w:rFonts w:hint="cs"/>
          <w:rtl/>
          <w:lang w:bidi="ar-EG"/>
        </w:rPr>
        <w:t>.</w:t>
      </w:r>
    </w:p>
    <w:p w:rsidR="009C2A05" w:rsidRPr="009C2A05" w:rsidRDefault="009C2A05" w:rsidP="009C2A05">
      <w:pPr>
        <w:pStyle w:val="Heading2"/>
        <w:rPr>
          <w:rtl/>
        </w:rPr>
      </w:pPr>
      <w:r w:rsidRPr="009C2A05">
        <w:t>3.3</w:t>
      </w:r>
      <w:r w:rsidRPr="009C2A05">
        <w:rPr>
          <w:rtl/>
        </w:rPr>
        <w:tab/>
      </w:r>
      <w:r w:rsidRPr="009C2A05">
        <w:rPr>
          <w:rFonts w:hint="cs"/>
          <w:rtl/>
        </w:rPr>
        <w:t>النهوض بخطة الأمم المتحدة الجديدة</w:t>
      </w:r>
    </w:p>
    <w:p w:rsidR="009C2A05" w:rsidRPr="009C2A05" w:rsidRDefault="009C2A05" w:rsidP="00C7457A">
      <w:pPr>
        <w:rPr>
          <w:rtl/>
          <w:lang w:bidi="ar-EG"/>
        </w:rPr>
      </w:pPr>
      <w:r w:rsidRPr="009C2A05">
        <w:rPr>
          <w:rFonts w:hint="cs"/>
          <w:rtl/>
          <w:lang w:bidi="ar-EG"/>
        </w:rPr>
        <w:t>تشير الخطة</w:t>
      </w:r>
      <w:r w:rsidRPr="009C2A05">
        <w:rPr>
          <w:rtl/>
          <w:lang w:bidi="ar-EG"/>
        </w:rPr>
        <w:t xml:space="preserve"> الجديد</w:t>
      </w:r>
      <w:r w:rsidRPr="009C2A05">
        <w:rPr>
          <w:rFonts w:hint="cs"/>
          <w:rtl/>
          <w:lang w:bidi="ar-EG"/>
        </w:rPr>
        <w:t>ة</w:t>
      </w:r>
      <w:r w:rsidRPr="009C2A05">
        <w:rPr>
          <w:rtl/>
          <w:lang w:bidi="ar-EG"/>
        </w:rPr>
        <w:t xml:space="preserve"> للتنمية المستدامة لعام </w:t>
      </w:r>
      <w:r w:rsidRPr="009C2A05">
        <w:rPr>
          <w:lang w:bidi="ar-EG"/>
        </w:rPr>
        <w:t>2030</w:t>
      </w:r>
      <w:r w:rsidRPr="009C2A05">
        <w:rPr>
          <w:rtl/>
          <w:lang w:bidi="ar-EG"/>
        </w:rPr>
        <w:t xml:space="preserve"> ال</w:t>
      </w:r>
      <w:r w:rsidRPr="009C2A05">
        <w:rPr>
          <w:rFonts w:hint="cs"/>
          <w:rtl/>
          <w:lang w:bidi="ar-EG"/>
        </w:rPr>
        <w:t>تي</w:t>
      </w:r>
      <w:r w:rsidRPr="009C2A05">
        <w:rPr>
          <w:rtl/>
          <w:lang w:bidi="ar-EG"/>
        </w:rPr>
        <w:t xml:space="preserve"> اعتمدته</w:t>
      </w:r>
      <w:r w:rsidRPr="009C2A05">
        <w:rPr>
          <w:rFonts w:hint="cs"/>
          <w:rtl/>
          <w:lang w:bidi="ar-EG"/>
        </w:rPr>
        <w:t>ا</w:t>
      </w:r>
      <w:r w:rsidRPr="009C2A05">
        <w:rPr>
          <w:rtl/>
          <w:lang w:bidi="ar-EG"/>
        </w:rPr>
        <w:t xml:space="preserve"> الجمعية العامة للأمم المتحدة في سبتمبر</w:t>
      </w:r>
      <w:r w:rsidRPr="009C2A05">
        <w:rPr>
          <w:rFonts w:hint="cs"/>
          <w:rtl/>
          <w:lang w:bidi="ar-EG"/>
        </w:rPr>
        <w:t> </w:t>
      </w:r>
      <w:r w:rsidRPr="009C2A05">
        <w:rPr>
          <w:lang w:bidi="ar-EG"/>
        </w:rPr>
        <w:t>2015</w:t>
      </w:r>
      <w:r w:rsidRPr="009C2A05">
        <w:rPr>
          <w:rtl/>
          <w:lang w:bidi="ar-EG"/>
        </w:rPr>
        <w:t xml:space="preserve"> إلى </w:t>
      </w:r>
      <w:r w:rsidRPr="009C2A05">
        <w:rPr>
          <w:rFonts w:hint="cs"/>
          <w:rtl/>
          <w:lang w:bidi="ar-EG"/>
        </w:rPr>
        <w:t>الاستعمال</w:t>
      </w:r>
      <w:r w:rsidRPr="009C2A05">
        <w:rPr>
          <w:rtl/>
          <w:lang w:bidi="ar-EG"/>
        </w:rPr>
        <w:t xml:space="preserve"> المحسَّن للتكنولوجيا ال</w:t>
      </w:r>
      <w:r w:rsidRPr="009C2A05">
        <w:rPr>
          <w:rFonts w:hint="cs"/>
          <w:rtl/>
          <w:lang w:bidi="ar-EG"/>
        </w:rPr>
        <w:t>تمكيني</w:t>
      </w:r>
      <w:r w:rsidRPr="009C2A05">
        <w:rPr>
          <w:rtl/>
          <w:lang w:bidi="ar-EG"/>
        </w:rPr>
        <w:t>ة، وبخاصة تكنولوجيا المعلومات والاتصالات، لتعزيز تمكين المرأة</w:t>
      </w:r>
      <w:r w:rsidRPr="009C2A05">
        <w:rPr>
          <w:rFonts w:hint="cs"/>
          <w:rtl/>
          <w:lang w:bidi="ar-EG"/>
        </w:rPr>
        <w:t xml:space="preserve"> (هدف التنمية المستدامة</w:t>
      </w:r>
      <w:r w:rsidR="00C7457A">
        <w:rPr>
          <w:rFonts w:hint="eastAsia"/>
          <w:rtl/>
          <w:lang w:bidi="ar-EG"/>
        </w:rPr>
        <w:t> </w:t>
      </w:r>
      <w:r w:rsidRPr="009C2A05">
        <w:rPr>
          <w:lang w:val="en-CA" w:bidi="ar-EG"/>
        </w:rPr>
        <w:t>5</w:t>
      </w:r>
      <w:r w:rsidR="00C7457A">
        <w:rPr>
          <w:rFonts w:hint="cs"/>
          <w:rtl/>
          <w:lang w:val="en-CA" w:bidi="ar-EG"/>
        </w:rPr>
        <w:t xml:space="preserve"> </w:t>
      </w:r>
      <w:r w:rsidR="00C7457A">
        <w:rPr>
          <w:lang w:bidi="ar-EG"/>
        </w:rPr>
        <w:t>(SDG5)</w:t>
      </w:r>
      <w:r w:rsidRPr="009C2A05">
        <w:rPr>
          <w:rFonts w:hint="cs"/>
          <w:rtl/>
          <w:lang w:bidi="ar-EG"/>
        </w:rPr>
        <w:t>).</w:t>
      </w:r>
    </w:p>
    <w:p w:rsidR="009C2A05" w:rsidRPr="009C2A05" w:rsidRDefault="009C2A05" w:rsidP="00EB1AD7">
      <w:pPr>
        <w:rPr>
          <w:rtl/>
          <w:lang w:bidi="ar-EG"/>
        </w:rPr>
      </w:pPr>
      <w:r w:rsidRPr="009C2A05">
        <w:rPr>
          <w:rtl/>
          <w:lang w:bidi="ar-EG"/>
        </w:rPr>
        <w:t xml:space="preserve">وفي عام </w:t>
      </w:r>
      <w:r w:rsidRPr="009C2A05">
        <w:rPr>
          <w:lang w:bidi="ar-EG"/>
        </w:rPr>
        <w:t>2016</w:t>
      </w:r>
      <w:r w:rsidRPr="009C2A05">
        <w:rPr>
          <w:rtl/>
          <w:lang w:bidi="ar-EG"/>
        </w:rPr>
        <w:t xml:space="preserve">، شارك الاتحاد في اجتماعات وآليات التنسيق المشتركة بين الوكالات، وهو عضو في الشبكة المشتركة بين الوكالات المعنية بالمرأة والمساواة بين الجنسين التي تدعو إلى </w:t>
      </w:r>
      <w:r w:rsidRPr="009C2A05">
        <w:rPr>
          <w:rFonts w:hint="cs"/>
          <w:rtl/>
          <w:lang w:bidi="ar-EG"/>
        </w:rPr>
        <w:t>استعمال</w:t>
      </w:r>
      <w:r w:rsidRPr="009C2A05">
        <w:rPr>
          <w:rtl/>
          <w:lang w:bidi="ar-EG"/>
        </w:rPr>
        <w:t xml:space="preserve"> تكنولوجيا المعلومات والاتصالات كعامل حفاز للمساواة بين الجنسين وتمكين المرأة، وتسخير نفاذ </w:t>
      </w:r>
      <w:r w:rsidRPr="009C2A05">
        <w:rPr>
          <w:rFonts w:hint="cs"/>
          <w:rtl/>
          <w:lang w:bidi="ar-EG"/>
        </w:rPr>
        <w:t>ا</w:t>
      </w:r>
      <w:r w:rsidRPr="009C2A05">
        <w:rPr>
          <w:rtl/>
          <w:lang w:bidi="ar-EG"/>
        </w:rPr>
        <w:t>لنساء والفتيات إلى تكنولوجيا المعلومات والاتصالات لسد الفجوة بين الجنسين. وشارك الاتحاد أيضا</w:t>
      </w:r>
      <w:r w:rsidRPr="009C2A05">
        <w:rPr>
          <w:rFonts w:hint="cs"/>
          <w:rtl/>
          <w:lang w:bidi="ar-EG"/>
        </w:rPr>
        <w:t>ً</w:t>
      </w:r>
      <w:r w:rsidRPr="009C2A05">
        <w:rPr>
          <w:rtl/>
          <w:lang w:bidi="ar-EG"/>
        </w:rPr>
        <w:t xml:space="preserve"> في اجتماعات </w:t>
      </w:r>
      <w:r w:rsidRPr="009C2A05">
        <w:rPr>
          <w:rFonts w:hint="cs"/>
          <w:rtl/>
          <w:lang w:bidi="ar-EG"/>
        </w:rPr>
        <w:t>فريق</w:t>
      </w:r>
      <w:r w:rsidRPr="009C2A05">
        <w:rPr>
          <w:rtl/>
          <w:lang w:bidi="ar-EG"/>
        </w:rPr>
        <w:t xml:space="preserve"> الخبراء </w:t>
      </w:r>
      <w:r w:rsidRPr="009C2A05">
        <w:rPr>
          <w:rFonts w:hint="cs"/>
          <w:rtl/>
          <w:lang w:bidi="ar-EG"/>
        </w:rPr>
        <w:t>المعني بالمرأة</w:t>
      </w:r>
      <w:r w:rsidRPr="009C2A05">
        <w:rPr>
          <w:rtl/>
          <w:lang w:bidi="ar-EG"/>
        </w:rPr>
        <w:t xml:space="preserve"> التابع للأمم المتحدة، </w:t>
      </w:r>
      <w:r w:rsidRPr="009C2A05">
        <w:rPr>
          <w:rFonts w:hint="cs"/>
          <w:rtl/>
          <w:lang w:bidi="ar-EG"/>
        </w:rPr>
        <w:t>للعمل</w:t>
      </w:r>
      <w:r w:rsidRPr="009C2A05">
        <w:rPr>
          <w:rtl/>
          <w:lang w:bidi="ar-EG"/>
        </w:rPr>
        <w:t xml:space="preserve"> على إدماج المساواة بين الجنسين وتمكين المرأة في الأطر الإنمائية الدولية، ولا سيما </w:t>
      </w:r>
      <w:hyperlink r:id="rId23" w:history="1">
        <w:r w:rsidRPr="00EB1AD7">
          <w:rPr>
            <w:rStyle w:val="Hyperlink"/>
            <w:rtl/>
            <w:lang w:bidi="ar-EG"/>
          </w:rPr>
          <w:t>أهداف التنمية المستدام</w:t>
        </w:r>
        <w:r w:rsidR="00C7457A" w:rsidRPr="00EB1AD7">
          <w:rPr>
            <w:rStyle w:val="Hyperlink"/>
            <w:rFonts w:hint="cs"/>
            <w:rtl/>
            <w:lang w:bidi="ar-EG"/>
          </w:rPr>
          <w:t xml:space="preserve">ة </w:t>
        </w:r>
        <w:r w:rsidR="00C7457A" w:rsidRPr="00EB1AD7">
          <w:rPr>
            <w:rStyle w:val="Hyperlink"/>
            <w:lang w:bidi="ar-EG"/>
          </w:rPr>
          <w:t>(SDG)</w:t>
        </w:r>
      </w:hyperlink>
      <w:r w:rsidRPr="009C2A05">
        <w:rPr>
          <w:rFonts w:hint="cs"/>
          <w:rtl/>
          <w:lang w:bidi="ar-EG"/>
        </w:rPr>
        <w:t>.</w:t>
      </w:r>
    </w:p>
    <w:p w:rsidR="009C2A05" w:rsidRPr="009C2A05" w:rsidRDefault="009C2A05" w:rsidP="009C2A05">
      <w:pPr>
        <w:pStyle w:val="Heading2"/>
        <w:rPr>
          <w:rtl/>
        </w:rPr>
      </w:pPr>
      <w:r w:rsidRPr="009C2A05">
        <w:t>4.3</w:t>
      </w:r>
      <w:r w:rsidRPr="009C2A05">
        <w:rPr>
          <w:rtl/>
        </w:rPr>
        <w:tab/>
      </w:r>
      <w:r w:rsidRPr="009C2A05">
        <w:rPr>
          <w:rFonts w:hint="cs"/>
          <w:rtl/>
        </w:rPr>
        <w:t>توصيات لتضييق الفجوة الرقمية بين الجنسين</w:t>
      </w:r>
    </w:p>
    <w:p w:rsidR="009C2A05" w:rsidRPr="009C2A05" w:rsidRDefault="009C2A05" w:rsidP="009C2A05">
      <w:pPr>
        <w:rPr>
          <w:rtl/>
          <w:lang w:bidi="ar-EG"/>
        </w:rPr>
      </w:pPr>
      <w:r w:rsidRPr="009C2A05">
        <w:rPr>
          <w:rtl/>
          <w:lang w:bidi="ar-EG"/>
        </w:rPr>
        <w:t xml:space="preserve">قدم فريق العمل </w:t>
      </w:r>
      <w:r w:rsidRPr="009C2A05">
        <w:rPr>
          <w:rFonts w:hint="cs"/>
          <w:rtl/>
          <w:lang w:bidi="ar-EG"/>
        </w:rPr>
        <w:t>التابع ل</w:t>
      </w:r>
      <w:r w:rsidRPr="009C2A05">
        <w:rPr>
          <w:rtl/>
          <w:lang w:bidi="ar-EG"/>
        </w:rPr>
        <w:t xml:space="preserve">لجنة النطاق العريض والمعني </w:t>
      </w:r>
      <w:r w:rsidRPr="009C2A05">
        <w:rPr>
          <w:rFonts w:hint="cs"/>
          <w:rtl/>
          <w:lang w:bidi="ar-EG"/>
        </w:rPr>
        <w:t>بالفجوة الرقمية بين الجنسين</w:t>
      </w:r>
      <w:r w:rsidRPr="009C2A05">
        <w:rPr>
          <w:rtl/>
          <w:lang w:bidi="ar-EG"/>
        </w:rPr>
        <w:t xml:space="preserve">، الذي </w:t>
      </w:r>
      <w:r w:rsidRPr="009C2A05">
        <w:rPr>
          <w:rFonts w:hint="cs"/>
          <w:rtl/>
          <w:lang w:bidi="ar-EG"/>
        </w:rPr>
        <w:t xml:space="preserve">تقوده </w:t>
      </w:r>
      <w:r w:rsidRPr="009C2A05">
        <w:rPr>
          <w:rtl/>
          <w:lang w:bidi="ar-EG"/>
        </w:rPr>
        <w:t xml:space="preserve">رابطة شركات تشغيل الاتصالات المتنقلة </w:t>
      </w:r>
      <w:r w:rsidRPr="009C2A05">
        <w:rPr>
          <w:lang w:bidi="ar-EG"/>
        </w:rPr>
        <w:t>(GSMA)</w:t>
      </w:r>
      <w:r w:rsidRPr="009C2A05">
        <w:rPr>
          <w:rtl/>
          <w:lang w:bidi="ar-EG"/>
        </w:rPr>
        <w:t xml:space="preserve"> واليونسكو، مجموعة من </w:t>
      </w:r>
      <w:hyperlink r:id="rId24" w:history="1">
        <w:r w:rsidRPr="00EB1AD7">
          <w:rPr>
            <w:rStyle w:val="Hyperlink"/>
            <w:rtl/>
            <w:lang w:bidi="ar-EG"/>
          </w:rPr>
          <w:t>التوصيات</w:t>
        </w:r>
      </w:hyperlink>
      <w:r w:rsidRPr="009C2A05">
        <w:rPr>
          <w:rtl/>
          <w:lang w:bidi="ar-EG"/>
        </w:rPr>
        <w:t xml:space="preserve"> </w:t>
      </w:r>
      <w:r w:rsidRPr="009C2A05">
        <w:rPr>
          <w:rFonts w:hint="cs"/>
          <w:rtl/>
          <w:lang w:bidi="ar-EG"/>
        </w:rPr>
        <w:t>لاتخاذ إجراءات بشأنها</w:t>
      </w:r>
      <w:r w:rsidRPr="009C2A05">
        <w:rPr>
          <w:rtl/>
          <w:lang w:bidi="ar-EG"/>
        </w:rPr>
        <w:t xml:space="preserve"> في مارس </w:t>
      </w:r>
      <w:r w:rsidRPr="009C2A05">
        <w:rPr>
          <w:lang w:bidi="ar-EG"/>
        </w:rPr>
        <w:t>2017</w:t>
      </w:r>
      <w:r w:rsidRPr="009C2A05">
        <w:rPr>
          <w:rtl/>
          <w:lang w:bidi="ar-EG"/>
        </w:rPr>
        <w:t xml:space="preserve">، </w:t>
      </w:r>
      <w:r w:rsidRPr="009C2A05">
        <w:rPr>
          <w:rFonts w:hint="cs"/>
          <w:rtl/>
          <w:lang w:bidi="ar-EG"/>
        </w:rPr>
        <w:t xml:space="preserve">والتي </w:t>
      </w:r>
      <w:r w:rsidR="00F40CF3">
        <w:rPr>
          <w:rtl/>
          <w:lang w:bidi="ar-EG"/>
        </w:rPr>
        <w:t>يمكن اعتمادها للمساعدة في</w:t>
      </w:r>
      <w:r w:rsidR="00F40CF3">
        <w:rPr>
          <w:rFonts w:hint="cs"/>
          <w:rtl/>
          <w:lang w:bidi="ar-EG"/>
        </w:rPr>
        <w:t> </w:t>
      </w:r>
      <w:r w:rsidRPr="009C2A05">
        <w:rPr>
          <w:rFonts w:hint="cs"/>
          <w:rtl/>
          <w:lang w:bidi="ar-EG"/>
        </w:rPr>
        <w:t>تضييق</w:t>
      </w:r>
      <w:r w:rsidRPr="009C2A05">
        <w:rPr>
          <w:rtl/>
          <w:lang w:bidi="ar-EG"/>
        </w:rPr>
        <w:t xml:space="preserve"> الفجوة الرقمية بين الجنسين في النفاذ إلى الإنترنت والنطاق العريض </w:t>
      </w:r>
      <w:r w:rsidRPr="009C2A05">
        <w:rPr>
          <w:rFonts w:hint="cs"/>
          <w:rtl/>
          <w:lang w:bidi="ar-EG"/>
        </w:rPr>
        <w:t>واستعمالهما</w:t>
      </w:r>
      <w:r w:rsidRPr="009C2A05">
        <w:rPr>
          <w:rtl/>
          <w:lang w:bidi="ar-EG"/>
        </w:rPr>
        <w:t xml:space="preserve">، والتي توضح </w:t>
      </w:r>
      <w:r w:rsidRPr="009C2A05">
        <w:rPr>
          <w:rFonts w:hint="cs"/>
          <w:rtl/>
          <w:lang w:bidi="ar-EG"/>
        </w:rPr>
        <w:t xml:space="preserve">الأدوار </w:t>
      </w:r>
      <w:r w:rsidRPr="009C2A05">
        <w:rPr>
          <w:rtl/>
          <w:lang w:bidi="ar-EG"/>
        </w:rPr>
        <w:t xml:space="preserve">التكميلية </w:t>
      </w:r>
      <w:r w:rsidRPr="009C2A05">
        <w:rPr>
          <w:rFonts w:hint="cs"/>
          <w:rtl/>
          <w:lang w:bidi="ar-EG"/>
        </w:rPr>
        <w:t>ل</w:t>
      </w:r>
      <w:r w:rsidRPr="009C2A05">
        <w:rPr>
          <w:rtl/>
          <w:lang w:bidi="ar-EG"/>
        </w:rPr>
        <w:t xml:space="preserve">مختلف الجهات الفاعلة، بما في ذلك الحكومات </w:t>
      </w:r>
      <w:r w:rsidRPr="009C2A05">
        <w:rPr>
          <w:rFonts w:hint="cs"/>
          <w:rtl/>
          <w:lang w:bidi="ar-EG"/>
        </w:rPr>
        <w:t>وصناع</w:t>
      </w:r>
      <w:r w:rsidRPr="009C2A05">
        <w:rPr>
          <w:rtl/>
          <w:lang w:bidi="ar-EG"/>
        </w:rPr>
        <w:t xml:space="preserve"> السياسات والقطاع الخاص والمنظمات الحكومية الدولية والمنظمات غير الحكومية </w:t>
      </w:r>
      <w:r w:rsidRPr="009C2A05">
        <w:rPr>
          <w:rFonts w:hint="cs"/>
          <w:rtl/>
          <w:lang w:bidi="ar-EG"/>
        </w:rPr>
        <w:t xml:space="preserve">والهيئات </w:t>
      </w:r>
      <w:r w:rsidRPr="009C2A05">
        <w:rPr>
          <w:rtl/>
          <w:lang w:bidi="ar-EG"/>
        </w:rPr>
        <w:t>الأكاديمية ومؤسسات البحوث.</w:t>
      </w:r>
    </w:p>
    <w:p w:rsidR="009C2A05" w:rsidRPr="009C2A05" w:rsidRDefault="009C2A05" w:rsidP="009C2A05">
      <w:pPr>
        <w:pStyle w:val="Heading2"/>
        <w:rPr>
          <w:rtl/>
        </w:rPr>
      </w:pPr>
      <w:r w:rsidRPr="009C2A05">
        <w:t>5.3</w:t>
      </w:r>
      <w:r w:rsidRPr="009C2A05">
        <w:rPr>
          <w:rtl/>
        </w:rPr>
        <w:tab/>
      </w:r>
      <w:r w:rsidRPr="009C2A05">
        <w:rPr>
          <w:rFonts w:hint="cs"/>
          <w:rtl/>
          <w:lang w:bidi="ar-SA"/>
        </w:rPr>
        <w:t xml:space="preserve">جوائز </w:t>
      </w:r>
      <w:r w:rsidRPr="009C2A05">
        <w:t>GEM-TECH</w:t>
      </w:r>
    </w:p>
    <w:p w:rsidR="009C2A05" w:rsidRPr="009C2A05" w:rsidRDefault="009C2A05" w:rsidP="00C7457A">
      <w:pPr>
        <w:rPr>
          <w:rtl/>
          <w:lang w:bidi="ar-EG"/>
        </w:rPr>
      </w:pPr>
      <w:r w:rsidRPr="009C2A05">
        <w:rPr>
          <w:rFonts w:hint="cs"/>
          <w:rtl/>
          <w:lang w:bidi="ar-EG"/>
        </w:rPr>
        <w:t xml:space="preserve">جرت الحفلة السنوية المشتركة بين الاتحاد وهيئة الأمم المتحدة للمرأة لتوزيع </w:t>
      </w:r>
      <w:hyperlink r:id="rId25" w:history="1">
        <w:r w:rsidRPr="00EB1AD7">
          <w:rPr>
            <w:rStyle w:val="Hyperlink"/>
            <w:rFonts w:hint="cs"/>
            <w:rtl/>
            <w:lang w:bidi="ar-EG"/>
          </w:rPr>
          <w:t xml:space="preserve">جوائز </w:t>
        </w:r>
        <w:r w:rsidRPr="00EB1AD7">
          <w:rPr>
            <w:rStyle w:val="Hyperlink"/>
            <w:lang w:val="en-CA" w:bidi="ar-EG"/>
          </w:rPr>
          <w:t>GEM-TECH</w:t>
        </w:r>
      </w:hyperlink>
      <w:r w:rsidRPr="009C2A05">
        <w:rPr>
          <w:rFonts w:hint="cs"/>
          <w:rtl/>
          <w:lang w:bidi="ar-EG"/>
        </w:rPr>
        <w:t xml:space="preserve"> في </w:t>
      </w:r>
      <w:r w:rsidRPr="009C2A05">
        <w:rPr>
          <w:lang w:val="en-CA" w:bidi="ar-EG"/>
        </w:rPr>
        <w:t>15</w:t>
      </w:r>
      <w:r w:rsidRPr="009C2A05">
        <w:rPr>
          <w:rFonts w:hint="cs"/>
          <w:rtl/>
          <w:lang w:bidi="ar-EG"/>
        </w:rPr>
        <w:t xml:space="preserve"> نوفمبر، خلال </w:t>
      </w:r>
      <w:r w:rsidRPr="009C2A05">
        <w:rPr>
          <w:rtl/>
          <w:lang w:bidi="ar-EG"/>
        </w:rPr>
        <w:t xml:space="preserve">تليكوم العالمي للاتحاد </w:t>
      </w:r>
      <w:r w:rsidRPr="009C2A05">
        <w:rPr>
          <w:lang w:val="en-CA" w:bidi="ar-EG"/>
        </w:rPr>
        <w:t>2017</w:t>
      </w:r>
      <w:r w:rsidRPr="009C2A05">
        <w:rPr>
          <w:rFonts w:hint="cs"/>
          <w:rtl/>
          <w:lang w:bidi="ar-EG"/>
        </w:rPr>
        <w:t xml:space="preserve"> في بانكوك، تايلاند. وكرّم الحدث ثلاثة فائزين بجائزة </w:t>
      </w:r>
      <w:r w:rsidRPr="009C2A05">
        <w:rPr>
          <w:lang w:val="en-CA" w:bidi="ar-EG"/>
        </w:rPr>
        <w:t>GEM-TECH</w:t>
      </w:r>
      <w:r w:rsidRPr="009C2A05">
        <w:rPr>
          <w:rFonts w:hint="cs"/>
          <w:rtl/>
          <w:lang w:bidi="ar-EG"/>
        </w:rPr>
        <w:t>. وشاركت في حفل توزيع الجوائز الحكومة وشركاء من الصناعة، بما في ذلك</w:t>
      </w:r>
      <w:r w:rsidRPr="009C2A05">
        <w:rPr>
          <w:rtl/>
        </w:rPr>
        <w:t xml:space="preserve"> </w:t>
      </w:r>
      <w:r w:rsidRPr="009C2A05">
        <w:rPr>
          <w:rFonts w:hint="cs"/>
          <w:rtl/>
          <w:lang w:bidi="ar-EG"/>
        </w:rPr>
        <w:t>جمعية</w:t>
      </w:r>
      <w:r w:rsidRPr="009C2A05">
        <w:rPr>
          <w:rtl/>
          <w:lang w:bidi="ar-EG"/>
        </w:rPr>
        <w:t xml:space="preserve"> الإنترنت </w:t>
      </w:r>
      <w:r w:rsidRPr="009C2A05">
        <w:rPr>
          <w:rFonts w:hint="cs"/>
          <w:rtl/>
          <w:lang w:bidi="ar-EG"/>
        </w:rPr>
        <w:t>و</w:t>
      </w:r>
      <w:r w:rsidRPr="009C2A05">
        <w:rPr>
          <w:rtl/>
          <w:lang w:bidi="ar-EG"/>
        </w:rPr>
        <w:t>شركة</w:t>
      </w:r>
      <w:r w:rsidRPr="009C2A05">
        <w:rPr>
          <w:rFonts w:hint="cs"/>
          <w:rtl/>
          <w:lang w:bidi="ar-EG"/>
        </w:rPr>
        <w:t xml:space="preserve"> </w:t>
      </w:r>
      <w:r w:rsidR="00C7457A">
        <w:rPr>
          <w:lang w:bidi="ar-EG"/>
        </w:rPr>
        <w:t>Mastercard</w:t>
      </w:r>
      <w:r w:rsidRPr="009C2A05">
        <w:rPr>
          <w:rtl/>
          <w:lang w:bidi="ar-EG"/>
        </w:rPr>
        <w:t xml:space="preserve"> </w:t>
      </w:r>
      <w:r w:rsidRPr="009C2A05">
        <w:rPr>
          <w:rFonts w:hint="cs"/>
          <w:rtl/>
          <w:lang w:bidi="ar-EG"/>
        </w:rPr>
        <w:t>و</w:t>
      </w:r>
      <w:r w:rsidRPr="009C2A05">
        <w:rPr>
          <w:rtl/>
          <w:lang w:bidi="ar-EG"/>
        </w:rPr>
        <w:t xml:space="preserve">فيسبوك </w:t>
      </w:r>
      <w:r w:rsidRPr="009C2A05">
        <w:rPr>
          <w:rFonts w:hint="cs"/>
          <w:rtl/>
          <w:lang w:bidi="ar-EG"/>
        </w:rPr>
        <w:t>و</w:t>
      </w:r>
      <w:r w:rsidRPr="009C2A05">
        <w:rPr>
          <w:rtl/>
          <w:lang w:bidi="ar-EG"/>
        </w:rPr>
        <w:t xml:space="preserve">مكتب الاتصالات الاتحادي السويسري </w:t>
      </w:r>
      <w:r w:rsidRPr="009C2A05">
        <w:rPr>
          <w:lang w:val="en-CA" w:bidi="ar-EG"/>
        </w:rPr>
        <w:t>(OFCOM)</w:t>
      </w:r>
      <w:r w:rsidRPr="009C2A05">
        <w:rPr>
          <w:rFonts w:hint="cs"/>
          <w:rtl/>
          <w:lang w:bidi="ar-EG"/>
        </w:rPr>
        <w:t xml:space="preserve"> و</w:t>
      </w:r>
      <w:r w:rsidRPr="009C2A05">
        <w:rPr>
          <w:rtl/>
          <w:lang w:bidi="ar-EG"/>
        </w:rPr>
        <w:t xml:space="preserve">هيئة تنظيم المرافق العامة الرواندية </w:t>
      </w:r>
      <w:r w:rsidRPr="009C2A05">
        <w:rPr>
          <w:lang w:val="en-CA" w:bidi="ar-EG"/>
        </w:rPr>
        <w:t>(RURA)</w:t>
      </w:r>
      <w:r w:rsidRPr="009C2A05">
        <w:rPr>
          <w:rFonts w:hint="cs"/>
          <w:rtl/>
          <w:lang w:bidi="ar-EG"/>
        </w:rPr>
        <w:t xml:space="preserve"> و</w:t>
      </w:r>
      <w:r w:rsidRPr="009C2A05">
        <w:rPr>
          <w:rtl/>
          <w:lang w:bidi="ar-EG"/>
        </w:rPr>
        <w:t xml:space="preserve">شركة </w:t>
      </w:r>
      <w:r w:rsidRPr="009C2A05">
        <w:rPr>
          <w:lang w:val="en-CA" w:bidi="ar-EG"/>
        </w:rPr>
        <w:t>Verizon</w:t>
      </w:r>
      <w:r w:rsidRPr="009C2A05">
        <w:rPr>
          <w:rFonts w:hint="cs"/>
          <w:rtl/>
          <w:lang w:bidi="ar-EG"/>
        </w:rPr>
        <w:t xml:space="preserve">، بدعم من </w:t>
      </w:r>
      <w:r w:rsidRPr="009C2A05">
        <w:rPr>
          <w:rtl/>
          <w:lang w:bidi="ar-EG"/>
        </w:rPr>
        <w:t xml:space="preserve">شركة </w:t>
      </w:r>
      <w:r w:rsidRPr="009C2A05">
        <w:rPr>
          <w:lang w:val="en-CA" w:bidi="ar-EG"/>
        </w:rPr>
        <w:t>VimpelCom</w:t>
      </w:r>
      <w:r w:rsidRPr="009C2A05">
        <w:rPr>
          <w:rtl/>
          <w:lang w:bidi="ar-EG"/>
        </w:rPr>
        <w:t>.</w:t>
      </w:r>
    </w:p>
    <w:p w:rsidR="009C2A05" w:rsidRPr="009C2A05" w:rsidRDefault="009C2A05" w:rsidP="009C2A05">
      <w:pPr>
        <w:pStyle w:val="Heading1"/>
        <w:rPr>
          <w:rtl/>
        </w:rPr>
      </w:pPr>
      <w:r w:rsidRPr="009C2A05">
        <w:lastRenderedPageBreak/>
        <w:t>4</w:t>
      </w:r>
      <w:r w:rsidRPr="009C2A05">
        <w:tab/>
      </w:r>
      <w:r w:rsidRPr="009C2A05">
        <w:rPr>
          <w:rFonts w:hint="cs"/>
          <w:rtl/>
        </w:rPr>
        <w:t>تعزيز مشاركة المرأة في المؤتمرات الرئيسية للاتحاد</w:t>
      </w:r>
    </w:p>
    <w:p w:rsidR="009C2A05" w:rsidRPr="009C2A05" w:rsidRDefault="009C2A05" w:rsidP="009C2A05">
      <w:pPr>
        <w:pStyle w:val="Heading2"/>
        <w:rPr>
          <w:rtl/>
        </w:rPr>
      </w:pPr>
      <w:r w:rsidRPr="009C2A05">
        <w:t>1.4</w:t>
      </w:r>
      <w:r w:rsidRPr="009C2A05">
        <w:rPr>
          <w:rtl/>
        </w:rPr>
        <w:tab/>
      </w:r>
      <w:r w:rsidRPr="009C2A05">
        <w:rPr>
          <w:rFonts w:hint="cs"/>
          <w:rtl/>
        </w:rPr>
        <w:t xml:space="preserve">شبكة الاتحاد المعنية بمشاركة المرأة في المؤتمر العالمي للاتصالات الراديوية </w:t>
      </w:r>
      <w:r w:rsidRPr="009C2A05">
        <w:rPr>
          <w:lang w:val="en-CA"/>
        </w:rPr>
        <w:t>(NOW)</w:t>
      </w:r>
    </w:p>
    <w:p w:rsidR="009C2A05" w:rsidRPr="009C2A05" w:rsidRDefault="009C2A05" w:rsidP="00EB1AD7">
      <w:pPr>
        <w:rPr>
          <w:rtl/>
          <w:lang w:bidi="ar-EG"/>
        </w:rPr>
      </w:pPr>
      <w:r w:rsidRPr="009C2A05">
        <w:rPr>
          <w:rFonts w:hint="cs"/>
          <w:rtl/>
          <w:lang w:bidi="ar-EG"/>
        </w:rPr>
        <w:t xml:space="preserve">أطلقت مبادرة </w:t>
      </w:r>
      <w:r w:rsidR="00C7457A">
        <w:rPr>
          <w:rFonts w:hint="cs"/>
          <w:rtl/>
          <w:lang w:bidi="ar-EG"/>
        </w:rPr>
        <w:t>"</w:t>
      </w:r>
      <w:r w:rsidRPr="009C2A05">
        <w:rPr>
          <w:rtl/>
          <w:lang w:bidi="ar-EG"/>
        </w:rPr>
        <w:t>شبكة الاتحاد المعنية بمشاركة المرأة في المؤتمر العالمي للاتصالات الراديوية</w:t>
      </w:r>
      <w:r w:rsidR="00C7457A">
        <w:rPr>
          <w:rFonts w:hint="cs"/>
          <w:rtl/>
          <w:lang w:bidi="ar-EG"/>
        </w:rPr>
        <w:t>"</w:t>
      </w:r>
      <w:r w:rsidR="00C7457A">
        <w:rPr>
          <w:rFonts w:hint="eastAsia"/>
          <w:rtl/>
          <w:lang w:bidi="ar-EG"/>
        </w:rPr>
        <w:t> </w:t>
      </w:r>
      <w:r w:rsidR="00F40CF3">
        <w:rPr>
          <w:lang w:bidi="ar-EG"/>
        </w:rPr>
        <w:t>(</w:t>
      </w:r>
      <w:hyperlink r:id="rId26" w:history="1">
        <w:r w:rsidR="00EB1AD7" w:rsidRPr="00EB1AD7">
          <w:rPr>
            <w:rStyle w:val="Hyperlink"/>
            <w:lang w:val="en-GB" w:bidi="ar-EG"/>
          </w:rPr>
          <w:t>#NOW</w:t>
        </w:r>
      </w:hyperlink>
      <w:r w:rsidR="00F40CF3">
        <w:rPr>
          <w:lang w:bidi="ar-EG"/>
        </w:rPr>
        <w:t>)</w:t>
      </w:r>
      <w:r w:rsidRPr="009C2A05">
        <w:rPr>
          <w:rFonts w:hint="cs"/>
          <w:rtl/>
          <w:lang w:bidi="ar-EG"/>
        </w:rPr>
        <w:t xml:space="preserve"> خلال </w:t>
      </w:r>
      <w:r w:rsidRPr="009C2A05">
        <w:rPr>
          <w:rtl/>
          <w:lang w:bidi="ar-EG"/>
        </w:rPr>
        <w:t>الحلقة الدراسية العالمية لل</w:t>
      </w:r>
      <w:r w:rsidRPr="009C2A05">
        <w:rPr>
          <w:rFonts w:hint="cs"/>
          <w:rtl/>
          <w:lang w:bidi="ar-EG"/>
        </w:rPr>
        <w:t>ا</w:t>
      </w:r>
      <w:r w:rsidRPr="009C2A05">
        <w:rPr>
          <w:rtl/>
          <w:lang w:bidi="ar-EG"/>
        </w:rPr>
        <w:t>تصالات الراديوية</w:t>
      </w:r>
      <w:r w:rsidRPr="009C2A05">
        <w:rPr>
          <w:rFonts w:hint="cs"/>
          <w:rtl/>
          <w:lang w:bidi="ar-EG"/>
        </w:rPr>
        <w:t xml:space="preserve"> لعام </w:t>
      </w:r>
      <w:r w:rsidRPr="009C2A05">
        <w:rPr>
          <w:lang w:val="en-CA" w:bidi="ar-EG"/>
        </w:rPr>
        <w:t>2016</w:t>
      </w:r>
      <w:r w:rsidRPr="009C2A05">
        <w:rPr>
          <w:rFonts w:hint="cs"/>
          <w:rtl/>
          <w:lang w:bidi="ar-EG"/>
        </w:rPr>
        <w:t xml:space="preserve"> </w:t>
      </w:r>
      <w:r w:rsidR="00F40CF3">
        <w:rPr>
          <w:lang w:bidi="ar-EG"/>
        </w:rPr>
        <w:t>(</w:t>
      </w:r>
      <w:hyperlink r:id="rId27" w:history="1">
        <w:r w:rsidR="00EB1AD7" w:rsidRPr="00EB1AD7">
          <w:rPr>
            <w:rStyle w:val="Hyperlink"/>
            <w:lang w:val="en-GB" w:bidi="ar-EG"/>
          </w:rPr>
          <w:t>WRS-16</w:t>
        </w:r>
      </w:hyperlink>
      <w:r w:rsidR="00F40CF3">
        <w:rPr>
          <w:lang w:bidi="ar-EG"/>
        </w:rPr>
        <w:t>)</w:t>
      </w:r>
      <w:r w:rsidRPr="009C2A05">
        <w:rPr>
          <w:rFonts w:hint="cs"/>
          <w:rtl/>
          <w:lang w:bidi="ar-EG"/>
        </w:rPr>
        <w:t xml:space="preserve">. وتشجع المبادرة الآن التوازن بين الجنسين في هيئات صنع القرار واللجان </w:t>
      </w:r>
      <w:r w:rsidRPr="009C2A05">
        <w:rPr>
          <w:rtl/>
          <w:lang w:bidi="ar-EG"/>
        </w:rPr>
        <w:t>المنشأة بمقتضى اللوائح</w:t>
      </w:r>
      <w:r w:rsidRPr="009C2A05">
        <w:rPr>
          <w:rFonts w:hint="cs"/>
          <w:rtl/>
          <w:lang w:bidi="ar-EG"/>
        </w:rPr>
        <w:t xml:space="preserve"> ولجان الدراسات خلال أحداث قطاع الاتصالات الراديوية. والهدف من المبادرة فيما يتعلق بمشاركة </w:t>
      </w:r>
      <w:r w:rsidRPr="009C2A05">
        <w:rPr>
          <w:rtl/>
          <w:lang w:bidi="ar-EG"/>
        </w:rPr>
        <w:t>المرأة في المؤتمر العالمي للاتصالات الراديوية</w:t>
      </w:r>
      <w:r w:rsidRPr="009C2A05">
        <w:rPr>
          <w:rFonts w:hint="cs"/>
          <w:rtl/>
          <w:lang w:bidi="ar-EG"/>
        </w:rPr>
        <w:t xml:space="preserve"> لعام </w:t>
      </w:r>
      <w:r w:rsidRPr="009C2A05">
        <w:rPr>
          <w:lang w:val="en-CA" w:bidi="ar-EG"/>
        </w:rPr>
        <w:t>2019</w:t>
      </w:r>
      <w:r w:rsidRPr="009C2A05">
        <w:rPr>
          <w:rFonts w:hint="cs"/>
          <w:rtl/>
          <w:lang w:bidi="ar-EG"/>
        </w:rPr>
        <w:t xml:space="preserve"> </w:t>
      </w:r>
      <w:r w:rsidRPr="009C2A05">
        <w:rPr>
          <w:lang w:val="en-CA" w:bidi="ar-EG"/>
        </w:rPr>
        <w:t>(NOW4WRC19)</w:t>
      </w:r>
      <w:r w:rsidRPr="009C2A05">
        <w:rPr>
          <w:rFonts w:hint="cs"/>
          <w:rtl/>
          <w:lang w:bidi="ar-EG"/>
        </w:rPr>
        <w:t xml:space="preserve"> هو بناء القدرات مبكراً في عملية </w:t>
      </w:r>
      <w:hyperlink r:id="rId28" w:history="1">
        <w:r w:rsidRPr="00EB1AD7">
          <w:rPr>
            <w:rStyle w:val="Hyperlink"/>
            <w:rFonts w:hint="cs"/>
            <w:rtl/>
            <w:lang w:bidi="ar-EG"/>
          </w:rPr>
          <w:t xml:space="preserve">مؤتمر </w:t>
        </w:r>
        <w:r w:rsidRPr="00EB1AD7">
          <w:rPr>
            <w:rStyle w:val="Hyperlink"/>
            <w:lang w:val="en-CA" w:bidi="ar-EG"/>
          </w:rPr>
          <w:t>WRC</w:t>
        </w:r>
        <w:r w:rsidRPr="00EB1AD7">
          <w:rPr>
            <w:rStyle w:val="Hyperlink"/>
            <w:lang w:val="en-CA" w:bidi="ar-EG"/>
          </w:rPr>
          <w:noBreakHyphen/>
          <w:t>19</w:t>
        </w:r>
      </w:hyperlink>
      <w:r w:rsidRPr="009C2A05">
        <w:rPr>
          <w:rFonts w:hint="cs"/>
          <w:rtl/>
          <w:lang w:bidi="ar-EG"/>
        </w:rPr>
        <w:t xml:space="preserve"> وتشجيع زيادة مشاركة المندوبات، بما في ذلك في أدوار مثل الرؤساء ونواب الرؤساء. وتستفيد مبادرة </w:t>
      </w:r>
      <w:r w:rsidRPr="009C2A05">
        <w:rPr>
          <w:lang w:val="en-CA" w:bidi="ar-EG"/>
        </w:rPr>
        <w:t>NOW4WRC19</w:t>
      </w:r>
      <w:r w:rsidRPr="009C2A05">
        <w:rPr>
          <w:rFonts w:hint="cs"/>
          <w:rtl/>
          <w:lang w:bidi="ar-EG"/>
        </w:rPr>
        <w:t xml:space="preserve"> من </w:t>
      </w:r>
      <w:r w:rsidRPr="009C2A05">
        <w:rPr>
          <w:lang w:val="en-CA" w:bidi="ar-EG"/>
        </w:rPr>
        <w:t>15</w:t>
      </w:r>
      <w:r w:rsidRPr="009C2A05">
        <w:rPr>
          <w:rFonts w:hint="cs"/>
          <w:rtl/>
          <w:lang w:bidi="ar-EG"/>
        </w:rPr>
        <w:t xml:space="preserve"> سنة شهدت تزايد أوجه التآزر في مجتمعات المندوبات المعنيات بالاتصالات الراديوية، مثل الفطور النسائي السنوي وورشة عمل القيادة النسائية والبرنامج التوجيهي </w:t>
      </w:r>
      <w:r w:rsidRPr="009C2A05">
        <w:rPr>
          <w:lang w:bidi="ar-EG"/>
        </w:rPr>
        <w:t>WeLead</w:t>
      </w:r>
      <w:r w:rsidRPr="009C2A05">
        <w:rPr>
          <w:rFonts w:hint="cs"/>
          <w:rtl/>
          <w:lang w:bidi="ar-EG"/>
        </w:rPr>
        <w:t xml:space="preserve"> الذي أطلقته لجنة الاتصالات الفيدرالية في المؤتمر </w:t>
      </w:r>
      <w:r w:rsidRPr="009C2A05">
        <w:rPr>
          <w:lang w:val="en-CA" w:bidi="ar-EG"/>
        </w:rPr>
        <w:t>WRC</w:t>
      </w:r>
      <w:r w:rsidRPr="009C2A05">
        <w:rPr>
          <w:lang w:val="en-CA" w:bidi="ar-EG"/>
        </w:rPr>
        <w:noBreakHyphen/>
        <w:t>15</w:t>
      </w:r>
      <w:r w:rsidRPr="009C2A05">
        <w:rPr>
          <w:rFonts w:hint="cs"/>
          <w:rtl/>
          <w:lang w:bidi="ar-EG"/>
        </w:rPr>
        <w:t>.</w:t>
      </w:r>
    </w:p>
    <w:p w:rsidR="009C2A05" w:rsidRPr="009C2A05" w:rsidRDefault="004522B5" w:rsidP="004522B5">
      <w:pPr>
        <w:pStyle w:val="Heading2"/>
        <w:rPr>
          <w:rtl/>
        </w:rPr>
      </w:pPr>
      <w:r>
        <w:t>2.4</w:t>
      </w:r>
      <w:r w:rsidR="009C2A05" w:rsidRPr="009C2A05">
        <w:rPr>
          <w:rtl/>
        </w:rPr>
        <w:tab/>
      </w:r>
      <w:r w:rsidR="009C2A05" w:rsidRPr="009C2A05">
        <w:rPr>
          <w:rFonts w:hint="cs"/>
          <w:rtl/>
        </w:rPr>
        <w:t>الحدث الجانبي ل</w:t>
      </w:r>
      <w:r w:rsidR="009C2A05" w:rsidRPr="009C2A05">
        <w:rPr>
          <w:rtl/>
        </w:rPr>
        <w:t xml:space="preserve">لجمعية العالمية لتقييس الاتصالات </w:t>
      </w:r>
      <w:r w:rsidR="009C2A05" w:rsidRPr="009C2A05">
        <w:t>(WTSA)</w:t>
      </w:r>
      <w:r w:rsidR="009C2A05" w:rsidRPr="009C2A05">
        <w:rPr>
          <w:rFonts w:hint="cs"/>
          <w:rtl/>
        </w:rPr>
        <w:t xml:space="preserve"> بشأن المساواة بين الجنسين</w:t>
      </w:r>
    </w:p>
    <w:p w:rsidR="009C2A05" w:rsidRPr="009C2A05" w:rsidRDefault="009C2A05" w:rsidP="00C7457A">
      <w:pPr>
        <w:rPr>
          <w:rtl/>
          <w:lang w:bidi="ar-EG"/>
        </w:rPr>
      </w:pPr>
      <w:r w:rsidRPr="009C2A05">
        <w:rPr>
          <w:rFonts w:hint="cs"/>
          <w:rtl/>
          <w:lang w:bidi="ar-EG"/>
        </w:rPr>
        <w:t>في محاول لمواصلة رفع صوت المرأة في قطاع تكنولوجيا المعلومات والاتصالات، أنشأ الاتحاد</w:t>
      </w:r>
      <w:r w:rsidRPr="009C2A05">
        <w:rPr>
          <w:rtl/>
        </w:rPr>
        <w:t xml:space="preserve"> </w:t>
      </w:r>
      <w:hyperlink r:id="rId29" w:history="1">
        <w:r w:rsidRPr="00EB1AD7">
          <w:rPr>
            <w:rStyle w:val="Hyperlink"/>
            <w:rtl/>
            <w:lang w:bidi="ar-EG"/>
          </w:rPr>
          <w:t xml:space="preserve">فريق الخبراء التابع للاتحاد والمعني بالمرأة في مجال التقييس </w:t>
        </w:r>
        <w:r w:rsidRPr="00EB1AD7">
          <w:rPr>
            <w:rStyle w:val="Hyperlink"/>
            <w:lang w:bidi="ar-EG"/>
          </w:rPr>
          <w:t>(WISE)</w:t>
        </w:r>
      </w:hyperlink>
      <w:r w:rsidRPr="009C2A05">
        <w:rPr>
          <w:rFonts w:hint="cs"/>
          <w:rtl/>
          <w:lang w:bidi="ar-EG"/>
        </w:rPr>
        <w:t xml:space="preserve"> خلال مؤتمر </w:t>
      </w:r>
      <w:r w:rsidRPr="009C2A05">
        <w:rPr>
          <w:rtl/>
          <w:lang w:bidi="ar-EG"/>
        </w:rPr>
        <w:t>الفريق الاستشاري لتقييس الاتصالات</w:t>
      </w:r>
      <w:r w:rsidRPr="009C2A05">
        <w:rPr>
          <w:rFonts w:hint="cs"/>
          <w:rtl/>
          <w:lang w:bidi="ar-EG"/>
        </w:rPr>
        <w:t xml:space="preserve"> </w:t>
      </w:r>
      <w:r w:rsidRPr="009C2A05">
        <w:rPr>
          <w:lang w:val="en-CA" w:bidi="ar-EG"/>
        </w:rPr>
        <w:t>(TSAG)</w:t>
      </w:r>
      <w:r w:rsidRPr="009C2A05">
        <w:rPr>
          <w:rFonts w:hint="cs"/>
          <w:rtl/>
          <w:lang w:bidi="ar-EG"/>
        </w:rPr>
        <w:t xml:space="preserve"> في فبراير </w:t>
      </w:r>
      <w:r w:rsidRPr="009C2A05">
        <w:rPr>
          <w:lang w:val="en-CA" w:bidi="ar-EG"/>
        </w:rPr>
        <w:t>2016</w:t>
      </w:r>
      <w:r w:rsidRPr="009C2A05">
        <w:rPr>
          <w:rFonts w:hint="cs"/>
          <w:rtl/>
          <w:lang w:bidi="ar-EG"/>
        </w:rPr>
        <w:t xml:space="preserve">. ويخصص فريق الخبراء </w:t>
      </w:r>
      <w:r w:rsidRPr="009C2A05">
        <w:rPr>
          <w:lang w:val="en-CA" w:bidi="ar-EG"/>
        </w:rPr>
        <w:t>WISE</w:t>
      </w:r>
      <w:r w:rsidRPr="009C2A05">
        <w:rPr>
          <w:rFonts w:hint="cs"/>
          <w:rtl/>
          <w:lang w:bidi="ar-EG"/>
        </w:rPr>
        <w:t xml:space="preserve"> أعماله لتعزيز مشاركة النساء في مجالات التقييس والاتصالات/تكنولوجيا المعلومات والاتصالات والمجالات ذات الصلة وتوجيه الشكر للرجال والنساء الذين قدموا ولا يزالوا يقدمون مساهمات رائعة لتشجيع المرأة وعمل المرأة في هذه المجالات. وعقد أول حدث لفريق الخبراء </w:t>
      </w:r>
      <w:r w:rsidRPr="009C2A05">
        <w:rPr>
          <w:lang w:val="en-CA" w:bidi="ar-EG"/>
        </w:rPr>
        <w:t>WISE</w:t>
      </w:r>
      <w:r w:rsidRPr="009C2A05">
        <w:rPr>
          <w:rFonts w:hint="cs"/>
          <w:rtl/>
          <w:lang w:bidi="ar-EG"/>
        </w:rPr>
        <w:t xml:space="preserve"> في </w:t>
      </w:r>
      <w:r w:rsidRPr="009C2A05">
        <w:rPr>
          <w:lang w:val="en-CA" w:bidi="ar-EG"/>
        </w:rPr>
        <w:t>30</w:t>
      </w:r>
      <w:r w:rsidRPr="009C2A05">
        <w:rPr>
          <w:rFonts w:hint="cs"/>
          <w:rtl/>
          <w:lang w:bidi="ar-EG"/>
        </w:rPr>
        <w:t xml:space="preserve"> أكتوبر </w:t>
      </w:r>
      <w:r w:rsidRPr="009C2A05">
        <w:rPr>
          <w:lang w:val="en-CA" w:bidi="ar-EG"/>
        </w:rPr>
        <w:t>2016</w:t>
      </w:r>
      <w:r w:rsidRPr="009C2A05">
        <w:rPr>
          <w:rFonts w:hint="cs"/>
          <w:rtl/>
          <w:lang w:bidi="ar-EG"/>
        </w:rPr>
        <w:t xml:space="preserve"> خلال الجمعية العالمية لتقييس الاتصالات </w:t>
      </w:r>
      <w:r w:rsidRPr="009C2A05">
        <w:rPr>
          <w:lang w:val="en-CA" w:bidi="ar-EG"/>
        </w:rPr>
        <w:t>(WTSA)</w:t>
      </w:r>
      <w:r w:rsidRPr="009C2A05">
        <w:rPr>
          <w:rFonts w:hint="cs"/>
          <w:rtl/>
          <w:lang w:bidi="ar-EG"/>
        </w:rPr>
        <w:t xml:space="preserve"> في </w:t>
      </w:r>
      <w:r w:rsidR="00C7457A">
        <w:rPr>
          <w:rFonts w:hint="cs"/>
          <w:rtl/>
          <w:lang w:bidi="ar-EG"/>
        </w:rPr>
        <w:t>ياسمين ال</w:t>
      </w:r>
      <w:r w:rsidRPr="009C2A05">
        <w:rPr>
          <w:rFonts w:hint="cs"/>
          <w:rtl/>
          <w:lang w:bidi="ar-EG"/>
        </w:rPr>
        <w:t xml:space="preserve">حمامات </w:t>
      </w:r>
      <w:r w:rsidR="00C7457A">
        <w:rPr>
          <w:rFonts w:hint="cs"/>
          <w:rtl/>
          <w:lang w:bidi="ar-EG"/>
        </w:rPr>
        <w:t>ب</w:t>
      </w:r>
      <w:r w:rsidRPr="009C2A05">
        <w:rPr>
          <w:rFonts w:hint="cs"/>
          <w:rtl/>
          <w:lang w:bidi="ar-EG"/>
        </w:rPr>
        <w:t xml:space="preserve">تونس، وشمل ورشة عمل بشأن المهارات العملية اللازمة للنجاح في التفاوض، وتلاها حلقة نقاش حول خبرات النساء الرائدات من مجالات تكنولوجيا المعلومات والتقييس. وأعادت </w:t>
      </w:r>
      <w:r w:rsidRPr="009C2A05">
        <w:rPr>
          <w:lang w:val="en-CA" w:bidi="ar-EG"/>
        </w:rPr>
        <w:t>WTSA</w:t>
      </w:r>
      <w:r w:rsidRPr="009C2A05">
        <w:rPr>
          <w:lang w:val="en-CA" w:bidi="ar-EG"/>
        </w:rPr>
        <w:noBreakHyphen/>
        <w:t>16</w:t>
      </w:r>
      <w:r w:rsidRPr="009C2A05">
        <w:rPr>
          <w:rFonts w:hint="cs"/>
          <w:rtl/>
          <w:lang w:bidi="ar-EG"/>
        </w:rPr>
        <w:t xml:space="preserve"> تأكيد القرار </w:t>
      </w:r>
      <w:r w:rsidRPr="009C2A05">
        <w:rPr>
          <w:lang w:val="en-CA" w:bidi="ar-EG"/>
        </w:rPr>
        <w:t>55</w:t>
      </w:r>
      <w:r w:rsidRPr="009C2A05">
        <w:rPr>
          <w:rFonts w:hint="cs"/>
          <w:rtl/>
          <w:lang w:bidi="ar-EG"/>
        </w:rPr>
        <w:t xml:space="preserve"> لقطاع تقييس الاتصالات بشأن </w:t>
      </w:r>
      <w:r w:rsidRPr="009C2A05">
        <w:rPr>
          <w:rtl/>
          <w:lang w:bidi="ar-EG"/>
        </w:rPr>
        <w:t xml:space="preserve">تشجيع المساواة بين الجنسين في أنشطة قطاع تقييس الاتصالات </w:t>
      </w:r>
      <w:r w:rsidRPr="009C2A05">
        <w:rPr>
          <w:rFonts w:hint="cs"/>
          <w:rtl/>
          <w:lang w:bidi="ar-EG"/>
        </w:rPr>
        <w:t xml:space="preserve">التابع </w:t>
      </w:r>
      <w:r w:rsidRPr="009C2A05">
        <w:rPr>
          <w:rtl/>
          <w:lang w:bidi="ar-EG"/>
        </w:rPr>
        <w:t>للاتحاد</w:t>
      </w:r>
      <w:r w:rsidRPr="009C2A05">
        <w:rPr>
          <w:rFonts w:hint="cs"/>
          <w:rtl/>
          <w:lang w:bidi="ar-EG"/>
        </w:rPr>
        <w:t>.</w:t>
      </w:r>
    </w:p>
    <w:p w:rsidR="009C2A05" w:rsidRPr="009C2A05" w:rsidRDefault="004522B5" w:rsidP="009C2A05">
      <w:pPr>
        <w:pStyle w:val="Heading2"/>
        <w:rPr>
          <w:rtl/>
        </w:rPr>
      </w:pPr>
      <w:r>
        <w:t>3</w:t>
      </w:r>
      <w:r w:rsidR="009C2A05" w:rsidRPr="009C2A05">
        <w:t>.4</w:t>
      </w:r>
      <w:r w:rsidR="009C2A05" w:rsidRPr="009C2A05">
        <w:rPr>
          <w:rtl/>
        </w:rPr>
        <w:tab/>
      </w:r>
      <w:r w:rsidR="009C2A05" w:rsidRPr="009C2A05">
        <w:rPr>
          <w:rFonts w:hint="cs"/>
          <w:rtl/>
        </w:rPr>
        <w:t>المساواة بين الجنسين في تشكيل الوفود</w:t>
      </w:r>
    </w:p>
    <w:p w:rsidR="009C2A05" w:rsidRPr="009C2A05" w:rsidRDefault="009C2A05" w:rsidP="009C2A05">
      <w:pPr>
        <w:rPr>
          <w:rtl/>
          <w:lang w:bidi="ar-EG"/>
        </w:rPr>
      </w:pPr>
      <w:r w:rsidRPr="009C2A05">
        <w:rPr>
          <w:rtl/>
          <w:lang w:bidi="ar-EG"/>
        </w:rPr>
        <w:t xml:space="preserve">تعاون الاتحاد مع البعثة الدائمة لأستراليا وهيئة الأمم المتحدة للمرأة </w:t>
      </w:r>
      <w:r w:rsidRPr="009C2A05">
        <w:rPr>
          <w:rFonts w:hint="cs"/>
          <w:rtl/>
          <w:lang w:bidi="ar-EG"/>
        </w:rPr>
        <w:t>و</w:t>
      </w:r>
      <w:r w:rsidRPr="009C2A05">
        <w:rPr>
          <w:rtl/>
          <w:lang w:bidi="ar-EG"/>
        </w:rPr>
        <w:t xml:space="preserve">مبادرة مناصري المساواة بين الجنسين في جنيف </w:t>
      </w:r>
      <w:r w:rsidRPr="009C2A05">
        <w:rPr>
          <w:rFonts w:hint="cs"/>
          <w:rtl/>
          <w:lang w:bidi="ar-EG"/>
        </w:rPr>
        <w:t>بشأن المنشور</w:t>
      </w:r>
      <w:r w:rsidRPr="009C2A05">
        <w:rPr>
          <w:rtl/>
          <w:lang w:bidi="ar-EG"/>
        </w:rPr>
        <w:t xml:space="preserve"> "وضع جدول الأعمال الدولي: رفع أصوات المرأة في المنتديات الحكومية الدولية". وأعد</w:t>
      </w:r>
      <w:r w:rsidRPr="009C2A05">
        <w:rPr>
          <w:rFonts w:hint="cs"/>
          <w:rtl/>
          <w:lang w:bidi="ar-EG"/>
        </w:rPr>
        <w:t xml:space="preserve"> المنشور</w:t>
      </w:r>
      <w:r w:rsidRPr="009C2A05">
        <w:rPr>
          <w:rtl/>
          <w:lang w:bidi="ar-EG"/>
        </w:rPr>
        <w:t xml:space="preserve"> فريق </w:t>
      </w:r>
      <w:r w:rsidRPr="009C2A05">
        <w:rPr>
          <w:rFonts w:hint="cs"/>
          <w:rtl/>
          <w:lang w:bidi="ar-EG"/>
        </w:rPr>
        <w:t>الأثر</w:t>
      </w:r>
      <w:r w:rsidRPr="009C2A05">
        <w:rPr>
          <w:rtl/>
          <w:lang w:bidi="ar-EG"/>
        </w:rPr>
        <w:t xml:space="preserve"> المعني بتشكيل الوفود والأفرقة ال</w:t>
      </w:r>
      <w:r w:rsidRPr="009C2A05">
        <w:rPr>
          <w:rFonts w:hint="cs"/>
          <w:rtl/>
          <w:lang w:bidi="ar-EG"/>
        </w:rPr>
        <w:t>ذ</w:t>
      </w:r>
      <w:r w:rsidRPr="009C2A05">
        <w:rPr>
          <w:rtl/>
          <w:lang w:bidi="ar-EG"/>
        </w:rPr>
        <w:t xml:space="preserve">ي </w:t>
      </w:r>
      <w:r w:rsidRPr="009C2A05">
        <w:rPr>
          <w:rFonts w:hint="cs"/>
          <w:rtl/>
          <w:lang w:bidi="ar-EG"/>
        </w:rPr>
        <w:t>ي</w:t>
      </w:r>
      <w:r w:rsidRPr="009C2A05">
        <w:rPr>
          <w:rtl/>
          <w:lang w:bidi="ar-EG"/>
        </w:rPr>
        <w:t>شترك في رئاسته</w:t>
      </w:r>
      <w:r w:rsidRPr="009C2A05">
        <w:rPr>
          <w:rFonts w:hint="cs"/>
          <w:rtl/>
          <w:lang w:bidi="ar-EG"/>
        </w:rPr>
        <w:t xml:space="preserve"> الاتحاد </w:t>
      </w:r>
      <w:r w:rsidRPr="009C2A05">
        <w:rPr>
          <w:rtl/>
          <w:lang w:bidi="ar-EG"/>
        </w:rPr>
        <w:t>والبعثة الدائمة لأستراليا</w:t>
      </w:r>
      <w:r w:rsidRPr="009C2A05">
        <w:rPr>
          <w:rFonts w:hint="cs"/>
          <w:rtl/>
          <w:lang w:bidi="ar-EG"/>
        </w:rPr>
        <w:t xml:space="preserve"> وصدر</w:t>
      </w:r>
      <w:r w:rsidRPr="009C2A05">
        <w:rPr>
          <w:rtl/>
          <w:lang w:bidi="ar-EG"/>
        </w:rPr>
        <w:t xml:space="preserve"> في </w:t>
      </w:r>
      <w:r w:rsidRPr="009C2A05">
        <w:rPr>
          <w:lang w:bidi="ar-EG"/>
        </w:rPr>
        <w:t>20</w:t>
      </w:r>
      <w:r w:rsidRPr="009C2A05">
        <w:rPr>
          <w:rtl/>
          <w:lang w:bidi="ar-EG"/>
        </w:rPr>
        <w:t xml:space="preserve"> مارس </w:t>
      </w:r>
      <w:r w:rsidRPr="009C2A05">
        <w:rPr>
          <w:lang w:bidi="ar-EG"/>
        </w:rPr>
        <w:t>2017</w:t>
      </w:r>
      <w:r w:rsidRPr="009C2A05">
        <w:rPr>
          <w:rtl/>
          <w:lang w:bidi="ar-EG"/>
        </w:rPr>
        <w:t xml:space="preserve"> </w:t>
      </w:r>
      <w:r w:rsidRPr="009C2A05">
        <w:rPr>
          <w:rFonts w:hint="cs"/>
          <w:rtl/>
          <w:lang w:bidi="ar-EG"/>
        </w:rPr>
        <w:t>خلال</w:t>
      </w:r>
      <w:r w:rsidRPr="009C2A05">
        <w:rPr>
          <w:rtl/>
          <w:lang w:bidi="ar-EG"/>
        </w:rPr>
        <w:t xml:space="preserve"> </w:t>
      </w:r>
      <w:r w:rsidRPr="009C2A05">
        <w:rPr>
          <w:rFonts w:hint="cs"/>
          <w:rtl/>
          <w:lang w:bidi="ar-EG"/>
        </w:rPr>
        <w:t xml:space="preserve">نقاش بالمكتبة نظمه مكتب </w:t>
      </w:r>
      <w:r w:rsidRPr="009C2A05">
        <w:rPr>
          <w:rtl/>
          <w:lang w:bidi="ar-EG"/>
        </w:rPr>
        <w:t>الأمم المتحدة في جنيف.</w:t>
      </w:r>
    </w:p>
    <w:p w:rsidR="009C2A05" w:rsidRPr="009C2A05" w:rsidRDefault="009C2A05" w:rsidP="009C2A05">
      <w:pPr>
        <w:pStyle w:val="Heading1"/>
        <w:rPr>
          <w:rtl/>
        </w:rPr>
      </w:pPr>
      <w:r w:rsidRPr="009C2A05">
        <w:t>5</w:t>
      </w:r>
      <w:r w:rsidRPr="009C2A05">
        <w:tab/>
      </w:r>
      <w:r w:rsidRPr="009C2A05">
        <w:rPr>
          <w:rtl/>
        </w:rPr>
        <w:t xml:space="preserve">تحسن الوعي </w:t>
      </w:r>
      <w:r w:rsidRPr="009C2A05">
        <w:rPr>
          <w:rFonts w:hint="cs"/>
          <w:rtl/>
        </w:rPr>
        <w:t xml:space="preserve">على الصعيد </w:t>
      </w:r>
      <w:r w:rsidRPr="009C2A05">
        <w:rPr>
          <w:rtl/>
        </w:rPr>
        <w:t>المؤسسي بالمساواة بين الجنسين وتعميمها</w:t>
      </w:r>
    </w:p>
    <w:p w:rsidR="009C2A05" w:rsidRPr="009C2A05" w:rsidRDefault="009C2A05" w:rsidP="009C2A05">
      <w:pPr>
        <w:pStyle w:val="Heading2"/>
        <w:rPr>
          <w:rtl/>
        </w:rPr>
      </w:pPr>
      <w:r w:rsidRPr="009C2A05">
        <w:t>1.5</w:t>
      </w:r>
      <w:r w:rsidRPr="009C2A05">
        <w:rPr>
          <w:rtl/>
        </w:rPr>
        <w:tab/>
      </w:r>
      <w:r w:rsidRPr="009C2A05">
        <w:rPr>
          <w:rFonts w:hint="cs"/>
          <w:rtl/>
        </w:rPr>
        <w:t>استعراض سياسة المساواة بين الجنسين وتعميمها في الاتحاد</w:t>
      </w:r>
    </w:p>
    <w:p w:rsidR="009C2A05" w:rsidRPr="009C2A05" w:rsidRDefault="009C2A05" w:rsidP="00FD4A3E">
      <w:pPr>
        <w:rPr>
          <w:rtl/>
          <w:lang w:bidi="ar-EG"/>
        </w:rPr>
      </w:pPr>
      <w:r w:rsidRPr="009C2A05">
        <w:rPr>
          <w:rtl/>
          <w:lang w:bidi="ar-EG"/>
        </w:rPr>
        <w:t>ساعدت سياسة</w:t>
      </w:r>
      <w:r w:rsidRPr="009C2A05">
        <w:rPr>
          <w:rFonts w:hint="cs"/>
          <w:rtl/>
          <w:lang w:bidi="ar-EG"/>
        </w:rPr>
        <w:t xml:space="preserve"> الاتحاد بشأن</w:t>
      </w:r>
      <w:r w:rsidRPr="009C2A05">
        <w:rPr>
          <w:rtl/>
          <w:lang w:bidi="ar-EG"/>
        </w:rPr>
        <w:t xml:space="preserve"> المساواة بين الجنسين وتعميمها التي اعتمدها مجلس الاتحاد في دورته لعام </w:t>
      </w:r>
      <w:r w:rsidRPr="009C2A05">
        <w:rPr>
          <w:lang w:bidi="ar-EG"/>
        </w:rPr>
        <w:t>2013</w:t>
      </w:r>
      <w:r w:rsidRPr="009C2A05">
        <w:rPr>
          <w:rtl/>
          <w:lang w:bidi="ar-EG"/>
        </w:rPr>
        <w:t xml:space="preserve"> على إذكاء الوعي </w:t>
      </w:r>
      <w:r w:rsidRPr="009C2A05">
        <w:rPr>
          <w:rFonts w:hint="cs"/>
          <w:rtl/>
          <w:lang w:bidi="ar-EG"/>
        </w:rPr>
        <w:t xml:space="preserve">على الصعيد </w:t>
      </w:r>
      <w:r w:rsidRPr="009C2A05">
        <w:rPr>
          <w:rtl/>
          <w:lang w:bidi="ar-EG"/>
        </w:rPr>
        <w:t>المؤسسي بأهمية إدراج منظور المساواة بين الجنسين في أعمال الاتحاد لضمان إتاحة فوائد تكنولوجيا المعلومات والاتصالات لجميع النساء والرجال على أساس عادل ومنصف.</w:t>
      </w:r>
      <w:r w:rsidRPr="009C2A05">
        <w:rPr>
          <w:rFonts w:hint="cs"/>
          <w:rtl/>
          <w:lang w:bidi="ar-EG"/>
        </w:rPr>
        <w:t xml:space="preserve"> وكما طلب المجلس وأصدر تكليفات بذلك، فإن عملية استعراض السياسات التي تجري كل أربع سنوات قيد التنفيذ. ويُنسق الاستعراض </w:t>
      </w:r>
      <w:r w:rsidRPr="009C2A05">
        <w:rPr>
          <w:rtl/>
          <w:lang w:bidi="ar-EG"/>
        </w:rPr>
        <w:t xml:space="preserve">فريق </w:t>
      </w:r>
      <w:r w:rsidRPr="009C2A05">
        <w:rPr>
          <w:rFonts w:hint="cs"/>
          <w:rtl/>
          <w:lang w:bidi="ar-EG"/>
        </w:rPr>
        <w:t>ال</w:t>
      </w:r>
      <w:r w:rsidRPr="009C2A05">
        <w:rPr>
          <w:rtl/>
          <w:lang w:bidi="ar-EG"/>
        </w:rPr>
        <w:t xml:space="preserve">مهام </w:t>
      </w:r>
      <w:r w:rsidRPr="009C2A05">
        <w:rPr>
          <w:rFonts w:hint="cs"/>
          <w:rtl/>
          <w:lang w:bidi="ar-EG"/>
        </w:rPr>
        <w:t>ال</w:t>
      </w:r>
      <w:r w:rsidRPr="009C2A05">
        <w:rPr>
          <w:rtl/>
          <w:lang w:bidi="ar-EG"/>
        </w:rPr>
        <w:t xml:space="preserve">داخلي </w:t>
      </w:r>
      <w:r w:rsidRPr="009C2A05">
        <w:rPr>
          <w:rFonts w:hint="cs"/>
          <w:rtl/>
          <w:lang w:bidi="ar-EG"/>
        </w:rPr>
        <w:t>ال</w:t>
      </w:r>
      <w:r w:rsidRPr="009C2A05">
        <w:rPr>
          <w:rtl/>
          <w:lang w:bidi="ar-EG"/>
        </w:rPr>
        <w:t>معني بالمساواة بين الجنسين</w:t>
      </w:r>
      <w:r w:rsidRPr="009C2A05">
        <w:rPr>
          <w:rFonts w:hint="cs"/>
          <w:rtl/>
          <w:lang w:bidi="ar-EG"/>
        </w:rPr>
        <w:t xml:space="preserve"> الذي يقدم تقاريره مباشرة إلى فريق المهام الأوسع نطاقاً المشترك بين القطاعات والتابع للاتحاد ويقوده </w:t>
      </w:r>
      <w:r w:rsidRPr="009C2A05">
        <w:rPr>
          <w:rtl/>
          <w:lang w:bidi="ar-EG"/>
        </w:rPr>
        <w:t>نائب الأمين العام</w:t>
      </w:r>
      <w:r w:rsidRPr="009C2A05">
        <w:rPr>
          <w:rFonts w:hint="cs"/>
          <w:rtl/>
          <w:lang w:bidi="ar-EG"/>
        </w:rPr>
        <w:t xml:space="preserve"> للاتحاد. ووردت تعليقات ومساهمات من خلال منصة مشاورات مفتوحة عبر الإنترنت وكذلك من خلال البريد الإلكتروني</w:t>
      </w:r>
      <w:r w:rsidRPr="009C2A05">
        <w:rPr>
          <w:rtl/>
        </w:rPr>
        <w:t xml:space="preserve"> </w:t>
      </w:r>
      <w:r w:rsidRPr="009C2A05">
        <w:rPr>
          <w:rFonts w:hint="cs"/>
          <w:rtl/>
        </w:rPr>
        <w:t>و</w:t>
      </w:r>
      <w:r w:rsidRPr="009C2A05">
        <w:rPr>
          <w:rtl/>
          <w:lang w:bidi="ar-EG"/>
        </w:rPr>
        <w:t>الأفرقة المتخصصة</w:t>
      </w:r>
      <w:r w:rsidRPr="009C2A05">
        <w:rPr>
          <w:rFonts w:hint="cs"/>
          <w:rtl/>
          <w:lang w:bidi="ar-EG"/>
        </w:rPr>
        <w:t xml:space="preserve"> والاجتماعات الفردية. والوثيقة الختامية لعملية استعراض السياسة متاحة في الوثيقة</w:t>
      </w:r>
      <w:r w:rsidR="00EB1AD7">
        <w:rPr>
          <w:rFonts w:hint="cs"/>
          <w:rtl/>
          <w:lang w:bidi="ar-EG"/>
        </w:rPr>
        <w:t xml:space="preserve"> </w:t>
      </w:r>
      <w:hyperlink r:id="rId30" w:history="1">
        <w:r w:rsidR="00FD4A3E" w:rsidRPr="00070007">
          <w:rPr>
            <w:rStyle w:val="Hyperlink"/>
            <w:szCs w:val="24"/>
            <w:lang w:val="en-CA"/>
          </w:rPr>
          <w:t>C17/</w:t>
        </w:r>
        <w:r w:rsidR="00FD4A3E">
          <w:rPr>
            <w:rStyle w:val="Hyperlink"/>
            <w:szCs w:val="24"/>
            <w:lang w:val="en-CA"/>
          </w:rPr>
          <w:t>71</w:t>
        </w:r>
      </w:hyperlink>
      <w:bookmarkStart w:id="2" w:name="_GoBack"/>
      <w:bookmarkEnd w:id="2"/>
      <w:r w:rsidRPr="009C2A05">
        <w:rPr>
          <w:rFonts w:hint="cs"/>
          <w:rtl/>
          <w:lang w:bidi="ar-EG"/>
        </w:rPr>
        <w:t>.</w:t>
      </w:r>
    </w:p>
    <w:p w:rsidR="009C2A05" w:rsidRPr="009C2A05" w:rsidRDefault="009C2A05" w:rsidP="009C2A05">
      <w:pPr>
        <w:pStyle w:val="Heading2"/>
        <w:rPr>
          <w:rtl/>
        </w:rPr>
      </w:pPr>
      <w:r w:rsidRPr="009C2A05">
        <w:lastRenderedPageBreak/>
        <w:t>2.5</w:t>
      </w:r>
      <w:r w:rsidRPr="009C2A05">
        <w:rPr>
          <w:rtl/>
        </w:rPr>
        <w:tab/>
        <w:t xml:space="preserve">وضع تقرير بشأن خطة العمل على مستوى منظومة الأمم المتحدة ككل </w:t>
      </w:r>
      <w:r w:rsidRPr="009C2A05">
        <w:t>(UN-SWAP)</w:t>
      </w:r>
    </w:p>
    <w:p w:rsidR="009C2A05" w:rsidRPr="009C2A05" w:rsidRDefault="009C2A05" w:rsidP="00C7457A">
      <w:pPr>
        <w:rPr>
          <w:rtl/>
          <w:lang w:bidi="ar-EG"/>
        </w:rPr>
      </w:pPr>
      <w:r w:rsidRPr="009C2A05">
        <w:rPr>
          <w:rtl/>
          <w:lang w:bidi="ar-EG"/>
        </w:rPr>
        <w:t xml:space="preserve">يقدم الاتحاد تقارير سنوية إلى </w:t>
      </w:r>
      <w:hyperlink r:id="rId31" w:history="1">
        <w:r w:rsidRPr="00EB1AD7">
          <w:rPr>
            <w:rStyle w:val="Hyperlink"/>
            <w:rtl/>
            <w:lang w:bidi="ar-EG"/>
          </w:rPr>
          <w:t xml:space="preserve">خطة </w:t>
        </w:r>
        <w:r w:rsidRPr="00EB1AD7">
          <w:rPr>
            <w:rStyle w:val="Hyperlink"/>
            <w:rFonts w:hint="cs"/>
            <w:rtl/>
            <w:lang w:bidi="ar-EG"/>
          </w:rPr>
          <w:t>ال</w:t>
        </w:r>
        <w:r w:rsidRPr="00EB1AD7">
          <w:rPr>
            <w:rStyle w:val="Hyperlink"/>
            <w:rtl/>
            <w:lang w:bidi="ar-EG"/>
          </w:rPr>
          <w:t xml:space="preserve">عمل </w:t>
        </w:r>
        <w:r w:rsidRPr="00EB1AD7">
          <w:rPr>
            <w:rStyle w:val="Hyperlink"/>
            <w:rFonts w:hint="cs"/>
            <w:rtl/>
            <w:lang w:bidi="ar-EG"/>
          </w:rPr>
          <w:t xml:space="preserve">على مستوى منظومة </w:t>
        </w:r>
        <w:r w:rsidRPr="00EB1AD7">
          <w:rPr>
            <w:rStyle w:val="Hyperlink"/>
            <w:rtl/>
            <w:lang w:bidi="ar-EG"/>
          </w:rPr>
          <w:t xml:space="preserve">الأمم المتحدة </w:t>
        </w:r>
        <w:r w:rsidRPr="00EB1AD7">
          <w:rPr>
            <w:rStyle w:val="Hyperlink"/>
            <w:rFonts w:hint="cs"/>
            <w:rtl/>
            <w:lang w:bidi="ar-EG"/>
          </w:rPr>
          <w:t>ككل</w:t>
        </w:r>
        <w:r w:rsidRPr="00EB1AD7">
          <w:rPr>
            <w:rStyle w:val="Hyperlink"/>
            <w:rtl/>
            <w:lang w:bidi="ar-EG"/>
          </w:rPr>
          <w:t xml:space="preserve"> </w:t>
        </w:r>
        <w:r w:rsidRPr="00EB1AD7">
          <w:rPr>
            <w:rStyle w:val="Hyperlink"/>
            <w:rFonts w:hint="cs"/>
            <w:rtl/>
            <w:lang w:bidi="ar-EG"/>
          </w:rPr>
          <w:t>بشأن ا</w:t>
        </w:r>
        <w:r w:rsidRPr="00EB1AD7">
          <w:rPr>
            <w:rStyle w:val="Hyperlink"/>
            <w:rtl/>
            <w:lang w:bidi="ar-EG"/>
          </w:rPr>
          <w:t>لمساواة بين الجنسين وتعميمها</w:t>
        </w:r>
        <w:r w:rsidRPr="00EB1AD7">
          <w:rPr>
            <w:rStyle w:val="Hyperlink"/>
            <w:rFonts w:hint="cs"/>
            <w:rtl/>
            <w:lang w:bidi="ar-EG"/>
          </w:rPr>
          <w:t> </w:t>
        </w:r>
        <w:r w:rsidRPr="00EB1AD7">
          <w:rPr>
            <w:rStyle w:val="Hyperlink"/>
            <w:lang w:val="en-CA" w:bidi="ar-EG"/>
          </w:rPr>
          <w:t>(UN</w:t>
        </w:r>
        <w:r w:rsidRPr="00EB1AD7">
          <w:rPr>
            <w:rStyle w:val="Hyperlink"/>
            <w:lang w:val="en-CA" w:bidi="ar-EG"/>
          </w:rPr>
          <w:noBreakHyphen/>
          <w:t>SWAP)</w:t>
        </w:r>
      </w:hyperlink>
      <w:r w:rsidRPr="009C2A05">
        <w:rPr>
          <w:rtl/>
          <w:lang w:bidi="ar-EG"/>
        </w:rPr>
        <w:t>. وفي تقرير</w:t>
      </w:r>
      <w:r w:rsidRPr="009C2A05">
        <w:rPr>
          <w:rFonts w:hint="cs"/>
          <w:rtl/>
          <w:lang w:bidi="ar-EG"/>
        </w:rPr>
        <w:t>ه ل</w:t>
      </w:r>
      <w:r w:rsidRPr="009C2A05">
        <w:rPr>
          <w:rtl/>
          <w:lang w:bidi="ar-EG"/>
        </w:rPr>
        <w:t xml:space="preserve">عام </w:t>
      </w:r>
      <w:r w:rsidRPr="009C2A05">
        <w:rPr>
          <w:lang w:val="en-CA" w:bidi="ar-EG"/>
        </w:rPr>
        <w:t>2016</w:t>
      </w:r>
      <w:r w:rsidRPr="009C2A05">
        <w:rPr>
          <w:rFonts w:hint="cs"/>
          <w:rtl/>
          <w:lang w:bidi="ar-EG"/>
        </w:rPr>
        <w:t>، كان الاتحاد</w:t>
      </w:r>
      <w:r w:rsidRPr="009C2A05">
        <w:rPr>
          <w:rtl/>
          <w:lang w:bidi="ar-EG"/>
        </w:rPr>
        <w:t xml:space="preserve"> "يستوفي المتطلبات" بالنسبة إلى خمسة مؤشرات أداء، </w:t>
      </w:r>
      <w:r w:rsidRPr="009C2A05">
        <w:rPr>
          <w:rFonts w:hint="cs"/>
          <w:rtl/>
          <w:lang w:bidi="ar-EG"/>
        </w:rPr>
        <w:t>و</w:t>
      </w:r>
      <w:r w:rsidRPr="009C2A05">
        <w:rPr>
          <w:rtl/>
          <w:lang w:bidi="ar-EG"/>
        </w:rPr>
        <w:t>"</w:t>
      </w:r>
      <w:r w:rsidRPr="009C2A05">
        <w:rPr>
          <w:rFonts w:hint="cs"/>
          <w:rtl/>
          <w:lang w:bidi="ar-EG"/>
        </w:rPr>
        <w:t>يقترب من</w:t>
      </w:r>
      <w:r w:rsidRPr="009C2A05">
        <w:rPr>
          <w:rtl/>
          <w:lang w:bidi="ar-EG"/>
        </w:rPr>
        <w:t xml:space="preserve"> </w:t>
      </w:r>
      <w:r w:rsidRPr="009C2A05">
        <w:rPr>
          <w:rFonts w:hint="cs"/>
          <w:rtl/>
          <w:lang w:bidi="ar-EG"/>
        </w:rPr>
        <w:t>استيفاء المتطلبات</w:t>
      </w:r>
      <w:r w:rsidRPr="009C2A05">
        <w:rPr>
          <w:rtl/>
          <w:lang w:bidi="ar-EG"/>
        </w:rPr>
        <w:t xml:space="preserve">" </w:t>
      </w:r>
      <w:r w:rsidRPr="009C2A05">
        <w:rPr>
          <w:rFonts w:hint="cs"/>
          <w:rtl/>
          <w:lang w:bidi="ar-EG"/>
        </w:rPr>
        <w:t xml:space="preserve">بالنسبة إلى </w:t>
      </w:r>
      <w:r w:rsidRPr="009C2A05">
        <w:rPr>
          <w:rtl/>
          <w:lang w:bidi="ar-EG"/>
        </w:rPr>
        <w:t>ستة مؤشرات، و</w:t>
      </w:r>
      <w:r w:rsidRPr="009C2A05">
        <w:rPr>
          <w:rFonts w:hint="cs"/>
          <w:rtl/>
          <w:lang w:bidi="ar-EG"/>
        </w:rPr>
        <w:t xml:space="preserve">كان </w:t>
      </w:r>
      <w:r w:rsidRPr="009C2A05">
        <w:rPr>
          <w:rtl/>
          <w:lang w:bidi="ar-EG"/>
        </w:rPr>
        <w:t xml:space="preserve">لا يزال </w:t>
      </w:r>
      <w:r w:rsidRPr="009C2A05">
        <w:rPr>
          <w:rFonts w:hint="cs"/>
          <w:rtl/>
          <w:lang w:bidi="ar-EG"/>
        </w:rPr>
        <w:t>بعيداً</w:t>
      </w:r>
      <w:r w:rsidRPr="009C2A05">
        <w:rPr>
          <w:rtl/>
          <w:lang w:bidi="ar-EG"/>
        </w:rPr>
        <w:t xml:space="preserve"> بالنسبة إلى ثلاثة مؤشرات. ومؤشرات الأداء الثلاثة </w:t>
      </w:r>
      <w:r w:rsidRPr="009C2A05">
        <w:rPr>
          <w:rFonts w:hint="cs"/>
          <w:rtl/>
          <w:lang w:bidi="ar-EG"/>
        </w:rPr>
        <w:t>الناقصة</w:t>
      </w:r>
      <w:r w:rsidRPr="009C2A05">
        <w:rPr>
          <w:rtl/>
          <w:lang w:bidi="ar-EG"/>
        </w:rPr>
        <w:t xml:space="preserve"> هي: </w:t>
      </w:r>
      <w:r w:rsidR="00C7457A">
        <w:t>'</w:t>
      </w:r>
      <w:r w:rsidRPr="009C2A05">
        <w:rPr>
          <w:lang w:bidi="ar-EG"/>
        </w:rPr>
        <w:t>1</w:t>
      </w:r>
      <w:r w:rsidR="00C7457A">
        <w:t>'</w:t>
      </w:r>
      <w:r w:rsidR="00C7457A">
        <w:rPr>
          <w:rFonts w:hint="eastAsia"/>
          <w:rtl/>
          <w:lang w:bidi="ar-EG"/>
        </w:rPr>
        <w:t> </w:t>
      </w:r>
      <w:r w:rsidRPr="009C2A05">
        <w:rPr>
          <w:rFonts w:hint="cs"/>
          <w:rtl/>
        </w:rPr>
        <w:t> </w:t>
      </w:r>
      <w:r w:rsidRPr="009C2A05">
        <w:rPr>
          <w:rFonts w:hint="cs"/>
          <w:rtl/>
          <w:lang w:bidi="ar-EG"/>
        </w:rPr>
        <w:t>تدقيق</w:t>
      </w:r>
      <w:r w:rsidRPr="009C2A05">
        <w:rPr>
          <w:rtl/>
          <w:lang w:bidi="ar-EG"/>
        </w:rPr>
        <w:t xml:space="preserve"> </w:t>
      </w:r>
      <w:r w:rsidRPr="009C2A05">
        <w:rPr>
          <w:rFonts w:hint="cs"/>
          <w:rtl/>
          <w:lang w:bidi="ar-EG"/>
        </w:rPr>
        <w:t>الاستجابة</w:t>
      </w:r>
      <w:r w:rsidRPr="009C2A05">
        <w:rPr>
          <w:rtl/>
          <w:lang w:bidi="ar-EG"/>
        </w:rPr>
        <w:t xml:space="preserve"> </w:t>
      </w:r>
      <w:r w:rsidRPr="009C2A05">
        <w:rPr>
          <w:rFonts w:hint="cs"/>
          <w:rtl/>
          <w:lang w:bidi="ar-EG"/>
        </w:rPr>
        <w:t>للمساواة بين الجنسين</w:t>
      </w:r>
      <w:r w:rsidRPr="009C2A05">
        <w:rPr>
          <w:rtl/>
          <w:lang w:bidi="ar-EG"/>
        </w:rPr>
        <w:t xml:space="preserve">، </w:t>
      </w:r>
      <w:r w:rsidR="00C7457A">
        <w:t>'</w:t>
      </w:r>
      <w:r w:rsidRPr="009C2A05">
        <w:rPr>
          <w:lang w:bidi="ar-EG"/>
        </w:rPr>
        <w:t>2</w:t>
      </w:r>
      <w:r w:rsidR="00C7457A">
        <w:t>'</w:t>
      </w:r>
      <w:r w:rsidR="00C7457A">
        <w:rPr>
          <w:rFonts w:hint="eastAsia"/>
          <w:rtl/>
          <w:lang w:bidi="ar-EG"/>
        </w:rPr>
        <w:t> </w:t>
      </w:r>
      <w:r w:rsidRPr="009C2A05">
        <w:rPr>
          <w:rFonts w:hint="cs"/>
          <w:rtl/>
        </w:rPr>
        <w:t> </w:t>
      </w:r>
      <w:r w:rsidRPr="009C2A05">
        <w:rPr>
          <w:rtl/>
          <w:lang w:bidi="ar-EG"/>
        </w:rPr>
        <w:t>تخصيص الموارد المالية</w:t>
      </w:r>
      <w:r w:rsidR="00C7457A">
        <w:rPr>
          <w:rFonts w:hint="cs"/>
          <w:rtl/>
          <w:lang w:bidi="ar-EG"/>
        </w:rPr>
        <w:t>،</w:t>
      </w:r>
      <w:r w:rsidRPr="009C2A05">
        <w:rPr>
          <w:rtl/>
          <w:lang w:bidi="ar-EG"/>
        </w:rPr>
        <w:t xml:space="preserve"> </w:t>
      </w:r>
      <w:r w:rsidR="00C7457A">
        <w:t>'</w:t>
      </w:r>
      <w:r w:rsidRPr="009C2A05">
        <w:rPr>
          <w:lang w:bidi="ar-EG"/>
        </w:rPr>
        <w:t>3</w:t>
      </w:r>
      <w:r w:rsidR="00C7457A">
        <w:t>'</w:t>
      </w:r>
      <w:r w:rsidR="00C7457A">
        <w:rPr>
          <w:rFonts w:hint="eastAsia"/>
          <w:rtl/>
          <w:lang w:bidi="ar-EG"/>
        </w:rPr>
        <w:t> </w:t>
      </w:r>
      <w:r w:rsidRPr="009C2A05">
        <w:rPr>
          <w:rFonts w:hint="cs"/>
          <w:rtl/>
        </w:rPr>
        <w:t> </w:t>
      </w:r>
      <w:r w:rsidRPr="009C2A05">
        <w:rPr>
          <w:rtl/>
          <w:lang w:bidi="ar-EG"/>
        </w:rPr>
        <w:t>تقييم القدرات.</w:t>
      </w:r>
    </w:p>
    <w:p w:rsidR="009C2A05" w:rsidRPr="009C2A05" w:rsidRDefault="009C2A05" w:rsidP="009C2A05">
      <w:pPr>
        <w:rPr>
          <w:lang w:val="en-CA" w:bidi="ar-EG"/>
        </w:rPr>
      </w:pPr>
      <w:r w:rsidRPr="009C2A05">
        <w:rPr>
          <w:rtl/>
          <w:lang w:bidi="ar-EG"/>
        </w:rPr>
        <w:t xml:space="preserve">وبغية الامتثال لأحد مؤشرات الأداء </w:t>
      </w:r>
      <w:r w:rsidRPr="009C2A05">
        <w:rPr>
          <w:rFonts w:hint="cs"/>
          <w:rtl/>
          <w:lang w:bidi="ar-EG"/>
        </w:rPr>
        <w:t>الناقصة</w:t>
      </w:r>
      <w:r w:rsidRPr="009C2A05">
        <w:rPr>
          <w:rtl/>
          <w:lang w:bidi="ar-EG"/>
        </w:rPr>
        <w:t xml:space="preserve"> ولإبلاغ الاستعراض</w:t>
      </w:r>
      <w:r w:rsidRPr="009C2A05">
        <w:rPr>
          <w:rFonts w:hint="cs"/>
          <w:rtl/>
          <w:lang w:bidi="ar-EG"/>
        </w:rPr>
        <w:t xml:space="preserve"> </w:t>
      </w:r>
      <w:r w:rsidRPr="009C2A05">
        <w:rPr>
          <w:rtl/>
          <w:lang w:bidi="ar-EG"/>
        </w:rPr>
        <w:t xml:space="preserve">الذي يجري كل أربع سنوات لسياسة </w:t>
      </w:r>
      <w:r w:rsidRPr="009C2A05">
        <w:rPr>
          <w:rFonts w:hint="cs"/>
          <w:rtl/>
          <w:lang w:bidi="ar-EG"/>
        </w:rPr>
        <w:t>المساواة بين الجنسين</w:t>
      </w:r>
      <w:r w:rsidRPr="009C2A05">
        <w:rPr>
          <w:rtl/>
          <w:lang w:bidi="ar-EG"/>
        </w:rPr>
        <w:t>، أجر</w:t>
      </w:r>
      <w:r w:rsidRPr="009C2A05">
        <w:rPr>
          <w:rFonts w:hint="cs"/>
          <w:rtl/>
          <w:lang w:bidi="ar-EG"/>
        </w:rPr>
        <w:t>ت شعبة التدقيق الداخلي في الاتحاد تدقيقاً بشأن ا</w:t>
      </w:r>
      <w:r w:rsidRPr="009C2A05">
        <w:rPr>
          <w:rtl/>
          <w:lang w:bidi="ar-EG"/>
        </w:rPr>
        <w:t>لمساواة بين الجنسين وتعميم</w:t>
      </w:r>
      <w:r w:rsidRPr="009C2A05">
        <w:rPr>
          <w:rFonts w:hint="cs"/>
          <w:rtl/>
          <w:lang w:bidi="ar-EG"/>
        </w:rPr>
        <w:t>ها</w:t>
      </w:r>
      <w:r w:rsidRPr="009C2A05">
        <w:rPr>
          <w:rtl/>
          <w:lang w:bidi="ar-EG"/>
        </w:rPr>
        <w:t xml:space="preserve"> خلال يناير وفبراير </w:t>
      </w:r>
      <w:r w:rsidRPr="009C2A05">
        <w:rPr>
          <w:lang w:val="en-CA" w:bidi="ar-EG"/>
        </w:rPr>
        <w:t>2017</w:t>
      </w:r>
      <w:r w:rsidRPr="009C2A05">
        <w:rPr>
          <w:rtl/>
          <w:lang w:bidi="ar-EG"/>
        </w:rPr>
        <w:t>.</w:t>
      </w:r>
    </w:p>
    <w:p w:rsidR="009C2A05" w:rsidRPr="009C2A05" w:rsidRDefault="009C2A05" w:rsidP="009C2A05">
      <w:pPr>
        <w:pStyle w:val="Heading2"/>
        <w:rPr>
          <w:rtl/>
        </w:rPr>
      </w:pPr>
      <w:r w:rsidRPr="009C2A05">
        <w:t>3.5</w:t>
      </w:r>
      <w:r w:rsidRPr="009C2A05">
        <w:rPr>
          <w:rtl/>
        </w:rPr>
        <w:tab/>
        <w:t>الشبكة الدولية لمناصري المساواة بين الجنسين في جنيف</w:t>
      </w:r>
    </w:p>
    <w:p w:rsidR="009C2A05" w:rsidRPr="009C2A05" w:rsidRDefault="009C2A05" w:rsidP="009C2A05">
      <w:pPr>
        <w:rPr>
          <w:rtl/>
          <w:lang w:bidi="ar-EG"/>
        </w:rPr>
      </w:pPr>
      <w:r w:rsidRPr="009C2A05">
        <w:rPr>
          <w:rFonts w:hint="cs"/>
          <w:rtl/>
          <w:lang w:bidi="ar-EG"/>
        </w:rPr>
        <w:t xml:space="preserve">إن الأمين العام عضو مؤسس </w:t>
      </w:r>
      <w:hyperlink r:id="rId32" w:history="1">
        <w:r w:rsidRPr="00EB1AD7">
          <w:rPr>
            <w:rStyle w:val="Hyperlink"/>
            <w:rFonts w:hint="cs"/>
            <w:rtl/>
            <w:lang w:bidi="ar-EG"/>
          </w:rPr>
          <w:t xml:space="preserve">للشبكة </w:t>
        </w:r>
        <w:r w:rsidRPr="00EB1AD7">
          <w:rPr>
            <w:rStyle w:val="Hyperlink"/>
            <w:rtl/>
            <w:lang w:bidi="ar-EG"/>
          </w:rPr>
          <w:t>الدولية لمناصري المساواة بين الجنسين في جنيف</w:t>
        </w:r>
      </w:hyperlink>
      <w:r w:rsidRPr="009C2A05">
        <w:rPr>
          <w:rFonts w:hint="cs"/>
          <w:rtl/>
          <w:lang w:bidi="ar-EG"/>
        </w:rPr>
        <w:t>. وعلى هذا النحو، التزم ا</w:t>
      </w:r>
      <w:r w:rsidRPr="009C2A05">
        <w:rPr>
          <w:rtl/>
          <w:lang w:bidi="ar-EG"/>
        </w:rPr>
        <w:t xml:space="preserve">لأمين العام بتعهد التساوي بين الجنسين في عضوية الأفرقة، والتزم أيضاً بما يلي: </w:t>
      </w:r>
      <w:r w:rsidRPr="009C2A05">
        <w:rPr>
          <w:rFonts w:hint="cs"/>
          <w:rtl/>
          <w:lang w:bidi="ar-EG"/>
        </w:rPr>
        <w:t>(</w:t>
      </w:r>
      <w:r w:rsidRPr="009C2A05">
        <w:rPr>
          <w:rtl/>
          <w:lang w:bidi="ar-EG"/>
        </w:rPr>
        <w:t>أ) اعتماد تدابير إيجابية لتحسين التوازن بين الجنسين ف</w:t>
      </w:r>
      <w:r w:rsidRPr="009C2A05">
        <w:rPr>
          <w:rFonts w:hint="cs"/>
          <w:rtl/>
          <w:lang w:bidi="ar-EG"/>
        </w:rPr>
        <w:t>ي </w:t>
      </w:r>
      <w:r w:rsidRPr="009C2A05">
        <w:rPr>
          <w:rtl/>
          <w:lang w:bidi="ar-EG"/>
        </w:rPr>
        <w:t>صفوف موظفي الاتحاد، و</w:t>
      </w:r>
      <w:r w:rsidRPr="009C2A05">
        <w:rPr>
          <w:rFonts w:hint="cs"/>
          <w:rtl/>
          <w:lang w:bidi="ar-EG"/>
        </w:rPr>
        <w:t>(</w:t>
      </w:r>
      <w:r w:rsidRPr="009C2A05">
        <w:rPr>
          <w:rtl/>
          <w:lang w:bidi="ar-EG"/>
        </w:rPr>
        <w:t>ب) تشجيع التوازن بين الجنسين في صفوف المندوبين الذين يحضرون مؤتمرات الاتحاد</w:t>
      </w:r>
      <w:r w:rsidRPr="009C2A05">
        <w:rPr>
          <w:rFonts w:hint="cs"/>
          <w:rtl/>
          <w:lang w:bidi="ar-EG"/>
        </w:rPr>
        <w:t> </w:t>
      </w:r>
      <w:r w:rsidRPr="009C2A05">
        <w:rPr>
          <w:rtl/>
          <w:lang w:bidi="ar-EG"/>
        </w:rPr>
        <w:t>واجتماعاته.</w:t>
      </w:r>
      <w:r w:rsidRPr="009C2A05">
        <w:rPr>
          <w:rFonts w:hint="cs"/>
          <w:rtl/>
          <w:lang w:bidi="ar-EG"/>
        </w:rPr>
        <w:t xml:space="preserve"> وبالنسبة إلى عام </w:t>
      </w:r>
      <w:r w:rsidRPr="009C2A05">
        <w:rPr>
          <w:lang w:val="en-CA" w:bidi="ar-EG"/>
        </w:rPr>
        <w:t>2017</w:t>
      </w:r>
      <w:r w:rsidRPr="009C2A05">
        <w:rPr>
          <w:rFonts w:hint="cs"/>
          <w:rtl/>
          <w:lang w:bidi="ar-EG"/>
        </w:rPr>
        <w:t>، تعهد أيضاً بما يلي: (ج)</w:t>
      </w:r>
      <w:r w:rsidRPr="009C2A05">
        <w:rPr>
          <w:rFonts w:hint="eastAsia"/>
          <w:rtl/>
          <w:lang w:bidi="ar-EG"/>
        </w:rPr>
        <w:t> </w:t>
      </w:r>
      <w:r w:rsidRPr="009C2A05">
        <w:rPr>
          <w:rFonts w:hint="cs"/>
          <w:rtl/>
          <w:lang w:bidi="ar-EG"/>
        </w:rPr>
        <w:t>التقدم نحو تحقيق التوازن بين الجنسين في لجان الاتحاد المنشأة بموجب اللوائح، و(د) تشجيع الدول الأعضاء على تقديم مرشحات لمناصب الرئيس ونواب الرئيس في المؤتمرات واللجان وأفرقة العمل التابعة للمجلس ولجان الدراسات، وتتبع الأعداد بصفة خاصة خلال المؤتمرات ونشر تلك الأعداد وذكرها.</w:t>
      </w:r>
    </w:p>
    <w:p w:rsidR="009C2A05" w:rsidRPr="009C2A05" w:rsidRDefault="009C2A05" w:rsidP="009C2A05">
      <w:pPr>
        <w:pStyle w:val="Heading2"/>
        <w:rPr>
          <w:rtl/>
        </w:rPr>
      </w:pPr>
      <w:r w:rsidRPr="009C2A05">
        <w:t>4.5</w:t>
      </w:r>
      <w:r w:rsidRPr="009C2A05">
        <w:rPr>
          <w:rtl/>
        </w:rPr>
        <w:tab/>
      </w:r>
      <w:r w:rsidRPr="009C2A05">
        <w:rPr>
          <w:rFonts w:hint="cs"/>
          <w:rtl/>
        </w:rPr>
        <w:t xml:space="preserve">شبكة </w:t>
      </w:r>
      <w:r w:rsidRPr="009C2A05">
        <w:rPr>
          <w:rtl/>
        </w:rPr>
        <w:t>مهندسات مكتب الاتصالات الراديوية</w:t>
      </w:r>
      <w:r w:rsidRPr="009C2A05">
        <w:rPr>
          <w:rFonts w:hint="cs"/>
          <w:rtl/>
        </w:rPr>
        <w:t xml:space="preserve"> في قطاع الفضاء</w:t>
      </w:r>
    </w:p>
    <w:p w:rsidR="009C2A05" w:rsidRPr="009C2A05" w:rsidRDefault="009C2A05" w:rsidP="00C7457A">
      <w:pPr>
        <w:rPr>
          <w:rtl/>
          <w:lang w:bidi="ar-EG"/>
        </w:rPr>
      </w:pPr>
      <w:r w:rsidRPr="009C2A05">
        <w:rPr>
          <w:rFonts w:hint="cs"/>
          <w:rtl/>
          <w:lang w:bidi="ar-EG"/>
        </w:rPr>
        <w:t xml:space="preserve">من أجل تحديد الرؤية في قطاع </w:t>
      </w:r>
      <w:r w:rsidRPr="009C2A05">
        <w:rPr>
          <w:rtl/>
          <w:lang w:bidi="ar-EG"/>
        </w:rPr>
        <w:t>الفضاء الجوي</w:t>
      </w:r>
      <w:r w:rsidRPr="009C2A05">
        <w:rPr>
          <w:rFonts w:hint="cs"/>
          <w:rtl/>
          <w:lang w:bidi="ar-EG"/>
        </w:rPr>
        <w:t xml:space="preserve">، تواصل </w:t>
      </w:r>
      <w:r w:rsidRPr="009C2A05">
        <w:rPr>
          <w:rtl/>
          <w:lang w:bidi="ar-EG"/>
        </w:rPr>
        <w:t>مهندسات مكتب الاتصالات الراديوية</w:t>
      </w:r>
      <w:r w:rsidRPr="009C2A05">
        <w:rPr>
          <w:rFonts w:hint="cs"/>
          <w:rtl/>
          <w:lang w:bidi="ar-EG"/>
        </w:rPr>
        <w:t>، العضوات</w:t>
      </w:r>
      <w:r w:rsidRPr="009C2A05">
        <w:rPr>
          <w:rtl/>
        </w:rPr>
        <w:t xml:space="preserve"> </w:t>
      </w:r>
      <w:r w:rsidRPr="009C2A05">
        <w:rPr>
          <w:rFonts w:hint="cs"/>
          <w:rtl/>
        </w:rPr>
        <w:t xml:space="preserve">في </w:t>
      </w:r>
      <w:hyperlink r:id="rId33" w:history="1">
        <w:r w:rsidRPr="00EB1AD7">
          <w:rPr>
            <w:rStyle w:val="Hyperlink"/>
            <w:rtl/>
            <w:lang w:bidi="ar-EG"/>
          </w:rPr>
          <w:t xml:space="preserve">رابطة المرأة </w:t>
        </w:r>
        <w:r w:rsidRPr="00EB1AD7">
          <w:rPr>
            <w:rStyle w:val="Hyperlink"/>
            <w:rFonts w:hint="cs"/>
            <w:rtl/>
            <w:lang w:bidi="ar-EG"/>
          </w:rPr>
          <w:t>في</w:t>
        </w:r>
        <w:r w:rsidRPr="00EB1AD7">
          <w:rPr>
            <w:rStyle w:val="Hyperlink"/>
            <w:rtl/>
            <w:lang w:bidi="ar-EG"/>
          </w:rPr>
          <w:t xml:space="preserve"> الفضاء الجوي-أوروبا</w:t>
        </w:r>
        <w:r w:rsidRPr="00EB1AD7">
          <w:rPr>
            <w:rStyle w:val="Hyperlink"/>
            <w:rFonts w:hint="cs"/>
            <w:rtl/>
            <w:lang w:bidi="ar-EG"/>
          </w:rPr>
          <w:t xml:space="preserve"> </w:t>
        </w:r>
        <w:r w:rsidRPr="00EB1AD7">
          <w:rPr>
            <w:rStyle w:val="Hyperlink"/>
            <w:lang w:val="en-CA" w:bidi="ar-EG"/>
          </w:rPr>
          <w:t>(WIA</w:t>
        </w:r>
        <w:r w:rsidRPr="00EB1AD7">
          <w:rPr>
            <w:rStyle w:val="Hyperlink"/>
            <w:lang w:val="en-CA" w:bidi="ar-EG"/>
          </w:rPr>
          <w:noBreakHyphen/>
          <w:t>E)</w:t>
        </w:r>
      </w:hyperlink>
      <w:r w:rsidRPr="009C2A05">
        <w:rPr>
          <w:rFonts w:hint="cs"/>
          <w:rtl/>
          <w:lang w:bidi="ar-EG"/>
        </w:rPr>
        <w:t xml:space="preserve">، الانخراط في العمل مع أصحاب المصلحة الرئيسيين والمندوبين. وفي عام </w:t>
      </w:r>
      <w:r w:rsidRPr="009C2A05">
        <w:rPr>
          <w:lang w:val="en-CA" w:bidi="ar-EG"/>
        </w:rPr>
        <w:t>2016</w:t>
      </w:r>
      <w:r w:rsidRPr="009C2A05">
        <w:rPr>
          <w:rFonts w:hint="cs"/>
          <w:rtl/>
          <w:lang w:bidi="ar-EG"/>
        </w:rPr>
        <w:t xml:space="preserve">، اشتملت الأنشطة الموسعة على: </w:t>
      </w:r>
      <w:r w:rsidRPr="009C2A05">
        <w:rPr>
          <w:rtl/>
        </w:rPr>
        <w:t>’</w:t>
      </w:r>
      <w:r w:rsidRPr="009C2A05">
        <w:rPr>
          <w:lang w:bidi="ar-EG"/>
        </w:rPr>
        <w:t>1</w:t>
      </w:r>
      <w:r w:rsidRPr="009C2A05">
        <w:rPr>
          <w:rtl/>
        </w:rPr>
        <w:t>‘</w:t>
      </w:r>
      <w:r w:rsidRPr="009C2A05">
        <w:rPr>
          <w:rFonts w:hint="cs"/>
          <w:rtl/>
        </w:rPr>
        <w:t xml:space="preserve"> مقابلة القدوات </w:t>
      </w:r>
      <w:r w:rsidRPr="009C2A05">
        <w:rPr>
          <w:lang w:val="en-CA" w:bidi="ar-EG"/>
        </w:rPr>
        <w:t>(SES</w:t>
      </w:r>
      <w:r w:rsidR="00C7457A">
        <w:rPr>
          <w:lang w:val="en-CA" w:bidi="ar-EG"/>
        </w:rPr>
        <w:t> </w:t>
      </w:r>
      <w:r w:rsidRPr="009C2A05">
        <w:rPr>
          <w:lang w:val="en-CA" w:bidi="ar-EG"/>
        </w:rPr>
        <w:t>A</w:t>
      </w:r>
      <w:r w:rsidR="00C7457A">
        <w:rPr>
          <w:lang w:bidi="ar-EG"/>
        </w:rPr>
        <w:t>stra</w:t>
      </w:r>
      <w:r w:rsidRPr="009C2A05">
        <w:rPr>
          <w:lang w:val="en-CA" w:bidi="ar-EG"/>
        </w:rPr>
        <w:t>)</w:t>
      </w:r>
      <w:r w:rsidRPr="009C2A05">
        <w:rPr>
          <w:rFonts w:hint="cs"/>
          <w:rtl/>
          <w:lang w:bidi="ar-EG"/>
        </w:rPr>
        <w:t xml:space="preserve">؛ </w:t>
      </w:r>
      <w:r w:rsidRPr="009C2A05">
        <w:rPr>
          <w:rtl/>
        </w:rPr>
        <w:t>’</w:t>
      </w:r>
      <w:r w:rsidRPr="009C2A05">
        <w:rPr>
          <w:lang w:bidi="ar-EG"/>
        </w:rPr>
        <w:t>2</w:t>
      </w:r>
      <w:r w:rsidRPr="009C2A05">
        <w:rPr>
          <w:rtl/>
        </w:rPr>
        <w:t>‘</w:t>
      </w:r>
      <w:r w:rsidRPr="009C2A05">
        <w:rPr>
          <w:rFonts w:hint="cs"/>
          <w:rtl/>
        </w:rPr>
        <w:t xml:space="preserve"> دورات تدريبية وتنمية مهارات التفاوض </w:t>
      </w:r>
      <w:r w:rsidRPr="009C2A05">
        <w:rPr>
          <w:lang w:val="en-CA" w:bidi="ar-EG"/>
        </w:rPr>
        <w:t>(</w:t>
      </w:r>
      <w:r w:rsidRPr="009C2A05">
        <w:rPr>
          <w:lang w:bidi="ar-EG"/>
        </w:rPr>
        <w:t>EUTElleSAT Paris</w:t>
      </w:r>
      <w:r w:rsidRPr="009C2A05">
        <w:rPr>
          <w:lang w:val="en-CA" w:bidi="ar-EG"/>
        </w:rPr>
        <w:t>)</w:t>
      </w:r>
      <w:r w:rsidRPr="009C2A05">
        <w:rPr>
          <w:rFonts w:hint="cs"/>
          <w:rtl/>
        </w:rPr>
        <w:t xml:space="preserve">؛ </w:t>
      </w:r>
      <w:r w:rsidRPr="009C2A05">
        <w:rPr>
          <w:rtl/>
        </w:rPr>
        <w:t>’</w:t>
      </w:r>
      <w:r w:rsidRPr="009C2A05">
        <w:rPr>
          <w:lang w:bidi="ar-EG"/>
        </w:rPr>
        <w:t>3</w:t>
      </w:r>
      <w:r w:rsidRPr="009C2A05">
        <w:rPr>
          <w:rtl/>
        </w:rPr>
        <w:t>‘</w:t>
      </w:r>
      <w:r w:rsidRPr="009C2A05">
        <w:rPr>
          <w:rFonts w:hint="cs"/>
          <w:rtl/>
        </w:rPr>
        <w:t> </w:t>
      </w:r>
      <w:r w:rsidRPr="009C2A05">
        <w:rPr>
          <w:rFonts w:hint="cs"/>
          <w:rtl/>
          <w:lang w:bidi="ar-EG"/>
        </w:rPr>
        <w:t>تمثيل الأدوار في المؤتمرات العالمية للاتصالات الراديوية بشأن قضايا الفضاء مع الجهات الفاعلة صاحبة الخبرة والأقل خبرة، بهدف تشجيع وإعداد المشاركة المتساوية والنشطة على جميع المستويات في القطاع.</w:t>
      </w:r>
    </w:p>
    <w:p w:rsidR="009C2A05" w:rsidRPr="009C2A05" w:rsidRDefault="009C2A05" w:rsidP="009C2A05">
      <w:pPr>
        <w:pStyle w:val="Heading2"/>
        <w:rPr>
          <w:rtl/>
        </w:rPr>
      </w:pPr>
      <w:r w:rsidRPr="009C2A05">
        <w:t>5.5</w:t>
      </w:r>
      <w:r w:rsidRPr="009C2A05">
        <w:rPr>
          <w:rtl/>
        </w:rPr>
        <w:tab/>
      </w:r>
      <w:r w:rsidRPr="009C2A05">
        <w:rPr>
          <w:rFonts w:hint="cs"/>
          <w:rtl/>
        </w:rPr>
        <w:t>استكشاف التكنولوجيا وخيارات المسار الوظيفي في الاتحاد</w:t>
      </w:r>
      <w:r w:rsidR="00C7457A">
        <w:rPr>
          <w:rFonts w:hint="cs"/>
          <w:rtl/>
        </w:rPr>
        <w:t xml:space="preserve"> الدولي للاتصالات</w:t>
      </w:r>
    </w:p>
    <w:p w:rsidR="009C2A05" w:rsidRPr="009C2A05" w:rsidRDefault="009C2A05" w:rsidP="009C2A05">
      <w:pPr>
        <w:rPr>
          <w:rtl/>
          <w:lang w:bidi="ar-EG"/>
        </w:rPr>
      </w:pPr>
      <w:r w:rsidRPr="009C2A05">
        <w:rPr>
          <w:rtl/>
          <w:lang w:bidi="ar-EG"/>
        </w:rPr>
        <w:t>من أجل تعزيز الروابط والتفاعل بين الاتحاد والمجتمع المحلي، شارك موظفو المقر الرئيسي للاتحاد (</w:t>
      </w:r>
      <w:r w:rsidRPr="009C2A05">
        <w:rPr>
          <w:rFonts w:hint="cs"/>
          <w:rtl/>
          <w:lang w:bidi="ar-EG"/>
        </w:rPr>
        <w:t>دائرة التخطيط الاستراتيجية ودائرة</w:t>
      </w:r>
      <w:r w:rsidRPr="009C2A05">
        <w:rPr>
          <w:rtl/>
          <w:lang w:bidi="ar-EG"/>
        </w:rPr>
        <w:t xml:space="preserve"> الموارد البشرية</w:t>
      </w:r>
      <w:r w:rsidRPr="009C2A05">
        <w:rPr>
          <w:rFonts w:hint="cs"/>
          <w:rtl/>
          <w:lang w:bidi="ar-EG"/>
        </w:rPr>
        <w:t xml:space="preserve"> وموظفو المجلس </w:t>
      </w:r>
      <w:r w:rsidRPr="009C2A05">
        <w:rPr>
          <w:rtl/>
          <w:lang w:bidi="ar-EG"/>
        </w:rPr>
        <w:t xml:space="preserve">ومهندسو مكتب الاتصالات الراديوية) في </w:t>
      </w:r>
      <w:hyperlink r:id="rId34" w:history="1">
        <w:r w:rsidRPr="00EB1AD7">
          <w:rPr>
            <w:rStyle w:val="Hyperlink"/>
            <w:rtl/>
            <w:lang w:bidi="ar-EG"/>
          </w:rPr>
          <w:t>حملة اليوم الوطني السويسري</w:t>
        </w:r>
      </w:hyperlink>
      <w:r w:rsidRPr="009C2A05">
        <w:rPr>
          <w:rtl/>
          <w:lang w:bidi="ar-EG"/>
        </w:rPr>
        <w:t xml:space="preserve"> </w:t>
      </w:r>
      <w:r w:rsidRPr="009C2A05">
        <w:rPr>
          <w:rFonts w:hint="cs"/>
          <w:rtl/>
          <w:lang w:bidi="ar-EG"/>
        </w:rPr>
        <w:t>التي تهدف</w:t>
      </w:r>
      <w:r w:rsidRPr="009C2A05">
        <w:rPr>
          <w:rtl/>
          <w:lang w:bidi="ar-EG"/>
        </w:rPr>
        <w:t xml:space="preserve"> إلى </w:t>
      </w:r>
      <w:r w:rsidRPr="009C2A05">
        <w:rPr>
          <w:rFonts w:hint="cs"/>
          <w:rtl/>
          <w:lang w:bidi="ar-EG"/>
        </w:rPr>
        <w:t>إذكاء</w:t>
      </w:r>
      <w:r w:rsidRPr="009C2A05">
        <w:rPr>
          <w:rtl/>
          <w:lang w:bidi="ar-EG"/>
        </w:rPr>
        <w:t xml:space="preserve"> الوعي بالخيارات الوظيفية لتلاميذ المدارس، ومساعدتهم على اكتشاف المهن و</w:t>
      </w:r>
      <w:r w:rsidRPr="009C2A05">
        <w:rPr>
          <w:rFonts w:hint="cs"/>
          <w:rtl/>
          <w:lang w:bidi="ar-EG"/>
        </w:rPr>
        <w:t>ال</w:t>
      </w:r>
      <w:r w:rsidRPr="009C2A05">
        <w:rPr>
          <w:rtl/>
          <w:lang w:bidi="ar-EG"/>
        </w:rPr>
        <w:t xml:space="preserve">خيارات </w:t>
      </w:r>
      <w:r w:rsidRPr="009C2A05">
        <w:rPr>
          <w:rFonts w:hint="cs"/>
          <w:rtl/>
          <w:lang w:bidi="ar-EG"/>
        </w:rPr>
        <w:t>ال</w:t>
      </w:r>
      <w:r w:rsidRPr="009C2A05">
        <w:rPr>
          <w:rtl/>
          <w:lang w:bidi="ar-EG"/>
        </w:rPr>
        <w:t xml:space="preserve">مهنية </w:t>
      </w:r>
      <w:r w:rsidRPr="009C2A05">
        <w:rPr>
          <w:rFonts w:hint="cs"/>
          <w:rtl/>
          <w:lang w:bidi="ar-EG"/>
        </w:rPr>
        <w:t>ال</w:t>
      </w:r>
      <w:r w:rsidRPr="009C2A05">
        <w:rPr>
          <w:rtl/>
          <w:lang w:bidi="ar-EG"/>
        </w:rPr>
        <w:t xml:space="preserve">أوسع لمستقبلهم. </w:t>
      </w:r>
      <w:r w:rsidRPr="009C2A05">
        <w:rPr>
          <w:rFonts w:hint="cs"/>
          <w:rtl/>
          <w:lang w:bidi="ar-EG"/>
        </w:rPr>
        <w:t>و</w:t>
      </w:r>
      <w:r w:rsidRPr="009C2A05">
        <w:rPr>
          <w:rtl/>
          <w:lang w:bidi="ar-EG"/>
        </w:rPr>
        <w:t xml:space="preserve">في </w:t>
      </w:r>
      <w:r w:rsidRPr="009C2A05">
        <w:rPr>
          <w:lang w:bidi="ar-EG"/>
        </w:rPr>
        <w:t>10</w:t>
      </w:r>
      <w:r w:rsidRPr="009C2A05">
        <w:rPr>
          <w:rtl/>
          <w:lang w:bidi="ar-EG"/>
        </w:rPr>
        <w:t xml:space="preserve"> نوفمبر </w:t>
      </w:r>
      <w:r w:rsidRPr="009C2A05">
        <w:rPr>
          <w:lang w:bidi="ar-EG"/>
        </w:rPr>
        <w:t>2016</w:t>
      </w:r>
      <w:r w:rsidRPr="009C2A05">
        <w:rPr>
          <w:rtl/>
          <w:lang w:bidi="ar-EG"/>
        </w:rPr>
        <w:t xml:space="preserve"> </w:t>
      </w:r>
      <w:r w:rsidRPr="009C2A05">
        <w:rPr>
          <w:rFonts w:hint="cs"/>
          <w:rtl/>
          <w:lang w:bidi="ar-EG"/>
        </w:rPr>
        <w:t xml:space="preserve">تمت </w:t>
      </w:r>
      <w:r w:rsidRPr="009C2A05">
        <w:rPr>
          <w:rtl/>
          <w:lang w:bidi="ar-EG"/>
        </w:rPr>
        <w:t xml:space="preserve">دعوة فتيات وفتيان تتراوح أعمارهم بين </w:t>
      </w:r>
      <w:r w:rsidRPr="009C2A05">
        <w:rPr>
          <w:lang w:bidi="ar-EG"/>
        </w:rPr>
        <w:t>9</w:t>
      </w:r>
      <w:r w:rsidRPr="009C2A05">
        <w:rPr>
          <w:rtl/>
          <w:lang w:bidi="ar-EG"/>
        </w:rPr>
        <w:t xml:space="preserve"> سنوات و</w:t>
      </w:r>
      <w:r w:rsidRPr="009C2A05">
        <w:rPr>
          <w:lang w:bidi="ar-EG"/>
        </w:rPr>
        <w:t>13</w:t>
      </w:r>
      <w:r w:rsidRPr="009C2A05">
        <w:rPr>
          <w:rtl/>
          <w:lang w:bidi="ar-EG"/>
        </w:rPr>
        <w:t xml:space="preserve"> سنة للاتحاد الدولي للاتصالات حيث </w:t>
      </w:r>
      <w:r w:rsidRPr="009C2A05">
        <w:rPr>
          <w:rFonts w:hint="cs"/>
          <w:rtl/>
          <w:lang w:bidi="ar-EG"/>
        </w:rPr>
        <w:t>اطلعوا على</w:t>
      </w:r>
      <w:r w:rsidRPr="009C2A05">
        <w:rPr>
          <w:rtl/>
          <w:lang w:bidi="ar-EG"/>
        </w:rPr>
        <w:t xml:space="preserve"> وظائف تكنولوجيا المعلومات والاتصالات من خلال </w:t>
      </w:r>
      <w:r w:rsidRPr="009C2A05">
        <w:rPr>
          <w:rFonts w:hint="cs"/>
          <w:rtl/>
          <w:lang w:bidi="ar-EG"/>
        </w:rPr>
        <w:t>ا</w:t>
      </w:r>
      <w:r w:rsidRPr="009C2A05">
        <w:rPr>
          <w:rtl/>
          <w:lang w:bidi="ar-EG"/>
        </w:rPr>
        <w:t xml:space="preserve">لرسوم المتحركة في متحف اكتشاف تكنولوجيا المعلومات والاتصالات وشاركوا في </w:t>
      </w:r>
      <w:r w:rsidRPr="009C2A05">
        <w:rPr>
          <w:rFonts w:hint="cs"/>
          <w:rtl/>
          <w:lang w:bidi="ar-EG"/>
        </w:rPr>
        <w:t>ورش</w:t>
      </w:r>
      <w:r w:rsidRPr="009C2A05">
        <w:rPr>
          <w:rtl/>
          <w:lang w:bidi="ar-EG"/>
        </w:rPr>
        <w:t xml:space="preserve"> عمل بشأن الروبوتات والاتصالات الراديوية.</w:t>
      </w:r>
    </w:p>
    <w:p w:rsidR="000E4FF0" w:rsidRDefault="009C2A05" w:rsidP="009C2A05">
      <w:pPr>
        <w:spacing w:before="600"/>
        <w:jc w:val="center"/>
        <w:rPr>
          <w:rtl/>
          <w:lang w:bidi="ar-EG"/>
        </w:rPr>
      </w:pPr>
      <w:r>
        <w:rPr>
          <w:rtl/>
          <w:lang w:bidi="ar-EG"/>
        </w:rPr>
        <w:t>___________</w:t>
      </w:r>
    </w:p>
    <w:sectPr w:rsidR="000E4FF0" w:rsidSect="008B5B5D">
      <w:headerReference w:type="default" r:id="rId35"/>
      <w:footerReference w:type="default" r:id="rId36"/>
      <w:footerReference w:type="first" r:id="rId3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467" w:rsidRDefault="00563467" w:rsidP="00E07379">
      <w:pPr>
        <w:spacing w:before="0" w:line="240" w:lineRule="auto"/>
      </w:pPr>
      <w:r>
        <w:separator/>
      </w:r>
    </w:p>
  </w:endnote>
  <w:endnote w:type="continuationSeparator" w:id="0">
    <w:p w:rsidR="00563467" w:rsidRDefault="0056346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086DE4" w:rsidRDefault="000E4FF0" w:rsidP="00086DE4">
    <w:pPr>
      <w:pStyle w:val="Footer"/>
      <w:tabs>
        <w:tab w:val="clear" w:pos="5812"/>
        <w:tab w:val="right" w:pos="5670"/>
      </w:tabs>
      <w:rPr>
        <w:lang w:val="fr-CH"/>
      </w:rPr>
    </w:pPr>
    <w:r>
      <w:fldChar w:fldCharType="begin"/>
    </w:r>
    <w:r w:rsidRPr="00086DE4">
      <w:rPr>
        <w:lang w:val="fr-CH"/>
      </w:rPr>
      <w:instrText xml:space="preserve"> FILENAME \p \* MERGEFORMAT </w:instrText>
    </w:r>
    <w:r>
      <w:fldChar w:fldCharType="separate"/>
    </w:r>
    <w:r w:rsidR="00F40CF3">
      <w:rPr>
        <w:noProof/>
        <w:lang w:val="fr-CH"/>
      </w:rPr>
      <w:t>P:\ARA\SG\CONSEIL\C17\000\006A.docx</w:t>
    </w:r>
    <w:r>
      <w:rPr>
        <w:noProof/>
      </w:rPr>
      <w:fldChar w:fldCharType="end"/>
    </w:r>
    <w:r w:rsidR="00BD0C50" w:rsidRPr="00086DE4">
      <w:rPr>
        <w:lang w:val="fr-CH"/>
      </w:rPr>
      <w:t xml:space="preserve">   (</w:t>
    </w:r>
    <w:r w:rsidR="00086DE4">
      <w:rPr>
        <w:lang w:val="fr-CH"/>
      </w:rPr>
      <w:t>407280</w:t>
    </w:r>
    <w:r w:rsidR="00BD0C50" w:rsidRPr="00086DE4">
      <w:rPr>
        <w:lang w:val="fr-CH"/>
      </w:rPr>
      <w:t>)</w:t>
    </w:r>
    <w:r w:rsidR="00BD0C50" w:rsidRPr="00086DE4">
      <w:rPr>
        <w:lang w:val="fr-CH"/>
      </w:rPr>
      <w:tab/>
    </w:r>
    <w:r w:rsidR="00BD0C50" w:rsidRPr="00665956">
      <w:fldChar w:fldCharType="begin"/>
    </w:r>
    <w:r w:rsidR="00BD0C50" w:rsidRPr="00665956">
      <w:instrText xml:space="preserve"> savedate \@ dd.MM.yy </w:instrText>
    </w:r>
    <w:r w:rsidR="00BD0C50" w:rsidRPr="00665956">
      <w:fldChar w:fldCharType="separate"/>
    </w:r>
    <w:r w:rsidR="00FD4A3E">
      <w:rPr>
        <w:noProof/>
      </w:rPr>
      <w:t>12.04.17</w:t>
    </w:r>
    <w:r w:rsidR="00BD0C50" w:rsidRPr="00665956">
      <w:fldChar w:fldCharType="end"/>
    </w:r>
    <w:r w:rsidR="00BD0C50" w:rsidRPr="00086DE4">
      <w:rPr>
        <w:lang w:val="fr-CH"/>
      </w:rPr>
      <w:tab/>
    </w:r>
    <w:r w:rsidR="00BD0C50" w:rsidRPr="00665956">
      <w:fldChar w:fldCharType="begin"/>
    </w:r>
    <w:r w:rsidR="00BD0C50" w:rsidRPr="00665956">
      <w:instrText xml:space="preserve"> printdate \@ dd.MM.yy </w:instrText>
    </w:r>
    <w:r w:rsidR="00BD0C50" w:rsidRPr="00665956">
      <w:fldChar w:fldCharType="separate"/>
    </w:r>
    <w:r w:rsidR="00F40CF3">
      <w:rPr>
        <w:noProof/>
      </w:rPr>
      <w:t>06.04.17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086DE4">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F40CF3">
      <w:rPr>
        <w:rFonts w:cs="Calibri"/>
        <w:noProof/>
        <w:vanish/>
        <w:lang w:val="fr-FR"/>
      </w:rPr>
      <w:t>P:\ARA\SG\CONSEIL\C17\000\006A.docx</w:t>
    </w:r>
    <w:r w:rsidRPr="00C66157">
      <w:rPr>
        <w:rFonts w:cs="Calibri"/>
        <w:vanish/>
      </w:rPr>
      <w:fldChar w:fldCharType="end"/>
    </w:r>
    <w:r w:rsidRPr="00086DE4">
      <w:rPr>
        <w:rFonts w:cs="Calibri"/>
        <w:vanish/>
        <w:lang w:val="fr-CH"/>
      </w:rPr>
      <w:t xml:space="preserve">  </w:t>
    </w:r>
    <w:r w:rsidRPr="00C66157">
      <w:rPr>
        <w:rFonts w:cs="Calibri"/>
        <w:vanish/>
        <w:lang w:val="fr-FR"/>
      </w:rPr>
      <w:t xml:space="preserve"> (</w:t>
    </w:r>
    <w:r w:rsidR="00086DE4">
      <w:rPr>
        <w:rFonts w:cs="Calibri"/>
        <w:vanish/>
        <w:lang w:val="fr-FR"/>
      </w:rPr>
      <w:t>407280</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FD4A3E">
      <w:rPr>
        <w:rFonts w:cs="Calibri"/>
        <w:noProof/>
        <w:vanish/>
        <w:lang w:val="fr-FR"/>
      </w:rPr>
      <w:t>12.04.17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F40CF3">
      <w:rPr>
        <w:rFonts w:cs="Calibri"/>
        <w:noProof/>
        <w:vanish/>
        <w:lang w:val="fr-FR"/>
      </w:rPr>
      <w:t>06.04.17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467" w:rsidRDefault="00563467" w:rsidP="00E07379">
      <w:pPr>
        <w:spacing w:before="0" w:line="240" w:lineRule="auto"/>
      </w:pPr>
      <w:r>
        <w:separator/>
      </w:r>
    </w:p>
  </w:footnote>
  <w:footnote w:type="continuationSeparator" w:id="0">
    <w:p w:rsidR="00563467" w:rsidRDefault="0056346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563467" w:rsidP="00086DE4">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00D906A0" w:rsidRPr="00D906A0">
          <w:rPr>
            <w:rFonts w:eastAsiaTheme="minorEastAsia" w:cs="Calibri"/>
            <w:noProof/>
            <w:sz w:val="20"/>
            <w:szCs w:val="20"/>
            <w:rtl/>
            <w:lang w:eastAsia="zh-CN"/>
          </w:rPr>
          <w:t>5</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086DE4">
          <w:rPr>
            <w:rFonts w:eastAsiaTheme="minorEastAsia" w:cs="Calibri"/>
            <w:noProof/>
            <w:sz w:val="20"/>
            <w:szCs w:val="20"/>
            <w:lang w:eastAsia="zh-CN"/>
          </w:rPr>
          <w:t>6</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05"/>
    <w:rsid w:val="000124CC"/>
    <w:rsid w:val="00041F8B"/>
    <w:rsid w:val="00046444"/>
    <w:rsid w:val="0006023B"/>
    <w:rsid w:val="0008638B"/>
    <w:rsid w:val="00086DE4"/>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522B5"/>
    <w:rsid w:val="004712C6"/>
    <w:rsid w:val="00497703"/>
    <w:rsid w:val="004F0F06"/>
    <w:rsid w:val="00501E0E"/>
    <w:rsid w:val="005204D7"/>
    <w:rsid w:val="00530420"/>
    <w:rsid w:val="00552BC5"/>
    <w:rsid w:val="0055516A"/>
    <w:rsid w:val="00563467"/>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2A05"/>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464A7"/>
    <w:rsid w:val="00C674FE"/>
    <w:rsid w:val="00C7297D"/>
    <w:rsid w:val="00C7457A"/>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906A0"/>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1AD7"/>
    <w:rsid w:val="00F126F1"/>
    <w:rsid w:val="00F2106A"/>
    <w:rsid w:val="00F36D8B"/>
    <w:rsid w:val="00F401D0"/>
    <w:rsid w:val="00F40CF3"/>
    <w:rsid w:val="00F45F2B"/>
    <w:rsid w:val="00F57AE4"/>
    <w:rsid w:val="00F67150"/>
    <w:rsid w:val="00F84366"/>
    <w:rsid w:val="00F85089"/>
    <w:rsid w:val="00F85564"/>
    <w:rsid w:val="00F86CFA"/>
    <w:rsid w:val="00FD2867"/>
    <w:rsid w:val="00FD4A3E"/>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27E9A8-F3F1-45EA-AD25-39148C63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9C2A05"/>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9C2A05"/>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086DE4"/>
    <w:pPr>
      <w:spacing w:before="80"/>
      <w:ind w:left="794" w:hanging="794"/>
    </w:pPr>
  </w:style>
  <w:style w:type="character" w:customStyle="1" w:styleId="enumlev1Char">
    <w:name w:val="enumlev1 Char"/>
    <w:basedOn w:val="DefaultParagraphFont"/>
    <w:link w:val="enumlev1"/>
    <w:rsid w:val="00086DE4"/>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3-CL-C-0039/en" TargetMode="External"/><Relationship Id="rId18" Type="http://schemas.openxmlformats.org/officeDocument/2006/relationships/hyperlink" Target="http://www.itu.int/en/action/gender-equality/Pages/default.aspx" TargetMode="External"/><Relationship Id="rId26" Type="http://schemas.openxmlformats.org/officeDocument/2006/relationships/hyperlink" Target="http://www.itu.int/en/ITU-R/seminars/wrs/2016/Pages/NOWforWRC19.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quals.org/" TargetMode="External"/><Relationship Id="rId34" Type="http://schemas.openxmlformats.org/officeDocument/2006/relationships/hyperlink" Target="http://www.futurentousgenres.ch/fr/home/" TargetMode="External"/><Relationship Id="rId7" Type="http://schemas.openxmlformats.org/officeDocument/2006/relationships/webSettings" Target="webSettings.xml"/><Relationship Id="rId12" Type="http://schemas.openxmlformats.org/officeDocument/2006/relationships/hyperlink" Target="http://www.itu.int/md/S13-CL-INF-0011/en" TargetMode="External"/><Relationship Id="rId17" Type="http://schemas.openxmlformats.org/officeDocument/2006/relationships/hyperlink" Target="http://www.itu.int/md/S16-CL-INF-0001/en" TargetMode="External"/><Relationship Id="rId25" Type="http://schemas.openxmlformats.org/officeDocument/2006/relationships/hyperlink" Target="http://www.itu.int/en/action/women/gem/Pages/award-2016.aspx" TargetMode="External"/><Relationship Id="rId33" Type="http://schemas.openxmlformats.org/officeDocument/2006/relationships/hyperlink" Target="http://wia-europe.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md/S16-CL-C-0006/en" TargetMode="External"/><Relationship Id="rId20" Type="http://schemas.openxmlformats.org/officeDocument/2006/relationships/hyperlink" Target="http://www.itu.int/girlsinict" TargetMode="External"/><Relationship Id="rId29" Type="http://schemas.openxmlformats.org/officeDocument/2006/relationships/hyperlink" Target="http://www.itu.int/en/ITU-T/wise/Pages/WTSA-16-WISE-Even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S-CONF-ACTF-2014" TargetMode="External"/><Relationship Id="rId24" Type="http://schemas.openxmlformats.org/officeDocument/2006/relationships/hyperlink" Target="http://broadbandcommission.org/workinggroups/Pages/digital-gender-divide.aspx" TargetMode="External"/><Relationship Id="rId32" Type="http://schemas.openxmlformats.org/officeDocument/2006/relationships/hyperlink" Target="http://genderchampions.com/geneva-2/"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tu.int/md/S15-CL-C-0006/en" TargetMode="External"/><Relationship Id="rId23" Type="http://schemas.openxmlformats.org/officeDocument/2006/relationships/hyperlink" Target="http://www.un.org/sustainabledevelopment/sustainable-development-goals/" TargetMode="External"/><Relationship Id="rId28" Type="http://schemas.openxmlformats.org/officeDocument/2006/relationships/hyperlink" Target="http://www.itu.int/en/ITU-R/conferences/wrc/2019/Pages/default.aspx"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itu.int/genderdashboard" TargetMode="External"/><Relationship Id="rId31" Type="http://schemas.openxmlformats.org/officeDocument/2006/relationships/hyperlink" Target="https://unswap.unwom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S14-CL-C-0006/en" TargetMode="External"/><Relationship Id="rId22" Type="http://schemas.openxmlformats.org/officeDocument/2006/relationships/hyperlink" Target="http://equals.org/" TargetMode="External"/><Relationship Id="rId27" Type="http://schemas.openxmlformats.org/officeDocument/2006/relationships/hyperlink" Target="https://www.itu.int/en/ITU-R/seminars/wrs/2016/Pages/default.aspx" TargetMode="External"/><Relationship Id="rId30" Type="http://schemas.openxmlformats.org/officeDocument/2006/relationships/hyperlink" Target="https://www.itu.int/md/S17-CL-C-0071/e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DC0ACFD8-86F5-4371-9D0D-5890FA74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Janin</cp:lastModifiedBy>
  <cp:revision>2</cp:revision>
  <cp:lastPrinted>2017-04-06T15:42:00Z</cp:lastPrinted>
  <dcterms:created xsi:type="dcterms:W3CDTF">2017-05-01T14:23:00Z</dcterms:created>
  <dcterms:modified xsi:type="dcterms:W3CDTF">2017-05-01T14:23:00Z</dcterms:modified>
  <cp:category>Conference document</cp:category>
</cp:coreProperties>
</file>