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7F3E64" w:rsidRDefault="000E4FF0" w:rsidP="007F3E6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  <w:r w:rsidRPr="007F3E64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بند جدول الأعمال: </w:t>
            </w:r>
            <w:r w:rsidR="007F3E64" w:rsidRPr="007F3E64">
              <w:rPr>
                <w:rFonts w:eastAsiaTheme="minorEastAsia"/>
                <w:b/>
                <w:bCs/>
                <w:lang w:val="en-GB" w:eastAsia="zh-CN" w:bidi="ar-EG"/>
              </w:rPr>
              <w:t>PL 2.5</w:t>
            </w:r>
          </w:p>
        </w:tc>
        <w:tc>
          <w:tcPr>
            <w:tcW w:w="3052" w:type="dxa"/>
            <w:vAlign w:val="center"/>
          </w:tcPr>
          <w:p w:rsidR="000E4FF0" w:rsidRPr="000E4FF0" w:rsidRDefault="000E4FF0" w:rsidP="007F3E6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7F3E64">
              <w:rPr>
                <w:rFonts w:eastAsiaTheme="minorEastAsia"/>
                <w:b/>
                <w:bCs/>
                <w:lang w:eastAsia="zh-CN" w:bidi="ar-SY"/>
              </w:rPr>
              <w:t>5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7F3E64" w:rsidP="007F3E6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7F3E64">
              <w:rPr>
                <w:rFonts w:eastAsiaTheme="minorEastAsia"/>
                <w:b/>
                <w:bCs/>
                <w:lang w:val="en-GB" w:eastAsia="zh-CN" w:bidi="ar-SY"/>
              </w:rPr>
              <w:t>8</w:t>
            </w:r>
            <w:r w:rsidRPr="007F3E64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فبراير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7F3E64" w:rsidP="007F3E6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7F3E64">
              <w:rPr>
                <w:rFonts w:eastAsiaTheme="minorEastAsia" w:hint="cs"/>
                <w:b/>
                <w:bCs/>
                <w:rtl/>
                <w:lang w:eastAsia="zh-CN" w:bidi="ar-EG"/>
              </w:rPr>
              <w:t>الأصل: بالإنكليزية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7F3E64" w:rsidP="007F3E64">
            <w:pPr>
              <w:pStyle w:val="Source"/>
              <w:rPr>
                <w:rFonts w:eastAsiaTheme="minorEastAsia"/>
                <w:rtl/>
                <w:lang w:eastAsia="zh-CN"/>
              </w:rPr>
            </w:pPr>
            <w:r w:rsidRPr="007F3E64">
              <w:rPr>
                <w:rFonts w:eastAsiaTheme="minorEastAsia" w:hint="cs"/>
                <w:rtl/>
                <w:lang w:eastAsia="zh-CN" w:bidi="ar-SA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0B79EF" w:rsidP="000B79EF">
            <w:pPr>
              <w:pStyle w:val="Title1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 w:bidi="ar-SA"/>
              </w:rPr>
              <w:t>الأعمال</w:t>
            </w:r>
            <w:r w:rsidR="007F3E64" w:rsidRPr="007F3E64">
              <w:rPr>
                <w:rFonts w:eastAsiaTheme="minorEastAsia" w:hint="cs"/>
                <w:rtl/>
                <w:lang w:eastAsia="zh-CN" w:bidi="ar-SA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A"/>
              </w:rPr>
              <w:t>التحضيرية</w:t>
            </w:r>
            <w:r w:rsidR="007F3E64" w:rsidRPr="007F3E64">
              <w:rPr>
                <w:rFonts w:eastAsiaTheme="minorEastAsia" w:hint="cs"/>
                <w:rtl/>
                <w:lang w:eastAsia="zh-CN" w:bidi="ar-SA"/>
              </w:rPr>
              <w:t xml:space="preserve"> </w:t>
            </w:r>
            <w:r w:rsidR="00E778FA">
              <w:rPr>
                <w:rFonts w:eastAsiaTheme="minorEastAsia" w:hint="cs"/>
                <w:rtl/>
                <w:lang w:eastAsia="zh-CN" w:bidi="ar-SA"/>
              </w:rPr>
              <w:t>لمؤتمر</w:t>
            </w:r>
            <w:r w:rsidR="007F3E64" w:rsidRPr="007F3E64">
              <w:rPr>
                <w:rFonts w:eastAsiaTheme="minorEastAsia" w:hint="cs"/>
                <w:rtl/>
                <w:lang w:eastAsia="zh-CN" w:bidi="ar-SA"/>
              </w:rPr>
              <w:t xml:space="preserve"> </w:t>
            </w:r>
            <w:r w:rsidR="00E778FA">
              <w:rPr>
                <w:rFonts w:eastAsiaTheme="minorEastAsia" w:hint="cs"/>
                <w:rtl/>
                <w:lang w:eastAsia="zh-CN" w:bidi="ar-SA"/>
              </w:rPr>
              <w:t>المندوبين</w:t>
            </w:r>
            <w:r w:rsidR="007F3E64" w:rsidRPr="007F3E64">
              <w:rPr>
                <w:rFonts w:eastAsiaTheme="minorEastAsia" w:hint="cs"/>
                <w:rtl/>
                <w:lang w:eastAsia="zh-CN" w:bidi="ar-SA"/>
              </w:rPr>
              <w:t xml:space="preserve"> المفوضين لعام </w:t>
            </w:r>
            <w:r w:rsidR="007F3E64" w:rsidRPr="007F3E64">
              <w:rPr>
                <w:rFonts w:eastAsiaTheme="minorEastAsia"/>
                <w:lang w:val="en-GB" w:eastAsia="zh-CN"/>
              </w:rPr>
              <w:t>2018</w:t>
            </w:r>
          </w:p>
        </w:tc>
      </w:tr>
    </w:tbl>
    <w:p w:rsidR="000E4FF0" w:rsidRPr="000E4FF0" w:rsidRDefault="000E4FF0" w:rsidP="000E4FF0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</w:p>
    <w:tbl>
      <w:tblPr>
        <w:tblStyle w:val="TableGrid"/>
        <w:bidiVisual/>
        <w:tblW w:w="8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0E4FF0" w:rsidRPr="000E4FF0" w:rsidTr="007F3E64">
        <w:trPr>
          <w:jc w:val="center"/>
        </w:trPr>
        <w:tc>
          <w:tcPr>
            <w:tcW w:w="7230" w:type="dxa"/>
          </w:tcPr>
          <w:p w:rsidR="000E4FF0" w:rsidRPr="000E4FF0" w:rsidRDefault="000E4FF0" w:rsidP="000E4FF0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ملخص</w:t>
            </w:r>
          </w:p>
          <w:p w:rsidR="007F3E64" w:rsidRPr="007F3E64" w:rsidRDefault="007F3E64" w:rsidP="007F3E64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/>
              </w:rPr>
            </w:pPr>
            <w:r w:rsidRPr="007F3E64">
              <w:rPr>
                <w:rFonts w:eastAsiaTheme="minorEastAsia" w:hint="cs"/>
                <w:rtl/>
                <w:lang w:eastAsia="zh-CN" w:bidi="ar-EG"/>
              </w:rPr>
              <w:t>اتخذ مجلس الاتحاد في دورته لعام</w:t>
            </w:r>
            <w:r w:rsidRPr="007F3E64">
              <w:rPr>
                <w:rFonts w:eastAsiaTheme="minorEastAsia" w:hint="eastAsia"/>
                <w:rtl/>
                <w:lang w:eastAsia="zh-CN" w:bidi="ar-EG"/>
              </w:rPr>
              <w:t> </w:t>
            </w:r>
            <w:r w:rsidRPr="007F3E64">
              <w:rPr>
                <w:rFonts w:eastAsiaTheme="minorEastAsia"/>
                <w:lang w:eastAsia="zh-CN" w:bidi="ar-SY"/>
              </w:rPr>
              <w:t>2016</w:t>
            </w:r>
            <w:r w:rsidRPr="007F3E64">
              <w:rPr>
                <w:rFonts w:eastAsiaTheme="minorEastAsia" w:hint="cs"/>
                <w:rtl/>
                <w:lang w:eastAsia="zh-CN" w:bidi="ar-SY"/>
              </w:rPr>
              <w:t xml:space="preserve"> قراراً بشأن مكان انعقاد المؤتمر المقبل للمندوبين المفوضين.</w:t>
            </w:r>
          </w:p>
          <w:p w:rsidR="000E4FF0" w:rsidRPr="000E4FF0" w:rsidRDefault="007F3E64" w:rsidP="007F3E64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SY"/>
              </w:rPr>
            </w:pPr>
            <w:r w:rsidRPr="007F3E64">
              <w:rPr>
                <w:rFonts w:eastAsiaTheme="minorEastAsia" w:hint="cs"/>
                <w:rtl/>
                <w:lang w:eastAsia="zh-CN" w:bidi="ar-SY"/>
              </w:rPr>
              <w:t>والغرض من هذه الوثيقة إحاطة المجلس علماً بحالة الأعمال التحضيرية لمؤتمر المندوبين المفوضين</w:t>
            </w:r>
            <w:r w:rsidRPr="007F3E64">
              <w:rPr>
                <w:rFonts w:eastAsiaTheme="minorEastAsia" w:hint="eastAsia"/>
                <w:rtl/>
                <w:lang w:eastAsia="zh-CN" w:bidi="ar-SY"/>
              </w:rPr>
              <w:t> </w:t>
            </w:r>
            <w:r w:rsidRPr="007F3E64">
              <w:rPr>
                <w:rFonts w:eastAsiaTheme="minorEastAsia"/>
                <w:lang w:eastAsia="zh-CN" w:bidi="ar-SY"/>
              </w:rPr>
              <w:t>(PP-18)</w:t>
            </w:r>
            <w:r w:rsidRPr="007F3E64">
              <w:rPr>
                <w:rFonts w:eastAsiaTheme="minorEastAsia" w:hint="cs"/>
                <w:rtl/>
                <w:lang w:eastAsia="zh-CN" w:bidi="ar-SY"/>
              </w:rPr>
              <w:t>.</w:t>
            </w:r>
          </w:p>
          <w:p w:rsidR="000E4FF0" w:rsidRPr="000E4FF0" w:rsidRDefault="000E4FF0" w:rsidP="000E4FF0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الإجراء المطلوب</w:t>
            </w:r>
          </w:p>
          <w:p w:rsidR="000E4FF0" w:rsidRPr="000E4FF0" w:rsidRDefault="00E40FB2" w:rsidP="007F3E64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SY"/>
              </w:rPr>
            </w:pPr>
            <w:r>
              <w:rPr>
                <w:rFonts w:eastAsiaTheme="minorEastAsia" w:hint="cs"/>
                <w:rtl/>
                <w:lang w:eastAsia="zh-CN"/>
              </w:rPr>
              <w:t>يدعى</w:t>
            </w:r>
            <w:r w:rsidR="007F3E64" w:rsidRPr="007F3E64">
              <w:rPr>
                <w:rFonts w:eastAsiaTheme="minorEastAsia" w:hint="cs"/>
                <w:rtl/>
                <w:lang w:eastAsia="zh-CN"/>
              </w:rPr>
              <w:t xml:space="preserve"> المجلس</w:t>
            </w:r>
            <w:r>
              <w:rPr>
                <w:rFonts w:eastAsiaTheme="minorEastAsia" w:hint="cs"/>
                <w:rtl/>
                <w:lang w:eastAsia="zh-CN"/>
              </w:rPr>
              <w:t xml:space="preserve"> إلى</w:t>
            </w:r>
            <w:r w:rsidR="007F3E64" w:rsidRPr="007F3E64">
              <w:rPr>
                <w:rFonts w:eastAsiaTheme="minorEastAsia" w:hint="cs"/>
                <w:rtl/>
                <w:lang w:eastAsia="zh-CN"/>
              </w:rPr>
              <w:t xml:space="preserve"> </w:t>
            </w:r>
            <w:r w:rsidR="007F3E64" w:rsidRPr="007F3E64">
              <w:rPr>
                <w:rFonts w:eastAsiaTheme="minorEastAsia" w:hint="cs"/>
                <w:b/>
                <w:bCs/>
                <w:rtl/>
                <w:lang w:eastAsia="zh-CN"/>
              </w:rPr>
              <w:t>الإحاطة علماً</w:t>
            </w:r>
            <w:r w:rsidR="007F3E64" w:rsidRPr="007F3E64">
              <w:rPr>
                <w:rFonts w:eastAsiaTheme="minorEastAsia" w:hint="cs"/>
                <w:rtl/>
                <w:lang w:eastAsia="zh-CN"/>
              </w:rPr>
              <w:t xml:space="preserve"> بالحالة الراهنة للأعمال التحضيرية </w:t>
            </w:r>
            <w:r w:rsidR="007F3E64" w:rsidRPr="007F3E64">
              <w:rPr>
                <w:rFonts w:eastAsiaTheme="minorEastAsia" w:hint="cs"/>
                <w:rtl/>
                <w:lang w:eastAsia="zh-CN" w:bidi="ar-SY"/>
              </w:rPr>
              <w:t>لمؤتمر المندوبين المفوضين لعام</w:t>
            </w:r>
            <w:r w:rsidR="007F3E64" w:rsidRPr="007F3E64">
              <w:rPr>
                <w:rFonts w:eastAsiaTheme="minorEastAsia" w:hint="eastAsia"/>
                <w:rtl/>
                <w:lang w:eastAsia="zh-CN" w:bidi="ar-SY"/>
              </w:rPr>
              <w:t> </w:t>
            </w:r>
            <w:r w:rsidR="007F3E64" w:rsidRPr="007F3E64">
              <w:rPr>
                <w:rFonts w:eastAsiaTheme="minorEastAsia"/>
                <w:lang w:eastAsia="zh-CN" w:bidi="ar-SY"/>
              </w:rPr>
              <w:t>2018</w:t>
            </w:r>
            <w:r w:rsidR="007F3E64" w:rsidRPr="007F3E64">
              <w:rPr>
                <w:rFonts w:eastAsiaTheme="minorEastAsia" w:hint="cs"/>
                <w:rtl/>
                <w:lang w:eastAsia="zh-CN" w:bidi="ar-SY"/>
              </w:rPr>
              <w:t>.</w:t>
            </w:r>
          </w:p>
          <w:p w:rsidR="000E4FF0" w:rsidRPr="000E4FF0" w:rsidRDefault="000E4FF0" w:rsidP="000E4FF0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jc w:val="center"/>
              <w:rPr>
                <w:rFonts w:eastAsiaTheme="minorEastAsia"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rtl/>
                <w:lang w:eastAsia="zh-CN" w:bidi="ar-SY"/>
              </w:rPr>
              <w:t>_________</w:t>
            </w:r>
          </w:p>
          <w:p w:rsidR="000E4FF0" w:rsidRPr="000E4FF0" w:rsidRDefault="000E4FF0" w:rsidP="000E4FF0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SY"/>
              </w:rPr>
              <w:t>المراجع</w:t>
            </w:r>
          </w:p>
          <w:p w:rsidR="000E4FF0" w:rsidRPr="000E4FF0" w:rsidRDefault="00D70E54" w:rsidP="007F3E64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/>
              <w:jc w:val="left"/>
              <w:rPr>
                <w:rFonts w:eastAsiaTheme="minorEastAsia"/>
                <w:i/>
                <w:iCs/>
                <w:rtl/>
                <w:lang w:eastAsia="zh-CN" w:bidi="ar-SY"/>
              </w:rPr>
            </w:pPr>
            <w:hyperlink r:id="rId11" w:history="1"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 w:bidi="ar-EG"/>
                </w:rPr>
                <w:t>الرقم</w:t>
              </w:r>
              <w:r w:rsidR="007F3E64" w:rsidRPr="007F3E64">
                <w:rPr>
                  <w:rStyle w:val="Hyperlink"/>
                  <w:rFonts w:eastAsiaTheme="minorEastAsia" w:hint="eastAsia"/>
                  <w:i/>
                  <w:iCs/>
                  <w:rtl/>
                  <w:lang w:eastAsia="zh-CN" w:bidi="ar-EG"/>
                </w:rPr>
                <w:t> </w:t>
              </w:r>
              <w:r w:rsidR="007F3E64" w:rsidRPr="007F3E64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2</w:t>
              </w:r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 w:bidi="ar-EG"/>
                </w:rPr>
                <w:t xml:space="preserve"> من الاتفاقية</w:t>
              </w:r>
            </w:hyperlink>
            <w:r w:rsidR="007F3E64" w:rsidRPr="007F3E64">
              <w:rPr>
                <w:rFonts w:eastAsiaTheme="minorEastAsia" w:hint="cs"/>
                <w:i/>
                <w:iCs/>
                <w:rtl/>
                <w:lang w:eastAsia="zh-CN" w:bidi="ar-EG"/>
              </w:rPr>
              <w:t xml:space="preserve">؛ </w:t>
            </w:r>
            <w:hyperlink r:id="rId12" w:history="1"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 xml:space="preserve">القرار </w:t>
              </w:r>
              <w:r w:rsidR="007F3E64" w:rsidRPr="007F3E64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77</w:t>
              </w:r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 xml:space="preserve"> (المراجَع في بوسان، </w:t>
              </w:r>
              <w:r w:rsidR="007F3E64" w:rsidRPr="007F3E64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2014</w:t>
              </w:r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)</w:t>
              </w:r>
            </w:hyperlink>
            <w:r w:rsidR="007F3E64" w:rsidRPr="007F3E64">
              <w:rPr>
                <w:rFonts w:eastAsiaTheme="minorEastAsia" w:hint="cs"/>
                <w:i/>
                <w:iCs/>
                <w:rtl/>
                <w:lang w:eastAsia="zh-CN"/>
              </w:rPr>
              <w:t xml:space="preserve">، </w:t>
            </w:r>
            <w:hyperlink r:id="rId13" w:history="1"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 xml:space="preserve">الوثيقة </w:t>
              </w:r>
              <w:r w:rsidR="007F3E64" w:rsidRPr="007F3E64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PP-14/178</w:t>
              </w:r>
            </w:hyperlink>
            <w:r w:rsidR="007F3E64" w:rsidRPr="007F3E64">
              <w:rPr>
                <w:rFonts w:eastAsiaTheme="minorEastAsia" w:hint="cs"/>
                <w:i/>
                <w:iCs/>
                <w:rtl/>
                <w:lang w:eastAsia="zh-CN"/>
              </w:rPr>
              <w:t xml:space="preserve">، </w:t>
            </w:r>
            <w:hyperlink r:id="rId14" w:history="1">
              <w:r w:rsidR="007F3E64" w:rsidRPr="007F3E64">
                <w:rPr>
                  <w:rStyle w:val="Hyperlink"/>
                  <w:rFonts w:eastAsiaTheme="minorEastAsia" w:hint="cs"/>
                  <w:i/>
                  <w:iCs/>
                  <w:rtl/>
                  <w:lang w:eastAsia="zh-CN"/>
                </w:rPr>
                <w:t>الوثيقة </w:t>
              </w:r>
              <w:r w:rsidR="007F3E64" w:rsidRPr="007F3E64">
                <w:rPr>
                  <w:rStyle w:val="Hyperlink"/>
                  <w:rFonts w:eastAsiaTheme="minorEastAsia"/>
                  <w:i/>
                  <w:iCs/>
                  <w:lang w:eastAsia="zh-CN" w:bidi="ar-SY"/>
                </w:rPr>
                <w:t>C16/110</w:t>
              </w:r>
            </w:hyperlink>
          </w:p>
        </w:tc>
      </w:tr>
    </w:tbl>
    <w:p w:rsidR="007F3E64" w:rsidRPr="007F3E64" w:rsidRDefault="007F3E64" w:rsidP="007F3E64">
      <w:pPr>
        <w:pStyle w:val="Heading1"/>
        <w:rPr>
          <w:rtl/>
        </w:rPr>
      </w:pPr>
      <w:r w:rsidRPr="007F3E64">
        <w:rPr>
          <w:lang w:val="en-GB"/>
        </w:rPr>
        <w:t>1</w:t>
      </w:r>
      <w:r w:rsidRPr="007F3E64">
        <w:rPr>
          <w:rFonts w:hint="cs"/>
          <w:rtl/>
        </w:rPr>
        <w:tab/>
        <w:t>مقدمة</w:t>
      </w:r>
    </w:p>
    <w:p w:rsidR="007F3E64" w:rsidRPr="007F3E64" w:rsidRDefault="007F3E64" w:rsidP="008440DA">
      <w:pPr>
        <w:rPr>
          <w:rtl/>
          <w:lang w:bidi="ar-EG"/>
        </w:rPr>
      </w:pPr>
      <w:proofErr w:type="gramStart"/>
      <w:r w:rsidRPr="007F3E64">
        <w:rPr>
          <w:lang w:bidi="ar-EG"/>
        </w:rPr>
        <w:t>1.1</w:t>
      </w:r>
      <w:proofErr w:type="gramEnd"/>
      <w:r w:rsidRPr="007F3E64">
        <w:rPr>
          <w:rFonts w:hint="cs"/>
          <w:rtl/>
          <w:lang w:bidi="ar-SY"/>
        </w:rPr>
        <w:tab/>
        <w:t xml:space="preserve">تقدم هذه الوثيقة معلومات </w:t>
      </w:r>
      <w:r w:rsidR="008440DA">
        <w:rPr>
          <w:rFonts w:hint="cs"/>
          <w:rtl/>
          <w:lang w:bidi="ar-SY"/>
        </w:rPr>
        <w:t>محدثة</w:t>
      </w:r>
      <w:r w:rsidRPr="007F3E64">
        <w:rPr>
          <w:rFonts w:hint="cs"/>
          <w:rtl/>
          <w:lang w:bidi="ar-SY"/>
        </w:rPr>
        <w:t xml:space="preserve"> عن حالة الأعمال التحضيرية لمؤتمر المندوبين المفوضين لعام</w:t>
      </w:r>
      <w:r w:rsidRPr="007F3E64">
        <w:rPr>
          <w:rFonts w:hint="eastAsia"/>
          <w:rtl/>
          <w:lang w:bidi="ar-SY"/>
        </w:rPr>
        <w:t> </w:t>
      </w:r>
      <w:r w:rsidRPr="007F3E64">
        <w:rPr>
          <w:lang w:bidi="ar-EG"/>
        </w:rPr>
        <w:t>2018</w:t>
      </w:r>
      <w:r w:rsidRPr="007F3E64">
        <w:rPr>
          <w:rFonts w:hint="cs"/>
          <w:rtl/>
          <w:lang w:bidi="ar-EG"/>
        </w:rPr>
        <w:t xml:space="preserve"> </w:t>
      </w:r>
      <w:r>
        <w:rPr>
          <w:lang w:bidi="ar-EG"/>
        </w:rPr>
        <w:t>(</w:t>
      </w:r>
      <w:r w:rsidRPr="007F3E64">
        <w:rPr>
          <w:lang w:bidi="ar-EG"/>
        </w:rPr>
        <w:t>PP-18</w:t>
      </w:r>
      <w:r>
        <w:rPr>
          <w:lang w:bidi="ar-EG"/>
        </w:rPr>
        <w:t>)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8440DA">
      <w:pPr>
        <w:rPr>
          <w:rtl/>
          <w:lang w:bidi="ar-EG"/>
        </w:rPr>
      </w:pPr>
      <w:proofErr w:type="gramStart"/>
      <w:r w:rsidRPr="007F3E64">
        <w:rPr>
          <w:lang w:bidi="ar-EG"/>
        </w:rPr>
        <w:t>2.1</w:t>
      </w:r>
      <w:proofErr w:type="gramEnd"/>
      <w:r w:rsidRPr="007F3E64">
        <w:rPr>
          <w:rFonts w:hint="cs"/>
          <w:rtl/>
          <w:lang w:bidi="ar-EG"/>
        </w:rPr>
        <w:tab/>
      </w:r>
      <w:r w:rsidRPr="007F3E64">
        <w:rPr>
          <w:rFonts w:hint="cs"/>
          <w:rtl/>
          <w:lang w:bidi="ar-SY"/>
        </w:rPr>
        <w:t xml:space="preserve">خلال مؤتمر المندوبين المفوضين الأخير </w:t>
      </w:r>
      <w:r>
        <w:rPr>
          <w:lang w:bidi="ar-SY"/>
        </w:rPr>
        <w:t>(</w:t>
      </w:r>
      <w:r w:rsidRPr="007F3E64">
        <w:rPr>
          <w:lang w:val="fr-CH" w:bidi="ar-EG"/>
        </w:rPr>
        <w:t>PP</w:t>
      </w:r>
      <w:r w:rsidRPr="007F3E64">
        <w:rPr>
          <w:lang w:bidi="ar-EG"/>
        </w:rPr>
        <w:t>-14</w:t>
      </w:r>
      <w:r>
        <w:rPr>
          <w:lang w:bidi="ar-EG"/>
        </w:rPr>
        <w:t>)</w:t>
      </w:r>
      <w:r w:rsidRPr="007F3E64">
        <w:rPr>
          <w:rFonts w:hint="cs"/>
          <w:rtl/>
          <w:lang w:bidi="ar-EG"/>
        </w:rPr>
        <w:t xml:space="preserve"> الذي عُقد في جمهورية كوريا، </w:t>
      </w:r>
      <w:r w:rsidR="008440DA">
        <w:rPr>
          <w:rFonts w:hint="cs"/>
          <w:rtl/>
          <w:lang w:bidi="ar-SY"/>
        </w:rPr>
        <w:t>عرض مندوب</w:t>
      </w:r>
      <w:r w:rsidRPr="007F3E64">
        <w:rPr>
          <w:rFonts w:hint="cs"/>
          <w:rtl/>
          <w:lang w:bidi="ar-SY"/>
        </w:rPr>
        <w:t xml:space="preserve"> الإمارات العربية المتحدة </w:t>
      </w:r>
      <w:r w:rsidRPr="007F3E64">
        <w:rPr>
          <w:rFonts w:hint="cs"/>
          <w:rtl/>
          <w:lang w:bidi="ar-EG"/>
        </w:rPr>
        <w:t>استضافة المؤتمر</w:t>
      </w:r>
      <w:r w:rsidR="00E7535C">
        <w:rPr>
          <w:rFonts w:hint="eastAsia"/>
          <w:rtl/>
          <w:lang w:bidi="ar-EG"/>
        </w:rPr>
        <w:t> </w:t>
      </w:r>
      <w:r w:rsidRPr="007F3E64">
        <w:rPr>
          <w:lang w:bidi="ar-EG"/>
        </w:rPr>
        <w:t>PP-18</w:t>
      </w:r>
      <w:r w:rsidR="00E7535C">
        <w:rPr>
          <w:rFonts w:hint="cs"/>
          <w:rtl/>
          <w:lang w:bidi="ar-EG"/>
        </w:rPr>
        <w:t>.</w:t>
      </w:r>
    </w:p>
    <w:p w:rsidR="007F3E64" w:rsidRPr="007F3E64" w:rsidRDefault="007F3E64" w:rsidP="00606014">
      <w:pPr>
        <w:rPr>
          <w:rtl/>
          <w:lang w:bidi="ar-SY"/>
        </w:rPr>
      </w:pPr>
      <w:r w:rsidRPr="007F3E64">
        <w:rPr>
          <w:lang w:bidi="ar-EG"/>
        </w:rPr>
        <w:t>3.1</w:t>
      </w:r>
      <w:r w:rsidRPr="007F3E64">
        <w:rPr>
          <w:rFonts w:hint="cs"/>
          <w:rtl/>
          <w:lang w:bidi="ar-SY"/>
        </w:rPr>
        <w:tab/>
        <w:t>بموجب الرقم</w:t>
      </w:r>
      <w:r w:rsidRPr="007F3E64">
        <w:rPr>
          <w:rFonts w:hint="eastAsia"/>
          <w:rtl/>
          <w:lang w:bidi="ar-SY"/>
        </w:rPr>
        <w:t> </w:t>
      </w:r>
      <w:proofErr w:type="gramStart"/>
      <w:r w:rsidRPr="007F3E64">
        <w:rPr>
          <w:lang w:bidi="ar-EG"/>
        </w:rPr>
        <w:t>2</w:t>
      </w:r>
      <w:r w:rsidRPr="007F3E64">
        <w:rPr>
          <w:rFonts w:hint="cs"/>
          <w:rtl/>
          <w:lang w:bidi="ar-SY"/>
        </w:rPr>
        <w:t xml:space="preserve"> من</w:t>
      </w:r>
      <w:proofErr w:type="gramEnd"/>
      <w:r w:rsidRPr="007F3E64">
        <w:rPr>
          <w:rFonts w:hint="cs"/>
          <w:rtl/>
          <w:lang w:bidi="ar-SY"/>
        </w:rPr>
        <w:t xml:space="preserve"> الاتفاقية، إذا لم </w:t>
      </w:r>
      <w:r w:rsidR="00606014">
        <w:rPr>
          <w:rFonts w:hint="cs"/>
          <w:rtl/>
          <w:lang w:bidi="ar-SY"/>
        </w:rPr>
        <w:t>يحدد</w:t>
      </w:r>
      <w:r w:rsidRPr="007F3E64">
        <w:rPr>
          <w:rFonts w:hint="cs"/>
          <w:rtl/>
          <w:lang w:bidi="ar-SY"/>
        </w:rPr>
        <w:t xml:space="preserve"> مؤتمر المندوبين المفوضين </w:t>
      </w:r>
      <w:r w:rsidR="00606014">
        <w:rPr>
          <w:rFonts w:hint="cs"/>
          <w:rtl/>
          <w:lang w:bidi="ar-SY"/>
        </w:rPr>
        <w:t>مكان</w:t>
      </w:r>
      <w:r w:rsidRPr="007F3E64">
        <w:rPr>
          <w:rFonts w:hint="cs"/>
          <w:rtl/>
          <w:lang w:bidi="ar-SY"/>
        </w:rPr>
        <w:t xml:space="preserve"> انعقاد المؤتمر اللاحق للمندوبين المفوضين وموعد بدئه وانتهائه بالضبط، يحدد المجلس المكان والموعد، بموافقة أغلبية الدول الأعضاء.</w:t>
      </w:r>
    </w:p>
    <w:p w:rsidR="007F3E64" w:rsidRPr="007F3E64" w:rsidRDefault="007F3E64" w:rsidP="0085498A">
      <w:pPr>
        <w:rPr>
          <w:rtl/>
        </w:rPr>
      </w:pPr>
      <w:proofErr w:type="gramStart"/>
      <w:r w:rsidRPr="007F3E64">
        <w:rPr>
          <w:lang w:bidi="ar-EG"/>
        </w:rPr>
        <w:t>4.1</w:t>
      </w:r>
      <w:proofErr w:type="gramEnd"/>
      <w:r w:rsidRPr="007F3E64">
        <w:rPr>
          <w:rFonts w:hint="cs"/>
          <w:rtl/>
          <w:lang w:bidi="ar-EG"/>
        </w:rPr>
        <w:tab/>
        <w:t>أكّد المجلس في دورته لعام</w:t>
      </w:r>
      <w:r w:rsidRPr="007F3E64">
        <w:rPr>
          <w:rFonts w:hint="eastAsia"/>
          <w:rtl/>
          <w:lang w:bidi="ar-EG"/>
        </w:rPr>
        <w:t> </w:t>
      </w:r>
      <w:r w:rsidRPr="007F3E64">
        <w:rPr>
          <w:lang w:bidi="ar-EG"/>
        </w:rPr>
        <w:t>2016</w:t>
      </w:r>
      <w:r w:rsidRPr="007F3E64">
        <w:rPr>
          <w:rFonts w:hint="cs"/>
          <w:rtl/>
          <w:lang w:bidi="ar-EG"/>
        </w:rPr>
        <w:t xml:space="preserve"> عقد </w:t>
      </w:r>
      <w:r w:rsidR="0085498A">
        <w:rPr>
          <w:rFonts w:hint="cs"/>
          <w:rtl/>
          <w:lang w:bidi="ar-EG"/>
        </w:rPr>
        <w:t xml:space="preserve">مؤتمر المندوبين المفوضين لعام </w:t>
      </w:r>
      <w:r w:rsidR="0085498A">
        <w:rPr>
          <w:lang w:bidi="ar-EG"/>
        </w:rPr>
        <w:t>2018</w:t>
      </w:r>
      <w:r w:rsidRPr="007F3E64">
        <w:rPr>
          <w:rFonts w:hint="cs"/>
          <w:rtl/>
          <w:lang w:bidi="ar-EG"/>
        </w:rPr>
        <w:t xml:space="preserve"> في مدينة دبي.</w:t>
      </w:r>
    </w:p>
    <w:p w:rsidR="007F3E64" w:rsidRPr="007F3E64" w:rsidRDefault="007F3E64" w:rsidP="007F3E64">
      <w:pPr>
        <w:pStyle w:val="Heading1"/>
        <w:rPr>
          <w:rtl/>
        </w:rPr>
      </w:pPr>
      <w:r w:rsidRPr="007F3E64">
        <w:rPr>
          <w:lang w:val="en-GB"/>
        </w:rPr>
        <w:lastRenderedPageBreak/>
        <w:t>2</w:t>
      </w:r>
      <w:r w:rsidRPr="007F3E64">
        <w:rPr>
          <w:rFonts w:hint="cs"/>
          <w:rtl/>
        </w:rPr>
        <w:tab/>
        <w:t>ال‍مشاورات</w:t>
      </w:r>
    </w:p>
    <w:p w:rsidR="007F3E64" w:rsidRPr="007F3E64" w:rsidRDefault="007F3E64" w:rsidP="00190512">
      <w:pPr>
        <w:rPr>
          <w:rtl/>
          <w:lang w:bidi="ar-EG"/>
        </w:rPr>
      </w:pPr>
      <w:r w:rsidRPr="007F3E64">
        <w:rPr>
          <w:lang w:bidi="ar-EG"/>
        </w:rPr>
        <w:t>1.2</w:t>
      </w:r>
      <w:r w:rsidRPr="007F3E64">
        <w:rPr>
          <w:rFonts w:hint="cs"/>
          <w:rtl/>
          <w:lang w:bidi="ar-SY"/>
        </w:rPr>
        <w:tab/>
      </w:r>
      <w:r w:rsidRPr="007F3E64">
        <w:rPr>
          <w:rFonts w:hint="cs"/>
          <w:rtl/>
          <w:lang w:bidi="ar-EG"/>
        </w:rPr>
        <w:t>تلقى الأمين العام للاتحاد من حكومة الإمارات العربية ال‍متحدة في</w:t>
      </w:r>
      <w:r w:rsidRPr="007F3E64">
        <w:rPr>
          <w:rFonts w:hint="eastAsia"/>
          <w:rtl/>
          <w:lang w:bidi="ar-EG"/>
        </w:rPr>
        <w:t> </w:t>
      </w:r>
      <w:r w:rsidRPr="007F3E64">
        <w:rPr>
          <w:lang w:val="en-GB" w:bidi="ar-EG"/>
        </w:rPr>
        <w:t>12</w:t>
      </w:r>
      <w:r w:rsidRPr="007F3E64">
        <w:rPr>
          <w:rFonts w:hint="eastAsia"/>
          <w:rtl/>
          <w:lang w:bidi="ar-EG"/>
        </w:rPr>
        <w:t> </w:t>
      </w:r>
      <w:r w:rsidRPr="007F3E64">
        <w:rPr>
          <w:rFonts w:hint="cs"/>
          <w:rtl/>
          <w:lang w:bidi="ar-EG"/>
        </w:rPr>
        <w:t xml:space="preserve">أكتوبر </w:t>
      </w:r>
      <w:r w:rsidRPr="007F3E64">
        <w:rPr>
          <w:lang w:val="en-GB" w:bidi="ar-EG"/>
        </w:rPr>
        <w:t>2016</w:t>
      </w:r>
      <w:r w:rsidRPr="007F3E64">
        <w:rPr>
          <w:rFonts w:hint="cs"/>
          <w:rtl/>
          <w:lang w:bidi="ar-SY"/>
        </w:rPr>
        <w:t xml:space="preserve"> </w:t>
      </w:r>
      <w:r w:rsidRPr="007F3E64">
        <w:rPr>
          <w:rFonts w:hint="cs"/>
          <w:rtl/>
          <w:lang w:bidi="ar-EG"/>
        </w:rPr>
        <w:t xml:space="preserve">دعوة رسمية لاستضافة مؤتمر المندوبين المفوضين </w:t>
      </w:r>
      <w:r w:rsidR="00190512">
        <w:rPr>
          <w:rFonts w:hint="cs"/>
          <w:rtl/>
          <w:lang w:bidi="ar-EG"/>
        </w:rPr>
        <w:t xml:space="preserve">لعام </w:t>
      </w:r>
      <w:r w:rsidR="00190512">
        <w:rPr>
          <w:lang w:bidi="ar-EG"/>
        </w:rPr>
        <w:t>2018</w:t>
      </w:r>
      <w:r w:rsidRPr="007F3E64">
        <w:rPr>
          <w:rFonts w:hint="cs"/>
          <w:rtl/>
          <w:lang w:bidi="ar-EG"/>
        </w:rPr>
        <w:t xml:space="preserve"> </w:t>
      </w:r>
      <w:r w:rsidRPr="007F3E64">
        <w:rPr>
          <w:rFonts w:hint="eastAsia"/>
          <w:rtl/>
          <w:lang w:bidi="ar-EG"/>
        </w:rPr>
        <w:t>من</w:t>
      </w:r>
      <w:r w:rsidRPr="007F3E64">
        <w:rPr>
          <w:rtl/>
          <w:lang w:bidi="ar-EG"/>
        </w:rPr>
        <w:t xml:space="preserve"> </w:t>
      </w:r>
      <w:r w:rsidRPr="007F3E64">
        <w:rPr>
          <w:rFonts w:hint="cs"/>
          <w:rtl/>
          <w:lang w:bidi="ar-EG"/>
        </w:rPr>
        <w:t xml:space="preserve">يوم </w:t>
      </w:r>
      <w:r w:rsidRPr="007F3E64">
        <w:rPr>
          <w:rFonts w:hint="eastAsia"/>
          <w:rtl/>
          <w:lang w:bidi="ar-EG"/>
        </w:rPr>
        <w:t>ال</w:t>
      </w:r>
      <w:r w:rsidRPr="007F3E64">
        <w:rPr>
          <w:rFonts w:hint="cs"/>
          <w:rtl/>
          <w:lang w:bidi="ar-EG"/>
        </w:rPr>
        <w:t>إ</w:t>
      </w:r>
      <w:r w:rsidRPr="007F3E64">
        <w:rPr>
          <w:rFonts w:hint="eastAsia"/>
          <w:rtl/>
          <w:lang w:bidi="ar-EG"/>
        </w:rPr>
        <w:t>ثنين</w:t>
      </w:r>
      <w:r w:rsidRPr="007F3E64">
        <w:rPr>
          <w:rtl/>
          <w:lang w:bidi="ar-EG"/>
        </w:rPr>
        <w:t xml:space="preserve"> </w:t>
      </w:r>
      <w:r w:rsidRPr="007F3E64">
        <w:rPr>
          <w:lang w:val="en-GB" w:bidi="ar-EG"/>
        </w:rPr>
        <w:t>29</w:t>
      </w:r>
      <w:r w:rsidRPr="007F3E64">
        <w:rPr>
          <w:rFonts w:hint="cs"/>
          <w:rtl/>
          <w:lang w:bidi="ar-EG"/>
        </w:rPr>
        <w:t> </w:t>
      </w:r>
      <w:r w:rsidRPr="007F3E64">
        <w:rPr>
          <w:rFonts w:hint="eastAsia"/>
          <w:rtl/>
          <w:lang w:bidi="ar-EG"/>
        </w:rPr>
        <w:t>أكتوبر</w:t>
      </w:r>
      <w:r w:rsidRPr="007F3E64">
        <w:rPr>
          <w:rtl/>
          <w:lang w:bidi="ar-EG"/>
        </w:rPr>
        <w:t xml:space="preserve"> </w:t>
      </w:r>
      <w:r w:rsidRPr="007F3E64">
        <w:rPr>
          <w:rFonts w:hint="eastAsia"/>
          <w:rtl/>
          <w:lang w:bidi="ar-EG"/>
        </w:rPr>
        <w:t>إلى</w:t>
      </w:r>
      <w:r w:rsidRPr="007F3E64">
        <w:rPr>
          <w:rFonts w:hint="cs"/>
          <w:rtl/>
          <w:lang w:bidi="ar-EG"/>
        </w:rPr>
        <w:t xml:space="preserve"> يوم</w:t>
      </w:r>
      <w:r w:rsidRPr="007F3E64">
        <w:rPr>
          <w:rtl/>
          <w:lang w:bidi="ar-EG"/>
        </w:rPr>
        <w:t xml:space="preserve"> </w:t>
      </w:r>
      <w:r w:rsidRPr="007F3E64">
        <w:rPr>
          <w:rFonts w:hint="cs"/>
          <w:rtl/>
          <w:lang w:bidi="ar-EG"/>
        </w:rPr>
        <w:t>ال‍جمعة</w:t>
      </w:r>
      <w:r w:rsidRPr="007F3E64">
        <w:rPr>
          <w:rtl/>
          <w:lang w:bidi="ar-EG"/>
        </w:rPr>
        <w:t xml:space="preserve"> </w:t>
      </w:r>
      <w:r w:rsidRPr="007F3E64">
        <w:rPr>
          <w:lang w:val="en-GB" w:bidi="ar-EG"/>
        </w:rPr>
        <w:t>16</w:t>
      </w:r>
      <w:r w:rsidRPr="007F3E64">
        <w:rPr>
          <w:rFonts w:hint="cs"/>
          <w:rtl/>
          <w:lang w:bidi="ar-EG"/>
        </w:rPr>
        <w:t> </w:t>
      </w:r>
      <w:r w:rsidRPr="007F3E64">
        <w:rPr>
          <w:rFonts w:hint="eastAsia"/>
          <w:rtl/>
          <w:lang w:bidi="ar-EG"/>
        </w:rPr>
        <w:t>نوفمبر</w:t>
      </w:r>
      <w:r w:rsidRPr="007F3E64">
        <w:rPr>
          <w:rFonts w:hint="cs"/>
          <w:rtl/>
          <w:lang w:bidi="ar-EG"/>
        </w:rPr>
        <w:t> </w:t>
      </w:r>
      <w:r w:rsidRPr="007F3E64">
        <w:rPr>
          <w:lang w:val="en-GB" w:bidi="ar-EG"/>
        </w:rPr>
        <w:t>2018</w:t>
      </w:r>
      <w:r w:rsidRPr="007F3E64">
        <w:rPr>
          <w:rtl/>
          <w:lang w:bidi="ar-EG"/>
        </w:rPr>
        <w:t xml:space="preserve"> </w:t>
      </w:r>
      <w:r w:rsidRPr="007F3E64">
        <w:rPr>
          <w:rFonts w:hint="eastAsia"/>
          <w:rtl/>
          <w:lang w:bidi="ar-EG"/>
        </w:rPr>
        <w:t>في</w:t>
      </w:r>
      <w:r w:rsidRPr="007F3E64">
        <w:rPr>
          <w:rtl/>
          <w:lang w:bidi="ar-EG"/>
        </w:rPr>
        <w:t xml:space="preserve"> </w:t>
      </w:r>
      <w:r w:rsidRPr="007F3E64">
        <w:rPr>
          <w:rFonts w:hint="eastAsia"/>
          <w:rtl/>
          <w:lang w:bidi="ar-EG"/>
        </w:rPr>
        <w:t>مركز</w:t>
      </w:r>
      <w:r w:rsidRPr="007F3E64">
        <w:rPr>
          <w:rtl/>
          <w:lang w:bidi="ar-EG"/>
        </w:rPr>
        <w:t xml:space="preserve"> </w:t>
      </w:r>
      <w:r w:rsidRPr="007F3E64">
        <w:rPr>
          <w:rFonts w:hint="eastAsia"/>
          <w:rtl/>
          <w:lang w:bidi="ar-EG"/>
        </w:rPr>
        <w:t>دبي</w:t>
      </w:r>
      <w:r w:rsidRPr="007F3E64">
        <w:rPr>
          <w:rtl/>
          <w:lang w:bidi="ar-EG"/>
        </w:rPr>
        <w:t xml:space="preserve"> </w:t>
      </w:r>
      <w:r w:rsidRPr="007F3E64">
        <w:rPr>
          <w:rFonts w:hint="cs"/>
          <w:rtl/>
          <w:lang w:bidi="ar-EG"/>
        </w:rPr>
        <w:t xml:space="preserve">التجاري </w:t>
      </w:r>
      <w:r w:rsidR="00190512">
        <w:rPr>
          <w:rFonts w:hint="cs"/>
          <w:rtl/>
          <w:lang w:bidi="ar-EG"/>
        </w:rPr>
        <w:t>العالمي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C027AE">
      <w:pPr>
        <w:rPr>
          <w:rtl/>
        </w:rPr>
      </w:pPr>
      <w:r w:rsidRPr="007F3E64">
        <w:rPr>
          <w:lang w:bidi="ar-EG"/>
        </w:rPr>
        <w:t>2.2</w:t>
      </w:r>
      <w:r w:rsidRPr="007F3E64">
        <w:rPr>
          <w:rFonts w:hint="cs"/>
          <w:rtl/>
          <w:lang w:bidi="ar-SY"/>
        </w:rPr>
        <w:tab/>
      </w:r>
      <w:r w:rsidRPr="007F3E64">
        <w:rPr>
          <w:rFonts w:hint="cs"/>
          <w:rtl/>
          <w:lang w:bidi="ar-EG"/>
        </w:rPr>
        <w:t>في</w:t>
      </w:r>
      <w:r w:rsidRPr="007F3E64">
        <w:rPr>
          <w:rFonts w:hint="eastAsia"/>
          <w:rtl/>
          <w:lang w:bidi="ar-EG"/>
        </w:rPr>
        <w:t> </w:t>
      </w:r>
      <w:r w:rsidRPr="007F3E64">
        <w:rPr>
          <w:lang w:val="en-GB" w:bidi="ar-EG"/>
        </w:rPr>
        <w:t>21</w:t>
      </w:r>
      <w:r w:rsidRPr="007F3E64">
        <w:rPr>
          <w:rFonts w:hint="eastAsia"/>
          <w:rtl/>
          <w:lang w:bidi="ar-EG"/>
        </w:rPr>
        <w:t> </w:t>
      </w:r>
      <w:r w:rsidRPr="007F3E64">
        <w:rPr>
          <w:rFonts w:hint="cs"/>
          <w:rtl/>
          <w:lang w:bidi="ar-EG"/>
        </w:rPr>
        <w:t xml:space="preserve">أكتوبر </w:t>
      </w:r>
      <w:r w:rsidRPr="007F3E64">
        <w:rPr>
          <w:lang w:val="en-GB" w:bidi="ar-EG"/>
        </w:rPr>
        <w:t>2016</w:t>
      </w:r>
      <w:r w:rsidRPr="007F3E64">
        <w:rPr>
          <w:rFonts w:hint="cs"/>
          <w:rtl/>
          <w:lang w:bidi="ar-SY"/>
        </w:rPr>
        <w:t xml:space="preserve"> </w:t>
      </w:r>
      <w:r w:rsidRPr="007F3E64">
        <w:rPr>
          <w:bCs/>
          <w:lang w:val="en-GB" w:bidi="ar-EG"/>
        </w:rPr>
        <w:t>(</w:t>
      </w:r>
      <w:hyperlink r:id="rId15" w:history="1">
        <w:r w:rsidRPr="007F3E64">
          <w:rPr>
            <w:rStyle w:val="Hyperlink"/>
            <w:bCs/>
            <w:lang w:val="en-GB" w:bidi="ar-EG"/>
          </w:rPr>
          <w:t>DM-16/1012</w:t>
        </w:r>
      </w:hyperlink>
      <w:proofErr w:type="gramStart"/>
      <w:r w:rsidRPr="007F3E64">
        <w:rPr>
          <w:bCs/>
          <w:lang w:val="en-GB" w:bidi="ar-EG"/>
        </w:rPr>
        <w:t>)</w:t>
      </w:r>
      <w:r w:rsidRPr="007F3E64">
        <w:rPr>
          <w:rFonts w:hint="cs"/>
          <w:bCs/>
          <w:rtl/>
          <w:lang w:bidi="ar-EG"/>
        </w:rPr>
        <w:t>،</w:t>
      </w:r>
      <w:proofErr w:type="gramEnd"/>
      <w:r w:rsidRPr="007F3E64">
        <w:rPr>
          <w:rFonts w:hint="cs"/>
          <w:bCs/>
          <w:rtl/>
          <w:lang w:bidi="ar-EG"/>
        </w:rPr>
        <w:t xml:space="preserve"> </w:t>
      </w:r>
      <w:r w:rsidRPr="007F3E64">
        <w:rPr>
          <w:rFonts w:hint="cs"/>
          <w:rtl/>
          <w:lang w:bidi="ar-EG"/>
        </w:rPr>
        <w:t xml:space="preserve">دعا رئيس </w:t>
      </w:r>
      <w:r w:rsidR="00C027AE">
        <w:rPr>
          <w:rFonts w:hint="cs"/>
          <w:rtl/>
          <w:lang w:bidi="ar-EG"/>
        </w:rPr>
        <w:t>المجلس</w:t>
      </w:r>
      <w:r w:rsidRPr="007F3E64">
        <w:rPr>
          <w:rFonts w:hint="cs"/>
          <w:rtl/>
          <w:lang w:bidi="ar-EG"/>
        </w:rPr>
        <w:t xml:space="preserve"> </w:t>
      </w:r>
      <w:r w:rsidR="00C027AE">
        <w:rPr>
          <w:rFonts w:hint="cs"/>
          <w:rtl/>
          <w:lang w:bidi="ar-EG"/>
        </w:rPr>
        <w:t>في دورته لعام</w:t>
      </w:r>
      <w:r w:rsidRPr="007F3E64">
        <w:rPr>
          <w:rFonts w:hint="cs"/>
          <w:rtl/>
          <w:lang w:bidi="ar-EG"/>
        </w:rPr>
        <w:t xml:space="preserve"> </w:t>
      </w:r>
      <w:r w:rsidRPr="007F3E64">
        <w:rPr>
          <w:lang w:val="en-GB" w:bidi="ar-EG"/>
        </w:rPr>
        <w:t>2016</w:t>
      </w:r>
      <w:r w:rsidRPr="007F3E64">
        <w:rPr>
          <w:rFonts w:hint="cs"/>
          <w:rtl/>
          <w:lang w:bidi="ar-EG"/>
        </w:rPr>
        <w:t xml:space="preserve"> الدول الأعضاء في المجلس إلى تأكيد موافقتها كتابةً على ال‍موعد وال‍مكان ال‍محددين لعقد المؤتمر</w:t>
      </w:r>
      <w:r w:rsidRPr="007F3E64">
        <w:rPr>
          <w:rFonts w:hint="cs"/>
          <w:rtl/>
        </w:rPr>
        <w:t xml:space="preserve"> </w:t>
      </w:r>
      <w:r w:rsidRPr="007F3E64">
        <w:rPr>
          <w:lang w:val="en-GB" w:bidi="ar-EG"/>
        </w:rPr>
        <w:t>PP-18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C30A4F">
      <w:pPr>
        <w:rPr>
          <w:rtl/>
          <w:lang w:bidi="ar-EG"/>
        </w:rPr>
      </w:pPr>
      <w:r w:rsidRPr="007F3E64">
        <w:rPr>
          <w:lang w:bidi="ar-EG"/>
        </w:rPr>
        <w:t>3.2</w:t>
      </w:r>
      <w:r w:rsidRPr="007F3E64">
        <w:rPr>
          <w:rFonts w:hint="cs"/>
          <w:rtl/>
          <w:lang w:bidi="ar-SY"/>
        </w:rPr>
        <w:tab/>
      </w:r>
      <w:r w:rsidRPr="007F3E64">
        <w:rPr>
          <w:rFonts w:hint="cs"/>
          <w:rtl/>
        </w:rPr>
        <w:t>وعلى إثر موافقة الدول الأعضاء في المجلس ووفقا</w:t>
      </w:r>
      <w:r w:rsidR="00C027AE">
        <w:rPr>
          <w:rFonts w:hint="cs"/>
          <w:rtl/>
        </w:rPr>
        <w:t>ً</w:t>
      </w:r>
      <w:r w:rsidRPr="007F3E64">
        <w:rPr>
          <w:rFonts w:hint="cs"/>
          <w:rtl/>
        </w:rPr>
        <w:t xml:space="preserve"> للرقم </w:t>
      </w:r>
      <w:r w:rsidRPr="007F3E64">
        <w:rPr>
          <w:lang w:val="fr-CH" w:bidi="ar-EG"/>
        </w:rPr>
        <w:t>2</w:t>
      </w:r>
      <w:r w:rsidRPr="007F3E64">
        <w:rPr>
          <w:rFonts w:hint="cs"/>
          <w:rtl/>
          <w:lang w:bidi="ar-EG"/>
        </w:rPr>
        <w:t xml:space="preserve"> من الاتفاقية، </w:t>
      </w:r>
      <w:r w:rsidR="00C027AE">
        <w:rPr>
          <w:rFonts w:hint="cs"/>
          <w:rtl/>
          <w:lang w:bidi="ar-EG"/>
        </w:rPr>
        <w:t>أطلق</w:t>
      </w:r>
      <w:r w:rsidRPr="007F3E64">
        <w:rPr>
          <w:rFonts w:hint="cs"/>
          <w:rtl/>
          <w:lang w:bidi="ar-EG"/>
        </w:rPr>
        <w:t xml:space="preserve"> الأمين العام في </w:t>
      </w:r>
      <w:r w:rsidRPr="007F3E64">
        <w:rPr>
          <w:lang w:val="fr-CH" w:bidi="ar-EG"/>
        </w:rPr>
        <w:t>13</w:t>
      </w:r>
      <w:r w:rsidRPr="007F3E64">
        <w:rPr>
          <w:rFonts w:hint="cs"/>
          <w:rtl/>
          <w:lang w:bidi="ar-EG"/>
        </w:rPr>
        <w:t xml:space="preserve"> ديسمبر </w:t>
      </w:r>
      <w:r w:rsidRPr="007F3E64">
        <w:rPr>
          <w:lang w:val="fr-CH" w:bidi="ar-EG"/>
        </w:rPr>
        <w:t>2016</w:t>
      </w:r>
      <w:r w:rsidRPr="007F3E64">
        <w:rPr>
          <w:rFonts w:hint="cs"/>
          <w:rtl/>
          <w:lang w:bidi="ar-EG"/>
        </w:rPr>
        <w:t xml:space="preserve"> عملية </w:t>
      </w:r>
      <w:r w:rsidR="00C30A4F">
        <w:rPr>
          <w:rFonts w:hint="cs"/>
          <w:rtl/>
          <w:lang w:bidi="ar-EG"/>
        </w:rPr>
        <w:t>تشاور</w:t>
      </w:r>
      <w:r w:rsidRPr="007F3E64">
        <w:rPr>
          <w:rFonts w:hint="cs"/>
          <w:rtl/>
          <w:lang w:bidi="ar-EG"/>
        </w:rPr>
        <w:t xml:space="preserve"> </w:t>
      </w:r>
      <w:r>
        <w:rPr>
          <w:lang w:bidi="ar-EG"/>
        </w:rPr>
        <w:t>(</w:t>
      </w:r>
      <w:hyperlink r:id="rId16" w:history="1">
        <w:r w:rsidR="00FC6D3C" w:rsidRPr="00FC6D3C">
          <w:rPr>
            <w:rStyle w:val="Hyperlink"/>
            <w:lang w:val="en-GB" w:bidi="ar-EG"/>
          </w:rPr>
          <w:t>CL-16/58</w:t>
        </w:r>
      </w:hyperlink>
      <w:r>
        <w:rPr>
          <w:lang w:bidi="ar-EG"/>
        </w:rPr>
        <w:t>)</w:t>
      </w:r>
      <w:r w:rsidRPr="007F3E64">
        <w:rPr>
          <w:rFonts w:hint="cs"/>
          <w:rtl/>
          <w:lang w:bidi="ar-EG"/>
        </w:rPr>
        <w:t xml:space="preserve"> مع الدول الأعضاء في الاتحاد </w:t>
      </w:r>
      <w:r w:rsidR="00C30A4F">
        <w:rPr>
          <w:rFonts w:hint="cs"/>
          <w:rtl/>
          <w:lang w:bidi="ar-EG"/>
        </w:rPr>
        <w:t>يلتمس</w:t>
      </w:r>
      <w:r w:rsidRPr="007F3E64">
        <w:rPr>
          <w:rFonts w:hint="cs"/>
          <w:rtl/>
          <w:lang w:bidi="ar-EG"/>
        </w:rPr>
        <w:t xml:space="preserve"> خلالها موافقتها على </w:t>
      </w:r>
      <w:r w:rsidR="00C30A4F">
        <w:rPr>
          <w:rFonts w:hint="cs"/>
          <w:rtl/>
          <w:lang w:bidi="ar-EG"/>
        </w:rPr>
        <w:t>المكان والموعد</w:t>
      </w:r>
      <w:r w:rsidRPr="007F3E64">
        <w:rPr>
          <w:rFonts w:hint="cs"/>
          <w:rtl/>
          <w:lang w:bidi="ar-EG"/>
        </w:rPr>
        <w:t xml:space="preserve"> ال‍محددين لعقد المؤتمر</w:t>
      </w:r>
      <w:r w:rsidR="00E7535C">
        <w:rPr>
          <w:rFonts w:hint="eastAsia"/>
          <w:rtl/>
        </w:rPr>
        <w:t> </w:t>
      </w:r>
      <w:r w:rsidRPr="007F3E64">
        <w:rPr>
          <w:lang w:val="en-GB" w:bidi="ar-EG"/>
        </w:rPr>
        <w:t>PP-18</w:t>
      </w:r>
      <w:r w:rsidRPr="007F3E64">
        <w:rPr>
          <w:rFonts w:hint="cs"/>
          <w:rtl/>
          <w:lang w:bidi="ar-SY"/>
        </w:rPr>
        <w:t>.</w:t>
      </w:r>
    </w:p>
    <w:p w:rsidR="007F3E64" w:rsidRPr="007F3E64" w:rsidRDefault="007F3E64" w:rsidP="007F3E64">
      <w:pPr>
        <w:rPr>
          <w:rtl/>
          <w:lang w:bidi="ar-EG"/>
        </w:rPr>
      </w:pPr>
      <w:r w:rsidRPr="007F3E64">
        <w:rPr>
          <w:lang w:bidi="ar-EG"/>
        </w:rPr>
        <w:t>4.2</w:t>
      </w:r>
      <w:r w:rsidRPr="007F3E64">
        <w:rPr>
          <w:rFonts w:hint="cs"/>
          <w:rtl/>
          <w:lang w:bidi="ar-SY"/>
        </w:rPr>
        <w:tab/>
        <w:t xml:space="preserve">وفي </w:t>
      </w:r>
      <w:proofErr w:type="gramStart"/>
      <w:r w:rsidRPr="007F3E64">
        <w:rPr>
          <w:lang w:bidi="ar-EG"/>
        </w:rPr>
        <w:t>13</w:t>
      </w:r>
      <w:r w:rsidRPr="007F3E64">
        <w:rPr>
          <w:rFonts w:hint="cs"/>
          <w:rtl/>
          <w:lang w:bidi="ar-SY"/>
        </w:rPr>
        <w:t xml:space="preserve"> فبراير</w:t>
      </w:r>
      <w:proofErr w:type="gramEnd"/>
      <w:r w:rsidRPr="007F3E64">
        <w:rPr>
          <w:rFonts w:hint="cs"/>
          <w:rtl/>
          <w:lang w:bidi="ar-SY"/>
        </w:rPr>
        <w:t xml:space="preserve"> </w:t>
      </w:r>
      <w:r w:rsidRPr="007F3E64">
        <w:rPr>
          <w:lang w:bidi="ar-EG"/>
        </w:rPr>
        <w:t>2017</w:t>
      </w:r>
      <w:r w:rsidRPr="007F3E64">
        <w:rPr>
          <w:rFonts w:hint="cs"/>
          <w:rtl/>
          <w:lang w:bidi="ar-SY"/>
        </w:rPr>
        <w:t>، أعلن الأمين العام أن عملية التشاور حظيت ب‍موافقة أغلبية الدول الأعضاء المطلوبة وفقاً للرقم</w:t>
      </w:r>
      <w:r w:rsidRPr="007F3E64">
        <w:rPr>
          <w:rFonts w:hint="eastAsia"/>
          <w:rtl/>
          <w:lang w:bidi="ar-SY"/>
        </w:rPr>
        <w:t> </w:t>
      </w:r>
      <w:r w:rsidRPr="007F3E64">
        <w:rPr>
          <w:lang w:bidi="ar-EG"/>
        </w:rPr>
        <w:t>2</w:t>
      </w:r>
      <w:r w:rsidRPr="007F3E64">
        <w:rPr>
          <w:rFonts w:hint="cs"/>
          <w:rtl/>
          <w:lang w:bidi="ar-EG"/>
        </w:rPr>
        <w:t xml:space="preserve"> من الاتفاقية </w:t>
      </w:r>
      <w:r w:rsidRPr="007F3E64">
        <w:rPr>
          <w:bCs/>
          <w:lang w:val="en-GB" w:bidi="ar-EG"/>
        </w:rPr>
        <w:t>(</w:t>
      </w:r>
      <w:hyperlink r:id="rId17" w:history="1">
        <w:r w:rsidRPr="007F3E64">
          <w:rPr>
            <w:rStyle w:val="Hyperlink"/>
            <w:bCs/>
            <w:lang w:val="en-GB" w:bidi="ar-EG"/>
          </w:rPr>
          <w:t>CL-17/6</w:t>
        </w:r>
      </w:hyperlink>
      <w:r w:rsidRPr="007F3E64">
        <w:rPr>
          <w:bCs/>
          <w:lang w:val="en-GB" w:bidi="ar-EG"/>
        </w:rPr>
        <w:t>)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7F3E64">
      <w:pPr>
        <w:pStyle w:val="Heading1"/>
        <w:rPr>
          <w:rtl/>
        </w:rPr>
      </w:pPr>
      <w:r w:rsidRPr="007F3E64">
        <w:t>3</w:t>
      </w:r>
      <w:r w:rsidRPr="007F3E64">
        <w:rPr>
          <w:rFonts w:hint="cs"/>
          <w:rtl/>
        </w:rPr>
        <w:tab/>
        <w:t>التقدم ال‍محرز حتى اليوم</w:t>
      </w:r>
    </w:p>
    <w:p w:rsidR="007F3E64" w:rsidRPr="007F3E64" w:rsidRDefault="007F3E64" w:rsidP="006D7BBD">
      <w:pPr>
        <w:rPr>
          <w:rtl/>
          <w:lang w:bidi="ar-EG"/>
        </w:rPr>
      </w:pPr>
      <w:proofErr w:type="gramStart"/>
      <w:r w:rsidRPr="007F3E64">
        <w:rPr>
          <w:lang w:bidi="ar-EG"/>
        </w:rPr>
        <w:t>1.3</w:t>
      </w:r>
      <w:proofErr w:type="gramEnd"/>
      <w:r w:rsidRPr="007F3E64">
        <w:rPr>
          <w:rFonts w:hint="cs"/>
          <w:rtl/>
        </w:rPr>
        <w:tab/>
        <w:t xml:space="preserve">تجري المناقشات بين الاتحاد وحكومة الإمارات العربية المتحدة بشأن أحكام الاتفاق مع البلد المضيف الذي سيوقعه الطرفان. وجرت المفاوضات بشأن الاتفاق مع البلد المضيف فيما يتعلق بالمؤتمر </w:t>
      </w:r>
      <w:r w:rsidRPr="007F3E64">
        <w:rPr>
          <w:lang w:bidi="ar-EG"/>
        </w:rPr>
        <w:t>PP-18</w:t>
      </w:r>
      <w:r w:rsidRPr="007F3E64">
        <w:rPr>
          <w:rFonts w:hint="cs"/>
          <w:rtl/>
        </w:rPr>
        <w:t> </w:t>
      </w:r>
      <w:r w:rsidRPr="007F3E64">
        <w:rPr>
          <w:rFonts w:hint="cs"/>
          <w:rtl/>
          <w:lang w:bidi="ar-EG"/>
        </w:rPr>
        <w:t>على أساس نموذج الاتفاق مع البلد المضيف الذي أقره المجلس في دورته لعام </w:t>
      </w:r>
      <w:r w:rsidRPr="007F3E64">
        <w:rPr>
          <w:lang w:bidi="ar-EG"/>
        </w:rPr>
        <w:t>2007</w:t>
      </w:r>
      <w:r w:rsidRPr="007F3E64">
        <w:rPr>
          <w:rFonts w:hint="cs"/>
          <w:rtl/>
          <w:lang w:bidi="ar-EG"/>
        </w:rPr>
        <w:t xml:space="preserve"> واستناداً إلى الاتفاق المبرم </w:t>
      </w:r>
      <w:r w:rsidR="006D7BBD">
        <w:rPr>
          <w:rFonts w:hint="cs"/>
          <w:rtl/>
          <w:lang w:bidi="ar-EG"/>
        </w:rPr>
        <w:t xml:space="preserve">لمؤتمر المندوبين المفوضين لعام </w:t>
      </w:r>
      <w:r w:rsidR="006D7BBD">
        <w:rPr>
          <w:lang w:bidi="ar-EG"/>
        </w:rPr>
        <w:t>2014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782A74">
      <w:pPr>
        <w:rPr>
          <w:rtl/>
        </w:rPr>
      </w:pPr>
      <w:r w:rsidRPr="007F3E64">
        <w:rPr>
          <w:lang w:bidi="ar-EG"/>
        </w:rPr>
        <w:t>2.3</w:t>
      </w:r>
      <w:r w:rsidRPr="007F3E64">
        <w:rPr>
          <w:rFonts w:hint="cs"/>
          <w:rtl/>
        </w:rPr>
        <w:tab/>
      </w:r>
      <w:r w:rsidRPr="007F3E64">
        <w:rPr>
          <w:rFonts w:hint="eastAsia"/>
          <w:rtl/>
          <w:lang w:bidi="ar-SY"/>
        </w:rPr>
        <w:t>وأجرت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أمانة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الاتحاد،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من</w:t>
      </w:r>
      <w:r w:rsidRPr="007F3E64">
        <w:rPr>
          <w:rtl/>
          <w:lang w:bidi="ar-SY"/>
        </w:rPr>
        <w:t xml:space="preserve"> </w:t>
      </w:r>
      <w:proofErr w:type="gramStart"/>
      <w:r w:rsidRPr="007F3E64">
        <w:rPr>
          <w:lang w:bidi="ar-EG"/>
        </w:rPr>
        <w:t>16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إلى</w:t>
      </w:r>
      <w:proofErr w:type="gramEnd"/>
      <w:r w:rsidRPr="007F3E64">
        <w:rPr>
          <w:rtl/>
          <w:lang w:bidi="ar-SY"/>
        </w:rPr>
        <w:t xml:space="preserve"> </w:t>
      </w:r>
      <w:r w:rsidRPr="007F3E64">
        <w:rPr>
          <w:lang w:bidi="ar-EG"/>
        </w:rPr>
        <w:t>20</w:t>
      </w:r>
      <w:r w:rsidRPr="007F3E64">
        <w:rPr>
          <w:rtl/>
          <w:lang w:bidi="ar-SY"/>
        </w:rPr>
        <w:t xml:space="preserve"> </w:t>
      </w:r>
      <w:r w:rsidRPr="007F3E64">
        <w:rPr>
          <w:rFonts w:hint="cs"/>
          <w:rtl/>
          <w:lang w:bidi="ar-SY"/>
        </w:rPr>
        <w:t>يناير</w:t>
      </w:r>
      <w:r w:rsidRPr="007F3E64">
        <w:rPr>
          <w:rtl/>
          <w:lang w:bidi="ar-SY"/>
        </w:rPr>
        <w:t xml:space="preserve"> </w:t>
      </w:r>
      <w:r w:rsidRPr="007F3E64">
        <w:rPr>
          <w:lang w:bidi="ar-EG"/>
        </w:rPr>
        <w:t>2017</w:t>
      </w:r>
      <w:r w:rsidRPr="007F3E64">
        <w:rPr>
          <w:rFonts w:hint="eastAsia"/>
          <w:rtl/>
          <w:lang w:bidi="ar-SY"/>
        </w:rPr>
        <w:t>،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زيارة</w:t>
      </w:r>
      <w:r w:rsidRPr="007F3E64">
        <w:rPr>
          <w:rtl/>
          <w:lang w:bidi="ar-SY"/>
        </w:rPr>
        <w:t xml:space="preserve"> </w:t>
      </w:r>
      <w:r w:rsidRPr="007F3E64">
        <w:rPr>
          <w:rFonts w:hint="cs"/>
          <w:rtl/>
          <w:lang w:bidi="ar-SY"/>
        </w:rPr>
        <w:t>ل</w:t>
      </w:r>
      <w:r w:rsidRPr="007F3E64">
        <w:rPr>
          <w:rFonts w:hint="eastAsia"/>
          <w:rtl/>
          <w:lang w:bidi="ar-SY"/>
        </w:rPr>
        <w:t>عين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المكان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للقاء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بمحاور</w:t>
      </w:r>
      <w:r w:rsidRPr="007F3E64">
        <w:rPr>
          <w:rFonts w:hint="cs"/>
          <w:rtl/>
          <w:lang w:bidi="ar-SY"/>
        </w:rPr>
        <w:t>يها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من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البلد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المضيف،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ومعاينة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مركز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المؤتمرات،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والبنية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التحتية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والفنادق،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وإعداد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الخطة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الأمنية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وخطة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الاتصالات،</w:t>
      </w:r>
      <w:r w:rsidRPr="007F3E64">
        <w:rPr>
          <w:rtl/>
          <w:lang w:bidi="ar-SY"/>
        </w:rPr>
        <w:t xml:space="preserve"> </w:t>
      </w:r>
      <w:r w:rsidR="00782A74">
        <w:rPr>
          <w:rFonts w:hint="cs"/>
          <w:rtl/>
          <w:lang w:bidi="ar-SY"/>
        </w:rPr>
        <w:t>ومعالجة أمور البروتوكول</w:t>
      </w:r>
      <w:r w:rsidR="009012B8">
        <w:rPr>
          <w:rFonts w:hint="cs"/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والشروع</w:t>
      </w:r>
      <w:r w:rsidRPr="007F3E64">
        <w:rPr>
          <w:rtl/>
          <w:lang w:bidi="ar-SY"/>
        </w:rPr>
        <w:t xml:space="preserve"> </w:t>
      </w:r>
      <w:r w:rsidRPr="007F3E64">
        <w:rPr>
          <w:rFonts w:hint="eastAsia"/>
          <w:rtl/>
          <w:lang w:bidi="ar-SY"/>
        </w:rPr>
        <w:t>في</w:t>
      </w:r>
      <w:r w:rsidR="00782A74">
        <w:rPr>
          <w:rFonts w:hint="cs"/>
          <w:rtl/>
          <w:lang w:bidi="ar-SY"/>
        </w:rPr>
        <w:t> </w:t>
      </w:r>
      <w:r w:rsidRPr="007F3E64">
        <w:rPr>
          <w:rFonts w:hint="eastAsia"/>
          <w:rtl/>
          <w:lang w:bidi="ar-SY"/>
        </w:rPr>
        <w:t>تنظيم</w:t>
      </w:r>
      <w:r w:rsidRPr="007F3E64">
        <w:rPr>
          <w:rtl/>
          <w:lang w:bidi="ar-SY"/>
        </w:rPr>
        <w:t xml:space="preserve"> </w:t>
      </w:r>
      <w:r w:rsidRPr="00782A74">
        <w:rPr>
          <w:rFonts w:hint="eastAsia"/>
          <w:rtl/>
          <w:lang w:bidi="ar-SY"/>
        </w:rPr>
        <w:t>الدعم</w:t>
      </w:r>
      <w:r w:rsidRPr="00782A74">
        <w:rPr>
          <w:rFonts w:hint="cs"/>
          <w:rtl/>
          <w:lang w:bidi="ar-SY"/>
        </w:rPr>
        <w:t> </w:t>
      </w:r>
      <w:r w:rsidR="00782A74">
        <w:rPr>
          <w:rFonts w:hint="cs"/>
          <w:rtl/>
          <w:lang w:bidi="ar-SY"/>
        </w:rPr>
        <w:t>اللوج</w:t>
      </w:r>
      <w:r w:rsidR="00D96CF5">
        <w:rPr>
          <w:rFonts w:hint="cs"/>
          <w:rtl/>
          <w:lang w:bidi="ar-SY"/>
        </w:rPr>
        <w:t>ي</w:t>
      </w:r>
      <w:r w:rsidR="00782A74">
        <w:rPr>
          <w:rFonts w:hint="cs"/>
          <w:rtl/>
          <w:lang w:bidi="ar-SY"/>
        </w:rPr>
        <w:t>ستي</w:t>
      </w:r>
      <w:r w:rsidRPr="007F3E64">
        <w:rPr>
          <w:rFonts w:hint="cs"/>
          <w:rtl/>
          <w:lang w:bidi="ar-EG"/>
        </w:rPr>
        <w:t>.</w:t>
      </w:r>
    </w:p>
    <w:p w:rsidR="007F3E64" w:rsidRPr="007F3E64" w:rsidRDefault="007F3E64" w:rsidP="007F3E64">
      <w:pPr>
        <w:rPr>
          <w:rtl/>
        </w:rPr>
      </w:pPr>
      <w:proofErr w:type="gramStart"/>
      <w:r w:rsidRPr="007F3E64">
        <w:rPr>
          <w:lang w:bidi="ar-EG"/>
        </w:rPr>
        <w:t>3.3</w:t>
      </w:r>
      <w:proofErr w:type="gramEnd"/>
      <w:r w:rsidRPr="007F3E64">
        <w:rPr>
          <w:rFonts w:hint="cs"/>
          <w:rtl/>
        </w:rPr>
        <w:tab/>
        <w:t>وأبدى البلد المضيف التزامه بأن يعمل على مراعاة الب</w:t>
      </w:r>
      <w:r w:rsidR="009012B8">
        <w:rPr>
          <w:rFonts w:hint="cs"/>
          <w:rtl/>
        </w:rPr>
        <w:t>يئة خلال هذا الحدث ما أمكن ذلك.</w:t>
      </w:r>
    </w:p>
    <w:p w:rsidR="007F3E64" w:rsidRPr="007F3E64" w:rsidRDefault="007F3E64" w:rsidP="007F3E64">
      <w:pPr>
        <w:pStyle w:val="Heading1"/>
        <w:rPr>
          <w:rtl/>
        </w:rPr>
      </w:pPr>
      <w:r w:rsidRPr="007F3E64">
        <w:t>4</w:t>
      </w:r>
      <w:r w:rsidRPr="007F3E64">
        <w:rPr>
          <w:rFonts w:hint="cs"/>
          <w:rtl/>
        </w:rPr>
        <w:tab/>
        <w:t>ال‍مسائل الأساسية</w:t>
      </w:r>
    </w:p>
    <w:p w:rsidR="007F3E64" w:rsidRPr="007F3E64" w:rsidRDefault="007F3E64" w:rsidP="00C67AF2">
      <w:pPr>
        <w:rPr>
          <w:rtl/>
          <w:lang w:bidi="ar-EG"/>
        </w:rPr>
      </w:pPr>
      <w:r w:rsidRPr="007F3E64">
        <w:rPr>
          <w:rFonts w:hint="cs"/>
          <w:rtl/>
        </w:rPr>
        <w:t>يضطلع مؤتمر المندوبين المفوضين</w:t>
      </w:r>
      <w:r w:rsidR="009012B8">
        <w:rPr>
          <w:rFonts w:hint="cs"/>
          <w:rtl/>
        </w:rPr>
        <w:t xml:space="preserve"> </w:t>
      </w:r>
      <w:r w:rsidRPr="007F3E64">
        <w:rPr>
          <w:rFonts w:hint="cs"/>
          <w:rtl/>
        </w:rPr>
        <w:t>بما يلي، وفقاً للمادة </w:t>
      </w:r>
      <w:r w:rsidRPr="007F3E64">
        <w:rPr>
          <w:lang w:bidi="ar-EG"/>
        </w:rPr>
        <w:t>8</w:t>
      </w:r>
      <w:r w:rsidRPr="007F3E64">
        <w:rPr>
          <w:rFonts w:hint="cs"/>
          <w:rtl/>
          <w:lang w:bidi="ar-EG"/>
        </w:rPr>
        <w:t xml:space="preserve"> من دستور الاتحاد وبناءً على مقترحات الدول الأعضاء </w:t>
      </w:r>
      <w:r w:rsidR="00C67AF2">
        <w:rPr>
          <w:rFonts w:hint="cs"/>
          <w:rtl/>
          <w:lang w:bidi="ar-EG"/>
        </w:rPr>
        <w:t>ومراعاةً</w:t>
      </w:r>
      <w:r w:rsidRPr="007F3E64">
        <w:rPr>
          <w:rFonts w:hint="cs"/>
          <w:rtl/>
          <w:lang w:bidi="ar-EG"/>
        </w:rPr>
        <w:t xml:space="preserve"> </w:t>
      </w:r>
      <w:r w:rsidR="00C67AF2">
        <w:rPr>
          <w:rFonts w:hint="cs"/>
          <w:rtl/>
          <w:lang w:bidi="ar-EG"/>
        </w:rPr>
        <w:t>ل</w:t>
      </w:r>
      <w:r w:rsidRPr="007F3E64">
        <w:rPr>
          <w:rFonts w:hint="cs"/>
          <w:rtl/>
          <w:lang w:bidi="ar-EG"/>
        </w:rPr>
        <w:t>تقارير</w:t>
      </w:r>
      <w:r w:rsidRPr="007F3E64">
        <w:rPr>
          <w:rFonts w:hint="eastAsia"/>
          <w:rtl/>
          <w:lang w:bidi="ar-EG"/>
        </w:rPr>
        <w:t> </w:t>
      </w:r>
      <w:r w:rsidRPr="007F3E64">
        <w:rPr>
          <w:rFonts w:hint="cs"/>
          <w:rtl/>
          <w:lang w:bidi="ar-EG"/>
        </w:rPr>
        <w:t>المجلس:</w:t>
      </w:r>
    </w:p>
    <w:p w:rsidR="007F3E64" w:rsidRPr="007F3E64" w:rsidRDefault="007F3E64" w:rsidP="007607E7">
      <w:pPr>
        <w:pStyle w:val="enumlev1"/>
        <w:rPr>
          <w:rtl/>
        </w:rPr>
      </w:pPr>
      <w:r w:rsidRPr="007F3E64">
        <w:rPr>
          <w:rFonts w:hint="cs"/>
          <w:rtl/>
        </w:rPr>
        <w:t xml:space="preserve"> </w:t>
      </w:r>
      <w:proofErr w:type="gramStart"/>
      <w:r w:rsidRPr="007F3E64">
        <w:rPr>
          <w:rtl/>
        </w:rPr>
        <w:t>أ )</w:t>
      </w:r>
      <w:proofErr w:type="gramEnd"/>
      <w:r w:rsidRPr="007F3E64">
        <w:rPr>
          <w:rtl/>
        </w:rPr>
        <w:tab/>
      </w:r>
      <w:r w:rsidRPr="007F3E64">
        <w:rPr>
          <w:rFonts w:hint="cs"/>
          <w:rtl/>
        </w:rPr>
        <w:t>يحدد السياسات العامة التي تتيح بلوغ أهداف الاتحاد؛</w:t>
      </w:r>
    </w:p>
    <w:p w:rsidR="007F3E64" w:rsidRPr="007F3E64" w:rsidRDefault="007F3E64" w:rsidP="007A7906">
      <w:pPr>
        <w:pStyle w:val="enumlev1"/>
        <w:ind w:left="794" w:hanging="794"/>
        <w:rPr>
          <w:rtl/>
          <w:lang w:bidi="ar-EG"/>
        </w:rPr>
      </w:pPr>
      <w:proofErr w:type="gramStart"/>
      <w:r w:rsidRPr="007F3E64">
        <w:rPr>
          <w:rtl/>
          <w:lang w:bidi="ar-EG"/>
        </w:rPr>
        <w:t>ب)</w:t>
      </w:r>
      <w:r w:rsidRPr="007F3E64">
        <w:rPr>
          <w:rtl/>
          <w:lang w:bidi="ar-EG"/>
        </w:rPr>
        <w:tab/>
      </w:r>
      <w:proofErr w:type="gramEnd"/>
      <w:r w:rsidRPr="007F3E64">
        <w:rPr>
          <w:rtl/>
          <w:lang w:bidi="ar-EG"/>
        </w:rPr>
        <w:t>ينظر في تقارير المجلس عن أنشطة الاتحاد منذ آخر مؤتمر للمندوبين المفوضين، وعن السياسة العامة والتخطيط الاستراتيجي</w:t>
      </w:r>
      <w:r w:rsidRPr="007F3E64">
        <w:rPr>
          <w:rFonts w:hint="cs"/>
          <w:rtl/>
          <w:lang w:bidi="ar-EG"/>
        </w:rPr>
        <w:t> </w:t>
      </w:r>
      <w:r w:rsidRPr="007F3E64">
        <w:rPr>
          <w:rtl/>
          <w:lang w:bidi="ar-EG"/>
        </w:rPr>
        <w:t>للاتحاد؛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ج)</w:t>
      </w:r>
      <w:r w:rsidRPr="007F3E64">
        <w:rPr>
          <w:rtl/>
          <w:lang w:bidi="ar-EG"/>
        </w:rPr>
        <w:tab/>
      </w:r>
      <w:proofErr w:type="gramEnd"/>
      <w:r w:rsidRPr="007F3E64">
        <w:rPr>
          <w:rtl/>
          <w:lang w:bidi="ar-EG"/>
        </w:rPr>
        <w:t xml:space="preserve">يضع </w:t>
      </w:r>
      <w:r w:rsidRPr="007F3E64">
        <w:rPr>
          <w:rFonts w:hint="cs"/>
          <w:rtl/>
          <w:lang w:bidi="ar-EG"/>
        </w:rPr>
        <w:t>الخطة الاستراتيجية للاتحاد وأسس ميزانية الاتحاد</w:t>
      </w:r>
      <w:r w:rsidRPr="007F3E64">
        <w:rPr>
          <w:rtl/>
          <w:lang w:bidi="ar-EG"/>
        </w:rPr>
        <w:t xml:space="preserve">، كما </w:t>
      </w:r>
      <w:r w:rsidRPr="007F3E64">
        <w:rPr>
          <w:rFonts w:hint="cs"/>
          <w:rtl/>
          <w:lang w:bidi="ar-EG"/>
        </w:rPr>
        <w:t>يضع</w:t>
      </w:r>
      <w:r w:rsidRPr="007F3E64">
        <w:rPr>
          <w:rtl/>
          <w:lang w:bidi="ar-EG"/>
        </w:rPr>
        <w:t xml:space="preserve"> الحدود المالية </w:t>
      </w:r>
      <w:r w:rsidRPr="007F3E64">
        <w:rPr>
          <w:rFonts w:hint="cs"/>
          <w:rtl/>
          <w:lang w:bidi="ar-EG"/>
        </w:rPr>
        <w:t>ذات الصلة</w:t>
      </w:r>
      <w:r w:rsidRPr="007F3E64">
        <w:rPr>
          <w:rtl/>
          <w:lang w:bidi="ar-EG"/>
        </w:rPr>
        <w:t>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Fonts w:hint="cs"/>
          <w:rtl/>
          <w:lang w:bidi="ar-EG"/>
        </w:rPr>
        <w:t>د )</w:t>
      </w:r>
      <w:proofErr w:type="gramEnd"/>
      <w:r w:rsidRPr="007F3E64">
        <w:rPr>
          <w:rFonts w:hint="cs"/>
          <w:rtl/>
          <w:lang w:bidi="ar-EG"/>
        </w:rPr>
        <w:tab/>
      </w:r>
      <w:r w:rsidRPr="007F3E64">
        <w:rPr>
          <w:rtl/>
          <w:lang w:bidi="ar-EG"/>
        </w:rPr>
        <w:t>يحدد العدد الكلي لوحدات المساهمة للفترة الممتدة إلى موعد انعقاد مؤتمر المندوبين المفوضين التالي؛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ﻫ )</w:t>
      </w:r>
      <w:proofErr w:type="gramEnd"/>
      <w:r w:rsidRPr="007F3E64">
        <w:rPr>
          <w:rtl/>
          <w:lang w:bidi="ar-EG"/>
        </w:rPr>
        <w:tab/>
      </w:r>
      <w:r w:rsidRPr="007F3E64">
        <w:rPr>
          <w:rFonts w:hint="cs"/>
          <w:rtl/>
          <w:lang w:bidi="ar-EG"/>
        </w:rPr>
        <w:t>يضع التوجيهات العامة المتعلقة بموظفي الاتحاد؛</w:t>
      </w:r>
    </w:p>
    <w:p w:rsidR="007F3E64" w:rsidRPr="007F3E64" w:rsidRDefault="007F3E64" w:rsidP="007A0439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و )</w:t>
      </w:r>
      <w:proofErr w:type="gramEnd"/>
      <w:r w:rsidRPr="007F3E64">
        <w:rPr>
          <w:rtl/>
          <w:lang w:bidi="ar-EG"/>
        </w:rPr>
        <w:tab/>
      </w:r>
      <w:r w:rsidR="007A0439">
        <w:rPr>
          <w:rFonts w:hint="cs"/>
          <w:rtl/>
          <w:lang w:bidi="ar-EG"/>
        </w:rPr>
        <w:t>يفحص</w:t>
      </w:r>
      <w:r w:rsidRPr="007F3E64">
        <w:rPr>
          <w:rFonts w:hint="cs"/>
          <w:rtl/>
          <w:lang w:bidi="ar-EG"/>
        </w:rPr>
        <w:t xml:space="preserve"> حسابات الاتحاد، </w:t>
      </w:r>
      <w:r w:rsidRPr="007A0439">
        <w:rPr>
          <w:rFonts w:hint="cs"/>
          <w:rtl/>
          <w:lang w:bidi="ar-EG"/>
        </w:rPr>
        <w:t>ويصدِّق عليها</w:t>
      </w:r>
      <w:r w:rsidRPr="007F3E64">
        <w:rPr>
          <w:rFonts w:hint="cs"/>
          <w:rtl/>
          <w:lang w:bidi="ar-EG"/>
        </w:rPr>
        <w:t xml:space="preserve"> </w:t>
      </w:r>
      <w:r w:rsidR="007A0439">
        <w:rPr>
          <w:rFonts w:hint="cs"/>
          <w:rtl/>
          <w:lang w:bidi="ar-EG"/>
        </w:rPr>
        <w:t>في النهاية</w:t>
      </w:r>
      <w:r w:rsidRPr="007F3E64">
        <w:rPr>
          <w:rFonts w:hint="cs"/>
          <w:rtl/>
          <w:lang w:bidi="ar-EG"/>
        </w:rPr>
        <w:t>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ز )</w:t>
      </w:r>
      <w:proofErr w:type="gramEnd"/>
      <w:r w:rsidRPr="007F3E64">
        <w:rPr>
          <w:rtl/>
          <w:lang w:bidi="ar-EG"/>
        </w:rPr>
        <w:tab/>
        <w:t xml:space="preserve">ينتخب الدول الأعضاء </w:t>
      </w:r>
      <w:r w:rsidRPr="007F3E64">
        <w:rPr>
          <w:rFonts w:hint="cs"/>
          <w:rtl/>
          <w:lang w:bidi="ar-EG"/>
        </w:rPr>
        <w:t xml:space="preserve">التي </w:t>
      </w:r>
      <w:r w:rsidRPr="007A0439">
        <w:rPr>
          <w:rFonts w:hint="cs"/>
          <w:rtl/>
          <w:lang w:bidi="ar-EG"/>
        </w:rPr>
        <w:t>تشكل عضوية</w:t>
      </w:r>
      <w:r w:rsidRPr="007A0439">
        <w:rPr>
          <w:rtl/>
          <w:lang w:bidi="ar-EG"/>
        </w:rPr>
        <w:t xml:space="preserve"> المجلس</w:t>
      </w:r>
      <w:r w:rsidRPr="007F3E64">
        <w:rPr>
          <w:rtl/>
          <w:lang w:bidi="ar-EG"/>
        </w:rPr>
        <w:t>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ح)</w:t>
      </w:r>
      <w:r w:rsidRPr="007F3E64">
        <w:rPr>
          <w:rtl/>
          <w:lang w:bidi="ar-EG"/>
        </w:rPr>
        <w:tab/>
      </w:r>
      <w:proofErr w:type="gramEnd"/>
      <w:r w:rsidRPr="007F3E64">
        <w:rPr>
          <w:rFonts w:hint="cs"/>
          <w:rtl/>
          <w:lang w:bidi="ar-EG"/>
        </w:rPr>
        <w:t>ينتخب الأمين العام، ونائب الأمين العام، ومديري مكاتب القطاعات؛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ط)</w:t>
      </w:r>
      <w:r w:rsidRPr="007F3E64">
        <w:rPr>
          <w:rtl/>
          <w:lang w:bidi="ar-EG"/>
        </w:rPr>
        <w:tab/>
      </w:r>
      <w:proofErr w:type="gramEnd"/>
      <w:r w:rsidRPr="007F3E64">
        <w:rPr>
          <w:rFonts w:hint="cs"/>
          <w:rtl/>
          <w:lang w:bidi="ar-EG"/>
        </w:rPr>
        <w:t>ينتخب أعضاء لجنة لوائح الراديو؛</w:t>
      </w:r>
    </w:p>
    <w:p w:rsidR="007F3E64" w:rsidRPr="007F3E64" w:rsidRDefault="007F3E64" w:rsidP="007A0439">
      <w:pPr>
        <w:pStyle w:val="enumlev1"/>
        <w:rPr>
          <w:rtl/>
          <w:lang w:bidi="ar-EG"/>
        </w:rPr>
      </w:pPr>
      <w:proofErr w:type="gramStart"/>
      <w:r w:rsidRPr="007F3E64">
        <w:rPr>
          <w:rtl/>
          <w:lang w:bidi="ar-EG"/>
        </w:rPr>
        <w:t>ي)</w:t>
      </w:r>
      <w:r w:rsidRPr="007F3E64">
        <w:rPr>
          <w:rtl/>
          <w:lang w:bidi="ar-EG"/>
        </w:rPr>
        <w:tab/>
      </w:r>
      <w:proofErr w:type="gramEnd"/>
      <w:r w:rsidRPr="007F3E64">
        <w:rPr>
          <w:rFonts w:hint="cs"/>
          <w:rtl/>
          <w:lang w:bidi="ar-EG"/>
        </w:rPr>
        <w:t xml:space="preserve">ينظر في التعديلات التي </w:t>
      </w:r>
      <w:r w:rsidRPr="007A0439">
        <w:rPr>
          <w:rFonts w:hint="cs"/>
          <w:rtl/>
          <w:lang w:bidi="ar-EG"/>
        </w:rPr>
        <w:t xml:space="preserve">يلزم إدخالها </w:t>
      </w:r>
      <w:r w:rsidR="007A0439">
        <w:rPr>
          <w:rFonts w:hint="cs"/>
          <w:rtl/>
          <w:lang w:bidi="ar-EG"/>
        </w:rPr>
        <w:t>على</w:t>
      </w:r>
      <w:r w:rsidRPr="007F3E64">
        <w:rPr>
          <w:rtl/>
          <w:lang w:bidi="ar-EG"/>
        </w:rPr>
        <w:t xml:space="preserve"> الدستور و</w:t>
      </w:r>
      <w:r w:rsidRPr="007F3E64">
        <w:rPr>
          <w:rFonts w:hint="cs"/>
          <w:rtl/>
          <w:lang w:bidi="ar-EG"/>
        </w:rPr>
        <w:t>ا</w:t>
      </w:r>
      <w:r w:rsidRPr="007F3E64">
        <w:rPr>
          <w:rtl/>
          <w:lang w:bidi="ar-EG"/>
        </w:rPr>
        <w:t>لاتفاقية ويعتمدها؛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Fonts w:hint="cs"/>
          <w:rtl/>
          <w:lang w:bidi="ar-EG"/>
        </w:rPr>
        <w:lastRenderedPageBreak/>
        <w:t>ك</w:t>
      </w:r>
      <w:r w:rsidRPr="007F3E64">
        <w:rPr>
          <w:rtl/>
          <w:lang w:bidi="ar-EG"/>
        </w:rPr>
        <w:t>)</w:t>
      </w:r>
      <w:r w:rsidRPr="007F3E64">
        <w:rPr>
          <w:rtl/>
          <w:lang w:bidi="ar-EG"/>
        </w:rPr>
        <w:tab/>
      </w:r>
      <w:proofErr w:type="gramEnd"/>
      <w:r w:rsidRPr="007F3E64">
        <w:rPr>
          <w:rFonts w:hint="cs"/>
          <w:rtl/>
          <w:lang w:bidi="ar-EG"/>
        </w:rPr>
        <w:t>يبرم أو يراجع، عند الاقتضاء، الاتفاقات مع المنظمات الدولية الأخرى؛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Fonts w:hint="cs"/>
          <w:rtl/>
          <w:lang w:bidi="ar-EG"/>
        </w:rPr>
        <w:t>ل )</w:t>
      </w:r>
      <w:proofErr w:type="gramEnd"/>
      <w:r w:rsidRPr="007F3E64">
        <w:rPr>
          <w:rFonts w:hint="cs"/>
          <w:rtl/>
          <w:lang w:bidi="ar-EG"/>
        </w:rPr>
        <w:tab/>
      </w:r>
      <w:r w:rsidRPr="007F3E64">
        <w:rPr>
          <w:rtl/>
          <w:lang w:bidi="ar-EG"/>
        </w:rPr>
        <w:t>يعتمد</w:t>
      </w:r>
      <w:r w:rsidRPr="007F3E64">
        <w:rPr>
          <w:rFonts w:hint="cs"/>
          <w:rtl/>
          <w:lang w:bidi="ar-EG"/>
        </w:rPr>
        <w:t xml:space="preserve"> ويعدل القواعد العامة لمؤتمرات الاتحاد وجمعياته واجتماعاته؛</w:t>
      </w:r>
    </w:p>
    <w:p w:rsidR="007F3E64" w:rsidRPr="007F3E64" w:rsidRDefault="007F3E64" w:rsidP="007607E7">
      <w:pPr>
        <w:pStyle w:val="enumlev1"/>
        <w:rPr>
          <w:rtl/>
          <w:lang w:bidi="ar-EG"/>
        </w:rPr>
      </w:pPr>
      <w:proofErr w:type="gramStart"/>
      <w:r w:rsidRPr="007F3E64">
        <w:rPr>
          <w:rFonts w:hint="cs"/>
          <w:rtl/>
          <w:lang w:bidi="ar-EG"/>
        </w:rPr>
        <w:t>م )</w:t>
      </w:r>
      <w:proofErr w:type="gramEnd"/>
      <w:r w:rsidRPr="007F3E64">
        <w:rPr>
          <w:rFonts w:hint="cs"/>
          <w:rtl/>
          <w:lang w:bidi="ar-EG"/>
        </w:rPr>
        <w:tab/>
        <w:t>يعالج جميع مسائل الاتصالات الأخرى التي تُعتبر ضرورية.</w:t>
      </w:r>
    </w:p>
    <w:p w:rsidR="007F3E64" w:rsidRPr="007F3E64" w:rsidRDefault="007F3E64" w:rsidP="007F3E64">
      <w:pPr>
        <w:pStyle w:val="Heading1"/>
        <w:rPr>
          <w:rtl/>
        </w:rPr>
      </w:pPr>
      <w:r w:rsidRPr="007F3E64">
        <w:t>5</w:t>
      </w:r>
      <w:bookmarkStart w:id="1" w:name="_GoBack"/>
      <w:bookmarkEnd w:id="1"/>
      <w:r w:rsidRPr="007F3E64">
        <w:rPr>
          <w:rFonts w:hint="cs"/>
          <w:rtl/>
        </w:rPr>
        <w:tab/>
        <w:t>الخطوات التالية</w:t>
      </w:r>
    </w:p>
    <w:p w:rsidR="007F3E64" w:rsidRPr="007F3E64" w:rsidRDefault="007F3E64" w:rsidP="007A0439">
      <w:pPr>
        <w:rPr>
          <w:rtl/>
          <w:lang w:bidi="ar-EG"/>
        </w:rPr>
      </w:pPr>
      <w:proofErr w:type="gramStart"/>
      <w:r w:rsidRPr="007F3E64">
        <w:rPr>
          <w:lang w:bidi="ar-EG"/>
        </w:rPr>
        <w:t>1.5</w:t>
      </w:r>
      <w:proofErr w:type="gramEnd"/>
      <w:r w:rsidRPr="007F3E64">
        <w:rPr>
          <w:rFonts w:hint="cs"/>
          <w:rtl/>
        </w:rPr>
        <w:tab/>
        <w:t xml:space="preserve">على الصعيد الداخلي، ستنشئ لجنة التنسيق الفريق التحضيري </w:t>
      </w:r>
      <w:r w:rsidR="007A0439">
        <w:rPr>
          <w:rFonts w:hint="cs"/>
          <w:rtl/>
        </w:rPr>
        <w:t>المتوجه إلى دبي</w:t>
      </w:r>
      <w:r w:rsidRPr="007F3E64">
        <w:rPr>
          <w:rFonts w:hint="cs"/>
          <w:rtl/>
          <w:lang w:bidi="ar-EG"/>
        </w:rPr>
        <w:t xml:space="preserve"> </w:t>
      </w:r>
      <w:r w:rsidRPr="007F3E64">
        <w:rPr>
          <w:bCs/>
          <w:lang w:val="en-GB" w:bidi="ar-EG"/>
        </w:rPr>
        <w:t>(DPG)</w:t>
      </w:r>
      <w:r w:rsidRPr="007F3E64">
        <w:rPr>
          <w:rFonts w:hint="cs"/>
          <w:bCs/>
          <w:rtl/>
          <w:lang w:bidi="ar-EG"/>
        </w:rPr>
        <w:t xml:space="preserve"> </w:t>
      </w:r>
      <w:r w:rsidRPr="007F3E64">
        <w:rPr>
          <w:rFonts w:hint="cs"/>
          <w:rtl/>
          <w:lang w:bidi="ar-EG"/>
        </w:rPr>
        <w:t>الذي سيشمل م‍مثلين من جمي</w:t>
      </w:r>
      <w:r w:rsidR="00C21005">
        <w:rPr>
          <w:rFonts w:hint="cs"/>
          <w:rtl/>
          <w:lang w:bidi="ar-EG"/>
        </w:rPr>
        <w:t>ع المكاتب والأمانة</w:t>
      </w:r>
      <w:r w:rsidR="00C21005">
        <w:rPr>
          <w:rFonts w:hint="eastAsia"/>
          <w:rtl/>
          <w:lang w:bidi="ar-EG"/>
        </w:rPr>
        <w:t> </w:t>
      </w:r>
      <w:r w:rsidRPr="007F3E64">
        <w:rPr>
          <w:rFonts w:hint="cs"/>
          <w:rtl/>
          <w:lang w:bidi="ar-EG"/>
        </w:rPr>
        <w:t>العامة.</w:t>
      </w:r>
    </w:p>
    <w:p w:rsidR="007F3E64" w:rsidRDefault="007F3E64" w:rsidP="00C21005">
      <w:proofErr w:type="gramStart"/>
      <w:r w:rsidRPr="007F3E64">
        <w:rPr>
          <w:lang w:bidi="ar-EG"/>
        </w:rPr>
        <w:t>2.5</w:t>
      </w:r>
      <w:proofErr w:type="gramEnd"/>
      <w:r w:rsidRPr="007F3E64">
        <w:rPr>
          <w:rFonts w:hint="cs"/>
          <w:rtl/>
        </w:rPr>
        <w:tab/>
        <w:t xml:space="preserve">ومن المقرر توقيع الاتفاق مع البلد المضيف في الإمارات العربية المتحدة بحول نهاية أكتوبر </w:t>
      </w:r>
      <w:r w:rsidRPr="007F3E64">
        <w:rPr>
          <w:lang w:bidi="ar-EG"/>
        </w:rPr>
        <w:t>2017</w:t>
      </w:r>
      <w:r w:rsidRPr="007F3E64">
        <w:rPr>
          <w:rFonts w:hint="cs"/>
          <w:rtl/>
        </w:rPr>
        <w:t xml:space="preserve"> قبل انعقاد مؤتمر المندوبين المفوضين</w:t>
      </w:r>
      <w:r w:rsidR="00C21005">
        <w:rPr>
          <w:rFonts w:hint="eastAsia"/>
          <w:rtl/>
        </w:rPr>
        <w:t> </w:t>
      </w:r>
      <w:r w:rsidRPr="007F3E64">
        <w:rPr>
          <w:rFonts w:hint="cs"/>
          <w:rtl/>
        </w:rPr>
        <w:t>بعام.</w:t>
      </w:r>
    </w:p>
    <w:p w:rsidR="007F3E64" w:rsidRPr="007F3E64" w:rsidRDefault="007F3E64" w:rsidP="001256A1">
      <w:pPr>
        <w:tabs>
          <w:tab w:val="left" w:pos="952"/>
          <w:tab w:val="center" w:pos="4819"/>
        </w:tabs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7F3E64" w:rsidRPr="007F3E64" w:rsidSect="008B5B5D">
      <w:headerReference w:type="default" r:id="rId18"/>
      <w:footerReference w:type="default" r:id="rId19"/>
      <w:footerReference w:type="first" r:id="rId2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CE8" w:rsidRDefault="00E67CE8" w:rsidP="00E07379">
      <w:pPr>
        <w:spacing w:before="0" w:line="240" w:lineRule="auto"/>
      </w:pPr>
      <w:r>
        <w:separator/>
      </w:r>
    </w:p>
  </w:endnote>
  <w:endnote w:type="continuationSeparator" w:id="0">
    <w:p w:rsidR="00E67CE8" w:rsidRDefault="00E67CE8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D70E54" w:rsidRDefault="000E4FF0" w:rsidP="00C53251">
    <w:pPr>
      <w:pStyle w:val="Footer"/>
      <w:tabs>
        <w:tab w:val="clear" w:pos="5812"/>
        <w:tab w:val="right" w:pos="5670"/>
      </w:tabs>
      <w:rPr>
        <w:color w:val="D9D9D9" w:themeColor="background1" w:themeShade="D9"/>
        <w:lang w:val="fr-CH"/>
      </w:rPr>
    </w:pPr>
    <w:r w:rsidRPr="00D70E54">
      <w:rPr>
        <w:color w:val="D9D9D9" w:themeColor="background1" w:themeShade="D9"/>
      </w:rPr>
      <w:fldChar w:fldCharType="begin"/>
    </w:r>
    <w:r w:rsidRPr="00D70E54">
      <w:rPr>
        <w:color w:val="D9D9D9" w:themeColor="background1" w:themeShade="D9"/>
        <w:lang w:val="fr-CH"/>
      </w:rPr>
      <w:instrText xml:space="preserve"> FILENAME \p \* MERGEFORMAT </w:instrText>
    </w:r>
    <w:r w:rsidRPr="00D70E54">
      <w:rPr>
        <w:color w:val="D9D9D9" w:themeColor="background1" w:themeShade="D9"/>
      </w:rPr>
      <w:fldChar w:fldCharType="separate"/>
    </w:r>
    <w:r w:rsidR="00782A74" w:rsidRPr="00D70E54">
      <w:rPr>
        <w:noProof/>
        <w:color w:val="D9D9D9" w:themeColor="background1" w:themeShade="D9"/>
        <w:lang w:val="fr-CH"/>
      </w:rPr>
      <w:t>P:\ARA\SG\CONSEIL\C17\000\005A.docx</w:t>
    </w:r>
    <w:r w:rsidRPr="00D70E54">
      <w:rPr>
        <w:noProof/>
        <w:color w:val="D9D9D9" w:themeColor="background1" w:themeShade="D9"/>
      </w:rPr>
      <w:fldChar w:fldCharType="end"/>
    </w:r>
    <w:r w:rsidR="00C53251" w:rsidRPr="00D70E54">
      <w:rPr>
        <w:color w:val="D9D9D9" w:themeColor="background1" w:themeShade="D9"/>
        <w:lang w:val="fr-CH"/>
      </w:rPr>
      <w:t>   </w:t>
    </w:r>
    <w:r w:rsidR="00BD0C50" w:rsidRPr="00D70E54">
      <w:rPr>
        <w:color w:val="D9D9D9" w:themeColor="background1" w:themeShade="D9"/>
        <w:lang w:val="fr-CH"/>
      </w:rPr>
      <w:t>(</w:t>
    </w:r>
    <w:r w:rsidR="007F3E64" w:rsidRPr="00D70E54">
      <w:rPr>
        <w:color w:val="D9D9D9" w:themeColor="background1" w:themeShade="D9"/>
        <w:lang w:val="fr-CH"/>
      </w:rPr>
      <w:t>407279</w:t>
    </w:r>
    <w:r w:rsidR="00BD0C50" w:rsidRPr="00D70E54">
      <w:rPr>
        <w:color w:val="D9D9D9" w:themeColor="background1" w:themeShade="D9"/>
        <w:lang w:val="fr-CH"/>
      </w:rPr>
      <w:t>)</w:t>
    </w:r>
    <w:r w:rsidR="00BD0C50" w:rsidRPr="00D70E54">
      <w:rPr>
        <w:color w:val="D9D9D9" w:themeColor="background1" w:themeShade="D9"/>
        <w:lang w:val="fr-CH"/>
      </w:rPr>
      <w:tab/>
    </w:r>
    <w:r w:rsidR="00BD0C50" w:rsidRPr="00D70E54">
      <w:rPr>
        <w:color w:val="D9D9D9" w:themeColor="background1" w:themeShade="D9"/>
      </w:rPr>
      <w:fldChar w:fldCharType="begin"/>
    </w:r>
    <w:r w:rsidR="00BD0C50" w:rsidRPr="00D70E54">
      <w:rPr>
        <w:color w:val="D9D9D9" w:themeColor="background1" w:themeShade="D9"/>
      </w:rPr>
      <w:instrText xml:space="preserve"> savedate \@ dd.MM.yy </w:instrText>
    </w:r>
    <w:r w:rsidR="00BD0C50" w:rsidRPr="00D70E54">
      <w:rPr>
        <w:color w:val="D9D9D9" w:themeColor="background1" w:themeShade="D9"/>
      </w:rPr>
      <w:fldChar w:fldCharType="separate"/>
    </w:r>
    <w:r w:rsidR="00D70E54" w:rsidRPr="00D70E54">
      <w:rPr>
        <w:noProof/>
        <w:color w:val="D9D9D9" w:themeColor="background1" w:themeShade="D9"/>
      </w:rPr>
      <w:t>28.04.17</w:t>
    </w:r>
    <w:r w:rsidR="00BD0C50" w:rsidRPr="00D70E54">
      <w:rPr>
        <w:color w:val="D9D9D9" w:themeColor="background1" w:themeShade="D9"/>
      </w:rPr>
      <w:fldChar w:fldCharType="end"/>
    </w:r>
    <w:r w:rsidR="00BD0C50" w:rsidRPr="00D70E54">
      <w:rPr>
        <w:color w:val="D9D9D9" w:themeColor="background1" w:themeShade="D9"/>
        <w:lang w:val="fr-CH"/>
      </w:rPr>
      <w:tab/>
    </w:r>
    <w:r w:rsidR="00BD0C50" w:rsidRPr="00D70E54">
      <w:rPr>
        <w:color w:val="D9D9D9" w:themeColor="background1" w:themeShade="D9"/>
      </w:rPr>
      <w:fldChar w:fldCharType="begin"/>
    </w:r>
    <w:r w:rsidR="00BD0C50" w:rsidRPr="00D70E54">
      <w:rPr>
        <w:color w:val="D9D9D9" w:themeColor="background1" w:themeShade="D9"/>
      </w:rPr>
      <w:instrText xml:space="preserve"> printdate \@ dd.MM.yy </w:instrText>
    </w:r>
    <w:r w:rsidR="00BD0C50" w:rsidRPr="00D70E54">
      <w:rPr>
        <w:color w:val="D9D9D9" w:themeColor="background1" w:themeShade="D9"/>
      </w:rPr>
      <w:fldChar w:fldCharType="separate"/>
    </w:r>
    <w:r w:rsidR="00782A74" w:rsidRPr="00D70E54">
      <w:rPr>
        <w:noProof/>
        <w:color w:val="D9D9D9" w:themeColor="background1" w:themeShade="D9"/>
      </w:rPr>
      <w:t>28.04.17</w:t>
    </w:r>
    <w:r w:rsidR="00BD0C50" w:rsidRPr="00D70E54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0E4FF0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0E4FF0" w:rsidRPr="00C66157" w:rsidRDefault="000E4FF0" w:rsidP="00C53251">
    <w:pPr>
      <w:pStyle w:val="Footer"/>
      <w:tabs>
        <w:tab w:val="center" w:pos="5529"/>
      </w:tabs>
      <w:rPr>
        <w:rFonts w:cs="Calibri"/>
        <w:vanish/>
        <w:lang w:val="fr-FR"/>
      </w:rPr>
    </w:pP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FILENAME \p \* MERGEFORMAT </w:instrText>
    </w:r>
    <w:r w:rsidRPr="00C66157">
      <w:rPr>
        <w:rFonts w:cs="Calibri"/>
        <w:vanish/>
        <w:lang w:val="fr-FR"/>
      </w:rPr>
      <w:fldChar w:fldCharType="separate"/>
    </w:r>
    <w:r w:rsidR="00782A74">
      <w:rPr>
        <w:rFonts w:cs="Calibri"/>
        <w:noProof/>
        <w:vanish/>
        <w:lang w:val="fr-FR"/>
      </w:rPr>
      <w:t>P:\ARA\SG\CONSEIL\C17\000\005A.docx</w:t>
    </w:r>
    <w:r w:rsidRPr="00C66157">
      <w:rPr>
        <w:rFonts w:cs="Calibri"/>
        <w:vanish/>
      </w:rPr>
      <w:fldChar w:fldCharType="end"/>
    </w:r>
    <w:r w:rsidR="00C53251">
      <w:rPr>
        <w:rFonts w:cs="Calibri"/>
        <w:vanish/>
        <w:lang w:val="fr-CH"/>
      </w:rPr>
      <w:t>   </w:t>
    </w:r>
    <w:r w:rsidRPr="00C66157">
      <w:rPr>
        <w:rFonts w:cs="Calibri"/>
        <w:vanish/>
        <w:lang w:val="fr-FR"/>
      </w:rPr>
      <w:t>(</w:t>
    </w:r>
    <w:r w:rsidR="007F3E64">
      <w:rPr>
        <w:rFonts w:cs="Calibri"/>
        <w:vanish/>
        <w:lang w:val="fr-FR"/>
      </w:rPr>
      <w:t>407279</w:t>
    </w:r>
    <w:r w:rsidRPr="00C66157">
      <w:rPr>
        <w:rFonts w:cs="Calibri"/>
        <w:vanish/>
        <w:lang w:val="fr-FR"/>
      </w:rPr>
      <w:t>)</w:t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savedate \@ dd.MM.yy </w:instrText>
    </w:r>
    <w:r w:rsidRPr="00C66157">
      <w:rPr>
        <w:rFonts w:cs="Calibri"/>
        <w:vanish/>
        <w:lang w:val="fr-FR"/>
      </w:rPr>
      <w:fldChar w:fldCharType="separate"/>
    </w:r>
    <w:r w:rsidR="00D70E54">
      <w:rPr>
        <w:rFonts w:cs="Calibri"/>
        <w:noProof/>
        <w:vanish/>
        <w:lang w:val="fr-FR"/>
      </w:rPr>
      <w:t>28.04.17</w:t>
    </w:r>
    <w:r w:rsidRPr="00C66157">
      <w:rPr>
        <w:rFonts w:cs="Calibri"/>
        <w:vanish/>
      </w:rPr>
      <w:fldChar w:fldCharType="end"/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printdate \@ dd.MM.yy </w:instrText>
    </w:r>
    <w:r w:rsidRPr="00C66157">
      <w:rPr>
        <w:rFonts w:cs="Calibri"/>
        <w:vanish/>
        <w:lang w:val="fr-FR"/>
      </w:rPr>
      <w:fldChar w:fldCharType="separate"/>
    </w:r>
    <w:r w:rsidR="00782A74">
      <w:rPr>
        <w:rFonts w:cs="Calibri"/>
        <w:noProof/>
        <w:vanish/>
        <w:lang w:val="fr-FR"/>
      </w:rPr>
      <w:t>28.04.17</w:t>
    </w:r>
    <w:r w:rsidRPr="00C66157">
      <w:rPr>
        <w:rFonts w:cs="Calibri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CE8" w:rsidRDefault="00E67CE8" w:rsidP="00E07379">
      <w:pPr>
        <w:spacing w:before="0" w:line="240" w:lineRule="auto"/>
      </w:pPr>
      <w:r>
        <w:separator/>
      </w:r>
    </w:p>
  </w:footnote>
  <w:footnote w:type="continuationSeparator" w:id="0">
    <w:p w:rsidR="00E67CE8" w:rsidRDefault="00E67CE8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D70E54" w:rsidP="00C53251">
    <w:pPr>
      <w:tabs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>
          <w:rPr>
            <w:rFonts w:eastAsiaTheme="minorEastAsia" w:cs="Calibri"/>
            <w:noProof/>
            <w:sz w:val="20"/>
            <w:szCs w:val="20"/>
            <w:lang w:eastAsia="zh-CN"/>
          </w:rPr>
          <w:t>3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0E4FF0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7F3E64">
          <w:rPr>
            <w:rFonts w:eastAsiaTheme="minorEastAsia" w:cs="Calibri"/>
            <w:noProof/>
            <w:sz w:val="20"/>
            <w:szCs w:val="20"/>
            <w:lang w:eastAsia="zh-CN"/>
          </w:rPr>
          <w:t>5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E8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B79EF"/>
    <w:rsid w:val="000C13C2"/>
    <w:rsid w:val="000D4C64"/>
    <w:rsid w:val="000E4FF0"/>
    <w:rsid w:val="000F0B1C"/>
    <w:rsid w:val="000F1D42"/>
    <w:rsid w:val="000F4D07"/>
    <w:rsid w:val="00102A03"/>
    <w:rsid w:val="001040A3"/>
    <w:rsid w:val="00120565"/>
    <w:rsid w:val="001256A1"/>
    <w:rsid w:val="00173915"/>
    <w:rsid w:val="00190512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E4132"/>
    <w:rsid w:val="003F678F"/>
    <w:rsid w:val="0042686F"/>
    <w:rsid w:val="004367CE"/>
    <w:rsid w:val="00443869"/>
    <w:rsid w:val="004712C6"/>
    <w:rsid w:val="00497703"/>
    <w:rsid w:val="004F0F0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4158"/>
    <w:rsid w:val="005E5283"/>
    <w:rsid w:val="005E58F5"/>
    <w:rsid w:val="00606014"/>
    <w:rsid w:val="00606660"/>
    <w:rsid w:val="006157A3"/>
    <w:rsid w:val="00620E60"/>
    <w:rsid w:val="0063315A"/>
    <w:rsid w:val="0065591D"/>
    <w:rsid w:val="00662C5A"/>
    <w:rsid w:val="00670AF5"/>
    <w:rsid w:val="006C1556"/>
    <w:rsid w:val="006D7BBD"/>
    <w:rsid w:val="006F267F"/>
    <w:rsid w:val="006F63F7"/>
    <w:rsid w:val="006F6F03"/>
    <w:rsid w:val="00706D7A"/>
    <w:rsid w:val="00726AEC"/>
    <w:rsid w:val="007530CA"/>
    <w:rsid w:val="007607E7"/>
    <w:rsid w:val="00782A74"/>
    <w:rsid w:val="0079553D"/>
    <w:rsid w:val="007A0439"/>
    <w:rsid w:val="007A7906"/>
    <w:rsid w:val="007B01CC"/>
    <w:rsid w:val="007D4F32"/>
    <w:rsid w:val="007E7C6C"/>
    <w:rsid w:val="007F3E64"/>
    <w:rsid w:val="007F6238"/>
    <w:rsid w:val="007F646C"/>
    <w:rsid w:val="00801FCD"/>
    <w:rsid w:val="00803D7E"/>
    <w:rsid w:val="00803F08"/>
    <w:rsid w:val="008235CD"/>
    <w:rsid w:val="00823A07"/>
    <w:rsid w:val="00835FEC"/>
    <w:rsid w:val="008440DA"/>
    <w:rsid w:val="008513CB"/>
    <w:rsid w:val="0085498A"/>
    <w:rsid w:val="00874D9C"/>
    <w:rsid w:val="008A1810"/>
    <w:rsid w:val="008B5B5D"/>
    <w:rsid w:val="009012B8"/>
    <w:rsid w:val="00917694"/>
    <w:rsid w:val="009263CD"/>
    <w:rsid w:val="00930E6D"/>
    <w:rsid w:val="00972CA2"/>
    <w:rsid w:val="00982B28"/>
    <w:rsid w:val="00984EA5"/>
    <w:rsid w:val="00992593"/>
    <w:rsid w:val="009C17E1"/>
    <w:rsid w:val="009C35ED"/>
    <w:rsid w:val="009F1C12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027AE"/>
    <w:rsid w:val="00C21005"/>
    <w:rsid w:val="00C23331"/>
    <w:rsid w:val="00C265DA"/>
    <w:rsid w:val="00C30A4F"/>
    <w:rsid w:val="00C442F2"/>
    <w:rsid w:val="00C53251"/>
    <w:rsid w:val="00C674FE"/>
    <w:rsid w:val="00C67AF2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70E54"/>
    <w:rsid w:val="00D77D0F"/>
    <w:rsid w:val="00D96CF5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0FB2"/>
    <w:rsid w:val="00E45211"/>
    <w:rsid w:val="00E67CE8"/>
    <w:rsid w:val="00E7380C"/>
    <w:rsid w:val="00E74BE7"/>
    <w:rsid w:val="00E7535C"/>
    <w:rsid w:val="00E778FA"/>
    <w:rsid w:val="00E86CC9"/>
    <w:rsid w:val="00E96624"/>
    <w:rsid w:val="00ED6A9B"/>
    <w:rsid w:val="00F126F1"/>
    <w:rsid w:val="00F2106A"/>
    <w:rsid w:val="00F36D8B"/>
    <w:rsid w:val="00F401D0"/>
    <w:rsid w:val="00F45F2B"/>
    <w:rsid w:val="00F5792C"/>
    <w:rsid w:val="00F57AE4"/>
    <w:rsid w:val="00F67150"/>
    <w:rsid w:val="00F84366"/>
    <w:rsid w:val="00F85089"/>
    <w:rsid w:val="00F85564"/>
    <w:rsid w:val="00F86CFA"/>
    <w:rsid w:val="00FC6D3C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04BF0A7-7975-4B12-BDF9-F8E61C2A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64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3E64"/>
    <w:pPr>
      <w:keepNext/>
      <w:keepLines/>
      <w:tabs>
        <w:tab w:val="clear" w:pos="794"/>
      </w:tabs>
      <w:spacing w:before="360"/>
      <w:ind w:left="794" w:hanging="79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7F3E64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4-PP-C-0178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pub/S-CONF-PLEN-2015" TargetMode="External"/><Relationship Id="rId17" Type="http://schemas.openxmlformats.org/officeDocument/2006/relationships/hyperlink" Target="http://www.itu.int/md/S17-SG-CIR-0006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6-SG-CIR-0058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pub/S-CONF-PLEN-201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S16-DM-CIR-01012/en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6-CL-C-0110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996b2e75-67fd-4955-a3b0-5ab9934cb50b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e10a323-94a9-4e93-88b4-ea96457696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F14C49-18C8-4085-9B51-C7AF2158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2018 Plenipotentiary Conference</dc:title>
  <dc:subject>Council 2017</dc:subject>
  <dc:creator>Saad, Samuel</dc:creator>
  <cp:keywords>C2017, C17</cp:keywords>
  <dc:description/>
  <cp:lastModifiedBy>Brouard, Ricarda</cp:lastModifiedBy>
  <cp:revision>2</cp:revision>
  <cp:lastPrinted>2017-04-28T09:24:00Z</cp:lastPrinted>
  <dcterms:created xsi:type="dcterms:W3CDTF">2017-04-28T16:15:00Z</dcterms:created>
  <dcterms:modified xsi:type="dcterms:W3CDTF">2017-04-28T16:15:00Z</dcterms:modified>
  <cp:category>Conference document</cp:category>
</cp:coreProperties>
</file>