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C2194C">
        <w:trPr>
          <w:cantSplit/>
        </w:trPr>
        <w:tc>
          <w:tcPr>
            <w:tcW w:w="6911" w:type="dxa"/>
          </w:tcPr>
          <w:p w:rsidR="00BC7BC0" w:rsidRPr="00C2194C" w:rsidRDefault="000569B4" w:rsidP="008B2F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2194C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3F099E" w:rsidRPr="00C2194C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="008B62B4" w:rsidRPr="00C2194C">
              <w:rPr>
                <w:b/>
                <w:smallCaps/>
                <w:sz w:val="28"/>
                <w:szCs w:val="28"/>
                <w:lang w:val="ru-RU"/>
              </w:rPr>
              <w:t>7</w:t>
            </w:r>
            <w:r w:rsidRPr="00C2194C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C2194C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C2194C">
              <w:rPr>
                <w:b/>
                <w:bCs/>
                <w:szCs w:val="22"/>
                <w:lang w:val="ru-RU"/>
              </w:rPr>
              <w:t xml:space="preserve">, </w:t>
            </w:r>
            <w:r w:rsidR="00225368" w:rsidRPr="00C2194C">
              <w:rPr>
                <w:b/>
                <w:bCs/>
                <w:lang w:val="ru-RU"/>
              </w:rPr>
              <w:t>1</w:t>
            </w:r>
            <w:r w:rsidR="008B62B4" w:rsidRPr="00C2194C">
              <w:rPr>
                <w:b/>
                <w:bCs/>
                <w:lang w:val="ru-RU"/>
              </w:rPr>
              <w:t>5</w:t>
            </w:r>
            <w:r w:rsidR="008B2FE0" w:rsidRPr="00C2194C">
              <w:rPr>
                <w:b/>
                <w:bCs/>
                <w:lang w:val="ru-RU"/>
              </w:rPr>
              <w:t>−</w:t>
            </w:r>
            <w:r w:rsidR="008B62B4" w:rsidRPr="00C2194C">
              <w:rPr>
                <w:b/>
                <w:bCs/>
                <w:lang w:val="ru-RU"/>
              </w:rPr>
              <w:t>25</w:t>
            </w:r>
            <w:r w:rsidR="00CD2009" w:rsidRPr="00C2194C">
              <w:rPr>
                <w:b/>
                <w:bCs/>
                <w:lang w:val="ru-RU"/>
              </w:rPr>
              <w:t xml:space="preserve"> мая </w:t>
            </w:r>
            <w:r w:rsidR="00225368" w:rsidRPr="00C2194C">
              <w:rPr>
                <w:b/>
                <w:bCs/>
                <w:lang w:val="ru-RU"/>
              </w:rPr>
              <w:t>201</w:t>
            </w:r>
            <w:r w:rsidR="008B62B4" w:rsidRPr="00C2194C">
              <w:rPr>
                <w:b/>
                <w:bCs/>
                <w:lang w:val="ru-RU"/>
              </w:rPr>
              <w:t>7</w:t>
            </w:r>
            <w:r w:rsidR="00225368" w:rsidRPr="00C2194C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C2194C" w:rsidRDefault="009C1C89" w:rsidP="00245E4B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2194C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2194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C2194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C2194C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194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C2194C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C2194C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194C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C2194C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2194C" w:rsidRDefault="00D83686" w:rsidP="008B2FE0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Пересмотр 1</w:t>
            </w:r>
            <w:r>
              <w:rPr>
                <w:b/>
                <w:bCs/>
                <w:szCs w:val="22"/>
                <w:lang w:val="ru-RU"/>
              </w:rPr>
              <w:br/>
            </w:r>
            <w:r w:rsidR="00BC7BC0" w:rsidRPr="00C2194C">
              <w:rPr>
                <w:b/>
                <w:bCs/>
                <w:szCs w:val="22"/>
                <w:lang w:val="ru-RU"/>
              </w:rPr>
              <w:t>Документ</w:t>
            </w:r>
            <w:r>
              <w:rPr>
                <w:b/>
                <w:bCs/>
                <w:szCs w:val="22"/>
                <w:lang w:val="ru-RU"/>
              </w:rPr>
              <w:t>а</w:t>
            </w:r>
            <w:r w:rsidR="00BC7BC0" w:rsidRPr="00C2194C">
              <w:rPr>
                <w:b/>
                <w:bCs/>
                <w:szCs w:val="22"/>
                <w:lang w:val="ru-RU"/>
              </w:rPr>
              <w:t xml:space="preserve"> C</w:t>
            </w:r>
            <w:r w:rsidR="003F099E" w:rsidRPr="00C2194C">
              <w:rPr>
                <w:b/>
                <w:bCs/>
                <w:szCs w:val="22"/>
                <w:lang w:val="ru-RU"/>
              </w:rPr>
              <w:t>1</w:t>
            </w:r>
            <w:r w:rsidR="008B62B4" w:rsidRPr="00C2194C">
              <w:rPr>
                <w:b/>
                <w:bCs/>
                <w:szCs w:val="22"/>
                <w:lang w:val="ru-RU"/>
              </w:rPr>
              <w:t>7</w:t>
            </w:r>
            <w:r w:rsidR="00BC7BC0" w:rsidRPr="00C2194C">
              <w:rPr>
                <w:b/>
                <w:bCs/>
                <w:szCs w:val="22"/>
                <w:lang w:val="ru-RU"/>
              </w:rPr>
              <w:t>/</w:t>
            </w:r>
            <w:r w:rsidR="008B2FE0" w:rsidRPr="00C2194C">
              <w:rPr>
                <w:b/>
                <w:bCs/>
                <w:szCs w:val="22"/>
                <w:lang w:val="ru-RU"/>
              </w:rPr>
              <w:t>1</w:t>
            </w:r>
            <w:r w:rsidR="00BC7BC0" w:rsidRPr="00C2194C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2194C">
        <w:trPr>
          <w:cantSplit/>
          <w:trHeight w:val="23"/>
        </w:trPr>
        <w:tc>
          <w:tcPr>
            <w:tcW w:w="6911" w:type="dxa"/>
            <w:vMerge/>
          </w:tcPr>
          <w:p w:rsidR="00BC7BC0" w:rsidRPr="00C219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2194C" w:rsidRDefault="00D83686" w:rsidP="008B62B4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11 сентября</w:t>
            </w:r>
            <w:r w:rsidR="00BC7BC0" w:rsidRPr="00C2194C">
              <w:rPr>
                <w:b/>
                <w:bCs/>
                <w:szCs w:val="22"/>
                <w:lang w:val="ru-RU"/>
              </w:rPr>
              <w:t xml:space="preserve"> 20</w:t>
            </w:r>
            <w:r w:rsidR="003F099E" w:rsidRPr="00C2194C">
              <w:rPr>
                <w:b/>
                <w:bCs/>
                <w:szCs w:val="22"/>
                <w:lang w:val="ru-RU"/>
              </w:rPr>
              <w:t>1</w:t>
            </w:r>
            <w:r w:rsidR="008B62B4" w:rsidRPr="00C2194C">
              <w:rPr>
                <w:b/>
                <w:bCs/>
                <w:szCs w:val="22"/>
                <w:lang w:val="ru-RU"/>
              </w:rPr>
              <w:t>7</w:t>
            </w:r>
            <w:r w:rsidR="00BC7BC0" w:rsidRPr="00C2194C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2194C">
        <w:trPr>
          <w:cantSplit/>
          <w:trHeight w:val="23"/>
        </w:trPr>
        <w:tc>
          <w:tcPr>
            <w:tcW w:w="6911" w:type="dxa"/>
            <w:vMerge/>
          </w:tcPr>
          <w:p w:rsidR="00BC7BC0" w:rsidRPr="00C2194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:rsidR="00BC7BC0" w:rsidRPr="00C2194C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194C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2194C">
        <w:trPr>
          <w:cantSplit/>
        </w:trPr>
        <w:tc>
          <w:tcPr>
            <w:tcW w:w="10031" w:type="dxa"/>
            <w:gridSpan w:val="2"/>
          </w:tcPr>
          <w:p w:rsidR="00BC7BC0" w:rsidRPr="00C2194C" w:rsidRDefault="00BC7BC0" w:rsidP="00245E4B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C2194C">
              <w:rPr>
                <w:lang w:val="ru-RU"/>
              </w:rPr>
              <w:t>Отчет Генерального секретаря</w:t>
            </w:r>
          </w:p>
        </w:tc>
      </w:tr>
      <w:tr w:rsidR="00BC7BC0" w:rsidRPr="00925B91">
        <w:trPr>
          <w:cantSplit/>
        </w:trPr>
        <w:tc>
          <w:tcPr>
            <w:tcW w:w="10031" w:type="dxa"/>
            <w:gridSpan w:val="2"/>
          </w:tcPr>
          <w:p w:rsidR="00BC7BC0" w:rsidRPr="00C2194C" w:rsidRDefault="00245E4B" w:rsidP="00245E4B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C2194C">
              <w:rPr>
                <w:lang w:val="ru-RU"/>
              </w:rPr>
              <w:t>повестка дня сессии Совета 2017 года</w:t>
            </w:r>
          </w:p>
        </w:tc>
      </w:tr>
      <w:bookmarkEnd w:id="2"/>
    </w:tbl>
    <w:p w:rsidR="002D2F57" w:rsidRPr="00C2194C" w:rsidRDefault="002D2F57" w:rsidP="003F235E">
      <w:pPr>
        <w:rPr>
          <w:lang w:val="ru-RU"/>
        </w:rPr>
      </w:pPr>
    </w:p>
    <w:tbl>
      <w:tblPr>
        <w:tblW w:w="19908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7"/>
        <w:gridCol w:w="6662"/>
        <w:gridCol w:w="1985"/>
        <w:gridCol w:w="9954"/>
      </w:tblGrid>
      <w:tr w:rsidR="00EA3FC2" w:rsidRPr="00C2194C" w:rsidTr="00EA3FC2">
        <w:trPr>
          <w:gridAfter w:val="1"/>
          <w:wAfter w:w="9954" w:type="dxa"/>
          <w:trHeight w:val="8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PL 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szCs w:val="22"/>
                <w:lang w:val="ru-RU"/>
              </w:rPr>
              <w:t>Общая политика, стратегия и планирование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:rsidR="00EA3FC2" w:rsidRPr="00212DBE" w:rsidRDefault="00EA3FC2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212DBE">
              <w:rPr>
                <w:rFonts w:asciiTheme="minorHAnsi" w:hAnsiTheme="minorHAnsi" w:cstheme="minorHAnsi"/>
                <w:b/>
                <w:szCs w:val="22"/>
                <w:lang w:val="ru-RU"/>
              </w:rPr>
              <w:t>Документы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Отчет по результатам работы РГС-ВВУИО после Совета 2016 года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 140, 172, Рез. 1244, 1281, 1332 (ИЗМ), 1334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891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color w:val="000000"/>
                <w:sz w:val="22"/>
                <w:szCs w:val="22"/>
                <w:lang w:val="ru-RU"/>
              </w:rPr>
            </w:pPr>
            <w:r w:rsidRPr="00C2194C">
              <w:rPr>
                <w:bCs/>
                <w:color w:val="000000"/>
                <w:sz w:val="22"/>
                <w:szCs w:val="22"/>
                <w:lang w:val="ru-RU"/>
              </w:rPr>
              <w:t>ИКТ для ЦУР:</w:t>
            </w:r>
          </w:p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 xml:space="preserve">Всесторонний отчет с подробным перечислением видов деятельности, мер и обязательств Союза в контексте выполнения решений ВВУИО и Повестки дня в области устойчивого развития на период до 2030 года 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(Рез. 1332 (ИЗМ))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Отчет председателя Рабочей группы Совета по вопросам международной государственной политики, касающимся интернета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 1305, 1336 (ИЗМ), 1344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Республики Индии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Китайской Народной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1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Вклады от Королевства Саудовская Аравия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1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C17/102</w:t>
              </w:r>
            </w:hyperlink>
            <w:r w:rsidR="00EA3FC2"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, </w:t>
            </w:r>
            <w:hyperlink r:id="rId1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103</w:t>
              </w:r>
            </w:hyperlink>
            <w:r w:rsidR="00EA3FC2"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, </w:t>
            </w:r>
            <w:hyperlink r:id="rId1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105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Деятельность МСЭ в области интернета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 101, 102, 133 и 180)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00"/>
                <w:szCs w:val="22"/>
                <w:lang w:val="ru-RU"/>
              </w:rPr>
            </w:pPr>
            <w:hyperlink r:id="rId1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Pr="00C2194C">
              <w:rPr>
                <w:color w:val="000000"/>
                <w:szCs w:val="22"/>
                <w:lang w:val="ru-RU"/>
              </w:rPr>
              <w:t>Вклад от Республики Индии</w:t>
            </w:r>
            <w:r>
              <w:rPr>
                <w:color w:val="000000"/>
                <w:szCs w:val="22"/>
                <w:lang w:val="ru-RU"/>
              </w:rPr>
              <w:t>, Народной Республики Ба</w:t>
            </w:r>
            <w:r w:rsidR="00583AF6">
              <w:rPr>
                <w:color w:val="000000"/>
                <w:szCs w:val="22"/>
                <w:lang w:val="ru-RU"/>
              </w:rPr>
              <w:t>нгладеш, Федеративной Республики</w:t>
            </w:r>
            <w:r>
              <w:rPr>
                <w:color w:val="000000"/>
                <w:szCs w:val="22"/>
                <w:lang w:val="ru-RU"/>
              </w:rPr>
              <w:t xml:space="preserve"> Нигерии, Туниса и Республики Уганд</w:t>
            </w:r>
            <w:r w:rsidR="00583AF6">
              <w:rPr>
                <w:color w:val="000000"/>
                <w:szCs w:val="22"/>
                <w:lang w:val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367140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en-US"/>
              </w:rPr>
            </w:pPr>
            <w:hyperlink r:id="rId1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C17/86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ru-RU"/>
              </w:rPr>
              <w:t>(</w:t>
            </w:r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Rev.1)</w:t>
            </w:r>
            <w:r w:rsidR="00583AF6"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>,</w:t>
            </w:r>
            <w:r w:rsidR="00583AF6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</w:t>
            </w:r>
            <w:hyperlink r:id="rId1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87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(Rev.1)</w:t>
            </w:r>
          </w:p>
        </w:tc>
      </w:tr>
      <w:tr w:rsidR="00EA3FC2" w:rsidRPr="00C2194C" w:rsidTr="00EA3FC2">
        <w:trPr>
          <w:gridAfter w:val="1"/>
          <w:wAfter w:w="9954" w:type="dxa"/>
          <w:trHeight w:val="206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 xml:space="preserve">Деятельность МСЭ по усилению роли МСЭ в укреплении доверия и безопасности при использовании ИКТ 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(Рез. 130, 174)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 w:rsidRPr="00C2194C">
              <w:rPr>
                <w:color w:val="000000"/>
                <w:szCs w:val="22"/>
                <w:lang w:val="ru-RU"/>
              </w:rPr>
              <w:t>Вклад от Республики Индии</w:t>
            </w:r>
            <w:r>
              <w:rPr>
                <w:color w:val="000000"/>
                <w:szCs w:val="22"/>
                <w:lang w:val="ru-RU"/>
              </w:rPr>
              <w:t>, Народной Республики Бангладеш, Федеративной Республик</w:t>
            </w:r>
            <w:r w:rsidR="00583AF6">
              <w:rPr>
                <w:color w:val="000000"/>
                <w:szCs w:val="22"/>
                <w:lang w:val="ru-RU"/>
              </w:rPr>
              <w:t>и</w:t>
            </w:r>
            <w:r>
              <w:rPr>
                <w:color w:val="000000"/>
                <w:szCs w:val="22"/>
                <w:lang w:val="ru-RU"/>
              </w:rPr>
              <w:t xml:space="preserve"> Нигерии, Туниса и Республики Уганд</w:t>
            </w:r>
            <w:r w:rsidR="00583AF6">
              <w:rPr>
                <w:color w:val="000000"/>
                <w:szCs w:val="22"/>
                <w:lang w:val="ru-RU"/>
              </w:rPr>
              <w:t>а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367140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en-US"/>
              </w:rPr>
            </w:pPr>
            <w:hyperlink r:id="rId2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C17/87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(Rev.1)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szCs w:val="22"/>
                <w:lang w:val="ru-RU"/>
              </w:rPr>
              <w:t xml:space="preserve">Отчет председателя Рабочей группы Совета по защите ребенка в онлайновой среде </w:t>
            </w:r>
            <w:r w:rsidRPr="00C2194C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 xml:space="preserve">(Рез. 179, </w:t>
            </w:r>
            <w:r w:rsidRPr="00C2194C">
              <w:rPr>
                <w:rFonts w:asciiTheme="minorHAnsi" w:hAnsiTheme="minorHAnsi"/>
                <w:i/>
                <w:iCs/>
                <w:szCs w:val="22"/>
                <w:lang w:val="ru-RU"/>
              </w:rPr>
              <w:t>Рез. 1306 Совета</w:t>
            </w:r>
            <w:r w:rsidRPr="00C2194C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szCs w:val="22"/>
                <w:lang w:val="ru-RU"/>
              </w:rPr>
              <w:t xml:space="preserve">Отчет Рабочей группы Совета по 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 xml:space="preserve">языкам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(Рез. 154, Рез. 1238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Вклады от Российской Федерации</w:t>
            </w:r>
            <w:r>
              <w:rPr>
                <w:color w:val="000000"/>
                <w:szCs w:val="22"/>
                <w:lang w:val="ru-RU"/>
              </w:rPr>
              <w:t>, Республики Армении, Республики Беларусь и Кыргызской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C17/77(Rev.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  <w:r w:rsidR="00EA3FC2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</w:rPr>
              <w:t xml:space="preserve">, </w:t>
            </w:r>
            <w:hyperlink r:id="rId2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84(Rev.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Объединенных Арабских Эмиратов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1.8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Отчет о ходе работы по проекту "Варембе-2" по помещениям </w:t>
            </w:r>
            <w:r w:rsidRPr="00C2194C">
              <w:rPr>
                <w:color w:val="000000"/>
                <w:szCs w:val="22"/>
                <w:lang w:val="ru-RU"/>
              </w:rPr>
              <w:t>штаб</w:t>
            </w:r>
            <w:r>
              <w:rPr>
                <w:color w:val="000000"/>
                <w:szCs w:val="22"/>
                <w:lang w:val="ru-RU"/>
              </w:rPr>
              <w:noBreakHyphen/>
            </w:r>
            <w:r w:rsidRPr="00C2194C">
              <w:rPr>
                <w:color w:val="000000"/>
                <w:szCs w:val="22"/>
                <w:lang w:val="ru-RU"/>
              </w:rPr>
              <w:t xml:space="preserve">квартиры Союза: статус, подробное описание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. 588)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2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2F52DC" w:rsidRDefault="00EA3FC2" w:rsidP="00955151">
            <w:pPr>
              <w:keepNext/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  <w:t>Краткий отчет о работе Консультативной группы Государств-Членов по проекту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, связанному с помещениями штаб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noBreakHyphen/>
            </w:r>
            <w:r w:rsidRPr="002F52DC">
              <w:rPr>
                <w:rFonts w:asciiTheme="minorHAnsi" w:hAnsiTheme="minorHAnsi" w:cstheme="minorHAnsi"/>
                <w:bCs/>
                <w:szCs w:val="22"/>
                <w:lang w:val="ru-RU"/>
              </w:rPr>
              <w:t>квартиры Союза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Выводы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2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Отчет о ходе работы первого собрания Группы экспертов по Регламенту международной электросвязи (ГЭ-РМЭ) </w:t>
            </w:r>
            <w:r w:rsidRPr="00C2194C">
              <w:rPr>
                <w:rFonts w:asciiTheme="minorHAnsi" w:hAnsiTheme="minorHAnsi" w:cs="Calibri"/>
                <w:i/>
                <w:iCs/>
                <w:szCs w:val="22"/>
                <w:lang w:val="ru-RU"/>
              </w:rPr>
              <w:t>(Рез. 146, Рез. 1379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3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C17/26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Российской Федерации</w:t>
            </w:r>
            <w:r>
              <w:rPr>
                <w:color w:val="000000"/>
                <w:szCs w:val="22"/>
                <w:lang w:val="ru-RU"/>
              </w:rPr>
              <w:t>, Республики Армении, Республики Беларусь и Кыргызской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3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C17/81(Rev.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Федеративной Республики Бразилии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3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 xml:space="preserve">Список кандидатур на должности председателей и заместителей председателей РГС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. 11, Рез. 1333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367140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hyperlink r:id="rId3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C17/55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(Rev.2)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 w:cs="Calibri"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Деятельность</w:t>
            </w:r>
            <w:r w:rsidRPr="00C2194C">
              <w:rPr>
                <w:color w:val="000000"/>
                <w:sz w:val="22"/>
                <w:szCs w:val="22"/>
                <w:lang w:val="ru-RU"/>
              </w:rPr>
              <w:t xml:space="preserve"> МСЭ, касающаяся Резолюции 70,</w:t>
            </w: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и анализ политики GEM МСЭ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70)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</w:t>
              </w:r>
            </w:hyperlink>
            <w:r w:rsidR="00EA3FC2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3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Ход работы и дорожная карта по осуществлению Повестки дня "Соединим к 2020 году"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200)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Программа по оценке соответствия и проверке на функциональную совместимость – отчет о положении дел и план действий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 xml:space="preserve"> (Рез. 177, Рез. 76 ВАСЭ, Рез. 47 ВКРЭ)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sz w:val="22"/>
                <w:szCs w:val="22"/>
                <w:lang w:val="ru-RU" w:eastAsia="ko-KR"/>
              </w:rPr>
              <w:t>Содействие развитию интернета вещей для подготовки к глобально соединенному миру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 xml:space="preserve"> (Рез. 197)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3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overflowPunct/>
              <w:spacing w:before="20" w:after="20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rFonts w:cs="Calibri"/>
                <w:szCs w:val="22"/>
                <w:lang w:val="ru-RU" w:eastAsia="zh-CN"/>
              </w:rPr>
              <w:t>Роль МСЭ как контролирующего органа международной системы регистрации космических средств в соответствии с проектом Протокола по космическим средствам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 xml:space="preserve">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. 576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3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C17/36(Rev.1)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4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color w:val="000000"/>
                <w:szCs w:val="22"/>
                <w:lang w:val="ru-RU"/>
              </w:rPr>
              <w:t xml:space="preserve"> 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4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925B91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szCs w:val="22"/>
                <w:lang w:val="ru-RU"/>
              </w:rPr>
              <w:t xml:space="preserve">Проекты четырехгодичных скользящих оперативных планов на 2018−2021 годы </w:t>
            </w:r>
            <w:r w:rsidRPr="00C2194C">
              <w:rPr>
                <w:rFonts w:asciiTheme="minorHAnsi" w:hAnsiTheme="minorHAnsi"/>
                <w:bCs/>
                <w:i/>
                <w:iCs/>
                <w:szCs w:val="22"/>
                <w:lang w:val="ru-RU"/>
              </w:rPr>
              <w:t>(К 87A, 181A, 205A, 223A)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  <w:trHeight w:val="20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Сектор радиосвязи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C17/28(Rev.1)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Сектор стандартизации электросвязи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C17/29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Сектор развития электросвязи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C17/30(Rev.1)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Генеральный секретариат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C17/31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Проект Резолюции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hyperlink r:id="rId4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C17/32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Российской Федерации</w:t>
            </w:r>
            <w:r>
              <w:rPr>
                <w:color w:val="000000"/>
                <w:szCs w:val="22"/>
                <w:lang w:val="ru-RU"/>
              </w:rPr>
              <w:t>, Республики Армении, Республики Беларусь и Кыргызской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hyperlink r:id="rId4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C17/83(Rev.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color w:val="000000"/>
                <w:szCs w:val="22"/>
                <w:lang w:val="ru-RU"/>
              </w:rPr>
              <w:t xml:space="preserve"> 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pStyle w:val="ListParagraph"/>
              <w:keepNext/>
              <w:keepLines/>
              <w:spacing w:before="20" w:after="20"/>
              <w:ind w:left="0"/>
              <w:contextualSpacing w:val="0"/>
              <w:jc w:val="center"/>
              <w:rPr>
                <w:sz w:val="22"/>
                <w:szCs w:val="22"/>
                <w:lang w:val="ru-RU"/>
              </w:rPr>
            </w:pPr>
            <w:hyperlink r:id="rId4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spacing w:before="20" w:after="20"/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Не использован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Последующая деятельность в связи с обзором </w:t>
            </w:r>
            <w:r w:rsidRPr="00C2194C">
              <w:rPr>
                <w:color w:val="000000"/>
                <w:szCs w:val="22"/>
                <w:lang w:val="ru-RU"/>
              </w:rPr>
              <w:t xml:space="preserve">Объединенной инспекционной группой управления и администрирования 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в МСЭ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4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1.19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color w:val="000000"/>
                <w:szCs w:val="22"/>
                <w:lang w:val="ru-RU"/>
              </w:rPr>
              <w:t>Эффективность региональных групп в отношении п</w:t>
            </w:r>
            <w:r w:rsidRPr="00C2194C">
              <w:rPr>
                <w:rFonts w:asciiTheme="minorHAnsi" w:hAnsiTheme="minorHAnsi"/>
                <w:color w:val="000000"/>
                <w:szCs w:val="22"/>
                <w:lang w:val="ru-RU"/>
              </w:rPr>
              <w:t>реодоления разрыва в стандартизации</w:t>
            </w: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 xml:space="preserve"> </w:t>
            </w:r>
            <w:r w:rsidRPr="00C2194C">
              <w:rPr>
                <w:rFonts w:asciiTheme="minorHAnsi" w:hAnsiTheme="minorHAnsi" w:cstheme="minorHAnsi"/>
                <w:i/>
                <w:iCs/>
                <w:szCs w:val="22"/>
                <w:lang w:val="ru-RU"/>
              </w:rPr>
              <w:t>(Рез. 44 ВАСЭ)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1.20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Цифровые финансовые услуги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(Рез. 89 ВАСЭ)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PL 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A3FC2" w:rsidRPr="00C2194C" w:rsidRDefault="00EA3FC2" w:rsidP="00955151">
            <w:pPr>
              <w:keepNext/>
              <w:keepLines/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szCs w:val="22"/>
                <w:lang w:val="ru-RU"/>
              </w:rPr>
              <w:t>Мероприятия МСЭ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A3FC2" w:rsidRPr="00212DBE" w:rsidRDefault="00EA3FC2" w:rsidP="00955151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710"/>
                <w:tab w:val="left" w:pos="859"/>
              </w:tabs>
              <w:spacing w:before="20" w:after="20"/>
              <w:ind w:left="710" w:hanging="70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График проведения будущих конференций, ассамблей и собраний Союза</w:t>
            </w:r>
            <w:r w:rsidRPr="00C2194C">
              <w:rPr>
                <w:rFonts w:asciiTheme="minorHAnsi" w:hAnsiTheme="minorHAnsi" w:cs="Calibri"/>
                <w:bCs/>
                <w:sz w:val="22"/>
                <w:szCs w:val="22"/>
                <w:lang w:val="ru-RU"/>
              </w:rPr>
              <w:t xml:space="preserve"> (2017−2020 гг.) </w:t>
            </w:r>
            <w:r w:rsidRPr="00C2194C">
              <w:rPr>
                <w:rFonts w:asciiTheme="minorHAnsi" w:hAnsiTheme="minorHAnsi" w:cs="Calibri"/>
                <w:bCs/>
                <w:i/>
                <w:iCs/>
                <w:sz w:val="22"/>
                <w:szCs w:val="22"/>
                <w:lang w:val="ru-RU"/>
              </w:rPr>
              <w:t>(Рез. 77, 111)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367140" w:rsidRDefault="009F1176" w:rsidP="00925B9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fldChar w:fldCharType="begin"/>
            </w:r>
            <w:r>
              <w:instrText xml:space="preserve"> HYPERLINK "http://www.itu.int/md/S17-CL-C-0037/en" </w:instrText>
            </w:r>
            <w:r>
              <w:fldChar w:fldCharType="separate"/>
            </w:r>
            <w:r w:rsidR="00EA3FC2" w:rsidRPr="00212DBE">
              <w:rPr>
                <w:rStyle w:val="Hyperlink"/>
                <w:rFonts w:asciiTheme="minorHAnsi" w:hAnsiTheme="minorHAnsi" w:cstheme="minorHAnsi"/>
                <w:bCs/>
                <w:szCs w:val="22"/>
                <w:lang w:val="ru-RU"/>
              </w:rPr>
              <w:t>C17/37</w:t>
            </w:r>
            <w:r>
              <w:rPr>
                <w:rStyle w:val="Hyperlink"/>
                <w:rFonts w:asciiTheme="minorHAnsi" w:hAnsiTheme="minorHAnsi" w:cstheme="minorHAnsi"/>
                <w:bCs/>
                <w:szCs w:val="22"/>
                <w:lang w:val="ru-RU"/>
              </w:rPr>
              <w:fldChar w:fldCharType="end"/>
            </w:r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(</w:t>
            </w:r>
            <w:bookmarkStart w:id="3" w:name="_GoBack"/>
            <w:bookmarkEnd w:id="3"/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Rev.</w:t>
            </w:r>
            <w:r w:rsidR="00925B91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3</w:t>
            </w:r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)</w:t>
            </w:r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Отчет о Всемирных мероприятиях ITU Telecom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 11, Рез. 1292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Предлагаемые сроки и продолжительность сессий Совета 2018, 2019 и 2020 годов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 xml:space="preserve">(Рез. 77, 111, </w:t>
            </w:r>
            <w:proofErr w:type="spellStart"/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. 591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>Отчет о Глобальном симпозиуме по стандартам (ГСС-16) и о Всемирной ассамблее по стандартизации электросвязи (ВАСЭ-16)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Подготовка к Полномочной конференции 2018 года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Всемирный день электросвязи и информационного общества</w:t>
            </w:r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 68)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="Calibri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>Отчет о последующих мерах по возможным усовершенствованиям для проведения полномочных конференций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5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(Rev.1)</w:t>
            </w:r>
            <w:r w:rsidR="00EA3FC2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5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  <w:t>Вклад от Республики Болгарии, Литовской Республики, Королевства Нидерландов, Республики Польша, Португалии, Испании, Швейцарской Конфедерации, Чешской Республики и Румынии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5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C17/76(Rev.1)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Российской Федерации</w:t>
            </w:r>
            <w:r>
              <w:rPr>
                <w:color w:val="000000"/>
                <w:szCs w:val="22"/>
                <w:lang w:val="ru-RU"/>
              </w:rPr>
              <w:t>, Республики Армении, Республики Беларусь и Кыргызской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6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C17/78(Rev.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Федеративной Республики Бразилии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6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C17/96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Всемирный форум по политике в области электросвязи/ИКТ (ВФПЭ)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>Отчет Директора БРЭ о подготовке к Всемирной конференции по развитию электросвязи</w:t>
            </w: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 2017 года (ВКРЭ-17)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C17/56(Rev.2)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  <w:t>Вклад от Аргентинской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6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2.10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  <w:t xml:space="preserve">Всемирная конференция радиосвязи </w:t>
            </w: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(ВКР-19)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2.11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110-я годовщина Регламента радиосвязи МСЭ (1906−2016 гг.)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PL 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A3FC2" w:rsidRPr="00C2194C" w:rsidRDefault="00EA3FC2" w:rsidP="00955151">
            <w:pPr>
              <w:keepNext/>
              <w:keepLines/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szCs w:val="22"/>
                <w:lang w:val="ru-RU"/>
              </w:rPr>
              <w:t>Другие отчеты для рассмотрения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EA3FC2" w:rsidRPr="00212DBE" w:rsidRDefault="00EA3FC2" w:rsidP="00955151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3.1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Отчет о выполнении Стратегического плана и о деятельности Союза за 2016–2017 годы </w:t>
            </w:r>
            <w:r w:rsidRPr="00C2194C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>(К 82, 102)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6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 w:cs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sz w:val="22"/>
                <w:szCs w:val="22"/>
                <w:lang w:val="ru-RU"/>
              </w:rPr>
              <w:t>Разработка Стратегического и Финансового планов Союза на 2020−2023 гг.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367140" w:rsidRDefault="009F1176" w:rsidP="00955151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en-US"/>
              </w:rPr>
            </w:pPr>
            <w:hyperlink r:id="rId6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C17/75</w:t>
              </w:r>
            </w:hyperlink>
            <w:r w:rsidR="00367140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69" w:history="1">
              <w:r w:rsidR="0036714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  <w:lang w:val="en-US"/>
                </w:rPr>
                <w:t>123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/>
                <w:szCs w:val="22"/>
                <w:lang w:val="ru-RU"/>
              </w:rPr>
            </w:pP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70" w:history="1">
              <w:r w:rsidR="00EA3FC2" w:rsidRPr="00212DBE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3.2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Укрепление регионального присутствия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(Рез. 25)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7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  <w:t>Вклад от Республики Армении, Азербайджанской Республики, Республики Беларусь, Российской Федерации, Республики Казахстан, Киргизской Республики, Республики Таджикистан, Туркменистана и Республики Узбекистан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7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C17/98(Rev.1)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362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num" w:pos="561"/>
                <w:tab w:val="left" w:pos="859"/>
                <w:tab w:val="left" w:pos="911"/>
              </w:tabs>
              <w:spacing w:before="20" w:after="20"/>
              <w:ind w:left="375" w:hanging="375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  <w:t>3.3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>Отчет Постоянного комитета по администрированию и управлению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367140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hyperlink r:id="rId73" w:history="1">
              <w:r w:rsidR="0036714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  <w:lang w:val="en-US"/>
                </w:rPr>
                <w:t>12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0(Rev.1)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911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PL 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rPr>
                <w:rFonts w:asciiTheme="minorHAnsi" w:hAnsiTheme="minorHAnsi" w:cstheme="minorHAnsi"/>
                <w:b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lang w:val="ru-RU"/>
              </w:rPr>
              <w:t>Другие вопросы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A3FC2" w:rsidRPr="00212DBE" w:rsidRDefault="00EA3FC2" w:rsidP="00955151">
            <w:pPr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167902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167902">
            <w:pPr>
              <w:pStyle w:val="TableText0"/>
              <w:keepNext/>
              <w:keepLines/>
              <w:spacing w:before="20" w:after="20"/>
              <w:jc w:val="left"/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Продажи публикаций МСЭ и бесплатный онлайновый доступ к ним </w:t>
            </w:r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 xml:space="preserve">(Рез. 66, </w:t>
            </w:r>
            <w:proofErr w:type="spellStart"/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 xml:space="preserve">. 12, </w:t>
            </w:r>
            <w:proofErr w:type="spellStart"/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 w:cs="Calibri"/>
                <w:i/>
                <w:iCs/>
                <w:sz w:val="22"/>
                <w:szCs w:val="22"/>
                <w:lang w:val="ru-RU"/>
              </w:rPr>
              <w:t>. 571, 574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167902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7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167902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167902">
            <w:pPr>
              <w:keepNext/>
              <w:keepLines/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ab/>
              <w:t>Вклад от Республики Польша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167902">
            <w:pPr>
              <w:keepNext/>
              <w:keepLines/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7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76" w:history="1">
              <w:r w:rsidR="00EA3FC2" w:rsidRPr="00212DBE">
                <w:rPr>
                  <w:rStyle w:val="Hyperlink"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Устаревшие Резолюции и Решения Совета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7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4.3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Соглашение о сотрудничестве между МСЭ и Интерполом</w:t>
            </w: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 </w:t>
            </w:r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(</w:t>
            </w:r>
            <w:proofErr w:type="spellStart"/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Реш</w:t>
            </w:r>
            <w:proofErr w:type="spellEnd"/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. 590)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7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br w:type="page"/>
              <w:t>ADM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A3FC2" w:rsidRPr="00C2194C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Администрирование и управление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</w:tcPr>
          <w:p w:rsidR="00EA3FC2" w:rsidRPr="00212DBE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Проект двухгодичного бюджета МСЭ на 2018–2019 гг.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</w:t>
            </w:r>
            <w:proofErr w:type="spellStart"/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Реш</w:t>
            </w:r>
            <w:proofErr w:type="spellEnd"/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. 5)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506C3B" w:rsidRDefault="009F1176" w:rsidP="00955151">
            <w:pPr>
              <w:keepNext/>
              <w:keepLines/>
              <w:tabs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hyperlink r:id="rId7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</w:t>
              </w:r>
            </w:hyperlink>
            <w:r w:rsidR="00EA3FC2">
              <w:rPr>
                <w:rStyle w:val="Hyperlink"/>
                <w:rFonts w:asciiTheme="minorHAnsi" w:hAnsiTheme="minorHAnsi" w:cstheme="minorHAnsi"/>
                <w:bCs/>
                <w:szCs w:val="22"/>
                <w:lang w:val="ru-RU"/>
              </w:rPr>
              <w:t xml:space="preserve"> + </w:t>
            </w:r>
            <w:r w:rsidR="00EA3FC2">
              <w:rPr>
                <w:rStyle w:val="Hyperlink"/>
                <w:rFonts w:asciiTheme="minorHAnsi" w:hAnsiTheme="minorHAnsi" w:cstheme="minorHAnsi"/>
                <w:bCs/>
                <w:szCs w:val="22"/>
                <w:lang w:val="en-US"/>
              </w:rPr>
              <w:t>Add.1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>−</w:t>
            </w:r>
            <w:r w:rsidRPr="00C2194C">
              <w:rPr>
                <w:rFonts w:asciiTheme="minorHAnsi" w:hAnsiTheme="minorHAnsi" w:cstheme="minorHAnsi"/>
                <w:szCs w:val="22"/>
                <w:lang w:val="ru-RU"/>
              </w:rPr>
              <w:tab/>
            </w:r>
            <w:r w:rsidRPr="00C2194C">
              <w:rPr>
                <w:color w:val="000000"/>
                <w:szCs w:val="22"/>
                <w:lang w:val="ru-RU"/>
              </w:rPr>
              <w:t>Вклады от Российской Федерации</w:t>
            </w:r>
            <w:r>
              <w:rPr>
                <w:color w:val="000000"/>
                <w:szCs w:val="22"/>
                <w:lang w:val="ru-RU"/>
              </w:rPr>
              <w:t>, Республики Армении, Республики Беларусь и Кыргызской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8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C17/80(Rev.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  <w:r w:rsidR="00EA3FC2" w:rsidRPr="00212DBE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</w:rPr>
              <w:t xml:space="preserve">, </w:t>
            </w:r>
            <w:hyperlink r:id="rId8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82(Rev.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Объединенных Арабских Эмиратов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8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color w:val="000000"/>
                <w:szCs w:val="22"/>
                <w:lang w:val="ru-RU"/>
              </w:rPr>
              <w:t xml:space="preserve"> 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tabs>
                <w:tab w:val="left" w:pos="454"/>
              </w:tabs>
              <w:spacing w:before="20" w:after="20"/>
              <w:jc w:val="center"/>
              <w:rPr>
                <w:szCs w:val="22"/>
                <w:lang w:val="ru-RU"/>
              </w:rPr>
            </w:pPr>
            <w:hyperlink r:id="rId8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  <w:trHeight w:val="75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1.2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Доходы и расходы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. 5)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  <w:trHeight w:val="75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Ежегодный анализ доходов и расходов 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Реш</w:t>
            </w:r>
            <w:proofErr w:type="spellEnd"/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. 5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8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Задолженности и специальные счета задолженностей </w:t>
            </w:r>
            <w:r w:rsidRPr="00C2194C">
              <w:rPr>
                <w:rFonts w:asciiTheme="minorHAnsi" w:hAnsiTheme="minorHAnsi" w:cs="Calibri"/>
                <w:bCs/>
                <w:i/>
                <w:iCs/>
                <w:szCs w:val="22"/>
                <w:lang w:val="ru-RU"/>
              </w:rPr>
              <w:t>(Рез. 41)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8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Возмещение</w:t>
            </w: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 затрат на обработку заявок на регистрацию спутниковых сетей </w:t>
            </w:r>
            <w:r w:rsidRPr="00C2194C">
              <w:rPr>
                <w:rFonts w:asciiTheme="minorHAnsi" w:hAnsiTheme="minorHAnsi"/>
                <w:i/>
                <w:iCs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hAnsiTheme="minorHAnsi"/>
                <w:i/>
                <w:iCs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/>
                <w:i/>
                <w:iCs/>
                <w:szCs w:val="22"/>
                <w:lang w:val="ru-RU"/>
              </w:rPr>
              <w:t>. 482 (ИЗМ))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8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C17/16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rFonts w:asciiTheme="minorHAnsi" w:hAnsiTheme="minorHAnsi"/>
                <w:szCs w:val="22"/>
                <w:lang w:val="ru-RU"/>
              </w:rPr>
              <w:t>Предлагаемое изменение к Решению 482 Совета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8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Вклад от Российской Федерации</w:t>
            </w:r>
            <w:r>
              <w:rPr>
                <w:color w:val="000000"/>
                <w:szCs w:val="22"/>
                <w:lang w:val="ru-RU"/>
              </w:rPr>
              <w:t>, Республики Армении, Республики Беларусь и Кыргызской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8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C17/79(Rev.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2</w:t>
              </w:r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</w:rPr>
                <w:t>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73428A">
              <w:rPr>
                <w:color w:val="000000"/>
                <w:szCs w:val="22"/>
                <w:lang w:val="ru-RU"/>
              </w:rPr>
              <w:t>−</w:t>
            </w:r>
            <w:r w:rsidRPr="0073428A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color w:val="000000"/>
                <w:szCs w:val="22"/>
                <w:lang w:val="ru-RU"/>
              </w:rPr>
              <w:t xml:space="preserve"> 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89" w:history="1">
              <w:r w:rsidR="00EA3FC2" w:rsidRPr="00212DBE">
                <w:rPr>
                  <w:rStyle w:val="Hyperlink"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Меры, направленные на повышение эффективности</w:t>
            </w:r>
            <w:r w:rsidRPr="00C2194C">
              <w:rPr>
                <w:i/>
                <w:iCs/>
                <w:color w:val="000000"/>
                <w:szCs w:val="22"/>
                <w:lang w:val="ru-RU"/>
              </w:rPr>
              <w:t xml:space="preserve"> (</w:t>
            </w:r>
            <w:proofErr w:type="spellStart"/>
            <w:r w:rsidRPr="00C2194C">
              <w:rPr>
                <w:i/>
                <w:iCs/>
                <w:color w:val="000000"/>
                <w:szCs w:val="22"/>
                <w:lang w:val="ru-RU"/>
              </w:rPr>
              <w:t>Реш</w:t>
            </w:r>
            <w:proofErr w:type="spellEnd"/>
            <w:r w:rsidRPr="00C2194C">
              <w:rPr>
                <w:i/>
                <w:iCs/>
                <w:color w:val="000000"/>
                <w:szCs w:val="22"/>
                <w:lang w:val="ru-RU"/>
              </w:rPr>
              <w:t>. 5)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color w:val="0000FF"/>
                <w:szCs w:val="22"/>
                <w:u w:val="single"/>
                <w:lang w:val="ru-RU"/>
              </w:rPr>
            </w:pPr>
            <w:hyperlink r:id="rId9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C17/45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Китайской Народной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9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C17/89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Предварительный размер единицы взносов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9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Участие на предварительной основе в деятельности МСЭ объединений, занимающихся вопросами электросвязи </w:t>
            </w:r>
            <w:r w:rsidRPr="00C2194C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>(</w:t>
            </w:r>
            <w:proofErr w:type="spellStart"/>
            <w:r w:rsidRPr="00C2194C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/>
                <w:i/>
                <w:iCs/>
                <w:sz w:val="22"/>
                <w:szCs w:val="22"/>
                <w:lang w:val="ru-RU"/>
              </w:rPr>
              <w:t xml:space="preserve">. 519 (ИЗМ) Совета)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9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Отчет Председателя Рабочей группы Совета по финансовым и людским ресурсам (РГС-ФЛР) </w:t>
            </w:r>
            <w:r w:rsidRPr="00C2194C">
              <w:rPr>
                <w:rFonts w:asciiTheme="minorHAnsi" w:hAnsiTheme="minorHAnsi"/>
                <w:bCs/>
                <w:i/>
                <w:spacing w:val="-2"/>
                <w:sz w:val="22"/>
                <w:szCs w:val="22"/>
                <w:lang w:val="ru-RU"/>
              </w:rPr>
              <w:t xml:space="preserve">(Рез. 151, 152, 158, 169, 170, Рез. 1360 Совета, </w:t>
            </w:r>
            <w:proofErr w:type="spellStart"/>
            <w:r w:rsidRPr="00C2194C">
              <w:rPr>
                <w:rFonts w:asciiTheme="minorHAnsi" w:hAnsiTheme="minorHAnsi"/>
                <w:bCs/>
                <w:i/>
                <w:spacing w:val="-2"/>
                <w:sz w:val="22"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/>
                <w:bCs/>
                <w:i/>
                <w:spacing w:val="-2"/>
                <w:sz w:val="22"/>
                <w:szCs w:val="22"/>
                <w:lang w:val="ru-RU"/>
              </w:rPr>
              <w:t>. 558, 563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Вклад от Федеративной Республики Бразилии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9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cap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Вклад от Аргентинской Республики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9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sz w:val="22"/>
                <w:szCs w:val="22"/>
                <w:lang w:val="ru-RU"/>
              </w:rPr>
              <w:t>Внедрение</w:t>
            </w:r>
            <w:r w:rsidRPr="00C2194C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политики обеспечения доступа к информации/документам МСЭ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C17/66</w:t>
              </w:r>
            </w:hyperlink>
            <w:r w:rsidR="00EA3FC2" w:rsidRPr="002F52DC">
              <w:rPr>
                <w:rStyle w:val="Hyperlink"/>
                <w:rFonts w:asciiTheme="minorHAnsi" w:hAnsiTheme="minorHAnsi" w:cstheme="minorHAnsi"/>
                <w:bCs/>
                <w:color w:val="auto"/>
                <w:szCs w:val="22"/>
                <w:u w:val="none"/>
                <w:lang w:val="ru-RU"/>
              </w:rPr>
              <w:t xml:space="preserve">, </w:t>
            </w:r>
            <w:hyperlink r:id="rId9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keepNext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ru-RU"/>
              </w:rPr>
            </w:pPr>
            <w:bookmarkStart w:id="4" w:name="_Toc407103005"/>
            <w:r w:rsidRPr="00C2194C">
              <w:rPr>
                <w:sz w:val="22"/>
                <w:szCs w:val="22"/>
                <w:lang w:val="ru-RU"/>
              </w:rPr>
              <w:t>Участие МСЭ в меморандумах о взаимопонимании, имеющих финансовые и/или стратегические последствия</w:t>
            </w:r>
            <w:bookmarkEnd w:id="4"/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 xml:space="preserve"> (Рез. 192)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9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spacing w:before="20" w:after="20"/>
              <w:jc w:val="center"/>
              <w:rPr>
                <w:szCs w:val="22"/>
                <w:lang w:val="ru-RU"/>
              </w:rPr>
            </w:pPr>
            <w:hyperlink r:id="rId10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Вклад от Королевства Саудовская Аравия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10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sz w:val="22"/>
                <w:szCs w:val="22"/>
                <w:lang w:val="ru-RU"/>
              </w:rPr>
              <w:t>Повышение эффективности управления покрытием расходов МСЭ Членами Секторов и Ассоции</w:t>
            </w: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рованными членами и контроля за </w:t>
            </w:r>
            <w:r w:rsidRPr="00C2194C">
              <w:rPr>
                <w:rFonts w:asciiTheme="minorHAnsi" w:hAnsiTheme="minorHAnsi" w:cs="Calibri"/>
                <w:sz w:val="22"/>
                <w:szCs w:val="22"/>
                <w:lang w:val="ru-RU"/>
              </w:rPr>
              <w:t>ним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ind w:right="459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Фонд развития информационно-коммуникационных технологий </w:t>
            </w:r>
            <w:r w:rsidRPr="00C2194C">
              <w:rPr>
                <w:rFonts w:asciiTheme="minorHAnsi" w:eastAsia="SimSun" w:hAnsiTheme="minorHAnsi" w:cs="Calibri"/>
                <w:bCs/>
                <w:szCs w:val="22"/>
                <w:lang w:val="ru-RU" w:eastAsia="zh-CN"/>
              </w:rPr>
              <w:t>(ФР-ИКТ)</w:t>
            </w: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 </w:t>
            </w:r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(</w:t>
            </w:r>
            <w:proofErr w:type="spellStart"/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Реш</w:t>
            </w:r>
            <w:proofErr w:type="spellEnd"/>
            <w:r w:rsidRPr="00C2194C">
              <w:rPr>
                <w:rFonts w:asciiTheme="minorHAnsi" w:eastAsia="SimSun" w:hAnsiTheme="minorHAnsi" w:cs="Calibri"/>
                <w:i/>
                <w:iCs/>
                <w:szCs w:val="22"/>
                <w:lang w:val="ru-RU" w:eastAsia="zh-CN"/>
              </w:rPr>
              <w:t>. 11)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lastRenderedPageBreak/>
              <w:t>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Отчет </w:t>
            </w:r>
            <w:r w:rsidRPr="00C2194C">
              <w:rPr>
                <w:rFonts w:asciiTheme="minorHAnsi" w:hAnsiTheme="minorHAnsi" w:cstheme="minorHAnsi"/>
                <w:szCs w:val="22"/>
                <w:lang w:val="ru-RU" w:eastAsia="zh-CN"/>
              </w:rPr>
              <w:t>Независимого консультативного комитета по управлению</w:t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(IMAC) </w:t>
            </w:r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 xml:space="preserve">(Рез. 162, </w:t>
            </w:r>
            <w:proofErr w:type="spellStart"/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Реш</w:t>
            </w:r>
            <w:proofErr w:type="spellEnd"/>
            <w:r w:rsidRPr="00C2194C">
              <w:rPr>
                <w:rFonts w:asciiTheme="minorHAnsi" w:hAnsiTheme="minorHAnsi" w:cstheme="minorHAnsi"/>
                <w:bCs/>
                <w:i/>
                <w:iCs/>
                <w:szCs w:val="22"/>
                <w:lang w:val="ru-RU"/>
              </w:rPr>
              <w:t>. 565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Рассмотрение рекомендаций ОИГ: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rFonts w:asciiTheme="minorHAnsi" w:hAnsiTheme="minorHAnsi" w:cstheme="minorHAnsi"/>
                <w:bCs/>
                <w:szCs w:val="22"/>
                <w:lang w:val="ru-RU"/>
              </w:rPr>
              <w:t>Основа для подотчетности и прозрачности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Укрепление стабильности и прогнозируемости финансовой базы Союза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C17/67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keepLines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 xml:space="preserve">Проект заявления МСЭ о готовности к принятию рисков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keepLines/>
              <w:spacing w:before="20" w:after="20"/>
              <w:jc w:val="center"/>
              <w:rPr>
                <w:szCs w:val="22"/>
                <w:lang w:val="ru-RU"/>
              </w:rPr>
            </w:pPr>
            <w:hyperlink r:id="rId10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 xml:space="preserve">Проект политики МСЭ по управлению рисками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10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C17/74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trike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  <w:t>Стратегия в отношении информационных технологий и управления информацией для секретариата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0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C17/20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ind w:right="459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Отчеты Внешнего аудитора: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–</w:t>
            </w:r>
            <w:r w:rsidRPr="00C2194C">
              <w:rPr>
                <w:color w:val="000000"/>
                <w:szCs w:val="22"/>
                <w:lang w:val="ru-RU"/>
              </w:rPr>
              <w:tab/>
              <w:t>Счета Союза за 2016 год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C17/40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color w:val="000000"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–</w:t>
            </w:r>
            <w:r w:rsidRPr="00C2194C">
              <w:rPr>
                <w:color w:val="000000"/>
                <w:szCs w:val="22"/>
                <w:lang w:val="ru-RU"/>
              </w:rPr>
              <w:tab/>
              <w:t>Счет Союза по Всемирному мероприятию ITU Telecom-2016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1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ind w:right="459"/>
              <w:rPr>
                <w:rFonts w:asciiTheme="minorHAnsi" w:hAnsiTheme="minorHAns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>Проверенные счет</w:t>
            </w:r>
            <w:r w:rsidRPr="00C2194C">
              <w:rPr>
                <w:rFonts w:asciiTheme="minorHAnsi" w:hAnsiTheme="minorHAnsi" w:cs="Calibri"/>
                <w:szCs w:val="22"/>
                <w:lang w:val="ru-RU"/>
              </w:rPr>
              <w:t>а: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>–</w:t>
            </w:r>
            <w:r w:rsidRPr="00C2194C">
              <w:rPr>
                <w:rFonts w:asciiTheme="minorHAnsi" w:hAnsiTheme="minorHAnsi"/>
                <w:bCs/>
                <w:szCs w:val="22"/>
                <w:lang w:val="ru-RU"/>
              </w:rPr>
              <w:tab/>
            </w:r>
            <w:r w:rsidRPr="00C2194C">
              <w:rPr>
                <w:color w:val="000000"/>
                <w:szCs w:val="22"/>
                <w:lang w:val="ru-RU"/>
              </w:rPr>
              <w:t>Проверенный</w:t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 отчет о финансовой деятельности за 2016 год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ind w:right="459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Возобновление мандата Внешнего аудитора (</w:t>
            </w:r>
            <w:proofErr w:type="spellStart"/>
            <w:r w:rsidRPr="00C2194C">
              <w:rPr>
                <w:color w:val="000000"/>
                <w:szCs w:val="22"/>
                <w:lang w:val="ru-RU"/>
              </w:rPr>
              <w:t>Corte</w:t>
            </w:r>
            <w:proofErr w:type="spellEnd"/>
            <w:r w:rsidRPr="00C2194C">
              <w:rPr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C2194C">
              <w:rPr>
                <w:color w:val="000000"/>
                <w:szCs w:val="22"/>
                <w:lang w:val="ru-RU"/>
              </w:rPr>
              <w:t>dei</w:t>
            </w:r>
            <w:proofErr w:type="spellEnd"/>
            <w:r w:rsidRPr="00C2194C">
              <w:rPr>
                <w:color w:val="000000"/>
                <w:szCs w:val="22"/>
                <w:lang w:val="ru-RU"/>
              </w:rPr>
              <w:t xml:space="preserve"> </w:t>
            </w:r>
            <w:proofErr w:type="spellStart"/>
            <w:r w:rsidRPr="00C2194C">
              <w:rPr>
                <w:color w:val="000000"/>
                <w:szCs w:val="22"/>
                <w:lang w:val="ru-RU"/>
              </w:rPr>
              <w:t>Conti</w:t>
            </w:r>
            <w:proofErr w:type="spellEnd"/>
            <w:r w:rsidRPr="00C2194C">
              <w:rPr>
                <w:color w:val="000000"/>
                <w:szCs w:val="22"/>
                <w:lang w:val="ru-RU"/>
              </w:rPr>
              <w:t>) на двухгодичный период</w:t>
            </w:r>
            <w:r w:rsidRPr="00C2194C">
              <w:rPr>
                <w:rFonts w:asciiTheme="minorHAnsi" w:hAnsiTheme="minorHAnsi" w:cs="Calibri"/>
                <w:bCs/>
                <w:szCs w:val="22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11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13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sz w:val="22"/>
                <w:szCs w:val="22"/>
                <w:lang w:val="ru-RU"/>
              </w:rPr>
              <w:t>Отчет Внутреннего аудитора о деятельности по внутреннему аудиту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C17/44</w:t>
              </w:r>
            </w:hyperlink>
          </w:p>
        </w:tc>
      </w:tr>
      <w:tr w:rsidR="00EA3FC2" w:rsidRPr="00C2194C" w:rsidTr="00367140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14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ind w:right="459"/>
              <w:rPr>
                <w:rFonts w:asciiTheme="minorHAnsi" w:hAnsiTheme="minorHAnsi" w:cs="Calibri"/>
                <w:bCs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Cs w:val="22"/>
                <w:lang w:val="ru-RU" w:eastAsia="zh-CN"/>
              </w:rPr>
              <w:t xml:space="preserve">Решения ГА ООН об условиях службы в общей системе ООН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11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C17/54</w:t>
              </w:r>
            </w:hyperlink>
          </w:p>
        </w:tc>
      </w:tr>
      <w:tr w:rsidR="00367140" w:rsidRPr="00C2194C" w:rsidTr="00367140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67140" w:rsidRPr="00C2194C" w:rsidRDefault="00367140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367140" w:rsidRPr="00C2194C" w:rsidRDefault="00367140" w:rsidP="00955151">
            <w:pPr>
              <w:tabs>
                <w:tab w:val="left" w:pos="567"/>
              </w:tabs>
              <w:spacing w:before="20" w:after="20"/>
              <w:ind w:right="459"/>
              <w:rPr>
                <w:rFonts w:asciiTheme="minorHAnsi" w:eastAsia="SimSun" w:hAnsiTheme="minorHAnsi" w:cs="Calibri"/>
                <w:szCs w:val="22"/>
                <w:lang w:val="ru-RU" w:eastAsia="zh-CN"/>
              </w:rPr>
            </w:pPr>
            <w:r>
              <w:rPr>
                <w:rFonts w:asciiTheme="minorHAnsi" w:eastAsia="SimSun" w:hAnsiTheme="minorHAnsi" w:cs="Calibri"/>
                <w:szCs w:val="22"/>
                <w:lang w:val="ru-RU" w:eastAsia="zh-CN"/>
              </w:rPr>
              <w:t>–</w:t>
            </w:r>
            <w:r>
              <w:rPr>
                <w:rFonts w:asciiTheme="minorHAnsi" w:eastAsia="SimSun" w:hAnsiTheme="minorHAnsi" w:cs="Calibri"/>
                <w:szCs w:val="22"/>
                <w:lang w:val="ru-RU" w:eastAsia="zh-CN"/>
              </w:rPr>
              <w:tab/>
            </w:r>
            <w:r w:rsidRPr="003D5EC5">
              <w:rPr>
                <w:color w:val="000000"/>
                <w:lang w:val="ru-RU"/>
              </w:rPr>
              <w:t>Сокращение корректива по месту службы</w:t>
            </w:r>
            <w:r w:rsidRPr="00925B91">
              <w:rPr>
                <w:color w:val="000000"/>
                <w:lang w:val="ru-RU"/>
              </w:rPr>
              <w:t xml:space="preserve"> в </w:t>
            </w:r>
            <w:r w:rsidRPr="003D5EC5">
              <w:rPr>
                <w:color w:val="000000"/>
                <w:lang w:val="ru-RU"/>
              </w:rPr>
              <w:t>Женеве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67140" w:rsidRDefault="009F1176" w:rsidP="00955151">
            <w:pPr>
              <w:spacing w:before="20" w:after="20"/>
              <w:jc w:val="center"/>
            </w:pPr>
            <w:hyperlink r:id="rId116" w:history="1">
              <w:r w:rsidR="00367140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</w:t>
              </w:r>
              <w:r w:rsidR="00367140">
                <w:rPr>
                  <w:rStyle w:val="Hyperlink"/>
                  <w:rFonts w:asciiTheme="minorHAnsi" w:hAnsiTheme="minorHAnsi" w:cstheme="minorHAnsi"/>
                  <w:bCs/>
                  <w:szCs w:val="22"/>
                  <w:lang w:val="en-US"/>
                </w:rPr>
                <w:t>118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15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567"/>
              </w:tabs>
              <w:spacing w:before="20" w:after="20"/>
              <w:rPr>
                <w:rFonts w:asciiTheme="minorHAnsi" w:hAnsiTheme="minorHAnsi"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szCs w:val="22"/>
                <w:lang w:val="ru-RU" w:eastAsia="zh-CN"/>
              </w:rPr>
              <w:t>Отчет о ходе работы по выполнению Стратегического плана в области людских ресурсов и Резолюции 48 (Пересм. Пусан, 2014 г.)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17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C17/53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Вклад от Объединенных Арабских Эмиратов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118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C17/109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16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>Обязательства по медицинскому страхованию после выхода в отставку (АСХИ)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szCs w:val="22"/>
                <w:lang w:val="ru-RU"/>
              </w:rPr>
            </w:pPr>
            <w:hyperlink r:id="rId119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C17/46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17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hAnsiTheme="minorHAnsi"/>
                <w:bCs/>
                <w:sz w:val="22"/>
                <w:szCs w:val="22"/>
                <w:lang w:val="ru-RU"/>
              </w:rPr>
              <w:t xml:space="preserve">Стратегия координации усилий трех Секторов Союза </w:t>
            </w:r>
            <w:r w:rsidRPr="00C2194C">
              <w:rPr>
                <w:rFonts w:asciiTheme="minorHAnsi" w:hAnsiTheme="minorHAnsi"/>
                <w:bCs/>
                <w:i/>
                <w:iCs/>
                <w:sz w:val="22"/>
                <w:szCs w:val="22"/>
                <w:lang w:val="ru-RU"/>
              </w:rPr>
              <w:t>(Рез. 191)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0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C17/38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73428A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ab/>
            </w:r>
            <w:r>
              <w:rPr>
                <w:color w:val="000000"/>
                <w:szCs w:val="22"/>
                <w:lang w:val="ru-RU"/>
              </w:rPr>
              <w:t>Выводы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Консультативн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ой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групп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ы</w:t>
            </w:r>
            <w:r w:rsidRPr="0073428A"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по радиосвязи</w:t>
            </w: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 xml:space="preserve"> (КГР)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121" w:history="1">
              <w:r w:rsidR="00EA3FC2" w:rsidRPr="00212DBE">
                <w:rPr>
                  <w:rStyle w:val="Hyperlink"/>
                  <w:szCs w:val="22"/>
                  <w:lang w:val="ru-RU"/>
                </w:rPr>
                <w:t>C17/111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18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hAnsiTheme="minorHAnsi"/>
                <w:bCs/>
                <w:sz w:val="22"/>
                <w:szCs w:val="22"/>
                <w:lang w:val="ru-RU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Члены Комитета по пенсионному обеспечению персонала МСЭ </w:t>
            </w:r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(Рез. 1326 (ИЗМ) Совета)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19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keepNext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Предложение по увеличению доходов по линии международных ресурсов нумерации</w:t>
            </w: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 (INR)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2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C17/43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keepNext/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Соединенных Штатов Америки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keepNext/>
              <w:spacing w:before="20" w:after="20"/>
              <w:jc w:val="center"/>
              <w:rPr>
                <w:szCs w:val="22"/>
                <w:lang w:val="ru-RU"/>
              </w:rPr>
            </w:pPr>
            <w:hyperlink r:id="rId123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C17/92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</w:p>
        </w:tc>
        <w:tc>
          <w:tcPr>
            <w:tcW w:w="666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54"/>
              </w:tabs>
              <w:spacing w:before="20" w:after="20"/>
              <w:ind w:left="454" w:hanging="454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C2194C">
              <w:rPr>
                <w:color w:val="000000"/>
                <w:szCs w:val="22"/>
                <w:lang w:val="ru-RU"/>
              </w:rPr>
              <w:t>−</w:t>
            </w:r>
            <w:r w:rsidRPr="00C2194C">
              <w:rPr>
                <w:color w:val="000000"/>
                <w:szCs w:val="22"/>
                <w:lang w:val="ru-RU"/>
              </w:rPr>
              <w:tab/>
            </w:r>
            <w:r w:rsidRPr="00C2194C">
              <w:rPr>
                <w:lang w:val="ru-RU"/>
              </w:rPr>
              <w:t>Вклад от Королевства Саудовская Аравия</w:t>
            </w:r>
          </w:p>
        </w:tc>
        <w:tc>
          <w:tcPr>
            <w:tcW w:w="19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szCs w:val="22"/>
                <w:lang w:val="ru-RU"/>
              </w:rPr>
            </w:pPr>
            <w:hyperlink r:id="rId124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C17/106(Rev.1)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20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</w:pPr>
            <w:r w:rsidRPr="00C2194C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Не использован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EA3FC2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r w:rsidRPr="00212DBE">
              <w:rPr>
                <w:rFonts w:asciiTheme="minorHAnsi" w:hAnsiTheme="minorHAnsi" w:cstheme="minorHAnsi"/>
                <w:bCs/>
                <w:szCs w:val="22"/>
                <w:lang w:val="ru-RU"/>
              </w:rPr>
              <w:t>−</w:t>
            </w:r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21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>Безопасность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5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C17/63</w:t>
              </w:r>
            </w:hyperlink>
          </w:p>
        </w:tc>
      </w:tr>
      <w:tr w:rsidR="00EA3FC2" w:rsidRPr="00C2194C" w:rsidTr="00EA3FC2">
        <w:trPr>
          <w:gridAfter w:val="1"/>
          <w:wAfter w:w="9954" w:type="dxa"/>
        </w:trPr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C2194C">
              <w:rPr>
                <w:rFonts w:asciiTheme="minorHAnsi" w:hAnsiTheme="minorHAnsi" w:cstheme="minorHAnsi"/>
                <w:b/>
                <w:szCs w:val="22"/>
                <w:lang w:val="ru-RU"/>
              </w:rPr>
              <w:t>22</w:t>
            </w:r>
          </w:p>
        </w:tc>
        <w:tc>
          <w:tcPr>
            <w:tcW w:w="6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bottom w:w="28" w:type="dxa"/>
            </w:tcMar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</w:pPr>
            <w:r w:rsidRPr="00C2194C">
              <w:rPr>
                <w:color w:val="000000"/>
                <w:sz w:val="22"/>
                <w:szCs w:val="22"/>
                <w:lang w:val="ru-RU"/>
              </w:rPr>
              <w:t>Электронная почта TIES</w:t>
            </w:r>
            <w:r w:rsidRPr="00C2194C">
              <w:rPr>
                <w:rFonts w:asciiTheme="minorHAnsi" w:eastAsia="SimSun" w:hAnsiTheme="minorHAnsi" w:cs="Calibri"/>
                <w:sz w:val="22"/>
                <w:szCs w:val="22"/>
                <w:lang w:val="ru-RU" w:eastAsia="zh-CN"/>
              </w:rPr>
              <w:t xml:space="preserve">: текущая ситуация и следующий шаг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A3FC2" w:rsidRPr="00212DBE" w:rsidRDefault="009F1176" w:rsidP="00955151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Cs w:val="22"/>
                <w:lang w:val="ru-RU"/>
              </w:rPr>
            </w:pPr>
            <w:hyperlink r:id="rId126" w:history="1">
              <w:r w:rsidR="00EA3FC2" w:rsidRPr="00212DBE">
                <w:rPr>
                  <w:rStyle w:val="Hyperlink"/>
                  <w:rFonts w:asciiTheme="minorHAnsi" w:hAnsiTheme="minorHAnsi" w:cstheme="minorHAnsi"/>
                  <w:bCs/>
                  <w:szCs w:val="22"/>
                  <w:lang w:val="ru-RU"/>
                </w:rPr>
                <w:t>C17/60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54" w:type="dxa"/>
            <w:gridSpan w:val="3"/>
            <w:shd w:val="clear" w:color="auto" w:fill="BFBFBF"/>
          </w:tcPr>
          <w:p w:rsidR="00EA3FC2" w:rsidRPr="00C2194C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lang w:val="ru-RU"/>
              </w:rPr>
              <w:t>ОТЧЕТЫ ДЛЯ ИНФОРМАЦИИ</w:t>
            </w:r>
          </w:p>
        </w:tc>
        <w:tc>
          <w:tcPr>
            <w:tcW w:w="9954" w:type="dxa"/>
            <w:shd w:val="clear" w:color="auto" w:fill="BFBFBF"/>
          </w:tcPr>
          <w:p w:rsidR="00EA3FC2" w:rsidRPr="00C2194C" w:rsidRDefault="00EA3FC2" w:rsidP="00955151">
            <w:pPr>
              <w:keepNext/>
              <w:keepLines/>
              <w:tabs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bCs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b/>
                <w:bCs/>
                <w:lang w:val="ru-RU"/>
              </w:rPr>
              <w:t>ОТЧЕТЫ ДЛЯ ИНФОРМАЦИИ</w:t>
            </w:r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pStyle w:val="TableText0"/>
              <w:tabs>
                <w:tab w:val="clear" w:pos="284"/>
              </w:tabs>
              <w:spacing w:before="20" w:after="20"/>
              <w:jc w:val="left"/>
              <w:rPr>
                <w:rFonts w:asciiTheme="minorHAnsi" w:eastAsia="SimSun" w:hAnsiTheme="minorHAnsi" w:cs="Calibri"/>
                <w:i/>
                <w:iCs/>
                <w:lang w:val="ru-RU" w:eastAsia="zh-CN"/>
              </w:rPr>
            </w:pPr>
            <w:r w:rsidRPr="00FD2CB0">
              <w:rPr>
                <w:rFonts w:asciiTheme="minorHAnsi" w:eastAsia="SimSun" w:hAnsiTheme="minorHAnsi" w:cs="Calibri"/>
                <w:i/>
                <w:iCs/>
                <w:sz w:val="22"/>
                <w:szCs w:val="22"/>
                <w:lang w:val="ru-RU" w:eastAsia="zh-CN"/>
              </w:rPr>
              <w:t>Не использован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FD2CB0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i/>
                <w:iCs/>
                <w:lang w:val="ru-RU"/>
              </w:rPr>
            </w:pPr>
            <w:r w:rsidRPr="00FD2CB0">
              <w:rPr>
                <w:i/>
                <w:iCs/>
                <w:lang w:val="ru-RU"/>
              </w:rPr>
              <w:t>C17/INF/1</w:t>
            </w:r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Отчет Комитета по бюджетному контролю Всемирной ассамблеи по стандартизации электросвязи (ВАСЭ-16)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hyperlink r:id="rId127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C17/INF/2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 xml:space="preserve">Подборка полученных ответов на циркулярное письмо CL 16/32: Консультации по возможным теме, срокам и месте </w:t>
            </w:r>
            <w:proofErr w:type="gramStart"/>
            <w:r w:rsidRPr="00C2194C">
              <w:rPr>
                <w:rFonts w:asciiTheme="minorHAnsi" w:hAnsiTheme="minorHAnsi"/>
                <w:color w:val="000000"/>
                <w:lang w:val="ru-RU"/>
              </w:rPr>
              <w:t>проведения</w:t>
            </w:r>
            <w:proofErr w:type="gramEnd"/>
            <w:r w:rsidRPr="00C2194C">
              <w:rPr>
                <w:rFonts w:asciiTheme="minorHAnsi" w:hAnsiTheme="minorHAnsi"/>
                <w:color w:val="000000"/>
                <w:lang w:val="ru-RU"/>
              </w:rPr>
              <w:t xml:space="preserve"> следующего ВФПЭ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28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C17/INF/3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Продажи публикаций МСЭ и бесплатный онлайновый доступ к ним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29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C17/INF/4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lang w:val="ru-RU"/>
              </w:rPr>
              <w:lastRenderedPageBreak/>
              <w:t>Формируя международную повестку дня: Делая голоса женщин слышнее на межправительственных форумах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0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C17/INF/5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Возможные способы совершенствования процесса проведения Полномочной конференции – Подборка предложений, полученных от Государств-Членов в ответ на Циркулярные письма CL-16/48 и CL-17/07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1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C17/INF/6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Письмо с отчетом по ООН-SWAP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2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C17/INF/7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Итоговый отчет Рабочей группы Комиссии по широкополосной связи по цифровому гендерному разрыву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3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C17/INF/8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История и глобальное присутствие региональных групп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4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C17/INF/9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Сотрудничество с системой ООН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5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C17/INF/10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lang w:val="ru-RU"/>
              </w:rPr>
              <w:t>Укрепление регионального присутствия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6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C17/INF/11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Результаты обследования уровня удовлетворенности региональным присутствием МСЭ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37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C17/INF/12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Пусан, 2014 г.)</w:t>
            </w:r>
            <w:r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Отчетность и статистические данные по людским ресурсам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367140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en-US"/>
              </w:rPr>
            </w:pPr>
            <w:hyperlink r:id="rId138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C17/INF/13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4"/>
                <w:lang w:val="en-US"/>
              </w:rPr>
              <w:t>(Rev.1)</w:t>
            </w:r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Пусан, 2014 г.)</w:t>
            </w:r>
            <w:r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Создание справочника по людским ресурсам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39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C17/INF/14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2639E8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</w:t>
            </w:r>
            <w:r w:rsidRPr="00434EF8">
              <w:rPr>
                <w:lang w:val="ru-RU"/>
              </w:rPr>
              <w:t>, 2014</w:t>
            </w:r>
            <w:r w:rsidRPr="00212DBE">
              <w:t> </w:t>
            </w:r>
            <w:r w:rsidRPr="00C2194C">
              <w:rPr>
                <w:lang w:val="ru-RU"/>
              </w:rPr>
              <w:t>г</w:t>
            </w:r>
            <w:r w:rsidRPr="00434EF8">
              <w:rPr>
                <w:lang w:val="ru-RU"/>
              </w:rPr>
              <w:t>.)</w:t>
            </w:r>
            <w:r w:rsidRPr="00434EF8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Проект руководящих указаний по использованию специальных соглашений об услугах (</w:t>
            </w:r>
            <w:r>
              <w:rPr>
                <w:rFonts w:asciiTheme="minorHAnsi" w:hAnsiTheme="minorHAnsi" w:cstheme="minorHAnsi"/>
                <w:bCs/>
                <w:szCs w:val="24"/>
                <w:lang w:val="en-US"/>
              </w:rPr>
              <w:t>SSA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0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C17/INF/15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C2194C">
              <w:rPr>
                <w:lang w:val="ru-RU"/>
              </w:rPr>
              <w:t>Отчет о ходе выполнения стратегического плана в области людских ресурсов и Резолюции 48 (Пересм. Пусан, 2014 г.)</w:t>
            </w:r>
            <w:r w:rsidRPr="00C2194C"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Система компетенций МСЭ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1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C17/INF/16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12DBE">
              <w:rPr>
                <w:lang w:val="ru-RU"/>
              </w:rPr>
              <w:t>25-я годовщина Сектора развития электросвязи МСЭ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2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C17/INF/17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C2194C" w:rsidRDefault="00EA3FC2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C2194C">
              <w:rPr>
                <w:rFonts w:asciiTheme="minorHAnsi" w:hAnsiTheme="minorHAnsi"/>
                <w:color w:val="000000"/>
                <w:lang w:val="ru-RU"/>
              </w:rPr>
              <w:t>Положение с задолженностями в Союзе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9"/>
              </w:tabs>
              <w:spacing w:before="20" w:after="20"/>
              <w:ind w:left="368" w:hanging="368"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hyperlink r:id="rId143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C17/INF/18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2639E8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Служебный</w:t>
            </w: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 xml:space="preserve"> приказ о создании Межсекторальной целевой группы по координации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4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C17/INF/19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2639E8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Информационный документ от Швейцарии – 12-й Форум по вопросам управления использованием интернета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C2194C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ru-RU"/>
              </w:rPr>
            </w:pPr>
            <w:hyperlink r:id="rId145" w:history="1">
              <w:r w:rsidR="00EA3FC2" w:rsidRPr="00C2194C">
                <w:rPr>
                  <w:rStyle w:val="Hyperlink"/>
                  <w:rFonts w:asciiTheme="minorHAnsi" w:hAnsiTheme="minorHAnsi" w:cstheme="minorHAnsi"/>
                  <w:szCs w:val="24"/>
                  <w:lang w:val="ru-RU"/>
                </w:rPr>
                <w:t>C17/INF/20</w:t>
              </w:r>
            </w:hyperlink>
          </w:p>
        </w:tc>
      </w:tr>
      <w:tr w:rsidR="00EA3FC2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A3FC2" w:rsidRPr="00434EF8" w:rsidRDefault="00EA3FC2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2639E8">
              <w:rPr>
                <w:rFonts w:asciiTheme="minorHAnsi" w:hAnsiTheme="minorHAnsi" w:cstheme="minorHAnsi"/>
                <w:bCs/>
                <w:szCs w:val="24"/>
                <w:lang w:val="ru-RU"/>
              </w:rPr>
              <w:t>Презентация Аргентины как принимающей стороны ВКРЭ</w:t>
            </w:r>
            <w:r w:rsidRPr="00434EF8">
              <w:rPr>
                <w:rFonts w:asciiTheme="minorHAnsi" w:hAnsiTheme="minorHAnsi" w:cstheme="minorHAnsi"/>
                <w:bCs/>
                <w:szCs w:val="24"/>
                <w:lang w:val="ru-RU"/>
              </w:rPr>
              <w:t>-17</w:t>
            </w:r>
          </w:p>
        </w:tc>
        <w:tc>
          <w:tcPr>
            <w:tcW w:w="1985" w:type="dxa"/>
            <w:shd w:val="clear" w:color="auto" w:fill="FFFFFF" w:themeFill="background1"/>
          </w:tcPr>
          <w:p w:rsidR="00EA3FC2" w:rsidRPr="00367140" w:rsidRDefault="009F1176" w:rsidP="00955151">
            <w:pPr>
              <w:tabs>
                <w:tab w:val="left" w:pos="460"/>
                <w:tab w:val="left" w:pos="853"/>
              </w:tabs>
              <w:spacing w:before="20" w:after="20"/>
              <w:jc w:val="center"/>
              <w:rPr>
                <w:lang w:val="en-US"/>
              </w:rPr>
            </w:pPr>
            <w:hyperlink r:id="rId146" w:history="1">
              <w:r w:rsidR="00EA3FC2" w:rsidRPr="00C2194C">
                <w:rPr>
                  <w:rStyle w:val="Hyperlink"/>
                  <w:rFonts w:asciiTheme="minorHAnsi" w:hAnsiTheme="minorHAnsi" w:cstheme="minorHAnsi"/>
                  <w:bCs/>
                  <w:szCs w:val="24"/>
                  <w:lang w:val="ru-RU"/>
                </w:rPr>
                <w:t>C17/INF/21</w:t>
              </w:r>
            </w:hyperlink>
            <w:r w:rsidR="00367140">
              <w:rPr>
                <w:rStyle w:val="Hyperlink"/>
                <w:rFonts w:asciiTheme="minorHAnsi" w:hAnsiTheme="minorHAnsi" w:cstheme="minorHAnsi"/>
                <w:bCs/>
                <w:szCs w:val="24"/>
                <w:lang w:val="en-US"/>
              </w:rPr>
              <w:t xml:space="preserve"> + Add.1</w:t>
            </w:r>
          </w:p>
        </w:tc>
      </w:tr>
      <w:tr w:rsidR="00EF4CA6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F4CA6" w:rsidRPr="00EF4CA6" w:rsidRDefault="00EF4CA6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B13F0F">
              <w:rPr>
                <w:rFonts w:asciiTheme="minorHAnsi" w:hAnsiTheme="minorHAnsi" w:cstheme="minorHAnsi"/>
                <w:bCs/>
                <w:szCs w:val="24"/>
                <w:lang w:val="ru-RU"/>
              </w:rPr>
              <w:t>Документы прошлых периодов, касающиеся взимании сборов по линии UIFN и IIN</w:t>
            </w:r>
          </w:p>
        </w:tc>
        <w:tc>
          <w:tcPr>
            <w:tcW w:w="1985" w:type="dxa"/>
            <w:shd w:val="clear" w:color="auto" w:fill="FFFFFF" w:themeFill="background1"/>
          </w:tcPr>
          <w:p w:rsidR="00EF4CA6" w:rsidRPr="00213CB2" w:rsidRDefault="009F1176" w:rsidP="00955151">
            <w:pPr>
              <w:tabs>
                <w:tab w:val="left" w:pos="460"/>
                <w:tab w:val="left" w:pos="853"/>
              </w:tabs>
              <w:snapToGrid w:val="0"/>
              <w:spacing w:before="20" w:after="20"/>
              <w:jc w:val="center"/>
              <w:rPr>
                <w:rFonts w:asciiTheme="minorHAnsi" w:hAnsiTheme="minorHAnsi"/>
                <w:szCs w:val="22"/>
              </w:rPr>
            </w:pPr>
            <w:hyperlink r:id="rId147" w:history="1">
              <w:r w:rsidR="00EF4CA6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C17/INF/22</w:t>
              </w:r>
            </w:hyperlink>
          </w:p>
        </w:tc>
      </w:tr>
      <w:tr w:rsidR="00EF4CA6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F4CA6" w:rsidRPr="00EF4CA6" w:rsidRDefault="00EF4CA6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 w:rsidRPr="00B13F0F">
              <w:rPr>
                <w:rFonts w:asciiTheme="minorHAnsi" w:hAnsiTheme="minorHAnsi" w:cstheme="minorHAnsi"/>
                <w:bCs/>
                <w:szCs w:val="24"/>
                <w:lang w:val="ru-RU"/>
              </w:rPr>
              <w:t>Дополнительная информация, касающаяся затрат на UIFN и IIN</w:t>
            </w:r>
          </w:p>
        </w:tc>
        <w:tc>
          <w:tcPr>
            <w:tcW w:w="1985" w:type="dxa"/>
            <w:shd w:val="clear" w:color="auto" w:fill="FFFFFF" w:themeFill="background1"/>
          </w:tcPr>
          <w:p w:rsidR="00EF4CA6" w:rsidRPr="00213CB2" w:rsidRDefault="009F1176" w:rsidP="00955151">
            <w:pPr>
              <w:tabs>
                <w:tab w:val="left" w:pos="460"/>
                <w:tab w:val="left" w:pos="853"/>
              </w:tabs>
              <w:snapToGrid w:val="0"/>
              <w:spacing w:before="20" w:after="20"/>
              <w:jc w:val="center"/>
              <w:rPr>
                <w:rFonts w:asciiTheme="minorHAnsi" w:hAnsiTheme="minorHAnsi"/>
                <w:szCs w:val="22"/>
              </w:rPr>
            </w:pPr>
            <w:hyperlink r:id="rId148" w:history="1">
              <w:hyperlink r:id="rId149" w:history="1">
                <w:r w:rsidR="00EF4CA6" w:rsidRPr="00213CB2">
                  <w:rPr>
                    <w:rStyle w:val="Hyperlink"/>
                    <w:rFonts w:asciiTheme="minorHAnsi" w:hAnsiTheme="minorHAnsi" w:cstheme="minorHAnsi"/>
                    <w:bCs/>
                    <w:spacing w:val="-6"/>
                    <w:szCs w:val="22"/>
                  </w:rPr>
                  <w:t>C17/INF/2</w:t>
                </w:r>
              </w:hyperlink>
              <w:r w:rsidR="00EF4CA6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3</w:t>
              </w:r>
            </w:hyperlink>
          </w:p>
        </w:tc>
      </w:tr>
      <w:tr w:rsidR="00EF4CA6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F4CA6" w:rsidRPr="00B13F0F" w:rsidRDefault="00EF4CA6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i/>
                <w:iCs/>
                <w:szCs w:val="24"/>
                <w:lang w:val="ru-RU"/>
              </w:rPr>
            </w:pPr>
            <w:r w:rsidRPr="00B13F0F">
              <w:rPr>
                <w:rFonts w:asciiTheme="minorHAnsi" w:hAnsiTheme="minorHAnsi" w:cstheme="minorHAnsi"/>
                <w:bCs/>
                <w:i/>
                <w:iCs/>
                <w:szCs w:val="24"/>
                <w:lang w:val="ru-RU"/>
              </w:rPr>
              <w:t>Не использован</w:t>
            </w:r>
          </w:p>
        </w:tc>
        <w:tc>
          <w:tcPr>
            <w:tcW w:w="1985" w:type="dxa"/>
            <w:shd w:val="clear" w:color="auto" w:fill="FFFFFF" w:themeFill="background1"/>
          </w:tcPr>
          <w:p w:rsidR="00EF4CA6" w:rsidRPr="00213CB2" w:rsidRDefault="00EF4CA6" w:rsidP="00955151">
            <w:pPr>
              <w:tabs>
                <w:tab w:val="left" w:pos="460"/>
                <w:tab w:val="left" w:pos="853"/>
              </w:tabs>
              <w:snapToGrid w:val="0"/>
              <w:spacing w:before="20" w:after="20"/>
              <w:jc w:val="center"/>
              <w:rPr>
                <w:rFonts w:asciiTheme="minorHAnsi" w:hAnsiTheme="minorHAnsi" w:cstheme="minorHAnsi"/>
                <w:bCs/>
                <w:i/>
                <w:iCs/>
                <w:spacing w:val="-6"/>
                <w:szCs w:val="22"/>
              </w:rPr>
            </w:pPr>
            <w:r w:rsidRPr="00213CB2">
              <w:rPr>
                <w:rFonts w:asciiTheme="minorHAnsi" w:hAnsiTheme="minorHAnsi" w:cstheme="minorHAnsi"/>
                <w:bCs/>
                <w:i/>
                <w:iCs/>
                <w:spacing w:val="-6"/>
                <w:szCs w:val="22"/>
              </w:rPr>
              <w:t>C17/INF/24</w:t>
            </w:r>
          </w:p>
        </w:tc>
      </w:tr>
      <w:tr w:rsidR="00EF4CA6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EF4CA6" w:rsidRPr="00B13F0F" w:rsidRDefault="00EF4CA6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Заключительные итоги и решения пленарного заседания Совета 2017 года</w:t>
            </w:r>
          </w:p>
        </w:tc>
        <w:tc>
          <w:tcPr>
            <w:tcW w:w="1985" w:type="dxa"/>
            <w:shd w:val="clear" w:color="auto" w:fill="FFFFFF" w:themeFill="background1"/>
          </w:tcPr>
          <w:p w:rsidR="00EF4CA6" w:rsidRPr="00213CB2" w:rsidRDefault="009F1176" w:rsidP="00955151">
            <w:pPr>
              <w:tabs>
                <w:tab w:val="left" w:pos="460"/>
                <w:tab w:val="left" w:pos="853"/>
              </w:tabs>
              <w:snapToGrid w:val="0"/>
              <w:spacing w:before="20" w:after="20"/>
              <w:jc w:val="center"/>
              <w:rPr>
                <w:rFonts w:asciiTheme="minorHAnsi" w:hAnsiTheme="minorHAnsi"/>
                <w:szCs w:val="22"/>
              </w:rPr>
            </w:pPr>
            <w:hyperlink r:id="rId150" w:history="1">
              <w:r w:rsidR="00EF4CA6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C17/INF/25</w:t>
              </w:r>
            </w:hyperlink>
          </w:p>
        </w:tc>
      </w:tr>
      <w:tr w:rsidR="00B13F0F" w:rsidRPr="00C2194C" w:rsidTr="00EA3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954" w:type="dxa"/>
        </w:trPr>
        <w:tc>
          <w:tcPr>
            <w:tcW w:w="7969" w:type="dxa"/>
            <w:gridSpan w:val="2"/>
            <w:shd w:val="clear" w:color="auto" w:fill="FFFFFF" w:themeFill="background1"/>
          </w:tcPr>
          <w:p w:rsidR="00B13F0F" w:rsidRDefault="00B13F0F" w:rsidP="00955151">
            <w:pPr>
              <w:tabs>
                <w:tab w:val="left" w:pos="460"/>
                <w:tab w:val="left" w:pos="853"/>
              </w:tabs>
              <w:spacing w:before="20" w:after="20"/>
              <w:rPr>
                <w:rFonts w:asciiTheme="minorHAnsi" w:hAnsiTheme="minorHAnsi" w:cstheme="minorHAnsi"/>
                <w:bCs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bCs/>
                <w:szCs w:val="24"/>
                <w:lang w:val="ru-RU"/>
              </w:rPr>
              <w:t>Сокращение корректива по месту службы в Женеве</w:t>
            </w:r>
          </w:p>
        </w:tc>
        <w:tc>
          <w:tcPr>
            <w:tcW w:w="1985" w:type="dxa"/>
            <w:shd w:val="clear" w:color="auto" w:fill="FFFFFF" w:themeFill="background1"/>
          </w:tcPr>
          <w:p w:rsidR="00B13F0F" w:rsidRPr="00B13F0F" w:rsidRDefault="009F1176" w:rsidP="00955151">
            <w:pPr>
              <w:tabs>
                <w:tab w:val="left" w:pos="460"/>
                <w:tab w:val="left" w:pos="853"/>
              </w:tabs>
              <w:snapToGrid w:val="0"/>
              <w:spacing w:before="20" w:after="20"/>
              <w:jc w:val="center"/>
              <w:rPr>
                <w:lang w:val="ru-RU"/>
              </w:rPr>
            </w:pPr>
            <w:hyperlink r:id="rId151" w:history="1">
              <w:r w:rsidR="00B13F0F" w:rsidRPr="00213CB2">
                <w:rPr>
                  <w:rStyle w:val="Hyperlink"/>
                  <w:rFonts w:asciiTheme="minorHAnsi" w:hAnsiTheme="minorHAnsi" w:cstheme="minorHAnsi"/>
                  <w:bCs/>
                  <w:spacing w:val="-6"/>
                  <w:szCs w:val="22"/>
                </w:rPr>
                <w:t>C17/INF/2</w:t>
              </w:r>
            </w:hyperlink>
            <w:r w:rsidR="00B13F0F">
              <w:rPr>
                <w:rStyle w:val="Hyperlink"/>
                <w:rFonts w:asciiTheme="minorHAnsi" w:hAnsiTheme="minorHAnsi" w:cstheme="minorHAnsi"/>
                <w:bCs/>
                <w:spacing w:val="-6"/>
                <w:szCs w:val="22"/>
                <w:lang w:val="ru-RU"/>
              </w:rPr>
              <w:t>6</w:t>
            </w:r>
          </w:p>
        </w:tc>
      </w:tr>
    </w:tbl>
    <w:p w:rsidR="00245E4B" w:rsidRPr="00C2194C" w:rsidRDefault="004D6FF7" w:rsidP="00B13F0F">
      <w:pPr>
        <w:spacing w:before="720"/>
        <w:jc w:val="center"/>
        <w:rPr>
          <w:lang w:val="ru-RU"/>
        </w:rPr>
      </w:pPr>
      <w:r w:rsidRPr="00C2194C">
        <w:rPr>
          <w:lang w:val="ru-RU"/>
        </w:rPr>
        <w:t>______________</w:t>
      </w:r>
    </w:p>
    <w:sectPr w:rsidR="00245E4B" w:rsidRPr="00C2194C" w:rsidSect="00E72C23">
      <w:headerReference w:type="default" r:id="rId152"/>
      <w:footerReference w:type="default" r:id="rId153"/>
      <w:footerReference w:type="first" r:id="rId154"/>
      <w:pgSz w:w="11907" w:h="16834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176" w:rsidRDefault="009F1176">
      <w:r>
        <w:separator/>
      </w:r>
    </w:p>
  </w:endnote>
  <w:endnote w:type="continuationSeparator" w:id="0">
    <w:p w:rsidR="009F1176" w:rsidRDefault="009F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4C" w:rsidRPr="001A647E" w:rsidRDefault="00772154" w:rsidP="00D80D4C">
    <w:pPr>
      <w:pStyle w:val="Footer"/>
      <w:rPr>
        <w:lang w:val="fr-CH"/>
      </w:rPr>
    </w:pPr>
    <w:fldSimple w:instr=" FILENAME \p  \* MERGEFORMAT ">
      <w:r w:rsidR="00D80D4C" w:rsidRPr="00EF4CA6">
        <w:rPr>
          <w:lang w:val="fr-CH"/>
        </w:rPr>
        <w:t>P</w:t>
      </w:r>
      <w:r w:rsidR="00D80D4C">
        <w:t>:\TRAD\R\SG\CONSEIL\C17\000\001REV1R.docx</w:t>
      </w:r>
    </w:fldSimple>
    <w:r w:rsidR="00D80D4C" w:rsidRPr="001A647E">
      <w:rPr>
        <w:lang w:val="fr-CH"/>
      </w:rPr>
      <w:t xml:space="preserve"> (</w:t>
    </w:r>
    <w:r w:rsidR="00D80D4C" w:rsidRPr="00925B91">
      <w:rPr>
        <w:lang w:val="fr-CH"/>
      </w:rPr>
      <w:t>423826</w:t>
    </w:r>
    <w:r w:rsidR="00D80D4C" w:rsidRPr="001A647E">
      <w:rPr>
        <w:lang w:val="fr-CH"/>
      </w:rPr>
      <w:t>)</w:t>
    </w:r>
    <w:r w:rsidR="00D80D4C" w:rsidRPr="001A647E">
      <w:rPr>
        <w:lang w:val="fr-CH"/>
      </w:rPr>
      <w:tab/>
    </w:r>
    <w:r w:rsidR="00D80D4C">
      <w:fldChar w:fldCharType="begin"/>
    </w:r>
    <w:r w:rsidR="00D80D4C">
      <w:instrText xml:space="preserve"> SAVEDATE \@ DD.MM.YY </w:instrText>
    </w:r>
    <w:r w:rsidR="00D80D4C">
      <w:fldChar w:fldCharType="separate"/>
    </w:r>
    <w:r w:rsidR="00925B91">
      <w:t>20.09.17</w:t>
    </w:r>
    <w:r w:rsidR="00D80D4C">
      <w:fldChar w:fldCharType="end"/>
    </w:r>
    <w:r w:rsidR="00D80D4C" w:rsidRPr="001A647E">
      <w:rPr>
        <w:lang w:val="fr-CH"/>
      </w:rPr>
      <w:tab/>
    </w:r>
    <w:r w:rsidR="00D80D4C">
      <w:fldChar w:fldCharType="begin"/>
    </w:r>
    <w:r w:rsidR="00D80D4C">
      <w:instrText xml:space="preserve"> PRINTDATE \@ DD.MM.YY </w:instrText>
    </w:r>
    <w:r w:rsidR="00D80D4C">
      <w:fldChar w:fldCharType="separate"/>
    </w:r>
    <w:r w:rsidR="00D80D4C">
      <w:t>19.09.17</w:t>
    </w:r>
    <w:r w:rsidR="00D80D4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4C" w:rsidRDefault="00D80D4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80D4C" w:rsidRPr="001A647E" w:rsidRDefault="00772154" w:rsidP="00D80D4C">
    <w:pPr>
      <w:pStyle w:val="Footer"/>
      <w:rPr>
        <w:lang w:val="fr-CH"/>
      </w:rPr>
    </w:pPr>
    <w:fldSimple w:instr=" FILENAME \p  \* MERGEFORMAT ">
      <w:r w:rsidR="00D80D4C" w:rsidRPr="00EF4CA6">
        <w:rPr>
          <w:lang w:val="fr-CH"/>
        </w:rPr>
        <w:t>P</w:t>
      </w:r>
      <w:r w:rsidR="00D80D4C">
        <w:t>:\TRAD\R\SG\CONSEIL\C17\000\001REV1R.docx</w:t>
      </w:r>
    </w:fldSimple>
    <w:r w:rsidR="00D80D4C" w:rsidRPr="001A647E">
      <w:rPr>
        <w:lang w:val="fr-CH"/>
      </w:rPr>
      <w:t xml:space="preserve"> (</w:t>
    </w:r>
    <w:r w:rsidR="00D80D4C" w:rsidRPr="00925B91">
      <w:rPr>
        <w:lang w:val="fr-CH"/>
      </w:rPr>
      <w:t>423826</w:t>
    </w:r>
    <w:r w:rsidR="00D80D4C" w:rsidRPr="001A647E">
      <w:rPr>
        <w:lang w:val="fr-CH"/>
      </w:rPr>
      <w:t>)</w:t>
    </w:r>
    <w:r w:rsidR="00D80D4C" w:rsidRPr="001A647E">
      <w:rPr>
        <w:lang w:val="fr-CH"/>
      </w:rPr>
      <w:tab/>
    </w:r>
    <w:r w:rsidR="00D80D4C">
      <w:fldChar w:fldCharType="begin"/>
    </w:r>
    <w:r w:rsidR="00D80D4C">
      <w:instrText xml:space="preserve"> SAVEDATE \@ DD.MM.YY </w:instrText>
    </w:r>
    <w:r w:rsidR="00D80D4C">
      <w:fldChar w:fldCharType="separate"/>
    </w:r>
    <w:r w:rsidR="00925B91">
      <w:t>20.09.17</w:t>
    </w:r>
    <w:r w:rsidR="00D80D4C">
      <w:fldChar w:fldCharType="end"/>
    </w:r>
    <w:r w:rsidR="00D80D4C" w:rsidRPr="001A647E">
      <w:rPr>
        <w:lang w:val="fr-CH"/>
      </w:rPr>
      <w:tab/>
    </w:r>
    <w:r w:rsidR="00D80D4C">
      <w:fldChar w:fldCharType="begin"/>
    </w:r>
    <w:r w:rsidR="00D80D4C">
      <w:instrText xml:space="preserve"> PRINTDATE \@ DD.MM.YY </w:instrText>
    </w:r>
    <w:r w:rsidR="00D80D4C">
      <w:fldChar w:fldCharType="separate"/>
    </w:r>
    <w:r w:rsidR="00D80D4C">
      <w:t>19.09.17</w:t>
    </w:r>
    <w:r w:rsidR="00D80D4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176" w:rsidRDefault="009F1176">
      <w:r>
        <w:t>____________________</w:t>
      </w:r>
    </w:p>
  </w:footnote>
  <w:footnote w:type="continuationSeparator" w:id="0">
    <w:p w:rsidR="009F1176" w:rsidRDefault="009F1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D4C" w:rsidRDefault="00D80D4C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925B91">
      <w:rPr>
        <w:noProof/>
      </w:rPr>
      <w:t>6</w:t>
    </w:r>
    <w:r>
      <w:rPr>
        <w:noProof/>
      </w:rPr>
      <w:fldChar w:fldCharType="end"/>
    </w:r>
  </w:p>
  <w:p w:rsidR="00D80D4C" w:rsidRDefault="00D80D4C" w:rsidP="001A647E">
    <w:pPr>
      <w:pStyle w:val="Header"/>
      <w:spacing w:after="480"/>
    </w:pPr>
    <w:r>
      <w:t>C17/</w:t>
    </w:r>
    <w:r>
      <w:rPr>
        <w:lang w:val="ru-RU"/>
      </w:rPr>
      <w:t>1(</w:t>
    </w:r>
    <w:r>
      <w:rPr>
        <w:lang w:val="en-US"/>
      </w:rPr>
      <w:t>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CE4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BAB7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10B2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905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47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48B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38C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6E2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201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15FFA"/>
    <w:multiLevelType w:val="hybridMultilevel"/>
    <w:tmpl w:val="866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C46A7"/>
    <w:multiLevelType w:val="hybridMultilevel"/>
    <w:tmpl w:val="63E4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1770C"/>
    <w:multiLevelType w:val="hybridMultilevel"/>
    <w:tmpl w:val="B7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16C36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5318A"/>
    <w:multiLevelType w:val="hybridMultilevel"/>
    <w:tmpl w:val="941EE298"/>
    <w:lvl w:ilvl="0" w:tplc="05C01114">
      <w:start w:val="3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D92"/>
    <w:multiLevelType w:val="hybridMultilevel"/>
    <w:tmpl w:val="493C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011E7"/>
    <w:multiLevelType w:val="hybridMultilevel"/>
    <w:tmpl w:val="410E1BFA"/>
    <w:lvl w:ilvl="0" w:tplc="CDC82A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26C95"/>
    <w:multiLevelType w:val="hybridMultilevel"/>
    <w:tmpl w:val="DEC4C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E4502"/>
    <w:multiLevelType w:val="hybridMultilevel"/>
    <w:tmpl w:val="EDFEE464"/>
    <w:lvl w:ilvl="0" w:tplc="99D2A7CC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3A5D42F4"/>
    <w:multiLevelType w:val="hybridMultilevel"/>
    <w:tmpl w:val="B5061C9C"/>
    <w:lvl w:ilvl="0" w:tplc="E3C80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82F89"/>
    <w:multiLevelType w:val="hybridMultilevel"/>
    <w:tmpl w:val="50A2C324"/>
    <w:lvl w:ilvl="0" w:tplc="AE208C7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17F02"/>
    <w:multiLevelType w:val="hybridMultilevel"/>
    <w:tmpl w:val="566CD0F6"/>
    <w:lvl w:ilvl="0" w:tplc="4FD888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B34AE"/>
    <w:multiLevelType w:val="hybridMultilevel"/>
    <w:tmpl w:val="68948680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A67C0B"/>
    <w:multiLevelType w:val="hybridMultilevel"/>
    <w:tmpl w:val="E5B8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51E44"/>
    <w:multiLevelType w:val="hybridMultilevel"/>
    <w:tmpl w:val="83DE7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1F2"/>
    <w:multiLevelType w:val="hybridMultilevel"/>
    <w:tmpl w:val="EEB8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3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25"/>
  </w:num>
  <w:num w:numId="9">
    <w:abstractNumId w:val="18"/>
  </w:num>
  <w:num w:numId="10">
    <w:abstractNumId w:val="24"/>
  </w:num>
  <w:num w:numId="11">
    <w:abstractNumId w:val="10"/>
  </w:num>
  <w:num w:numId="12">
    <w:abstractNumId w:val="17"/>
  </w:num>
  <w:num w:numId="13">
    <w:abstractNumId w:val="20"/>
  </w:num>
  <w:num w:numId="14">
    <w:abstractNumId w:val="22"/>
  </w:num>
  <w:num w:numId="15">
    <w:abstractNumId w:val="14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E0"/>
    <w:rsid w:val="0002183E"/>
    <w:rsid w:val="000569B4"/>
    <w:rsid w:val="00080E82"/>
    <w:rsid w:val="000E568E"/>
    <w:rsid w:val="0014734F"/>
    <w:rsid w:val="0015710D"/>
    <w:rsid w:val="00163A32"/>
    <w:rsid w:val="00167902"/>
    <w:rsid w:val="00192B41"/>
    <w:rsid w:val="001A647E"/>
    <w:rsid w:val="001B7B09"/>
    <w:rsid w:val="001E6719"/>
    <w:rsid w:val="00212DBE"/>
    <w:rsid w:val="00225368"/>
    <w:rsid w:val="00227FF0"/>
    <w:rsid w:val="00245E4B"/>
    <w:rsid w:val="002639E8"/>
    <w:rsid w:val="00291EB6"/>
    <w:rsid w:val="002C61EF"/>
    <w:rsid w:val="002D2F57"/>
    <w:rsid w:val="002D48C5"/>
    <w:rsid w:val="002F18B2"/>
    <w:rsid w:val="002F52DC"/>
    <w:rsid w:val="00333664"/>
    <w:rsid w:val="00367140"/>
    <w:rsid w:val="003D5EC5"/>
    <w:rsid w:val="003F099E"/>
    <w:rsid w:val="003F235E"/>
    <w:rsid w:val="004023E0"/>
    <w:rsid w:val="00403DD8"/>
    <w:rsid w:val="00434EF8"/>
    <w:rsid w:val="00453065"/>
    <w:rsid w:val="00454FA4"/>
    <w:rsid w:val="0045686C"/>
    <w:rsid w:val="004918C4"/>
    <w:rsid w:val="004A0374"/>
    <w:rsid w:val="004A45B5"/>
    <w:rsid w:val="004D0129"/>
    <w:rsid w:val="004D6FF7"/>
    <w:rsid w:val="00506C3B"/>
    <w:rsid w:val="00524DDE"/>
    <w:rsid w:val="00583AF6"/>
    <w:rsid w:val="005A64D5"/>
    <w:rsid w:val="00601994"/>
    <w:rsid w:val="006E2D42"/>
    <w:rsid w:val="00703676"/>
    <w:rsid w:val="00707304"/>
    <w:rsid w:val="00732269"/>
    <w:rsid w:val="0073428A"/>
    <w:rsid w:val="00772154"/>
    <w:rsid w:val="00785ABD"/>
    <w:rsid w:val="007A2DD4"/>
    <w:rsid w:val="007D38B5"/>
    <w:rsid w:val="007E7EA0"/>
    <w:rsid w:val="00807255"/>
    <w:rsid w:val="0081023E"/>
    <w:rsid w:val="008173AA"/>
    <w:rsid w:val="00840A14"/>
    <w:rsid w:val="008B2FE0"/>
    <w:rsid w:val="008B62B4"/>
    <w:rsid w:val="008D2D7B"/>
    <w:rsid w:val="008E0737"/>
    <w:rsid w:val="008F7C2C"/>
    <w:rsid w:val="00925B91"/>
    <w:rsid w:val="00940E96"/>
    <w:rsid w:val="00955151"/>
    <w:rsid w:val="009B0BAE"/>
    <w:rsid w:val="009C1C89"/>
    <w:rsid w:val="009F1176"/>
    <w:rsid w:val="00A71773"/>
    <w:rsid w:val="00AE2C85"/>
    <w:rsid w:val="00B12A37"/>
    <w:rsid w:val="00B13F0F"/>
    <w:rsid w:val="00B63EF2"/>
    <w:rsid w:val="00B84C28"/>
    <w:rsid w:val="00BC0D39"/>
    <w:rsid w:val="00BC7BC0"/>
    <w:rsid w:val="00BD57B7"/>
    <w:rsid w:val="00BE63E2"/>
    <w:rsid w:val="00C2194C"/>
    <w:rsid w:val="00CD2009"/>
    <w:rsid w:val="00CF629C"/>
    <w:rsid w:val="00D80D4C"/>
    <w:rsid w:val="00D83686"/>
    <w:rsid w:val="00D92EEA"/>
    <w:rsid w:val="00DA5D4E"/>
    <w:rsid w:val="00DC078D"/>
    <w:rsid w:val="00E176BA"/>
    <w:rsid w:val="00E423EC"/>
    <w:rsid w:val="00E55121"/>
    <w:rsid w:val="00E5549F"/>
    <w:rsid w:val="00E72C23"/>
    <w:rsid w:val="00EA3FC2"/>
    <w:rsid w:val="00EC6BC5"/>
    <w:rsid w:val="00EF33CC"/>
    <w:rsid w:val="00EF4CA6"/>
    <w:rsid w:val="00EF73A0"/>
    <w:rsid w:val="00F0698B"/>
    <w:rsid w:val="00F35898"/>
    <w:rsid w:val="00F5225B"/>
    <w:rsid w:val="00FD2CB0"/>
    <w:rsid w:val="00FD3AE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4CD04A8-8250-402D-9F91-70E2B0BF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245E4B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245E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245E4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00" w:after="160"/>
      <w:ind w:left="864" w:right="864"/>
      <w:jc w:val="center"/>
    </w:pPr>
    <w:rPr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45E4B"/>
    <w:rPr>
      <w:rFonts w:ascii="Calibri" w:hAnsi="Calibri"/>
      <w:i/>
      <w:iCs/>
      <w:color w:val="404040" w:themeColor="text1" w:themeTint="BF"/>
      <w:sz w:val="24"/>
      <w:lang w:val="en-GB" w:eastAsia="en-US"/>
    </w:rPr>
  </w:style>
  <w:style w:type="paragraph" w:styleId="ListParagraph">
    <w:name w:val="List Paragraph"/>
    <w:basedOn w:val="Normal"/>
    <w:uiPriority w:val="99"/>
    <w:qFormat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customStyle="1" w:styleId="BalloonTextChar">
    <w:name w:val="Balloon Text Char"/>
    <w:basedOn w:val="DefaultParagraphFont"/>
    <w:link w:val="BalloonText"/>
    <w:semiHidden/>
    <w:rsid w:val="00245E4B"/>
    <w:rPr>
      <w:rFonts w:ascii="Segoe UI" w:hAnsi="Segoe UI" w:cs="Segoe UI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245E4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45E4B"/>
    <w:rPr>
      <w:rFonts w:ascii="Calibri" w:hAnsi="Calibri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45E4B"/>
    <w:rPr>
      <w:rFonts w:ascii="Calibri" w:hAnsi="Calibr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5E4B"/>
    <w:rPr>
      <w:b/>
      <w:bCs/>
    </w:rPr>
  </w:style>
  <w:style w:type="paragraph" w:customStyle="1" w:styleId="TableText0">
    <w:name w:val="Table_Text"/>
    <w:basedOn w:val="Normal"/>
    <w:rsid w:val="00245E4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0"/>
    </w:rPr>
  </w:style>
  <w:style w:type="character" w:customStyle="1" w:styleId="shorttext">
    <w:name w:val="short_text"/>
    <w:basedOn w:val="DefaultParagraphFont"/>
    <w:rsid w:val="002C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S17-CL-C-0108/en" TargetMode="External"/><Relationship Id="rId117" Type="http://schemas.openxmlformats.org/officeDocument/2006/relationships/hyperlink" Target="http://www.itu.int/md/S17-CL-C-0053/en" TargetMode="External"/><Relationship Id="rId21" Type="http://schemas.openxmlformats.org/officeDocument/2006/relationships/hyperlink" Target="http://www.itu.int/md/S17-CL-C-0087/en" TargetMode="External"/><Relationship Id="rId42" Type="http://schemas.openxmlformats.org/officeDocument/2006/relationships/hyperlink" Target="http://www.itu.int/md/S17-CL-C-0028/en" TargetMode="External"/><Relationship Id="rId47" Type="http://schemas.openxmlformats.org/officeDocument/2006/relationships/hyperlink" Target="http://www.itu.int/md/S17-CL-C-0083/en" TargetMode="External"/><Relationship Id="rId63" Type="http://schemas.openxmlformats.org/officeDocument/2006/relationships/hyperlink" Target="http://www.itu.int/md/S17-CL-C-0056/en" TargetMode="External"/><Relationship Id="rId68" Type="http://schemas.openxmlformats.org/officeDocument/2006/relationships/hyperlink" Target="http://www.itu.int/md/S17-CL-C-0075/en" TargetMode="External"/><Relationship Id="rId84" Type="http://schemas.openxmlformats.org/officeDocument/2006/relationships/hyperlink" Target="http://www.itu.int/md/S17-CL-C-0009/en" TargetMode="External"/><Relationship Id="rId89" Type="http://schemas.openxmlformats.org/officeDocument/2006/relationships/hyperlink" Target="http://www.itu.int/md/S17-CL-C-0111/en" TargetMode="External"/><Relationship Id="rId112" Type="http://schemas.openxmlformats.org/officeDocument/2006/relationships/hyperlink" Target="http://www.itu.int/md/S17-CL-C-0042/en" TargetMode="External"/><Relationship Id="rId133" Type="http://schemas.openxmlformats.org/officeDocument/2006/relationships/hyperlink" Target="http://www.itu.int/md/S17-CL-INF-0008/en" TargetMode="External"/><Relationship Id="rId138" Type="http://schemas.openxmlformats.org/officeDocument/2006/relationships/hyperlink" Target="http://www.itu.int/md/S17-CL-INF-0013/en" TargetMode="External"/><Relationship Id="rId154" Type="http://schemas.openxmlformats.org/officeDocument/2006/relationships/footer" Target="footer2.xml"/><Relationship Id="rId16" Type="http://schemas.openxmlformats.org/officeDocument/2006/relationships/hyperlink" Target="http://www.itu.int/md/S17-CL-C-0105/en" TargetMode="External"/><Relationship Id="rId107" Type="http://schemas.openxmlformats.org/officeDocument/2006/relationships/hyperlink" Target="http://www.itu.int/md/S17-CL-C-0073/en" TargetMode="External"/><Relationship Id="rId11" Type="http://schemas.openxmlformats.org/officeDocument/2006/relationships/hyperlink" Target="http://www.itu.int/md/S17-CL-C-0088/en" TargetMode="External"/><Relationship Id="rId32" Type="http://schemas.openxmlformats.org/officeDocument/2006/relationships/hyperlink" Target="http://www.itu.int/md/S17-CL-C-0095/en" TargetMode="External"/><Relationship Id="rId37" Type="http://schemas.openxmlformats.org/officeDocument/2006/relationships/hyperlink" Target="http://www.itu.int/md/S17-CL-C-0024/en" TargetMode="External"/><Relationship Id="rId53" Type="http://schemas.openxmlformats.org/officeDocument/2006/relationships/hyperlink" Target="http://www.itu.int/md/S17-CL-C-0002/en" TargetMode="External"/><Relationship Id="rId58" Type="http://schemas.openxmlformats.org/officeDocument/2006/relationships/hyperlink" Target="http://www.itu.int/md/S17-CL-C-0070/en" TargetMode="External"/><Relationship Id="rId74" Type="http://schemas.openxmlformats.org/officeDocument/2006/relationships/hyperlink" Target="http://www.itu.int/md/S17-CL-C-0021/en" TargetMode="External"/><Relationship Id="rId79" Type="http://schemas.openxmlformats.org/officeDocument/2006/relationships/hyperlink" Target="http://www.itu.int/md/S17-CL-C-0010/en" TargetMode="External"/><Relationship Id="rId102" Type="http://schemas.openxmlformats.org/officeDocument/2006/relationships/hyperlink" Target="http://www.itu.int/md/S17-CL-C-0014/en" TargetMode="External"/><Relationship Id="rId123" Type="http://schemas.openxmlformats.org/officeDocument/2006/relationships/hyperlink" Target="http://www.itu.int/md/S17-CL-C-0092/en" TargetMode="External"/><Relationship Id="rId128" Type="http://schemas.openxmlformats.org/officeDocument/2006/relationships/hyperlink" Target="http://www.itu.int/md/S17-CL-INF-0003/en" TargetMode="External"/><Relationship Id="rId144" Type="http://schemas.openxmlformats.org/officeDocument/2006/relationships/hyperlink" Target="http://www.itu.int/md/S17-CL-INF-0019/en" TargetMode="External"/><Relationship Id="rId149" Type="http://schemas.openxmlformats.org/officeDocument/2006/relationships/hyperlink" Target="http://www.itu.int/md/S17-CL-INF-0023/en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md/S17-CL-C-0045/en" TargetMode="External"/><Relationship Id="rId95" Type="http://schemas.openxmlformats.org/officeDocument/2006/relationships/hyperlink" Target="http://www.itu.int/md/S17-CL-C-0097/en" TargetMode="External"/><Relationship Id="rId22" Type="http://schemas.openxmlformats.org/officeDocument/2006/relationships/hyperlink" Target="http://www.itu.int/md/S17-CL-C-0015/en" TargetMode="External"/><Relationship Id="rId27" Type="http://schemas.openxmlformats.org/officeDocument/2006/relationships/hyperlink" Target="http://www.itu.int/md/S17-CL-C-0007/en" TargetMode="External"/><Relationship Id="rId43" Type="http://schemas.openxmlformats.org/officeDocument/2006/relationships/hyperlink" Target="http://www.itu.int/md/S17-CL-C-0029/en" TargetMode="External"/><Relationship Id="rId48" Type="http://schemas.openxmlformats.org/officeDocument/2006/relationships/hyperlink" Target="http://www.itu.int/md/S17-CL-C-0111/en" TargetMode="External"/><Relationship Id="rId64" Type="http://schemas.openxmlformats.org/officeDocument/2006/relationships/hyperlink" Target="http://www.itu.int/md/S17-CL-C-0101/en" TargetMode="External"/><Relationship Id="rId69" Type="http://schemas.openxmlformats.org/officeDocument/2006/relationships/hyperlink" Target="http://www.itu.int/md/S17-CL-C-0123/en" TargetMode="External"/><Relationship Id="rId113" Type="http://schemas.openxmlformats.org/officeDocument/2006/relationships/hyperlink" Target="http://www.itu.int/md/S17-CL-C-0058/en" TargetMode="External"/><Relationship Id="rId118" Type="http://schemas.openxmlformats.org/officeDocument/2006/relationships/hyperlink" Target="http://www.itu.int/md/S17-CL-C-0109/en" TargetMode="External"/><Relationship Id="rId134" Type="http://schemas.openxmlformats.org/officeDocument/2006/relationships/hyperlink" Target="http://www.itu.int/md/S17-CL-INF-0009/en" TargetMode="External"/><Relationship Id="rId139" Type="http://schemas.openxmlformats.org/officeDocument/2006/relationships/hyperlink" Target="http://www.itu.int/md/S17-CL-INF-0014/en" TargetMode="External"/><Relationship Id="rId80" Type="http://schemas.openxmlformats.org/officeDocument/2006/relationships/hyperlink" Target="http://www.itu.int/md/S17-CL-C-0080/en" TargetMode="External"/><Relationship Id="rId85" Type="http://schemas.openxmlformats.org/officeDocument/2006/relationships/hyperlink" Target="http://www.itu.int/md/S17-CL-C-0011/en" TargetMode="External"/><Relationship Id="rId150" Type="http://schemas.openxmlformats.org/officeDocument/2006/relationships/hyperlink" Target="http://www.itu.int/md/S17-CL-INF-0025/en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www.itu.int/md/S17-CL-C-0090/en" TargetMode="External"/><Relationship Id="rId17" Type="http://schemas.openxmlformats.org/officeDocument/2006/relationships/hyperlink" Target="http://www.itu.int/md/S17-CL-C-0033/en" TargetMode="External"/><Relationship Id="rId25" Type="http://schemas.openxmlformats.org/officeDocument/2006/relationships/hyperlink" Target="http://www.itu.int/md/S17-CL-C-0084/en" TargetMode="External"/><Relationship Id="rId33" Type="http://schemas.openxmlformats.org/officeDocument/2006/relationships/hyperlink" Target="http://www.itu.int/md/S17-CL-C-0055/en" TargetMode="External"/><Relationship Id="rId38" Type="http://schemas.openxmlformats.org/officeDocument/2006/relationships/hyperlink" Target="http://www.itu.int/md/S17-CL-C-0023/en" TargetMode="External"/><Relationship Id="rId46" Type="http://schemas.openxmlformats.org/officeDocument/2006/relationships/hyperlink" Target="http://www.itu.int/md/S17-CL-C-0032/en" TargetMode="External"/><Relationship Id="rId59" Type="http://schemas.openxmlformats.org/officeDocument/2006/relationships/hyperlink" Target="http://www.itu.int/md/S17-CL-C-0076/en" TargetMode="External"/><Relationship Id="rId67" Type="http://schemas.openxmlformats.org/officeDocument/2006/relationships/hyperlink" Target="http://www.itu.int/md/S17-CL-C-0035/en" TargetMode="External"/><Relationship Id="rId103" Type="http://schemas.openxmlformats.org/officeDocument/2006/relationships/hyperlink" Target="http://www.itu.int/md/S17-CL-C-0034/en" TargetMode="External"/><Relationship Id="rId108" Type="http://schemas.openxmlformats.org/officeDocument/2006/relationships/hyperlink" Target="http://www.itu.int/md/S17-CL-C-0074/en" TargetMode="External"/><Relationship Id="rId116" Type="http://schemas.openxmlformats.org/officeDocument/2006/relationships/hyperlink" Target="http://www.itu.int/md/S17-CL-C-0118/en" TargetMode="External"/><Relationship Id="rId124" Type="http://schemas.openxmlformats.org/officeDocument/2006/relationships/hyperlink" Target="http://www.itu.int/md/S17-CL-C-0106/en" TargetMode="External"/><Relationship Id="rId129" Type="http://schemas.openxmlformats.org/officeDocument/2006/relationships/hyperlink" Target="http://www.itu.int/md/S17-CL-INF-0004/en" TargetMode="External"/><Relationship Id="rId137" Type="http://schemas.openxmlformats.org/officeDocument/2006/relationships/hyperlink" Target="http://www.itu.int/md/S17-CL-INF-0012/en" TargetMode="External"/><Relationship Id="rId20" Type="http://schemas.openxmlformats.org/officeDocument/2006/relationships/hyperlink" Target="http://www.itu.int/md/S17-CL-C-0018/en" TargetMode="External"/><Relationship Id="rId41" Type="http://schemas.openxmlformats.org/officeDocument/2006/relationships/hyperlink" Target="http://www.itu.int/md/S17-CL-C-0111/en" TargetMode="External"/><Relationship Id="rId54" Type="http://schemas.openxmlformats.org/officeDocument/2006/relationships/hyperlink" Target="http://www.itu.int/md/S17-CL-C-0052/en" TargetMode="External"/><Relationship Id="rId62" Type="http://schemas.openxmlformats.org/officeDocument/2006/relationships/hyperlink" Target="http://www.itu.int/md/S17-CL-C-0059/en" TargetMode="External"/><Relationship Id="rId70" Type="http://schemas.openxmlformats.org/officeDocument/2006/relationships/hyperlink" Target="http://www.itu.int/md/S17-CL-C-0111/en" TargetMode="External"/><Relationship Id="rId75" Type="http://schemas.openxmlformats.org/officeDocument/2006/relationships/hyperlink" Target="http://www.itu.int/md/S17-CL-C-0085/en" TargetMode="External"/><Relationship Id="rId83" Type="http://schemas.openxmlformats.org/officeDocument/2006/relationships/hyperlink" Target="http://www.itu.int/md/S17-CL-C-0111/en" TargetMode="External"/><Relationship Id="rId88" Type="http://schemas.openxmlformats.org/officeDocument/2006/relationships/hyperlink" Target="http://www.itu.int/md/S17-CL-C-0079/en" TargetMode="External"/><Relationship Id="rId91" Type="http://schemas.openxmlformats.org/officeDocument/2006/relationships/hyperlink" Target="http://www.itu.int/md/S17-CL-C-0089/en" TargetMode="External"/><Relationship Id="rId96" Type="http://schemas.openxmlformats.org/officeDocument/2006/relationships/hyperlink" Target="http://www.itu.int/md/S17-CL-C-0100/en" TargetMode="External"/><Relationship Id="rId111" Type="http://schemas.openxmlformats.org/officeDocument/2006/relationships/hyperlink" Target="http://www.itu.int/md/S17-CL-C-0041/en" TargetMode="External"/><Relationship Id="rId132" Type="http://schemas.openxmlformats.org/officeDocument/2006/relationships/hyperlink" Target="http://www.itu.int/md/S17-CL-INF-0007/en" TargetMode="External"/><Relationship Id="rId140" Type="http://schemas.openxmlformats.org/officeDocument/2006/relationships/hyperlink" Target="http://www.itu.int/md/S17-CL-INF-0015/en" TargetMode="External"/><Relationship Id="rId145" Type="http://schemas.openxmlformats.org/officeDocument/2006/relationships/hyperlink" Target="http://www.itu.int/md/S17-CL-INF-0020/en" TargetMode="External"/><Relationship Id="rId15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md/S17-CL-C-0103/en" TargetMode="External"/><Relationship Id="rId23" Type="http://schemas.openxmlformats.org/officeDocument/2006/relationships/hyperlink" Target="http://www.itu.int/md/S17-CL-C-0012/en" TargetMode="External"/><Relationship Id="rId28" Type="http://schemas.openxmlformats.org/officeDocument/2006/relationships/hyperlink" Target="http://www.itu.int/md/S17-CL-C-0099/en" TargetMode="External"/><Relationship Id="rId36" Type="http://schemas.openxmlformats.org/officeDocument/2006/relationships/hyperlink" Target="http://www.itu.int/md/S17-CL-C-0039/en" TargetMode="External"/><Relationship Id="rId49" Type="http://schemas.openxmlformats.org/officeDocument/2006/relationships/hyperlink" Target="http://www.itu.int/md/S17-CL-C-0049/en" TargetMode="External"/><Relationship Id="rId57" Type="http://schemas.openxmlformats.org/officeDocument/2006/relationships/hyperlink" Target="http://www.itu.int/md/S17-CL-C-0004/en" TargetMode="External"/><Relationship Id="rId106" Type="http://schemas.openxmlformats.org/officeDocument/2006/relationships/hyperlink" Target="http://www.itu.int/md/S17-CL-C-0067/en" TargetMode="External"/><Relationship Id="rId114" Type="http://schemas.openxmlformats.org/officeDocument/2006/relationships/hyperlink" Target="http://www.itu.int/md/S17-CL-C-0044/en" TargetMode="External"/><Relationship Id="rId119" Type="http://schemas.openxmlformats.org/officeDocument/2006/relationships/hyperlink" Target="http://www.itu.int/md/S17-CL-C-0046/en" TargetMode="External"/><Relationship Id="rId127" Type="http://schemas.openxmlformats.org/officeDocument/2006/relationships/hyperlink" Target="http://www.itu.int/md/S17-CL-INF-0002/en" TargetMode="External"/><Relationship Id="rId10" Type="http://schemas.openxmlformats.org/officeDocument/2006/relationships/hyperlink" Target="http://www.itu.int/md/S17-CL-C-0051/en" TargetMode="External"/><Relationship Id="rId31" Type="http://schemas.openxmlformats.org/officeDocument/2006/relationships/hyperlink" Target="http://www.itu.int/md/S17-CL-C-0081/en" TargetMode="External"/><Relationship Id="rId44" Type="http://schemas.openxmlformats.org/officeDocument/2006/relationships/hyperlink" Target="http://www.itu.int/md/S17-CL-C-0030/en" TargetMode="External"/><Relationship Id="rId52" Type="http://schemas.openxmlformats.org/officeDocument/2006/relationships/hyperlink" Target="http://www.itu.int/md/S17-CL-C-0019/en" TargetMode="External"/><Relationship Id="rId60" Type="http://schemas.openxmlformats.org/officeDocument/2006/relationships/hyperlink" Target="http://www.itu.int/md/S17-CL-C-0078/en" TargetMode="External"/><Relationship Id="rId65" Type="http://schemas.openxmlformats.org/officeDocument/2006/relationships/hyperlink" Target="http://www.itu.int/md/S17-CL-C-0027/en" TargetMode="External"/><Relationship Id="rId73" Type="http://schemas.openxmlformats.org/officeDocument/2006/relationships/hyperlink" Target="http://www.itu.int/md/S17-CL-C-0120/en" TargetMode="External"/><Relationship Id="rId78" Type="http://schemas.openxmlformats.org/officeDocument/2006/relationships/hyperlink" Target="http://www.itu.int/md/S17-CL-C-0065/en" TargetMode="External"/><Relationship Id="rId81" Type="http://schemas.openxmlformats.org/officeDocument/2006/relationships/hyperlink" Target="http://www.itu.int/md/S17-CL-C-0082/en" TargetMode="External"/><Relationship Id="rId86" Type="http://schemas.openxmlformats.org/officeDocument/2006/relationships/hyperlink" Target="http://www.itu.int/md/S17-CL-C-0016/en" TargetMode="External"/><Relationship Id="rId94" Type="http://schemas.openxmlformats.org/officeDocument/2006/relationships/hyperlink" Target="http://www.itu.int/md/S17-CL-C-0050/en" TargetMode="External"/><Relationship Id="rId99" Type="http://schemas.openxmlformats.org/officeDocument/2006/relationships/hyperlink" Target="http://www.itu.int/md/S17-CL-C-0048/en" TargetMode="External"/><Relationship Id="rId101" Type="http://schemas.openxmlformats.org/officeDocument/2006/relationships/hyperlink" Target="http://www.itu.int/md/S17-CL-C-0104/en" TargetMode="External"/><Relationship Id="rId122" Type="http://schemas.openxmlformats.org/officeDocument/2006/relationships/hyperlink" Target="http://www.itu.int/md/S17-CL-C-0043/en" TargetMode="External"/><Relationship Id="rId130" Type="http://schemas.openxmlformats.org/officeDocument/2006/relationships/hyperlink" Target="http://www.itu.int/md/S17-CL-INF-0005/en" TargetMode="External"/><Relationship Id="rId135" Type="http://schemas.openxmlformats.org/officeDocument/2006/relationships/hyperlink" Target="http://www.itu.int/md/S17-CL-INF-0010/en" TargetMode="External"/><Relationship Id="rId143" Type="http://schemas.openxmlformats.org/officeDocument/2006/relationships/hyperlink" Target="http://www.itu.int/md/S17-CL-INF-0018/en" TargetMode="External"/><Relationship Id="rId148" Type="http://schemas.openxmlformats.org/officeDocument/2006/relationships/hyperlink" Target="http://www.itu.int/md/S17-CL-INF-0023/en" TargetMode="External"/><Relationship Id="rId151" Type="http://schemas.openxmlformats.org/officeDocument/2006/relationships/hyperlink" Target="http://www.itu.int/md/S17-CL-INF-0026/en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7-CL-C-0047/en" TargetMode="External"/><Relationship Id="rId13" Type="http://schemas.openxmlformats.org/officeDocument/2006/relationships/hyperlink" Target="http://www.itu.int/md/S17-CL-C-0091/en" TargetMode="External"/><Relationship Id="rId18" Type="http://schemas.openxmlformats.org/officeDocument/2006/relationships/hyperlink" Target="http://www.itu.int/md/S17-CL-C-0086/en" TargetMode="External"/><Relationship Id="rId39" Type="http://schemas.openxmlformats.org/officeDocument/2006/relationships/hyperlink" Target="http://www.itu.int/md/S17-CL-C-0036/en" TargetMode="External"/><Relationship Id="rId109" Type="http://schemas.openxmlformats.org/officeDocument/2006/relationships/hyperlink" Target="http://www.itu.int/md/S17-CL-C-0020/en" TargetMode="External"/><Relationship Id="rId34" Type="http://schemas.openxmlformats.org/officeDocument/2006/relationships/hyperlink" Target="http://www.itu.int/md/S17-CL-C-0006/en" TargetMode="External"/><Relationship Id="rId50" Type="http://schemas.openxmlformats.org/officeDocument/2006/relationships/hyperlink" Target="http://www.itu.int/md/S17-CL-C-0072/en" TargetMode="External"/><Relationship Id="rId55" Type="http://schemas.openxmlformats.org/officeDocument/2006/relationships/hyperlink" Target="http://www.itu.int/md/S17-CL-C-0005/en" TargetMode="External"/><Relationship Id="rId76" Type="http://schemas.openxmlformats.org/officeDocument/2006/relationships/hyperlink" Target="http://www.itu.int/md/S17-CL-C-0111/en" TargetMode="External"/><Relationship Id="rId97" Type="http://schemas.openxmlformats.org/officeDocument/2006/relationships/hyperlink" Target="http://www.itu.int/md/S17-CL-C-0066/en" TargetMode="External"/><Relationship Id="rId104" Type="http://schemas.openxmlformats.org/officeDocument/2006/relationships/hyperlink" Target="http://www.itu.int/md/S17-CL-C-0022/en" TargetMode="External"/><Relationship Id="rId120" Type="http://schemas.openxmlformats.org/officeDocument/2006/relationships/hyperlink" Target="http://www.itu.int/md/S17-CL-C-0038/en" TargetMode="External"/><Relationship Id="rId125" Type="http://schemas.openxmlformats.org/officeDocument/2006/relationships/hyperlink" Target="http://www.itu.int/md/S17-CL-C-0063/en" TargetMode="External"/><Relationship Id="rId141" Type="http://schemas.openxmlformats.org/officeDocument/2006/relationships/hyperlink" Target="http://www.itu.int/md/S17-CL-INF-0016/en" TargetMode="External"/><Relationship Id="rId146" Type="http://schemas.openxmlformats.org/officeDocument/2006/relationships/hyperlink" Target="http://www.itu.int/md/S17-CL-INF-0021/en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itu.int/md/S17-CL-C-0025/en" TargetMode="External"/><Relationship Id="rId92" Type="http://schemas.openxmlformats.org/officeDocument/2006/relationships/hyperlink" Target="http://www.itu.int/md/S17-CL-C-0057/en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md/S17-CL-C-0111/en" TargetMode="External"/><Relationship Id="rId24" Type="http://schemas.openxmlformats.org/officeDocument/2006/relationships/hyperlink" Target="http://www.itu.int/md/S17-CL-C-0077/en" TargetMode="External"/><Relationship Id="rId40" Type="http://schemas.openxmlformats.org/officeDocument/2006/relationships/hyperlink" Target="http://www.itu.int/md/S17-CL-C-0094/en" TargetMode="External"/><Relationship Id="rId45" Type="http://schemas.openxmlformats.org/officeDocument/2006/relationships/hyperlink" Target="http://www.itu.int/md/S17-CL-C-0031/en" TargetMode="External"/><Relationship Id="rId66" Type="http://schemas.openxmlformats.org/officeDocument/2006/relationships/hyperlink" Target="http://www.itu.int/md/S17-CL-C-0013/en" TargetMode="External"/><Relationship Id="rId87" Type="http://schemas.openxmlformats.org/officeDocument/2006/relationships/hyperlink" Target="http://www.itu.int/md/S17-CL-C-0061/en" TargetMode="External"/><Relationship Id="rId110" Type="http://schemas.openxmlformats.org/officeDocument/2006/relationships/hyperlink" Target="http://www.itu.int/md/S17-CL-C-0040/en" TargetMode="External"/><Relationship Id="rId115" Type="http://schemas.openxmlformats.org/officeDocument/2006/relationships/hyperlink" Target="http://www.itu.int/md/S17-CL-C-0054/en" TargetMode="External"/><Relationship Id="rId131" Type="http://schemas.openxmlformats.org/officeDocument/2006/relationships/hyperlink" Target="http://www.itu.int/md/S17-CL-INF-0006/en" TargetMode="External"/><Relationship Id="rId136" Type="http://schemas.openxmlformats.org/officeDocument/2006/relationships/hyperlink" Target="http://www.itu.int/md/S17-CL-INF-0011/en" TargetMode="External"/><Relationship Id="rId61" Type="http://schemas.openxmlformats.org/officeDocument/2006/relationships/hyperlink" Target="http://www.itu.int/md/S17-CL-C-0096/en" TargetMode="External"/><Relationship Id="rId82" Type="http://schemas.openxmlformats.org/officeDocument/2006/relationships/hyperlink" Target="http://www.itu.int/md/S17-CL-C-0110/en" TargetMode="External"/><Relationship Id="rId152" Type="http://schemas.openxmlformats.org/officeDocument/2006/relationships/header" Target="header1.xml"/><Relationship Id="rId19" Type="http://schemas.openxmlformats.org/officeDocument/2006/relationships/hyperlink" Target="http://www.itu.int/md/S17-CL-C-0087/en" TargetMode="External"/><Relationship Id="rId14" Type="http://schemas.openxmlformats.org/officeDocument/2006/relationships/hyperlink" Target="http://www.itu.int/md/S17-CL-C-0102/en" TargetMode="External"/><Relationship Id="rId30" Type="http://schemas.openxmlformats.org/officeDocument/2006/relationships/hyperlink" Target="http://www.itu.int/md/S17-CL-C-0026/en" TargetMode="External"/><Relationship Id="rId35" Type="http://schemas.openxmlformats.org/officeDocument/2006/relationships/hyperlink" Target="http://www.itu.int/md/S17-CL-C-0071/en" TargetMode="External"/><Relationship Id="rId56" Type="http://schemas.openxmlformats.org/officeDocument/2006/relationships/hyperlink" Target="http://www.itu.int/md/S17-CL-C-0017/en" TargetMode="External"/><Relationship Id="rId77" Type="http://schemas.openxmlformats.org/officeDocument/2006/relationships/hyperlink" Target="http://www.itu.int/md/S17-CL-C-0003/en" TargetMode="External"/><Relationship Id="rId100" Type="http://schemas.openxmlformats.org/officeDocument/2006/relationships/hyperlink" Target="http://www.itu.int/md/S17-CL-C-0093/en" TargetMode="External"/><Relationship Id="rId105" Type="http://schemas.openxmlformats.org/officeDocument/2006/relationships/hyperlink" Target="http://www.itu.int/md/S17-CL-C-0064/en" TargetMode="External"/><Relationship Id="rId126" Type="http://schemas.openxmlformats.org/officeDocument/2006/relationships/hyperlink" Target="http://www.itu.int/md/S17-CL-C-0060/en" TargetMode="External"/><Relationship Id="rId147" Type="http://schemas.openxmlformats.org/officeDocument/2006/relationships/hyperlink" Target="http://www.itu.int/md/S17-CL-INF-0022/en" TargetMode="External"/><Relationship Id="rId8" Type="http://schemas.openxmlformats.org/officeDocument/2006/relationships/hyperlink" Target="http://www.itu.int/md/S17-CL-C-0008/en" TargetMode="External"/><Relationship Id="rId51" Type="http://schemas.openxmlformats.org/officeDocument/2006/relationships/hyperlink" Target="http://www.itu.int/md/S17-CL-C-0068/en" TargetMode="External"/><Relationship Id="rId72" Type="http://schemas.openxmlformats.org/officeDocument/2006/relationships/hyperlink" Target="http://www.itu.int/md/S17-CL-C-0098/en" TargetMode="External"/><Relationship Id="rId93" Type="http://schemas.openxmlformats.org/officeDocument/2006/relationships/hyperlink" Target="http://www.itu.int/md/S17-CL-C-0062/en" TargetMode="External"/><Relationship Id="rId98" Type="http://schemas.openxmlformats.org/officeDocument/2006/relationships/hyperlink" Target="http://www.itu.int/md/S17-CL-C-0107/en" TargetMode="External"/><Relationship Id="rId121" Type="http://schemas.openxmlformats.org/officeDocument/2006/relationships/hyperlink" Target="http://www.itu.int/md/S17-CL-C-0111/en" TargetMode="External"/><Relationship Id="rId142" Type="http://schemas.openxmlformats.org/officeDocument/2006/relationships/hyperlink" Target="http://www.itu.int/md/S17-CL-INF-0017/en" TargetMode="Externa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20898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the Council 2017</dc:title>
  <dc:subject>Council 2017</dc:subject>
  <dc:creator>Antipina, Nadezda</dc:creator>
  <cp:keywords>C2017, C17</cp:keywords>
  <dc:description/>
  <cp:lastModifiedBy>Brouard, Ricarda</cp:lastModifiedBy>
  <cp:revision>3</cp:revision>
  <cp:lastPrinted>2017-09-19T14:48:00Z</cp:lastPrinted>
  <dcterms:created xsi:type="dcterms:W3CDTF">2017-09-20T14:20:00Z</dcterms:created>
  <dcterms:modified xsi:type="dcterms:W3CDTF">2017-09-20T14:29:00Z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