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612"/>
        <w:bidiVisual/>
        <w:tblW w:w="5017" w:type="pct"/>
        <w:tblLayout w:type="fixed"/>
        <w:tblLook w:val="0000" w:firstRow="0" w:lastRow="0" w:firstColumn="0" w:lastColumn="0" w:noHBand="0" w:noVBand="0"/>
      </w:tblPr>
      <w:tblGrid>
        <w:gridCol w:w="6620"/>
        <w:gridCol w:w="3052"/>
      </w:tblGrid>
      <w:tr w:rsidR="00290728" w:rsidRPr="00290728" w:rsidTr="006C7CC0">
        <w:trPr>
          <w:cantSplit/>
          <w:trHeight w:val="20"/>
        </w:trPr>
        <w:tc>
          <w:tcPr>
            <w:tcW w:w="6620" w:type="dxa"/>
          </w:tcPr>
          <w:p w:rsidR="00290728" w:rsidRPr="00290728" w:rsidRDefault="00290728" w:rsidP="00DC1E02">
            <w:pPr>
              <w:spacing w:before="160"/>
              <w:jc w:val="left"/>
              <w:rPr>
                <w:b/>
                <w:bCs/>
                <w:lang w:bidi="ar-EG"/>
              </w:rPr>
            </w:pPr>
            <w:r w:rsidRPr="00290728">
              <w:rPr>
                <w:rFonts w:hint="cs"/>
                <w:b/>
                <w:bCs/>
                <w:w w:val="110"/>
                <w:sz w:val="32"/>
                <w:szCs w:val="44"/>
                <w:rtl/>
                <w:lang w:bidi="ar-EG"/>
              </w:rPr>
              <w:t xml:space="preserve">ال‍مجلس </w:t>
            </w:r>
            <w:r w:rsidR="006C7CC0">
              <w:rPr>
                <w:b/>
                <w:bCs/>
                <w:w w:val="110"/>
                <w:sz w:val="32"/>
                <w:szCs w:val="44"/>
                <w:lang w:bidi="ar-SY"/>
              </w:rPr>
              <w:t>2016</w:t>
            </w:r>
            <w:r w:rsidR="00C002DE">
              <w:rPr>
                <w:b/>
                <w:bCs/>
                <w:w w:val="110"/>
                <w:sz w:val="32"/>
                <w:szCs w:val="44"/>
                <w:rtl/>
                <w:lang w:bidi="ar-SY"/>
              </w:rPr>
              <w:br/>
            </w:r>
            <w:r w:rsidRPr="00290728">
              <w:rPr>
                <w:rFonts w:hint="cs"/>
                <w:b/>
                <w:bCs/>
                <w:sz w:val="24"/>
                <w:szCs w:val="32"/>
                <w:rtl/>
                <w:lang w:bidi="ar-EG"/>
              </w:rPr>
              <w:t xml:space="preserve">جنيف، </w:t>
            </w:r>
            <w:r w:rsidR="00DC1E02">
              <w:rPr>
                <w:b/>
                <w:bCs/>
                <w:sz w:val="24"/>
                <w:szCs w:val="32"/>
                <w:lang w:bidi="ar-SY"/>
              </w:rPr>
              <w:t>25</w:t>
            </w:r>
            <w:r w:rsidR="00DC1E02">
              <w:rPr>
                <w:rFonts w:hint="cs"/>
                <w:b/>
                <w:bCs/>
                <w:sz w:val="24"/>
                <w:szCs w:val="32"/>
                <w:rtl/>
                <w:lang w:bidi="ar-EG"/>
              </w:rPr>
              <w:t xml:space="preserve"> مايو </w:t>
            </w:r>
            <w:proofErr w:type="gramStart"/>
            <w:r w:rsidR="00DC1E02">
              <w:rPr>
                <w:rFonts w:hint="cs"/>
                <w:b/>
                <w:bCs/>
                <w:sz w:val="24"/>
                <w:szCs w:val="32"/>
                <w:rtl/>
                <w:lang w:bidi="ar-EG"/>
              </w:rPr>
              <w:t xml:space="preserve">- </w:t>
            </w:r>
            <w:r w:rsidR="00DC1E02">
              <w:rPr>
                <w:b/>
                <w:bCs/>
                <w:sz w:val="24"/>
                <w:szCs w:val="32"/>
                <w:lang w:bidi="ar-EG"/>
              </w:rPr>
              <w:t>2</w:t>
            </w:r>
            <w:proofErr w:type="gramEnd"/>
            <w:r w:rsidR="00DC1E02">
              <w:rPr>
                <w:rFonts w:hint="cs"/>
                <w:b/>
                <w:bCs/>
                <w:sz w:val="24"/>
                <w:szCs w:val="32"/>
                <w:rtl/>
                <w:lang w:bidi="ar-EG"/>
              </w:rPr>
              <w:t xml:space="preserve"> يونيو </w:t>
            </w:r>
            <w:r w:rsidR="00DC1E02">
              <w:rPr>
                <w:b/>
                <w:bCs/>
                <w:sz w:val="24"/>
                <w:szCs w:val="32"/>
                <w:lang w:bidi="ar-EG"/>
              </w:rPr>
              <w:t>2016</w:t>
            </w:r>
          </w:p>
        </w:tc>
        <w:tc>
          <w:tcPr>
            <w:tcW w:w="3052" w:type="dxa"/>
          </w:tcPr>
          <w:p w:rsidR="00290728" w:rsidRPr="00290728" w:rsidRDefault="00923B0C" w:rsidP="00290728">
            <w:pPr>
              <w:spacing w:before="0" w:line="240" w:lineRule="auto"/>
              <w:jc w:val="right"/>
              <w:rPr>
                <w:rtl/>
                <w:lang w:bidi="ar-EG"/>
              </w:rPr>
            </w:pPr>
            <w:bookmarkStart w:id="0" w:name="ditulogo"/>
            <w:bookmarkEnd w:id="0"/>
            <w:r w:rsidRPr="00A71FE1">
              <w:rPr>
                <w:noProof/>
                <w:rtl/>
              </w:rPr>
              <w:drawing>
                <wp:inline distT="0" distB="0" distL="0" distR="0" wp14:anchorId="5A864AEC" wp14:editId="6CF5264F">
                  <wp:extent cx="1839600" cy="723600"/>
                  <wp:effectExtent l="0" t="0" r="8255" b="635"/>
                  <wp:docPr id="2" name="Picture 2"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8" cstate="print"/>
                          <a:srcRect/>
                          <a:stretch>
                            <a:fillRect/>
                          </a:stretch>
                        </pic:blipFill>
                        <pic:spPr bwMode="auto">
                          <a:xfrm>
                            <a:off x="0" y="0"/>
                            <a:ext cx="1839600" cy="723600"/>
                          </a:xfrm>
                          <a:prstGeom prst="rect">
                            <a:avLst/>
                          </a:prstGeom>
                          <a:noFill/>
                          <a:ln w="9525">
                            <a:noFill/>
                            <a:miter lim="800000"/>
                            <a:headEnd/>
                            <a:tailEnd/>
                          </a:ln>
                        </pic:spPr>
                      </pic:pic>
                    </a:graphicData>
                  </a:graphic>
                </wp:inline>
              </w:drawing>
            </w:r>
          </w:p>
        </w:tc>
      </w:tr>
      <w:tr w:rsidR="00290728" w:rsidRPr="00290728" w:rsidTr="009F66A8">
        <w:trPr>
          <w:cantSplit/>
          <w:trHeight w:val="20"/>
        </w:trPr>
        <w:tc>
          <w:tcPr>
            <w:tcW w:w="6620" w:type="dxa"/>
            <w:tcBorders>
              <w:bottom w:val="single" w:sz="12" w:space="0" w:color="auto"/>
            </w:tcBorders>
          </w:tcPr>
          <w:p w:rsidR="00290728" w:rsidRPr="00290728" w:rsidRDefault="00290728" w:rsidP="00DC1E02">
            <w:pPr>
              <w:spacing w:before="0" w:line="400" w:lineRule="exact"/>
              <w:rPr>
                <w:sz w:val="24"/>
                <w:szCs w:val="32"/>
                <w:rtl/>
                <w:lang w:bidi="ar-EG"/>
              </w:rPr>
            </w:pPr>
          </w:p>
        </w:tc>
        <w:tc>
          <w:tcPr>
            <w:tcW w:w="3052" w:type="dxa"/>
            <w:tcBorders>
              <w:bottom w:val="single" w:sz="12" w:space="0" w:color="auto"/>
            </w:tcBorders>
          </w:tcPr>
          <w:p w:rsidR="00290728" w:rsidRPr="00290728" w:rsidRDefault="00290728" w:rsidP="00DC1E02">
            <w:pPr>
              <w:spacing w:before="0" w:line="340" w:lineRule="exact"/>
              <w:rPr>
                <w:lang w:val="en-GB" w:bidi="ar-SY"/>
              </w:rPr>
            </w:pPr>
          </w:p>
        </w:tc>
      </w:tr>
      <w:tr w:rsidR="00290728" w:rsidRPr="00290728" w:rsidTr="009F66A8">
        <w:trPr>
          <w:cantSplit/>
          <w:trHeight w:val="20"/>
        </w:trPr>
        <w:tc>
          <w:tcPr>
            <w:tcW w:w="6620" w:type="dxa"/>
            <w:tcBorders>
              <w:top w:val="single" w:sz="12" w:space="0" w:color="auto"/>
            </w:tcBorders>
          </w:tcPr>
          <w:p w:rsidR="00290728" w:rsidRPr="00290728" w:rsidRDefault="00290728" w:rsidP="00290728">
            <w:pPr>
              <w:spacing w:before="60" w:after="60" w:line="260" w:lineRule="exact"/>
              <w:rPr>
                <w:b/>
                <w:bCs/>
                <w:rtl/>
                <w:lang w:bidi="ar-EG"/>
              </w:rPr>
            </w:pPr>
          </w:p>
        </w:tc>
        <w:tc>
          <w:tcPr>
            <w:tcW w:w="3052" w:type="dxa"/>
            <w:tcBorders>
              <w:top w:val="single" w:sz="12" w:space="0" w:color="auto"/>
            </w:tcBorders>
          </w:tcPr>
          <w:p w:rsidR="00290728" w:rsidRPr="00290728" w:rsidRDefault="00290728" w:rsidP="00290728">
            <w:pPr>
              <w:spacing w:before="60" w:after="60" w:line="260" w:lineRule="exact"/>
              <w:rPr>
                <w:b/>
                <w:bCs/>
                <w:lang w:bidi="ar-SY"/>
              </w:rPr>
            </w:pPr>
          </w:p>
        </w:tc>
      </w:tr>
      <w:tr w:rsidR="00290728" w:rsidRPr="00290728" w:rsidTr="009F66A8">
        <w:trPr>
          <w:cantSplit/>
        </w:trPr>
        <w:tc>
          <w:tcPr>
            <w:tcW w:w="6620" w:type="dxa"/>
          </w:tcPr>
          <w:p w:rsidR="00290728" w:rsidRPr="005A3170" w:rsidRDefault="00C002DE" w:rsidP="00D2070D">
            <w:pPr>
              <w:spacing w:before="60" w:after="60" w:line="300" w:lineRule="exact"/>
              <w:rPr>
                <w:b/>
                <w:bCs/>
                <w:highlight w:val="yellow"/>
                <w:lang w:bidi="ar-EG"/>
              </w:rPr>
            </w:pPr>
            <w:r w:rsidRPr="00D2070D">
              <w:rPr>
                <w:rFonts w:hint="cs"/>
                <w:b/>
                <w:bCs/>
                <w:rtl/>
                <w:lang w:bidi="ar-EG"/>
              </w:rPr>
              <w:t>بند جدول الأعمال</w:t>
            </w:r>
            <w:r w:rsidR="00810B7B" w:rsidRPr="00D2070D">
              <w:rPr>
                <w:rFonts w:hint="cs"/>
                <w:b/>
                <w:bCs/>
                <w:rtl/>
                <w:lang w:bidi="ar-EG"/>
              </w:rPr>
              <w:t xml:space="preserve">: </w:t>
            </w:r>
            <w:r w:rsidR="00D2070D" w:rsidRPr="00D2070D">
              <w:rPr>
                <w:b/>
                <w:bCs/>
                <w:lang w:bidi="ar-EG"/>
              </w:rPr>
              <w:t>ADM 7</w:t>
            </w:r>
          </w:p>
        </w:tc>
        <w:tc>
          <w:tcPr>
            <w:tcW w:w="3052" w:type="dxa"/>
            <w:vAlign w:val="center"/>
          </w:tcPr>
          <w:p w:rsidR="00290728" w:rsidRPr="00290728" w:rsidRDefault="00D2070D" w:rsidP="00CD563E">
            <w:pPr>
              <w:spacing w:before="60" w:after="60" w:line="300" w:lineRule="exact"/>
              <w:rPr>
                <w:b/>
                <w:bCs/>
                <w:lang w:bidi="ar-SY"/>
              </w:rPr>
            </w:pPr>
            <w:r>
              <w:rPr>
                <w:rFonts w:hint="cs"/>
                <w:b/>
                <w:bCs/>
                <w:rtl/>
                <w:lang w:bidi="ar-EG"/>
              </w:rPr>
              <w:t>الإضافة</w:t>
            </w:r>
            <w:r w:rsidR="00CD563E">
              <w:rPr>
                <w:rFonts w:hint="eastAsia"/>
                <w:b/>
                <w:bCs/>
                <w:rtl/>
                <w:lang w:bidi="ar-EG"/>
              </w:rPr>
              <w:t> </w:t>
            </w:r>
            <w:r>
              <w:rPr>
                <w:b/>
                <w:bCs/>
                <w:lang w:bidi="ar-EG"/>
              </w:rPr>
              <w:t>1</w:t>
            </w:r>
            <w:r w:rsidR="00CD563E">
              <w:rPr>
                <w:b/>
                <w:bCs/>
                <w:rtl/>
                <w:lang w:bidi="ar-EG"/>
              </w:rPr>
              <w:br/>
            </w:r>
            <w:r>
              <w:rPr>
                <w:rFonts w:hint="cs"/>
                <w:b/>
                <w:bCs/>
                <w:rtl/>
                <w:lang w:bidi="ar-EG"/>
              </w:rPr>
              <w:t>ل</w:t>
            </w:r>
            <w:r w:rsidR="00290728" w:rsidRPr="00290728">
              <w:rPr>
                <w:rFonts w:hint="cs"/>
                <w:b/>
                <w:bCs/>
                <w:rtl/>
                <w:lang w:bidi="ar-EG"/>
              </w:rPr>
              <w:t xml:space="preserve">لوثيقة </w:t>
            </w:r>
            <w:r w:rsidR="00290728" w:rsidRPr="00290728">
              <w:rPr>
                <w:b/>
                <w:bCs/>
                <w:lang w:bidi="ar-SY"/>
              </w:rPr>
              <w:t>C1</w:t>
            </w:r>
            <w:r w:rsidR="006C7CC0">
              <w:rPr>
                <w:b/>
                <w:bCs/>
                <w:lang w:bidi="ar-SY"/>
              </w:rPr>
              <w:t>6</w:t>
            </w:r>
            <w:r w:rsidR="00290728" w:rsidRPr="00290728">
              <w:rPr>
                <w:b/>
                <w:bCs/>
                <w:lang w:bidi="ar-SY"/>
              </w:rPr>
              <w:t>/</w:t>
            </w:r>
            <w:r>
              <w:rPr>
                <w:b/>
                <w:bCs/>
                <w:lang w:bidi="ar-SY"/>
              </w:rPr>
              <w:t>22</w:t>
            </w:r>
            <w:r w:rsidR="00290728" w:rsidRPr="00290728">
              <w:rPr>
                <w:b/>
                <w:bCs/>
                <w:lang w:bidi="ar-SY"/>
              </w:rPr>
              <w:t>-A</w:t>
            </w:r>
          </w:p>
        </w:tc>
      </w:tr>
      <w:tr w:rsidR="00290728" w:rsidRPr="00290728" w:rsidTr="009F66A8">
        <w:trPr>
          <w:cantSplit/>
        </w:trPr>
        <w:tc>
          <w:tcPr>
            <w:tcW w:w="6620" w:type="dxa"/>
          </w:tcPr>
          <w:p w:rsidR="00290728" w:rsidRPr="00290728" w:rsidRDefault="00290728" w:rsidP="00290728">
            <w:pPr>
              <w:spacing w:before="60" w:after="60" w:line="300" w:lineRule="exact"/>
              <w:rPr>
                <w:b/>
                <w:bCs/>
                <w:lang w:bidi="ar-SY"/>
              </w:rPr>
            </w:pPr>
          </w:p>
        </w:tc>
        <w:tc>
          <w:tcPr>
            <w:tcW w:w="3052" w:type="dxa"/>
            <w:vAlign w:val="center"/>
          </w:tcPr>
          <w:p w:rsidR="00290728" w:rsidRPr="00290728" w:rsidRDefault="00D2070D" w:rsidP="00D2070D">
            <w:pPr>
              <w:spacing w:before="60" w:after="60" w:line="300" w:lineRule="exact"/>
              <w:rPr>
                <w:b/>
                <w:bCs/>
                <w:rtl/>
                <w:lang w:bidi="ar-EG"/>
              </w:rPr>
            </w:pPr>
            <w:r>
              <w:rPr>
                <w:b/>
                <w:bCs/>
                <w:lang w:bidi="ar-SY"/>
              </w:rPr>
              <w:t>26</w:t>
            </w:r>
            <w:r w:rsidR="00290728" w:rsidRPr="00290728">
              <w:rPr>
                <w:rFonts w:hint="cs"/>
                <w:b/>
                <w:bCs/>
                <w:rtl/>
                <w:lang w:bidi="ar-EG"/>
              </w:rPr>
              <w:t xml:space="preserve"> </w:t>
            </w:r>
            <w:r>
              <w:rPr>
                <w:rFonts w:hint="cs"/>
                <w:b/>
                <w:bCs/>
                <w:rtl/>
                <w:lang w:bidi="ar-EG"/>
              </w:rPr>
              <w:t>مايو</w:t>
            </w:r>
            <w:r w:rsidR="00290728" w:rsidRPr="00290728">
              <w:rPr>
                <w:rFonts w:hint="cs"/>
                <w:b/>
                <w:bCs/>
                <w:rtl/>
                <w:lang w:bidi="ar-EG"/>
              </w:rPr>
              <w:t xml:space="preserve"> </w:t>
            </w:r>
            <w:r w:rsidR="00290728" w:rsidRPr="00290728">
              <w:rPr>
                <w:b/>
                <w:bCs/>
                <w:lang w:bidi="ar-SY"/>
              </w:rPr>
              <w:t>201</w:t>
            </w:r>
            <w:r w:rsidR="006C7CC0">
              <w:rPr>
                <w:b/>
                <w:bCs/>
                <w:lang w:bidi="ar-SY"/>
              </w:rPr>
              <w:t>6</w:t>
            </w:r>
          </w:p>
        </w:tc>
      </w:tr>
      <w:tr w:rsidR="00290728" w:rsidRPr="00290728" w:rsidTr="009F66A8">
        <w:trPr>
          <w:cantSplit/>
        </w:trPr>
        <w:tc>
          <w:tcPr>
            <w:tcW w:w="6620" w:type="dxa"/>
          </w:tcPr>
          <w:p w:rsidR="00290728" w:rsidRPr="0069200F" w:rsidRDefault="00290728" w:rsidP="00290728">
            <w:pPr>
              <w:spacing w:before="60" w:after="60" w:line="300" w:lineRule="exact"/>
              <w:rPr>
                <w:b/>
                <w:bCs/>
                <w:lang w:bidi="ar-EG"/>
              </w:rPr>
            </w:pPr>
          </w:p>
        </w:tc>
        <w:tc>
          <w:tcPr>
            <w:tcW w:w="3052" w:type="dxa"/>
            <w:vAlign w:val="center"/>
          </w:tcPr>
          <w:p w:rsidR="00290728" w:rsidRPr="00290728" w:rsidRDefault="00290728" w:rsidP="00D2070D">
            <w:pPr>
              <w:spacing w:before="60" w:after="60" w:line="300" w:lineRule="exact"/>
              <w:rPr>
                <w:b/>
                <w:bCs/>
                <w:lang w:bidi="ar-SY"/>
              </w:rPr>
            </w:pPr>
            <w:r w:rsidRPr="00290728">
              <w:rPr>
                <w:b/>
                <w:bCs/>
                <w:rtl/>
                <w:lang w:bidi="ar-EG"/>
              </w:rPr>
              <w:t xml:space="preserve">الأصل: </w:t>
            </w:r>
            <w:r w:rsidR="00D2070D">
              <w:rPr>
                <w:rFonts w:hint="cs"/>
                <w:b/>
                <w:bCs/>
                <w:rtl/>
                <w:lang w:bidi="ar-EG"/>
              </w:rPr>
              <w:t>بالإنكليزية</w:t>
            </w:r>
          </w:p>
        </w:tc>
      </w:tr>
      <w:tr w:rsidR="00290728" w:rsidRPr="00290728" w:rsidTr="009F66A8">
        <w:trPr>
          <w:cantSplit/>
        </w:trPr>
        <w:tc>
          <w:tcPr>
            <w:tcW w:w="9672" w:type="dxa"/>
            <w:gridSpan w:val="2"/>
          </w:tcPr>
          <w:p w:rsidR="00290728" w:rsidRPr="00290728" w:rsidRDefault="00D2070D" w:rsidP="00D2070D">
            <w:pPr>
              <w:pStyle w:val="Source"/>
              <w:rPr>
                <w:rtl/>
                <w:lang w:bidi="ar-SY"/>
              </w:rPr>
            </w:pPr>
            <w:r w:rsidRPr="00D2070D">
              <w:rPr>
                <w:rFonts w:hint="cs"/>
                <w:rtl/>
                <w:lang w:bidi="ar-SY"/>
              </w:rPr>
              <w:t>تقرير من الأمين العام</w:t>
            </w:r>
          </w:p>
        </w:tc>
      </w:tr>
      <w:tr w:rsidR="00290728" w:rsidRPr="00290728" w:rsidTr="009F66A8">
        <w:trPr>
          <w:cantSplit/>
        </w:trPr>
        <w:tc>
          <w:tcPr>
            <w:tcW w:w="9672" w:type="dxa"/>
            <w:gridSpan w:val="2"/>
          </w:tcPr>
          <w:p w:rsidR="00290728" w:rsidRPr="00383829" w:rsidRDefault="00D2070D" w:rsidP="00382384">
            <w:pPr>
              <w:pStyle w:val="Title1"/>
              <w:rPr>
                <w:rtl/>
              </w:rPr>
            </w:pPr>
            <w:r w:rsidRPr="00D2070D">
              <w:rPr>
                <w:rFonts w:hint="cs"/>
                <w:rtl/>
              </w:rPr>
              <w:t>التقرير السنوي ال</w:t>
            </w:r>
            <w:r w:rsidR="00382384">
              <w:rPr>
                <w:rFonts w:hint="cs"/>
                <w:rtl/>
              </w:rPr>
              <w:t>‍</w:t>
            </w:r>
            <w:r w:rsidRPr="00D2070D">
              <w:rPr>
                <w:rFonts w:hint="cs"/>
                <w:rtl/>
              </w:rPr>
              <w:t>خامس</w:t>
            </w:r>
            <w:r w:rsidR="00012026">
              <w:rPr>
                <w:rFonts w:hint="cs"/>
                <w:rtl/>
              </w:rPr>
              <w:t xml:space="preserve"> </w:t>
            </w:r>
            <w:r w:rsidRPr="00D2070D">
              <w:rPr>
                <w:rFonts w:hint="cs"/>
                <w:rtl/>
              </w:rPr>
              <w:t>للجنة الاستشارية ال‍مستقلة للإدارة</w:t>
            </w:r>
            <w:r w:rsidR="00382384">
              <w:rPr>
                <w:rFonts w:hint="eastAsia"/>
                <w:rtl/>
              </w:rPr>
              <w:t> </w:t>
            </w:r>
            <w:r w:rsidRPr="00D2070D">
              <w:t>(IMAC)</w:t>
            </w:r>
          </w:p>
        </w:tc>
      </w:tr>
      <w:tr w:rsidR="00A6683B" w:rsidRPr="00290728" w:rsidTr="009F66A8">
        <w:trPr>
          <w:cantSplit/>
        </w:trPr>
        <w:tc>
          <w:tcPr>
            <w:tcW w:w="9672" w:type="dxa"/>
            <w:gridSpan w:val="2"/>
          </w:tcPr>
          <w:p w:rsidR="00A6683B" w:rsidRPr="00383829" w:rsidRDefault="00D2070D" w:rsidP="00CD563E">
            <w:pPr>
              <w:pStyle w:val="Title2"/>
              <w:framePr w:hSpace="0" w:wrap="auto" w:yAlign="inline"/>
              <w:rPr>
                <w:rtl/>
                <w:lang w:bidi="ar-EG"/>
              </w:rPr>
            </w:pPr>
            <w:r w:rsidRPr="00D2070D">
              <w:rPr>
                <w:rtl/>
                <w:lang w:bidi="ar-EG"/>
              </w:rPr>
              <w:t xml:space="preserve">الإضافة </w:t>
            </w:r>
            <w:r w:rsidRPr="00D2070D">
              <w:t>1</w:t>
            </w:r>
            <w:r w:rsidRPr="00D2070D">
              <w:rPr>
                <w:rtl/>
                <w:lang w:bidi="ar-EG"/>
              </w:rPr>
              <w:t xml:space="preserve">، المراجعة </w:t>
            </w:r>
            <w:r w:rsidRPr="00D2070D">
              <w:rPr>
                <w:rFonts w:hint="cs"/>
                <w:rtl/>
                <w:lang w:bidi="ar-EG"/>
              </w:rPr>
              <w:t>الخارجية</w:t>
            </w:r>
          </w:p>
        </w:tc>
      </w:tr>
    </w:tbl>
    <w:p w:rsidR="00706D7A" w:rsidRPr="00C0202D" w:rsidRDefault="00706D7A" w:rsidP="002154EE">
      <w:pPr>
        <w:rPr>
          <w:rFonts w:ascii="Traditional Arabic" w:hAnsi="Traditional Arabic"/>
          <w:sz w:val="30"/>
        </w:rPr>
      </w:pPr>
    </w:p>
    <w:tbl>
      <w:tblPr>
        <w:tblStyle w:val="TableGrid"/>
        <w:bidiVisual/>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7230"/>
      </w:tblGrid>
      <w:tr w:rsidR="00290728" w:rsidTr="00290728">
        <w:trPr>
          <w:jc w:val="center"/>
        </w:trPr>
        <w:tc>
          <w:tcPr>
            <w:tcW w:w="7230" w:type="dxa"/>
          </w:tcPr>
          <w:p w:rsidR="00290728" w:rsidRPr="00290728" w:rsidRDefault="00290728" w:rsidP="00D2070D">
            <w:pPr>
              <w:pStyle w:val="Headingb"/>
              <w:rPr>
                <w:rtl/>
                <w:lang w:bidi="ar-SY"/>
              </w:rPr>
            </w:pPr>
            <w:r w:rsidRPr="00290728">
              <w:rPr>
                <w:rFonts w:hint="cs"/>
                <w:rtl/>
                <w:lang w:bidi="ar-SY"/>
              </w:rPr>
              <w:t>ملخص</w:t>
            </w:r>
          </w:p>
          <w:p w:rsidR="00D2070D" w:rsidRDefault="00D2070D" w:rsidP="00A31717">
            <w:pPr>
              <w:rPr>
                <w:b/>
                <w:bCs/>
                <w:rtl/>
                <w:lang w:bidi="ar-EG"/>
              </w:rPr>
            </w:pPr>
            <w:r w:rsidRPr="00D2070D">
              <w:rPr>
                <w:rFonts w:hint="cs"/>
                <w:rtl/>
                <w:lang w:bidi="ar-SY"/>
              </w:rPr>
              <w:t>تمثل هذه الوثيقة إضافة إلى التقرير السنوي الخامس للجنة الاستشارية المستقلة للإدارة</w:t>
            </w:r>
            <w:r w:rsidR="00A31717">
              <w:rPr>
                <w:rFonts w:hint="eastAsia"/>
                <w:rtl/>
                <w:lang w:bidi="ar-SY"/>
              </w:rPr>
              <w:t> </w:t>
            </w:r>
            <w:r w:rsidRPr="00D2070D">
              <w:rPr>
                <w:lang w:bidi="ar-SY"/>
              </w:rPr>
              <w:t>(IMAC)</w:t>
            </w:r>
            <w:r w:rsidRPr="00D2070D">
              <w:rPr>
                <w:rFonts w:hint="cs"/>
                <w:rtl/>
                <w:lang w:bidi="ar-SY"/>
              </w:rPr>
              <w:t xml:space="preserve">. وهي تقدَّم </w:t>
            </w:r>
            <w:r w:rsidRPr="00D2070D">
              <w:rPr>
                <w:rFonts w:hint="cs"/>
                <w:rtl/>
                <w:lang w:bidi="ar-EG"/>
              </w:rPr>
              <w:t>إ</w:t>
            </w:r>
            <w:r w:rsidRPr="00D2070D">
              <w:rPr>
                <w:rtl/>
                <w:lang w:bidi="ar-EG"/>
              </w:rPr>
              <w:t>لى</w:t>
            </w:r>
            <w:r w:rsidRPr="00D2070D">
              <w:rPr>
                <w:rtl/>
              </w:rPr>
              <w:t xml:space="preserve"> مجلس الاتحاد الدولي</w:t>
            </w:r>
            <w:r w:rsidRPr="00D2070D">
              <w:rPr>
                <w:rtl/>
                <w:lang w:bidi="ar-EG"/>
              </w:rPr>
              <w:t xml:space="preserve"> </w:t>
            </w:r>
            <w:r w:rsidRPr="00D2070D">
              <w:rPr>
                <w:rFonts w:hint="cs"/>
                <w:rtl/>
                <w:lang w:bidi="ar-EG"/>
              </w:rPr>
              <w:t xml:space="preserve">للاتصالات </w:t>
            </w:r>
            <w:r w:rsidRPr="00D2070D">
              <w:rPr>
                <w:rFonts w:hint="eastAsia"/>
                <w:rtl/>
                <w:lang w:bidi="ar-EG"/>
              </w:rPr>
              <w:t>وفاء</w:t>
            </w:r>
            <w:r w:rsidRPr="00D2070D">
              <w:rPr>
                <w:rFonts w:hint="cs"/>
                <w:rtl/>
                <w:lang w:bidi="ar-EG"/>
              </w:rPr>
              <w:t>ً</w:t>
            </w:r>
            <w:r w:rsidRPr="00D2070D">
              <w:rPr>
                <w:rtl/>
                <w:lang w:bidi="ar-EG"/>
              </w:rPr>
              <w:t xml:space="preserve"> </w:t>
            </w:r>
            <w:r w:rsidRPr="00D2070D">
              <w:rPr>
                <w:rFonts w:hint="eastAsia"/>
                <w:rtl/>
                <w:lang w:bidi="ar-EG"/>
              </w:rPr>
              <w:t>من</w:t>
            </w:r>
            <w:r w:rsidRPr="00D2070D">
              <w:rPr>
                <w:rtl/>
                <w:lang w:bidi="ar-EG"/>
              </w:rPr>
              <w:t xml:space="preserve"> </w:t>
            </w:r>
            <w:r w:rsidRPr="00D2070D">
              <w:rPr>
                <w:rFonts w:hint="eastAsia"/>
                <w:rtl/>
                <w:lang w:bidi="ar-EG"/>
              </w:rPr>
              <w:t>اللجنة</w:t>
            </w:r>
            <w:r w:rsidRPr="00D2070D">
              <w:rPr>
                <w:rtl/>
                <w:lang w:bidi="ar-EG"/>
              </w:rPr>
              <w:t xml:space="preserve"> </w:t>
            </w:r>
            <w:r w:rsidRPr="00D2070D">
              <w:rPr>
                <w:rFonts w:hint="eastAsia"/>
                <w:rtl/>
                <w:lang w:bidi="ar-EG"/>
              </w:rPr>
              <w:t>بمسؤوليتها</w:t>
            </w:r>
            <w:r w:rsidRPr="00D2070D">
              <w:rPr>
                <w:rtl/>
                <w:lang w:bidi="ar-EG"/>
              </w:rPr>
              <w:t xml:space="preserve"> </w:t>
            </w:r>
            <w:r w:rsidRPr="00D2070D">
              <w:rPr>
                <w:rFonts w:hint="eastAsia"/>
                <w:rtl/>
                <w:lang w:bidi="ar-EG"/>
              </w:rPr>
              <w:t>المحد</w:t>
            </w:r>
            <w:r w:rsidRPr="00D2070D">
              <w:rPr>
                <w:rFonts w:hint="cs"/>
                <w:rtl/>
                <w:lang w:bidi="ar-EG"/>
              </w:rPr>
              <w:t>َّ</w:t>
            </w:r>
            <w:r w:rsidRPr="00D2070D">
              <w:rPr>
                <w:rFonts w:hint="eastAsia"/>
                <w:rtl/>
                <w:lang w:bidi="ar-EG"/>
              </w:rPr>
              <w:t>دة</w:t>
            </w:r>
            <w:r w:rsidRPr="00D2070D">
              <w:rPr>
                <w:rtl/>
                <w:lang w:bidi="ar-EG"/>
              </w:rPr>
              <w:t xml:space="preserve"> </w:t>
            </w:r>
            <w:r w:rsidRPr="00D2070D">
              <w:rPr>
                <w:rFonts w:hint="eastAsia"/>
                <w:rtl/>
                <w:lang w:bidi="ar-EG"/>
              </w:rPr>
              <w:t>المتمثلة</w:t>
            </w:r>
            <w:r w:rsidRPr="00D2070D">
              <w:rPr>
                <w:rtl/>
                <w:lang w:bidi="ar-EG"/>
              </w:rPr>
              <w:t xml:space="preserve"> </w:t>
            </w:r>
            <w:r w:rsidRPr="00D2070D">
              <w:rPr>
                <w:rFonts w:hint="eastAsia"/>
                <w:rtl/>
                <w:lang w:bidi="ar-EG"/>
              </w:rPr>
              <w:t>في</w:t>
            </w:r>
            <w:r w:rsidR="00E61426">
              <w:rPr>
                <w:rFonts w:hint="cs"/>
                <w:rtl/>
                <w:lang w:bidi="ar-EG"/>
              </w:rPr>
              <w:t> </w:t>
            </w:r>
            <w:r w:rsidRPr="00D2070D">
              <w:rPr>
                <w:rFonts w:hint="eastAsia"/>
                <w:rtl/>
                <w:lang w:bidi="ar-EG"/>
              </w:rPr>
              <w:t>إ</w:t>
            </w:r>
            <w:r w:rsidRPr="00D2070D">
              <w:rPr>
                <w:rFonts w:hint="cs"/>
                <w:rtl/>
                <w:lang w:bidi="ar-EG"/>
              </w:rPr>
              <w:t>سداء المشورة إلى</w:t>
            </w:r>
            <w:r w:rsidRPr="00D2070D">
              <w:rPr>
                <w:rtl/>
                <w:lang w:bidi="ar-EG"/>
              </w:rPr>
              <w:t xml:space="preserve"> </w:t>
            </w:r>
            <w:r w:rsidRPr="00D2070D">
              <w:rPr>
                <w:rFonts w:hint="eastAsia"/>
                <w:rtl/>
                <w:lang w:bidi="ar-EG"/>
              </w:rPr>
              <w:t>المجلس</w:t>
            </w:r>
            <w:r w:rsidRPr="00D2070D">
              <w:rPr>
                <w:rtl/>
                <w:lang w:bidi="ar-EG"/>
              </w:rPr>
              <w:t xml:space="preserve"> </w:t>
            </w:r>
            <w:r w:rsidRPr="00D2070D">
              <w:rPr>
                <w:rFonts w:hint="eastAsia"/>
                <w:rtl/>
                <w:lang w:bidi="ar-EG"/>
              </w:rPr>
              <w:t>بشأن</w:t>
            </w:r>
            <w:r w:rsidRPr="00D2070D">
              <w:rPr>
                <w:rtl/>
                <w:lang w:bidi="ar-EG"/>
              </w:rPr>
              <w:t xml:space="preserve"> </w:t>
            </w:r>
            <w:r w:rsidRPr="00D2070D">
              <w:rPr>
                <w:rFonts w:hint="eastAsia"/>
                <w:rtl/>
                <w:lang w:bidi="ar-EG"/>
              </w:rPr>
              <w:t>المسائل</w:t>
            </w:r>
            <w:r w:rsidRPr="00D2070D">
              <w:rPr>
                <w:rtl/>
                <w:lang w:bidi="ar-EG"/>
              </w:rPr>
              <w:t xml:space="preserve"> </w:t>
            </w:r>
            <w:r w:rsidRPr="00D2070D">
              <w:rPr>
                <w:rFonts w:hint="eastAsia"/>
                <w:rtl/>
                <w:lang w:bidi="ar-EG"/>
              </w:rPr>
              <w:t>المنبثقة</w:t>
            </w:r>
            <w:r w:rsidRPr="00D2070D">
              <w:rPr>
                <w:rtl/>
                <w:lang w:bidi="ar-EG"/>
              </w:rPr>
              <w:t xml:space="preserve"> </w:t>
            </w:r>
            <w:r w:rsidRPr="00D2070D">
              <w:rPr>
                <w:rFonts w:hint="eastAsia"/>
                <w:rtl/>
                <w:lang w:bidi="ar-EG"/>
              </w:rPr>
              <w:t>عن</w:t>
            </w:r>
            <w:r w:rsidRPr="00D2070D">
              <w:rPr>
                <w:rtl/>
                <w:lang w:bidi="ar-EG"/>
              </w:rPr>
              <w:t xml:space="preserve"> </w:t>
            </w:r>
            <w:r w:rsidRPr="00D2070D">
              <w:rPr>
                <w:rFonts w:hint="eastAsia"/>
                <w:rtl/>
                <w:lang w:bidi="ar-EG"/>
              </w:rPr>
              <w:t>البيانات</w:t>
            </w:r>
            <w:r w:rsidRPr="00D2070D">
              <w:rPr>
                <w:rtl/>
                <w:lang w:bidi="ar-EG"/>
              </w:rPr>
              <w:t xml:space="preserve"> </w:t>
            </w:r>
            <w:r w:rsidRPr="00D2070D">
              <w:rPr>
                <w:rFonts w:hint="eastAsia"/>
                <w:rtl/>
                <w:lang w:bidi="ar-EG"/>
              </w:rPr>
              <w:t>المالية</w:t>
            </w:r>
            <w:r w:rsidRPr="00D2070D">
              <w:rPr>
                <w:rtl/>
                <w:lang w:bidi="ar-EG"/>
              </w:rPr>
              <w:t xml:space="preserve"> </w:t>
            </w:r>
            <w:r w:rsidRPr="00D2070D">
              <w:rPr>
                <w:rFonts w:hint="eastAsia"/>
                <w:rtl/>
                <w:lang w:bidi="ar-EG"/>
              </w:rPr>
              <w:t>المراجَعة</w:t>
            </w:r>
            <w:r w:rsidRPr="00D2070D">
              <w:rPr>
                <w:rtl/>
                <w:lang w:bidi="ar-EG"/>
              </w:rPr>
              <w:t xml:space="preserve"> </w:t>
            </w:r>
            <w:r w:rsidRPr="00D2070D">
              <w:rPr>
                <w:rFonts w:hint="eastAsia"/>
                <w:rtl/>
                <w:lang w:bidi="ar-EG"/>
              </w:rPr>
              <w:t>للاتحاد</w:t>
            </w:r>
            <w:r w:rsidRPr="00D2070D">
              <w:rPr>
                <w:rtl/>
                <w:lang w:bidi="ar-EG"/>
              </w:rPr>
              <w:t xml:space="preserve"> </w:t>
            </w:r>
            <w:r w:rsidRPr="00D2070D">
              <w:rPr>
                <w:rFonts w:hint="eastAsia"/>
                <w:rtl/>
                <w:lang w:bidi="ar-EG"/>
              </w:rPr>
              <w:t>والتقارير</w:t>
            </w:r>
            <w:r w:rsidRPr="00D2070D">
              <w:rPr>
                <w:rtl/>
                <w:lang w:bidi="ar-EG"/>
              </w:rPr>
              <w:t xml:space="preserve"> </w:t>
            </w:r>
            <w:r w:rsidRPr="00D2070D">
              <w:rPr>
                <w:rFonts w:hint="eastAsia"/>
                <w:rtl/>
                <w:lang w:bidi="ar-EG"/>
              </w:rPr>
              <w:t>التي</w:t>
            </w:r>
            <w:r w:rsidRPr="00D2070D">
              <w:rPr>
                <w:rtl/>
                <w:lang w:bidi="ar-EG"/>
              </w:rPr>
              <w:t xml:space="preserve"> </w:t>
            </w:r>
            <w:r w:rsidRPr="00D2070D">
              <w:rPr>
                <w:rFonts w:hint="eastAsia"/>
                <w:rtl/>
                <w:lang w:bidi="ar-EG"/>
              </w:rPr>
              <w:t>أعدها</w:t>
            </w:r>
            <w:r w:rsidRPr="00D2070D">
              <w:rPr>
                <w:rtl/>
                <w:lang w:bidi="ar-EG"/>
              </w:rPr>
              <w:t xml:space="preserve"> </w:t>
            </w:r>
            <w:r w:rsidRPr="00D2070D">
              <w:rPr>
                <w:rFonts w:hint="cs"/>
                <w:rtl/>
                <w:lang w:bidi="ar-EG"/>
              </w:rPr>
              <w:t>ال</w:t>
            </w:r>
            <w:r w:rsidRPr="00D2070D">
              <w:rPr>
                <w:rFonts w:hint="eastAsia"/>
                <w:rtl/>
                <w:lang w:bidi="ar-EG"/>
              </w:rPr>
              <w:t>مراجع</w:t>
            </w:r>
            <w:r w:rsidRPr="00D2070D">
              <w:rPr>
                <w:rtl/>
                <w:lang w:bidi="ar-EG"/>
              </w:rPr>
              <w:t xml:space="preserve"> </w:t>
            </w:r>
            <w:r w:rsidRPr="00D2070D">
              <w:rPr>
                <w:rFonts w:hint="eastAsia"/>
                <w:rtl/>
                <w:lang w:bidi="ar-EG"/>
              </w:rPr>
              <w:t>الخارجي؛</w:t>
            </w:r>
            <w:r w:rsidRPr="00D2070D">
              <w:rPr>
                <w:rtl/>
                <w:lang w:bidi="ar-EG"/>
              </w:rPr>
              <w:t xml:space="preserve"> </w:t>
            </w:r>
            <w:r w:rsidRPr="00D2070D">
              <w:rPr>
                <w:rFonts w:hint="cs"/>
                <w:rtl/>
                <w:lang w:bidi="ar-EG"/>
              </w:rPr>
              <w:t>ودعماً منها</w:t>
            </w:r>
            <w:r w:rsidRPr="00D2070D">
              <w:rPr>
                <w:rtl/>
                <w:lang w:bidi="ar-EG"/>
              </w:rPr>
              <w:t xml:space="preserve"> </w:t>
            </w:r>
            <w:r w:rsidRPr="00D2070D">
              <w:rPr>
                <w:rFonts w:hint="cs"/>
                <w:rtl/>
                <w:lang w:bidi="ar-EG"/>
              </w:rPr>
              <w:t>ل</w:t>
            </w:r>
            <w:r w:rsidRPr="00D2070D">
              <w:rPr>
                <w:rFonts w:hint="eastAsia"/>
                <w:rtl/>
                <w:lang w:bidi="ar-EG"/>
              </w:rPr>
              <w:t>لمجلس</w:t>
            </w:r>
            <w:r w:rsidRPr="00D2070D">
              <w:rPr>
                <w:rtl/>
                <w:lang w:bidi="ar-EG"/>
              </w:rPr>
              <w:t xml:space="preserve"> </w:t>
            </w:r>
            <w:r w:rsidRPr="00D2070D">
              <w:rPr>
                <w:rFonts w:hint="eastAsia"/>
                <w:rtl/>
                <w:lang w:bidi="ar-EG"/>
              </w:rPr>
              <w:t>في</w:t>
            </w:r>
            <w:r w:rsidRPr="00D2070D">
              <w:rPr>
                <w:rtl/>
                <w:lang w:bidi="ar-EG"/>
              </w:rPr>
              <w:t xml:space="preserve"> </w:t>
            </w:r>
            <w:r w:rsidRPr="00D2070D">
              <w:rPr>
                <w:rFonts w:hint="cs"/>
                <w:rtl/>
                <w:lang w:bidi="ar-EG"/>
              </w:rPr>
              <w:t xml:space="preserve">دراسته </w:t>
            </w:r>
            <w:r w:rsidRPr="00D2070D">
              <w:rPr>
                <w:rFonts w:hint="eastAsia"/>
                <w:rtl/>
                <w:lang w:bidi="ar-EG"/>
              </w:rPr>
              <w:t>البيانات</w:t>
            </w:r>
            <w:r w:rsidRPr="00D2070D">
              <w:rPr>
                <w:rtl/>
                <w:lang w:bidi="ar-EG"/>
              </w:rPr>
              <w:t xml:space="preserve"> </w:t>
            </w:r>
            <w:r w:rsidRPr="00D2070D">
              <w:rPr>
                <w:rFonts w:hint="eastAsia"/>
                <w:rtl/>
                <w:lang w:bidi="ar-EG"/>
              </w:rPr>
              <w:t>المالية</w:t>
            </w:r>
            <w:r w:rsidRPr="00D2070D">
              <w:rPr>
                <w:rtl/>
                <w:lang w:bidi="ar-EG"/>
              </w:rPr>
              <w:t xml:space="preserve"> </w:t>
            </w:r>
            <w:r w:rsidRPr="00D2070D">
              <w:rPr>
                <w:rFonts w:hint="eastAsia"/>
                <w:rtl/>
                <w:lang w:bidi="ar-EG"/>
              </w:rPr>
              <w:t>وتقرير</w:t>
            </w:r>
            <w:r w:rsidRPr="00D2070D">
              <w:rPr>
                <w:rtl/>
                <w:lang w:bidi="ar-EG"/>
              </w:rPr>
              <w:t xml:space="preserve"> </w:t>
            </w:r>
            <w:r w:rsidRPr="00D2070D">
              <w:rPr>
                <w:rFonts w:hint="cs"/>
                <w:rtl/>
                <w:lang w:bidi="ar-EG"/>
              </w:rPr>
              <w:t>ال</w:t>
            </w:r>
            <w:r w:rsidRPr="00D2070D">
              <w:rPr>
                <w:rFonts w:hint="eastAsia"/>
                <w:rtl/>
                <w:lang w:bidi="ar-EG"/>
              </w:rPr>
              <w:t>مراجع</w:t>
            </w:r>
            <w:r w:rsidRPr="00D2070D">
              <w:rPr>
                <w:rtl/>
                <w:lang w:bidi="ar-EG"/>
              </w:rPr>
              <w:t xml:space="preserve"> </w:t>
            </w:r>
            <w:r w:rsidRPr="00D2070D">
              <w:rPr>
                <w:rFonts w:hint="eastAsia"/>
                <w:rtl/>
                <w:lang w:bidi="ar-EG"/>
              </w:rPr>
              <w:t>الخارجي</w:t>
            </w:r>
            <w:r w:rsidRPr="00D2070D">
              <w:rPr>
                <w:rtl/>
                <w:lang w:bidi="ar-EG"/>
              </w:rPr>
              <w:t xml:space="preserve"> </w:t>
            </w:r>
            <w:r w:rsidRPr="00D2070D">
              <w:rPr>
                <w:rFonts w:hint="eastAsia"/>
                <w:rtl/>
                <w:lang w:bidi="ar-EG"/>
              </w:rPr>
              <w:t>لعام</w:t>
            </w:r>
            <w:r w:rsidRPr="00D2070D">
              <w:rPr>
                <w:rFonts w:hint="cs"/>
                <w:rtl/>
                <w:lang w:bidi="ar-EG"/>
              </w:rPr>
              <w:t> </w:t>
            </w:r>
            <w:r w:rsidRPr="00D2070D">
              <w:rPr>
                <w:lang w:bidi="ar-SY"/>
              </w:rPr>
              <w:t>2015</w:t>
            </w:r>
            <w:r w:rsidRPr="00D2070D">
              <w:rPr>
                <w:rFonts w:hint="cs"/>
                <w:rtl/>
                <w:lang w:bidi="ar-EG"/>
              </w:rPr>
              <w:t xml:space="preserve"> بتوفير معلومات مفيدة في</w:t>
            </w:r>
            <w:r w:rsidRPr="00D2070D">
              <w:rPr>
                <w:rFonts w:hint="eastAsia"/>
                <w:rtl/>
                <w:lang w:bidi="ar-EG"/>
              </w:rPr>
              <w:t> </w:t>
            </w:r>
            <w:r w:rsidRPr="00D2070D">
              <w:rPr>
                <w:rFonts w:hint="cs"/>
                <w:rtl/>
                <w:lang w:bidi="ar-EG"/>
              </w:rPr>
              <w:t>هذه</w:t>
            </w:r>
            <w:r w:rsidRPr="00D2070D">
              <w:rPr>
                <w:rFonts w:hint="eastAsia"/>
                <w:rtl/>
                <w:lang w:bidi="ar-EG"/>
              </w:rPr>
              <w:t> </w:t>
            </w:r>
            <w:r w:rsidRPr="00D2070D">
              <w:rPr>
                <w:rFonts w:hint="cs"/>
                <w:rtl/>
                <w:lang w:bidi="ar-EG"/>
              </w:rPr>
              <w:t>الدراسة.</w:t>
            </w:r>
          </w:p>
          <w:p w:rsidR="00290728" w:rsidRPr="00290728" w:rsidRDefault="00290728" w:rsidP="00D2070D">
            <w:pPr>
              <w:pStyle w:val="Headingb"/>
              <w:rPr>
                <w:rtl/>
                <w:lang w:bidi="ar-SY"/>
              </w:rPr>
            </w:pPr>
            <w:r w:rsidRPr="00290728">
              <w:rPr>
                <w:rFonts w:hint="cs"/>
                <w:rtl/>
                <w:lang w:bidi="ar-SY"/>
              </w:rPr>
              <w:t>الإجراء المطلوب</w:t>
            </w:r>
          </w:p>
          <w:p w:rsidR="00290728" w:rsidRDefault="00D2070D" w:rsidP="00D2070D">
            <w:pPr>
              <w:rPr>
                <w:rtl/>
                <w:lang w:bidi="ar-SY"/>
              </w:rPr>
            </w:pPr>
            <w:r w:rsidRPr="00D2070D">
              <w:rPr>
                <w:rFonts w:hint="cs"/>
                <w:rtl/>
                <w:lang w:bidi="ar-SY"/>
              </w:rPr>
              <w:t xml:space="preserve">يدعى المجلس إلى </w:t>
            </w:r>
            <w:r w:rsidRPr="00D2070D">
              <w:rPr>
                <w:rFonts w:hint="cs"/>
                <w:b/>
                <w:bCs/>
                <w:rtl/>
                <w:lang w:bidi="ar-SY"/>
              </w:rPr>
              <w:t>إقرار</w:t>
            </w:r>
            <w:r w:rsidRPr="00D2070D">
              <w:rPr>
                <w:rFonts w:hint="cs"/>
                <w:rtl/>
                <w:lang w:bidi="ar-SY"/>
              </w:rPr>
              <w:t xml:space="preserve"> الإضافة </w:t>
            </w:r>
            <w:r w:rsidRPr="00D2070D">
              <w:rPr>
                <w:lang w:bidi="ar-SY"/>
              </w:rPr>
              <w:t>1</w:t>
            </w:r>
            <w:r w:rsidRPr="00D2070D">
              <w:rPr>
                <w:rFonts w:hint="cs"/>
                <w:rtl/>
                <w:lang w:bidi="ar-EG"/>
              </w:rPr>
              <w:t xml:space="preserve"> </w:t>
            </w:r>
            <w:r w:rsidRPr="00D2070D">
              <w:rPr>
                <w:rFonts w:hint="cs"/>
                <w:rtl/>
                <w:lang w:bidi="ar-SY"/>
              </w:rPr>
              <w:t>إلى التقرير السنوي الخامس للجنة الاستشارية المستقلة</w:t>
            </w:r>
            <w:r>
              <w:rPr>
                <w:rFonts w:hint="cs"/>
                <w:rtl/>
                <w:lang w:bidi="ar-SY"/>
              </w:rPr>
              <w:t xml:space="preserve"> </w:t>
            </w:r>
            <w:r w:rsidRPr="00D2070D">
              <w:rPr>
                <w:rFonts w:hint="cs"/>
                <w:rtl/>
                <w:lang w:bidi="ar-SY"/>
              </w:rPr>
              <w:t>للإدارة.</w:t>
            </w:r>
          </w:p>
          <w:p w:rsidR="00290728" w:rsidRDefault="00290728" w:rsidP="00290728">
            <w:pPr>
              <w:jc w:val="center"/>
              <w:rPr>
                <w:rtl/>
                <w:lang w:bidi="ar-SY"/>
              </w:rPr>
            </w:pPr>
            <w:r>
              <w:rPr>
                <w:rFonts w:hint="cs"/>
                <w:rtl/>
                <w:lang w:bidi="ar-SY"/>
              </w:rPr>
              <w:t>_________</w:t>
            </w:r>
          </w:p>
          <w:p w:rsidR="00290728" w:rsidRPr="00290728" w:rsidRDefault="00290728" w:rsidP="00D2070D">
            <w:pPr>
              <w:pStyle w:val="Headingb"/>
              <w:rPr>
                <w:rtl/>
                <w:lang w:bidi="ar-SY"/>
              </w:rPr>
            </w:pPr>
            <w:r w:rsidRPr="00290728">
              <w:rPr>
                <w:rFonts w:hint="cs"/>
                <w:rtl/>
                <w:lang w:bidi="ar-SY"/>
              </w:rPr>
              <w:t>المراجع</w:t>
            </w:r>
          </w:p>
          <w:p w:rsidR="00290728" w:rsidRPr="00E61426" w:rsidRDefault="00D2070D" w:rsidP="00382384">
            <w:pPr>
              <w:spacing w:after="120"/>
              <w:jc w:val="left"/>
              <w:rPr>
                <w:i/>
                <w:iCs/>
                <w:rtl/>
                <w:lang w:bidi="ar-SY"/>
              </w:rPr>
            </w:pPr>
            <w:r w:rsidRPr="00E61426">
              <w:rPr>
                <w:rFonts w:hint="cs"/>
                <w:i/>
                <w:iCs/>
                <w:spacing w:val="6"/>
                <w:rtl/>
              </w:rPr>
              <w:t>الوثيقة</w:t>
            </w:r>
            <w:r w:rsidR="0014661E" w:rsidRPr="00E61426">
              <w:rPr>
                <w:rFonts w:hint="cs"/>
                <w:i/>
                <w:iCs/>
                <w:spacing w:val="6"/>
                <w:rtl/>
              </w:rPr>
              <w:t xml:space="preserve"> </w:t>
            </w:r>
            <w:hyperlink r:id="rId9" w:history="1">
              <w:r w:rsidRPr="00E61426">
                <w:rPr>
                  <w:rStyle w:val="Hyperlink"/>
                  <w:i/>
                  <w:iCs/>
                  <w:spacing w:val="6"/>
                  <w:lang w:bidi="en-US"/>
                </w:rPr>
                <w:t>C16/22</w:t>
              </w:r>
            </w:hyperlink>
            <w:r w:rsidR="00E61426" w:rsidRPr="00E61426">
              <w:rPr>
                <w:rFonts w:hint="cs"/>
                <w:i/>
                <w:iCs/>
                <w:spacing w:val="6"/>
                <w:rtl/>
              </w:rPr>
              <w:t xml:space="preserve"> </w:t>
            </w:r>
            <w:r w:rsidRPr="00E61426">
              <w:rPr>
                <w:rFonts w:hint="cs"/>
                <w:i/>
                <w:iCs/>
                <w:spacing w:val="6"/>
                <w:rtl/>
              </w:rPr>
              <w:t>التقرير السنوي ا</w:t>
            </w:r>
            <w:r w:rsidR="00E61426" w:rsidRPr="00E61426">
              <w:rPr>
                <w:rFonts w:hint="cs"/>
                <w:i/>
                <w:iCs/>
                <w:spacing w:val="6"/>
                <w:rtl/>
              </w:rPr>
              <w:t>لخامس</w:t>
            </w:r>
            <w:r w:rsidRPr="00E61426">
              <w:rPr>
                <w:rFonts w:hint="cs"/>
                <w:i/>
                <w:iCs/>
                <w:spacing w:val="6"/>
                <w:rtl/>
              </w:rPr>
              <w:t xml:space="preserve"> للجنة الاستشارية ال‍مستقلة للإدارة</w:t>
            </w:r>
            <w:r w:rsidR="00382384">
              <w:rPr>
                <w:rFonts w:hint="eastAsia"/>
                <w:i/>
                <w:iCs/>
                <w:spacing w:val="6"/>
                <w:rtl/>
              </w:rPr>
              <w:t> </w:t>
            </w:r>
            <w:r w:rsidRPr="00E61426">
              <w:rPr>
                <w:i/>
                <w:iCs/>
                <w:spacing w:val="6"/>
                <w:lang w:bidi="ar-SY"/>
              </w:rPr>
              <w:t>(IMAC)</w:t>
            </w:r>
            <w:r w:rsidRPr="00E61426">
              <w:rPr>
                <w:rFonts w:hint="cs"/>
                <w:i/>
                <w:iCs/>
                <w:spacing w:val="6"/>
                <w:rtl/>
                <w:lang w:bidi="ar-SY"/>
              </w:rPr>
              <w:t xml:space="preserve"> المرفوع إلى </w:t>
            </w:r>
            <w:proofErr w:type="gramStart"/>
            <w:r w:rsidRPr="00E61426">
              <w:rPr>
                <w:rFonts w:hint="cs"/>
                <w:i/>
                <w:iCs/>
                <w:spacing w:val="6"/>
                <w:rtl/>
                <w:lang w:bidi="ar-SY"/>
              </w:rPr>
              <w:t>المجلس؛</w:t>
            </w:r>
            <w:r w:rsidR="00E61426" w:rsidRPr="00E61426">
              <w:rPr>
                <w:i/>
                <w:iCs/>
                <w:rtl/>
                <w:lang w:bidi="ar-SY"/>
              </w:rPr>
              <w:br/>
            </w:r>
            <w:r w:rsidRPr="00E61426">
              <w:rPr>
                <w:rFonts w:hint="cs"/>
                <w:i/>
                <w:iCs/>
                <w:rtl/>
              </w:rPr>
              <w:t>الوثيقة</w:t>
            </w:r>
            <w:proofErr w:type="gramEnd"/>
            <w:r w:rsidRPr="00E61426">
              <w:rPr>
                <w:rFonts w:hint="cs"/>
                <w:i/>
                <w:iCs/>
                <w:rtl/>
              </w:rPr>
              <w:t xml:space="preserve"> </w:t>
            </w:r>
            <w:hyperlink r:id="rId10" w:history="1">
              <w:r w:rsidR="0014661E" w:rsidRPr="00E61426">
                <w:rPr>
                  <w:rStyle w:val="Hyperlink"/>
                  <w:i/>
                  <w:iCs/>
                  <w:lang w:val="fr-FR" w:bidi="en-US"/>
                </w:rPr>
                <w:t>C16/40</w:t>
              </w:r>
            </w:hyperlink>
            <w:r w:rsidR="00E61426" w:rsidRPr="00E61426">
              <w:rPr>
                <w:rFonts w:hint="cs"/>
                <w:i/>
                <w:iCs/>
                <w:rtl/>
              </w:rPr>
              <w:t xml:space="preserve"> </w:t>
            </w:r>
            <w:r w:rsidRPr="00E61426">
              <w:rPr>
                <w:rFonts w:hint="cs"/>
                <w:i/>
                <w:iCs/>
                <w:rtl/>
                <w:lang w:bidi="ar-EG"/>
              </w:rPr>
              <w:t>تقرير المراجعة الخارجية للحسابات</w:t>
            </w:r>
          </w:p>
        </w:tc>
      </w:tr>
    </w:tbl>
    <w:p w:rsidR="00290728" w:rsidRDefault="00290728" w:rsidP="00290728">
      <w:pPr>
        <w:rPr>
          <w:rtl/>
          <w:lang w:bidi="ar-SY"/>
        </w:rPr>
      </w:pPr>
      <w:bookmarkStart w:id="1" w:name="_GoBack"/>
      <w:bookmarkEnd w:id="1"/>
      <w:r>
        <w:rPr>
          <w:rtl/>
          <w:lang w:bidi="ar-SY"/>
        </w:rPr>
        <w:br w:type="page"/>
      </w:r>
    </w:p>
    <w:p w:rsidR="00917DFC" w:rsidRPr="00917DFC" w:rsidRDefault="00917DFC" w:rsidP="00E61426">
      <w:pPr>
        <w:pStyle w:val="Heading1"/>
        <w:rPr>
          <w:rtl/>
          <w:lang w:bidi="ar-SY"/>
        </w:rPr>
      </w:pPr>
      <w:r w:rsidRPr="00917DFC">
        <w:rPr>
          <w:lang w:bidi="ar-SY"/>
        </w:rPr>
        <w:lastRenderedPageBreak/>
        <w:t>1</w:t>
      </w:r>
      <w:r w:rsidRPr="00917DFC">
        <w:rPr>
          <w:rtl/>
          <w:lang w:bidi="ar-SY"/>
        </w:rPr>
        <w:tab/>
      </w:r>
      <w:r w:rsidRPr="00917DFC">
        <w:rPr>
          <w:rFonts w:hint="cs"/>
          <w:rtl/>
          <w:lang w:bidi="ar-SY"/>
        </w:rPr>
        <w:t>الغرض من هذه الإضافة</w:t>
      </w:r>
    </w:p>
    <w:p w:rsidR="00917DFC" w:rsidRPr="00917DFC" w:rsidRDefault="00917DFC" w:rsidP="001340CE">
      <w:pPr>
        <w:rPr>
          <w:lang w:val="fr-CH" w:bidi="ar-SY"/>
        </w:rPr>
      </w:pPr>
      <w:proofErr w:type="gramStart"/>
      <w:r w:rsidRPr="00917DFC">
        <w:rPr>
          <w:lang w:bidi="ar-SY"/>
        </w:rPr>
        <w:t>1.1</w:t>
      </w:r>
      <w:proofErr w:type="gramEnd"/>
      <w:r w:rsidRPr="00917DFC">
        <w:rPr>
          <w:rtl/>
          <w:lang w:bidi="ar-SY"/>
        </w:rPr>
        <w:tab/>
      </w:r>
      <w:r w:rsidRPr="00917DFC">
        <w:rPr>
          <w:rFonts w:hint="cs"/>
          <w:rtl/>
        </w:rPr>
        <w:t>نوَّهت اللجنة</w:t>
      </w:r>
      <w:r w:rsidRPr="00917DFC">
        <w:rPr>
          <w:rtl/>
        </w:rPr>
        <w:t xml:space="preserve"> </w:t>
      </w:r>
      <w:r w:rsidRPr="00917DFC">
        <w:rPr>
          <w:rFonts w:hint="cs"/>
          <w:rtl/>
        </w:rPr>
        <w:t>الاستشارية</w:t>
      </w:r>
      <w:r w:rsidRPr="00917DFC">
        <w:rPr>
          <w:rtl/>
        </w:rPr>
        <w:t xml:space="preserve"> </w:t>
      </w:r>
      <w:r w:rsidRPr="00917DFC">
        <w:rPr>
          <w:rFonts w:hint="cs"/>
          <w:rtl/>
        </w:rPr>
        <w:t>المستقلة</w:t>
      </w:r>
      <w:r w:rsidRPr="00917DFC">
        <w:rPr>
          <w:rtl/>
        </w:rPr>
        <w:t xml:space="preserve"> </w:t>
      </w:r>
      <w:r w:rsidRPr="00917DFC">
        <w:rPr>
          <w:rFonts w:hint="cs"/>
          <w:rtl/>
        </w:rPr>
        <w:t>للإدارة</w:t>
      </w:r>
      <w:r w:rsidRPr="00917DFC">
        <w:rPr>
          <w:rtl/>
        </w:rPr>
        <w:t xml:space="preserve"> </w:t>
      </w:r>
      <w:r w:rsidRPr="00917DFC">
        <w:rPr>
          <w:lang w:bidi="ar-SY"/>
        </w:rPr>
        <w:t>(IMAC)</w:t>
      </w:r>
      <w:r w:rsidRPr="00917DFC">
        <w:rPr>
          <w:rFonts w:hint="cs"/>
          <w:rtl/>
        </w:rPr>
        <w:t xml:space="preserve"> في تقريرها السنوي الخامس إلى أن </w:t>
      </w:r>
      <w:proofErr w:type="spellStart"/>
      <w:r w:rsidRPr="00917DFC">
        <w:rPr>
          <w:rFonts w:hint="cs"/>
          <w:rtl/>
        </w:rPr>
        <w:t>ملاحظات</w:t>
      </w:r>
      <w:r w:rsidR="0014661E">
        <w:rPr>
          <w:rFonts w:hint="cs"/>
          <w:rtl/>
        </w:rPr>
        <w:t>‍</w:t>
      </w:r>
      <w:r w:rsidRPr="00917DFC">
        <w:rPr>
          <w:rFonts w:hint="cs"/>
          <w:rtl/>
        </w:rPr>
        <w:t>ها</w:t>
      </w:r>
      <w:proofErr w:type="spellEnd"/>
      <w:r w:rsidRPr="00917DFC">
        <w:rPr>
          <w:rFonts w:hint="cs"/>
          <w:rtl/>
        </w:rPr>
        <w:t xml:space="preserve"> بشأن تقرير المراجعين الخارجيين سترد في</w:t>
      </w:r>
      <w:r w:rsidRPr="00917DFC">
        <w:rPr>
          <w:rFonts w:hint="eastAsia"/>
          <w:rtl/>
        </w:rPr>
        <w:t> </w:t>
      </w:r>
      <w:r w:rsidRPr="00917DFC">
        <w:rPr>
          <w:rFonts w:hint="cs"/>
          <w:rtl/>
        </w:rPr>
        <w:t>إضافة إلى تقرير اللجنة</w:t>
      </w:r>
      <w:r w:rsidRPr="00917DFC">
        <w:rPr>
          <w:rFonts w:hint="cs"/>
          <w:rtl/>
          <w:lang w:bidi="ar-EG"/>
        </w:rPr>
        <w:t xml:space="preserve"> الاستشارية</w:t>
      </w:r>
      <w:r w:rsidRPr="00917DFC">
        <w:rPr>
          <w:rFonts w:hint="cs"/>
          <w:rtl/>
        </w:rPr>
        <w:t>، إثر استعراض لتقرير مراجعي الحسابات الخارجيين، عندما يُستلم. وفي</w:t>
      </w:r>
      <w:r w:rsidR="001340CE">
        <w:rPr>
          <w:rFonts w:hint="eastAsia"/>
          <w:rtl/>
        </w:rPr>
        <w:t> </w:t>
      </w:r>
      <w:r w:rsidRPr="00917DFC">
        <w:rPr>
          <w:rFonts w:hint="cs"/>
          <w:rtl/>
        </w:rPr>
        <w:t xml:space="preserve">الفترة من </w:t>
      </w:r>
      <w:r w:rsidRPr="00917DFC">
        <w:rPr>
          <w:lang w:val="fr-CH" w:bidi="ar-SY"/>
        </w:rPr>
        <w:t>9</w:t>
      </w:r>
      <w:r w:rsidRPr="00917DFC">
        <w:rPr>
          <w:rFonts w:hint="cs"/>
          <w:rtl/>
        </w:rPr>
        <w:t xml:space="preserve"> إلى </w:t>
      </w:r>
      <w:r w:rsidRPr="00917DFC">
        <w:rPr>
          <w:lang w:bidi="ar-SY"/>
        </w:rPr>
        <w:t>11</w:t>
      </w:r>
      <w:r w:rsidRPr="00917DFC">
        <w:rPr>
          <w:rFonts w:hint="cs"/>
          <w:rtl/>
        </w:rPr>
        <w:t xml:space="preserve"> مايو</w:t>
      </w:r>
      <w:r w:rsidRPr="00917DFC">
        <w:rPr>
          <w:rFonts w:hint="eastAsia"/>
          <w:rtl/>
          <w:lang w:bidi="ar-EG"/>
        </w:rPr>
        <w:t> </w:t>
      </w:r>
      <w:r w:rsidRPr="00917DFC">
        <w:rPr>
          <w:lang w:bidi="ar-SY"/>
        </w:rPr>
        <w:t>2016</w:t>
      </w:r>
      <w:r w:rsidRPr="00917DFC">
        <w:rPr>
          <w:rFonts w:hint="cs"/>
          <w:rtl/>
          <w:lang w:bidi="ar-SY"/>
        </w:rPr>
        <w:t>،</w:t>
      </w:r>
      <w:r w:rsidRPr="00917DFC">
        <w:rPr>
          <w:rFonts w:hint="cs"/>
          <w:rtl/>
        </w:rPr>
        <w:t xml:space="preserve"> التقت </w:t>
      </w:r>
      <w:r w:rsidRPr="00917DFC">
        <w:rPr>
          <w:rFonts w:hint="cs"/>
          <w:rtl/>
          <w:lang w:bidi="ar-SY"/>
        </w:rPr>
        <w:t xml:space="preserve">هذه اللجنة الاستشارية </w:t>
      </w:r>
      <w:r w:rsidRPr="00917DFC">
        <w:rPr>
          <w:rFonts w:hint="cs"/>
          <w:rtl/>
        </w:rPr>
        <w:t>مع ديوان</w:t>
      </w:r>
      <w:r w:rsidRPr="00917DFC">
        <w:rPr>
          <w:rtl/>
        </w:rPr>
        <w:t xml:space="preserve"> </w:t>
      </w:r>
      <w:r w:rsidRPr="00917DFC">
        <w:rPr>
          <w:rFonts w:hint="cs"/>
          <w:rtl/>
        </w:rPr>
        <w:t>مراجعة</w:t>
      </w:r>
      <w:r w:rsidRPr="00917DFC">
        <w:rPr>
          <w:rtl/>
        </w:rPr>
        <w:t xml:space="preserve"> </w:t>
      </w:r>
      <w:r w:rsidRPr="00917DFC">
        <w:rPr>
          <w:rFonts w:hint="cs"/>
          <w:rtl/>
        </w:rPr>
        <w:t>الحسابات</w:t>
      </w:r>
      <w:r w:rsidRPr="00917DFC">
        <w:rPr>
          <w:rtl/>
        </w:rPr>
        <w:t xml:space="preserve"> </w:t>
      </w:r>
      <w:r w:rsidRPr="00917DFC">
        <w:rPr>
          <w:rFonts w:hint="cs"/>
          <w:rtl/>
        </w:rPr>
        <w:t>الإيطالي</w:t>
      </w:r>
      <w:r w:rsidRPr="00917DFC">
        <w:rPr>
          <w:rFonts w:hint="eastAsia"/>
          <w:rtl/>
        </w:rPr>
        <w:t xml:space="preserve"> </w:t>
      </w:r>
      <w:r w:rsidRPr="00917DFC">
        <w:rPr>
          <w:rFonts w:hint="cs"/>
          <w:rtl/>
        </w:rPr>
        <w:t xml:space="preserve">وتباحثت معه في عملية إعداد تقرير المراجعة الخارجية، في حين استلمت اللجنة الاستشارية تقرير المراجعين الخارجيين في </w:t>
      </w:r>
      <w:r w:rsidRPr="00917DFC">
        <w:rPr>
          <w:lang w:bidi="ar-SY"/>
        </w:rPr>
        <w:t>23</w:t>
      </w:r>
      <w:r w:rsidRPr="00917DFC">
        <w:rPr>
          <w:rFonts w:hint="cs"/>
          <w:rtl/>
        </w:rPr>
        <w:t xml:space="preserve"> مايو </w:t>
      </w:r>
      <w:r w:rsidRPr="00917DFC">
        <w:rPr>
          <w:lang w:bidi="ar-SY"/>
        </w:rPr>
        <w:t>2016</w:t>
      </w:r>
      <w:r w:rsidRPr="00917DFC">
        <w:rPr>
          <w:rFonts w:hint="cs"/>
          <w:rtl/>
        </w:rPr>
        <w:t>.</w:t>
      </w:r>
    </w:p>
    <w:p w:rsidR="00917DFC" w:rsidRPr="00917DFC" w:rsidRDefault="00917DFC" w:rsidP="0014661E">
      <w:pPr>
        <w:rPr>
          <w:rtl/>
          <w:lang w:bidi="ar-EG"/>
        </w:rPr>
      </w:pPr>
      <w:proofErr w:type="gramStart"/>
      <w:r w:rsidRPr="00917DFC">
        <w:rPr>
          <w:lang w:bidi="ar-SY"/>
        </w:rPr>
        <w:t>2.1</w:t>
      </w:r>
      <w:proofErr w:type="gramEnd"/>
      <w:r w:rsidRPr="00917DFC">
        <w:rPr>
          <w:rtl/>
          <w:lang w:bidi="ar-SY"/>
        </w:rPr>
        <w:tab/>
      </w:r>
      <w:r w:rsidRPr="00917DFC">
        <w:rPr>
          <w:rFonts w:hint="cs"/>
          <w:rtl/>
          <w:lang w:bidi="ar-SY"/>
        </w:rPr>
        <w:t xml:space="preserve">وعليه فإن هذه الإضافة إلى التقرير السنوي الخامس للجنة الاستشارية المستقلة للإدارة تقدَّم </w:t>
      </w:r>
      <w:r w:rsidRPr="00917DFC">
        <w:rPr>
          <w:rFonts w:hint="cs"/>
          <w:rtl/>
          <w:lang w:bidi="ar-EG"/>
        </w:rPr>
        <w:t>إلى</w:t>
      </w:r>
      <w:r w:rsidRPr="00917DFC">
        <w:rPr>
          <w:rtl/>
          <w:lang w:bidi="ar-EG"/>
        </w:rPr>
        <w:t xml:space="preserve"> </w:t>
      </w:r>
      <w:r w:rsidRPr="00917DFC">
        <w:rPr>
          <w:rFonts w:hint="eastAsia"/>
          <w:rtl/>
          <w:lang w:bidi="ar-EG"/>
        </w:rPr>
        <w:t>المجلس</w:t>
      </w:r>
      <w:r w:rsidRPr="00917DFC">
        <w:rPr>
          <w:rFonts w:hint="cs"/>
          <w:rtl/>
          <w:lang w:bidi="ar-EG"/>
        </w:rPr>
        <w:t xml:space="preserve"> ل</w:t>
      </w:r>
      <w:r w:rsidRPr="00917DFC">
        <w:rPr>
          <w:rFonts w:hint="eastAsia"/>
          <w:rtl/>
          <w:lang w:bidi="ar-EG"/>
        </w:rPr>
        <w:t>إ</w:t>
      </w:r>
      <w:r w:rsidRPr="00917DFC">
        <w:rPr>
          <w:rFonts w:hint="cs"/>
          <w:rtl/>
          <w:lang w:bidi="ar-EG"/>
        </w:rPr>
        <w:t>سداء المشورة إليه</w:t>
      </w:r>
      <w:r w:rsidRPr="00917DFC">
        <w:rPr>
          <w:rtl/>
          <w:lang w:bidi="ar-EG"/>
        </w:rPr>
        <w:t xml:space="preserve"> </w:t>
      </w:r>
      <w:r w:rsidRPr="00917DFC">
        <w:rPr>
          <w:rFonts w:hint="eastAsia"/>
          <w:rtl/>
          <w:lang w:bidi="ar-EG"/>
        </w:rPr>
        <w:t>بشأن</w:t>
      </w:r>
      <w:r w:rsidRPr="00917DFC">
        <w:rPr>
          <w:rtl/>
          <w:lang w:bidi="ar-EG"/>
        </w:rPr>
        <w:t xml:space="preserve"> </w:t>
      </w:r>
      <w:r w:rsidRPr="00917DFC">
        <w:rPr>
          <w:rFonts w:hint="eastAsia"/>
          <w:rtl/>
          <w:lang w:bidi="ar-EG"/>
        </w:rPr>
        <w:t>المسائل</w:t>
      </w:r>
      <w:r w:rsidRPr="00917DFC">
        <w:rPr>
          <w:rtl/>
          <w:lang w:bidi="ar-EG"/>
        </w:rPr>
        <w:t xml:space="preserve"> </w:t>
      </w:r>
      <w:r w:rsidRPr="00917DFC">
        <w:rPr>
          <w:rFonts w:hint="eastAsia"/>
          <w:rtl/>
          <w:lang w:bidi="ar-EG"/>
        </w:rPr>
        <w:t>المنبثقة</w:t>
      </w:r>
      <w:r w:rsidRPr="00917DFC">
        <w:rPr>
          <w:rtl/>
          <w:lang w:bidi="ar-EG"/>
        </w:rPr>
        <w:t xml:space="preserve"> </w:t>
      </w:r>
      <w:r w:rsidRPr="00917DFC">
        <w:rPr>
          <w:rFonts w:hint="eastAsia"/>
          <w:rtl/>
          <w:lang w:bidi="ar-EG"/>
        </w:rPr>
        <w:t>عن</w:t>
      </w:r>
      <w:r w:rsidRPr="00917DFC">
        <w:rPr>
          <w:rtl/>
          <w:lang w:bidi="ar-EG"/>
        </w:rPr>
        <w:t xml:space="preserve"> </w:t>
      </w:r>
      <w:r w:rsidRPr="00917DFC">
        <w:rPr>
          <w:rFonts w:hint="cs"/>
          <w:rtl/>
          <w:lang w:bidi="ar-EG"/>
        </w:rPr>
        <w:t>تقرير المراجعين</w:t>
      </w:r>
      <w:r w:rsidRPr="00917DFC">
        <w:rPr>
          <w:rtl/>
          <w:lang w:bidi="ar-EG"/>
        </w:rPr>
        <w:t xml:space="preserve"> </w:t>
      </w:r>
      <w:r w:rsidRPr="00917DFC">
        <w:rPr>
          <w:rFonts w:hint="eastAsia"/>
          <w:rtl/>
          <w:lang w:bidi="ar-EG"/>
        </w:rPr>
        <w:t>الخارجي</w:t>
      </w:r>
      <w:r w:rsidRPr="00917DFC">
        <w:rPr>
          <w:rFonts w:hint="cs"/>
          <w:rtl/>
          <w:lang w:bidi="ar-EG"/>
        </w:rPr>
        <w:t>ين المتعلق بمراجعتهم</w:t>
      </w:r>
      <w:r w:rsidRPr="00917DFC">
        <w:rPr>
          <w:rFonts w:hint="eastAsia"/>
          <w:rtl/>
          <w:lang w:bidi="ar-EG"/>
        </w:rPr>
        <w:t xml:space="preserve"> </w:t>
      </w:r>
      <w:r w:rsidRPr="00917DFC">
        <w:rPr>
          <w:rFonts w:hint="cs"/>
          <w:rtl/>
          <w:lang w:bidi="ar-EG"/>
        </w:rPr>
        <w:t>لل</w:t>
      </w:r>
      <w:r w:rsidRPr="00917DFC">
        <w:rPr>
          <w:rFonts w:hint="eastAsia"/>
          <w:rtl/>
          <w:lang w:bidi="ar-EG"/>
        </w:rPr>
        <w:t>بيانات</w:t>
      </w:r>
      <w:r w:rsidRPr="00917DFC">
        <w:rPr>
          <w:rtl/>
          <w:lang w:bidi="ar-EG"/>
        </w:rPr>
        <w:t xml:space="preserve"> </w:t>
      </w:r>
      <w:r w:rsidRPr="00917DFC">
        <w:rPr>
          <w:rFonts w:hint="eastAsia"/>
          <w:rtl/>
          <w:lang w:bidi="ar-EG"/>
        </w:rPr>
        <w:t>المالية</w:t>
      </w:r>
      <w:r w:rsidRPr="00917DFC">
        <w:rPr>
          <w:rtl/>
          <w:lang w:bidi="ar-EG"/>
        </w:rPr>
        <w:t xml:space="preserve"> </w:t>
      </w:r>
      <w:r w:rsidRPr="00917DFC">
        <w:rPr>
          <w:rFonts w:hint="eastAsia"/>
          <w:rtl/>
          <w:lang w:bidi="ar-EG"/>
        </w:rPr>
        <w:t>للاتحاد؛</w:t>
      </w:r>
      <w:r w:rsidRPr="00917DFC">
        <w:rPr>
          <w:rtl/>
          <w:lang w:bidi="ar-EG"/>
        </w:rPr>
        <w:t xml:space="preserve"> </w:t>
      </w:r>
      <w:r w:rsidRPr="00917DFC">
        <w:rPr>
          <w:rFonts w:hint="cs"/>
          <w:rtl/>
          <w:lang w:bidi="ar-EG"/>
        </w:rPr>
        <w:t>ولتوفير معلومات مفيدة ل</w:t>
      </w:r>
      <w:r w:rsidRPr="00917DFC">
        <w:rPr>
          <w:rFonts w:hint="eastAsia"/>
          <w:rtl/>
          <w:lang w:bidi="ar-EG"/>
        </w:rPr>
        <w:t>لمجلس</w:t>
      </w:r>
      <w:r w:rsidRPr="00917DFC">
        <w:rPr>
          <w:rtl/>
          <w:lang w:bidi="ar-EG"/>
        </w:rPr>
        <w:t xml:space="preserve"> </w:t>
      </w:r>
      <w:r w:rsidRPr="00917DFC">
        <w:rPr>
          <w:rFonts w:hint="eastAsia"/>
          <w:rtl/>
          <w:lang w:bidi="ar-EG"/>
        </w:rPr>
        <w:t>في</w:t>
      </w:r>
      <w:r w:rsidRPr="00917DFC">
        <w:rPr>
          <w:rtl/>
          <w:lang w:bidi="ar-EG"/>
        </w:rPr>
        <w:t xml:space="preserve"> </w:t>
      </w:r>
      <w:r w:rsidRPr="00917DFC">
        <w:rPr>
          <w:rFonts w:hint="cs"/>
          <w:rtl/>
          <w:lang w:bidi="ar-EG"/>
        </w:rPr>
        <w:t xml:space="preserve">دراسته </w:t>
      </w:r>
      <w:r w:rsidRPr="00917DFC">
        <w:rPr>
          <w:rFonts w:hint="eastAsia"/>
          <w:rtl/>
          <w:lang w:bidi="ar-EG"/>
        </w:rPr>
        <w:t>البيانات</w:t>
      </w:r>
      <w:r w:rsidRPr="00917DFC">
        <w:rPr>
          <w:rtl/>
          <w:lang w:bidi="ar-EG"/>
        </w:rPr>
        <w:t xml:space="preserve"> </w:t>
      </w:r>
      <w:r w:rsidRPr="00917DFC">
        <w:rPr>
          <w:rFonts w:hint="eastAsia"/>
          <w:rtl/>
          <w:lang w:bidi="ar-EG"/>
        </w:rPr>
        <w:t>المالية</w:t>
      </w:r>
      <w:r w:rsidRPr="00917DFC">
        <w:rPr>
          <w:rtl/>
          <w:lang w:bidi="ar-EG"/>
        </w:rPr>
        <w:t xml:space="preserve"> </w:t>
      </w:r>
      <w:r w:rsidRPr="00917DFC">
        <w:rPr>
          <w:rFonts w:hint="cs"/>
          <w:rtl/>
          <w:lang w:bidi="ar-EG"/>
        </w:rPr>
        <w:t>وتقرير المراجعة</w:t>
      </w:r>
      <w:r w:rsidRPr="00917DFC">
        <w:rPr>
          <w:rtl/>
          <w:lang w:bidi="ar-EG"/>
        </w:rPr>
        <w:t xml:space="preserve"> </w:t>
      </w:r>
      <w:r w:rsidRPr="00917DFC">
        <w:rPr>
          <w:rFonts w:hint="eastAsia"/>
          <w:rtl/>
          <w:lang w:bidi="ar-EG"/>
        </w:rPr>
        <w:t>الخارجي</w:t>
      </w:r>
      <w:r w:rsidRPr="00917DFC">
        <w:rPr>
          <w:rFonts w:hint="cs"/>
          <w:rtl/>
          <w:lang w:bidi="ar-EG"/>
        </w:rPr>
        <w:t>ة</w:t>
      </w:r>
      <w:r w:rsidRPr="00917DFC">
        <w:rPr>
          <w:rtl/>
          <w:lang w:bidi="ar-EG"/>
        </w:rPr>
        <w:t xml:space="preserve"> </w:t>
      </w:r>
      <w:r w:rsidRPr="00917DFC">
        <w:rPr>
          <w:rFonts w:hint="eastAsia"/>
          <w:rtl/>
          <w:lang w:bidi="ar-EG"/>
        </w:rPr>
        <w:t>لعام</w:t>
      </w:r>
      <w:r w:rsidRPr="00917DFC">
        <w:rPr>
          <w:rFonts w:hint="cs"/>
          <w:rtl/>
          <w:lang w:bidi="ar-EG"/>
        </w:rPr>
        <w:t> </w:t>
      </w:r>
      <w:r w:rsidRPr="00917DFC">
        <w:rPr>
          <w:lang w:bidi="ar-SY"/>
        </w:rPr>
        <w:t>2015</w:t>
      </w:r>
      <w:r w:rsidRPr="00917DFC">
        <w:rPr>
          <w:rFonts w:hint="cs"/>
          <w:rtl/>
          <w:lang w:bidi="ar-EG"/>
        </w:rPr>
        <w:t>.</w:t>
      </w:r>
    </w:p>
    <w:p w:rsidR="00917DFC" w:rsidRPr="00917DFC" w:rsidRDefault="00917DFC" w:rsidP="00FB4F29">
      <w:pPr>
        <w:pStyle w:val="Heading1"/>
        <w:rPr>
          <w:rtl/>
          <w:lang w:bidi="ar-EG"/>
        </w:rPr>
      </w:pPr>
      <w:r w:rsidRPr="00917DFC">
        <w:rPr>
          <w:lang w:bidi="ar-SY"/>
        </w:rPr>
        <w:t>2</w:t>
      </w:r>
      <w:r w:rsidRPr="00917DFC">
        <w:rPr>
          <w:rtl/>
          <w:lang w:bidi="ar-SY"/>
        </w:rPr>
        <w:tab/>
      </w:r>
      <w:r w:rsidRPr="00917DFC">
        <w:rPr>
          <w:rFonts w:hint="cs"/>
          <w:rtl/>
          <w:lang w:bidi="ar-EG"/>
        </w:rPr>
        <w:t>تقرير المراجعين</w:t>
      </w:r>
      <w:r w:rsidRPr="00917DFC">
        <w:rPr>
          <w:rtl/>
          <w:lang w:bidi="ar-EG"/>
        </w:rPr>
        <w:t xml:space="preserve"> </w:t>
      </w:r>
      <w:r w:rsidRPr="00917DFC">
        <w:rPr>
          <w:rFonts w:hint="eastAsia"/>
          <w:rtl/>
          <w:lang w:bidi="ar-EG"/>
        </w:rPr>
        <w:t>الخارجي</w:t>
      </w:r>
      <w:r w:rsidRPr="00917DFC">
        <w:rPr>
          <w:rFonts w:hint="cs"/>
          <w:rtl/>
          <w:lang w:bidi="ar-EG"/>
        </w:rPr>
        <w:t>ي</w:t>
      </w:r>
      <w:r w:rsidRPr="00917DFC">
        <w:rPr>
          <w:rFonts w:hint="eastAsia"/>
          <w:rtl/>
          <w:lang w:bidi="ar-EG"/>
        </w:rPr>
        <w:t>ن</w:t>
      </w:r>
      <w:r w:rsidRPr="00917DFC">
        <w:rPr>
          <w:rFonts w:hint="cs"/>
          <w:rtl/>
          <w:lang w:bidi="ar-EG"/>
        </w:rPr>
        <w:t xml:space="preserve"> لعام </w:t>
      </w:r>
      <w:r w:rsidRPr="00917DFC">
        <w:rPr>
          <w:lang w:bidi="ar-SY"/>
        </w:rPr>
        <w:t>2015</w:t>
      </w:r>
      <w:r w:rsidRPr="00917DFC">
        <w:rPr>
          <w:rFonts w:hint="cs"/>
          <w:rtl/>
          <w:lang w:bidi="ar-EG"/>
        </w:rPr>
        <w:t>:</w:t>
      </w:r>
      <w:r w:rsidRPr="00917DFC">
        <w:rPr>
          <w:rFonts w:hint="cs"/>
          <w:rtl/>
          <w:lang w:bidi="ar-SY"/>
        </w:rPr>
        <w:t xml:space="preserve"> </w:t>
      </w:r>
      <w:r w:rsidRPr="00917DFC">
        <w:rPr>
          <w:rFonts w:hint="eastAsia"/>
          <w:rtl/>
          <w:lang w:bidi="ar-EG"/>
        </w:rPr>
        <w:t>رأي</w:t>
      </w:r>
      <w:r w:rsidRPr="00917DFC">
        <w:rPr>
          <w:rtl/>
          <w:lang w:bidi="ar-EG"/>
        </w:rPr>
        <w:t xml:space="preserve"> </w:t>
      </w:r>
      <w:r w:rsidRPr="00917DFC">
        <w:rPr>
          <w:rFonts w:hint="cs"/>
          <w:rtl/>
          <w:lang w:bidi="ar-EG"/>
        </w:rPr>
        <w:t xml:space="preserve">إيجابي </w:t>
      </w:r>
      <w:r w:rsidRPr="00917DFC">
        <w:rPr>
          <w:rFonts w:hint="eastAsia"/>
          <w:rtl/>
          <w:lang w:bidi="ar-EG"/>
        </w:rPr>
        <w:t>لا</w:t>
      </w:r>
      <w:r w:rsidR="00FB4F29">
        <w:rPr>
          <w:rFonts w:hint="cs"/>
          <w:rtl/>
          <w:lang w:bidi="ar-EG"/>
        </w:rPr>
        <w:t> </w:t>
      </w:r>
      <w:r w:rsidRPr="00917DFC">
        <w:rPr>
          <w:rFonts w:hint="eastAsia"/>
          <w:rtl/>
          <w:lang w:bidi="ar-EG"/>
        </w:rPr>
        <w:t>تحفظ</w:t>
      </w:r>
      <w:r w:rsidRPr="00917DFC">
        <w:rPr>
          <w:rtl/>
          <w:lang w:bidi="ar-EG"/>
        </w:rPr>
        <w:t xml:space="preserve"> </w:t>
      </w:r>
      <w:r w:rsidRPr="00917DFC">
        <w:rPr>
          <w:rFonts w:hint="eastAsia"/>
          <w:rtl/>
          <w:lang w:bidi="ar-EG"/>
        </w:rPr>
        <w:t>فيه</w:t>
      </w:r>
    </w:p>
    <w:p w:rsidR="00917DFC" w:rsidRPr="00917DFC" w:rsidRDefault="00917DFC" w:rsidP="005F330B">
      <w:pPr>
        <w:rPr>
          <w:rtl/>
          <w:lang w:bidi="ar-EG"/>
        </w:rPr>
      </w:pPr>
      <w:r w:rsidRPr="00917DFC">
        <w:rPr>
          <w:lang w:bidi="ar-SY"/>
        </w:rPr>
        <w:t>1.2</w:t>
      </w:r>
      <w:r w:rsidRPr="00917DFC">
        <w:rPr>
          <w:rtl/>
          <w:lang w:bidi="ar-SY"/>
        </w:rPr>
        <w:tab/>
      </w:r>
      <w:r w:rsidRPr="00917DFC">
        <w:rPr>
          <w:rFonts w:hint="eastAsia"/>
          <w:rtl/>
          <w:lang w:bidi="ar-EG"/>
        </w:rPr>
        <w:t>أبدى</w:t>
      </w:r>
      <w:r w:rsidRPr="00917DFC">
        <w:rPr>
          <w:rtl/>
          <w:lang w:bidi="ar-EG"/>
        </w:rPr>
        <w:t xml:space="preserve"> </w:t>
      </w:r>
      <w:r w:rsidRPr="00917DFC">
        <w:rPr>
          <w:rFonts w:hint="cs"/>
          <w:rtl/>
          <w:lang w:bidi="ar-EG"/>
        </w:rPr>
        <w:t>المراجعون</w:t>
      </w:r>
      <w:r w:rsidRPr="00917DFC">
        <w:rPr>
          <w:rtl/>
          <w:lang w:bidi="ar-EG"/>
        </w:rPr>
        <w:t xml:space="preserve"> </w:t>
      </w:r>
      <w:r w:rsidRPr="00917DFC">
        <w:rPr>
          <w:rFonts w:hint="eastAsia"/>
          <w:rtl/>
          <w:lang w:bidi="ar-EG"/>
        </w:rPr>
        <w:t>الخارجيون</w:t>
      </w:r>
      <w:r w:rsidRPr="00917DFC">
        <w:rPr>
          <w:rtl/>
          <w:lang w:bidi="ar-EG"/>
        </w:rPr>
        <w:t xml:space="preserve"> </w:t>
      </w:r>
      <w:r w:rsidRPr="00917DFC">
        <w:rPr>
          <w:rFonts w:hint="eastAsia"/>
          <w:rtl/>
          <w:lang w:bidi="ar-EG"/>
        </w:rPr>
        <w:t>رأياً</w:t>
      </w:r>
      <w:r w:rsidRPr="00917DFC">
        <w:rPr>
          <w:rtl/>
          <w:lang w:bidi="ar-EG"/>
        </w:rPr>
        <w:t xml:space="preserve"> </w:t>
      </w:r>
      <w:r w:rsidRPr="00917DFC">
        <w:rPr>
          <w:rFonts w:hint="cs"/>
          <w:rtl/>
          <w:lang w:bidi="ar-EG"/>
        </w:rPr>
        <w:t>إيجابياً</w:t>
      </w:r>
      <w:r w:rsidRPr="00917DFC">
        <w:rPr>
          <w:rtl/>
          <w:lang w:bidi="ar-EG"/>
        </w:rPr>
        <w:t xml:space="preserve"> </w:t>
      </w:r>
      <w:r w:rsidRPr="00917DFC">
        <w:rPr>
          <w:rFonts w:hint="eastAsia"/>
          <w:rtl/>
          <w:lang w:bidi="ar-EG"/>
        </w:rPr>
        <w:t>لا</w:t>
      </w:r>
      <w:r w:rsidRPr="00917DFC">
        <w:rPr>
          <w:rtl/>
          <w:lang w:bidi="ar-EG"/>
        </w:rPr>
        <w:t xml:space="preserve"> </w:t>
      </w:r>
      <w:r w:rsidRPr="00917DFC">
        <w:rPr>
          <w:rFonts w:hint="eastAsia"/>
          <w:rtl/>
          <w:lang w:bidi="ar-EG"/>
        </w:rPr>
        <w:t>تحفظ</w:t>
      </w:r>
      <w:r w:rsidRPr="00917DFC">
        <w:rPr>
          <w:rtl/>
          <w:lang w:bidi="ar-EG"/>
        </w:rPr>
        <w:t xml:space="preserve"> </w:t>
      </w:r>
      <w:r w:rsidRPr="00917DFC">
        <w:rPr>
          <w:rFonts w:hint="eastAsia"/>
          <w:rtl/>
          <w:lang w:bidi="ar-EG"/>
        </w:rPr>
        <w:t xml:space="preserve">فيه </w:t>
      </w:r>
      <w:r w:rsidRPr="00917DFC">
        <w:rPr>
          <w:rFonts w:hint="cs"/>
          <w:rtl/>
          <w:lang w:bidi="ar-EG"/>
        </w:rPr>
        <w:t>بشأن</w:t>
      </w:r>
      <w:r w:rsidRPr="00917DFC">
        <w:rPr>
          <w:rtl/>
          <w:lang w:bidi="ar-EG"/>
        </w:rPr>
        <w:t xml:space="preserve"> </w:t>
      </w:r>
      <w:r w:rsidRPr="00917DFC">
        <w:rPr>
          <w:rFonts w:hint="eastAsia"/>
          <w:rtl/>
          <w:lang w:bidi="ar-EG"/>
        </w:rPr>
        <w:t>البيانات</w:t>
      </w:r>
      <w:r w:rsidRPr="00917DFC">
        <w:rPr>
          <w:rtl/>
          <w:lang w:bidi="ar-EG"/>
        </w:rPr>
        <w:t xml:space="preserve"> </w:t>
      </w:r>
      <w:r w:rsidRPr="00917DFC">
        <w:rPr>
          <w:rFonts w:hint="eastAsia"/>
          <w:rtl/>
          <w:lang w:bidi="ar-EG"/>
        </w:rPr>
        <w:t>المالية</w:t>
      </w:r>
      <w:r w:rsidRPr="00917DFC">
        <w:rPr>
          <w:rtl/>
          <w:lang w:bidi="ar-EG"/>
        </w:rPr>
        <w:t xml:space="preserve"> </w:t>
      </w:r>
      <w:r w:rsidRPr="00917DFC">
        <w:rPr>
          <w:rFonts w:hint="eastAsia"/>
          <w:rtl/>
          <w:lang w:bidi="ar-EG"/>
        </w:rPr>
        <w:t>للاتحاد</w:t>
      </w:r>
      <w:r w:rsidRPr="00917DFC">
        <w:rPr>
          <w:rtl/>
          <w:lang w:bidi="ar-EG"/>
        </w:rPr>
        <w:t xml:space="preserve"> </w:t>
      </w:r>
      <w:r w:rsidRPr="00917DFC">
        <w:rPr>
          <w:rFonts w:hint="eastAsia"/>
          <w:rtl/>
          <w:lang w:bidi="ar-EG"/>
        </w:rPr>
        <w:t>لعام</w:t>
      </w:r>
      <w:r w:rsidRPr="00917DFC">
        <w:rPr>
          <w:rFonts w:hint="cs"/>
          <w:rtl/>
          <w:lang w:bidi="ar-EG"/>
        </w:rPr>
        <w:t> </w:t>
      </w:r>
      <w:r w:rsidRPr="00917DFC">
        <w:rPr>
          <w:lang w:val="en-GB" w:bidi="ar-SY"/>
        </w:rPr>
        <w:t>2015</w:t>
      </w:r>
      <w:r w:rsidRPr="00917DFC">
        <w:rPr>
          <w:rFonts w:hint="eastAsia"/>
          <w:rtl/>
          <w:lang w:bidi="ar-EG"/>
        </w:rPr>
        <w:t>،</w:t>
      </w:r>
      <w:r w:rsidRPr="00917DFC">
        <w:rPr>
          <w:rFonts w:hint="cs"/>
          <w:rtl/>
          <w:lang w:bidi="ar-EG"/>
        </w:rPr>
        <w:t xml:space="preserve"> مشيرين </w:t>
      </w:r>
      <w:r w:rsidRPr="00917DFC">
        <w:rPr>
          <w:rFonts w:hint="eastAsia"/>
          <w:rtl/>
        </w:rPr>
        <w:t>في</w:t>
      </w:r>
      <w:r w:rsidRPr="00917DFC">
        <w:rPr>
          <w:rtl/>
        </w:rPr>
        <w:t xml:space="preserve"> </w:t>
      </w:r>
      <w:r w:rsidRPr="00917DFC">
        <w:rPr>
          <w:rFonts w:hint="eastAsia"/>
          <w:rtl/>
        </w:rPr>
        <w:t>إطار</w:t>
      </w:r>
      <w:r w:rsidRPr="00917DFC">
        <w:rPr>
          <w:rFonts w:hint="cs"/>
          <w:rtl/>
        </w:rPr>
        <w:t xml:space="preserve"> تسليط الضوء على</w:t>
      </w:r>
      <w:r w:rsidRPr="00917DFC">
        <w:rPr>
          <w:rtl/>
        </w:rPr>
        <w:t xml:space="preserve"> </w:t>
      </w:r>
      <w:r w:rsidRPr="00917DFC">
        <w:rPr>
          <w:rFonts w:hint="cs"/>
          <w:rtl/>
        </w:rPr>
        <w:t>أبرز الوقائع المتعلقة بالوضع المالي</w:t>
      </w:r>
      <w:r w:rsidRPr="00917DFC">
        <w:rPr>
          <w:rtl/>
          <w:lang w:bidi="ar-EG"/>
        </w:rPr>
        <w:t xml:space="preserve"> </w:t>
      </w:r>
      <w:r w:rsidRPr="00917DFC">
        <w:rPr>
          <w:rFonts w:hint="cs"/>
          <w:rtl/>
          <w:lang w:bidi="ar-EG"/>
        </w:rPr>
        <w:t xml:space="preserve">إلى </w:t>
      </w:r>
      <w:r w:rsidRPr="00917DFC">
        <w:rPr>
          <w:rFonts w:hint="eastAsia"/>
          <w:rtl/>
          <w:lang w:bidi="ar-EG"/>
        </w:rPr>
        <w:t>مبلغ</w:t>
      </w:r>
      <w:r w:rsidRPr="00917DFC">
        <w:rPr>
          <w:rtl/>
          <w:lang w:bidi="ar-EG"/>
        </w:rPr>
        <w:t xml:space="preserve"> </w:t>
      </w:r>
      <w:r w:rsidRPr="00917DFC">
        <w:rPr>
          <w:rFonts w:hint="cs"/>
          <w:rtl/>
          <w:lang w:bidi="ar-EG"/>
        </w:rPr>
        <w:t>بقيمة سالبة</w:t>
      </w:r>
      <w:r w:rsidRPr="00917DFC">
        <w:rPr>
          <w:rtl/>
          <w:lang w:bidi="ar-EG"/>
        </w:rPr>
        <w:t xml:space="preserve"> </w:t>
      </w:r>
      <w:r w:rsidRPr="00917DFC">
        <w:rPr>
          <w:rFonts w:hint="eastAsia"/>
          <w:rtl/>
          <w:lang w:bidi="ar-EG"/>
        </w:rPr>
        <w:t>لصافي</w:t>
      </w:r>
      <w:r w:rsidRPr="00917DFC">
        <w:rPr>
          <w:rtl/>
          <w:lang w:bidi="ar-EG"/>
        </w:rPr>
        <w:t xml:space="preserve"> </w:t>
      </w:r>
      <w:r w:rsidRPr="00917DFC">
        <w:rPr>
          <w:rFonts w:hint="eastAsia"/>
          <w:rtl/>
          <w:lang w:bidi="ar-EG"/>
        </w:rPr>
        <w:t>الأصول</w:t>
      </w:r>
      <w:r w:rsidRPr="00917DFC">
        <w:rPr>
          <w:rtl/>
          <w:lang w:bidi="ar-EG"/>
        </w:rPr>
        <w:t xml:space="preserve"> </w:t>
      </w:r>
      <w:r w:rsidRPr="00917DFC">
        <w:rPr>
          <w:rFonts w:hint="cs"/>
          <w:rtl/>
          <w:lang w:bidi="ar-EG"/>
        </w:rPr>
        <w:t xml:space="preserve">يبلغ </w:t>
      </w:r>
      <w:r w:rsidRPr="00917DFC">
        <w:rPr>
          <w:lang w:bidi="ar-SY"/>
        </w:rPr>
        <w:t>343,2</w:t>
      </w:r>
      <w:r w:rsidR="008B2970">
        <w:rPr>
          <w:lang w:bidi="ar-SY"/>
        </w:rPr>
        <w:sym w:font="Symbol" w:char="F02D"/>
      </w:r>
      <w:r w:rsidRPr="00917DFC">
        <w:rPr>
          <w:rFonts w:hint="cs"/>
          <w:rtl/>
          <w:lang w:bidi="ar-SY"/>
        </w:rPr>
        <w:t xml:space="preserve"> مليون فرنك سويسري، </w:t>
      </w:r>
      <w:r w:rsidRPr="00917DFC">
        <w:rPr>
          <w:rFonts w:hint="cs"/>
          <w:rtl/>
          <w:lang w:bidi="ar-EG"/>
        </w:rPr>
        <w:t xml:space="preserve">ناجم بشكل رئيسي </w:t>
      </w:r>
      <w:r w:rsidRPr="00917DFC">
        <w:rPr>
          <w:rFonts w:hint="eastAsia"/>
          <w:rtl/>
          <w:lang w:bidi="ar-EG"/>
        </w:rPr>
        <w:t>عن</w:t>
      </w:r>
      <w:r w:rsidRPr="00917DFC">
        <w:rPr>
          <w:rtl/>
          <w:lang w:bidi="ar-EG"/>
        </w:rPr>
        <w:t xml:space="preserve"> </w:t>
      </w:r>
      <w:r w:rsidRPr="00917DFC">
        <w:rPr>
          <w:rFonts w:hint="eastAsia"/>
          <w:rtl/>
          <w:lang w:bidi="ar-EG"/>
        </w:rPr>
        <w:t>الخصوم</w:t>
      </w:r>
      <w:r w:rsidRPr="00917DFC">
        <w:rPr>
          <w:rtl/>
          <w:lang w:bidi="ar-EG"/>
        </w:rPr>
        <w:t xml:space="preserve"> </w:t>
      </w:r>
      <w:r w:rsidR="00456B9A">
        <w:rPr>
          <w:rFonts w:hint="cs"/>
          <w:rtl/>
          <w:lang w:bidi="ar-EG"/>
        </w:rPr>
        <w:t>الإ</w:t>
      </w:r>
      <w:r w:rsidRPr="00917DFC">
        <w:rPr>
          <w:rFonts w:hint="cs"/>
          <w:rtl/>
          <w:lang w:bidi="ar-EG"/>
        </w:rPr>
        <w:t>كتوارية</w:t>
      </w:r>
      <w:r w:rsidRPr="00917DFC">
        <w:rPr>
          <w:rtl/>
          <w:lang w:bidi="ar-EG"/>
        </w:rPr>
        <w:t xml:space="preserve"> </w:t>
      </w:r>
      <w:r w:rsidRPr="00917DFC">
        <w:rPr>
          <w:rFonts w:hint="cs"/>
          <w:rtl/>
          <w:lang w:bidi="ar-EG"/>
        </w:rPr>
        <w:t>المتعلقة</w:t>
      </w:r>
      <w:r w:rsidRPr="00917DFC">
        <w:rPr>
          <w:rtl/>
          <w:lang w:bidi="ar-EG"/>
        </w:rPr>
        <w:t xml:space="preserve"> </w:t>
      </w:r>
      <w:r w:rsidRPr="00917DFC">
        <w:rPr>
          <w:rFonts w:hint="cs"/>
          <w:rtl/>
        </w:rPr>
        <w:t>بمستحقات</w:t>
      </w:r>
      <w:r w:rsidRPr="00917DFC">
        <w:rPr>
          <w:rtl/>
        </w:rPr>
        <w:t xml:space="preserve"> </w:t>
      </w:r>
      <w:r w:rsidRPr="00917DFC">
        <w:rPr>
          <w:rFonts w:hint="cs"/>
          <w:rtl/>
        </w:rPr>
        <w:t>ا</w:t>
      </w:r>
      <w:r w:rsidRPr="00917DFC">
        <w:rPr>
          <w:rtl/>
        </w:rPr>
        <w:t>لموظفين في</w:t>
      </w:r>
      <w:r w:rsidRPr="00917DFC">
        <w:rPr>
          <w:rFonts w:hint="cs"/>
          <w:rtl/>
        </w:rPr>
        <w:t> </w:t>
      </w:r>
      <w:r w:rsidRPr="00917DFC">
        <w:rPr>
          <w:rtl/>
        </w:rPr>
        <w:t>الأجل الطويل</w:t>
      </w:r>
      <w:r w:rsidRPr="00917DFC">
        <w:rPr>
          <w:rtl/>
          <w:lang w:bidi="ar-EG"/>
        </w:rPr>
        <w:t>.</w:t>
      </w:r>
      <w:r w:rsidRPr="00917DFC">
        <w:rPr>
          <w:rFonts w:hint="cs"/>
          <w:rtl/>
          <w:lang w:bidi="ar-EG"/>
        </w:rPr>
        <w:t xml:space="preserve"> ولكن </w:t>
      </w:r>
      <w:r w:rsidRPr="00917DFC">
        <w:rPr>
          <w:rFonts w:hint="cs"/>
          <w:rtl/>
        </w:rPr>
        <w:t>تسليطهم الضوء على</w:t>
      </w:r>
      <w:r w:rsidRPr="00917DFC">
        <w:rPr>
          <w:rtl/>
        </w:rPr>
        <w:t xml:space="preserve"> </w:t>
      </w:r>
      <w:r w:rsidRPr="00917DFC">
        <w:rPr>
          <w:rFonts w:hint="cs"/>
          <w:rtl/>
        </w:rPr>
        <w:t>هذه المسألة لا</w:t>
      </w:r>
      <w:r w:rsidR="00E61426">
        <w:rPr>
          <w:rFonts w:hint="eastAsia"/>
          <w:rtl/>
        </w:rPr>
        <w:t> </w:t>
      </w:r>
      <w:r w:rsidRPr="00917DFC">
        <w:rPr>
          <w:rFonts w:hint="cs"/>
          <w:rtl/>
        </w:rPr>
        <w:t xml:space="preserve">يعدِّل </w:t>
      </w:r>
      <w:r w:rsidRPr="00917DFC">
        <w:rPr>
          <w:rFonts w:hint="eastAsia"/>
          <w:rtl/>
          <w:lang w:bidi="ar-EG"/>
        </w:rPr>
        <w:t>رأي</w:t>
      </w:r>
      <w:r w:rsidRPr="00917DFC">
        <w:rPr>
          <w:rFonts w:hint="cs"/>
          <w:rtl/>
          <w:lang w:bidi="ar-EG"/>
        </w:rPr>
        <w:t>هم</w:t>
      </w:r>
      <w:r w:rsidRPr="00917DFC">
        <w:rPr>
          <w:rtl/>
          <w:lang w:bidi="ar-EG"/>
        </w:rPr>
        <w:t xml:space="preserve"> </w:t>
      </w:r>
      <w:r w:rsidRPr="00917DFC">
        <w:rPr>
          <w:rFonts w:hint="cs"/>
          <w:rtl/>
          <w:lang w:bidi="ar-EG"/>
        </w:rPr>
        <w:t xml:space="preserve">الإيجابي الذي </w:t>
      </w:r>
      <w:r w:rsidRPr="00917DFC">
        <w:rPr>
          <w:rFonts w:hint="eastAsia"/>
          <w:rtl/>
          <w:lang w:bidi="ar-EG"/>
        </w:rPr>
        <w:t>لا</w:t>
      </w:r>
      <w:r w:rsidR="005F330B">
        <w:rPr>
          <w:rFonts w:hint="cs"/>
          <w:rtl/>
          <w:lang w:bidi="ar-EG"/>
        </w:rPr>
        <w:t> </w:t>
      </w:r>
      <w:r w:rsidRPr="00917DFC">
        <w:rPr>
          <w:rFonts w:hint="eastAsia"/>
          <w:rtl/>
          <w:lang w:bidi="ar-EG"/>
        </w:rPr>
        <w:t>تحفظ</w:t>
      </w:r>
      <w:r w:rsidRPr="00917DFC">
        <w:rPr>
          <w:rtl/>
          <w:lang w:bidi="ar-EG"/>
        </w:rPr>
        <w:t xml:space="preserve"> </w:t>
      </w:r>
      <w:r w:rsidRPr="00917DFC">
        <w:rPr>
          <w:rFonts w:hint="eastAsia"/>
          <w:rtl/>
          <w:lang w:bidi="ar-EG"/>
        </w:rPr>
        <w:t>فيه</w:t>
      </w:r>
      <w:r w:rsidRPr="00917DFC">
        <w:rPr>
          <w:rFonts w:hint="cs"/>
          <w:rtl/>
          <w:lang w:bidi="ar-EG"/>
        </w:rPr>
        <w:t xml:space="preserve"> ولكن يلفت النظر إلى مسألة يعتبرها المراجعون الخارجيون مهمة لدرجة تجعلها عنصراً أساسياً لتمكين المستخدمين من فهم البيانات المالية. ويرد</w:t>
      </w:r>
      <w:r w:rsidRPr="00917DFC">
        <w:rPr>
          <w:rtl/>
          <w:lang w:bidi="ar-EG"/>
        </w:rPr>
        <w:t xml:space="preserve"> </w:t>
      </w:r>
      <w:r w:rsidRPr="00917DFC">
        <w:rPr>
          <w:rFonts w:hint="eastAsia"/>
          <w:rtl/>
          <w:lang w:bidi="ar-EG"/>
        </w:rPr>
        <w:t>في</w:t>
      </w:r>
      <w:r w:rsidRPr="00917DFC">
        <w:rPr>
          <w:rFonts w:hint="cs"/>
          <w:rtl/>
          <w:lang w:bidi="ar-EG"/>
        </w:rPr>
        <w:t xml:space="preserve"> الصيغة </w:t>
      </w:r>
      <w:r w:rsidRPr="00917DFC">
        <w:rPr>
          <w:rFonts w:hint="eastAsia"/>
          <w:rtl/>
          <w:lang w:bidi="ar-EG"/>
        </w:rPr>
        <w:t>الطويل</w:t>
      </w:r>
      <w:r w:rsidRPr="00917DFC">
        <w:rPr>
          <w:rFonts w:hint="cs"/>
          <w:rtl/>
          <w:lang w:bidi="ar-EG"/>
        </w:rPr>
        <w:t>ة</w:t>
      </w:r>
      <w:r w:rsidRPr="00917DFC">
        <w:rPr>
          <w:rtl/>
          <w:lang w:bidi="ar-EG"/>
        </w:rPr>
        <w:t xml:space="preserve"> </w:t>
      </w:r>
      <w:r w:rsidRPr="00917DFC">
        <w:rPr>
          <w:rFonts w:hint="eastAsia"/>
          <w:rtl/>
          <w:lang w:bidi="ar-EG"/>
        </w:rPr>
        <w:t>لتقرير</w:t>
      </w:r>
      <w:r w:rsidRPr="00917DFC">
        <w:rPr>
          <w:rtl/>
          <w:lang w:bidi="ar-EG"/>
        </w:rPr>
        <w:t xml:space="preserve"> </w:t>
      </w:r>
      <w:r w:rsidRPr="00917DFC">
        <w:rPr>
          <w:rFonts w:hint="cs"/>
          <w:rtl/>
          <w:lang w:bidi="ar-EG"/>
        </w:rPr>
        <w:t>المراجعين</w:t>
      </w:r>
      <w:r w:rsidRPr="00917DFC">
        <w:rPr>
          <w:rtl/>
          <w:lang w:bidi="ar-EG"/>
        </w:rPr>
        <w:t xml:space="preserve"> </w:t>
      </w:r>
      <w:r w:rsidRPr="00917DFC">
        <w:rPr>
          <w:rFonts w:hint="eastAsia"/>
          <w:rtl/>
          <w:lang w:bidi="ar-EG"/>
        </w:rPr>
        <w:t>الخارجي</w:t>
      </w:r>
      <w:r w:rsidRPr="00917DFC">
        <w:rPr>
          <w:rFonts w:hint="cs"/>
          <w:rtl/>
          <w:lang w:bidi="ar-EG"/>
        </w:rPr>
        <w:t>ين</w:t>
      </w:r>
      <w:r w:rsidRPr="00917DFC">
        <w:rPr>
          <w:rtl/>
          <w:lang w:bidi="ar-EG"/>
        </w:rPr>
        <w:t xml:space="preserve"> </w:t>
      </w:r>
      <w:r w:rsidRPr="00917DFC">
        <w:rPr>
          <w:rFonts w:hint="cs"/>
          <w:rtl/>
          <w:lang w:bidi="ar-EG"/>
        </w:rPr>
        <w:t>استعراض شامل للوضع المالي؛</w:t>
      </w:r>
      <w:r w:rsidRPr="00917DFC">
        <w:rPr>
          <w:rtl/>
          <w:lang w:bidi="ar-EG"/>
        </w:rPr>
        <w:t xml:space="preserve"> </w:t>
      </w:r>
      <w:r w:rsidRPr="00917DFC">
        <w:rPr>
          <w:rFonts w:hint="cs"/>
          <w:rtl/>
          <w:lang w:bidi="ar-EG"/>
        </w:rPr>
        <w:t xml:space="preserve">وتنطوي هذه الصيغة على خمس </w:t>
      </w:r>
      <w:r w:rsidR="0014661E">
        <w:rPr>
          <w:lang w:bidi="ar-EG"/>
        </w:rPr>
        <w:t>(</w:t>
      </w:r>
      <w:r w:rsidRPr="00917DFC">
        <w:rPr>
          <w:lang w:val="fr-CH" w:bidi="ar-SY"/>
        </w:rPr>
        <w:t>5</w:t>
      </w:r>
      <w:r w:rsidR="0014661E">
        <w:rPr>
          <w:lang w:bidi="ar-EG"/>
        </w:rPr>
        <w:t>)</w:t>
      </w:r>
      <w:r w:rsidRPr="00917DFC">
        <w:rPr>
          <w:rFonts w:hint="cs"/>
          <w:rtl/>
          <w:lang w:bidi="ar-EG"/>
        </w:rPr>
        <w:t xml:space="preserve"> </w:t>
      </w:r>
      <w:r w:rsidRPr="00917DFC">
        <w:rPr>
          <w:rFonts w:hint="eastAsia"/>
          <w:rtl/>
          <w:lang w:bidi="ar-EG"/>
        </w:rPr>
        <w:t>توصيات</w:t>
      </w:r>
      <w:r w:rsidRPr="00917DFC">
        <w:rPr>
          <w:rtl/>
          <w:lang w:bidi="ar-EG"/>
        </w:rPr>
        <w:t xml:space="preserve"> </w:t>
      </w:r>
      <w:r w:rsidRPr="00917DFC">
        <w:rPr>
          <w:rFonts w:hint="cs"/>
          <w:rtl/>
          <w:lang w:bidi="ar-EG"/>
        </w:rPr>
        <w:t>ومقترحين اثنين</w:t>
      </w:r>
      <w:r w:rsidRPr="00917DFC">
        <w:rPr>
          <w:rtl/>
          <w:lang w:bidi="ar-EG"/>
        </w:rPr>
        <w:t xml:space="preserve"> </w:t>
      </w:r>
      <w:r w:rsidR="0014661E">
        <w:rPr>
          <w:lang w:bidi="ar-EG"/>
        </w:rPr>
        <w:t>(</w:t>
      </w:r>
      <w:r w:rsidRPr="00917DFC">
        <w:rPr>
          <w:lang w:bidi="ar-SY"/>
        </w:rPr>
        <w:t>2</w:t>
      </w:r>
      <w:r w:rsidR="0014661E">
        <w:rPr>
          <w:lang w:bidi="ar-EG"/>
        </w:rPr>
        <w:t>)</w:t>
      </w:r>
      <w:r w:rsidRPr="00917DFC">
        <w:rPr>
          <w:rFonts w:hint="cs"/>
          <w:rtl/>
          <w:lang w:bidi="ar-EG"/>
        </w:rPr>
        <w:t xml:space="preserve"> من أجل اتخاذ الإدارة التدابير</w:t>
      </w:r>
      <w:r w:rsidRPr="00917DFC">
        <w:rPr>
          <w:rFonts w:hint="eastAsia"/>
          <w:rtl/>
          <w:lang w:bidi="ar-EG"/>
        </w:rPr>
        <w:t> </w:t>
      </w:r>
      <w:r w:rsidRPr="00917DFC">
        <w:rPr>
          <w:rFonts w:hint="cs"/>
          <w:rtl/>
          <w:lang w:bidi="ar-EG"/>
        </w:rPr>
        <w:t>المناسبة.</w:t>
      </w:r>
    </w:p>
    <w:p w:rsidR="00917DFC" w:rsidRPr="00917DFC" w:rsidRDefault="00917DFC" w:rsidP="00FA7938">
      <w:pPr>
        <w:pStyle w:val="Heading1"/>
        <w:rPr>
          <w:rtl/>
          <w:lang w:bidi="ar-SY"/>
        </w:rPr>
      </w:pPr>
      <w:r w:rsidRPr="00917DFC">
        <w:rPr>
          <w:lang w:bidi="ar-SY"/>
        </w:rPr>
        <w:t>3</w:t>
      </w:r>
      <w:r w:rsidRPr="00917DFC">
        <w:rPr>
          <w:rtl/>
          <w:lang w:bidi="ar-SY"/>
        </w:rPr>
        <w:tab/>
      </w:r>
      <w:r w:rsidRPr="00917DFC">
        <w:rPr>
          <w:rFonts w:hint="eastAsia"/>
          <w:rtl/>
          <w:lang w:bidi="ar-EG"/>
        </w:rPr>
        <w:t>توصيات</w:t>
      </w:r>
      <w:r w:rsidRPr="00917DFC">
        <w:rPr>
          <w:rtl/>
          <w:lang w:bidi="ar-EG"/>
        </w:rPr>
        <w:t xml:space="preserve"> </w:t>
      </w:r>
      <w:r w:rsidRPr="00917DFC">
        <w:rPr>
          <w:rFonts w:hint="cs"/>
          <w:rtl/>
          <w:lang w:bidi="ar-EG"/>
        </w:rPr>
        <w:t>المراجعين</w:t>
      </w:r>
      <w:r w:rsidRPr="00917DFC">
        <w:rPr>
          <w:rFonts w:hint="eastAsia"/>
          <w:rtl/>
          <w:lang w:bidi="ar-EG"/>
        </w:rPr>
        <w:t xml:space="preserve"> الخارجي</w:t>
      </w:r>
      <w:r w:rsidRPr="00917DFC">
        <w:rPr>
          <w:rFonts w:hint="cs"/>
          <w:rtl/>
          <w:lang w:bidi="ar-EG"/>
        </w:rPr>
        <w:t>ين ومقترحاتهم</w:t>
      </w:r>
    </w:p>
    <w:p w:rsidR="00917DFC" w:rsidRPr="00917DFC" w:rsidRDefault="00917DFC" w:rsidP="0014661E">
      <w:pPr>
        <w:rPr>
          <w:rtl/>
          <w:lang w:bidi="ar-EG"/>
        </w:rPr>
      </w:pPr>
      <w:proofErr w:type="gramStart"/>
      <w:r w:rsidRPr="00917DFC">
        <w:rPr>
          <w:lang w:bidi="ar-SY"/>
        </w:rPr>
        <w:t>1.3</w:t>
      </w:r>
      <w:proofErr w:type="gramEnd"/>
      <w:r w:rsidRPr="00917DFC">
        <w:rPr>
          <w:rtl/>
          <w:lang w:bidi="ar-SY"/>
        </w:rPr>
        <w:tab/>
      </w:r>
      <w:r w:rsidRPr="00917DFC">
        <w:rPr>
          <w:rFonts w:hint="cs"/>
          <w:rtl/>
          <w:lang w:bidi="ar-EG"/>
        </w:rPr>
        <w:t>يوصي</w:t>
      </w:r>
      <w:r w:rsidRPr="00917DFC">
        <w:rPr>
          <w:rtl/>
          <w:lang w:bidi="ar-EG"/>
        </w:rPr>
        <w:t xml:space="preserve"> </w:t>
      </w:r>
      <w:r w:rsidRPr="00917DFC">
        <w:rPr>
          <w:rFonts w:hint="cs"/>
          <w:rtl/>
          <w:lang w:bidi="ar-EG"/>
        </w:rPr>
        <w:t>المراجعون</w:t>
      </w:r>
      <w:r w:rsidRPr="00917DFC">
        <w:rPr>
          <w:rFonts w:hint="eastAsia"/>
          <w:rtl/>
          <w:lang w:bidi="ar-EG"/>
        </w:rPr>
        <w:t xml:space="preserve"> الخارجي</w:t>
      </w:r>
      <w:r w:rsidRPr="00917DFC">
        <w:rPr>
          <w:rFonts w:hint="cs"/>
          <w:rtl/>
          <w:lang w:bidi="ar-EG"/>
        </w:rPr>
        <w:t xml:space="preserve">ون </w:t>
      </w:r>
      <w:r w:rsidRPr="00917DFC">
        <w:rPr>
          <w:rFonts w:hint="eastAsia"/>
          <w:rtl/>
          <w:lang w:bidi="ar-EG"/>
        </w:rPr>
        <w:t>بما</w:t>
      </w:r>
      <w:r w:rsidRPr="00917DFC">
        <w:rPr>
          <w:rFonts w:hint="cs"/>
          <w:rtl/>
          <w:lang w:bidi="ar-EG"/>
        </w:rPr>
        <w:t> </w:t>
      </w:r>
      <w:r w:rsidRPr="00917DFC">
        <w:rPr>
          <w:rFonts w:hint="eastAsia"/>
          <w:rtl/>
          <w:lang w:bidi="ar-EG"/>
        </w:rPr>
        <w:t>يلي</w:t>
      </w:r>
      <w:r w:rsidRPr="00917DFC">
        <w:rPr>
          <w:rtl/>
          <w:lang w:bidi="ar-EG"/>
        </w:rPr>
        <w:t>:</w:t>
      </w:r>
    </w:p>
    <w:p w:rsidR="00917DFC" w:rsidRPr="00917DFC" w:rsidRDefault="00CC031A" w:rsidP="00CA7497">
      <w:pPr>
        <w:pStyle w:val="enumlev1"/>
        <w:rPr>
          <w:rtl/>
          <w:lang w:bidi="ar-EG"/>
        </w:rPr>
      </w:pPr>
      <w:r>
        <w:rPr>
          <w:rFonts w:hint="cs"/>
          <w:rtl/>
          <w:lang w:bidi="ar-EG"/>
        </w:rPr>
        <w:t>’</w:t>
      </w:r>
      <w:r w:rsidR="00917DFC" w:rsidRPr="00917DFC">
        <w:t>1</w:t>
      </w:r>
      <w:r>
        <w:rPr>
          <w:rFonts w:hint="cs"/>
          <w:rtl/>
        </w:rPr>
        <w:t>‘</w:t>
      </w:r>
      <w:r w:rsidR="00917DFC" w:rsidRPr="00917DFC">
        <w:rPr>
          <w:rtl/>
        </w:rPr>
        <w:tab/>
      </w:r>
      <w:r w:rsidR="00917DFC" w:rsidRPr="00917DFC">
        <w:rPr>
          <w:rFonts w:hint="cs"/>
          <w:rtl/>
        </w:rPr>
        <w:t xml:space="preserve">تحسين الإجراءات والعمليات لوضع سجل أدق </w:t>
      </w:r>
      <w:r w:rsidR="00CA7497">
        <w:rPr>
          <w:rFonts w:hint="cs"/>
          <w:rtl/>
        </w:rPr>
        <w:t>للأصول</w:t>
      </w:r>
      <w:r w:rsidR="00917DFC" w:rsidRPr="00917DFC">
        <w:rPr>
          <w:rFonts w:hint="cs"/>
          <w:rtl/>
        </w:rPr>
        <w:t>، ولا</w:t>
      </w:r>
      <w:r w:rsidR="00CA7497">
        <w:rPr>
          <w:rFonts w:hint="eastAsia"/>
          <w:rtl/>
        </w:rPr>
        <w:t> </w:t>
      </w:r>
      <w:r w:rsidR="00917DFC" w:rsidRPr="00917DFC">
        <w:rPr>
          <w:rFonts w:hint="cs"/>
          <w:rtl/>
        </w:rPr>
        <w:t xml:space="preserve">سيما تحديد الأصول الثابتة الموجودة في الاتحاد وتسميتها وتحديد قيمتها (التوصية رقم </w:t>
      </w:r>
      <w:r w:rsidR="00917DFC" w:rsidRPr="00917DFC">
        <w:t>1</w:t>
      </w:r>
      <w:r w:rsidR="00917DFC" w:rsidRPr="00917DFC">
        <w:rPr>
          <w:rFonts w:hint="cs"/>
          <w:rtl/>
        </w:rPr>
        <w:t>)؛</w:t>
      </w:r>
    </w:p>
    <w:p w:rsidR="00917DFC" w:rsidRPr="00917DFC" w:rsidRDefault="00CC031A" w:rsidP="00CD563E">
      <w:pPr>
        <w:pStyle w:val="enumlev1"/>
        <w:rPr>
          <w:rtl/>
        </w:rPr>
      </w:pPr>
      <w:r>
        <w:rPr>
          <w:rFonts w:hint="cs"/>
          <w:rtl/>
          <w:lang w:bidi="ar-EG"/>
        </w:rPr>
        <w:t>’</w:t>
      </w:r>
      <w:r>
        <w:t>2</w:t>
      </w:r>
      <w:r>
        <w:rPr>
          <w:rFonts w:hint="cs"/>
          <w:rtl/>
        </w:rPr>
        <w:t>‘</w:t>
      </w:r>
      <w:r w:rsidR="00917DFC" w:rsidRPr="00917DFC">
        <w:rPr>
          <w:rtl/>
        </w:rPr>
        <w:tab/>
      </w:r>
      <w:r w:rsidR="00917DFC" w:rsidRPr="00917DFC">
        <w:rPr>
          <w:rFonts w:hint="cs"/>
          <w:rtl/>
        </w:rPr>
        <w:t>مراجعة عمر فئات الأصول والاستهلاك الذي تتعرض له، بناءً على ممارسات الأمم المتحدة (التوصية رقم</w:t>
      </w:r>
      <w:r w:rsidR="00CD563E">
        <w:rPr>
          <w:rFonts w:hint="eastAsia"/>
          <w:rtl/>
        </w:rPr>
        <w:t> </w:t>
      </w:r>
      <w:r w:rsidR="0014661E">
        <w:t>2</w:t>
      </w:r>
      <w:r w:rsidR="00917DFC" w:rsidRPr="00917DFC">
        <w:rPr>
          <w:rFonts w:hint="cs"/>
          <w:rtl/>
        </w:rPr>
        <w:t>)؛</w:t>
      </w:r>
    </w:p>
    <w:p w:rsidR="00917DFC" w:rsidRPr="00917DFC" w:rsidRDefault="00CC031A" w:rsidP="00CD563E">
      <w:pPr>
        <w:pStyle w:val="enumlev1"/>
        <w:rPr>
          <w:rtl/>
        </w:rPr>
      </w:pPr>
      <w:r>
        <w:rPr>
          <w:rFonts w:hint="cs"/>
          <w:rtl/>
          <w:lang w:bidi="ar-EG"/>
        </w:rPr>
        <w:t>’</w:t>
      </w:r>
      <w:r>
        <w:t>3</w:t>
      </w:r>
      <w:r>
        <w:rPr>
          <w:rFonts w:hint="cs"/>
          <w:rtl/>
        </w:rPr>
        <w:t>‘</w:t>
      </w:r>
      <w:r w:rsidR="00917DFC" w:rsidRPr="00917DFC">
        <w:rPr>
          <w:rtl/>
        </w:rPr>
        <w:tab/>
      </w:r>
      <w:r w:rsidR="00917DFC" w:rsidRPr="00917DFC">
        <w:rPr>
          <w:rFonts w:hint="cs"/>
          <w:rtl/>
        </w:rPr>
        <w:t>إدخال مزيد من التحسينات على إطار إدارة الأصول، من خلال تقييم وضع الأصول ومستوى استخدامها؛ ورصد تقادم البنود بانتظام لضمان الحصول على سجل دقيق للأصول؛ وتطبيق هذه العمليات والإجراءات على جميع دوائر الاتحاد ومكاتبه الإقليمية (التوصية رقم</w:t>
      </w:r>
      <w:r w:rsidR="00CD563E">
        <w:rPr>
          <w:rFonts w:hint="eastAsia"/>
          <w:rtl/>
        </w:rPr>
        <w:t> </w:t>
      </w:r>
      <w:r w:rsidR="0014661E">
        <w:t>3</w:t>
      </w:r>
      <w:r w:rsidR="00917DFC" w:rsidRPr="00917DFC">
        <w:rPr>
          <w:rFonts w:hint="cs"/>
          <w:rtl/>
        </w:rPr>
        <w:t>)؛</w:t>
      </w:r>
    </w:p>
    <w:p w:rsidR="00917DFC" w:rsidRPr="00917DFC" w:rsidRDefault="00CC031A" w:rsidP="00CA7497">
      <w:pPr>
        <w:pStyle w:val="enumlev1"/>
      </w:pPr>
      <w:r>
        <w:rPr>
          <w:rFonts w:hint="cs"/>
          <w:rtl/>
          <w:lang w:bidi="ar-EG"/>
        </w:rPr>
        <w:t>’</w:t>
      </w:r>
      <w:r>
        <w:t>4</w:t>
      </w:r>
      <w:r>
        <w:rPr>
          <w:rFonts w:hint="cs"/>
          <w:rtl/>
        </w:rPr>
        <w:t>‘</w:t>
      </w:r>
      <w:r w:rsidR="00917DFC" w:rsidRPr="00917DFC">
        <w:rPr>
          <w:rtl/>
          <w:lang w:bidi="ar-EG"/>
        </w:rPr>
        <w:tab/>
      </w:r>
      <w:r w:rsidR="00917DFC" w:rsidRPr="00917DFC">
        <w:rPr>
          <w:rFonts w:hint="cs"/>
          <w:rtl/>
          <w:lang w:bidi="ar-EG"/>
        </w:rPr>
        <w:t xml:space="preserve">أن </w:t>
      </w:r>
      <w:r w:rsidR="00917DFC" w:rsidRPr="00917DFC">
        <w:rPr>
          <w:rFonts w:hint="cs"/>
          <w:rtl/>
        </w:rPr>
        <w:t xml:space="preserve">تطلب إدارة الاتحاد من الفريق المعني بالدارسة الإكتوارية استخدام معدل خصم يساوي عائدات السندات الحكومية السويسرية الطويلة الأجل، نظراً إلى الغرض المنشود من التقييم المنصوص عليه في المعيار </w:t>
      </w:r>
      <w:r w:rsidR="00917DFC" w:rsidRPr="00917DFC">
        <w:t>IPSAS 25</w:t>
      </w:r>
      <w:r w:rsidR="00917DFC" w:rsidRPr="00917DFC">
        <w:rPr>
          <w:rFonts w:hint="cs"/>
          <w:rtl/>
        </w:rPr>
        <w:t xml:space="preserve"> (التوصية رقم</w:t>
      </w:r>
      <w:r w:rsidR="00CA7497">
        <w:rPr>
          <w:rFonts w:hint="eastAsia"/>
          <w:rtl/>
        </w:rPr>
        <w:t> </w:t>
      </w:r>
      <w:r w:rsidR="00917DFC" w:rsidRPr="00917DFC">
        <w:t>4</w:t>
      </w:r>
      <w:r w:rsidR="00917DFC" w:rsidRPr="00917DFC">
        <w:rPr>
          <w:rFonts w:hint="cs"/>
          <w:rtl/>
        </w:rPr>
        <w:t>)؛</w:t>
      </w:r>
    </w:p>
    <w:p w:rsidR="00917DFC" w:rsidRPr="00917DFC" w:rsidRDefault="00CC031A" w:rsidP="00A31717">
      <w:pPr>
        <w:pStyle w:val="enumlev1"/>
        <w:rPr>
          <w:lang w:val="fr-CH"/>
        </w:rPr>
      </w:pPr>
      <w:r>
        <w:rPr>
          <w:rFonts w:hint="cs"/>
          <w:rtl/>
          <w:lang w:bidi="ar-EG"/>
        </w:rPr>
        <w:t>’</w:t>
      </w:r>
      <w:r>
        <w:t>5</w:t>
      </w:r>
      <w:r>
        <w:rPr>
          <w:rFonts w:hint="cs"/>
          <w:rtl/>
        </w:rPr>
        <w:t>‘</w:t>
      </w:r>
      <w:r w:rsidR="00917DFC" w:rsidRPr="00917DFC">
        <w:rPr>
          <w:rtl/>
          <w:lang w:bidi="ar-EG"/>
        </w:rPr>
        <w:tab/>
      </w:r>
      <w:r w:rsidR="00917DFC" w:rsidRPr="00917DFC">
        <w:rPr>
          <w:rFonts w:hint="cs"/>
          <w:rtl/>
          <w:lang w:bidi="ar-EG"/>
        </w:rPr>
        <w:t xml:space="preserve">تضمين تقرير </w:t>
      </w:r>
      <w:r w:rsidR="00917DFC" w:rsidRPr="00917DFC">
        <w:rPr>
          <w:rFonts w:hint="cs"/>
          <w:rtl/>
        </w:rPr>
        <w:t>الإدارة المالية معلومات</w:t>
      </w:r>
      <w:r w:rsidR="00917DFC" w:rsidRPr="00917DFC">
        <w:rPr>
          <w:rtl/>
        </w:rPr>
        <w:t xml:space="preserve"> </w:t>
      </w:r>
      <w:r w:rsidR="00917DFC" w:rsidRPr="00917DFC">
        <w:rPr>
          <w:rFonts w:hint="cs"/>
          <w:rtl/>
        </w:rPr>
        <w:t>عن</w:t>
      </w:r>
      <w:r w:rsidR="00917DFC" w:rsidRPr="00917DFC">
        <w:rPr>
          <w:rtl/>
        </w:rPr>
        <w:t xml:space="preserve"> </w:t>
      </w:r>
      <w:r w:rsidR="00917DFC" w:rsidRPr="00917DFC">
        <w:rPr>
          <w:rFonts w:hint="cs"/>
          <w:rtl/>
        </w:rPr>
        <w:t>القطاعات</w:t>
      </w:r>
      <w:r w:rsidR="00917DFC" w:rsidRPr="00917DFC">
        <w:rPr>
          <w:rtl/>
        </w:rPr>
        <w:t xml:space="preserve"> </w:t>
      </w:r>
      <w:r w:rsidR="00917DFC" w:rsidRPr="00917DFC">
        <w:rPr>
          <w:rFonts w:hint="cs"/>
          <w:rtl/>
        </w:rPr>
        <w:t xml:space="preserve">بشأن الحضور الإقليمي تورد تفاصيل عن الاعتمادات المخصصة للمكاتب الإقليمية وعن </w:t>
      </w:r>
      <w:proofErr w:type="spellStart"/>
      <w:r w:rsidR="00917DFC" w:rsidRPr="00917DFC">
        <w:rPr>
          <w:rFonts w:hint="cs"/>
          <w:rtl/>
        </w:rPr>
        <w:t>نفقات</w:t>
      </w:r>
      <w:r w:rsidR="00194DF8">
        <w:rPr>
          <w:rFonts w:hint="cs"/>
          <w:rtl/>
        </w:rPr>
        <w:t>‍</w:t>
      </w:r>
      <w:r w:rsidR="00917DFC" w:rsidRPr="00917DFC">
        <w:rPr>
          <w:rFonts w:hint="cs"/>
          <w:rtl/>
        </w:rPr>
        <w:t>ها</w:t>
      </w:r>
      <w:proofErr w:type="spellEnd"/>
      <w:r w:rsidR="00917DFC" w:rsidRPr="00917DFC">
        <w:rPr>
          <w:rFonts w:hint="cs"/>
          <w:rtl/>
        </w:rPr>
        <w:t xml:space="preserve"> الفعلية (التوصية رقم</w:t>
      </w:r>
      <w:r w:rsidR="00A31717">
        <w:rPr>
          <w:rFonts w:hint="eastAsia"/>
          <w:rtl/>
        </w:rPr>
        <w:t> </w:t>
      </w:r>
      <w:r w:rsidR="00917DFC" w:rsidRPr="00917DFC">
        <w:t>5</w:t>
      </w:r>
      <w:r w:rsidR="00917DFC" w:rsidRPr="00917DFC">
        <w:rPr>
          <w:rFonts w:hint="cs"/>
          <w:rtl/>
        </w:rPr>
        <w:t>).</w:t>
      </w:r>
    </w:p>
    <w:p w:rsidR="00917DFC" w:rsidRPr="00917DFC" w:rsidRDefault="00917DFC" w:rsidP="006C369C">
      <w:pPr>
        <w:keepNext/>
        <w:keepLines/>
        <w:rPr>
          <w:rtl/>
          <w:lang w:bidi="ar-EG"/>
        </w:rPr>
      </w:pPr>
      <w:proofErr w:type="gramStart"/>
      <w:r w:rsidRPr="00917DFC">
        <w:rPr>
          <w:lang w:bidi="ar-SY"/>
        </w:rPr>
        <w:t>2.3</w:t>
      </w:r>
      <w:proofErr w:type="gramEnd"/>
      <w:r w:rsidRPr="00917DFC">
        <w:rPr>
          <w:rtl/>
          <w:lang w:bidi="ar-SY"/>
        </w:rPr>
        <w:tab/>
      </w:r>
      <w:r w:rsidRPr="00917DFC">
        <w:rPr>
          <w:rFonts w:hint="cs"/>
          <w:rtl/>
          <w:lang w:bidi="ar-SY"/>
        </w:rPr>
        <w:t>و</w:t>
      </w:r>
      <w:r w:rsidRPr="00917DFC">
        <w:rPr>
          <w:rFonts w:hint="cs"/>
          <w:rtl/>
          <w:lang w:bidi="ar-EG"/>
        </w:rPr>
        <w:t>يقترح</w:t>
      </w:r>
      <w:r w:rsidRPr="00917DFC">
        <w:rPr>
          <w:rtl/>
          <w:lang w:bidi="ar-EG"/>
        </w:rPr>
        <w:t xml:space="preserve"> </w:t>
      </w:r>
      <w:r w:rsidRPr="00917DFC">
        <w:rPr>
          <w:rFonts w:hint="cs"/>
          <w:rtl/>
          <w:lang w:bidi="ar-EG"/>
        </w:rPr>
        <w:t>المراجعون</w:t>
      </w:r>
      <w:r w:rsidRPr="00917DFC">
        <w:rPr>
          <w:rFonts w:hint="eastAsia"/>
          <w:rtl/>
          <w:lang w:bidi="ar-EG"/>
        </w:rPr>
        <w:t xml:space="preserve"> الخارجي</w:t>
      </w:r>
      <w:r w:rsidRPr="00917DFC">
        <w:rPr>
          <w:rFonts w:hint="cs"/>
          <w:rtl/>
          <w:lang w:bidi="ar-EG"/>
        </w:rPr>
        <w:t xml:space="preserve">ون </w:t>
      </w:r>
      <w:r w:rsidRPr="00917DFC">
        <w:rPr>
          <w:rFonts w:hint="eastAsia"/>
          <w:rtl/>
          <w:lang w:bidi="ar-EG"/>
        </w:rPr>
        <w:t>ما</w:t>
      </w:r>
      <w:r w:rsidRPr="00917DFC">
        <w:rPr>
          <w:rFonts w:hint="cs"/>
          <w:rtl/>
          <w:lang w:bidi="ar-EG"/>
        </w:rPr>
        <w:t> </w:t>
      </w:r>
      <w:r w:rsidRPr="00917DFC">
        <w:rPr>
          <w:rFonts w:hint="eastAsia"/>
          <w:rtl/>
          <w:lang w:bidi="ar-EG"/>
        </w:rPr>
        <w:t>يلي</w:t>
      </w:r>
      <w:r w:rsidRPr="00917DFC">
        <w:rPr>
          <w:rtl/>
          <w:lang w:bidi="ar-EG"/>
        </w:rPr>
        <w:t>:</w:t>
      </w:r>
    </w:p>
    <w:p w:rsidR="00917DFC" w:rsidRPr="00917DFC" w:rsidRDefault="00CC031A" w:rsidP="00A31717">
      <w:pPr>
        <w:pStyle w:val="enumlev1"/>
        <w:rPr>
          <w:rtl/>
          <w:lang w:bidi="ar-EG"/>
        </w:rPr>
      </w:pPr>
      <w:r>
        <w:rPr>
          <w:rFonts w:hint="cs"/>
          <w:rtl/>
          <w:lang w:bidi="ar-EG"/>
        </w:rPr>
        <w:t>’</w:t>
      </w:r>
      <w:r w:rsidRPr="00917DFC">
        <w:t>1</w:t>
      </w:r>
      <w:r>
        <w:rPr>
          <w:rFonts w:hint="cs"/>
          <w:rtl/>
        </w:rPr>
        <w:t>‘</w:t>
      </w:r>
      <w:r w:rsidR="00917DFC" w:rsidRPr="00917DFC">
        <w:rPr>
          <w:rtl/>
        </w:rPr>
        <w:tab/>
      </w:r>
      <w:r w:rsidR="00917DFC" w:rsidRPr="00917DFC">
        <w:rPr>
          <w:rFonts w:hint="cs"/>
          <w:rtl/>
          <w:lang w:bidi="ar-EG"/>
        </w:rPr>
        <w:t>أن يواصَل</w:t>
      </w:r>
      <w:r w:rsidR="00917DFC" w:rsidRPr="00917DFC">
        <w:rPr>
          <w:rFonts w:hint="cs"/>
          <w:rtl/>
        </w:rPr>
        <w:t xml:space="preserve"> تحسين إدارة</w:t>
      </w:r>
      <w:r w:rsidR="00CA7497">
        <w:rPr>
          <w:rFonts w:hint="cs"/>
          <w:rtl/>
        </w:rPr>
        <w:t xml:space="preserve"> الأصول فيما يتعلق بالبيع والهبات</w:t>
      </w:r>
      <w:r w:rsidR="00917DFC" w:rsidRPr="00917DFC">
        <w:rPr>
          <w:rFonts w:hint="cs"/>
          <w:rtl/>
        </w:rPr>
        <w:t>، من خلال النظر في تحسين الإجراءات إلى الحد الأمثل كإنشاء لجنة مخصصة مثلاً؛ ومن خلال إجراء تقييم لتكاليف/منافع تبادل الأصول بين الدوائر والمكاتب الإقليمية، قبل تقرير شراء بند جديد (الاقتراح رقم</w:t>
      </w:r>
      <w:r w:rsidR="00A31717">
        <w:rPr>
          <w:rFonts w:hint="eastAsia"/>
          <w:rtl/>
        </w:rPr>
        <w:t> </w:t>
      </w:r>
      <w:r w:rsidR="0014661E">
        <w:t>1</w:t>
      </w:r>
      <w:r w:rsidR="00917DFC" w:rsidRPr="00917DFC">
        <w:rPr>
          <w:rFonts w:hint="cs"/>
          <w:rtl/>
        </w:rPr>
        <w:t>)؛</w:t>
      </w:r>
    </w:p>
    <w:p w:rsidR="00917DFC" w:rsidRPr="00917DFC" w:rsidRDefault="00CC031A" w:rsidP="00CA1BE0">
      <w:pPr>
        <w:pStyle w:val="enumlev1"/>
        <w:rPr>
          <w:rtl/>
        </w:rPr>
      </w:pPr>
      <w:r>
        <w:rPr>
          <w:rFonts w:hint="cs"/>
          <w:rtl/>
          <w:lang w:bidi="ar-EG"/>
        </w:rPr>
        <w:t>’</w:t>
      </w:r>
      <w:r>
        <w:t>2</w:t>
      </w:r>
      <w:r>
        <w:rPr>
          <w:rFonts w:hint="cs"/>
          <w:rtl/>
        </w:rPr>
        <w:t>‘</w:t>
      </w:r>
      <w:r w:rsidR="00917DFC" w:rsidRPr="00917DFC">
        <w:rPr>
          <w:rtl/>
        </w:rPr>
        <w:tab/>
      </w:r>
      <w:r w:rsidR="00917DFC" w:rsidRPr="00917DFC">
        <w:rPr>
          <w:rFonts w:hint="cs"/>
          <w:rtl/>
        </w:rPr>
        <w:t xml:space="preserve">أن تواصل إدارة الاتحاد استعراضها لاتفاقات البلد المضيف السارية </w:t>
      </w:r>
      <w:r w:rsidR="0014661E">
        <w:t>(</w:t>
      </w:r>
      <w:r w:rsidR="00917DFC" w:rsidRPr="00917DFC">
        <w:rPr>
          <w:lang w:bidi="en-US"/>
        </w:rPr>
        <w:t>HCA</w:t>
      </w:r>
      <w:r w:rsidR="0014661E">
        <w:t>)</w:t>
      </w:r>
      <w:r w:rsidR="00917DFC" w:rsidRPr="00917DFC">
        <w:rPr>
          <w:rFonts w:hint="cs"/>
          <w:rtl/>
        </w:rPr>
        <w:t xml:space="preserve"> لغرض إضفاء طابع </w:t>
      </w:r>
      <w:proofErr w:type="spellStart"/>
      <w:r w:rsidR="00917DFC" w:rsidRPr="00917DFC">
        <w:rPr>
          <w:rFonts w:hint="cs"/>
          <w:rtl/>
        </w:rPr>
        <w:t>رس</w:t>
      </w:r>
      <w:r w:rsidR="0049743B">
        <w:rPr>
          <w:rFonts w:hint="cs"/>
          <w:rtl/>
        </w:rPr>
        <w:t>‍</w:t>
      </w:r>
      <w:r w:rsidR="00917DFC" w:rsidRPr="00917DFC">
        <w:rPr>
          <w:rFonts w:hint="cs"/>
          <w:rtl/>
        </w:rPr>
        <w:t>م</w:t>
      </w:r>
      <w:r w:rsidR="0049743B">
        <w:rPr>
          <w:rFonts w:hint="cs"/>
          <w:rtl/>
        </w:rPr>
        <w:t>‍</w:t>
      </w:r>
      <w:r w:rsidR="00917DFC" w:rsidRPr="00917DFC">
        <w:rPr>
          <w:rFonts w:hint="cs"/>
          <w:rtl/>
        </w:rPr>
        <w:t>ي</w:t>
      </w:r>
      <w:proofErr w:type="spellEnd"/>
      <w:r w:rsidR="00917DFC" w:rsidRPr="00917DFC">
        <w:rPr>
          <w:rFonts w:hint="cs"/>
          <w:rtl/>
        </w:rPr>
        <w:t xml:space="preserve"> على الممارسات المتفق عليها وجني المنافع، من أجل تعزيز دور الاتحاد</w:t>
      </w:r>
      <w:r w:rsidR="00917DFC" w:rsidRPr="00917DFC">
        <w:rPr>
          <w:rtl/>
        </w:rPr>
        <w:t xml:space="preserve"> </w:t>
      </w:r>
      <w:r w:rsidR="00917DFC" w:rsidRPr="00917DFC">
        <w:rPr>
          <w:rFonts w:hint="cs"/>
          <w:rtl/>
        </w:rPr>
        <w:t>وحماية</w:t>
      </w:r>
      <w:r w:rsidR="00917DFC" w:rsidRPr="00917DFC">
        <w:rPr>
          <w:rtl/>
        </w:rPr>
        <w:t xml:space="preserve"> </w:t>
      </w:r>
      <w:r w:rsidR="00917DFC" w:rsidRPr="00917DFC">
        <w:rPr>
          <w:rFonts w:hint="cs"/>
          <w:rtl/>
        </w:rPr>
        <w:t>أصوله (الاقتراح رقم</w:t>
      </w:r>
      <w:r w:rsidR="00CA1BE0">
        <w:rPr>
          <w:rFonts w:hint="eastAsia"/>
          <w:rtl/>
        </w:rPr>
        <w:t> </w:t>
      </w:r>
      <w:r w:rsidR="0014661E">
        <w:t>2</w:t>
      </w:r>
      <w:r w:rsidR="00917DFC" w:rsidRPr="00917DFC">
        <w:rPr>
          <w:rFonts w:hint="cs"/>
          <w:rtl/>
        </w:rPr>
        <w:t>)</w:t>
      </w:r>
      <w:r w:rsidR="00917DFC" w:rsidRPr="00917DFC">
        <w:t>.</w:t>
      </w:r>
    </w:p>
    <w:p w:rsidR="00917DFC" w:rsidRPr="00917DFC" w:rsidRDefault="00917DFC" w:rsidP="006C369C">
      <w:pPr>
        <w:pStyle w:val="Heading1"/>
        <w:rPr>
          <w:rtl/>
          <w:lang w:bidi="ar-SY"/>
        </w:rPr>
      </w:pPr>
      <w:r w:rsidRPr="00917DFC">
        <w:rPr>
          <w:lang w:bidi="ar-SY"/>
        </w:rPr>
        <w:lastRenderedPageBreak/>
        <w:t>4</w:t>
      </w:r>
      <w:r w:rsidRPr="00917DFC">
        <w:rPr>
          <w:rtl/>
          <w:lang w:bidi="ar-SY"/>
        </w:rPr>
        <w:tab/>
      </w:r>
      <w:r w:rsidRPr="00917DFC">
        <w:rPr>
          <w:rFonts w:hint="cs"/>
          <w:rtl/>
          <w:lang w:bidi="ar-SY"/>
        </w:rPr>
        <w:t>ما أبدته اللجنة الاستشارية المستقلة للإدارة من ملاحظات وما أسدته من مشورة</w:t>
      </w:r>
    </w:p>
    <w:p w:rsidR="00917DFC" w:rsidRPr="00917DFC" w:rsidRDefault="00917DFC" w:rsidP="00067149">
      <w:pPr>
        <w:rPr>
          <w:rtl/>
        </w:rPr>
      </w:pPr>
      <w:r w:rsidRPr="00917DFC">
        <w:rPr>
          <w:lang w:bidi="ar-SY"/>
        </w:rPr>
        <w:t>1.4</w:t>
      </w:r>
      <w:r w:rsidRPr="00917DFC">
        <w:rPr>
          <w:rtl/>
          <w:lang w:bidi="ar-SY"/>
        </w:rPr>
        <w:tab/>
      </w:r>
      <w:r w:rsidRPr="00917DFC">
        <w:rPr>
          <w:rFonts w:hint="cs"/>
          <w:rtl/>
          <w:lang w:bidi="ar-SY"/>
        </w:rPr>
        <w:t xml:space="preserve">فيما يخص معدلات الخصم المستخدمة في إطار التأمين الصحي بعد انتهاء مدة الخدمة </w:t>
      </w:r>
      <w:r w:rsidR="0014661E">
        <w:rPr>
          <w:lang w:bidi="ar-SY"/>
        </w:rPr>
        <w:t>(</w:t>
      </w:r>
      <w:r w:rsidRPr="00917DFC">
        <w:rPr>
          <w:lang w:bidi="en-US"/>
        </w:rPr>
        <w:t>ASHI</w:t>
      </w:r>
      <w:r w:rsidR="0014661E">
        <w:rPr>
          <w:lang w:bidi="ar-SY"/>
        </w:rPr>
        <w:t>)</w:t>
      </w:r>
      <w:r w:rsidRPr="00917DFC">
        <w:rPr>
          <w:rFonts w:hint="cs"/>
          <w:rtl/>
          <w:lang w:bidi="ar-SY"/>
        </w:rPr>
        <w:t xml:space="preserve"> وخطة التأمين الطبي الجماعي (التوصية رقم </w:t>
      </w:r>
      <w:r w:rsidR="0014661E">
        <w:rPr>
          <w:lang w:bidi="ar-SY"/>
        </w:rPr>
        <w:t>4</w:t>
      </w:r>
      <w:r w:rsidRPr="00917DFC">
        <w:rPr>
          <w:rFonts w:hint="cs"/>
          <w:rtl/>
          <w:lang w:bidi="ar-SY"/>
        </w:rPr>
        <w:t xml:space="preserve"> للمراجعين الخارجيين</w:t>
      </w:r>
      <w:proofErr w:type="gramStart"/>
      <w:r w:rsidRPr="00917DFC">
        <w:rPr>
          <w:rFonts w:hint="cs"/>
          <w:rtl/>
          <w:lang w:bidi="ar-SY"/>
        </w:rPr>
        <w:t>)،</w:t>
      </w:r>
      <w:proofErr w:type="gramEnd"/>
      <w:r w:rsidRPr="00917DFC">
        <w:rPr>
          <w:rFonts w:hint="cs"/>
          <w:rtl/>
          <w:lang w:bidi="ar-SY"/>
        </w:rPr>
        <w:t xml:space="preserve"> أوصت اللجنة الاستشارية المستقلة للإدارة في توصيتها</w:t>
      </w:r>
      <w:r w:rsidR="00CA1BE0">
        <w:rPr>
          <w:rFonts w:hint="eastAsia"/>
          <w:rtl/>
          <w:lang w:bidi="ar-SY"/>
        </w:rPr>
        <w:t> </w:t>
      </w:r>
      <w:r w:rsidR="00853290" w:rsidRPr="00917DFC">
        <w:rPr>
          <w:lang w:bidi="en-US"/>
        </w:rPr>
        <w:t>2016/</w:t>
      </w:r>
      <w:r w:rsidRPr="00917DFC">
        <w:rPr>
          <w:lang w:bidi="en-US"/>
        </w:rPr>
        <w:t>3</w:t>
      </w:r>
      <w:r w:rsidRPr="00917DFC">
        <w:rPr>
          <w:rFonts w:ascii="Traditional Arabic"/>
          <w:sz w:val="30"/>
          <w:rtl/>
          <w:lang w:bidi="en-US"/>
        </w:rPr>
        <w:t xml:space="preserve"> </w:t>
      </w:r>
      <w:r w:rsidRPr="00917DFC">
        <w:rPr>
          <w:rtl/>
          <w:lang w:bidi="ar-EG"/>
        </w:rPr>
        <w:t>الواردة</w:t>
      </w:r>
      <w:r w:rsidRPr="00917DFC">
        <w:rPr>
          <w:rFonts w:ascii="Traditional Arabic"/>
          <w:sz w:val="30"/>
          <w:rtl/>
          <w:lang w:bidi="en-US"/>
        </w:rPr>
        <w:t xml:space="preserve"> </w:t>
      </w:r>
      <w:r w:rsidRPr="00917DFC">
        <w:rPr>
          <w:rtl/>
          <w:lang w:bidi="ar-EG"/>
        </w:rPr>
        <w:t>في</w:t>
      </w:r>
      <w:r w:rsidR="00067149">
        <w:rPr>
          <w:rFonts w:ascii="Traditional Arabic"/>
          <w:sz w:val="30"/>
          <w:rtl/>
          <w:lang w:bidi="en-US"/>
        </w:rPr>
        <w:t> </w:t>
      </w:r>
      <w:r w:rsidRPr="00917DFC">
        <w:rPr>
          <w:rtl/>
          <w:lang w:bidi="ar-EG"/>
        </w:rPr>
        <w:t>تقريرها</w:t>
      </w:r>
      <w:r w:rsidRPr="00917DFC">
        <w:rPr>
          <w:rFonts w:ascii="Traditional Arabic"/>
          <w:sz w:val="30"/>
          <w:rtl/>
          <w:lang w:bidi="en-US"/>
        </w:rPr>
        <w:t xml:space="preserve"> </w:t>
      </w:r>
      <w:r w:rsidRPr="00917DFC">
        <w:rPr>
          <w:rtl/>
          <w:lang w:bidi="ar-EG"/>
        </w:rPr>
        <w:t>بأن</w:t>
      </w:r>
      <w:r w:rsidRPr="00917DFC">
        <w:rPr>
          <w:rFonts w:ascii="Traditional Arabic"/>
          <w:sz w:val="30"/>
          <w:rtl/>
          <w:lang w:bidi="en-US"/>
        </w:rPr>
        <w:t xml:space="preserve"> </w:t>
      </w:r>
      <w:r w:rsidRPr="00917DFC">
        <w:rPr>
          <w:rtl/>
          <w:lang w:bidi="ar-EG"/>
        </w:rPr>
        <w:t>يقوم</w:t>
      </w:r>
      <w:r w:rsidRPr="00917DFC">
        <w:rPr>
          <w:rFonts w:ascii="Traditional Arabic"/>
          <w:sz w:val="30"/>
          <w:rtl/>
          <w:lang w:bidi="en-US"/>
        </w:rPr>
        <w:t xml:space="preserve"> </w:t>
      </w:r>
      <w:r w:rsidRPr="00917DFC">
        <w:rPr>
          <w:rtl/>
          <w:lang w:bidi="ar-EG"/>
        </w:rPr>
        <w:t>الاتحاد</w:t>
      </w:r>
      <w:r w:rsidRPr="00917DFC">
        <w:rPr>
          <w:rFonts w:hint="cs"/>
          <w:rtl/>
          <w:lang w:bidi="ar-EG"/>
        </w:rPr>
        <w:t xml:space="preserve"> بالتشاور أكثر مع خبرائها </w:t>
      </w:r>
      <w:proofErr w:type="spellStart"/>
      <w:r w:rsidRPr="00917DFC">
        <w:rPr>
          <w:rFonts w:hint="cs"/>
          <w:rtl/>
          <w:lang w:bidi="ar-EG"/>
        </w:rPr>
        <w:t>الإكتواريين</w:t>
      </w:r>
      <w:proofErr w:type="spellEnd"/>
      <w:r w:rsidRPr="00917DFC">
        <w:rPr>
          <w:rFonts w:hint="cs"/>
          <w:rtl/>
          <w:lang w:bidi="ar-EG"/>
        </w:rPr>
        <w:t xml:space="preserve"> بشأن مسألة المعدلات المناسبة الواجب تطبيقها. وبوجه عام،</w:t>
      </w:r>
      <w:r w:rsidRPr="00917DFC">
        <w:rPr>
          <w:rFonts w:hint="cs"/>
          <w:rtl/>
          <w:lang w:bidi="ar-SY"/>
        </w:rPr>
        <w:t xml:space="preserve"> </w:t>
      </w:r>
      <w:r w:rsidRPr="00917DFC">
        <w:rPr>
          <w:rFonts w:hint="cs"/>
          <w:rtl/>
        </w:rPr>
        <w:t>ترى اللجنة</w:t>
      </w:r>
      <w:r w:rsidR="00501914">
        <w:rPr>
          <w:rFonts w:hint="eastAsia"/>
          <w:rtl/>
        </w:rPr>
        <w:t> </w:t>
      </w:r>
      <w:r w:rsidRPr="00917DFC">
        <w:rPr>
          <w:rFonts w:hint="cs"/>
          <w:rtl/>
        </w:rPr>
        <w:t>الاستشارية</w:t>
      </w:r>
      <w:r w:rsidRPr="00917DFC">
        <w:rPr>
          <w:rtl/>
        </w:rPr>
        <w:t xml:space="preserve"> </w:t>
      </w:r>
      <w:r w:rsidRPr="00917DFC">
        <w:rPr>
          <w:rFonts w:hint="cs"/>
          <w:rtl/>
        </w:rPr>
        <w:t>أن تنفيذ الإدارة لتوصيات المراجعين الخارجيين ومقترحات</w:t>
      </w:r>
      <w:r w:rsidR="0014661E">
        <w:rPr>
          <w:rFonts w:hint="cs"/>
          <w:rtl/>
          <w:lang w:bidi="ar-EG"/>
        </w:rPr>
        <w:t>‍</w:t>
      </w:r>
      <w:r w:rsidRPr="00917DFC">
        <w:rPr>
          <w:rFonts w:hint="cs"/>
          <w:rtl/>
        </w:rPr>
        <w:t>هم سيكون مفيداً لتحسين الإدارة والمراقبة الماليتين في</w:t>
      </w:r>
      <w:r w:rsidR="00501914">
        <w:rPr>
          <w:rFonts w:hint="eastAsia"/>
          <w:rtl/>
        </w:rPr>
        <w:t> </w:t>
      </w:r>
      <w:r w:rsidRPr="00917DFC">
        <w:rPr>
          <w:rFonts w:hint="cs"/>
          <w:rtl/>
        </w:rPr>
        <w:t xml:space="preserve">الاتحاد؛ وستقوم اللجنة الاستشارية في </w:t>
      </w:r>
      <w:proofErr w:type="spellStart"/>
      <w:r w:rsidRPr="00917DFC">
        <w:rPr>
          <w:rFonts w:hint="cs"/>
          <w:rtl/>
        </w:rPr>
        <w:t>اجتماعات</w:t>
      </w:r>
      <w:r w:rsidR="00853290">
        <w:rPr>
          <w:rFonts w:hint="cs"/>
          <w:rtl/>
        </w:rPr>
        <w:t>‍</w:t>
      </w:r>
      <w:r w:rsidRPr="00917DFC">
        <w:rPr>
          <w:rFonts w:hint="cs"/>
          <w:rtl/>
        </w:rPr>
        <w:t>ها</w:t>
      </w:r>
      <w:proofErr w:type="spellEnd"/>
      <w:r w:rsidRPr="00917DFC">
        <w:rPr>
          <w:rFonts w:hint="cs"/>
          <w:rtl/>
        </w:rPr>
        <w:t xml:space="preserve"> المقبلة برصد استجابة الإدارة للتوصيات ا</w:t>
      </w:r>
      <w:r w:rsidRPr="00917DFC">
        <w:rPr>
          <w:rFonts w:hint="cs"/>
          <w:rtl/>
          <w:lang w:bidi="ar-EG"/>
        </w:rPr>
        <w:t>لمقدمة في إطار المراجعة</w:t>
      </w:r>
      <w:r w:rsidRPr="00917DFC">
        <w:rPr>
          <w:rFonts w:hint="cs"/>
          <w:rtl/>
        </w:rPr>
        <w:t>.</w:t>
      </w:r>
    </w:p>
    <w:p w:rsidR="00917DFC" w:rsidRDefault="00917DFC" w:rsidP="00977823">
      <w:pPr>
        <w:rPr>
          <w:lang w:bidi="ar-EG"/>
        </w:rPr>
      </w:pPr>
      <w:r w:rsidRPr="00917DFC">
        <w:rPr>
          <w:lang w:bidi="ar-SY"/>
        </w:rPr>
        <w:t>2.4</w:t>
      </w:r>
      <w:r w:rsidRPr="00917DFC">
        <w:rPr>
          <w:rtl/>
          <w:lang w:bidi="ar-SY"/>
        </w:rPr>
        <w:tab/>
      </w:r>
      <w:r w:rsidRPr="00917DFC">
        <w:rPr>
          <w:rFonts w:hint="cs"/>
          <w:rtl/>
          <w:lang w:bidi="ar-SY"/>
        </w:rPr>
        <w:t>و</w:t>
      </w:r>
      <w:r w:rsidRPr="00917DFC">
        <w:rPr>
          <w:rFonts w:hint="cs"/>
          <w:rtl/>
        </w:rPr>
        <w:t xml:space="preserve">ترد في الملحق </w:t>
      </w:r>
      <w:proofErr w:type="gramStart"/>
      <w:r w:rsidRPr="00917DFC">
        <w:rPr>
          <w:lang w:bidi="ar-SY"/>
        </w:rPr>
        <w:t>1</w:t>
      </w:r>
      <w:proofErr w:type="gramEnd"/>
      <w:r w:rsidRPr="00917DFC">
        <w:rPr>
          <w:rFonts w:hint="cs"/>
          <w:rtl/>
        </w:rPr>
        <w:t xml:space="preserve"> بتقرير المراجعين الخارجيين معلومات عن حال تنفيذ التوصيات المقدمة خلال السنوات الماضية في</w:t>
      </w:r>
      <w:r w:rsidR="00977823">
        <w:rPr>
          <w:rFonts w:hint="eastAsia"/>
          <w:rtl/>
        </w:rPr>
        <w:t> </w:t>
      </w:r>
      <w:r w:rsidRPr="00917DFC">
        <w:rPr>
          <w:rFonts w:hint="cs"/>
          <w:rtl/>
        </w:rPr>
        <w:t>إطار المراجعة. وتلاحظ اللجنة</w:t>
      </w:r>
      <w:r w:rsidRPr="00917DFC">
        <w:rPr>
          <w:rtl/>
        </w:rPr>
        <w:t xml:space="preserve"> </w:t>
      </w:r>
      <w:r w:rsidRPr="00917DFC">
        <w:rPr>
          <w:rFonts w:hint="cs"/>
          <w:rtl/>
        </w:rPr>
        <w:t>الاستشارية</w:t>
      </w:r>
      <w:r w:rsidRPr="00917DFC">
        <w:rPr>
          <w:rtl/>
        </w:rPr>
        <w:t xml:space="preserve"> </w:t>
      </w:r>
      <w:r w:rsidRPr="00917DFC">
        <w:rPr>
          <w:rFonts w:hint="cs"/>
          <w:rtl/>
        </w:rPr>
        <w:t>أن هناك ما مجموعه ست توصيات تعود إلى العامين</w:t>
      </w:r>
      <w:r w:rsidRPr="00917DFC">
        <w:rPr>
          <w:rFonts w:hint="eastAsia"/>
          <w:rtl/>
        </w:rPr>
        <w:t> </w:t>
      </w:r>
      <w:r w:rsidRPr="00917DFC">
        <w:rPr>
          <w:lang w:bidi="ar-SY"/>
        </w:rPr>
        <w:t>2012</w:t>
      </w:r>
      <w:r w:rsidRPr="00917DFC">
        <w:rPr>
          <w:rFonts w:hint="cs"/>
          <w:rtl/>
        </w:rPr>
        <w:t xml:space="preserve"> و</w:t>
      </w:r>
      <w:r w:rsidRPr="00917DFC">
        <w:rPr>
          <w:lang w:bidi="ar-SY"/>
        </w:rPr>
        <w:t>2014</w:t>
      </w:r>
      <w:r w:rsidRPr="00917DFC">
        <w:rPr>
          <w:rFonts w:hint="cs"/>
          <w:rtl/>
        </w:rPr>
        <w:t xml:space="preserve"> ما زالت مستمرة أو منفذة جزئياً ولم يُغْلَق</w:t>
      </w:r>
      <w:r w:rsidRPr="00917DFC">
        <w:rPr>
          <w:rFonts w:hint="eastAsia"/>
          <w:rtl/>
        </w:rPr>
        <w:t> </w:t>
      </w:r>
      <w:r w:rsidRPr="00917DFC">
        <w:rPr>
          <w:rFonts w:hint="cs"/>
          <w:rtl/>
        </w:rPr>
        <w:t xml:space="preserve">ملفها. وهناك توصيتان من العامين </w:t>
      </w:r>
      <w:r w:rsidRPr="00917DFC">
        <w:rPr>
          <w:lang w:val="fr-CH" w:bidi="ar-SY"/>
        </w:rPr>
        <w:t>2008</w:t>
      </w:r>
      <w:r w:rsidRPr="00917DFC">
        <w:rPr>
          <w:rFonts w:hint="cs"/>
          <w:rtl/>
        </w:rPr>
        <w:t xml:space="preserve"> و</w:t>
      </w:r>
      <w:r w:rsidRPr="00917DFC">
        <w:rPr>
          <w:lang w:bidi="ar-SY"/>
        </w:rPr>
        <w:t>2009</w:t>
      </w:r>
      <w:r w:rsidRPr="00917DFC">
        <w:rPr>
          <w:rFonts w:hint="cs"/>
          <w:rtl/>
          <w:lang w:bidi="ar-EG"/>
        </w:rPr>
        <w:t>، قدمهما المراجعون الخارجيون السويسريون السابقون، ما</w:t>
      </w:r>
      <w:r w:rsidR="00977823">
        <w:rPr>
          <w:rFonts w:hint="eastAsia"/>
          <w:rtl/>
          <w:lang w:bidi="ar-EG"/>
        </w:rPr>
        <w:t> </w:t>
      </w:r>
      <w:r w:rsidRPr="00917DFC">
        <w:rPr>
          <w:rFonts w:hint="cs"/>
          <w:rtl/>
          <w:lang w:bidi="ar-EG"/>
        </w:rPr>
        <w:t>زالتا مفتوحتين وتتأثران بالقيود المفروضة على الميزانية.</w:t>
      </w:r>
    </w:p>
    <w:p w:rsidR="0074420E" w:rsidRDefault="00917DFC" w:rsidP="00917DFC">
      <w:pPr>
        <w:spacing w:before="600"/>
        <w:jc w:val="center"/>
        <w:rPr>
          <w:rtl/>
          <w:lang w:bidi="ar-SY"/>
        </w:rPr>
      </w:pPr>
      <w:r>
        <w:rPr>
          <w:rFonts w:hint="cs"/>
          <w:rtl/>
          <w:lang w:bidi="ar-EG"/>
        </w:rPr>
        <w:t>___________</w:t>
      </w:r>
    </w:p>
    <w:sectPr w:rsidR="0074420E" w:rsidSect="006C3242">
      <w:headerReference w:type="default" r:id="rId11"/>
      <w:footerReference w:type="default" r:id="rId12"/>
      <w:footerReference w:type="first" r:id="rId13"/>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070D" w:rsidRDefault="00D2070D" w:rsidP="006C3242">
      <w:pPr>
        <w:spacing w:before="0" w:line="240" w:lineRule="auto"/>
      </w:pPr>
      <w:r>
        <w:separator/>
      </w:r>
    </w:p>
  </w:endnote>
  <w:endnote w:type="continuationSeparator" w:id="0">
    <w:p w:rsidR="00D2070D" w:rsidRDefault="00D2070D"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242" w:rsidRPr="00073D36" w:rsidRDefault="006C3242" w:rsidP="00917DFC">
    <w:pPr>
      <w:pStyle w:val="Footer"/>
      <w:tabs>
        <w:tab w:val="clear" w:pos="4153"/>
        <w:tab w:val="clear" w:pos="8306"/>
        <w:tab w:val="center" w:pos="5529"/>
        <w:tab w:val="right" w:pos="9639"/>
      </w:tabs>
      <w:spacing w:before="120"/>
      <w:rPr>
        <w:rFonts w:ascii="Calibri" w:hAnsi="Calibri" w:cs="Calibri"/>
        <w:color w:val="FFFFFF" w:themeColor="background1"/>
        <w:sz w:val="16"/>
        <w:szCs w:val="16"/>
        <w:lang w:val="fr-FR"/>
      </w:rPr>
    </w:pPr>
    <w:r w:rsidRPr="00073D36">
      <w:rPr>
        <w:rFonts w:ascii="Calibri" w:hAnsi="Calibri" w:cs="Calibri"/>
        <w:color w:val="FFFFFF" w:themeColor="background1"/>
        <w:sz w:val="16"/>
        <w:szCs w:val="16"/>
        <w:lang w:val="fr-FR"/>
      </w:rPr>
      <w:fldChar w:fldCharType="begin"/>
    </w:r>
    <w:r w:rsidRPr="00073D36">
      <w:rPr>
        <w:rFonts w:ascii="Calibri" w:hAnsi="Calibri" w:cs="Calibri"/>
        <w:color w:val="FFFFFF" w:themeColor="background1"/>
        <w:sz w:val="16"/>
        <w:szCs w:val="16"/>
        <w:lang w:val="fr-FR"/>
      </w:rPr>
      <w:instrText xml:space="preserve"> FILENAME \p \* MERGEFORMAT </w:instrText>
    </w:r>
    <w:r w:rsidRPr="00073D36">
      <w:rPr>
        <w:rFonts w:ascii="Calibri" w:hAnsi="Calibri" w:cs="Calibri"/>
        <w:color w:val="FFFFFF" w:themeColor="background1"/>
        <w:sz w:val="16"/>
        <w:szCs w:val="16"/>
        <w:lang w:val="fr-FR"/>
      </w:rPr>
      <w:fldChar w:fldCharType="separate"/>
    </w:r>
    <w:r w:rsidR="00194DF8" w:rsidRPr="00073D36">
      <w:rPr>
        <w:rFonts w:ascii="Calibri" w:hAnsi="Calibri" w:cs="Calibri"/>
        <w:noProof/>
        <w:color w:val="FFFFFF" w:themeColor="background1"/>
        <w:sz w:val="16"/>
        <w:szCs w:val="16"/>
        <w:lang w:val="fr-FR"/>
      </w:rPr>
      <w:t>P:\ARA\SG\CONSEIL\C16\000\022Add01A.docx</w:t>
    </w:r>
    <w:r w:rsidRPr="00073D36">
      <w:rPr>
        <w:rFonts w:ascii="Calibri" w:hAnsi="Calibri" w:cs="Calibri"/>
        <w:color w:val="FFFFFF" w:themeColor="background1"/>
        <w:sz w:val="16"/>
        <w:szCs w:val="16"/>
      </w:rPr>
      <w:fldChar w:fldCharType="end"/>
    </w:r>
    <w:r w:rsidRPr="00073D36">
      <w:rPr>
        <w:rFonts w:ascii="Calibri" w:hAnsi="Calibri" w:cs="Calibri"/>
        <w:color w:val="FFFFFF" w:themeColor="background1"/>
        <w:sz w:val="16"/>
        <w:szCs w:val="16"/>
      </w:rPr>
      <w:t xml:space="preserve">  </w:t>
    </w:r>
    <w:r w:rsidRPr="00073D36">
      <w:rPr>
        <w:rFonts w:ascii="Calibri" w:hAnsi="Calibri" w:cs="Calibri"/>
        <w:color w:val="FFFFFF" w:themeColor="background1"/>
        <w:sz w:val="16"/>
        <w:szCs w:val="16"/>
        <w:lang w:val="fr-FR"/>
      </w:rPr>
      <w:t xml:space="preserve"> (</w:t>
    </w:r>
    <w:r w:rsidR="00917DFC" w:rsidRPr="00073D36">
      <w:rPr>
        <w:rFonts w:ascii="Calibri" w:hAnsi="Calibri" w:cs="Calibri"/>
        <w:color w:val="FFFFFF" w:themeColor="background1"/>
        <w:sz w:val="16"/>
        <w:szCs w:val="16"/>
        <w:lang w:val="fr-FR"/>
      </w:rPr>
      <w:t>399355</w:t>
    </w:r>
    <w:r w:rsidRPr="00073D36">
      <w:rPr>
        <w:rFonts w:ascii="Calibri" w:hAnsi="Calibri" w:cs="Calibri"/>
        <w:color w:val="FFFFFF" w:themeColor="background1"/>
        <w:sz w:val="16"/>
        <w:szCs w:val="16"/>
        <w:lang w:val="fr-FR"/>
      </w:rPr>
      <w:t>)</w:t>
    </w:r>
    <w:r w:rsidRPr="00073D36">
      <w:rPr>
        <w:rFonts w:ascii="Calibri" w:hAnsi="Calibri" w:cs="Calibri"/>
        <w:color w:val="FFFFFF" w:themeColor="background1"/>
        <w:sz w:val="16"/>
        <w:szCs w:val="16"/>
        <w:lang w:val="fr-FR"/>
      </w:rPr>
      <w:tab/>
    </w:r>
    <w:r w:rsidRPr="00073D36">
      <w:rPr>
        <w:rFonts w:ascii="Calibri" w:hAnsi="Calibri" w:cs="Calibri"/>
        <w:color w:val="FFFFFF" w:themeColor="background1"/>
        <w:sz w:val="16"/>
        <w:szCs w:val="16"/>
        <w:lang w:val="fr-FR"/>
      </w:rPr>
      <w:fldChar w:fldCharType="begin"/>
    </w:r>
    <w:r w:rsidRPr="00073D36">
      <w:rPr>
        <w:rFonts w:ascii="Calibri" w:hAnsi="Calibri" w:cs="Calibri"/>
        <w:color w:val="FFFFFF" w:themeColor="background1"/>
        <w:sz w:val="16"/>
        <w:szCs w:val="16"/>
        <w:lang w:val="fr-FR"/>
      </w:rPr>
      <w:instrText xml:space="preserve"> savedate \@ dd.MM.yy </w:instrText>
    </w:r>
    <w:r w:rsidRPr="00073D36">
      <w:rPr>
        <w:rFonts w:ascii="Calibri" w:hAnsi="Calibri" w:cs="Calibri"/>
        <w:color w:val="FFFFFF" w:themeColor="background1"/>
        <w:sz w:val="16"/>
        <w:szCs w:val="16"/>
        <w:lang w:val="fr-FR"/>
      </w:rPr>
      <w:fldChar w:fldCharType="separate"/>
    </w:r>
    <w:r w:rsidR="00073D36" w:rsidRPr="00073D36">
      <w:rPr>
        <w:rFonts w:ascii="Calibri" w:hAnsi="Calibri" w:cs="Calibri"/>
        <w:noProof/>
        <w:color w:val="FFFFFF" w:themeColor="background1"/>
        <w:sz w:val="16"/>
        <w:szCs w:val="16"/>
        <w:lang w:val="fr-FR"/>
      </w:rPr>
      <w:t>27.05.16</w:t>
    </w:r>
    <w:r w:rsidRPr="00073D36">
      <w:rPr>
        <w:rFonts w:ascii="Calibri" w:hAnsi="Calibri" w:cs="Calibri"/>
        <w:color w:val="FFFFFF" w:themeColor="background1"/>
        <w:sz w:val="16"/>
        <w:szCs w:val="16"/>
      </w:rPr>
      <w:fldChar w:fldCharType="end"/>
    </w:r>
    <w:r w:rsidRPr="00073D36">
      <w:rPr>
        <w:rFonts w:ascii="Calibri" w:hAnsi="Calibri" w:cs="Calibri"/>
        <w:color w:val="FFFFFF" w:themeColor="background1"/>
        <w:sz w:val="16"/>
        <w:szCs w:val="16"/>
        <w:lang w:val="fr-FR"/>
      </w:rPr>
      <w:tab/>
    </w:r>
    <w:r w:rsidRPr="00073D36">
      <w:rPr>
        <w:rFonts w:ascii="Calibri" w:hAnsi="Calibri" w:cs="Calibri"/>
        <w:color w:val="FFFFFF" w:themeColor="background1"/>
        <w:sz w:val="16"/>
        <w:szCs w:val="16"/>
        <w:lang w:val="fr-FR"/>
      </w:rPr>
      <w:fldChar w:fldCharType="begin"/>
    </w:r>
    <w:r w:rsidRPr="00073D36">
      <w:rPr>
        <w:rFonts w:ascii="Calibri" w:hAnsi="Calibri" w:cs="Calibri"/>
        <w:color w:val="FFFFFF" w:themeColor="background1"/>
        <w:sz w:val="16"/>
        <w:szCs w:val="16"/>
        <w:lang w:val="fr-FR"/>
      </w:rPr>
      <w:instrText xml:space="preserve"> printdate \@ dd.MM.yy </w:instrText>
    </w:r>
    <w:r w:rsidRPr="00073D36">
      <w:rPr>
        <w:rFonts w:ascii="Calibri" w:hAnsi="Calibri" w:cs="Calibri"/>
        <w:color w:val="FFFFFF" w:themeColor="background1"/>
        <w:sz w:val="16"/>
        <w:szCs w:val="16"/>
        <w:lang w:val="fr-FR"/>
      </w:rPr>
      <w:fldChar w:fldCharType="separate"/>
    </w:r>
    <w:r w:rsidR="00194DF8" w:rsidRPr="00073D36">
      <w:rPr>
        <w:rFonts w:ascii="Calibri" w:hAnsi="Calibri" w:cs="Calibri"/>
        <w:noProof/>
        <w:color w:val="FFFFFF" w:themeColor="background1"/>
        <w:sz w:val="16"/>
        <w:szCs w:val="16"/>
        <w:lang w:val="fr-FR"/>
      </w:rPr>
      <w:t>00.00.00</w:t>
    </w:r>
    <w:r w:rsidRPr="00073D36">
      <w:rPr>
        <w:rFonts w:ascii="Calibri" w:hAnsi="Calibri" w:cs="Calibri"/>
        <w:color w:val="FFFFFF" w:themeColor="background1"/>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242" w:rsidRPr="006C3242" w:rsidRDefault="006C3242" w:rsidP="006C3242">
    <w:pPr>
      <w:pStyle w:val="Footer"/>
      <w:spacing w:before="120" w:after="120"/>
      <w:jc w:val="center"/>
      <w:rPr>
        <w:rFonts w:ascii="Calibri" w:hAnsi="Calibri" w:cs="Calibri"/>
        <w:sz w:val="20"/>
        <w:lang w:val="fr-FR"/>
      </w:rPr>
    </w:pPr>
    <w:r w:rsidRPr="006C3242">
      <w:rPr>
        <w:rFonts w:ascii="Calibri" w:hAnsi="Calibri" w:cs="Calibri"/>
        <w:sz w:val="20"/>
        <w:lang w:val="fr-FR"/>
      </w:rPr>
      <w:t xml:space="preserve">• </w:t>
    </w:r>
    <w:hyperlink r:id="rId1" w:history="1">
      <w:r w:rsidRPr="006C3242">
        <w:rPr>
          <w:rStyle w:val="Hyperlink"/>
          <w:rFonts w:ascii="Calibri" w:hAnsi="Calibri" w:cs="Calibri"/>
          <w:sz w:val="20"/>
          <w:lang w:val="fr-FR"/>
        </w:rPr>
        <w:t>http://www.itu.int/council</w:t>
      </w:r>
    </w:hyperlink>
    <w:r w:rsidRPr="006C3242">
      <w:rPr>
        <w:rFonts w:ascii="Calibri" w:hAnsi="Calibri" w:cs="Calibri"/>
        <w:sz w:val="20"/>
        <w:lang w:val="fr-FR"/>
      </w:rPr>
      <w:t xml:space="preserve"> •</w:t>
    </w:r>
  </w:p>
  <w:p w:rsidR="006C3242" w:rsidRPr="00073D36" w:rsidRDefault="006C3242" w:rsidP="00917DFC">
    <w:pPr>
      <w:pStyle w:val="Footer"/>
      <w:tabs>
        <w:tab w:val="clear" w:pos="4153"/>
        <w:tab w:val="clear" w:pos="8306"/>
        <w:tab w:val="center" w:pos="5529"/>
        <w:tab w:val="right" w:pos="9639"/>
      </w:tabs>
      <w:spacing w:before="120"/>
      <w:rPr>
        <w:rFonts w:ascii="Calibri" w:hAnsi="Calibri" w:cs="Calibri"/>
        <w:vanish/>
        <w:color w:val="FFFFFF" w:themeColor="background1"/>
        <w:sz w:val="16"/>
        <w:szCs w:val="16"/>
        <w:lang w:val="fr-FR"/>
      </w:rPr>
    </w:pPr>
    <w:r w:rsidRPr="00073D36">
      <w:rPr>
        <w:rFonts w:ascii="Calibri" w:hAnsi="Calibri" w:cs="Calibri"/>
        <w:vanish/>
        <w:color w:val="FFFFFF" w:themeColor="background1"/>
        <w:sz w:val="16"/>
        <w:szCs w:val="16"/>
        <w:lang w:val="fr-FR"/>
      </w:rPr>
      <w:fldChar w:fldCharType="begin"/>
    </w:r>
    <w:r w:rsidRPr="00073D36">
      <w:rPr>
        <w:rFonts w:ascii="Calibri" w:hAnsi="Calibri" w:cs="Calibri"/>
        <w:vanish/>
        <w:color w:val="FFFFFF" w:themeColor="background1"/>
        <w:sz w:val="16"/>
        <w:szCs w:val="16"/>
        <w:lang w:val="fr-FR"/>
      </w:rPr>
      <w:instrText xml:space="preserve"> FILENAME \p \* MERGEFORMAT </w:instrText>
    </w:r>
    <w:r w:rsidRPr="00073D36">
      <w:rPr>
        <w:rFonts w:ascii="Calibri" w:hAnsi="Calibri" w:cs="Calibri"/>
        <w:vanish/>
        <w:color w:val="FFFFFF" w:themeColor="background1"/>
        <w:sz w:val="16"/>
        <w:szCs w:val="16"/>
        <w:lang w:val="fr-FR"/>
      </w:rPr>
      <w:fldChar w:fldCharType="separate"/>
    </w:r>
    <w:r w:rsidR="00194DF8" w:rsidRPr="00073D36">
      <w:rPr>
        <w:rFonts w:ascii="Calibri" w:hAnsi="Calibri" w:cs="Calibri"/>
        <w:noProof/>
        <w:vanish/>
        <w:color w:val="FFFFFF" w:themeColor="background1"/>
        <w:sz w:val="16"/>
        <w:szCs w:val="16"/>
        <w:lang w:val="fr-FR"/>
      </w:rPr>
      <w:t>P:\ARA\SG\CONSEIL\C16\000\022Add01A.docx</w:t>
    </w:r>
    <w:r w:rsidRPr="00073D36">
      <w:rPr>
        <w:rFonts w:ascii="Calibri" w:hAnsi="Calibri" w:cs="Calibri"/>
        <w:vanish/>
        <w:color w:val="FFFFFF" w:themeColor="background1"/>
        <w:sz w:val="16"/>
        <w:szCs w:val="16"/>
      </w:rPr>
      <w:fldChar w:fldCharType="end"/>
    </w:r>
    <w:r w:rsidRPr="00073D36">
      <w:rPr>
        <w:rFonts w:ascii="Calibri" w:hAnsi="Calibri" w:cs="Calibri"/>
        <w:vanish/>
        <w:color w:val="FFFFFF" w:themeColor="background1"/>
        <w:sz w:val="16"/>
        <w:szCs w:val="16"/>
      </w:rPr>
      <w:t xml:space="preserve">  </w:t>
    </w:r>
    <w:r w:rsidRPr="00073D36">
      <w:rPr>
        <w:rFonts w:ascii="Calibri" w:hAnsi="Calibri" w:cs="Calibri"/>
        <w:vanish/>
        <w:color w:val="FFFFFF" w:themeColor="background1"/>
        <w:sz w:val="16"/>
        <w:szCs w:val="16"/>
        <w:lang w:val="fr-FR"/>
      </w:rPr>
      <w:t xml:space="preserve"> (</w:t>
    </w:r>
    <w:r w:rsidR="00917DFC" w:rsidRPr="00073D36">
      <w:rPr>
        <w:rFonts w:ascii="Calibri" w:hAnsi="Calibri" w:cs="Calibri"/>
        <w:vanish/>
        <w:color w:val="FFFFFF" w:themeColor="background1"/>
        <w:sz w:val="16"/>
        <w:szCs w:val="16"/>
        <w:lang w:val="fr-FR"/>
      </w:rPr>
      <w:t>399355</w:t>
    </w:r>
    <w:r w:rsidRPr="00073D36">
      <w:rPr>
        <w:rFonts w:ascii="Calibri" w:hAnsi="Calibri" w:cs="Calibri"/>
        <w:vanish/>
        <w:color w:val="FFFFFF" w:themeColor="background1"/>
        <w:sz w:val="16"/>
        <w:szCs w:val="16"/>
        <w:lang w:val="fr-FR"/>
      </w:rPr>
      <w:t>)</w:t>
    </w:r>
    <w:r w:rsidRPr="00073D36">
      <w:rPr>
        <w:rFonts w:ascii="Calibri" w:hAnsi="Calibri" w:cs="Calibri"/>
        <w:vanish/>
        <w:color w:val="FFFFFF" w:themeColor="background1"/>
        <w:sz w:val="16"/>
        <w:szCs w:val="16"/>
        <w:lang w:val="fr-FR"/>
      </w:rPr>
      <w:tab/>
    </w:r>
    <w:r w:rsidRPr="00073D36">
      <w:rPr>
        <w:rFonts w:ascii="Calibri" w:hAnsi="Calibri" w:cs="Calibri"/>
        <w:vanish/>
        <w:color w:val="FFFFFF" w:themeColor="background1"/>
        <w:sz w:val="16"/>
        <w:szCs w:val="16"/>
        <w:lang w:val="fr-FR"/>
      </w:rPr>
      <w:fldChar w:fldCharType="begin"/>
    </w:r>
    <w:r w:rsidRPr="00073D36">
      <w:rPr>
        <w:rFonts w:ascii="Calibri" w:hAnsi="Calibri" w:cs="Calibri"/>
        <w:vanish/>
        <w:color w:val="FFFFFF" w:themeColor="background1"/>
        <w:sz w:val="16"/>
        <w:szCs w:val="16"/>
        <w:lang w:val="fr-FR"/>
      </w:rPr>
      <w:instrText xml:space="preserve"> savedate \@ dd.MM.yy </w:instrText>
    </w:r>
    <w:r w:rsidRPr="00073D36">
      <w:rPr>
        <w:rFonts w:ascii="Calibri" w:hAnsi="Calibri" w:cs="Calibri"/>
        <w:vanish/>
        <w:color w:val="FFFFFF" w:themeColor="background1"/>
        <w:sz w:val="16"/>
        <w:szCs w:val="16"/>
        <w:lang w:val="fr-FR"/>
      </w:rPr>
      <w:fldChar w:fldCharType="separate"/>
    </w:r>
    <w:r w:rsidR="00073D36" w:rsidRPr="00073D36">
      <w:rPr>
        <w:rFonts w:ascii="Calibri" w:hAnsi="Calibri" w:cs="Calibri"/>
        <w:noProof/>
        <w:vanish/>
        <w:color w:val="FFFFFF" w:themeColor="background1"/>
        <w:sz w:val="16"/>
        <w:szCs w:val="16"/>
        <w:lang w:val="fr-FR"/>
      </w:rPr>
      <w:t>27.05.16</w:t>
    </w:r>
    <w:r w:rsidRPr="00073D36">
      <w:rPr>
        <w:rFonts w:ascii="Calibri" w:hAnsi="Calibri" w:cs="Calibri"/>
        <w:vanish/>
        <w:color w:val="FFFFFF" w:themeColor="background1"/>
        <w:sz w:val="16"/>
        <w:szCs w:val="16"/>
      </w:rPr>
      <w:fldChar w:fldCharType="end"/>
    </w:r>
    <w:r w:rsidRPr="00073D36">
      <w:rPr>
        <w:rFonts w:ascii="Calibri" w:hAnsi="Calibri" w:cs="Calibri"/>
        <w:vanish/>
        <w:color w:val="FFFFFF" w:themeColor="background1"/>
        <w:sz w:val="16"/>
        <w:szCs w:val="16"/>
        <w:lang w:val="fr-FR"/>
      </w:rPr>
      <w:tab/>
    </w:r>
    <w:r w:rsidRPr="00073D36">
      <w:rPr>
        <w:rFonts w:ascii="Calibri" w:hAnsi="Calibri" w:cs="Calibri"/>
        <w:vanish/>
        <w:color w:val="FFFFFF" w:themeColor="background1"/>
        <w:sz w:val="16"/>
        <w:szCs w:val="16"/>
        <w:lang w:val="fr-FR"/>
      </w:rPr>
      <w:fldChar w:fldCharType="begin"/>
    </w:r>
    <w:r w:rsidRPr="00073D36">
      <w:rPr>
        <w:rFonts w:ascii="Calibri" w:hAnsi="Calibri" w:cs="Calibri"/>
        <w:vanish/>
        <w:color w:val="FFFFFF" w:themeColor="background1"/>
        <w:sz w:val="16"/>
        <w:szCs w:val="16"/>
        <w:lang w:val="fr-FR"/>
      </w:rPr>
      <w:instrText xml:space="preserve"> printdate \@ dd.MM.yy </w:instrText>
    </w:r>
    <w:r w:rsidRPr="00073D36">
      <w:rPr>
        <w:rFonts w:ascii="Calibri" w:hAnsi="Calibri" w:cs="Calibri"/>
        <w:vanish/>
        <w:color w:val="FFFFFF" w:themeColor="background1"/>
        <w:sz w:val="16"/>
        <w:szCs w:val="16"/>
        <w:lang w:val="fr-FR"/>
      </w:rPr>
      <w:fldChar w:fldCharType="separate"/>
    </w:r>
    <w:r w:rsidR="00194DF8" w:rsidRPr="00073D36">
      <w:rPr>
        <w:rFonts w:ascii="Calibri" w:hAnsi="Calibri" w:cs="Calibri"/>
        <w:noProof/>
        <w:vanish/>
        <w:color w:val="FFFFFF" w:themeColor="background1"/>
        <w:sz w:val="16"/>
        <w:szCs w:val="16"/>
        <w:lang w:val="fr-FR"/>
      </w:rPr>
      <w:t>00.00.00</w:t>
    </w:r>
    <w:r w:rsidRPr="00073D36">
      <w:rPr>
        <w:rFonts w:ascii="Calibri" w:hAnsi="Calibri" w:cs="Calibri"/>
        <w:vanish/>
        <w:color w:val="FFFFFF" w:themeColor="background1"/>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070D" w:rsidRDefault="00D2070D" w:rsidP="006C3242">
      <w:pPr>
        <w:spacing w:before="0" w:line="240" w:lineRule="auto"/>
      </w:pPr>
      <w:r>
        <w:separator/>
      </w:r>
    </w:p>
  </w:footnote>
  <w:footnote w:type="continuationSeparator" w:id="0">
    <w:p w:rsidR="00D2070D" w:rsidRDefault="00D2070D" w:rsidP="006C3242">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7F32" w:rsidRPr="00447F32" w:rsidRDefault="00073D36" w:rsidP="00CA7497">
    <w:pPr>
      <w:pStyle w:val="Header"/>
      <w:bidi w:val="0"/>
      <w:spacing w:before="120" w:after="240"/>
      <w:jc w:val="center"/>
      <w:rPr>
        <w:rFonts w:cs="Calibri"/>
        <w:sz w:val="20"/>
        <w:szCs w:val="20"/>
      </w:rPr>
    </w:pPr>
    <w:sdt>
      <w:sdtPr>
        <w:id w:val="-1375531529"/>
        <w:docPartObj>
          <w:docPartGallery w:val="Page Numbers (Top of Page)"/>
          <w:docPartUnique/>
        </w:docPartObj>
      </w:sdtPr>
      <w:sdtEndPr>
        <w:rPr>
          <w:rFonts w:cs="Calibri"/>
          <w:noProof/>
          <w:sz w:val="20"/>
          <w:szCs w:val="20"/>
        </w:rPr>
      </w:sdtEndPr>
      <w:sdtContent>
        <w:r w:rsidR="00447F32" w:rsidRPr="00447F32">
          <w:rPr>
            <w:rFonts w:cs="Calibri"/>
            <w:sz w:val="20"/>
            <w:szCs w:val="20"/>
          </w:rPr>
          <w:fldChar w:fldCharType="begin"/>
        </w:r>
        <w:r w:rsidR="00447F32" w:rsidRPr="00447F32">
          <w:rPr>
            <w:rFonts w:cs="Calibri"/>
            <w:sz w:val="20"/>
            <w:szCs w:val="20"/>
          </w:rPr>
          <w:instrText xml:space="preserve"> PAGE   \* MERGEFORMAT </w:instrText>
        </w:r>
        <w:r w:rsidR="00447F32" w:rsidRPr="00447F32">
          <w:rPr>
            <w:rFonts w:cs="Calibri"/>
            <w:sz w:val="20"/>
            <w:szCs w:val="20"/>
          </w:rPr>
          <w:fldChar w:fldCharType="separate"/>
        </w:r>
        <w:r>
          <w:rPr>
            <w:rFonts w:cs="Calibri"/>
            <w:noProof/>
            <w:sz w:val="20"/>
            <w:szCs w:val="20"/>
          </w:rPr>
          <w:t>3</w:t>
        </w:r>
        <w:r w:rsidR="00447F32" w:rsidRPr="00447F32">
          <w:rPr>
            <w:rFonts w:cs="Calibri"/>
            <w:noProof/>
            <w:sz w:val="20"/>
            <w:szCs w:val="20"/>
          </w:rPr>
          <w:fldChar w:fldCharType="end"/>
        </w:r>
        <w:r w:rsidR="00447F32" w:rsidRPr="00447F32">
          <w:rPr>
            <w:rFonts w:cs="Calibri"/>
            <w:noProof/>
            <w:sz w:val="20"/>
            <w:szCs w:val="20"/>
          </w:rPr>
          <w:br/>
          <w:t>C1</w:t>
        </w:r>
        <w:r w:rsidR="006C7CC0">
          <w:rPr>
            <w:rFonts w:cs="Calibri"/>
            <w:noProof/>
            <w:sz w:val="20"/>
            <w:szCs w:val="20"/>
          </w:rPr>
          <w:t>6</w:t>
        </w:r>
        <w:r w:rsidR="00447F32" w:rsidRPr="00447F32">
          <w:rPr>
            <w:rFonts w:cs="Calibri"/>
            <w:noProof/>
            <w:sz w:val="20"/>
            <w:szCs w:val="20"/>
          </w:rPr>
          <w:t>/</w:t>
        </w:r>
        <w:r w:rsidR="00917DFC">
          <w:rPr>
            <w:rFonts w:cs="Calibri"/>
            <w:noProof/>
            <w:sz w:val="20"/>
            <w:szCs w:val="20"/>
          </w:rPr>
          <w:t>22</w:t>
        </w:r>
        <w:r w:rsidR="0014661E">
          <w:rPr>
            <w:rFonts w:cs="Calibri"/>
            <w:noProof/>
            <w:sz w:val="20"/>
            <w:szCs w:val="20"/>
          </w:rPr>
          <w:t>(</w:t>
        </w:r>
        <w:r w:rsidR="00917DFC">
          <w:rPr>
            <w:rFonts w:cs="Calibri"/>
            <w:noProof/>
            <w:sz w:val="20"/>
            <w:szCs w:val="20"/>
          </w:rPr>
          <w:t>Add</w:t>
        </w:r>
        <w:r w:rsidR="0014661E">
          <w:rPr>
            <w:rFonts w:cs="Calibri"/>
            <w:noProof/>
            <w:sz w:val="20"/>
            <w:szCs w:val="20"/>
          </w:rPr>
          <w:t>.</w:t>
        </w:r>
        <w:r w:rsidR="00917DFC">
          <w:rPr>
            <w:rFonts w:cs="Calibri"/>
            <w:noProof/>
            <w:sz w:val="20"/>
            <w:szCs w:val="20"/>
          </w:rPr>
          <w:t>1</w:t>
        </w:r>
        <w:r w:rsidR="0014661E">
          <w:rPr>
            <w:rFonts w:cs="Calibri"/>
            <w:noProof/>
            <w:sz w:val="20"/>
            <w:szCs w:val="20"/>
          </w:rPr>
          <w:t>)</w:t>
        </w:r>
        <w:r w:rsidR="00447F32" w:rsidRPr="00447F32">
          <w:rPr>
            <w:rFonts w:cs="Calibri"/>
            <w:noProof/>
            <w:sz w:val="20"/>
            <w:szCs w:val="20"/>
          </w:rPr>
          <w:t>-A</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070D"/>
    <w:rsid w:val="00012026"/>
    <w:rsid w:val="00067149"/>
    <w:rsid w:val="00073D36"/>
    <w:rsid w:val="00090574"/>
    <w:rsid w:val="000C548A"/>
    <w:rsid w:val="001340CE"/>
    <w:rsid w:val="0014661E"/>
    <w:rsid w:val="00194DF8"/>
    <w:rsid w:val="001C0169"/>
    <w:rsid w:val="001D1D50"/>
    <w:rsid w:val="001E446E"/>
    <w:rsid w:val="002154EE"/>
    <w:rsid w:val="0023283D"/>
    <w:rsid w:val="00267D39"/>
    <w:rsid w:val="00271C43"/>
    <w:rsid w:val="00290728"/>
    <w:rsid w:val="002978F4"/>
    <w:rsid w:val="002B028D"/>
    <w:rsid w:val="002E6541"/>
    <w:rsid w:val="002F46AA"/>
    <w:rsid w:val="003409BC"/>
    <w:rsid w:val="00357185"/>
    <w:rsid w:val="00382384"/>
    <w:rsid w:val="00383829"/>
    <w:rsid w:val="003F4B29"/>
    <w:rsid w:val="0042686F"/>
    <w:rsid w:val="004317D8"/>
    <w:rsid w:val="00443869"/>
    <w:rsid w:val="00447F32"/>
    <w:rsid w:val="00456B9A"/>
    <w:rsid w:val="0049743B"/>
    <w:rsid w:val="004E11DC"/>
    <w:rsid w:val="00501914"/>
    <w:rsid w:val="005409AC"/>
    <w:rsid w:val="0055516A"/>
    <w:rsid w:val="0058491B"/>
    <w:rsid w:val="005A3170"/>
    <w:rsid w:val="005F330B"/>
    <w:rsid w:val="0069200F"/>
    <w:rsid w:val="006A65CB"/>
    <w:rsid w:val="006C3242"/>
    <w:rsid w:val="006C369C"/>
    <w:rsid w:val="006C7CC0"/>
    <w:rsid w:val="006F63F7"/>
    <w:rsid w:val="00706D7A"/>
    <w:rsid w:val="00722F0D"/>
    <w:rsid w:val="0074420E"/>
    <w:rsid w:val="00783E26"/>
    <w:rsid w:val="007C3BC7"/>
    <w:rsid w:val="007F0787"/>
    <w:rsid w:val="00810B7B"/>
    <w:rsid w:val="008235CD"/>
    <w:rsid w:val="008247DE"/>
    <w:rsid w:val="008513CB"/>
    <w:rsid w:val="00853290"/>
    <w:rsid w:val="008B2970"/>
    <w:rsid w:val="00917DFC"/>
    <w:rsid w:val="00923B0C"/>
    <w:rsid w:val="00977823"/>
    <w:rsid w:val="00982B28"/>
    <w:rsid w:val="009D313F"/>
    <w:rsid w:val="00A31717"/>
    <w:rsid w:val="00A47A5A"/>
    <w:rsid w:val="00A6683B"/>
    <w:rsid w:val="00A97F94"/>
    <w:rsid w:val="00B05BC8"/>
    <w:rsid w:val="00B64B47"/>
    <w:rsid w:val="00C002DE"/>
    <w:rsid w:val="00C0202D"/>
    <w:rsid w:val="00C53BF8"/>
    <w:rsid w:val="00C66157"/>
    <w:rsid w:val="00C674FE"/>
    <w:rsid w:val="00C75633"/>
    <w:rsid w:val="00CA1BE0"/>
    <w:rsid w:val="00CA7497"/>
    <w:rsid w:val="00CC031A"/>
    <w:rsid w:val="00CD563E"/>
    <w:rsid w:val="00CE2EE1"/>
    <w:rsid w:val="00CF3FFD"/>
    <w:rsid w:val="00D2070D"/>
    <w:rsid w:val="00D24FD7"/>
    <w:rsid w:val="00D77D0F"/>
    <w:rsid w:val="00DA1CF0"/>
    <w:rsid w:val="00DC1E02"/>
    <w:rsid w:val="00DC24B4"/>
    <w:rsid w:val="00DF16DC"/>
    <w:rsid w:val="00E45211"/>
    <w:rsid w:val="00E61426"/>
    <w:rsid w:val="00EB796D"/>
    <w:rsid w:val="00F24FC4"/>
    <w:rsid w:val="00F84366"/>
    <w:rsid w:val="00F85089"/>
    <w:rsid w:val="00FA6F46"/>
    <w:rsid w:val="00FA7938"/>
    <w:rsid w:val="00FB4F2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7D26385D-C02F-4003-A5D4-C4FC98DB3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7A5A"/>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bidi/>
      <w:spacing w:before="120" w:after="0" w:line="192" w:lineRule="auto"/>
      <w:jc w:val="both"/>
    </w:pPr>
    <w:rPr>
      <w:rFonts w:ascii="Calibri" w:hAnsi="Calibri" w:cs="Traditional Arabic"/>
      <w:szCs w:val="30"/>
    </w:rPr>
  </w:style>
  <w:style w:type="paragraph" w:styleId="Heading1">
    <w:name w:val="heading 1"/>
    <w:basedOn w:val="Normal"/>
    <w:next w:val="Normal"/>
    <w:link w:val="Heading1Char"/>
    <w:uiPriority w:val="9"/>
    <w:qFormat/>
    <w:rsid w:val="000C548A"/>
    <w:pPr>
      <w:keepNext/>
      <w:keepLines/>
      <w:spacing w:before="360"/>
      <w:ind w:left="794" w:hanging="794"/>
      <w:outlineLvl w:val="0"/>
    </w:pPr>
    <w:rPr>
      <w:rFonts w:eastAsiaTheme="majorEastAsia"/>
      <w:b/>
      <w:bCs/>
      <w:sz w:val="26"/>
      <w:szCs w:val="36"/>
    </w:rPr>
  </w:style>
  <w:style w:type="paragraph" w:styleId="Heading2">
    <w:name w:val="heading 2"/>
    <w:basedOn w:val="Normal"/>
    <w:next w:val="Normal"/>
    <w:link w:val="Heading2Char"/>
    <w:uiPriority w:val="9"/>
    <w:unhideWhenUsed/>
    <w:qFormat/>
    <w:rsid w:val="000C548A"/>
    <w:pPr>
      <w:keepNext/>
      <w:keepLines/>
      <w:spacing w:before="300"/>
      <w:ind w:left="794" w:hanging="794"/>
      <w:outlineLvl w:val="1"/>
    </w:pPr>
    <w:rPr>
      <w:rFonts w:eastAsiaTheme="majorEastAsia"/>
      <w:b/>
      <w:bCs/>
      <w:sz w:val="24"/>
      <w:szCs w:val="32"/>
    </w:rPr>
  </w:style>
  <w:style w:type="paragraph" w:styleId="Heading3">
    <w:name w:val="heading 3"/>
    <w:basedOn w:val="Normal"/>
    <w:next w:val="Normal"/>
    <w:link w:val="Heading3Char"/>
    <w:uiPriority w:val="9"/>
    <w:unhideWhenUsed/>
    <w:qFormat/>
    <w:rsid w:val="000C548A"/>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0C548A"/>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0C548A"/>
    <w:pPr>
      <w:keepNext/>
      <w:keepLines/>
      <w:ind w:left="794" w:hanging="794"/>
      <w:outlineLvl w:val="4"/>
    </w:pPr>
    <w:rPr>
      <w:rFonts w:eastAsiaTheme="majorEastAsia"/>
      <w:b/>
      <w:bCs/>
    </w:rPr>
  </w:style>
  <w:style w:type="paragraph" w:styleId="Heading6">
    <w:name w:val="heading 6"/>
    <w:basedOn w:val="Normal"/>
    <w:next w:val="Normal"/>
    <w:link w:val="Heading6Char"/>
    <w:uiPriority w:val="9"/>
    <w:unhideWhenUsed/>
    <w:qFormat/>
    <w:rsid w:val="000C548A"/>
    <w:pPr>
      <w:keepNext/>
      <w:keepLines/>
      <w:spacing w:before="160"/>
      <w:ind w:left="794" w:hanging="794"/>
      <w:outlineLvl w:val="5"/>
    </w:pPr>
    <w:rPr>
      <w:rFonts w:eastAsiaTheme="majorEastAsia"/>
      <w:b/>
      <w:bCs/>
    </w:rPr>
  </w:style>
  <w:style w:type="paragraph" w:styleId="Heading7">
    <w:name w:val="heading 7"/>
    <w:basedOn w:val="Normal"/>
    <w:next w:val="Normal"/>
    <w:link w:val="Heading7Char"/>
    <w:uiPriority w:val="9"/>
    <w:unhideWhenUsed/>
    <w:qFormat/>
    <w:rsid w:val="000C548A"/>
    <w:pPr>
      <w:keepNext/>
      <w:keepLines/>
      <w:spacing w:before="160"/>
      <w:ind w:left="794" w:hanging="794"/>
      <w:outlineLvl w:val="6"/>
    </w:pPr>
    <w:rPr>
      <w:rFonts w:eastAsiaTheme="majorEastAsia"/>
      <w:b/>
      <w:bCs/>
    </w:rPr>
  </w:style>
  <w:style w:type="paragraph" w:styleId="Heading8">
    <w:name w:val="heading 8"/>
    <w:basedOn w:val="Normal"/>
    <w:next w:val="Normal"/>
    <w:link w:val="Heading8Char"/>
    <w:uiPriority w:val="9"/>
    <w:unhideWhenUsed/>
    <w:qFormat/>
    <w:rsid w:val="000C548A"/>
    <w:pPr>
      <w:keepNext/>
      <w:keepLines/>
      <w:spacing w:before="160"/>
      <w:ind w:left="794" w:hanging="794"/>
      <w:outlineLvl w:val="7"/>
    </w:pPr>
    <w:rPr>
      <w:rFonts w:eastAsiaTheme="majorEastAsia"/>
      <w:b/>
      <w:bCs/>
    </w:rPr>
  </w:style>
  <w:style w:type="paragraph" w:styleId="Heading9">
    <w:name w:val="heading 9"/>
    <w:basedOn w:val="Normal"/>
    <w:next w:val="Normal"/>
    <w:link w:val="Heading9Char"/>
    <w:uiPriority w:val="9"/>
    <w:unhideWhenUsed/>
    <w:qFormat/>
    <w:rsid w:val="000C548A"/>
    <w:pPr>
      <w:keepNext/>
      <w:keepLines/>
      <w:spacing w:before="160"/>
      <w:ind w:left="794" w:hanging="79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0C548A"/>
    <w:rPr>
      <w:rFonts w:ascii="Calibri" w:eastAsiaTheme="majorEastAsia" w:hAnsi="Calibri" w:cs="Traditional Arabic"/>
      <w:b/>
      <w:bCs/>
      <w:sz w:val="26"/>
      <w:szCs w:val="36"/>
    </w:rPr>
  </w:style>
  <w:style w:type="character" w:customStyle="1" w:styleId="Heading2Char">
    <w:name w:val="Heading 2 Char"/>
    <w:basedOn w:val="DefaultParagraphFont"/>
    <w:link w:val="Heading2"/>
    <w:uiPriority w:val="9"/>
    <w:rsid w:val="000C548A"/>
    <w:rPr>
      <w:rFonts w:ascii="Calibri" w:eastAsiaTheme="majorEastAsia" w:hAnsi="Calibri" w:cs="Traditional Arabic"/>
      <w:b/>
      <w:bCs/>
      <w:sz w:val="24"/>
      <w:szCs w:val="32"/>
    </w:rPr>
  </w:style>
  <w:style w:type="character" w:customStyle="1" w:styleId="Heading3Char">
    <w:name w:val="Heading 3 Char"/>
    <w:basedOn w:val="DefaultParagraphFont"/>
    <w:link w:val="Heading3"/>
    <w:uiPriority w:val="9"/>
    <w:rsid w:val="000C548A"/>
    <w:rPr>
      <w:rFonts w:ascii="Calibri" w:eastAsiaTheme="majorEastAsia" w:hAnsi="Calibri" w:cs="Traditional Arabic"/>
      <w:b/>
      <w:bCs/>
      <w:szCs w:val="30"/>
    </w:rPr>
  </w:style>
  <w:style w:type="character" w:customStyle="1" w:styleId="Heading4Char">
    <w:name w:val="Heading 4 Char"/>
    <w:basedOn w:val="DefaultParagraphFont"/>
    <w:link w:val="Heading4"/>
    <w:uiPriority w:val="9"/>
    <w:rsid w:val="000C548A"/>
    <w:rPr>
      <w:rFonts w:ascii="Calibri" w:eastAsiaTheme="majorEastAsia" w:hAnsi="Calibri" w:cs="Traditional Arabic"/>
      <w:b/>
      <w:bCs/>
      <w:szCs w:val="30"/>
    </w:rPr>
  </w:style>
  <w:style w:type="character" w:customStyle="1" w:styleId="Heading5Char">
    <w:name w:val="Heading 5 Char"/>
    <w:basedOn w:val="DefaultParagraphFont"/>
    <w:link w:val="Heading5"/>
    <w:uiPriority w:val="9"/>
    <w:rsid w:val="000C548A"/>
    <w:rPr>
      <w:rFonts w:ascii="Calibri" w:eastAsiaTheme="majorEastAsia" w:hAnsi="Calibri" w:cs="Traditional Arabic"/>
      <w:b/>
      <w:bCs/>
      <w:szCs w:val="30"/>
    </w:rPr>
  </w:style>
  <w:style w:type="character" w:customStyle="1" w:styleId="Heading6Char">
    <w:name w:val="Heading 6 Char"/>
    <w:basedOn w:val="DefaultParagraphFont"/>
    <w:link w:val="Heading6"/>
    <w:uiPriority w:val="9"/>
    <w:rsid w:val="000C548A"/>
    <w:rPr>
      <w:rFonts w:ascii="Calibri" w:eastAsiaTheme="majorEastAsia" w:hAnsi="Calibri" w:cs="Traditional Arabic"/>
      <w:b/>
      <w:bCs/>
      <w:szCs w:val="30"/>
    </w:rPr>
  </w:style>
  <w:style w:type="character" w:customStyle="1" w:styleId="Heading7Char">
    <w:name w:val="Heading 7 Char"/>
    <w:basedOn w:val="DefaultParagraphFont"/>
    <w:link w:val="Heading7"/>
    <w:uiPriority w:val="9"/>
    <w:rsid w:val="000C548A"/>
    <w:rPr>
      <w:rFonts w:ascii="Calibri" w:eastAsiaTheme="majorEastAsia" w:hAnsi="Calibri" w:cs="Traditional Arabic"/>
      <w:b/>
      <w:bCs/>
      <w:szCs w:val="30"/>
    </w:rPr>
  </w:style>
  <w:style w:type="character" w:customStyle="1" w:styleId="Heading8Char">
    <w:name w:val="Heading 8 Char"/>
    <w:basedOn w:val="DefaultParagraphFont"/>
    <w:link w:val="Heading8"/>
    <w:uiPriority w:val="9"/>
    <w:rsid w:val="000C548A"/>
    <w:rPr>
      <w:rFonts w:ascii="Calibri" w:eastAsiaTheme="majorEastAsia" w:hAnsi="Calibri" w:cs="Traditional Arabic"/>
      <w:b/>
      <w:bCs/>
      <w:szCs w:val="30"/>
    </w:rPr>
  </w:style>
  <w:style w:type="character" w:customStyle="1" w:styleId="Heading9Char">
    <w:name w:val="Heading 9 Char"/>
    <w:basedOn w:val="DefaultParagraphFont"/>
    <w:link w:val="Heading9"/>
    <w:uiPriority w:val="9"/>
    <w:rsid w:val="000C548A"/>
    <w:rPr>
      <w:rFonts w:ascii="Calibri" w:eastAsiaTheme="majorEastAsia" w:hAnsi="Calibri" w:cs="Traditional Arabic"/>
      <w:b/>
      <w:bCs/>
      <w:szCs w:val="30"/>
    </w:rPr>
  </w:style>
  <w:style w:type="paragraph" w:customStyle="1" w:styleId="HeadingI">
    <w:name w:val="Heading I"/>
    <w:basedOn w:val="Normal"/>
    <w:qFormat/>
    <w:rsid w:val="00DC24B4"/>
    <w:pPr>
      <w:keepNext/>
      <w:keepLines/>
      <w:spacing w:before="160"/>
    </w:pPr>
    <w:rPr>
      <w:i/>
      <w:iCs/>
    </w:rPr>
  </w:style>
  <w:style w:type="paragraph" w:customStyle="1" w:styleId="AgendaItem">
    <w:name w:val="Agenda Item"/>
    <w:basedOn w:val="Normal"/>
    <w:qFormat/>
    <w:rsid w:val="00DC24B4"/>
    <w:pPr>
      <w:spacing w:before="360" w:after="120"/>
      <w:jc w:val="center"/>
    </w:pPr>
    <w:rPr>
      <w:sz w:val="26"/>
      <w:szCs w:val="36"/>
      <w:lang w:bidi="ar-SY"/>
    </w:rPr>
  </w:style>
  <w:style w:type="paragraph" w:customStyle="1" w:styleId="AnnexNo">
    <w:name w:val="Annex No"/>
    <w:basedOn w:val="AgendaItem"/>
    <w:qFormat/>
    <w:rsid w:val="00DC24B4"/>
  </w:style>
  <w:style w:type="paragraph" w:customStyle="1" w:styleId="Annextitle">
    <w:name w:val="Annex title"/>
    <w:basedOn w:val="AnnexNo"/>
    <w:qFormat/>
    <w:rsid w:val="00DC24B4"/>
    <w:pPr>
      <w:keepNext/>
      <w:keepLines/>
      <w:spacing w:before="120" w:after="360"/>
    </w:pPr>
    <w:rPr>
      <w:b/>
      <w:bCs/>
      <w:sz w:val="28"/>
      <w:szCs w:val="40"/>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DC24B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153"/>
        <w:tab w:val="right" w:pos="8306"/>
      </w:tabs>
      <w:bidi w:val="0"/>
      <w:spacing w:before="0" w:line="240" w:lineRule="auto"/>
      <w:jc w:val="left"/>
    </w:pPr>
    <w:rPr>
      <w:rFonts w:ascii="Times New Roman" w:eastAsia="Times New Roman" w:hAnsi="Times New Roman" w:cs="Times New Roman"/>
      <w:sz w:val="24"/>
      <w:szCs w:val="20"/>
      <w:lang w:eastAsia="en-US"/>
    </w:rPr>
  </w:style>
  <w:style w:type="character" w:customStyle="1" w:styleId="FooterChar">
    <w:name w:val="Footer Char"/>
    <w:basedOn w:val="DefaultParagraphFont"/>
    <w:link w:val="Footer"/>
    <w:rsid w:val="00DC24B4"/>
    <w:rPr>
      <w:rFonts w:ascii="Times New Roman" w:eastAsia="Times New Roman" w:hAnsi="Times New Roman" w:cs="Times New Roman"/>
      <w:sz w:val="24"/>
      <w:szCs w:val="20"/>
      <w:lang w:eastAsia="en-US"/>
    </w:rPr>
  </w:style>
  <w:style w:type="paragraph" w:customStyle="1" w:styleId="Referencetitle">
    <w:name w:val="Reference title"/>
    <w:basedOn w:val="Normal"/>
    <w:qFormat/>
    <w:rsid w:val="007C3BC7"/>
    <w:pPr>
      <w:keepNext/>
      <w:spacing w:after="360"/>
      <w:jc w:val="center"/>
    </w:pPr>
    <w:rPr>
      <w:lang w:bidi="ar-SY"/>
    </w:rPr>
  </w:style>
  <w:style w:type="paragraph" w:customStyle="1" w:styleId="AppendixNo">
    <w:name w:val="Appendix No"/>
    <w:basedOn w:val="Normal"/>
    <w:qFormat/>
    <w:rsid w:val="00F85089"/>
    <w:pPr>
      <w:keepNext/>
      <w:keepLines/>
      <w:spacing w:before="360" w:after="120"/>
      <w:jc w:val="center"/>
    </w:pPr>
    <w:rPr>
      <w:sz w:val="26"/>
      <w:szCs w:val="36"/>
      <w:lang w:bidi="ar-SY"/>
    </w:rPr>
  </w:style>
  <w:style w:type="paragraph" w:customStyle="1" w:styleId="Appendixtitle">
    <w:name w:val="Appendix title"/>
    <w:basedOn w:val="Normal"/>
    <w:qFormat/>
    <w:rsid w:val="00F85089"/>
    <w:pPr>
      <w:keepNext/>
      <w:keepLines/>
      <w:spacing w:after="360"/>
      <w:jc w:val="center"/>
    </w:pPr>
    <w:rPr>
      <w:b/>
      <w:bCs/>
      <w:sz w:val="28"/>
      <w:szCs w:val="40"/>
    </w:rPr>
  </w:style>
  <w:style w:type="paragraph" w:customStyle="1" w:styleId="ArticleNo">
    <w:name w:val="Article No"/>
    <w:basedOn w:val="Normal"/>
    <w:qFormat/>
    <w:rsid w:val="00DA1CF0"/>
    <w:pPr>
      <w:keepNext/>
      <w:keepLines/>
      <w:spacing w:after="360"/>
      <w:jc w:val="center"/>
    </w:pPr>
    <w:rPr>
      <w:sz w:val="26"/>
      <w:szCs w:val="36"/>
      <w:lang w:bidi="ar-SY"/>
    </w:rPr>
  </w:style>
  <w:style w:type="paragraph" w:customStyle="1" w:styleId="Articletitle">
    <w:name w:val="Article title"/>
    <w:basedOn w:val="ArticleNo"/>
    <w:qFormat/>
    <w:rsid w:val="00DA1CF0"/>
    <w:rPr>
      <w:b/>
      <w:bCs/>
      <w:sz w:val="28"/>
      <w:szCs w:val="40"/>
    </w:rPr>
  </w:style>
  <w:style w:type="paragraph" w:customStyle="1" w:styleId="Call">
    <w:name w:val="Call"/>
    <w:basedOn w:val="Normal"/>
    <w:qFormat/>
    <w:rsid w:val="00DA1CF0"/>
    <w:pPr>
      <w:keepNext/>
      <w:spacing w:before="160"/>
      <w:ind w:left="1588" w:hanging="794"/>
    </w:pPr>
    <w:rPr>
      <w:i/>
      <w:iCs/>
    </w:rPr>
  </w:style>
  <w:style w:type="paragraph" w:customStyle="1" w:styleId="ChapterNo">
    <w:name w:val="Chapter No"/>
    <w:basedOn w:val="Normal"/>
    <w:qFormat/>
    <w:rsid w:val="00DA1CF0"/>
    <w:pPr>
      <w:keepNext/>
      <w:keepLines/>
      <w:spacing w:before="600" w:after="120"/>
      <w:jc w:val="center"/>
    </w:pPr>
    <w:rPr>
      <w:sz w:val="28"/>
      <w:szCs w:val="40"/>
      <w:lang w:bidi="ar-SY"/>
    </w:rPr>
  </w:style>
  <w:style w:type="paragraph" w:customStyle="1" w:styleId="Chaptertitle">
    <w:name w:val="Chapter title"/>
    <w:basedOn w:val="ChapterNo"/>
    <w:qFormat/>
    <w:rsid w:val="00DA1CF0"/>
    <w:pPr>
      <w:spacing w:before="120" w:after="600"/>
    </w:pPr>
    <w:rPr>
      <w:b/>
      <w:bCs/>
      <w:sz w:val="32"/>
      <w:szCs w:val="44"/>
    </w:rPr>
  </w:style>
  <w:style w:type="paragraph" w:styleId="Date">
    <w:name w:val="Date"/>
    <w:basedOn w:val="Normal"/>
    <w:next w:val="Normal"/>
    <w:link w:val="DateChar"/>
    <w:uiPriority w:val="99"/>
    <w:unhideWhenUsed/>
    <w:rsid w:val="00DA1CF0"/>
    <w:pPr>
      <w:keepNext/>
      <w:spacing w:after="120"/>
      <w:jc w:val="right"/>
    </w:pPr>
  </w:style>
  <w:style w:type="character" w:customStyle="1" w:styleId="DateChar">
    <w:name w:val="Date Char"/>
    <w:basedOn w:val="DefaultParagraphFont"/>
    <w:link w:val="Date"/>
    <w:uiPriority w:val="99"/>
    <w:rsid w:val="00DA1CF0"/>
    <w:rPr>
      <w:rFonts w:ascii="Calibri" w:hAnsi="Calibri" w:cs="Traditional Arabic"/>
      <w:szCs w:val="30"/>
    </w:rPr>
  </w:style>
  <w:style w:type="paragraph" w:customStyle="1" w:styleId="DecisionNo">
    <w:name w:val="Decision No"/>
    <w:basedOn w:val="Normal"/>
    <w:qFormat/>
    <w:rsid w:val="00DA1CF0"/>
    <w:pPr>
      <w:keepNext/>
      <w:keepLines/>
      <w:spacing w:before="360" w:after="120"/>
      <w:jc w:val="center"/>
    </w:pPr>
    <w:rPr>
      <w:sz w:val="26"/>
      <w:szCs w:val="36"/>
    </w:rPr>
  </w:style>
  <w:style w:type="paragraph" w:customStyle="1" w:styleId="Decisiontitle">
    <w:name w:val="Decision title"/>
    <w:basedOn w:val="DecisionNo"/>
    <w:qFormat/>
    <w:rsid w:val="00DA1CF0"/>
    <w:pPr>
      <w:spacing w:before="120" w:after="360"/>
    </w:pPr>
    <w:rPr>
      <w:b/>
      <w:bCs/>
      <w:sz w:val="28"/>
      <w:szCs w:val="40"/>
    </w:rPr>
  </w:style>
  <w:style w:type="paragraph" w:customStyle="1" w:styleId="enumlev1">
    <w:name w:val="enumlev 1"/>
    <w:basedOn w:val="Normal"/>
    <w:qFormat/>
    <w:rsid w:val="00C674FE"/>
    <w:pPr>
      <w:spacing w:before="80"/>
      <w:ind w:left="794" w:hanging="794"/>
      <w:outlineLvl w:val="0"/>
    </w:pPr>
    <w:rPr>
      <w:lang w:bidi="ar-SY"/>
    </w:rPr>
  </w:style>
  <w:style w:type="paragraph" w:customStyle="1" w:styleId="enumlev2">
    <w:name w:val="enumlev 2"/>
    <w:basedOn w:val="Normal"/>
    <w:qFormat/>
    <w:rsid w:val="00C674FE"/>
    <w:pPr>
      <w:tabs>
        <w:tab w:val="clear" w:pos="1361"/>
      </w:tabs>
      <w:spacing w:before="80"/>
      <w:ind w:left="1588" w:hanging="794"/>
      <w:outlineLvl w:val="1"/>
    </w:pPr>
  </w:style>
  <w:style w:type="paragraph" w:customStyle="1" w:styleId="enumlev3">
    <w:name w:val="enumlev 3"/>
    <w:basedOn w:val="Normal"/>
    <w:qFormat/>
    <w:rsid w:val="00C674FE"/>
    <w:pPr>
      <w:tabs>
        <w:tab w:val="clear" w:pos="794"/>
        <w:tab w:val="clear" w:pos="1361"/>
        <w:tab w:val="clear" w:pos="1928"/>
        <w:tab w:val="clear" w:pos="2495"/>
      </w:tabs>
      <w:spacing w:before="80"/>
      <w:ind w:left="2382" w:hanging="794"/>
      <w:outlineLvl w:val="2"/>
    </w:pPr>
    <w:rPr>
      <w:lang w:bidi="ar-SY"/>
    </w:rPr>
  </w:style>
  <w:style w:type="paragraph" w:customStyle="1" w:styleId="Figurelegend">
    <w:name w:val="Figure legend"/>
    <w:basedOn w:val="Normal"/>
    <w:qFormat/>
    <w:rsid w:val="002E6541"/>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B64B47"/>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8513CB"/>
    <w:pPr>
      <w:keepNext/>
      <w:spacing w:before="360"/>
    </w:pPr>
    <w:rPr>
      <w:lang w:bidi="ar-SY"/>
    </w:rPr>
  </w:style>
  <w:style w:type="paragraph" w:customStyle="1" w:styleId="Note">
    <w:name w:val="Note"/>
    <w:basedOn w:val="Normal"/>
    <w:qFormat/>
    <w:rsid w:val="008513CB"/>
    <w:pPr>
      <w:spacing w:before="80"/>
    </w:pPr>
  </w:style>
  <w:style w:type="paragraph" w:customStyle="1" w:styleId="Proposal">
    <w:name w:val="Proposal"/>
    <w:basedOn w:val="Note"/>
    <w:qFormat/>
    <w:rsid w:val="008513CB"/>
    <w:pPr>
      <w:keepNext/>
      <w:spacing w:before="240"/>
    </w:pPr>
    <w:rPr>
      <w:b/>
      <w:bCs/>
    </w:rPr>
  </w:style>
  <w:style w:type="paragraph" w:customStyle="1" w:styleId="Reasons">
    <w:name w:val="Reasons"/>
    <w:basedOn w:val="Normal"/>
    <w:qFormat/>
    <w:rsid w:val="004317D8"/>
  </w:style>
  <w:style w:type="paragraph" w:customStyle="1" w:styleId="RecNo">
    <w:name w:val="Rec_No"/>
    <w:basedOn w:val="Normal"/>
    <w:qFormat/>
    <w:rsid w:val="002B028D"/>
    <w:pPr>
      <w:keepNext/>
      <w:keepLines/>
      <w:spacing w:before="360" w:after="120"/>
      <w:jc w:val="center"/>
    </w:pPr>
    <w:rPr>
      <w:sz w:val="26"/>
      <w:szCs w:val="36"/>
    </w:rPr>
  </w:style>
  <w:style w:type="paragraph" w:customStyle="1" w:styleId="Rectitle">
    <w:name w:val="Rec_title"/>
    <w:basedOn w:val="Normal"/>
    <w:qFormat/>
    <w:rsid w:val="002B028D"/>
    <w:pPr>
      <w:keepNext/>
      <w:keepLines/>
      <w:spacing w:after="360"/>
      <w:jc w:val="center"/>
    </w:pPr>
    <w:rPr>
      <w:b/>
      <w:bCs/>
      <w:sz w:val="28"/>
      <w:szCs w:val="40"/>
    </w:rPr>
  </w:style>
  <w:style w:type="paragraph" w:customStyle="1" w:styleId="Referencetexte">
    <w:name w:val="Reference texte"/>
    <w:basedOn w:val="Normal"/>
    <w:qFormat/>
    <w:rsid w:val="002B028D"/>
  </w:style>
  <w:style w:type="paragraph" w:customStyle="1" w:styleId="PartNo">
    <w:name w:val="Part No"/>
    <w:basedOn w:val="Normal"/>
    <w:qFormat/>
    <w:rsid w:val="00CF3FFD"/>
    <w:pPr>
      <w:keepNext/>
      <w:keepLines/>
      <w:spacing w:before="360" w:after="120"/>
      <w:jc w:val="center"/>
    </w:pPr>
    <w:rPr>
      <w:sz w:val="26"/>
      <w:szCs w:val="36"/>
    </w:rPr>
  </w:style>
  <w:style w:type="paragraph" w:customStyle="1" w:styleId="Parttitle">
    <w:name w:val="Part title"/>
    <w:basedOn w:val="PartNo"/>
    <w:qFormat/>
    <w:rsid w:val="00CF3FFD"/>
    <w:pPr>
      <w:spacing w:before="120" w:after="360"/>
    </w:pPr>
    <w:rPr>
      <w:b/>
      <w:bCs/>
      <w:sz w:val="28"/>
      <w:szCs w:val="40"/>
    </w:rPr>
  </w:style>
  <w:style w:type="paragraph" w:customStyle="1" w:styleId="Reftitle">
    <w:name w:val="Ref_title"/>
    <w:basedOn w:val="Normal"/>
    <w:qFormat/>
    <w:rsid w:val="00CF3FFD"/>
    <w:pPr>
      <w:keepNext/>
      <w:keepLines/>
      <w:spacing w:before="480" w:after="240"/>
      <w:jc w:val="center"/>
    </w:pPr>
    <w:rPr>
      <w:b/>
      <w:bCs/>
      <w:sz w:val="28"/>
      <w:szCs w:val="40"/>
    </w:rPr>
  </w:style>
  <w:style w:type="paragraph" w:customStyle="1" w:styleId="Section1">
    <w:name w:val="Section 1"/>
    <w:basedOn w:val="Normal"/>
    <w:qFormat/>
    <w:rsid w:val="00CF3FFD"/>
    <w:pPr>
      <w:keepNext/>
      <w:spacing w:before="360" w:after="240"/>
      <w:jc w:val="center"/>
    </w:pPr>
    <w:rPr>
      <w:b/>
      <w:bCs/>
      <w:sz w:val="26"/>
      <w:szCs w:val="36"/>
      <w:lang w:bidi="ar-SY"/>
    </w:rPr>
  </w:style>
  <w:style w:type="paragraph" w:customStyle="1" w:styleId="Section2">
    <w:name w:val="Section 2"/>
    <w:basedOn w:val="Section1"/>
    <w:qFormat/>
    <w:rsid w:val="00CF3FFD"/>
    <w:pPr>
      <w:spacing w:before="240"/>
    </w:pPr>
    <w:rPr>
      <w:b w:val="0"/>
      <w:bCs w:val="0"/>
    </w:rPr>
  </w:style>
  <w:style w:type="paragraph" w:customStyle="1" w:styleId="SectionNo">
    <w:name w:val="Section No"/>
    <w:basedOn w:val="Normal"/>
    <w:qFormat/>
    <w:rsid w:val="00CF3FFD"/>
    <w:pPr>
      <w:keepNext/>
      <w:keepLines/>
      <w:spacing w:before="360" w:after="120"/>
      <w:jc w:val="center"/>
    </w:pPr>
    <w:rPr>
      <w:sz w:val="26"/>
      <w:szCs w:val="36"/>
    </w:rPr>
  </w:style>
  <w:style w:type="paragraph" w:customStyle="1" w:styleId="Sectiontitle">
    <w:name w:val="Section title"/>
    <w:basedOn w:val="Normal"/>
    <w:qFormat/>
    <w:rsid w:val="00CF3FFD"/>
    <w:pPr>
      <w:keepNext/>
      <w:keepLines/>
      <w:spacing w:after="360"/>
      <w:jc w:val="center"/>
    </w:pPr>
    <w:rPr>
      <w:b/>
      <w:bCs/>
      <w:sz w:val="28"/>
      <w:szCs w:val="40"/>
      <w:lang w:bidi="ar-SY"/>
    </w:rPr>
  </w:style>
  <w:style w:type="paragraph" w:customStyle="1" w:styleId="Source">
    <w:name w:val="Source"/>
    <w:basedOn w:val="Normal"/>
    <w:qFormat/>
    <w:rsid w:val="00722F0D"/>
    <w:pPr>
      <w:keepNext/>
      <w:keepLines/>
      <w:spacing w:before="720"/>
      <w:jc w:val="center"/>
    </w:pPr>
    <w:rPr>
      <w:b/>
      <w:bCs/>
      <w:sz w:val="32"/>
      <w:szCs w:val="44"/>
    </w:rPr>
  </w:style>
  <w:style w:type="paragraph" w:customStyle="1" w:styleId="FigureNo">
    <w:name w:val="Figure No"/>
    <w:basedOn w:val="Normal"/>
    <w:qFormat/>
    <w:rsid w:val="002978F4"/>
    <w:pPr>
      <w:keepNext/>
      <w:spacing w:before="240" w:after="120"/>
      <w:jc w:val="center"/>
    </w:pPr>
    <w:rPr>
      <w:lang w:bidi="ar-SY"/>
    </w:rPr>
  </w:style>
  <w:style w:type="paragraph" w:customStyle="1" w:styleId="Figuretitle">
    <w:name w:val="Figure title"/>
    <w:basedOn w:val="Normal"/>
    <w:qFormat/>
    <w:rsid w:val="002978F4"/>
    <w:pPr>
      <w:keepNext/>
      <w:spacing w:after="240"/>
      <w:jc w:val="center"/>
    </w:pPr>
    <w:rPr>
      <w:b/>
      <w:bCs/>
    </w:rPr>
  </w:style>
  <w:style w:type="paragraph" w:customStyle="1" w:styleId="TableNo">
    <w:name w:val="Table No"/>
    <w:basedOn w:val="Normal"/>
    <w:qFormat/>
    <w:rsid w:val="002978F4"/>
    <w:pPr>
      <w:keepNext/>
      <w:spacing w:before="240" w:after="120"/>
      <w:jc w:val="center"/>
    </w:pPr>
    <w:rPr>
      <w:lang w:bidi="ar-SY"/>
    </w:rPr>
  </w:style>
  <w:style w:type="paragraph" w:customStyle="1" w:styleId="Tabletitle">
    <w:name w:val="Table title"/>
    <w:basedOn w:val="TableNo"/>
    <w:qFormat/>
    <w:rsid w:val="002978F4"/>
    <w:pPr>
      <w:spacing w:before="120" w:after="240"/>
    </w:pPr>
    <w:rPr>
      <w:b/>
      <w:bCs/>
    </w:rPr>
  </w:style>
  <w:style w:type="paragraph" w:customStyle="1" w:styleId="TableHead">
    <w:name w:val="Table Head"/>
    <w:basedOn w:val="Normal"/>
    <w:qFormat/>
    <w:rsid w:val="00A6683B"/>
    <w:pPr>
      <w:keepNext/>
      <w:spacing w:before="60" w:after="60" w:line="260" w:lineRule="exact"/>
      <w:jc w:val="center"/>
    </w:pPr>
    <w:rPr>
      <w:b/>
      <w:bCs/>
      <w:sz w:val="20"/>
      <w:szCs w:val="26"/>
    </w:rPr>
  </w:style>
  <w:style w:type="paragraph" w:customStyle="1" w:styleId="Tabletexte">
    <w:name w:val="Table texte"/>
    <w:basedOn w:val="Normal"/>
    <w:qFormat/>
    <w:rsid w:val="00A6683B"/>
    <w:pPr>
      <w:spacing w:before="60" w:after="60" w:line="260" w:lineRule="exact"/>
    </w:pPr>
    <w:rPr>
      <w:sz w:val="20"/>
      <w:szCs w:val="26"/>
      <w:lang w:bidi="ar-SY"/>
    </w:rPr>
  </w:style>
  <w:style w:type="paragraph" w:customStyle="1" w:styleId="Title1">
    <w:name w:val="Title 1"/>
    <w:basedOn w:val="Normal"/>
    <w:qFormat/>
    <w:rsid w:val="00810B7B"/>
    <w:pPr>
      <w:keepNext/>
      <w:spacing w:before="240"/>
      <w:jc w:val="center"/>
    </w:pPr>
    <w:rPr>
      <w:w w:val="120"/>
      <w:sz w:val="28"/>
      <w:szCs w:val="40"/>
    </w:rPr>
  </w:style>
  <w:style w:type="paragraph" w:customStyle="1" w:styleId="Title2">
    <w:name w:val="Title 2"/>
    <w:basedOn w:val="Normal"/>
    <w:qFormat/>
    <w:rsid w:val="00383829"/>
    <w:pPr>
      <w:keepNext/>
      <w:framePr w:hSpace="180" w:wrap="around" w:hAnchor="text" w:y="-612"/>
      <w:spacing w:before="240"/>
      <w:jc w:val="center"/>
    </w:pPr>
    <w:rPr>
      <w:w w:val="120"/>
      <w:sz w:val="26"/>
      <w:szCs w:val="36"/>
    </w:rPr>
  </w:style>
  <w:style w:type="paragraph" w:customStyle="1" w:styleId="Title3">
    <w:name w:val="Title 3"/>
    <w:basedOn w:val="Normal"/>
    <w:qFormat/>
    <w:rsid w:val="002978F4"/>
    <w:pPr>
      <w:keepNext/>
      <w:spacing w:before="360" w:after="240"/>
      <w:jc w:val="center"/>
    </w:pPr>
    <w:rPr>
      <w:sz w:val="26"/>
      <w:szCs w:val="36"/>
    </w:rPr>
  </w:style>
  <w:style w:type="paragraph" w:styleId="TOC1">
    <w:name w:val="toc 1"/>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720" w:hanging="720"/>
    </w:pPr>
  </w:style>
  <w:style w:type="paragraph" w:styleId="TOC2">
    <w:name w:val="toc 2"/>
    <w:basedOn w:val="Normal"/>
    <w:next w:val="Normal"/>
    <w:autoRedefine/>
    <w:uiPriority w:val="39"/>
    <w:unhideWhenUsed/>
    <w:rsid w:val="002978F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1514" w:hanging="720"/>
    </w:pPr>
  </w:style>
  <w:style w:type="paragraph" w:styleId="TOC3">
    <w:name w:val="toc 3"/>
    <w:basedOn w:val="Normal"/>
    <w:next w:val="Normal"/>
    <w:autoRedefine/>
    <w:uiPriority w:val="39"/>
    <w:unhideWhenUsed/>
    <w:rsid w:val="002978F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2308" w:hanging="720"/>
    </w:pPr>
  </w:style>
  <w:style w:type="paragraph" w:styleId="TOC4">
    <w:name w:val="toc 4"/>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045" w:hanging="720"/>
    </w:pPr>
  </w:style>
  <w:style w:type="paragraph" w:styleId="TOC5">
    <w:name w:val="toc 5"/>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782" w:hanging="720"/>
    </w:pPr>
  </w:style>
  <w:style w:type="paragraph" w:styleId="TOC6">
    <w:name w:val="toc 6"/>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4519" w:hanging="720"/>
    </w:pPr>
  </w:style>
  <w:style w:type="paragraph" w:styleId="TOC7">
    <w:name w:val="toc 7"/>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5256" w:hanging="720"/>
    </w:pPr>
  </w:style>
  <w:style w:type="paragraph" w:styleId="TOC8">
    <w:name w:val="toc 8"/>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050" w:hanging="720"/>
    </w:pPr>
    <w:rPr>
      <w:lang w:bidi="ar-SY"/>
    </w:rPr>
  </w:style>
  <w:style w:type="paragraph" w:styleId="TOC9">
    <w:name w:val="toc 9"/>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787" w:hanging="720"/>
    </w:pPr>
  </w:style>
  <w:style w:type="paragraph" w:customStyle="1" w:styleId="VolumeNo">
    <w:name w:val="Volume No"/>
    <w:basedOn w:val="Normal"/>
    <w:qFormat/>
    <w:rsid w:val="0023283D"/>
    <w:pPr>
      <w:keepNext/>
      <w:spacing w:before="360" w:after="120"/>
      <w:jc w:val="center"/>
    </w:pPr>
    <w:rPr>
      <w:sz w:val="26"/>
      <w:szCs w:val="36"/>
      <w:lang w:bidi="ar-SY"/>
    </w:rPr>
  </w:style>
  <w:style w:type="paragraph" w:customStyle="1" w:styleId="Volumetitle">
    <w:name w:val="Volume title"/>
    <w:basedOn w:val="VolumeNo"/>
    <w:qFormat/>
    <w:rsid w:val="0023283D"/>
    <w:pPr>
      <w:spacing w:before="120" w:after="360"/>
    </w:pPr>
    <w:rPr>
      <w:sz w:val="28"/>
      <w:szCs w:val="40"/>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olutionNo">
    <w:name w:val="Resolution No"/>
    <w:basedOn w:val="Normal"/>
    <w:qFormat/>
    <w:rsid w:val="0042686F"/>
    <w:pPr>
      <w:keepNext/>
      <w:keepLines/>
      <w:spacing w:before="360" w:after="120"/>
      <w:jc w:val="center"/>
    </w:pPr>
    <w:rPr>
      <w:sz w:val="26"/>
      <w:szCs w:val="36"/>
    </w:rPr>
  </w:style>
  <w:style w:type="paragraph" w:customStyle="1" w:styleId="Resolutiontitle">
    <w:name w:val="Resolution title"/>
    <w:basedOn w:val="Normal"/>
    <w:qFormat/>
    <w:rsid w:val="0042686F"/>
    <w:pPr>
      <w:keepNext/>
      <w:keepLines/>
      <w:spacing w:after="360"/>
      <w:jc w:val="center"/>
    </w:pPr>
    <w:rPr>
      <w:b/>
      <w:bCs/>
      <w:sz w:val="28"/>
      <w:szCs w:val="40"/>
      <w:lang w:bidi="ar-SY"/>
    </w:rPr>
  </w:style>
  <w:style w:type="paragraph" w:customStyle="1" w:styleId="OpinionNo">
    <w:name w:val="Opinion No"/>
    <w:basedOn w:val="Normal"/>
    <w:qFormat/>
    <w:rsid w:val="0042686F"/>
    <w:pPr>
      <w:keepNext/>
      <w:keepLines/>
      <w:spacing w:before="360" w:after="120"/>
      <w:jc w:val="center"/>
    </w:pPr>
    <w:rPr>
      <w:sz w:val="26"/>
      <w:szCs w:val="36"/>
    </w:rPr>
  </w:style>
  <w:style w:type="paragraph" w:customStyle="1" w:styleId="Opiniontitle">
    <w:name w:val="Opinion title"/>
    <w:basedOn w:val="Normal"/>
    <w:qFormat/>
    <w:rsid w:val="0042686F"/>
    <w:pPr>
      <w:keepNext/>
      <w:keepLines/>
      <w:spacing w:after="360"/>
      <w:jc w:val="center"/>
    </w:pPr>
    <w:rPr>
      <w:b/>
      <w:bCs/>
      <w:sz w:val="28"/>
      <w:szCs w:val="40"/>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C324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680"/>
        <w:tab w:val="right" w:pos="9360"/>
      </w:tabs>
      <w:spacing w:before="0" w:line="240" w:lineRule="auto"/>
    </w:pPr>
  </w:style>
  <w:style w:type="character" w:customStyle="1" w:styleId="HeaderChar">
    <w:name w:val="Header Char"/>
    <w:basedOn w:val="DefaultParagraphFont"/>
    <w:link w:val="Header"/>
    <w:uiPriority w:val="99"/>
    <w:rsid w:val="006C3242"/>
    <w:rPr>
      <w:rFonts w:ascii="Calibri" w:hAnsi="Calibri" w:cs="Traditional Arabic"/>
      <w:szCs w:val="30"/>
    </w:rPr>
  </w:style>
  <w:style w:type="character" w:styleId="Hyperlink">
    <w:name w:val="Hyperlink"/>
    <w:basedOn w:val="DefaultParagraphFont"/>
    <w:uiPriority w:val="99"/>
    <w:unhideWhenUsed/>
    <w:rsid w:val="00271C43"/>
    <w:rPr>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7C3BC7"/>
    <w:pPr>
      <w:tabs>
        <w:tab w:val="left" w:pos="397"/>
        <w:tab w:val="left" w:pos="567"/>
      </w:tabs>
      <w:spacing w:before="60" w:line="168" w:lineRule="auto"/>
    </w:pPr>
    <w:rPr>
      <w:sz w:val="20"/>
      <w:szCs w:val="26"/>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7C3BC7"/>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szCs w:val="22"/>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7C3BC7"/>
    <w:pPr>
      <w:spacing w:before="80"/>
    </w:pPr>
    <w:rPr>
      <w:lang w:bidi="ar-SY"/>
    </w:rPr>
  </w:style>
  <w:style w:type="paragraph" w:customStyle="1" w:styleId="Headingb">
    <w:name w:val="Heading b"/>
    <w:basedOn w:val="Normal"/>
    <w:qFormat/>
    <w:rsid w:val="000C548A"/>
    <w:pPr>
      <w:keepNext/>
      <w:spacing w:before="240"/>
      <w:ind w:left="794" w:hanging="794"/>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itu.int/md/S16-CL-C-0040/en" TargetMode="External"/><Relationship Id="rId4" Type="http://schemas.openxmlformats.org/officeDocument/2006/relationships/settings" Target="settings.xml"/><Relationship Id="rId9" Type="http://schemas.openxmlformats.org/officeDocument/2006/relationships/hyperlink" Target="http://www.itu.int/md/S16-CL-C-0022/en"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681EF9-1DC9-4EA9-A5BC-B77FBEF08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763</Words>
  <Characters>4355</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5108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Fifth annual report of the Independent Management Advisory Committee (IMAC)</dc:title>
  <dc:subject>Council 2016</dc:subject>
  <dc:creator>Brouard, Ricarda</dc:creator>
  <cp:keywords>C2016, C16</cp:keywords>
  <dc:description/>
  <cp:lastModifiedBy>Brouard, Ricarda</cp:lastModifiedBy>
  <cp:revision>2</cp:revision>
  <dcterms:created xsi:type="dcterms:W3CDTF">2016-05-30T06:58:00Z</dcterms:created>
  <dcterms:modified xsi:type="dcterms:W3CDTF">2016-05-30T06:58:00Z</dcterms:modified>
  <cp:category>Conference document</cp:category>
</cp:coreProperties>
</file>