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Layout w:type="fixed"/>
        <w:tblLook w:val="0000" w:firstRow="0" w:lastRow="0" w:firstColumn="0" w:lastColumn="0" w:noHBand="0" w:noVBand="0"/>
      </w:tblPr>
      <w:tblGrid>
        <w:gridCol w:w="11057"/>
      </w:tblGrid>
      <w:tr w:rsidR="00680295" w:rsidRPr="006E799A" w:rsidTr="00680295">
        <w:trPr>
          <w:cantSplit/>
          <w:trHeight w:val="293"/>
        </w:trPr>
        <w:tc>
          <w:tcPr>
            <w:tcW w:w="11057" w:type="dxa"/>
            <w:vMerge w:val="restart"/>
          </w:tcPr>
          <w:p w:rsidR="00680295" w:rsidRPr="006E799A" w:rsidRDefault="00680295" w:rsidP="00680295">
            <w:pPr>
              <w:tabs>
                <w:tab w:val="left" w:pos="851"/>
              </w:tabs>
              <w:rPr>
                <w:rFonts w:ascii="Calibri" w:hAnsi="Calibri" w:cs="Calibri"/>
                <w:b/>
              </w:rPr>
            </w:pPr>
          </w:p>
        </w:tc>
      </w:tr>
      <w:tr w:rsidR="00680295" w:rsidRPr="006E799A" w:rsidTr="00680295">
        <w:trPr>
          <w:cantSplit/>
          <w:trHeight w:val="293"/>
        </w:trPr>
        <w:tc>
          <w:tcPr>
            <w:tcW w:w="11057" w:type="dxa"/>
            <w:vMerge/>
          </w:tcPr>
          <w:p w:rsidR="00680295" w:rsidRPr="006E799A" w:rsidRDefault="00680295" w:rsidP="00680295">
            <w:pPr>
              <w:tabs>
                <w:tab w:val="left" w:pos="851"/>
              </w:tabs>
              <w:rPr>
                <w:rFonts w:ascii="Calibri" w:hAnsi="Calibri" w:cs="Calibri"/>
                <w:b/>
              </w:rPr>
            </w:pPr>
          </w:p>
        </w:tc>
      </w:tr>
    </w:tbl>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680295" w:rsidTr="003200E9">
        <w:trPr>
          <w:cantSplit/>
        </w:trPr>
        <w:tc>
          <w:tcPr>
            <w:tcW w:w="6629" w:type="dxa"/>
          </w:tcPr>
          <w:p w:rsidR="00680295" w:rsidRPr="00BD438D" w:rsidRDefault="00680295" w:rsidP="003200E9">
            <w:pPr>
              <w:spacing w:before="360" w:after="48"/>
              <w:rPr>
                <w:rFonts w:asciiTheme="minorHAnsi" w:hAnsiTheme="minorHAnsi"/>
                <w:b/>
                <w:position w:val="6"/>
                <w:sz w:val="26"/>
                <w:szCs w:val="26"/>
                <w:lang w:val="en-US"/>
              </w:rPr>
            </w:pPr>
            <w:bookmarkStart w:id="0" w:name="dc06"/>
            <w:bookmarkEnd w:id="0"/>
            <w:r>
              <w:rPr>
                <w:rFonts w:asciiTheme="minorHAnsi" w:hAnsiTheme="minorHAnsi"/>
                <w:b/>
                <w:position w:val="6"/>
                <w:sz w:val="26"/>
                <w:szCs w:val="26"/>
                <w:lang w:val="en-US"/>
              </w:rPr>
              <w:t xml:space="preserve">PHYSICAL OPEN CONSULTATIONS OF THE </w:t>
            </w:r>
            <w:r w:rsidRPr="006F51C9">
              <w:rPr>
                <w:rFonts w:asciiTheme="minorHAnsi" w:hAnsiTheme="minorHAnsi"/>
                <w:b/>
                <w:position w:val="6"/>
                <w:sz w:val="26"/>
                <w:szCs w:val="26"/>
                <w:lang w:val="en-US"/>
              </w:rPr>
              <w:t xml:space="preserve">COUNCIL WORKING GROUP ON INTERNATIONAL INTERNET-RELATED PUBLIC POLICY ISSUES </w:t>
            </w:r>
            <w:r w:rsidRPr="006F51C9">
              <w:rPr>
                <w:rFonts w:asciiTheme="minorHAnsi" w:hAnsiTheme="minorHAnsi"/>
                <w:b/>
                <w:position w:val="6"/>
                <w:sz w:val="26"/>
                <w:szCs w:val="26"/>
                <w:lang w:val="en-US"/>
              </w:rPr>
              <w:br/>
            </w:r>
            <w:r w:rsidRPr="006F51C9">
              <w:rPr>
                <w:rFonts w:asciiTheme="minorHAnsi" w:hAnsiTheme="minorHAnsi" w:cs="Times New Roman Bold"/>
                <w:bCs/>
              </w:rPr>
              <w:t xml:space="preserve">Geneva, </w:t>
            </w:r>
            <w:r>
              <w:rPr>
                <w:rFonts w:asciiTheme="minorHAnsi" w:hAnsiTheme="minorHAnsi" w:cs="Times New Roman Bold"/>
                <w:bCs/>
              </w:rPr>
              <w:t>28</w:t>
            </w:r>
            <w:r w:rsidRPr="006F51C9">
              <w:rPr>
                <w:rFonts w:asciiTheme="minorHAnsi" w:hAnsiTheme="minorHAnsi" w:cs="Times New Roman Bold"/>
                <w:bCs/>
              </w:rPr>
              <w:t xml:space="preserve"> </w:t>
            </w:r>
            <w:r>
              <w:rPr>
                <w:rFonts w:asciiTheme="minorHAnsi" w:hAnsiTheme="minorHAnsi" w:cs="Times New Roman Bold"/>
                <w:bCs/>
              </w:rPr>
              <w:t>September</w:t>
            </w:r>
            <w:r w:rsidRPr="006F51C9">
              <w:rPr>
                <w:rFonts w:asciiTheme="minorHAnsi" w:hAnsiTheme="minorHAnsi" w:cs="Times New Roman Bold"/>
                <w:bCs/>
              </w:rPr>
              <w:t xml:space="preserve"> 2015</w:t>
            </w:r>
          </w:p>
        </w:tc>
        <w:tc>
          <w:tcPr>
            <w:tcW w:w="3685" w:type="dxa"/>
          </w:tcPr>
          <w:p w:rsidR="00680295" w:rsidRPr="0020628E" w:rsidRDefault="00680295" w:rsidP="003200E9">
            <w:pPr>
              <w:spacing w:line="240" w:lineRule="atLeast"/>
            </w:pPr>
            <w:bookmarkStart w:id="1" w:name="ditulogo"/>
            <w:bookmarkEnd w:id="1"/>
            <w:r>
              <w:rPr>
                <w:noProof/>
                <w:lang w:val="en-US" w:eastAsia="zh-CN"/>
              </w:rPr>
              <w:drawing>
                <wp:inline distT="0" distB="0" distL="0" distR="0" wp14:anchorId="00A13341" wp14:editId="433806E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80295" w:rsidRPr="00617BE4" w:rsidTr="003200E9">
        <w:trPr>
          <w:cantSplit/>
        </w:trPr>
        <w:tc>
          <w:tcPr>
            <w:tcW w:w="6629" w:type="dxa"/>
            <w:tcBorders>
              <w:bottom w:val="single" w:sz="12" w:space="0" w:color="auto"/>
            </w:tcBorders>
          </w:tcPr>
          <w:p w:rsidR="00680295" w:rsidRPr="00E544AC" w:rsidRDefault="00680295" w:rsidP="003200E9">
            <w:pPr>
              <w:spacing w:after="48" w:line="240" w:lineRule="atLeast"/>
              <w:rPr>
                <w:rFonts w:asciiTheme="minorHAnsi" w:hAnsiTheme="minorHAnsi"/>
                <w:b/>
                <w:smallCaps/>
              </w:rPr>
            </w:pPr>
            <w:r w:rsidRPr="0020628E">
              <w:rPr>
                <w:rFonts w:asciiTheme="minorHAnsi" w:hAnsiTheme="minorHAnsi" w:cs="Times New Roman Bold"/>
                <w:bCs/>
              </w:rPr>
              <w:t>INTERNATIONAL TELECOMMUNICATION UNION</w:t>
            </w:r>
          </w:p>
        </w:tc>
        <w:tc>
          <w:tcPr>
            <w:tcW w:w="3685" w:type="dxa"/>
            <w:tcBorders>
              <w:bottom w:val="single" w:sz="12" w:space="0" w:color="auto"/>
            </w:tcBorders>
          </w:tcPr>
          <w:p w:rsidR="00680295" w:rsidRPr="00617BE4" w:rsidRDefault="00680295" w:rsidP="003200E9">
            <w:pPr>
              <w:spacing w:line="240" w:lineRule="atLeast"/>
              <w:rPr>
                <w:rFonts w:ascii="Verdana" w:hAnsi="Verdana"/>
              </w:rPr>
            </w:pPr>
          </w:p>
        </w:tc>
      </w:tr>
      <w:tr w:rsidR="00680295" w:rsidRPr="00617BE4" w:rsidTr="003200E9">
        <w:trPr>
          <w:cantSplit/>
        </w:trPr>
        <w:tc>
          <w:tcPr>
            <w:tcW w:w="6629" w:type="dxa"/>
            <w:tcBorders>
              <w:top w:val="single" w:sz="12" w:space="0" w:color="auto"/>
            </w:tcBorders>
          </w:tcPr>
          <w:p w:rsidR="00680295" w:rsidRPr="00617BE4" w:rsidRDefault="00680295" w:rsidP="003200E9">
            <w:pPr>
              <w:spacing w:after="48" w:line="240" w:lineRule="atLeast"/>
              <w:rPr>
                <w:b/>
                <w:smallCaps/>
              </w:rPr>
            </w:pPr>
          </w:p>
        </w:tc>
        <w:tc>
          <w:tcPr>
            <w:tcW w:w="3685" w:type="dxa"/>
            <w:tcBorders>
              <w:top w:val="single" w:sz="12" w:space="0" w:color="auto"/>
            </w:tcBorders>
          </w:tcPr>
          <w:p w:rsidR="00680295" w:rsidRPr="00617BE4" w:rsidRDefault="00680295" w:rsidP="003200E9">
            <w:pPr>
              <w:spacing w:line="240" w:lineRule="atLeast"/>
              <w:rPr>
                <w:rFonts w:ascii="Verdana" w:hAnsi="Verdana"/>
              </w:rPr>
            </w:pPr>
          </w:p>
        </w:tc>
      </w:tr>
      <w:tr w:rsidR="00680295" w:rsidRPr="00E544AC" w:rsidTr="003200E9">
        <w:trPr>
          <w:cantSplit/>
          <w:trHeight w:val="23"/>
        </w:trPr>
        <w:tc>
          <w:tcPr>
            <w:tcW w:w="6629" w:type="dxa"/>
            <w:vMerge w:val="restart"/>
          </w:tcPr>
          <w:p w:rsidR="00680295" w:rsidRPr="007D58C8" w:rsidRDefault="00680295" w:rsidP="003200E9">
            <w:pPr>
              <w:tabs>
                <w:tab w:val="left" w:pos="851"/>
              </w:tabs>
              <w:spacing w:line="240" w:lineRule="atLeast"/>
              <w:rPr>
                <w:rFonts w:asciiTheme="minorHAnsi" w:hAnsiTheme="minorHAnsi"/>
                <w:b/>
              </w:rPr>
            </w:pPr>
            <w:bookmarkStart w:id="2" w:name="dmeeting" w:colFirst="0" w:colLast="0"/>
            <w:bookmarkStart w:id="3" w:name="dnum" w:colFirst="1" w:colLast="1"/>
          </w:p>
        </w:tc>
        <w:tc>
          <w:tcPr>
            <w:tcW w:w="3685" w:type="dxa"/>
          </w:tcPr>
          <w:p w:rsidR="00680295" w:rsidRPr="007D58C8" w:rsidRDefault="00680295" w:rsidP="00680295">
            <w:pPr>
              <w:tabs>
                <w:tab w:val="left" w:pos="851"/>
              </w:tabs>
              <w:spacing w:line="240" w:lineRule="atLeast"/>
              <w:rPr>
                <w:rFonts w:asciiTheme="minorHAnsi" w:hAnsiTheme="minorHAnsi"/>
                <w:b/>
                <w:lang w:val="de-CH"/>
              </w:rPr>
            </w:pPr>
            <w:r w:rsidRPr="007D58C8">
              <w:rPr>
                <w:rFonts w:asciiTheme="minorHAnsi" w:hAnsiTheme="minorHAnsi"/>
                <w:b/>
                <w:lang w:val="de-CH"/>
              </w:rPr>
              <w:t xml:space="preserve">Document </w:t>
            </w:r>
            <w:r w:rsidR="004C11F0">
              <w:rPr>
                <w:rFonts w:asciiTheme="minorHAnsi" w:hAnsiTheme="minorHAnsi"/>
                <w:b/>
                <w:lang w:val="de-CH"/>
              </w:rPr>
              <w:t xml:space="preserve"> </w:t>
            </w:r>
            <w:r w:rsidR="004C11F0">
              <w:rPr>
                <w:rFonts w:asciiTheme="minorHAnsi" w:hAnsiTheme="minorHAnsi"/>
                <w:b/>
                <w:lang w:val="de-CH"/>
              </w:rPr>
              <w:t>OPCWGINT</w:t>
            </w:r>
            <w:r w:rsidR="004C11F0" w:rsidRPr="007D58C8">
              <w:rPr>
                <w:rFonts w:asciiTheme="minorHAnsi" w:hAnsiTheme="minorHAnsi"/>
                <w:b/>
                <w:lang w:val="de-CH"/>
              </w:rPr>
              <w:t>/</w:t>
            </w:r>
            <w:bookmarkStart w:id="4" w:name="_GoBack"/>
            <w:bookmarkEnd w:id="4"/>
            <w:r>
              <w:rPr>
                <w:rFonts w:asciiTheme="minorHAnsi" w:hAnsiTheme="minorHAnsi"/>
                <w:b/>
                <w:lang w:val="de-CH"/>
              </w:rPr>
              <w:t>2</w:t>
            </w:r>
            <w:r w:rsidRPr="007D58C8">
              <w:rPr>
                <w:rFonts w:asciiTheme="minorHAnsi" w:hAnsiTheme="minorHAnsi"/>
                <w:b/>
                <w:lang w:val="de-CH"/>
              </w:rPr>
              <w:t>-E</w:t>
            </w:r>
          </w:p>
        </w:tc>
      </w:tr>
      <w:tr w:rsidR="00680295" w:rsidRPr="00E544AC" w:rsidTr="003200E9">
        <w:trPr>
          <w:cantSplit/>
          <w:trHeight w:val="23"/>
        </w:trPr>
        <w:tc>
          <w:tcPr>
            <w:tcW w:w="6629" w:type="dxa"/>
            <w:vMerge/>
          </w:tcPr>
          <w:p w:rsidR="00680295" w:rsidRPr="00E544AC" w:rsidRDefault="00680295" w:rsidP="003200E9">
            <w:pPr>
              <w:tabs>
                <w:tab w:val="left" w:pos="851"/>
              </w:tabs>
              <w:spacing w:line="240" w:lineRule="atLeast"/>
              <w:rPr>
                <w:rFonts w:asciiTheme="minorHAnsi" w:hAnsiTheme="minorHAnsi"/>
                <w:b/>
                <w:lang w:val="de-CH"/>
              </w:rPr>
            </w:pPr>
            <w:bookmarkStart w:id="5" w:name="ddate" w:colFirst="1" w:colLast="1"/>
            <w:bookmarkEnd w:id="2"/>
            <w:bookmarkEnd w:id="3"/>
          </w:p>
        </w:tc>
        <w:tc>
          <w:tcPr>
            <w:tcW w:w="3685" w:type="dxa"/>
            <w:shd w:val="clear" w:color="auto" w:fill="auto"/>
          </w:tcPr>
          <w:p w:rsidR="00680295" w:rsidRPr="00F910A2" w:rsidRDefault="00680295" w:rsidP="003200E9">
            <w:pPr>
              <w:tabs>
                <w:tab w:val="left" w:pos="993"/>
              </w:tabs>
              <w:rPr>
                <w:rFonts w:asciiTheme="minorHAnsi" w:hAnsiTheme="minorHAnsi"/>
                <w:b/>
                <w:highlight w:val="yellow"/>
              </w:rPr>
            </w:pPr>
            <w:r>
              <w:rPr>
                <w:rFonts w:asciiTheme="minorHAnsi" w:hAnsiTheme="minorHAnsi"/>
                <w:b/>
              </w:rPr>
              <w:t>11 September</w:t>
            </w:r>
            <w:r w:rsidRPr="00BF27CF">
              <w:rPr>
                <w:rFonts w:asciiTheme="minorHAnsi" w:hAnsiTheme="minorHAnsi"/>
                <w:b/>
              </w:rPr>
              <w:t xml:space="preserve"> 2015</w:t>
            </w:r>
          </w:p>
        </w:tc>
      </w:tr>
      <w:tr w:rsidR="00680295" w:rsidRPr="00E544AC" w:rsidTr="003200E9">
        <w:trPr>
          <w:cantSplit/>
          <w:trHeight w:val="80"/>
        </w:trPr>
        <w:tc>
          <w:tcPr>
            <w:tcW w:w="6629" w:type="dxa"/>
            <w:vMerge/>
          </w:tcPr>
          <w:p w:rsidR="00680295" w:rsidRPr="00E544AC" w:rsidRDefault="00680295" w:rsidP="003200E9">
            <w:pPr>
              <w:tabs>
                <w:tab w:val="left" w:pos="851"/>
              </w:tabs>
              <w:spacing w:line="240" w:lineRule="atLeast"/>
              <w:rPr>
                <w:rFonts w:asciiTheme="minorHAnsi" w:hAnsiTheme="minorHAnsi"/>
                <w:b/>
              </w:rPr>
            </w:pPr>
            <w:bookmarkStart w:id="6" w:name="dorlang" w:colFirst="1" w:colLast="1"/>
            <w:bookmarkEnd w:id="5"/>
          </w:p>
        </w:tc>
        <w:tc>
          <w:tcPr>
            <w:tcW w:w="3685" w:type="dxa"/>
          </w:tcPr>
          <w:p w:rsidR="00680295" w:rsidRPr="00E544AC" w:rsidRDefault="00680295" w:rsidP="003200E9">
            <w:pPr>
              <w:tabs>
                <w:tab w:val="left" w:pos="993"/>
              </w:tabs>
              <w:rPr>
                <w:rFonts w:asciiTheme="minorHAnsi" w:hAnsiTheme="minorHAnsi"/>
                <w:b/>
              </w:rPr>
            </w:pPr>
            <w:r w:rsidRPr="00E544AC">
              <w:rPr>
                <w:rFonts w:asciiTheme="minorHAnsi" w:hAnsiTheme="minorHAnsi"/>
                <w:b/>
              </w:rPr>
              <w:t>English only</w:t>
            </w:r>
          </w:p>
        </w:tc>
      </w:tr>
      <w:bookmarkEnd w:id="6"/>
    </w:tbl>
    <w:p w:rsidR="00680295" w:rsidRPr="00E544AC" w:rsidRDefault="00680295" w:rsidP="00680295">
      <w:pPr>
        <w:rPr>
          <w:rFonts w:asciiTheme="minorHAnsi" w:hAnsiTheme="minorHAnsi"/>
          <w:b/>
        </w:rPr>
      </w:pPr>
    </w:p>
    <w:p w:rsidR="00680295" w:rsidRDefault="00680295">
      <w:r>
        <w:rPr>
          <w:caps/>
        </w:rPr>
        <w:br w:type="page"/>
      </w:r>
    </w:p>
    <w:tbl>
      <w:tblPr>
        <w:tblpPr w:leftFromText="180" w:rightFromText="180" w:vertAnchor="page" w:horzAnchor="margin" w:tblpY="1711"/>
        <w:tblW w:w="13892" w:type="dxa"/>
        <w:tblLayout w:type="fixed"/>
        <w:tblLook w:val="0000" w:firstRow="0" w:lastRow="0" w:firstColumn="0" w:lastColumn="0" w:noHBand="0" w:noVBand="0"/>
      </w:tblPr>
      <w:tblGrid>
        <w:gridCol w:w="13892"/>
      </w:tblGrid>
      <w:tr w:rsidR="00FD4722" w:rsidRPr="00813E5E" w:rsidTr="00FD4722">
        <w:trPr>
          <w:cantSplit/>
        </w:trPr>
        <w:tc>
          <w:tcPr>
            <w:tcW w:w="13892" w:type="dxa"/>
          </w:tcPr>
          <w:p w:rsidR="00FD4722" w:rsidRDefault="00FD4722" w:rsidP="00FD4722">
            <w:pPr>
              <w:pStyle w:val="Title1"/>
              <w:framePr w:hSpace="0" w:wrap="auto" w:hAnchor="text" w:yAlign="inline"/>
              <w:spacing w:before="120" w:after="240"/>
            </w:pPr>
            <w:r>
              <w:lastRenderedPageBreak/>
              <w:t>COMPILATION OF RESPONSES TO THE online open consultation (june- aUGUST 2015)</w:t>
            </w:r>
          </w:p>
          <w:p w:rsidR="00FD4722" w:rsidRDefault="00FD4722" w:rsidP="00FD4722">
            <w:pPr>
              <w:rPr>
                <w:lang w:val="en-GB" w:eastAsia="en-US"/>
              </w:rPr>
            </w:pPr>
          </w:p>
          <w:p w:rsidR="00FD4722" w:rsidRPr="00444F77" w:rsidRDefault="00FD4722" w:rsidP="00FD4722">
            <w:pPr>
              <w:rPr>
                <w:rFonts w:asciiTheme="minorHAnsi" w:hAnsiTheme="minorHAnsi"/>
                <w:lang w:val="en-US" w:eastAsia="en-US"/>
              </w:rPr>
            </w:pPr>
            <w:r w:rsidRPr="00CF04E1">
              <w:rPr>
                <w:rFonts w:asciiTheme="minorHAnsi" w:hAnsiTheme="minorHAnsi"/>
                <w:lang w:val="en-US" w:eastAsia="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in its 2015 session resolved that the CWG-Internet should hold both open online consultation and physical open consultation meetings, with remote participation, within a defined period prior to each CWG-Internet meeting. </w:t>
            </w:r>
            <w:r w:rsidRPr="00CF04E1">
              <w:rPr>
                <w:rFonts w:asciiTheme="minorHAnsi" w:hAnsiTheme="minorHAnsi"/>
                <w:lang w:val="en-US" w:eastAsia="en-US"/>
              </w:rPr>
              <w:br/>
            </w:r>
            <w:r w:rsidRPr="00CF04E1">
              <w:rPr>
                <w:rFonts w:asciiTheme="minorHAnsi" w:hAnsiTheme="minorHAnsi"/>
                <w:lang w:val="en-US" w:eastAsia="en-US"/>
              </w:rPr>
              <w:b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 </w:t>
            </w:r>
            <w:r w:rsidRPr="00CF04E1">
              <w:rPr>
                <w:rFonts w:asciiTheme="minorHAnsi" w:hAnsiTheme="minorHAnsi"/>
                <w:b/>
                <w:bCs/>
                <w:lang w:val="en-US" w:eastAsia="en-US"/>
              </w:rPr>
              <w:br/>
            </w:r>
            <w:r w:rsidRPr="00CF04E1">
              <w:rPr>
                <w:rFonts w:asciiTheme="minorHAnsi" w:hAnsiTheme="minorHAnsi"/>
                <w:b/>
                <w:bCs/>
                <w:lang w:val="en-US" w:eastAsia="en-US"/>
              </w:rPr>
              <w:br/>
            </w:r>
            <w:r w:rsidRPr="00444F77">
              <w:rPr>
                <w:rFonts w:asciiTheme="minorHAnsi" w:hAnsiTheme="minorHAnsi"/>
                <w:lang w:val="en-US" w:eastAsia="en-US"/>
              </w:rPr>
              <w:t>On 3 February 2015 the Council Working Group decided that Open Consultations would be convened on the following issue:    </w:t>
            </w:r>
          </w:p>
          <w:p w:rsidR="00FD4722" w:rsidRDefault="00FD4722" w:rsidP="00FD4722">
            <w:pPr>
              <w:rPr>
                <w:rFonts w:asciiTheme="minorHAnsi" w:hAnsiTheme="minorHAnsi"/>
                <w:lang w:val="en-US" w:eastAsia="en-US"/>
              </w:rPr>
            </w:pPr>
            <w:r w:rsidRPr="00444F77">
              <w:rPr>
                <w:rFonts w:asciiTheme="minorHAnsi" w:hAnsiTheme="minorHAnsi"/>
                <w:lang w:val="en-US" w:eastAsia="en-US"/>
              </w:rPr>
              <w:t xml:space="preserve">"With a view to discussing the establishment of Internet Exchange Points (IXPs) to advance connectivity, improve service quality and increase network stability and resilience, fostering competition and reducing interconnection costs, as proposed by Opinion 1 of WTPF-13 and consistent with PP-14 Resolutions 101 and 102, stakeholders are invited to elaborate and exemplify on the challenges faced and identify widely accepted best practices for the design, installation and operation of IXPs." </w:t>
            </w:r>
          </w:p>
          <w:p w:rsidR="00FD4722" w:rsidRPr="00444F77" w:rsidRDefault="00FD4722" w:rsidP="00FD4722">
            <w:pPr>
              <w:rPr>
                <w:rFonts w:asciiTheme="minorHAnsi" w:hAnsiTheme="minorHAnsi"/>
                <w:lang w:val="en-US" w:eastAsia="en-US"/>
              </w:rPr>
            </w:pPr>
            <w:r>
              <w:rPr>
                <w:rFonts w:asciiTheme="minorHAnsi" w:hAnsiTheme="minorHAnsi"/>
                <w:lang w:val="en-US" w:eastAsia="en-US"/>
              </w:rPr>
              <w:t>You can find below the compilation of the responses received:</w:t>
            </w:r>
          </w:p>
          <w:p w:rsidR="00FD4722" w:rsidRPr="00CF04E1" w:rsidRDefault="00FD4722" w:rsidP="00FD4722">
            <w:pPr>
              <w:rPr>
                <w:lang w:val="en-US" w:eastAsia="en-US"/>
              </w:rPr>
            </w:pPr>
          </w:p>
          <w:p w:rsidR="00FD4722" w:rsidRDefault="00FD4722" w:rsidP="00FD4722">
            <w:pPr>
              <w:rPr>
                <w:lang w:val="en-GB" w:eastAsia="en-US"/>
              </w:rPr>
            </w:pPr>
          </w:p>
          <w:p w:rsidR="00FD4722" w:rsidRPr="00AE0DBB" w:rsidRDefault="00FD4722" w:rsidP="00FD4722">
            <w:pPr>
              <w:rPr>
                <w:lang w:val="en-GB" w:eastAsia="en-US"/>
              </w:rPr>
            </w:pPr>
          </w:p>
        </w:tc>
      </w:tr>
    </w:tbl>
    <w:p w:rsidR="00FC375D" w:rsidRDefault="00FC375D"/>
    <w:tbl>
      <w:tblPr>
        <w:tblStyle w:val="TableGrid"/>
        <w:tblW w:w="0" w:type="auto"/>
        <w:tblLook w:val="04A0" w:firstRow="1" w:lastRow="0" w:firstColumn="1" w:lastColumn="0" w:noHBand="0" w:noVBand="1"/>
      </w:tblPr>
      <w:tblGrid>
        <w:gridCol w:w="537"/>
        <w:gridCol w:w="1716"/>
        <w:gridCol w:w="2278"/>
        <w:gridCol w:w="9597"/>
      </w:tblGrid>
      <w:tr w:rsidR="00BD4719" w:rsidRPr="00AE0DBB" w:rsidTr="00CB574B">
        <w:tc>
          <w:tcPr>
            <w:tcW w:w="537" w:type="dxa"/>
            <w:shd w:val="clear" w:color="auto" w:fill="DBE5F1" w:themeFill="accent1" w:themeFillTint="33"/>
          </w:tcPr>
          <w:p w:rsidR="00BD4719" w:rsidRPr="00DC34FD" w:rsidRDefault="00BD4719"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sz w:val="22"/>
                <w:szCs w:val="22"/>
                <w:u w:val="single"/>
              </w:rPr>
              <w:t xml:space="preserve"> </w:t>
            </w:r>
          </w:p>
        </w:tc>
        <w:tc>
          <w:tcPr>
            <w:tcW w:w="1716" w:type="dxa"/>
            <w:shd w:val="clear" w:color="auto" w:fill="DBE5F1" w:themeFill="accent1" w:themeFillTint="33"/>
          </w:tcPr>
          <w:p w:rsidR="00BD4719" w:rsidRPr="00AE0DBB" w:rsidRDefault="00BD4719" w:rsidP="00AE0DBB">
            <w:pPr>
              <w:pStyle w:val="Heading1"/>
              <w:keepNext w:val="0"/>
              <w:keepLines w:val="0"/>
              <w:snapToGrid w:val="0"/>
              <w:spacing w:before="360" w:after="120"/>
              <w:jc w:val="both"/>
              <w:outlineLvl w:val="0"/>
              <w:rPr>
                <w:rFonts w:asciiTheme="minorHAnsi" w:hAnsiTheme="minorHAnsi"/>
                <w:color w:val="auto"/>
                <w:szCs w:val="24"/>
                <w:lang w:val="en-US"/>
              </w:rPr>
            </w:pPr>
            <w:r>
              <w:rPr>
                <w:rFonts w:asciiTheme="minorHAnsi" w:hAnsiTheme="minorHAnsi"/>
                <w:color w:val="auto"/>
                <w:szCs w:val="24"/>
                <w:lang w:val="en-US"/>
              </w:rPr>
              <w:t>Date</w:t>
            </w:r>
          </w:p>
        </w:tc>
        <w:tc>
          <w:tcPr>
            <w:tcW w:w="2278" w:type="dxa"/>
            <w:shd w:val="clear" w:color="auto" w:fill="DBE5F1" w:themeFill="accent1" w:themeFillTint="33"/>
          </w:tcPr>
          <w:p w:rsidR="00BD4719" w:rsidRPr="00AE0DBB" w:rsidRDefault="00BD4719" w:rsidP="00AE0DBB">
            <w:pPr>
              <w:pStyle w:val="Heading1"/>
              <w:keepNext w:val="0"/>
              <w:keepLines w:val="0"/>
              <w:snapToGrid w:val="0"/>
              <w:spacing w:before="360" w:after="120"/>
              <w:jc w:val="both"/>
              <w:outlineLvl w:val="0"/>
              <w:rPr>
                <w:rFonts w:asciiTheme="minorHAnsi" w:hAnsiTheme="minorHAnsi"/>
                <w:color w:val="auto"/>
                <w:szCs w:val="24"/>
                <w:lang w:val="en-US"/>
              </w:rPr>
            </w:pPr>
            <w:r w:rsidRPr="00AE0DBB">
              <w:rPr>
                <w:rFonts w:asciiTheme="minorHAnsi" w:hAnsiTheme="minorHAnsi"/>
                <w:color w:val="auto"/>
                <w:szCs w:val="24"/>
                <w:lang w:val="en-US"/>
              </w:rPr>
              <w:t>Submitter</w:t>
            </w:r>
          </w:p>
        </w:tc>
        <w:tc>
          <w:tcPr>
            <w:tcW w:w="9597" w:type="dxa"/>
            <w:shd w:val="clear" w:color="auto" w:fill="DBE5F1" w:themeFill="accent1" w:themeFillTint="33"/>
          </w:tcPr>
          <w:p w:rsidR="00BD4719" w:rsidRPr="00AE0DBB" w:rsidRDefault="00E57F5E" w:rsidP="00AE0DBB">
            <w:pPr>
              <w:pStyle w:val="Heading1"/>
              <w:keepNext w:val="0"/>
              <w:keepLines w:val="0"/>
              <w:snapToGrid w:val="0"/>
              <w:spacing w:before="360" w:after="120"/>
              <w:jc w:val="both"/>
              <w:outlineLvl w:val="0"/>
              <w:rPr>
                <w:rFonts w:asciiTheme="minorHAnsi" w:hAnsiTheme="minorHAnsi"/>
                <w:color w:val="auto"/>
                <w:lang w:val="en-US"/>
              </w:rPr>
            </w:pPr>
            <w:r>
              <w:rPr>
                <w:rFonts w:asciiTheme="minorHAnsi" w:hAnsiTheme="minorHAnsi"/>
                <w:color w:val="auto"/>
                <w:lang w:val="en-US"/>
              </w:rPr>
              <w:t>Response</w:t>
            </w:r>
          </w:p>
        </w:tc>
      </w:tr>
      <w:tr w:rsidR="00BD4719" w:rsidTr="00CB574B">
        <w:tc>
          <w:tcPr>
            <w:tcW w:w="537" w:type="dxa"/>
          </w:tcPr>
          <w:p w:rsidR="00BD4719" w:rsidRPr="00DC34FD" w:rsidRDefault="00BD4719"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t>1.</w:t>
            </w:r>
          </w:p>
        </w:tc>
        <w:tc>
          <w:tcPr>
            <w:tcW w:w="1716" w:type="dxa"/>
          </w:tcPr>
          <w:p w:rsidR="00BD4719" w:rsidRPr="00AE6579" w:rsidRDefault="00BD4719" w:rsidP="00AE0DBB">
            <w:pPr>
              <w:pStyle w:val="Heading1"/>
              <w:keepNext w:val="0"/>
              <w:keepLines w:val="0"/>
              <w:snapToGrid w:val="0"/>
              <w:spacing w:before="360" w:after="120"/>
              <w:jc w:val="both"/>
              <w:outlineLvl w:val="0"/>
              <w:rPr>
                <w:rFonts w:asciiTheme="minorHAnsi" w:hAnsiTheme="minorHAnsi"/>
                <w:b w:val="0"/>
                <w:color w:val="auto"/>
                <w:sz w:val="22"/>
                <w:szCs w:val="22"/>
                <w:lang w:val="en-US"/>
              </w:rPr>
            </w:pPr>
            <w:r w:rsidRPr="00B13DBD">
              <w:rPr>
                <w:rFonts w:asciiTheme="minorHAnsi" w:hAnsiTheme="minorHAnsi"/>
                <w:b w:val="0"/>
                <w:color w:val="auto"/>
                <w:sz w:val="22"/>
                <w:szCs w:val="22"/>
                <w:lang w:val="en-US"/>
              </w:rPr>
              <w:t>June 05, 2015</w:t>
            </w:r>
          </w:p>
        </w:tc>
        <w:tc>
          <w:tcPr>
            <w:tcW w:w="2278" w:type="dxa"/>
          </w:tcPr>
          <w:p w:rsidR="00BD4719" w:rsidRPr="00AE6579" w:rsidRDefault="004C11F0" w:rsidP="00D7714B">
            <w:pPr>
              <w:pStyle w:val="Heading1"/>
              <w:keepNext w:val="0"/>
              <w:keepLines w:val="0"/>
              <w:snapToGrid w:val="0"/>
              <w:spacing w:before="360" w:after="120"/>
              <w:outlineLvl w:val="0"/>
              <w:rPr>
                <w:rFonts w:asciiTheme="minorHAnsi" w:hAnsiTheme="minorHAnsi"/>
                <w:b w:val="0"/>
                <w:color w:val="auto"/>
                <w:sz w:val="22"/>
                <w:szCs w:val="22"/>
                <w:lang w:val="en-US"/>
              </w:rPr>
            </w:pPr>
            <w:hyperlink r:id="rId12" w:history="1">
              <w:r w:rsidR="00BD4719" w:rsidRPr="009F1E39">
                <w:rPr>
                  <w:rStyle w:val="Hyperlink"/>
                  <w:rFonts w:asciiTheme="minorHAnsi" w:hAnsiTheme="minorHAnsi" w:cstheme="majorBidi"/>
                  <w:b w:val="0"/>
                  <w:sz w:val="22"/>
                  <w:szCs w:val="22"/>
                  <w:lang w:val="en-US"/>
                </w:rPr>
                <w:t>Association for Proper Internet Governance</w:t>
              </w:r>
              <w:r w:rsidR="0038107A" w:rsidRPr="009F1E39">
                <w:rPr>
                  <w:rStyle w:val="Hyperlink"/>
                  <w:rFonts w:asciiTheme="minorHAnsi" w:hAnsiTheme="minorHAnsi" w:cstheme="majorBidi"/>
                  <w:b w:val="0"/>
                  <w:sz w:val="22"/>
                  <w:szCs w:val="22"/>
                  <w:lang w:val="en-US"/>
                </w:rPr>
                <w:t xml:space="preserve"> (Switzerland)</w:t>
              </w:r>
            </w:hyperlink>
          </w:p>
        </w:tc>
        <w:tc>
          <w:tcPr>
            <w:tcW w:w="9597" w:type="dxa"/>
          </w:tcPr>
          <w:p w:rsidR="00595E7C" w:rsidRDefault="00B13DBD" w:rsidP="00595E7C">
            <w:pPr>
              <w:pStyle w:val="Heading1"/>
              <w:keepNext w:val="0"/>
              <w:keepLines w:val="0"/>
              <w:snapToGrid w:val="0"/>
              <w:spacing w:before="360" w:after="120"/>
              <w:jc w:val="both"/>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Please find attached our contribution to this consultation.</w:t>
            </w:r>
          </w:p>
          <w:p w:rsidR="00BD4719" w:rsidRPr="00AE6579" w:rsidRDefault="004C11F0" w:rsidP="00595E7C">
            <w:pPr>
              <w:pStyle w:val="Heading1"/>
              <w:keepNext w:val="0"/>
              <w:keepLines w:val="0"/>
              <w:snapToGrid w:val="0"/>
              <w:spacing w:before="360" w:after="120"/>
              <w:jc w:val="both"/>
              <w:outlineLvl w:val="0"/>
              <w:rPr>
                <w:rFonts w:asciiTheme="minorHAnsi" w:hAnsiTheme="minorHAnsi"/>
                <w:b w:val="0"/>
                <w:bCs w:val="0"/>
                <w:sz w:val="22"/>
                <w:szCs w:val="22"/>
                <w:lang w:val="en-US"/>
              </w:rPr>
            </w:pPr>
            <w:hyperlink r:id="rId13" w:history="1">
              <w:r w:rsidR="00AE6579" w:rsidRPr="00AE6579">
                <w:rPr>
                  <w:rStyle w:val="Hyperlink"/>
                  <w:rFonts w:asciiTheme="minorHAnsi" w:hAnsiTheme="minorHAnsi" w:cstheme="majorBidi"/>
                  <w:b w:val="0"/>
                  <w:bCs w:val="0"/>
                  <w:sz w:val="22"/>
                  <w:szCs w:val="22"/>
                  <w:lang w:val="en-US"/>
                </w:rPr>
                <w:t xml:space="preserve">View submitted </w:t>
              </w:r>
              <w:r w:rsidR="00B13DBD">
                <w:rPr>
                  <w:rStyle w:val="Hyperlink"/>
                  <w:rFonts w:asciiTheme="minorHAnsi" w:hAnsiTheme="minorHAnsi" w:cstheme="majorBidi"/>
                  <w:b w:val="0"/>
                  <w:bCs w:val="0"/>
                  <w:sz w:val="22"/>
                  <w:szCs w:val="22"/>
                  <w:lang w:val="en-US"/>
                </w:rPr>
                <w:t xml:space="preserve">document online </w:t>
              </w:r>
            </w:hyperlink>
          </w:p>
        </w:tc>
      </w:tr>
      <w:tr w:rsidR="00AE6579" w:rsidRPr="004C11F0" w:rsidTr="00CB574B">
        <w:tc>
          <w:tcPr>
            <w:tcW w:w="537" w:type="dxa"/>
          </w:tcPr>
          <w:p w:rsidR="00BD4719" w:rsidRPr="00DC34FD" w:rsidRDefault="00AE6579"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lastRenderedPageBreak/>
              <w:t xml:space="preserve">2. </w:t>
            </w:r>
          </w:p>
        </w:tc>
        <w:tc>
          <w:tcPr>
            <w:tcW w:w="1716" w:type="dxa"/>
          </w:tcPr>
          <w:p w:rsidR="00BD4719" w:rsidRPr="00AE6579" w:rsidRDefault="00AE6579" w:rsidP="00AE0DBB">
            <w:pPr>
              <w:pStyle w:val="Heading1"/>
              <w:keepNext w:val="0"/>
              <w:keepLines w:val="0"/>
              <w:snapToGrid w:val="0"/>
              <w:spacing w:before="360" w:after="120"/>
              <w:jc w:val="both"/>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June 08, 2015</w:t>
            </w:r>
          </w:p>
        </w:tc>
        <w:tc>
          <w:tcPr>
            <w:tcW w:w="2278" w:type="dxa"/>
          </w:tcPr>
          <w:p w:rsidR="00BD4719" w:rsidRPr="00854EA3" w:rsidRDefault="004C11F0" w:rsidP="00D7714B">
            <w:pPr>
              <w:pStyle w:val="Heading1"/>
              <w:keepNext w:val="0"/>
              <w:keepLines w:val="0"/>
              <w:snapToGrid w:val="0"/>
              <w:spacing w:before="360" w:after="120"/>
              <w:outlineLvl w:val="0"/>
              <w:rPr>
                <w:rFonts w:asciiTheme="minorHAnsi" w:hAnsiTheme="minorHAnsi"/>
                <w:b w:val="0"/>
                <w:bCs w:val="0"/>
                <w:color w:val="0000FF"/>
                <w:sz w:val="22"/>
                <w:szCs w:val="22"/>
                <w:u w:val="single"/>
                <w:lang w:val="en-US"/>
              </w:rPr>
            </w:pPr>
            <w:hyperlink r:id="rId14" w:history="1">
              <w:r w:rsidR="00AE6579" w:rsidRPr="00B13DBD">
                <w:rPr>
                  <w:rStyle w:val="Hyperlink"/>
                  <w:rFonts w:asciiTheme="minorHAnsi" w:hAnsiTheme="minorHAnsi" w:cstheme="majorBidi"/>
                  <w:b w:val="0"/>
                  <w:bCs w:val="0"/>
                  <w:sz w:val="22"/>
                  <w:szCs w:val="22"/>
                  <w:lang w:val="en-US"/>
                </w:rPr>
                <w:t>Regulator of the Republic of the Congo</w:t>
              </w:r>
            </w:hyperlink>
            <w:r w:rsidR="00AE6579">
              <w:rPr>
                <w:rFonts w:asciiTheme="minorHAnsi" w:hAnsiTheme="minorHAnsi"/>
                <w:b w:val="0"/>
                <w:bCs w:val="0"/>
                <w:color w:val="auto"/>
                <w:sz w:val="22"/>
                <w:szCs w:val="22"/>
                <w:lang w:val="en-US"/>
              </w:rPr>
              <w:t xml:space="preserve"> </w:t>
            </w:r>
          </w:p>
        </w:tc>
        <w:tc>
          <w:tcPr>
            <w:tcW w:w="9597" w:type="dxa"/>
          </w:tcPr>
          <w:p w:rsidR="00BD4719" w:rsidRPr="00FC104A" w:rsidRDefault="00AE6579" w:rsidP="00AE6579">
            <w:pPr>
              <w:pStyle w:val="Heading1"/>
              <w:keepNext w:val="0"/>
              <w:keepLines w:val="0"/>
              <w:snapToGrid w:val="0"/>
              <w:spacing w:before="360" w:after="120"/>
              <w:jc w:val="both"/>
              <w:outlineLvl w:val="0"/>
              <w:rPr>
                <w:rFonts w:asciiTheme="minorHAnsi" w:hAnsiTheme="minorHAnsi"/>
                <w:b w:val="0"/>
                <w:bCs w:val="0"/>
                <w:color w:val="auto"/>
                <w:sz w:val="22"/>
                <w:szCs w:val="22"/>
                <w:lang w:val="fr-CH"/>
              </w:rPr>
            </w:pPr>
            <w:r w:rsidRPr="00AE6579">
              <w:rPr>
                <w:rFonts w:asciiTheme="minorHAnsi" w:hAnsiTheme="minorHAnsi"/>
                <w:b w:val="0"/>
                <w:bCs w:val="0"/>
                <w:color w:val="auto"/>
                <w:sz w:val="22"/>
                <w:szCs w:val="22"/>
                <w:lang w:val="fr-CH"/>
              </w:rPr>
              <w:t xml:space="preserve">La politique des points d'échange Internet est une très bonne idée. Mais nous nous sommes rendu compte que seul le point d'échange ne suffit pas, il faudra associer à cette initiative les politiques de créations de contenus locaux, inciter les pays à la mise en place de e-admin à travers le e-gouv ainsi que le developpement des serveurs caches par exemple google cache, akamail, facebook... Les échangent de trafic IXP sont plus en plus important dans un environnement contenant les serveurs caches des grands fournisseurs de contenus. Ma suggestion est mettre en place un programme qui associ les IXP et les grands fournisseurs de contenus. c'est-à dire inclure l'acquisitions de serveurs caches dans la mise en place des IXP. </w:t>
            </w:r>
          </w:p>
        </w:tc>
      </w:tr>
      <w:tr w:rsidR="00AE6579" w:rsidRPr="00AE6579" w:rsidTr="00CB574B">
        <w:tc>
          <w:tcPr>
            <w:tcW w:w="537" w:type="dxa"/>
          </w:tcPr>
          <w:p w:rsidR="00BD4719" w:rsidRPr="00DC34FD" w:rsidRDefault="00AE6579"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t xml:space="preserve">3. </w:t>
            </w:r>
          </w:p>
        </w:tc>
        <w:tc>
          <w:tcPr>
            <w:tcW w:w="1716" w:type="dxa"/>
          </w:tcPr>
          <w:p w:rsidR="00BD4719" w:rsidRPr="00AE6579" w:rsidRDefault="00AE6579" w:rsidP="00AE6579">
            <w:pPr>
              <w:pStyle w:val="Heading1"/>
              <w:keepNext w:val="0"/>
              <w:keepLines w:val="0"/>
              <w:snapToGrid w:val="0"/>
              <w:spacing w:before="360" w:after="120"/>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June 08, 2015</w:t>
            </w:r>
          </w:p>
        </w:tc>
        <w:tc>
          <w:tcPr>
            <w:tcW w:w="2278" w:type="dxa"/>
          </w:tcPr>
          <w:p w:rsidR="00BD4719" w:rsidRPr="00AE6579" w:rsidRDefault="004C11F0" w:rsidP="00D7714B">
            <w:pPr>
              <w:pStyle w:val="Heading1"/>
              <w:keepNext w:val="0"/>
              <w:keepLines w:val="0"/>
              <w:snapToGrid w:val="0"/>
              <w:spacing w:before="360" w:after="120"/>
              <w:outlineLvl w:val="0"/>
              <w:rPr>
                <w:rFonts w:asciiTheme="minorHAnsi" w:hAnsiTheme="minorHAnsi"/>
                <w:b w:val="0"/>
                <w:bCs w:val="0"/>
                <w:color w:val="auto"/>
                <w:sz w:val="22"/>
                <w:szCs w:val="22"/>
                <w:lang w:val="en-US"/>
              </w:rPr>
            </w:pPr>
            <w:hyperlink r:id="rId15" w:history="1">
              <w:r w:rsidR="00CB574B" w:rsidRPr="00B13DBD">
                <w:rPr>
                  <w:rStyle w:val="Hyperlink"/>
                  <w:rFonts w:asciiTheme="minorHAnsi" w:hAnsiTheme="minorHAnsi" w:cstheme="majorBidi"/>
                  <w:b w:val="0"/>
                  <w:bCs w:val="0"/>
                  <w:sz w:val="22"/>
                  <w:szCs w:val="22"/>
                  <w:lang w:val="en-US"/>
                </w:rPr>
                <w:t>Angola ISP Assoc</w:t>
              </w:r>
              <w:r w:rsidR="00AE6579" w:rsidRPr="00B13DBD">
                <w:rPr>
                  <w:rStyle w:val="Hyperlink"/>
                  <w:rFonts w:asciiTheme="minorHAnsi" w:hAnsiTheme="minorHAnsi" w:cstheme="majorBidi"/>
                  <w:b w:val="0"/>
                  <w:bCs w:val="0"/>
                  <w:sz w:val="22"/>
                  <w:szCs w:val="22"/>
                  <w:lang w:val="en-US"/>
                </w:rPr>
                <w:t>iation "AAPSI"</w:t>
              </w:r>
            </w:hyperlink>
          </w:p>
        </w:tc>
        <w:tc>
          <w:tcPr>
            <w:tcW w:w="9597" w:type="dxa"/>
          </w:tcPr>
          <w:p w:rsidR="00BD4719" w:rsidRPr="00AE6579" w:rsidRDefault="00AE6579" w:rsidP="00AE6579">
            <w:pPr>
              <w:pStyle w:val="Heading1"/>
              <w:keepNext w:val="0"/>
              <w:keepLines w:val="0"/>
              <w:snapToGrid w:val="0"/>
              <w:spacing w:before="360" w:after="120"/>
              <w:jc w:val="both"/>
              <w:outlineLvl w:val="0"/>
              <w:rPr>
                <w:rFonts w:asciiTheme="minorHAnsi" w:hAnsiTheme="minorHAnsi"/>
                <w:b w:val="0"/>
                <w:bCs w:val="0"/>
                <w:color w:val="auto"/>
                <w:sz w:val="22"/>
                <w:szCs w:val="22"/>
                <w:lang w:val="en-US"/>
              </w:rPr>
            </w:pPr>
            <w:r w:rsidRPr="00AE6579">
              <w:rPr>
                <w:rFonts w:asciiTheme="minorHAnsi" w:hAnsiTheme="minorHAnsi"/>
                <w:b w:val="0"/>
                <w:bCs w:val="0"/>
                <w:color w:val="auto"/>
                <w:sz w:val="22"/>
                <w:szCs w:val="22"/>
                <w:lang w:val="en-US"/>
              </w:rPr>
              <w:t>Our Internet Ass</w:t>
            </w:r>
            <w:r>
              <w:rPr>
                <w:rFonts w:asciiTheme="minorHAnsi" w:hAnsiTheme="minorHAnsi"/>
                <w:b w:val="0"/>
                <w:bCs w:val="0"/>
                <w:color w:val="auto"/>
                <w:sz w:val="22"/>
                <w:szCs w:val="22"/>
                <w:lang w:val="en-US"/>
              </w:rPr>
              <w:t>ociation is owner of Angola-IXP.</w:t>
            </w:r>
          </w:p>
        </w:tc>
      </w:tr>
      <w:tr w:rsidR="00AE6579" w:rsidRPr="00AE6579" w:rsidTr="00CB574B">
        <w:tc>
          <w:tcPr>
            <w:tcW w:w="537" w:type="dxa"/>
          </w:tcPr>
          <w:p w:rsidR="00BD4719" w:rsidRPr="00DC34FD" w:rsidRDefault="00AE6579" w:rsidP="00B13DBD">
            <w:pPr>
              <w:pStyle w:val="Heading1"/>
              <w:keepNext w:val="0"/>
              <w:keepLines w:val="0"/>
              <w:snapToGrid w:val="0"/>
              <w:spacing w:before="120"/>
              <w:jc w:val="both"/>
              <w:outlineLvl w:val="0"/>
              <w:rPr>
                <w:rFonts w:asciiTheme="minorHAnsi" w:hAnsiTheme="minorHAnsi"/>
                <w:color w:val="auto"/>
                <w:sz w:val="22"/>
                <w:szCs w:val="22"/>
              </w:rPr>
            </w:pPr>
            <w:r w:rsidRPr="00DC34FD">
              <w:rPr>
                <w:rFonts w:asciiTheme="minorHAnsi" w:hAnsiTheme="minorHAnsi"/>
                <w:color w:val="auto"/>
                <w:sz w:val="22"/>
                <w:szCs w:val="22"/>
              </w:rPr>
              <w:t xml:space="preserve">4. </w:t>
            </w:r>
          </w:p>
        </w:tc>
        <w:tc>
          <w:tcPr>
            <w:tcW w:w="1716" w:type="dxa"/>
          </w:tcPr>
          <w:p w:rsidR="00BD4719" w:rsidRPr="00AE6579" w:rsidRDefault="00CB574B" w:rsidP="00B13DBD">
            <w:pPr>
              <w:pStyle w:val="Heading1"/>
              <w:keepNext w:val="0"/>
              <w:keepLines w:val="0"/>
              <w:snapToGrid w:val="0"/>
              <w:spacing w:before="120" w:after="120"/>
              <w:jc w:val="both"/>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July 24, 2015</w:t>
            </w:r>
          </w:p>
        </w:tc>
        <w:tc>
          <w:tcPr>
            <w:tcW w:w="2278" w:type="dxa"/>
          </w:tcPr>
          <w:p w:rsidR="00BD4719" w:rsidRPr="00AE6579" w:rsidRDefault="004C11F0" w:rsidP="00D7714B">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16" w:history="1">
              <w:r w:rsidR="00CB574B" w:rsidRPr="00B13DBD">
                <w:rPr>
                  <w:rStyle w:val="Hyperlink"/>
                  <w:rFonts w:asciiTheme="minorHAnsi" w:hAnsiTheme="minorHAnsi" w:cstheme="majorBidi"/>
                  <w:b w:val="0"/>
                  <w:bCs w:val="0"/>
                  <w:sz w:val="22"/>
                  <w:szCs w:val="22"/>
                  <w:lang w:val="en-US"/>
                </w:rPr>
                <w:t>Tanzania Communications Regulatory Authority (TCRA)</w:t>
              </w:r>
            </w:hyperlink>
          </w:p>
        </w:tc>
        <w:tc>
          <w:tcPr>
            <w:tcW w:w="9597" w:type="dxa"/>
          </w:tcPr>
          <w:p w:rsidR="00E57F5E" w:rsidRDefault="00E57F5E" w:rsidP="00FC375D">
            <w:pPr>
              <w:spacing w:before="120" w:after="200" w:line="276" w:lineRule="auto"/>
              <w:rPr>
                <w:rFonts w:asciiTheme="minorHAnsi" w:eastAsiaTheme="majorEastAsia" w:hAnsiTheme="minorHAnsi" w:cstheme="majorBidi"/>
                <w:sz w:val="22"/>
                <w:szCs w:val="22"/>
                <w:lang w:val="en-US"/>
              </w:rPr>
            </w:pPr>
            <w:r w:rsidRPr="00E57F5E">
              <w:rPr>
                <w:rFonts w:asciiTheme="minorHAnsi" w:eastAsiaTheme="majorEastAsia" w:hAnsiTheme="minorHAnsi" w:cstheme="majorBidi"/>
                <w:sz w:val="22"/>
                <w:szCs w:val="22"/>
                <w:lang w:val="en-US"/>
              </w:rPr>
              <w:t>Pl</w:t>
            </w:r>
            <w:r>
              <w:rPr>
                <w:rFonts w:asciiTheme="minorHAnsi" w:eastAsiaTheme="majorEastAsia" w:hAnsiTheme="minorHAnsi" w:cstheme="majorBidi"/>
                <w:sz w:val="22"/>
                <w:szCs w:val="22"/>
                <w:lang w:val="en-US"/>
              </w:rPr>
              <w:t>ease find the attached document.</w:t>
            </w:r>
          </w:p>
          <w:p w:rsidR="00BD4719" w:rsidRPr="00B13DBD" w:rsidRDefault="004C11F0" w:rsidP="00FC375D">
            <w:pPr>
              <w:spacing w:before="120" w:after="200" w:line="276" w:lineRule="auto"/>
              <w:rPr>
                <w:rFonts w:asciiTheme="minorHAnsi" w:hAnsiTheme="minorHAnsi"/>
                <w:b/>
                <w:bCs/>
                <w:sz w:val="22"/>
                <w:szCs w:val="22"/>
                <w:lang w:val="en-GB"/>
              </w:rPr>
            </w:pPr>
            <w:hyperlink r:id="rId17" w:history="1">
              <w:r w:rsidR="00FC375D" w:rsidRPr="003F0438">
                <w:rPr>
                  <w:rStyle w:val="Hyperlink"/>
                  <w:rFonts w:asciiTheme="minorHAnsi" w:hAnsiTheme="minorHAnsi" w:cstheme="majorBidi"/>
                  <w:sz w:val="22"/>
                  <w:szCs w:val="22"/>
                  <w:lang w:val="en-US"/>
                </w:rPr>
                <w:t>View submitted document online</w:t>
              </w:r>
            </w:hyperlink>
            <w:r w:rsidR="00FC375D" w:rsidRPr="00FC375D">
              <w:rPr>
                <w:rFonts w:asciiTheme="minorHAnsi" w:hAnsiTheme="minorHAnsi" w:cstheme="majorBidi"/>
                <w:sz w:val="22"/>
                <w:szCs w:val="22"/>
                <w:lang w:val="en-US"/>
              </w:rPr>
              <w:t xml:space="preserve"> </w:t>
            </w:r>
          </w:p>
        </w:tc>
      </w:tr>
      <w:tr w:rsidR="00AE6579" w:rsidRPr="00AE6579" w:rsidTr="00CB574B">
        <w:tc>
          <w:tcPr>
            <w:tcW w:w="537" w:type="dxa"/>
          </w:tcPr>
          <w:p w:rsidR="00BD4719" w:rsidRPr="00DC34FD" w:rsidRDefault="00CB574B"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t xml:space="preserve">5. </w:t>
            </w:r>
          </w:p>
        </w:tc>
        <w:tc>
          <w:tcPr>
            <w:tcW w:w="1716" w:type="dxa"/>
          </w:tcPr>
          <w:p w:rsidR="00BD4719" w:rsidRPr="00B13DBD" w:rsidRDefault="0038107A" w:rsidP="00B13DBD">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August 07, 2015</w:t>
            </w:r>
          </w:p>
        </w:tc>
        <w:tc>
          <w:tcPr>
            <w:tcW w:w="2278" w:type="dxa"/>
          </w:tcPr>
          <w:p w:rsidR="00BD4719" w:rsidRPr="00B13DBD" w:rsidRDefault="004C11F0" w:rsidP="00D7714B">
            <w:pPr>
              <w:pStyle w:val="Heading1"/>
              <w:keepNext w:val="0"/>
              <w:keepLines w:val="0"/>
              <w:snapToGrid w:val="0"/>
              <w:spacing w:before="120" w:after="120"/>
              <w:jc w:val="both"/>
              <w:outlineLvl w:val="0"/>
              <w:rPr>
                <w:rFonts w:asciiTheme="minorHAnsi" w:hAnsiTheme="minorHAnsi"/>
                <w:b w:val="0"/>
                <w:bCs w:val="0"/>
                <w:color w:val="auto"/>
                <w:sz w:val="22"/>
                <w:szCs w:val="22"/>
                <w:lang w:val="en-US"/>
              </w:rPr>
            </w:pPr>
            <w:hyperlink r:id="rId18" w:history="1">
              <w:r w:rsidR="0038107A" w:rsidRPr="00B13DBD">
                <w:rPr>
                  <w:rStyle w:val="Hyperlink"/>
                  <w:rFonts w:asciiTheme="minorHAnsi" w:hAnsiTheme="minorHAnsi" w:cstheme="majorBidi"/>
                  <w:b w:val="0"/>
                  <w:bCs w:val="0"/>
                  <w:sz w:val="22"/>
                  <w:szCs w:val="22"/>
                  <w:lang w:val="en-US"/>
                </w:rPr>
                <w:t>COTAS LTDA. (Bolivia)</w:t>
              </w:r>
            </w:hyperlink>
          </w:p>
        </w:tc>
        <w:tc>
          <w:tcPr>
            <w:tcW w:w="9597" w:type="dxa"/>
          </w:tcPr>
          <w:p w:rsidR="00BD4719" w:rsidRDefault="0038107A" w:rsidP="009F1E39">
            <w:pPr>
              <w:pStyle w:val="Heading1"/>
              <w:keepNext w:val="0"/>
              <w:keepLines w:val="0"/>
              <w:snapToGrid w:val="0"/>
              <w:spacing w:before="120" w:after="120"/>
              <w:jc w:val="both"/>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 xml:space="preserve">In Bolivia we have faced a very difficult environment in order to create our first IXP node. Since the actual government owns the biggest Telecom Operator (ENTEL S.A.) in the country and also controls the Regulator Entity, adding that there is no common sense in order to develop a neutral and open IXP, it is hard to have one of this working for the internet community as well. There are a lot of telecom cooperative companies and the evolution of Internet in the country is very low, mostly because the higher prices to get connected to the Internet Backbone considering we are a </w:t>
            </w:r>
            <w:r w:rsidR="009F1E39" w:rsidRPr="00B13DBD">
              <w:rPr>
                <w:rFonts w:asciiTheme="minorHAnsi" w:hAnsiTheme="minorHAnsi"/>
                <w:b w:val="0"/>
                <w:bCs w:val="0"/>
                <w:color w:val="auto"/>
                <w:sz w:val="22"/>
                <w:szCs w:val="22"/>
                <w:lang w:val="en-US"/>
              </w:rPr>
              <w:t>Mediterranean</w:t>
            </w:r>
            <w:r w:rsidRPr="00B13DBD">
              <w:rPr>
                <w:rFonts w:asciiTheme="minorHAnsi" w:hAnsiTheme="minorHAnsi"/>
                <w:b w:val="0"/>
                <w:bCs w:val="0"/>
                <w:color w:val="auto"/>
                <w:sz w:val="22"/>
                <w:szCs w:val="22"/>
                <w:lang w:val="en-US"/>
              </w:rPr>
              <w:t xml:space="preserve"> country (don't have access to the coast) and we have to pay also the transport service to bring the Internet from de coast to the boarder and then, from the boarder to the several states (about 1400 kms distance). What we have done so far is to be aware of the nece</w:t>
            </w:r>
            <w:r w:rsidR="009F1E39">
              <w:rPr>
                <w:rFonts w:asciiTheme="minorHAnsi" w:hAnsiTheme="minorHAnsi"/>
                <w:b w:val="0"/>
                <w:bCs w:val="0"/>
                <w:color w:val="auto"/>
                <w:sz w:val="22"/>
                <w:szCs w:val="22"/>
                <w:lang w:val="en-US"/>
              </w:rPr>
              <w:t>s</w:t>
            </w:r>
            <w:r w:rsidRPr="00B13DBD">
              <w:rPr>
                <w:rFonts w:asciiTheme="minorHAnsi" w:hAnsiTheme="minorHAnsi"/>
                <w:b w:val="0"/>
                <w:bCs w:val="0"/>
                <w:color w:val="auto"/>
                <w:sz w:val="22"/>
                <w:szCs w:val="22"/>
                <w:lang w:val="en-US"/>
              </w:rPr>
              <w:t xml:space="preserve">sity of having an IXP, and have one point of contact between some ISP providers centralized in La Paz at the office of Entel company. This was done with the aim of LACNIC and ISOC. But, actually, the statements of its regulatory functions are abolished and the ISP's may have a new opportunity to rethink how it should work. There is a lot to talk about, but what </w:t>
            </w:r>
            <w:r w:rsidR="009F1E39">
              <w:rPr>
                <w:rFonts w:asciiTheme="minorHAnsi" w:hAnsiTheme="minorHAnsi"/>
                <w:b w:val="0"/>
                <w:bCs w:val="0"/>
                <w:color w:val="auto"/>
                <w:sz w:val="22"/>
                <w:szCs w:val="22"/>
                <w:lang w:val="en-US"/>
              </w:rPr>
              <w:t>I</w:t>
            </w:r>
            <w:r w:rsidRPr="00B13DBD">
              <w:rPr>
                <w:rFonts w:asciiTheme="minorHAnsi" w:hAnsiTheme="minorHAnsi"/>
                <w:b w:val="0"/>
                <w:bCs w:val="0"/>
                <w:color w:val="auto"/>
                <w:sz w:val="22"/>
                <w:szCs w:val="22"/>
                <w:lang w:val="en-US"/>
              </w:rPr>
              <w:t xml:space="preserve"> would like is to have like an of</w:t>
            </w:r>
            <w:r w:rsidR="009F1E39">
              <w:rPr>
                <w:rFonts w:asciiTheme="minorHAnsi" w:hAnsiTheme="minorHAnsi"/>
                <w:b w:val="0"/>
                <w:bCs w:val="0"/>
                <w:color w:val="auto"/>
                <w:sz w:val="22"/>
                <w:szCs w:val="22"/>
                <w:lang w:val="en-US"/>
              </w:rPr>
              <w:t>f</w:t>
            </w:r>
            <w:r w:rsidRPr="00B13DBD">
              <w:rPr>
                <w:rFonts w:asciiTheme="minorHAnsi" w:hAnsiTheme="minorHAnsi"/>
                <w:b w:val="0"/>
                <w:bCs w:val="0"/>
                <w:color w:val="auto"/>
                <w:sz w:val="22"/>
                <w:szCs w:val="22"/>
                <w:lang w:val="en-US"/>
              </w:rPr>
              <w:t>icial project for IXP's and its bases of operation and organization.</w:t>
            </w:r>
          </w:p>
          <w:p w:rsidR="00B13DBD" w:rsidRPr="00B13DBD" w:rsidRDefault="00B13DBD" w:rsidP="00B13DBD">
            <w:pPr>
              <w:rPr>
                <w:lang w:val="en-US"/>
              </w:rPr>
            </w:pPr>
          </w:p>
        </w:tc>
      </w:tr>
      <w:tr w:rsidR="00AE6579" w:rsidRPr="00AE6579" w:rsidTr="00CB574B">
        <w:tc>
          <w:tcPr>
            <w:tcW w:w="537" w:type="dxa"/>
          </w:tcPr>
          <w:p w:rsidR="00BD4719" w:rsidRPr="00DC34FD" w:rsidRDefault="0038107A"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t xml:space="preserve">6. </w:t>
            </w:r>
          </w:p>
        </w:tc>
        <w:tc>
          <w:tcPr>
            <w:tcW w:w="1716" w:type="dxa"/>
          </w:tcPr>
          <w:p w:rsidR="00BD4719" w:rsidRPr="00B13DBD" w:rsidRDefault="0038107A" w:rsidP="00B13DBD">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August 27, 2015</w:t>
            </w:r>
          </w:p>
        </w:tc>
        <w:tc>
          <w:tcPr>
            <w:tcW w:w="2278" w:type="dxa"/>
          </w:tcPr>
          <w:p w:rsidR="00BD4719" w:rsidRPr="00B13DBD" w:rsidRDefault="004C11F0" w:rsidP="00D7714B">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19" w:history="1">
              <w:r w:rsidR="0038107A" w:rsidRPr="00B13DBD">
                <w:rPr>
                  <w:rStyle w:val="Hyperlink"/>
                  <w:rFonts w:asciiTheme="minorHAnsi" w:hAnsiTheme="minorHAnsi" w:cstheme="majorBidi"/>
                  <w:b w:val="0"/>
                  <w:bCs w:val="0"/>
                  <w:sz w:val="22"/>
                  <w:szCs w:val="22"/>
                  <w:lang w:val="en-US"/>
                </w:rPr>
                <w:t xml:space="preserve">Communications Regulatory Authority </w:t>
              </w:r>
              <w:r w:rsidR="0038107A" w:rsidRPr="00B13DBD">
                <w:rPr>
                  <w:rStyle w:val="Hyperlink"/>
                  <w:rFonts w:asciiTheme="minorHAnsi" w:hAnsiTheme="minorHAnsi" w:cstheme="majorBidi"/>
                  <w:b w:val="0"/>
                  <w:bCs w:val="0"/>
                  <w:sz w:val="22"/>
                  <w:szCs w:val="22"/>
                  <w:lang w:val="en-US"/>
                </w:rPr>
                <w:lastRenderedPageBreak/>
                <w:t>“CRA” &amp; Ministry of Information and Communications Technology “MICT” of the State of Qatar</w:t>
              </w:r>
            </w:hyperlink>
          </w:p>
        </w:tc>
        <w:tc>
          <w:tcPr>
            <w:tcW w:w="9597" w:type="dxa"/>
          </w:tcPr>
          <w:p w:rsidR="00202814" w:rsidRDefault="00202814" w:rsidP="00FC375D">
            <w:pPr>
              <w:spacing w:before="120" w:after="160" w:line="259" w:lineRule="auto"/>
              <w:rPr>
                <w:rFonts w:asciiTheme="minorHAnsi" w:eastAsiaTheme="majorEastAsia" w:hAnsiTheme="minorHAnsi" w:cstheme="majorBidi"/>
                <w:sz w:val="22"/>
                <w:szCs w:val="22"/>
                <w:lang w:val="en-US"/>
              </w:rPr>
            </w:pPr>
            <w:r w:rsidRPr="00202814">
              <w:rPr>
                <w:rFonts w:asciiTheme="minorHAnsi" w:eastAsiaTheme="majorEastAsia" w:hAnsiTheme="minorHAnsi" w:cstheme="majorBidi"/>
                <w:sz w:val="22"/>
                <w:szCs w:val="22"/>
                <w:lang w:val="en-US"/>
              </w:rPr>
              <w:lastRenderedPageBreak/>
              <w:t xml:space="preserve">​The attached submission is a joint position statement from the Communications Regulatory Authority “CRA” and the Ministry of Information and Communications Technology “MICT” of the State of Qatar to </w:t>
            </w:r>
            <w:r w:rsidRPr="00202814">
              <w:rPr>
                <w:rFonts w:asciiTheme="minorHAnsi" w:eastAsiaTheme="majorEastAsia" w:hAnsiTheme="minorHAnsi" w:cstheme="majorBidi"/>
                <w:sz w:val="22"/>
                <w:szCs w:val="22"/>
                <w:lang w:val="en-US"/>
              </w:rPr>
              <w:lastRenderedPageBreak/>
              <w:t xml:space="preserve">Submission to the ITU CWG-Internet for the open consultation: “Elaborate and exemplify on the challenges faced and identified widely accepted best practices for design, installation and operation of IXPs” </w:t>
            </w:r>
          </w:p>
          <w:p w:rsidR="00BD4719" w:rsidRDefault="004C11F0" w:rsidP="00FC375D">
            <w:pPr>
              <w:spacing w:before="120" w:after="160" w:line="259" w:lineRule="auto"/>
              <w:rPr>
                <w:rFonts w:asciiTheme="minorHAnsi" w:hAnsiTheme="minorHAnsi"/>
                <w:b/>
                <w:bCs/>
                <w:lang w:val="en-US"/>
              </w:rPr>
            </w:pPr>
            <w:hyperlink r:id="rId20" w:history="1">
              <w:r w:rsidR="00FC375D" w:rsidRPr="00FC375D">
                <w:rPr>
                  <w:rStyle w:val="Hyperlink"/>
                  <w:rFonts w:asciiTheme="minorHAnsi" w:hAnsiTheme="minorHAnsi" w:cstheme="majorBidi"/>
                  <w:sz w:val="22"/>
                  <w:szCs w:val="22"/>
                  <w:lang w:val="en-US"/>
                </w:rPr>
                <w:t>View submitted document online</w:t>
              </w:r>
            </w:hyperlink>
          </w:p>
          <w:p w:rsidR="00FC375D" w:rsidRPr="00DC34FD" w:rsidRDefault="00FC375D" w:rsidP="00B13DBD">
            <w:pPr>
              <w:spacing w:before="120" w:after="160" w:line="259" w:lineRule="auto"/>
              <w:rPr>
                <w:rFonts w:asciiTheme="minorHAnsi" w:hAnsiTheme="minorHAnsi"/>
                <w:b/>
                <w:bCs/>
                <w:lang w:val="en-US"/>
              </w:rPr>
            </w:pPr>
          </w:p>
        </w:tc>
      </w:tr>
      <w:tr w:rsidR="00AE6579" w:rsidRPr="00AE6579" w:rsidTr="00CB574B">
        <w:tc>
          <w:tcPr>
            <w:tcW w:w="537" w:type="dxa"/>
          </w:tcPr>
          <w:p w:rsidR="00BD4719" w:rsidRPr="00DC34FD" w:rsidRDefault="0038107A"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lastRenderedPageBreak/>
              <w:t xml:space="preserve">7. </w:t>
            </w:r>
          </w:p>
        </w:tc>
        <w:tc>
          <w:tcPr>
            <w:tcW w:w="1716" w:type="dxa"/>
          </w:tcPr>
          <w:p w:rsidR="00BD4719" w:rsidRPr="00DC34FD" w:rsidRDefault="0038107A" w:rsidP="00DC34FD">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DC34FD">
              <w:rPr>
                <w:rFonts w:asciiTheme="minorHAnsi" w:hAnsiTheme="minorHAnsi"/>
                <w:b w:val="0"/>
                <w:bCs w:val="0"/>
                <w:color w:val="auto"/>
                <w:sz w:val="22"/>
                <w:szCs w:val="22"/>
                <w:lang w:val="en-US"/>
              </w:rPr>
              <w:t>August 27, 2015</w:t>
            </w:r>
          </w:p>
        </w:tc>
        <w:tc>
          <w:tcPr>
            <w:tcW w:w="2278" w:type="dxa"/>
          </w:tcPr>
          <w:p w:rsidR="00BD4719" w:rsidRPr="00DC34FD" w:rsidRDefault="004C11F0" w:rsidP="00D7714B">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21" w:history="1">
              <w:r w:rsidR="0038107A" w:rsidRPr="00DC34FD">
                <w:rPr>
                  <w:rStyle w:val="Hyperlink"/>
                  <w:rFonts w:asciiTheme="minorHAnsi" w:hAnsiTheme="minorHAnsi" w:cstheme="majorBidi"/>
                  <w:b w:val="0"/>
                  <w:bCs w:val="0"/>
                  <w:sz w:val="22"/>
                  <w:szCs w:val="22"/>
                  <w:lang w:val="en-US"/>
                </w:rPr>
                <w:t>Communications Authority of Kenya (CA)</w:t>
              </w:r>
            </w:hyperlink>
          </w:p>
        </w:tc>
        <w:tc>
          <w:tcPr>
            <w:tcW w:w="9597" w:type="dxa"/>
          </w:tcPr>
          <w:p w:rsidR="00DC34FD" w:rsidRDefault="00DC34FD" w:rsidP="00DC34FD">
            <w:pPr>
              <w:pStyle w:val="Heading1"/>
              <w:keepNext w:val="0"/>
              <w:keepLines w:val="0"/>
              <w:snapToGrid w:val="0"/>
              <w:spacing w:before="120" w:after="120"/>
              <w:jc w:val="both"/>
              <w:outlineLvl w:val="0"/>
              <w:rPr>
                <w:rFonts w:asciiTheme="minorHAnsi" w:hAnsiTheme="minorHAnsi"/>
                <w:b w:val="0"/>
                <w:bCs w:val="0"/>
                <w:color w:val="auto"/>
                <w:sz w:val="22"/>
                <w:szCs w:val="22"/>
                <w:lang w:val="en-US"/>
              </w:rPr>
            </w:pPr>
            <w:r w:rsidRPr="00DC34FD">
              <w:rPr>
                <w:rFonts w:asciiTheme="minorHAnsi" w:hAnsiTheme="minorHAnsi"/>
                <w:b w:val="0"/>
                <w:bCs w:val="0"/>
                <w:color w:val="auto"/>
                <w:sz w:val="22"/>
                <w:szCs w:val="22"/>
                <w:lang w:val="en-US"/>
              </w:rPr>
              <w:t>Attached please find Kenya's response to the online open consultations of CWG-Internet.</w:t>
            </w:r>
          </w:p>
          <w:p w:rsidR="00BD4719" w:rsidRPr="00DC34FD" w:rsidRDefault="004C11F0" w:rsidP="00DC34FD">
            <w:pPr>
              <w:pStyle w:val="Heading1"/>
              <w:keepNext w:val="0"/>
              <w:keepLines w:val="0"/>
              <w:snapToGrid w:val="0"/>
              <w:spacing w:before="120" w:after="120"/>
              <w:jc w:val="both"/>
              <w:outlineLvl w:val="0"/>
              <w:rPr>
                <w:rFonts w:asciiTheme="minorHAnsi" w:hAnsiTheme="minorHAnsi"/>
                <w:b w:val="0"/>
                <w:bCs w:val="0"/>
                <w:color w:val="auto"/>
                <w:sz w:val="22"/>
                <w:szCs w:val="22"/>
                <w:lang w:val="en-US"/>
              </w:rPr>
            </w:pPr>
            <w:hyperlink r:id="rId22" w:history="1">
              <w:r w:rsidR="0038107A" w:rsidRPr="00DC34FD">
                <w:rPr>
                  <w:rStyle w:val="Hyperlink"/>
                  <w:rFonts w:asciiTheme="minorHAnsi" w:hAnsiTheme="minorHAnsi" w:cstheme="majorBidi"/>
                  <w:b w:val="0"/>
                  <w:bCs w:val="0"/>
                  <w:sz w:val="22"/>
                  <w:szCs w:val="22"/>
                  <w:lang w:val="en-US"/>
                </w:rPr>
                <w:t xml:space="preserve">View submitted </w:t>
              </w:r>
              <w:r w:rsidR="00C9349A" w:rsidRPr="00DC34FD">
                <w:rPr>
                  <w:rStyle w:val="Hyperlink"/>
                  <w:rFonts w:asciiTheme="minorHAnsi" w:hAnsiTheme="minorHAnsi" w:cstheme="majorBidi"/>
                  <w:b w:val="0"/>
                  <w:bCs w:val="0"/>
                  <w:sz w:val="22"/>
                  <w:szCs w:val="22"/>
                  <w:lang w:val="en-US"/>
                </w:rPr>
                <w:t xml:space="preserve">document online </w:t>
              </w:r>
            </w:hyperlink>
            <w:r w:rsidR="00C9349A" w:rsidRPr="00DC34FD">
              <w:rPr>
                <w:rFonts w:asciiTheme="minorHAnsi" w:hAnsiTheme="minorHAnsi"/>
                <w:b w:val="0"/>
                <w:bCs w:val="0"/>
                <w:color w:val="auto"/>
                <w:sz w:val="22"/>
                <w:szCs w:val="22"/>
                <w:lang w:val="en-US"/>
              </w:rPr>
              <w:t xml:space="preserve"> </w:t>
            </w:r>
          </w:p>
        </w:tc>
      </w:tr>
      <w:tr w:rsidR="00C9349A" w:rsidRPr="00AE6579" w:rsidTr="008C1A8E">
        <w:trPr>
          <w:trHeight w:val="1480"/>
        </w:trPr>
        <w:tc>
          <w:tcPr>
            <w:tcW w:w="537" w:type="dxa"/>
          </w:tcPr>
          <w:p w:rsidR="00C9349A" w:rsidRPr="00DC34FD" w:rsidRDefault="00C9349A"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t xml:space="preserve">8. </w:t>
            </w:r>
          </w:p>
        </w:tc>
        <w:tc>
          <w:tcPr>
            <w:tcW w:w="1716" w:type="dxa"/>
          </w:tcPr>
          <w:p w:rsidR="00C9349A" w:rsidRPr="00DC34FD" w:rsidRDefault="00C9349A" w:rsidP="00DC34FD">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DC34FD">
              <w:rPr>
                <w:rFonts w:asciiTheme="minorHAnsi" w:hAnsiTheme="minorHAnsi"/>
                <w:b w:val="0"/>
                <w:bCs w:val="0"/>
                <w:color w:val="auto"/>
                <w:sz w:val="22"/>
                <w:szCs w:val="22"/>
                <w:lang w:val="en-US"/>
              </w:rPr>
              <w:t>August 28, 2015</w:t>
            </w:r>
          </w:p>
        </w:tc>
        <w:tc>
          <w:tcPr>
            <w:tcW w:w="2278" w:type="dxa"/>
          </w:tcPr>
          <w:p w:rsidR="00C9349A" w:rsidRPr="00DC34FD" w:rsidRDefault="004C11F0" w:rsidP="00D7714B">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23" w:history="1">
              <w:r w:rsidR="00C9349A" w:rsidRPr="00DC34FD">
                <w:rPr>
                  <w:rStyle w:val="Hyperlink"/>
                  <w:rFonts w:asciiTheme="minorHAnsi" w:hAnsiTheme="minorHAnsi" w:cstheme="majorBidi"/>
                  <w:b w:val="0"/>
                  <w:bCs w:val="0"/>
                  <w:sz w:val="22"/>
                  <w:szCs w:val="22"/>
                  <w:lang w:val="en-US"/>
                </w:rPr>
                <w:t>China Academy of Information and Communications Technology</w:t>
              </w:r>
            </w:hyperlink>
          </w:p>
        </w:tc>
        <w:tc>
          <w:tcPr>
            <w:tcW w:w="9597" w:type="dxa"/>
          </w:tcPr>
          <w:p w:rsidR="00202814" w:rsidRDefault="00202814" w:rsidP="008C1A8E">
            <w:pPr>
              <w:spacing w:before="120" w:after="160" w:line="259" w:lineRule="auto"/>
              <w:rPr>
                <w:rFonts w:asciiTheme="minorHAnsi" w:eastAsiaTheme="majorEastAsia" w:hAnsiTheme="minorHAnsi" w:cstheme="majorBidi"/>
                <w:sz w:val="22"/>
                <w:szCs w:val="22"/>
                <w:lang w:val="en-US"/>
              </w:rPr>
            </w:pPr>
            <w:r w:rsidRPr="00202814">
              <w:rPr>
                <w:rFonts w:asciiTheme="minorHAnsi" w:eastAsiaTheme="majorEastAsia" w:hAnsiTheme="minorHAnsi" w:cstheme="majorBidi"/>
                <w:sz w:val="22"/>
                <w:szCs w:val="22"/>
                <w:lang w:val="en-US"/>
              </w:rPr>
              <w:t xml:space="preserve">With the fast development of Internet in China, the demand of traffic exchange between small and midsized ISPs, ICPs, CDN enterprises and data centers has increased rapidly. To meet the needs of the market, new pattern IXPs need to be built to support traffic exchange.There are still several challenges to build IXPs in China. Firstly, to improve the efficiency of interconnection, a whole plan of building IXPs must be made.Secondly, a clear model of IXPs needs to be built. Finally, expertise of running an IXP is inadequate in China. </w:t>
            </w:r>
          </w:p>
          <w:p w:rsidR="00FC375D" w:rsidRPr="008C1A8E" w:rsidRDefault="004C11F0" w:rsidP="008C1A8E">
            <w:pPr>
              <w:spacing w:before="120" w:after="160" w:line="259" w:lineRule="auto"/>
              <w:rPr>
                <w:rFonts w:asciiTheme="minorHAnsi" w:hAnsiTheme="minorHAnsi" w:cstheme="majorBidi"/>
                <w:sz w:val="22"/>
                <w:szCs w:val="22"/>
                <w:lang w:val="en-US"/>
              </w:rPr>
            </w:pPr>
            <w:hyperlink r:id="rId24" w:history="1">
              <w:r w:rsidR="00FC375D" w:rsidRPr="00FC375D">
                <w:rPr>
                  <w:rStyle w:val="Hyperlink"/>
                  <w:rFonts w:asciiTheme="minorHAnsi" w:hAnsiTheme="minorHAnsi" w:cstheme="majorBidi"/>
                  <w:sz w:val="22"/>
                  <w:szCs w:val="22"/>
                  <w:lang w:val="en-US"/>
                </w:rPr>
                <w:t>View submitted document online</w:t>
              </w:r>
            </w:hyperlink>
          </w:p>
        </w:tc>
      </w:tr>
      <w:tr w:rsidR="00C9349A" w:rsidRPr="00AE6579" w:rsidTr="00FC375D">
        <w:trPr>
          <w:trHeight w:val="1404"/>
        </w:trPr>
        <w:tc>
          <w:tcPr>
            <w:tcW w:w="537" w:type="dxa"/>
          </w:tcPr>
          <w:p w:rsidR="00C9349A" w:rsidRPr="00DC34FD" w:rsidRDefault="00C9349A"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t xml:space="preserve">9. </w:t>
            </w:r>
          </w:p>
        </w:tc>
        <w:tc>
          <w:tcPr>
            <w:tcW w:w="1716" w:type="dxa"/>
          </w:tcPr>
          <w:p w:rsidR="00C9349A" w:rsidRPr="00B13DBD" w:rsidRDefault="00C9349A" w:rsidP="00B13DBD">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August 28, 2015</w:t>
            </w:r>
          </w:p>
        </w:tc>
        <w:tc>
          <w:tcPr>
            <w:tcW w:w="2278" w:type="dxa"/>
          </w:tcPr>
          <w:p w:rsidR="00C9349A" w:rsidRPr="00B13DBD" w:rsidRDefault="004C11F0" w:rsidP="00B13DBD">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25" w:history="1">
              <w:r w:rsidR="00C9349A" w:rsidRPr="00B13DBD">
                <w:rPr>
                  <w:rStyle w:val="Hyperlink"/>
                  <w:rFonts w:asciiTheme="minorHAnsi" w:hAnsiTheme="minorHAnsi" w:cstheme="majorBidi"/>
                  <w:b w:val="0"/>
                  <w:bCs w:val="0"/>
                  <w:sz w:val="22"/>
                  <w:szCs w:val="22"/>
                  <w:lang w:val="en-US"/>
                </w:rPr>
                <w:t>Japan Internet Providers Association</w:t>
              </w:r>
            </w:hyperlink>
          </w:p>
        </w:tc>
        <w:tc>
          <w:tcPr>
            <w:tcW w:w="9597" w:type="dxa"/>
          </w:tcPr>
          <w:p w:rsidR="00FC375D" w:rsidRPr="00C9349A" w:rsidRDefault="004C11F0" w:rsidP="00202814">
            <w:pPr>
              <w:widowControl w:val="0"/>
              <w:spacing w:before="240"/>
              <w:jc w:val="both"/>
              <w:rPr>
                <w:rFonts w:asciiTheme="minorHAnsi" w:hAnsiTheme="minorHAnsi"/>
                <w:b/>
                <w:bCs/>
                <w:sz w:val="22"/>
                <w:szCs w:val="22"/>
                <w:lang w:val="en-US"/>
              </w:rPr>
            </w:pPr>
            <w:hyperlink r:id="rId26" w:history="1">
              <w:r w:rsidR="00FC375D" w:rsidRPr="00FC375D">
                <w:rPr>
                  <w:rStyle w:val="Hyperlink"/>
                  <w:rFonts w:asciiTheme="minorHAnsi" w:hAnsiTheme="minorHAnsi" w:cstheme="majorBidi"/>
                  <w:sz w:val="22"/>
                  <w:szCs w:val="22"/>
                  <w:lang w:val="en-US"/>
                </w:rPr>
                <w:t>View submitted document online</w:t>
              </w:r>
            </w:hyperlink>
          </w:p>
        </w:tc>
      </w:tr>
      <w:tr w:rsidR="00C9349A" w:rsidRPr="00AE6579" w:rsidTr="00B13DBD">
        <w:trPr>
          <w:trHeight w:val="1120"/>
        </w:trPr>
        <w:tc>
          <w:tcPr>
            <w:tcW w:w="537" w:type="dxa"/>
          </w:tcPr>
          <w:p w:rsidR="00C9349A" w:rsidRPr="00DC34FD" w:rsidRDefault="00C9349A" w:rsidP="00B13DBD">
            <w:pPr>
              <w:pStyle w:val="Heading1"/>
              <w:keepNext w:val="0"/>
              <w:keepLines w:val="0"/>
              <w:snapToGrid w:val="0"/>
              <w:spacing w:before="120"/>
              <w:jc w:val="both"/>
              <w:outlineLvl w:val="0"/>
              <w:rPr>
                <w:rFonts w:asciiTheme="minorHAnsi" w:hAnsiTheme="minorHAnsi"/>
                <w:color w:val="auto"/>
                <w:sz w:val="22"/>
                <w:szCs w:val="22"/>
                <w:lang w:val="en-US"/>
              </w:rPr>
            </w:pPr>
            <w:r w:rsidRPr="00DC34FD">
              <w:rPr>
                <w:rFonts w:asciiTheme="minorHAnsi" w:hAnsiTheme="minorHAnsi"/>
                <w:color w:val="auto"/>
                <w:sz w:val="22"/>
                <w:szCs w:val="22"/>
                <w:lang w:val="en-US"/>
              </w:rPr>
              <w:t xml:space="preserve">10. </w:t>
            </w:r>
          </w:p>
        </w:tc>
        <w:tc>
          <w:tcPr>
            <w:tcW w:w="1716" w:type="dxa"/>
          </w:tcPr>
          <w:p w:rsidR="00C9349A" w:rsidRPr="00B13DBD" w:rsidRDefault="00C9349A" w:rsidP="00B13DBD">
            <w:pPr>
              <w:pStyle w:val="Heading1"/>
              <w:keepNext w:val="0"/>
              <w:keepLines w:val="0"/>
              <w:snapToGrid w:val="0"/>
              <w:spacing w:before="120"/>
              <w:outlineLvl w:val="0"/>
              <w:rPr>
                <w:rFonts w:asciiTheme="minorHAnsi" w:hAnsiTheme="minorHAnsi"/>
                <w:b w:val="0"/>
                <w:bCs w:val="0"/>
                <w:color w:val="auto"/>
                <w:sz w:val="22"/>
                <w:szCs w:val="22"/>
                <w:lang w:val="en-US"/>
              </w:rPr>
            </w:pPr>
            <w:r w:rsidRPr="00B13DBD">
              <w:rPr>
                <w:rFonts w:asciiTheme="minorHAnsi" w:hAnsiTheme="minorHAnsi"/>
                <w:b w:val="0"/>
                <w:bCs w:val="0"/>
                <w:color w:val="auto"/>
                <w:sz w:val="22"/>
                <w:szCs w:val="22"/>
                <w:lang w:val="en-US"/>
              </w:rPr>
              <w:t>August 28, 2015</w:t>
            </w:r>
          </w:p>
        </w:tc>
        <w:tc>
          <w:tcPr>
            <w:tcW w:w="2278" w:type="dxa"/>
          </w:tcPr>
          <w:p w:rsidR="00C9349A" w:rsidRPr="00B13DBD" w:rsidRDefault="004C11F0" w:rsidP="00B13DBD">
            <w:pPr>
              <w:pStyle w:val="Heading1"/>
              <w:keepNext w:val="0"/>
              <w:keepLines w:val="0"/>
              <w:snapToGrid w:val="0"/>
              <w:spacing w:before="120"/>
              <w:outlineLvl w:val="0"/>
              <w:rPr>
                <w:rFonts w:asciiTheme="minorHAnsi" w:hAnsiTheme="minorHAnsi"/>
                <w:b w:val="0"/>
                <w:bCs w:val="0"/>
                <w:color w:val="auto"/>
                <w:sz w:val="22"/>
                <w:szCs w:val="22"/>
                <w:lang w:val="en-US"/>
              </w:rPr>
            </w:pPr>
            <w:hyperlink r:id="rId27" w:history="1">
              <w:r w:rsidR="00C9349A" w:rsidRPr="00B13DBD">
                <w:rPr>
                  <w:rStyle w:val="Hyperlink"/>
                  <w:rFonts w:asciiTheme="minorHAnsi" w:hAnsiTheme="minorHAnsi" w:cstheme="majorBidi"/>
                  <w:b w:val="0"/>
                  <w:bCs w:val="0"/>
                  <w:sz w:val="22"/>
                  <w:szCs w:val="22"/>
                  <w:lang w:val="en-US"/>
                </w:rPr>
                <w:t>Association for Progressive Communications (APC)</w:t>
              </w:r>
            </w:hyperlink>
          </w:p>
        </w:tc>
        <w:tc>
          <w:tcPr>
            <w:tcW w:w="9597" w:type="dxa"/>
          </w:tcPr>
          <w:p w:rsidR="00B13DBD" w:rsidRDefault="00B13DBD" w:rsidP="00B13DBD">
            <w:pPr>
              <w:widowControl w:val="0"/>
              <w:spacing w:before="120"/>
              <w:jc w:val="both"/>
              <w:rPr>
                <w:rFonts w:asciiTheme="minorHAnsi" w:hAnsiTheme="minorHAnsi"/>
                <w:b/>
                <w:bCs/>
                <w:sz w:val="22"/>
                <w:szCs w:val="22"/>
                <w:lang w:val="en-US"/>
              </w:rPr>
            </w:pPr>
            <w:r w:rsidRPr="00B13DBD">
              <w:rPr>
                <w:rFonts w:asciiTheme="minorHAnsi" w:hAnsiTheme="minorHAnsi"/>
                <w:sz w:val="22"/>
                <w:szCs w:val="22"/>
                <w:lang w:val="en-US"/>
              </w:rPr>
              <w:t>Please accept APC's submission for the CWG-Internet Online Open Consultation on IXPs</w:t>
            </w:r>
            <w:r>
              <w:rPr>
                <w:rFonts w:asciiTheme="minorHAnsi" w:hAnsiTheme="minorHAnsi"/>
                <w:sz w:val="22"/>
                <w:szCs w:val="22"/>
                <w:lang w:val="en-US"/>
              </w:rPr>
              <w:t>.</w:t>
            </w:r>
          </w:p>
          <w:p w:rsidR="00B13DBD" w:rsidRPr="00C9349A" w:rsidRDefault="004C11F0" w:rsidP="00B13DBD">
            <w:pPr>
              <w:widowControl w:val="0"/>
              <w:spacing w:before="120" w:after="100" w:afterAutospacing="1"/>
              <w:jc w:val="both"/>
              <w:rPr>
                <w:rFonts w:ascii="Century" w:eastAsia="Adobe Heiti Std R" w:hAnsi="Century" w:cs="Arial"/>
                <w:kern w:val="2"/>
                <w:sz w:val="21"/>
                <w:szCs w:val="22"/>
                <w:lang w:val="en-US" w:eastAsia="ja-JP"/>
              </w:rPr>
            </w:pPr>
            <w:hyperlink r:id="rId28" w:history="1">
              <w:r w:rsidR="00C9349A" w:rsidRPr="00C9349A">
                <w:rPr>
                  <w:rStyle w:val="Hyperlink"/>
                  <w:rFonts w:asciiTheme="minorHAnsi" w:hAnsiTheme="minorHAnsi" w:cstheme="majorBidi"/>
                  <w:sz w:val="22"/>
                  <w:szCs w:val="22"/>
                  <w:lang w:val="en-US"/>
                </w:rPr>
                <w:t>View</w:t>
              </w:r>
              <w:r w:rsidR="00C9349A" w:rsidRPr="00C9349A">
                <w:rPr>
                  <w:rStyle w:val="Hyperlink"/>
                  <w:rFonts w:asciiTheme="minorHAnsi" w:hAnsiTheme="minorHAnsi" w:cstheme="majorBidi"/>
                  <w:lang w:val="en-US"/>
                </w:rPr>
                <w:t xml:space="preserve"> submitted document online </w:t>
              </w:r>
            </w:hyperlink>
          </w:p>
        </w:tc>
      </w:tr>
      <w:tr w:rsidR="00C9349A" w:rsidRPr="00AE6579" w:rsidTr="008C1A8E">
        <w:trPr>
          <w:trHeight w:val="1055"/>
        </w:trPr>
        <w:tc>
          <w:tcPr>
            <w:tcW w:w="537" w:type="dxa"/>
          </w:tcPr>
          <w:p w:rsidR="00C9349A" w:rsidRPr="002921A4" w:rsidRDefault="00C9349A" w:rsidP="002921A4">
            <w:pPr>
              <w:pStyle w:val="Heading1"/>
              <w:keepNext w:val="0"/>
              <w:keepLines w:val="0"/>
              <w:snapToGrid w:val="0"/>
              <w:spacing w:before="120"/>
              <w:jc w:val="both"/>
              <w:outlineLvl w:val="0"/>
              <w:rPr>
                <w:rFonts w:asciiTheme="minorHAnsi" w:hAnsiTheme="minorHAnsi"/>
                <w:color w:val="auto"/>
                <w:sz w:val="22"/>
                <w:szCs w:val="22"/>
                <w:lang w:val="en-US"/>
              </w:rPr>
            </w:pPr>
            <w:r w:rsidRPr="002921A4">
              <w:rPr>
                <w:rFonts w:asciiTheme="minorHAnsi" w:hAnsiTheme="minorHAnsi"/>
                <w:color w:val="auto"/>
                <w:sz w:val="22"/>
                <w:szCs w:val="22"/>
                <w:lang w:val="en-US"/>
              </w:rPr>
              <w:t xml:space="preserve">11. </w:t>
            </w:r>
          </w:p>
        </w:tc>
        <w:tc>
          <w:tcPr>
            <w:tcW w:w="1716" w:type="dxa"/>
          </w:tcPr>
          <w:p w:rsidR="00C9349A" w:rsidRPr="002921A4" w:rsidRDefault="00C9349A"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2921A4">
              <w:rPr>
                <w:rFonts w:asciiTheme="minorHAnsi" w:hAnsiTheme="minorHAnsi"/>
                <w:b w:val="0"/>
                <w:bCs w:val="0"/>
                <w:color w:val="auto"/>
                <w:sz w:val="22"/>
                <w:szCs w:val="22"/>
                <w:lang w:val="en-US"/>
              </w:rPr>
              <w:t>August 28, 2015</w:t>
            </w:r>
          </w:p>
        </w:tc>
        <w:tc>
          <w:tcPr>
            <w:tcW w:w="2278" w:type="dxa"/>
          </w:tcPr>
          <w:p w:rsidR="00C9349A" w:rsidRPr="002921A4" w:rsidRDefault="004C11F0"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29" w:history="1">
              <w:r w:rsidR="00C9349A" w:rsidRPr="002921A4">
                <w:rPr>
                  <w:rStyle w:val="Hyperlink"/>
                  <w:rFonts w:asciiTheme="minorHAnsi" w:hAnsiTheme="minorHAnsi" w:cstheme="majorBidi"/>
                  <w:b w:val="0"/>
                  <w:bCs w:val="0"/>
                  <w:sz w:val="22"/>
                  <w:szCs w:val="22"/>
                  <w:lang w:val="en-US"/>
                </w:rPr>
                <w:t>Pakistan Telecom Authority</w:t>
              </w:r>
            </w:hyperlink>
          </w:p>
        </w:tc>
        <w:tc>
          <w:tcPr>
            <w:tcW w:w="9597" w:type="dxa"/>
          </w:tcPr>
          <w:p w:rsidR="00CB0A0D" w:rsidRDefault="00C9349A" w:rsidP="002921A4">
            <w:pPr>
              <w:widowControl w:val="0"/>
              <w:spacing w:before="120"/>
              <w:jc w:val="both"/>
              <w:rPr>
                <w:rFonts w:asciiTheme="minorHAnsi" w:eastAsia="Adobe Heiti Std R" w:hAnsiTheme="minorHAnsi" w:cs="Arial"/>
                <w:kern w:val="2"/>
                <w:sz w:val="22"/>
                <w:szCs w:val="22"/>
                <w:lang w:val="en-US" w:eastAsia="ja-JP"/>
              </w:rPr>
            </w:pPr>
            <w:r w:rsidRPr="00C9349A">
              <w:rPr>
                <w:rFonts w:eastAsia="Adobe Heiti Std R"/>
                <w:kern w:val="2"/>
                <w:sz w:val="21"/>
                <w:szCs w:val="22"/>
                <w:lang w:val="en-US" w:eastAsia="ja-JP"/>
              </w:rPr>
              <w:t>​</w:t>
            </w:r>
            <w:r w:rsidRPr="00C9349A">
              <w:rPr>
                <w:rFonts w:asciiTheme="minorHAnsi" w:eastAsia="Adobe Heiti Std R" w:hAnsiTheme="minorHAnsi" w:cs="Arial"/>
                <w:kern w:val="2"/>
                <w:sz w:val="22"/>
                <w:szCs w:val="22"/>
                <w:lang w:val="en-US" w:eastAsia="ja-JP"/>
              </w:rPr>
              <w:t xml:space="preserve">In Pakistan some of the operators are peering with each other in major cities of Pakistan and PTCL the incumbent operator has also created Pakistan Internet Exchange PIE, however it does not fulfill the requirement of neutral IXP therefore Pakistan Telecom Authority (PTA) took the initiative in early 2015 to work towards creation of Pakistan Internet Exchange Point. PTA invited all stakeholders from ISPs, mobile phone operators and academia. Pakistan IXP Stakeholder has started work and work has been divided </w:t>
            </w:r>
            <w:r w:rsidRPr="00C9349A">
              <w:rPr>
                <w:rFonts w:asciiTheme="minorHAnsi" w:eastAsia="Adobe Heiti Std R" w:hAnsiTheme="minorHAnsi" w:cs="Arial"/>
                <w:kern w:val="2"/>
                <w:sz w:val="22"/>
                <w:szCs w:val="22"/>
                <w:lang w:val="en-US" w:eastAsia="ja-JP"/>
              </w:rPr>
              <w:lastRenderedPageBreak/>
              <w:t xml:space="preserve">further into five working groups as per detail below: </w:t>
            </w:r>
          </w:p>
          <w:p w:rsidR="00CB0A0D" w:rsidRDefault="00CB0A0D" w:rsidP="00CB0A0D">
            <w:pPr>
              <w:pStyle w:val="NoSpacing"/>
              <w:rPr>
                <w:rFonts w:eastAsia="Adobe Heiti Std R"/>
              </w:rPr>
            </w:pPr>
          </w:p>
          <w:p w:rsidR="00CB0A0D" w:rsidRPr="00CB0A0D" w:rsidRDefault="00C9349A" w:rsidP="00CB0A0D">
            <w:pPr>
              <w:pStyle w:val="NoSpacing"/>
              <w:ind w:left="709"/>
              <w:rPr>
                <w:rFonts w:asciiTheme="minorHAnsi" w:eastAsia="Adobe Heiti Std R" w:hAnsiTheme="minorHAnsi"/>
                <w:sz w:val="22"/>
                <w:szCs w:val="22"/>
              </w:rPr>
            </w:pPr>
            <w:r w:rsidRPr="00CB0A0D">
              <w:rPr>
                <w:rFonts w:asciiTheme="minorHAnsi" w:eastAsia="Adobe Heiti Std R" w:hAnsiTheme="minorHAnsi"/>
                <w:sz w:val="22"/>
                <w:szCs w:val="22"/>
              </w:rPr>
              <w:t xml:space="preserve">1. Assessment of establishing IXP and way forward for establishing IXP. </w:t>
            </w:r>
          </w:p>
          <w:p w:rsidR="00CB0A0D" w:rsidRPr="00CB0A0D" w:rsidRDefault="00C9349A" w:rsidP="00CB0A0D">
            <w:pPr>
              <w:pStyle w:val="NoSpacing"/>
              <w:ind w:left="709"/>
              <w:rPr>
                <w:rFonts w:asciiTheme="minorHAnsi" w:eastAsia="Adobe Heiti Std R" w:hAnsiTheme="minorHAnsi"/>
                <w:sz w:val="22"/>
                <w:szCs w:val="22"/>
              </w:rPr>
            </w:pPr>
            <w:r w:rsidRPr="00CB0A0D">
              <w:rPr>
                <w:rFonts w:asciiTheme="minorHAnsi" w:eastAsia="Adobe Heiti Std R" w:hAnsiTheme="minorHAnsi"/>
                <w:sz w:val="22"/>
                <w:szCs w:val="22"/>
              </w:rPr>
              <w:t xml:space="preserve">2. Identifying the benefits of IXP, and making recommendations for the respective public/private organizations to achieve these benefits </w:t>
            </w:r>
          </w:p>
          <w:p w:rsidR="00CB0A0D" w:rsidRPr="00CB0A0D" w:rsidRDefault="00C9349A" w:rsidP="00CB0A0D">
            <w:pPr>
              <w:pStyle w:val="NoSpacing"/>
              <w:ind w:left="709"/>
              <w:rPr>
                <w:rFonts w:asciiTheme="minorHAnsi" w:eastAsia="Adobe Heiti Std R" w:hAnsiTheme="minorHAnsi"/>
                <w:sz w:val="22"/>
                <w:szCs w:val="22"/>
              </w:rPr>
            </w:pPr>
            <w:r w:rsidRPr="00CB0A0D">
              <w:rPr>
                <w:rFonts w:asciiTheme="minorHAnsi" w:eastAsia="Adobe Heiti Std R" w:hAnsiTheme="minorHAnsi"/>
                <w:sz w:val="22"/>
                <w:szCs w:val="22"/>
              </w:rPr>
              <w:t xml:space="preserve">3. Analyze commercial aspects of small and large ISPs </w:t>
            </w:r>
          </w:p>
          <w:p w:rsidR="00CB0A0D" w:rsidRPr="00CB0A0D" w:rsidRDefault="00C9349A" w:rsidP="00CB0A0D">
            <w:pPr>
              <w:pStyle w:val="NoSpacing"/>
              <w:ind w:left="709"/>
              <w:rPr>
                <w:rFonts w:asciiTheme="minorHAnsi" w:eastAsia="Adobe Heiti Std R" w:hAnsiTheme="minorHAnsi"/>
                <w:sz w:val="22"/>
                <w:szCs w:val="22"/>
              </w:rPr>
            </w:pPr>
            <w:r w:rsidRPr="00CB0A0D">
              <w:rPr>
                <w:rFonts w:asciiTheme="minorHAnsi" w:eastAsia="Adobe Heiti Std R" w:hAnsiTheme="minorHAnsi"/>
                <w:sz w:val="22"/>
                <w:szCs w:val="22"/>
              </w:rPr>
              <w:t xml:space="preserve">4. Selection of acceptable venue </w:t>
            </w:r>
          </w:p>
          <w:p w:rsidR="00CB0A0D" w:rsidRPr="00CB0A0D" w:rsidRDefault="00C9349A" w:rsidP="00CB0A0D">
            <w:pPr>
              <w:pStyle w:val="NoSpacing"/>
              <w:ind w:left="709"/>
              <w:rPr>
                <w:rFonts w:asciiTheme="minorHAnsi" w:eastAsia="Adobe Heiti Std R" w:hAnsiTheme="minorHAnsi"/>
                <w:sz w:val="22"/>
                <w:szCs w:val="22"/>
              </w:rPr>
            </w:pPr>
            <w:r w:rsidRPr="00CB0A0D">
              <w:rPr>
                <w:rFonts w:asciiTheme="minorHAnsi" w:eastAsia="Adobe Heiti Std R" w:hAnsiTheme="minorHAnsi"/>
                <w:sz w:val="22"/>
                <w:szCs w:val="22"/>
              </w:rPr>
              <w:t>5. Relevant data collection through concerned organizations</w:t>
            </w:r>
          </w:p>
          <w:p w:rsidR="00C9349A" w:rsidRDefault="00C9349A" w:rsidP="00CB0A0D">
            <w:pPr>
              <w:widowControl w:val="0"/>
              <w:spacing w:before="120"/>
              <w:jc w:val="both"/>
              <w:rPr>
                <w:rFonts w:asciiTheme="minorHAnsi" w:eastAsia="Adobe Heiti Std R" w:hAnsiTheme="minorHAnsi" w:cs="Arial"/>
                <w:kern w:val="2"/>
                <w:sz w:val="22"/>
                <w:szCs w:val="22"/>
                <w:lang w:val="en-US" w:eastAsia="ja-JP"/>
              </w:rPr>
            </w:pPr>
            <w:r w:rsidRPr="00C9349A">
              <w:rPr>
                <w:rFonts w:asciiTheme="minorHAnsi" w:eastAsia="Adobe Heiti Std R" w:hAnsiTheme="minorHAnsi" w:cs="Arial"/>
                <w:kern w:val="2"/>
                <w:sz w:val="22"/>
                <w:szCs w:val="22"/>
                <w:lang w:val="en-US" w:eastAsia="ja-JP"/>
              </w:rPr>
              <w:t xml:space="preserve">Generally small ISPs are willing to join IXP, however most of them have lack of trust with incumbent operator, as small ISPs feel that they may lose business and eventually they will be dependent on incumbent operator. To build confidence amongst all ISPs, Pakistan Telecom Authority (PTA) has ensured that neutral multi stakeholder governing body, comprised of Government, ISPs, mobile phone operators and academia will monitor the activities to safeguard the rights of all stakeholders. </w:t>
            </w:r>
          </w:p>
          <w:p w:rsidR="00C9349A" w:rsidRDefault="00C9349A" w:rsidP="002921A4">
            <w:pPr>
              <w:widowControl w:val="0"/>
              <w:spacing w:before="120"/>
              <w:jc w:val="both"/>
              <w:rPr>
                <w:rFonts w:asciiTheme="minorHAnsi" w:eastAsia="Adobe Heiti Std R" w:hAnsiTheme="minorHAnsi" w:cs="Arial"/>
                <w:kern w:val="2"/>
                <w:sz w:val="22"/>
                <w:szCs w:val="22"/>
                <w:lang w:val="en-US" w:eastAsia="ja-JP"/>
              </w:rPr>
            </w:pPr>
          </w:p>
          <w:p w:rsidR="00CB0A0D" w:rsidRDefault="00C9349A" w:rsidP="002921A4">
            <w:pPr>
              <w:widowControl w:val="0"/>
              <w:spacing w:before="120"/>
              <w:jc w:val="both"/>
              <w:rPr>
                <w:rFonts w:asciiTheme="minorHAnsi" w:eastAsia="Adobe Heiti Std R" w:hAnsiTheme="minorHAnsi" w:cs="Arial"/>
                <w:kern w:val="2"/>
                <w:sz w:val="22"/>
                <w:szCs w:val="22"/>
                <w:lang w:val="en-US" w:eastAsia="ja-JP"/>
              </w:rPr>
            </w:pPr>
            <w:r w:rsidRPr="00C9349A">
              <w:rPr>
                <w:rFonts w:asciiTheme="minorHAnsi" w:eastAsia="Adobe Heiti Std R" w:hAnsiTheme="minorHAnsi" w:cs="Arial"/>
                <w:kern w:val="2"/>
                <w:sz w:val="22"/>
                <w:szCs w:val="22"/>
                <w:lang w:val="en-US" w:eastAsia="ja-JP"/>
              </w:rPr>
              <w:t>Further details are attached in PDF format</w:t>
            </w:r>
            <w:r>
              <w:rPr>
                <w:rFonts w:asciiTheme="minorHAnsi" w:eastAsia="Adobe Heiti Std R" w:hAnsiTheme="minorHAnsi" w:cs="Arial"/>
                <w:kern w:val="2"/>
                <w:sz w:val="22"/>
                <w:szCs w:val="22"/>
                <w:lang w:val="en-US" w:eastAsia="ja-JP"/>
              </w:rPr>
              <w:t>.</w:t>
            </w:r>
          </w:p>
          <w:p w:rsidR="00C9349A" w:rsidRDefault="004C11F0" w:rsidP="002921A4">
            <w:pPr>
              <w:widowControl w:val="0"/>
              <w:spacing w:before="120"/>
              <w:jc w:val="both"/>
              <w:rPr>
                <w:rFonts w:asciiTheme="minorHAnsi" w:eastAsia="Adobe Heiti Std R" w:hAnsiTheme="minorHAnsi" w:cs="Arial"/>
                <w:kern w:val="2"/>
                <w:sz w:val="22"/>
                <w:szCs w:val="22"/>
                <w:lang w:val="en-US" w:eastAsia="ja-JP"/>
              </w:rPr>
            </w:pPr>
            <w:hyperlink r:id="rId30" w:history="1">
              <w:r w:rsidR="00C9349A" w:rsidRPr="00C9349A">
                <w:rPr>
                  <w:rStyle w:val="Hyperlink"/>
                  <w:rFonts w:asciiTheme="minorHAnsi" w:eastAsia="Adobe Heiti Std R" w:hAnsiTheme="minorHAnsi" w:cs="Arial"/>
                  <w:kern w:val="2"/>
                  <w:sz w:val="22"/>
                  <w:szCs w:val="22"/>
                  <w:lang w:val="en-US" w:eastAsia="ja-JP"/>
                </w:rPr>
                <w:t>View submitted document online</w:t>
              </w:r>
            </w:hyperlink>
            <w:r w:rsidR="00C9349A">
              <w:rPr>
                <w:rFonts w:asciiTheme="minorHAnsi" w:eastAsia="Adobe Heiti Std R" w:hAnsiTheme="minorHAnsi" w:cs="Arial"/>
                <w:kern w:val="2"/>
                <w:sz w:val="22"/>
                <w:szCs w:val="22"/>
                <w:lang w:val="en-US" w:eastAsia="ja-JP"/>
              </w:rPr>
              <w:t xml:space="preserve"> </w:t>
            </w:r>
          </w:p>
          <w:p w:rsidR="00C9349A" w:rsidRDefault="00C9349A" w:rsidP="002921A4">
            <w:pPr>
              <w:widowControl w:val="0"/>
              <w:spacing w:before="120"/>
              <w:jc w:val="both"/>
              <w:rPr>
                <w:rFonts w:ascii="Century" w:eastAsia="Adobe Heiti Std R" w:hAnsi="Century" w:cs="Arial"/>
                <w:kern w:val="2"/>
                <w:sz w:val="21"/>
                <w:szCs w:val="22"/>
                <w:lang w:val="en-US" w:eastAsia="ja-JP"/>
              </w:rPr>
            </w:pPr>
          </w:p>
        </w:tc>
      </w:tr>
      <w:tr w:rsidR="00C9349A" w:rsidRPr="002921A4" w:rsidTr="00CB0A0D">
        <w:trPr>
          <w:trHeight w:val="914"/>
        </w:trPr>
        <w:tc>
          <w:tcPr>
            <w:tcW w:w="537" w:type="dxa"/>
          </w:tcPr>
          <w:p w:rsidR="00C9349A" w:rsidRPr="002921A4" w:rsidRDefault="00C9349A" w:rsidP="002921A4">
            <w:pPr>
              <w:pStyle w:val="Heading1"/>
              <w:keepNext w:val="0"/>
              <w:keepLines w:val="0"/>
              <w:snapToGrid w:val="0"/>
              <w:spacing w:before="120"/>
              <w:jc w:val="both"/>
              <w:outlineLvl w:val="0"/>
              <w:rPr>
                <w:rFonts w:asciiTheme="minorHAnsi" w:hAnsiTheme="minorHAnsi"/>
                <w:color w:val="auto"/>
                <w:sz w:val="22"/>
                <w:szCs w:val="22"/>
                <w:lang w:val="en-US"/>
              </w:rPr>
            </w:pPr>
            <w:r w:rsidRPr="002921A4">
              <w:rPr>
                <w:rFonts w:asciiTheme="minorHAnsi" w:hAnsiTheme="minorHAnsi"/>
                <w:color w:val="auto"/>
                <w:sz w:val="22"/>
                <w:szCs w:val="22"/>
                <w:lang w:val="en-US"/>
              </w:rPr>
              <w:lastRenderedPageBreak/>
              <w:t xml:space="preserve">12. </w:t>
            </w:r>
          </w:p>
        </w:tc>
        <w:tc>
          <w:tcPr>
            <w:tcW w:w="1716" w:type="dxa"/>
          </w:tcPr>
          <w:p w:rsidR="00C9349A" w:rsidRPr="002921A4" w:rsidRDefault="00B13DBD"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2921A4">
              <w:rPr>
                <w:rFonts w:asciiTheme="minorHAnsi" w:hAnsiTheme="minorHAnsi"/>
                <w:b w:val="0"/>
                <w:bCs w:val="0"/>
                <w:color w:val="auto"/>
                <w:sz w:val="22"/>
                <w:szCs w:val="22"/>
                <w:lang w:val="en-US"/>
              </w:rPr>
              <w:t>August 28, 2015</w:t>
            </w:r>
          </w:p>
        </w:tc>
        <w:tc>
          <w:tcPr>
            <w:tcW w:w="2278" w:type="dxa"/>
          </w:tcPr>
          <w:p w:rsidR="00C9349A" w:rsidRPr="002921A4" w:rsidRDefault="004C11F0"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31" w:history="1">
              <w:r w:rsidR="002921A4" w:rsidRPr="00213B93">
                <w:rPr>
                  <w:rStyle w:val="Hyperlink"/>
                  <w:rFonts w:asciiTheme="minorHAnsi" w:hAnsiTheme="minorHAnsi" w:cstheme="majorBidi"/>
                  <w:b w:val="0"/>
                  <w:bCs w:val="0"/>
                  <w:sz w:val="22"/>
                  <w:szCs w:val="22"/>
                  <w:lang w:val="en-US"/>
                </w:rPr>
                <w:t>Rwanda Utilities Regulatory Authority</w:t>
              </w:r>
            </w:hyperlink>
          </w:p>
        </w:tc>
        <w:tc>
          <w:tcPr>
            <w:tcW w:w="9597" w:type="dxa"/>
          </w:tcPr>
          <w:p w:rsidR="003F0438" w:rsidRDefault="003F0438" w:rsidP="003F0438">
            <w:pPr>
              <w:widowControl w:val="0"/>
              <w:spacing w:before="120"/>
              <w:jc w:val="both"/>
              <w:rPr>
                <w:rFonts w:asciiTheme="minorHAnsi" w:eastAsia="Adobe Heiti Std R" w:hAnsiTheme="minorHAnsi" w:cs="Arial"/>
                <w:kern w:val="2"/>
                <w:sz w:val="22"/>
                <w:szCs w:val="22"/>
                <w:lang w:val="en-US" w:eastAsia="ja-JP"/>
              </w:rPr>
            </w:pPr>
            <w:r>
              <w:rPr>
                <w:rFonts w:asciiTheme="minorHAnsi" w:eastAsia="Adobe Heiti Std R" w:hAnsiTheme="minorHAnsi" w:cs="Arial"/>
                <w:kern w:val="2"/>
                <w:sz w:val="22"/>
                <w:szCs w:val="22"/>
                <w:lang w:val="en-US" w:eastAsia="ja-JP"/>
              </w:rPr>
              <w:t>Please find herewith attached Rwanda Contri</w:t>
            </w:r>
            <w:r w:rsidR="000F55E9">
              <w:rPr>
                <w:rFonts w:asciiTheme="minorHAnsi" w:eastAsia="Adobe Heiti Std R" w:hAnsiTheme="minorHAnsi" w:cs="Arial"/>
                <w:kern w:val="2"/>
                <w:sz w:val="22"/>
                <w:szCs w:val="22"/>
                <w:lang w:val="en-US" w:eastAsia="ja-JP"/>
              </w:rPr>
              <w:t>bution to the open consultation.</w:t>
            </w:r>
          </w:p>
          <w:p w:rsidR="003F0438" w:rsidRDefault="004C11F0" w:rsidP="003F0438">
            <w:pPr>
              <w:widowControl w:val="0"/>
              <w:spacing w:before="120"/>
              <w:jc w:val="both"/>
              <w:rPr>
                <w:rFonts w:asciiTheme="minorHAnsi" w:eastAsia="Adobe Heiti Std R" w:hAnsiTheme="minorHAnsi" w:cs="Arial"/>
                <w:kern w:val="2"/>
                <w:sz w:val="22"/>
                <w:szCs w:val="22"/>
                <w:lang w:val="en-US" w:eastAsia="ja-JP"/>
              </w:rPr>
            </w:pPr>
            <w:hyperlink r:id="rId32" w:history="1">
              <w:r w:rsidR="003F0438" w:rsidRPr="003F0438">
                <w:rPr>
                  <w:rStyle w:val="Hyperlink"/>
                  <w:rFonts w:asciiTheme="minorHAnsi" w:eastAsia="Adobe Heiti Std R" w:hAnsiTheme="minorHAnsi" w:cs="Arial"/>
                  <w:kern w:val="2"/>
                  <w:sz w:val="22"/>
                  <w:szCs w:val="22"/>
                  <w:lang w:val="en-US" w:eastAsia="ja-JP"/>
                </w:rPr>
                <w:t>View submitted document online</w:t>
              </w:r>
            </w:hyperlink>
            <w:r w:rsidR="003F0438">
              <w:rPr>
                <w:rFonts w:asciiTheme="minorHAnsi" w:eastAsia="Adobe Heiti Std R" w:hAnsiTheme="minorHAnsi" w:cs="Arial"/>
                <w:kern w:val="2"/>
                <w:sz w:val="22"/>
                <w:szCs w:val="22"/>
                <w:lang w:val="en-US" w:eastAsia="ja-JP"/>
              </w:rPr>
              <w:t xml:space="preserve"> </w:t>
            </w:r>
          </w:p>
          <w:p w:rsidR="003F0438" w:rsidRPr="002921A4" w:rsidRDefault="003F0438" w:rsidP="00CB0A0D">
            <w:pPr>
              <w:spacing w:line="276" w:lineRule="auto"/>
              <w:jc w:val="both"/>
              <w:rPr>
                <w:rFonts w:ascii="Century" w:eastAsia="Adobe Heiti Std R" w:hAnsi="Century" w:cs="Arial"/>
                <w:kern w:val="2"/>
                <w:sz w:val="22"/>
                <w:szCs w:val="22"/>
                <w:lang w:val="en-GB" w:eastAsia="ja-JP"/>
              </w:rPr>
            </w:pPr>
          </w:p>
        </w:tc>
      </w:tr>
      <w:tr w:rsidR="00213B93" w:rsidRPr="002921A4" w:rsidTr="00CB0A0D">
        <w:trPr>
          <w:trHeight w:val="1394"/>
        </w:trPr>
        <w:tc>
          <w:tcPr>
            <w:tcW w:w="537" w:type="dxa"/>
          </w:tcPr>
          <w:p w:rsidR="00213B93" w:rsidRPr="002921A4" w:rsidRDefault="00213B93"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13.</w:t>
            </w:r>
          </w:p>
        </w:tc>
        <w:tc>
          <w:tcPr>
            <w:tcW w:w="1716" w:type="dxa"/>
          </w:tcPr>
          <w:p w:rsidR="00213B93" w:rsidRPr="002921A4" w:rsidRDefault="00213B93"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213B93">
              <w:rPr>
                <w:rFonts w:asciiTheme="minorHAnsi" w:hAnsiTheme="minorHAnsi"/>
                <w:b w:val="0"/>
                <w:bCs w:val="0"/>
                <w:color w:val="auto"/>
                <w:sz w:val="22"/>
                <w:szCs w:val="22"/>
                <w:lang w:val="en-US"/>
              </w:rPr>
              <w:t>August 28, 2015</w:t>
            </w:r>
          </w:p>
        </w:tc>
        <w:tc>
          <w:tcPr>
            <w:tcW w:w="2278" w:type="dxa"/>
          </w:tcPr>
          <w:p w:rsidR="00213B93" w:rsidRDefault="004C11F0"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33" w:history="1">
              <w:r w:rsidR="00213B93" w:rsidRPr="00213B93">
                <w:rPr>
                  <w:rStyle w:val="Hyperlink"/>
                  <w:rFonts w:asciiTheme="minorHAnsi" w:hAnsiTheme="minorHAnsi" w:cstheme="majorBidi"/>
                  <w:b w:val="0"/>
                  <w:bCs w:val="0"/>
                  <w:sz w:val="22"/>
                  <w:szCs w:val="22"/>
                  <w:lang w:val="en-US"/>
                </w:rPr>
                <w:t>Internet Multifeed Co. (Japan)</w:t>
              </w:r>
            </w:hyperlink>
          </w:p>
        </w:tc>
        <w:tc>
          <w:tcPr>
            <w:tcW w:w="9597" w:type="dxa"/>
          </w:tcPr>
          <w:p w:rsidR="00213B93" w:rsidRDefault="00213B93" w:rsidP="00213B93">
            <w:pPr>
              <w:spacing w:before="120" w:line="276" w:lineRule="auto"/>
              <w:rPr>
                <w:rFonts w:asciiTheme="minorHAnsi" w:eastAsiaTheme="minorHAnsi" w:hAnsiTheme="minorHAnsi" w:cs="Tahoma"/>
                <w:bCs/>
                <w:sz w:val="22"/>
                <w:szCs w:val="22"/>
                <w:lang w:val="en-GB" w:eastAsia="en-US"/>
              </w:rPr>
            </w:pPr>
            <w:r w:rsidRPr="00213B93">
              <w:rPr>
                <w:rFonts w:asciiTheme="minorHAnsi" w:eastAsiaTheme="minorHAnsi" w:hAnsiTheme="minorHAnsi" w:cs="Tahoma"/>
                <w:bCs/>
                <w:sz w:val="22"/>
                <w:szCs w:val="22"/>
                <w:lang w:val="en-GB" w:eastAsia="en-US"/>
              </w:rPr>
              <w:t xml:space="preserve">​Internet Exchange Providers in Japan made some comments on ITU Consultation on Best Practices for IXPs. Please refer to the file attached. </w:t>
            </w:r>
          </w:p>
          <w:p w:rsidR="00213B93" w:rsidRPr="00213B93" w:rsidRDefault="004C11F0" w:rsidP="00213B93">
            <w:pPr>
              <w:spacing w:before="120" w:line="276" w:lineRule="auto"/>
              <w:rPr>
                <w:rFonts w:asciiTheme="minorHAnsi" w:eastAsiaTheme="minorHAnsi" w:hAnsiTheme="minorHAnsi" w:cs="Tahoma"/>
                <w:bCs/>
                <w:sz w:val="22"/>
                <w:szCs w:val="22"/>
                <w:lang w:val="en-GB" w:eastAsia="en-US"/>
              </w:rPr>
            </w:pPr>
            <w:hyperlink r:id="rId34" w:history="1">
              <w:r w:rsidR="00213B93" w:rsidRPr="00C9349A">
                <w:rPr>
                  <w:rStyle w:val="Hyperlink"/>
                  <w:rFonts w:asciiTheme="minorHAnsi" w:eastAsia="Adobe Heiti Std R" w:hAnsiTheme="minorHAnsi" w:cs="Arial"/>
                  <w:kern w:val="2"/>
                  <w:sz w:val="22"/>
                  <w:szCs w:val="22"/>
                  <w:lang w:val="en-US" w:eastAsia="ja-JP"/>
                </w:rPr>
                <w:t>View submitted document online</w:t>
              </w:r>
            </w:hyperlink>
          </w:p>
        </w:tc>
      </w:tr>
      <w:tr w:rsidR="00213B93" w:rsidRPr="002921A4" w:rsidTr="00213B93">
        <w:trPr>
          <w:trHeight w:val="1128"/>
        </w:trPr>
        <w:tc>
          <w:tcPr>
            <w:tcW w:w="537" w:type="dxa"/>
          </w:tcPr>
          <w:p w:rsidR="00213B93" w:rsidRDefault="00213B93"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14.</w:t>
            </w:r>
          </w:p>
        </w:tc>
        <w:tc>
          <w:tcPr>
            <w:tcW w:w="1716" w:type="dxa"/>
          </w:tcPr>
          <w:p w:rsidR="00213B93" w:rsidRPr="00213B93" w:rsidRDefault="00213B93"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213B93">
              <w:rPr>
                <w:rFonts w:asciiTheme="minorHAnsi" w:hAnsiTheme="minorHAnsi"/>
                <w:b w:val="0"/>
                <w:bCs w:val="0"/>
                <w:color w:val="auto"/>
                <w:sz w:val="22"/>
                <w:szCs w:val="22"/>
                <w:lang w:val="en-US"/>
              </w:rPr>
              <w:t>August 28, 2015</w:t>
            </w:r>
          </w:p>
        </w:tc>
        <w:tc>
          <w:tcPr>
            <w:tcW w:w="2278" w:type="dxa"/>
          </w:tcPr>
          <w:p w:rsidR="00213B93" w:rsidRDefault="004C11F0"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35" w:history="1">
              <w:r w:rsidR="00213B93" w:rsidRPr="00213B93">
                <w:rPr>
                  <w:rStyle w:val="Hyperlink"/>
                  <w:rFonts w:asciiTheme="minorHAnsi" w:hAnsiTheme="minorHAnsi" w:cstheme="majorBidi"/>
                  <w:b w:val="0"/>
                  <w:bCs w:val="0"/>
                  <w:sz w:val="22"/>
                  <w:szCs w:val="22"/>
                  <w:lang w:val="en-US"/>
                </w:rPr>
                <w:t>Internet Exchange Federation (IX-F)</w:t>
              </w:r>
            </w:hyperlink>
          </w:p>
        </w:tc>
        <w:tc>
          <w:tcPr>
            <w:tcW w:w="9597" w:type="dxa"/>
          </w:tcPr>
          <w:p w:rsidR="00213B93" w:rsidRDefault="00213B93" w:rsidP="00213B93">
            <w:pPr>
              <w:spacing w:before="120" w:line="276" w:lineRule="auto"/>
              <w:rPr>
                <w:rFonts w:asciiTheme="minorHAnsi" w:eastAsiaTheme="minorHAnsi" w:hAnsiTheme="minorHAnsi" w:cs="Tahoma"/>
                <w:bCs/>
                <w:sz w:val="22"/>
                <w:szCs w:val="22"/>
                <w:lang w:val="en-GB" w:eastAsia="en-US"/>
              </w:rPr>
            </w:pPr>
            <w:r w:rsidRPr="00213B93">
              <w:rPr>
                <w:rFonts w:asciiTheme="minorHAnsi" w:eastAsiaTheme="minorHAnsi" w:hAnsiTheme="minorHAnsi" w:cs="Tahoma"/>
                <w:bCs/>
                <w:sz w:val="22"/>
                <w:szCs w:val="22"/>
                <w:lang w:val="en-GB" w:eastAsia="en-US"/>
              </w:rPr>
              <w:t>​Please find attached the submission of the Internet Exchange Federation.</w:t>
            </w:r>
          </w:p>
          <w:p w:rsidR="00213B93" w:rsidRPr="00213B93" w:rsidRDefault="004C11F0" w:rsidP="00213B93">
            <w:pPr>
              <w:spacing w:before="120" w:line="276" w:lineRule="auto"/>
              <w:rPr>
                <w:rFonts w:asciiTheme="minorHAnsi" w:eastAsiaTheme="minorHAnsi" w:hAnsiTheme="minorHAnsi" w:cs="Tahoma"/>
                <w:bCs/>
                <w:sz w:val="22"/>
                <w:szCs w:val="22"/>
                <w:lang w:val="en-GB" w:eastAsia="en-US"/>
              </w:rPr>
            </w:pPr>
            <w:hyperlink r:id="rId36" w:history="1">
              <w:r w:rsidR="00213B93" w:rsidRPr="00213B93">
                <w:rPr>
                  <w:rStyle w:val="Hyperlink"/>
                  <w:rFonts w:asciiTheme="minorHAnsi" w:eastAsiaTheme="minorHAnsi" w:hAnsiTheme="minorHAnsi" w:cs="Tahoma"/>
                  <w:bCs/>
                  <w:sz w:val="22"/>
                  <w:szCs w:val="22"/>
                  <w:lang w:val="en-GB" w:eastAsia="en-US"/>
                </w:rPr>
                <w:t>View submitted document online</w:t>
              </w:r>
            </w:hyperlink>
          </w:p>
        </w:tc>
      </w:tr>
      <w:tr w:rsidR="00213B93" w:rsidRPr="002921A4" w:rsidTr="00213B93">
        <w:trPr>
          <w:trHeight w:val="1128"/>
        </w:trPr>
        <w:tc>
          <w:tcPr>
            <w:tcW w:w="537" w:type="dxa"/>
          </w:tcPr>
          <w:p w:rsidR="00213B93" w:rsidRDefault="00213B93"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lastRenderedPageBreak/>
              <w:t xml:space="preserve">15. </w:t>
            </w:r>
          </w:p>
        </w:tc>
        <w:tc>
          <w:tcPr>
            <w:tcW w:w="1716" w:type="dxa"/>
          </w:tcPr>
          <w:p w:rsidR="00213B93" w:rsidRPr="00213B93" w:rsidRDefault="00213B93"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213B93">
              <w:rPr>
                <w:rFonts w:asciiTheme="minorHAnsi" w:hAnsiTheme="minorHAnsi"/>
                <w:b w:val="0"/>
                <w:bCs w:val="0"/>
                <w:color w:val="auto"/>
                <w:sz w:val="22"/>
                <w:szCs w:val="22"/>
                <w:lang w:val="en-US"/>
              </w:rPr>
              <w:t>August 28, 2015</w:t>
            </w:r>
          </w:p>
        </w:tc>
        <w:tc>
          <w:tcPr>
            <w:tcW w:w="2278" w:type="dxa"/>
          </w:tcPr>
          <w:p w:rsidR="00213B93" w:rsidRPr="00444F77" w:rsidRDefault="004C11F0" w:rsidP="002921A4">
            <w:pPr>
              <w:pStyle w:val="Heading1"/>
              <w:keepNext w:val="0"/>
              <w:keepLines w:val="0"/>
              <w:snapToGrid w:val="0"/>
              <w:spacing w:before="120" w:after="120"/>
              <w:outlineLvl w:val="0"/>
              <w:rPr>
                <w:rStyle w:val="Hyperlink"/>
                <w:rFonts w:asciiTheme="minorHAnsi" w:hAnsiTheme="minorHAnsi" w:cstheme="majorBidi"/>
                <w:b w:val="0"/>
                <w:bCs w:val="0"/>
                <w:sz w:val="22"/>
                <w:szCs w:val="22"/>
                <w:lang w:val="fr-CH"/>
              </w:rPr>
            </w:pPr>
            <w:hyperlink r:id="rId37" w:history="1">
              <w:r w:rsidR="00213B93" w:rsidRPr="00444F77">
                <w:rPr>
                  <w:rStyle w:val="Hyperlink"/>
                  <w:rFonts w:asciiTheme="minorHAnsi" w:hAnsiTheme="minorHAnsi" w:cstheme="majorBidi"/>
                  <w:b w:val="0"/>
                  <w:bCs w:val="0"/>
                  <w:sz w:val="22"/>
                  <w:szCs w:val="22"/>
                  <w:lang w:val="fr-CH"/>
                </w:rPr>
                <w:t>Orange Polska S.A.</w:t>
              </w:r>
            </w:hyperlink>
            <w:r w:rsidR="00444F77" w:rsidRPr="00444F77">
              <w:rPr>
                <w:rStyle w:val="Hyperlink"/>
                <w:rFonts w:asciiTheme="minorHAnsi" w:hAnsiTheme="minorHAnsi" w:cstheme="majorBidi"/>
                <w:b w:val="0"/>
                <w:bCs w:val="0"/>
                <w:sz w:val="22"/>
                <w:szCs w:val="22"/>
                <w:lang w:val="fr-CH"/>
              </w:rPr>
              <w:t xml:space="preserve"> (Poland)</w:t>
            </w:r>
          </w:p>
          <w:p w:rsidR="00444F77" w:rsidRPr="002D7090" w:rsidRDefault="00444F77" w:rsidP="00444F77">
            <w:pPr>
              <w:rPr>
                <w:lang w:val="fr-CH"/>
              </w:rPr>
            </w:pPr>
          </w:p>
        </w:tc>
        <w:tc>
          <w:tcPr>
            <w:tcW w:w="9597" w:type="dxa"/>
          </w:tcPr>
          <w:p w:rsidR="00213B93" w:rsidRDefault="00213B93" w:rsidP="00213B93">
            <w:pPr>
              <w:spacing w:before="120" w:line="276" w:lineRule="auto"/>
              <w:rPr>
                <w:rFonts w:asciiTheme="minorHAnsi" w:eastAsiaTheme="minorHAnsi" w:hAnsiTheme="minorHAnsi" w:cs="Tahoma"/>
                <w:bCs/>
                <w:sz w:val="22"/>
                <w:szCs w:val="22"/>
                <w:lang w:val="en-GB" w:eastAsia="en-US"/>
              </w:rPr>
            </w:pPr>
            <w:r w:rsidRPr="00213B93">
              <w:rPr>
                <w:rFonts w:asciiTheme="minorHAnsi" w:eastAsiaTheme="minorHAnsi" w:hAnsiTheme="minorHAnsi" w:cs="Tahoma"/>
                <w:bCs/>
                <w:sz w:val="22"/>
                <w:szCs w:val="22"/>
                <w:lang w:val="en-GB" w:eastAsia="en-US"/>
              </w:rPr>
              <w:t>Please see the attachment.</w:t>
            </w:r>
          </w:p>
          <w:p w:rsidR="00213B93" w:rsidRPr="00213B93" w:rsidRDefault="004C11F0" w:rsidP="000F55E9">
            <w:pPr>
              <w:spacing w:before="120" w:line="276" w:lineRule="auto"/>
              <w:rPr>
                <w:rFonts w:asciiTheme="minorHAnsi" w:eastAsiaTheme="minorHAnsi" w:hAnsiTheme="minorHAnsi" w:cs="Tahoma"/>
                <w:bCs/>
                <w:sz w:val="22"/>
                <w:szCs w:val="22"/>
                <w:lang w:val="en-GB" w:eastAsia="en-US"/>
              </w:rPr>
            </w:pPr>
            <w:hyperlink r:id="rId38" w:history="1">
              <w:r w:rsidR="00213B93" w:rsidRPr="00213B93">
                <w:rPr>
                  <w:rStyle w:val="Hyperlink"/>
                  <w:rFonts w:asciiTheme="minorHAnsi" w:eastAsiaTheme="minorHAnsi" w:hAnsiTheme="minorHAnsi" w:cs="Tahoma"/>
                  <w:bCs/>
                  <w:sz w:val="22"/>
                  <w:szCs w:val="22"/>
                  <w:lang w:val="en-GB" w:eastAsia="en-US"/>
                </w:rPr>
                <w:t>View submitted document online</w:t>
              </w:r>
            </w:hyperlink>
          </w:p>
        </w:tc>
      </w:tr>
      <w:tr w:rsidR="00213B93" w:rsidRPr="002921A4" w:rsidTr="00D664F0">
        <w:trPr>
          <w:trHeight w:val="1404"/>
        </w:trPr>
        <w:tc>
          <w:tcPr>
            <w:tcW w:w="537" w:type="dxa"/>
          </w:tcPr>
          <w:p w:rsidR="00213B93" w:rsidRDefault="00213B93"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 xml:space="preserve">16. </w:t>
            </w:r>
          </w:p>
        </w:tc>
        <w:tc>
          <w:tcPr>
            <w:tcW w:w="1716" w:type="dxa"/>
          </w:tcPr>
          <w:p w:rsidR="00213B93" w:rsidRPr="00213B93" w:rsidRDefault="00213B93"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213B93">
              <w:rPr>
                <w:rFonts w:asciiTheme="minorHAnsi" w:hAnsiTheme="minorHAnsi"/>
                <w:b w:val="0"/>
                <w:bCs w:val="0"/>
                <w:color w:val="auto"/>
                <w:sz w:val="22"/>
                <w:szCs w:val="22"/>
                <w:lang w:val="en-US"/>
              </w:rPr>
              <w:t>August 28, 2015</w:t>
            </w:r>
          </w:p>
        </w:tc>
        <w:tc>
          <w:tcPr>
            <w:tcW w:w="2278" w:type="dxa"/>
          </w:tcPr>
          <w:p w:rsidR="00213B93" w:rsidRDefault="004C11F0"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39" w:history="1">
              <w:r w:rsidR="00213B93" w:rsidRPr="00213B93">
                <w:rPr>
                  <w:rStyle w:val="Hyperlink"/>
                  <w:rFonts w:asciiTheme="minorHAnsi" w:hAnsiTheme="minorHAnsi" w:cstheme="majorBidi"/>
                  <w:b w:val="0"/>
                  <w:bCs w:val="0"/>
                  <w:sz w:val="22"/>
                  <w:szCs w:val="22"/>
                  <w:lang w:val="en-US"/>
                </w:rPr>
                <w:t>RIPE NCC</w:t>
              </w:r>
            </w:hyperlink>
          </w:p>
        </w:tc>
        <w:tc>
          <w:tcPr>
            <w:tcW w:w="9597" w:type="dxa"/>
          </w:tcPr>
          <w:p w:rsidR="00213B93" w:rsidRDefault="00213B93" w:rsidP="00213B93">
            <w:pPr>
              <w:tabs>
                <w:tab w:val="left" w:pos="1170"/>
              </w:tabs>
              <w:spacing w:before="120" w:line="276" w:lineRule="auto"/>
              <w:rPr>
                <w:rFonts w:asciiTheme="minorHAnsi" w:eastAsiaTheme="minorHAnsi" w:hAnsiTheme="minorHAnsi" w:cs="Tahoma"/>
                <w:bCs/>
                <w:sz w:val="22"/>
                <w:szCs w:val="22"/>
                <w:lang w:val="en-GB" w:eastAsia="en-US"/>
              </w:rPr>
            </w:pPr>
            <w:r w:rsidRPr="00213B93">
              <w:rPr>
                <w:rFonts w:asciiTheme="minorHAnsi" w:eastAsiaTheme="minorHAnsi" w:hAnsiTheme="minorHAnsi" w:cs="Tahoma"/>
                <w:bCs/>
                <w:sz w:val="22"/>
                <w:szCs w:val="22"/>
                <w:lang w:val="en-GB" w:eastAsia="en-US"/>
              </w:rPr>
              <w:t>This is a submission on behalf of the RIPE NCC, which serves as Regional Internet Registry for Europe, the Middle East and parts of Central Asia.</w:t>
            </w:r>
          </w:p>
          <w:p w:rsidR="00213B93" w:rsidRPr="00213B93" w:rsidRDefault="004C11F0" w:rsidP="00213B93">
            <w:pPr>
              <w:tabs>
                <w:tab w:val="left" w:pos="1170"/>
              </w:tabs>
              <w:spacing w:before="120" w:line="276" w:lineRule="auto"/>
              <w:rPr>
                <w:rFonts w:asciiTheme="minorHAnsi" w:eastAsiaTheme="minorHAnsi" w:hAnsiTheme="minorHAnsi" w:cs="Tahoma"/>
                <w:bCs/>
                <w:sz w:val="22"/>
                <w:szCs w:val="22"/>
                <w:lang w:val="en-GB" w:eastAsia="en-US"/>
              </w:rPr>
            </w:pPr>
            <w:hyperlink r:id="rId40" w:history="1">
              <w:r w:rsidR="00213B93" w:rsidRPr="00213B93">
                <w:rPr>
                  <w:rStyle w:val="Hyperlink"/>
                  <w:rFonts w:asciiTheme="minorHAnsi" w:eastAsiaTheme="minorHAnsi" w:hAnsiTheme="minorHAnsi" w:cs="Tahoma"/>
                  <w:bCs/>
                  <w:sz w:val="22"/>
                  <w:szCs w:val="22"/>
                  <w:lang w:val="en-GB" w:eastAsia="en-US"/>
                </w:rPr>
                <w:t>View submitted document online</w:t>
              </w:r>
            </w:hyperlink>
          </w:p>
        </w:tc>
      </w:tr>
      <w:tr w:rsidR="00213B93" w:rsidRPr="006C74C5" w:rsidTr="00D664F0">
        <w:trPr>
          <w:trHeight w:val="1396"/>
        </w:trPr>
        <w:tc>
          <w:tcPr>
            <w:tcW w:w="537" w:type="dxa"/>
          </w:tcPr>
          <w:p w:rsidR="00213B93" w:rsidRDefault="00213B93"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 xml:space="preserve">17. </w:t>
            </w:r>
          </w:p>
        </w:tc>
        <w:tc>
          <w:tcPr>
            <w:tcW w:w="1716" w:type="dxa"/>
          </w:tcPr>
          <w:p w:rsidR="00213B93" w:rsidRPr="00213B93" w:rsidRDefault="006C74C5"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6C74C5">
              <w:rPr>
                <w:rFonts w:asciiTheme="minorHAnsi" w:hAnsiTheme="minorHAnsi"/>
                <w:b w:val="0"/>
                <w:bCs w:val="0"/>
                <w:color w:val="auto"/>
                <w:sz w:val="22"/>
                <w:szCs w:val="22"/>
                <w:lang w:val="en-US"/>
              </w:rPr>
              <w:t>August 28, 2015</w:t>
            </w:r>
          </w:p>
        </w:tc>
        <w:tc>
          <w:tcPr>
            <w:tcW w:w="2278" w:type="dxa"/>
          </w:tcPr>
          <w:p w:rsidR="00213B93" w:rsidRPr="006C74C5" w:rsidRDefault="004C11F0" w:rsidP="002921A4">
            <w:pPr>
              <w:pStyle w:val="Heading1"/>
              <w:keepNext w:val="0"/>
              <w:keepLines w:val="0"/>
              <w:snapToGrid w:val="0"/>
              <w:spacing w:before="120" w:after="120"/>
              <w:outlineLvl w:val="0"/>
              <w:rPr>
                <w:rFonts w:asciiTheme="minorHAnsi" w:hAnsiTheme="minorHAnsi"/>
                <w:b w:val="0"/>
                <w:bCs w:val="0"/>
                <w:color w:val="auto"/>
                <w:sz w:val="22"/>
                <w:szCs w:val="22"/>
                <w:lang w:val="es-ES_tradnl"/>
              </w:rPr>
            </w:pPr>
            <w:hyperlink r:id="rId41" w:history="1">
              <w:r w:rsidR="006C74C5" w:rsidRPr="00970BF5">
                <w:rPr>
                  <w:rStyle w:val="Hyperlink"/>
                  <w:rFonts w:asciiTheme="minorHAnsi" w:hAnsiTheme="minorHAnsi" w:cstheme="majorBidi"/>
                  <w:b w:val="0"/>
                  <w:bCs w:val="0"/>
                  <w:sz w:val="22"/>
                  <w:szCs w:val="22"/>
                  <w:lang w:val="es-ES_tradnl"/>
                </w:rPr>
                <w:t>Comisión Nacional de Telecomunicaciones de Paraguay</w:t>
              </w:r>
            </w:hyperlink>
          </w:p>
        </w:tc>
        <w:tc>
          <w:tcPr>
            <w:tcW w:w="9597" w:type="dxa"/>
          </w:tcPr>
          <w:p w:rsidR="00213B93" w:rsidRPr="006C74C5" w:rsidRDefault="006C74C5" w:rsidP="00213B93">
            <w:pPr>
              <w:tabs>
                <w:tab w:val="left" w:pos="1170"/>
              </w:tabs>
              <w:spacing w:before="120" w:line="276" w:lineRule="auto"/>
              <w:rPr>
                <w:rFonts w:asciiTheme="minorHAnsi" w:eastAsiaTheme="minorHAnsi" w:hAnsiTheme="minorHAnsi" w:cs="Tahoma"/>
                <w:bCs/>
                <w:sz w:val="22"/>
                <w:szCs w:val="22"/>
                <w:lang w:val="es-ES_tradnl" w:eastAsia="en-US"/>
              </w:rPr>
            </w:pPr>
            <w:r w:rsidRPr="006C74C5">
              <w:rPr>
                <w:rFonts w:asciiTheme="minorHAnsi" w:eastAsiaTheme="minorHAnsi" w:hAnsiTheme="minorHAnsi" w:cs="Tahoma"/>
                <w:bCs/>
                <w:sz w:val="22"/>
                <w:szCs w:val="22"/>
                <w:lang w:val="es-ES_tradnl" w:eastAsia="en-US"/>
              </w:rPr>
              <w:t>En adjunto la contribución de la Comisión Nacional de Telecomunicaciones de la República del Paraguay a esta Consulta.</w:t>
            </w:r>
          </w:p>
          <w:p w:rsidR="006C74C5" w:rsidRPr="006C74C5" w:rsidRDefault="004C11F0" w:rsidP="00213B93">
            <w:pPr>
              <w:tabs>
                <w:tab w:val="left" w:pos="1170"/>
              </w:tabs>
              <w:spacing w:before="120" w:line="276" w:lineRule="auto"/>
              <w:rPr>
                <w:rFonts w:asciiTheme="minorHAnsi" w:eastAsiaTheme="minorHAnsi" w:hAnsiTheme="minorHAnsi" w:cs="Tahoma"/>
                <w:bCs/>
                <w:sz w:val="22"/>
                <w:szCs w:val="22"/>
                <w:lang w:val="es-ES_tradnl" w:eastAsia="en-US"/>
              </w:rPr>
            </w:pPr>
            <w:hyperlink r:id="rId42" w:history="1">
              <w:r w:rsidR="006C74C5" w:rsidRPr="006C74C5">
                <w:rPr>
                  <w:rStyle w:val="Hyperlink"/>
                  <w:rFonts w:asciiTheme="minorHAnsi" w:eastAsiaTheme="minorHAnsi" w:hAnsiTheme="minorHAnsi" w:cs="Tahoma"/>
                  <w:bCs/>
                  <w:sz w:val="22"/>
                  <w:szCs w:val="22"/>
                  <w:lang w:val="es-ES_tradnl" w:eastAsia="en-US"/>
                </w:rPr>
                <w:t>View submitted document online</w:t>
              </w:r>
            </w:hyperlink>
          </w:p>
        </w:tc>
      </w:tr>
      <w:tr w:rsidR="006C74C5" w:rsidRPr="006C74C5" w:rsidTr="00213B93">
        <w:trPr>
          <w:trHeight w:val="1128"/>
        </w:trPr>
        <w:tc>
          <w:tcPr>
            <w:tcW w:w="537" w:type="dxa"/>
          </w:tcPr>
          <w:p w:rsidR="006C74C5" w:rsidRDefault="006C74C5"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 xml:space="preserve">18. </w:t>
            </w:r>
          </w:p>
        </w:tc>
        <w:tc>
          <w:tcPr>
            <w:tcW w:w="1716" w:type="dxa"/>
          </w:tcPr>
          <w:p w:rsidR="006C74C5" w:rsidRPr="006C74C5" w:rsidRDefault="006C74C5"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6C74C5">
              <w:rPr>
                <w:rFonts w:asciiTheme="minorHAnsi" w:hAnsiTheme="minorHAnsi"/>
                <w:b w:val="0"/>
                <w:bCs w:val="0"/>
                <w:color w:val="auto"/>
                <w:sz w:val="22"/>
                <w:szCs w:val="22"/>
                <w:lang w:val="en-US"/>
              </w:rPr>
              <w:t>August 28, 2015</w:t>
            </w:r>
          </w:p>
        </w:tc>
        <w:tc>
          <w:tcPr>
            <w:tcW w:w="2278" w:type="dxa"/>
          </w:tcPr>
          <w:p w:rsidR="006C74C5" w:rsidRPr="006C74C5" w:rsidRDefault="004C11F0" w:rsidP="002921A4">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43" w:history="1">
              <w:r w:rsidR="006C74C5" w:rsidRPr="00970BF5">
                <w:rPr>
                  <w:rStyle w:val="Hyperlink"/>
                  <w:rFonts w:asciiTheme="minorHAnsi" w:hAnsiTheme="minorHAnsi" w:cstheme="majorBidi"/>
                  <w:b w:val="0"/>
                  <w:bCs w:val="0"/>
                  <w:sz w:val="22"/>
                  <w:szCs w:val="22"/>
                  <w:lang w:val="en-US"/>
                </w:rPr>
                <w:t xml:space="preserve">Communications and Information Technology Commission (CITC) of </w:t>
              </w:r>
              <w:r w:rsidR="00444F77">
                <w:rPr>
                  <w:rStyle w:val="Hyperlink"/>
                  <w:rFonts w:asciiTheme="minorHAnsi" w:hAnsiTheme="minorHAnsi" w:cstheme="majorBidi"/>
                  <w:b w:val="0"/>
                  <w:bCs w:val="0"/>
                  <w:sz w:val="22"/>
                  <w:szCs w:val="22"/>
                  <w:lang w:val="en-US"/>
                </w:rPr>
                <w:t xml:space="preserve">the Kingdom of </w:t>
              </w:r>
              <w:r w:rsidR="006C74C5" w:rsidRPr="00970BF5">
                <w:rPr>
                  <w:rStyle w:val="Hyperlink"/>
                  <w:rFonts w:asciiTheme="minorHAnsi" w:hAnsiTheme="minorHAnsi" w:cstheme="majorBidi"/>
                  <w:b w:val="0"/>
                  <w:bCs w:val="0"/>
                  <w:sz w:val="22"/>
                  <w:szCs w:val="22"/>
                  <w:lang w:val="en-US"/>
                </w:rPr>
                <w:t>Saudi Arabia</w:t>
              </w:r>
            </w:hyperlink>
          </w:p>
        </w:tc>
        <w:tc>
          <w:tcPr>
            <w:tcW w:w="9597" w:type="dxa"/>
          </w:tcPr>
          <w:p w:rsidR="006C74C5" w:rsidRDefault="006C74C5" w:rsidP="006C74C5">
            <w:pPr>
              <w:tabs>
                <w:tab w:val="left" w:pos="1170"/>
              </w:tabs>
              <w:spacing w:before="120" w:line="276" w:lineRule="auto"/>
              <w:rPr>
                <w:rFonts w:asciiTheme="minorHAnsi" w:eastAsiaTheme="minorHAnsi" w:hAnsiTheme="minorHAnsi" w:cs="Tahoma"/>
                <w:bCs/>
                <w:sz w:val="22"/>
                <w:szCs w:val="22"/>
                <w:lang w:val="en-US" w:eastAsia="en-US"/>
              </w:rPr>
            </w:pPr>
            <w:r w:rsidRPr="006C74C5">
              <w:rPr>
                <w:rFonts w:asciiTheme="minorHAnsi" w:eastAsiaTheme="minorHAnsi" w:hAnsiTheme="minorHAnsi" w:cs="Tahoma"/>
                <w:bCs/>
                <w:sz w:val="22"/>
                <w:szCs w:val="22"/>
                <w:lang w:val="en-US" w:eastAsia="en-US"/>
              </w:rPr>
              <w:t>Attached is CITC input to the CWG-Internet Online Open Consultation.</w:t>
            </w:r>
          </w:p>
          <w:p w:rsidR="006C74C5" w:rsidRDefault="004C11F0" w:rsidP="00213B93">
            <w:pPr>
              <w:tabs>
                <w:tab w:val="left" w:pos="1170"/>
              </w:tabs>
              <w:spacing w:before="120" w:line="276" w:lineRule="auto"/>
              <w:rPr>
                <w:rFonts w:asciiTheme="minorHAnsi" w:eastAsiaTheme="minorHAnsi" w:hAnsiTheme="minorHAnsi" w:cs="Tahoma"/>
                <w:bCs/>
                <w:sz w:val="22"/>
                <w:szCs w:val="22"/>
                <w:lang w:val="es-ES_tradnl" w:eastAsia="en-US"/>
              </w:rPr>
            </w:pPr>
            <w:hyperlink r:id="rId44" w:history="1">
              <w:r w:rsidR="006C74C5" w:rsidRPr="006C74C5">
                <w:rPr>
                  <w:rStyle w:val="Hyperlink"/>
                  <w:rFonts w:asciiTheme="minorHAnsi" w:eastAsiaTheme="minorHAnsi" w:hAnsiTheme="minorHAnsi" w:cs="Tahoma"/>
                  <w:bCs/>
                  <w:sz w:val="22"/>
                  <w:szCs w:val="22"/>
                  <w:lang w:val="es-ES_tradnl" w:eastAsia="en-US"/>
                </w:rPr>
                <w:t>View submitted document online</w:t>
              </w:r>
            </w:hyperlink>
          </w:p>
          <w:p w:rsidR="006C74C5" w:rsidRPr="006C74C5" w:rsidRDefault="006C74C5" w:rsidP="00213B93">
            <w:pPr>
              <w:tabs>
                <w:tab w:val="left" w:pos="1170"/>
              </w:tabs>
              <w:spacing w:before="120" w:line="276" w:lineRule="auto"/>
              <w:rPr>
                <w:rFonts w:asciiTheme="minorHAnsi" w:eastAsiaTheme="minorHAnsi" w:hAnsiTheme="minorHAnsi" w:cs="Tahoma"/>
                <w:bCs/>
                <w:sz w:val="22"/>
                <w:szCs w:val="22"/>
                <w:lang w:val="en-US" w:eastAsia="en-US"/>
              </w:rPr>
            </w:pPr>
          </w:p>
        </w:tc>
      </w:tr>
      <w:tr w:rsidR="006C74C5" w:rsidRPr="006C74C5" w:rsidTr="00D664F0">
        <w:trPr>
          <w:trHeight w:val="1339"/>
        </w:trPr>
        <w:tc>
          <w:tcPr>
            <w:tcW w:w="537" w:type="dxa"/>
          </w:tcPr>
          <w:p w:rsidR="006C74C5" w:rsidRDefault="006C74C5"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 xml:space="preserve">19. </w:t>
            </w:r>
          </w:p>
        </w:tc>
        <w:tc>
          <w:tcPr>
            <w:tcW w:w="1716" w:type="dxa"/>
          </w:tcPr>
          <w:p w:rsidR="006C74C5" w:rsidRPr="006C74C5" w:rsidRDefault="006C74C5" w:rsidP="006C74C5">
            <w:pPr>
              <w:pStyle w:val="Heading1"/>
              <w:keepNext w:val="0"/>
              <w:keepLines w:val="0"/>
              <w:snapToGrid w:val="0"/>
              <w:spacing w:before="120" w:after="120"/>
              <w:jc w:val="center"/>
              <w:outlineLvl w:val="0"/>
              <w:rPr>
                <w:rFonts w:asciiTheme="minorHAnsi" w:hAnsiTheme="minorHAnsi"/>
                <w:b w:val="0"/>
                <w:bCs w:val="0"/>
                <w:color w:val="auto"/>
                <w:sz w:val="22"/>
                <w:szCs w:val="22"/>
                <w:lang w:val="en-US"/>
              </w:rPr>
            </w:pPr>
            <w:r w:rsidRPr="006C74C5">
              <w:rPr>
                <w:rFonts w:asciiTheme="minorHAnsi" w:hAnsiTheme="minorHAnsi"/>
                <w:b w:val="0"/>
                <w:bCs w:val="0"/>
                <w:color w:val="auto"/>
                <w:sz w:val="22"/>
                <w:szCs w:val="22"/>
                <w:lang w:val="en-US"/>
              </w:rPr>
              <w:t>August 28, 2015</w:t>
            </w:r>
          </w:p>
        </w:tc>
        <w:tc>
          <w:tcPr>
            <w:tcW w:w="2278" w:type="dxa"/>
          </w:tcPr>
          <w:p w:rsidR="006C74C5" w:rsidRPr="006C74C5" w:rsidRDefault="004C11F0" w:rsidP="00970BF5">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45" w:history="1">
              <w:r w:rsidR="006C74C5" w:rsidRPr="00970BF5">
                <w:rPr>
                  <w:rStyle w:val="Hyperlink"/>
                  <w:rFonts w:asciiTheme="minorHAnsi" w:hAnsiTheme="minorHAnsi" w:cstheme="majorBidi"/>
                  <w:b w:val="0"/>
                  <w:bCs w:val="0"/>
                  <w:sz w:val="22"/>
                  <w:szCs w:val="22"/>
                  <w:lang w:val="en-US"/>
                </w:rPr>
                <w:t>Internet Society</w:t>
              </w:r>
            </w:hyperlink>
            <w:r w:rsidR="006C74C5">
              <w:rPr>
                <w:rFonts w:asciiTheme="minorHAnsi" w:hAnsiTheme="minorHAnsi"/>
                <w:b w:val="0"/>
                <w:bCs w:val="0"/>
                <w:color w:val="auto"/>
                <w:sz w:val="22"/>
                <w:szCs w:val="22"/>
                <w:lang w:val="en-US"/>
              </w:rPr>
              <w:t xml:space="preserve"> </w:t>
            </w:r>
          </w:p>
        </w:tc>
        <w:tc>
          <w:tcPr>
            <w:tcW w:w="9597" w:type="dxa"/>
          </w:tcPr>
          <w:p w:rsidR="006C74C5" w:rsidRDefault="006C74C5" w:rsidP="006C74C5">
            <w:pPr>
              <w:tabs>
                <w:tab w:val="left" w:pos="1170"/>
              </w:tabs>
              <w:spacing w:before="120" w:line="276" w:lineRule="auto"/>
              <w:rPr>
                <w:rFonts w:asciiTheme="minorHAnsi" w:eastAsiaTheme="minorHAnsi" w:hAnsiTheme="minorHAnsi" w:cs="Tahoma"/>
                <w:bCs/>
                <w:sz w:val="22"/>
                <w:szCs w:val="22"/>
                <w:lang w:val="en-US" w:eastAsia="en-US"/>
              </w:rPr>
            </w:pPr>
            <w:r w:rsidRPr="006C74C5">
              <w:rPr>
                <w:rFonts w:asciiTheme="minorHAnsi" w:eastAsiaTheme="minorHAnsi" w:hAnsiTheme="minorHAnsi" w:cs="Tahoma"/>
                <w:bCs/>
                <w:sz w:val="22"/>
                <w:szCs w:val="22"/>
                <w:lang w:val="en-US" w:eastAsia="en-US"/>
              </w:rPr>
              <w:t>​The Internet Society is pleased to contribute to this Open Consultation and thanks the ITU for the opportunity to comment on the critical issue of Internet Exchange Points</w:t>
            </w:r>
            <w:r>
              <w:rPr>
                <w:rFonts w:asciiTheme="minorHAnsi" w:eastAsiaTheme="minorHAnsi" w:hAnsiTheme="minorHAnsi" w:cs="Tahoma"/>
                <w:bCs/>
                <w:sz w:val="22"/>
                <w:szCs w:val="22"/>
                <w:lang w:val="en-US" w:eastAsia="en-US"/>
              </w:rPr>
              <w:t>.</w:t>
            </w:r>
          </w:p>
          <w:p w:rsidR="006C74C5" w:rsidRPr="006C74C5" w:rsidRDefault="004C11F0" w:rsidP="006C74C5">
            <w:pPr>
              <w:tabs>
                <w:tab w:val="left" w:pos="1170"/>
              </w:tabs>
              <w:spacing w:before="120" w:line="276" w:lineRule="auto"/>
              <w:rPr>
                <w:rFonts w:asciiTheme="minorHAnsi" w:eastAsiaTheme="minorHAnsi" w:hAnsiTheme="minorHAnsi" w:cs="Tahoma"/>
                <w:bCs/>
                <w:sz w:val="22"/>
                <w:szCs w:val="22"/>
                <w:lang w:val="en-US" w:eastAsia="en-US"/>
              </w:rPr>
            </w:pPr>
            <w:hyperlink r:id="rId46" w:history="1">
              <w:r w:rsidR="006C74C5" w:rsidRPr="006C74C5">
                <w:rPr>
                  <w:rStyle w:val="Hyperlink"/>
                  <w:rFonts w:asciiTheme="minorHAnsi" w:eastAsiaTheme="minorHAnsi" w:hAnsiTheme="minorHAnsi" w:cs="Tahoma"/>
                  <w:bCs/>
                  <w:sz w:val="22"/>
                  <w:szCs w:val="22"/>
                  <w:lang w:val="en-US" w:eastAsia="en-US"/>
                </w:rPr>
                <w:t>View submitted document online</w:t>
              </w:r>
            </w:hyperlink>
          </w:p>
        </w:tc>
      </w:tr>
      <w:tr w:rsidR="00970BF5" w:rsidRPr="006C74C5" w:rsidTr="00213B93">
        <w:trPr>
          <w:trHeight w:val="1128"/>
        </w:trPr>
        <w:tc>
          <w:tcPr>
            <w:tcW w:w="537" w:type="dxa"/>
          </w:tcPr>
          <w:p w:rsidR="00970BF5" w:rsidRDefault="00970BF5"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 xml:space="preserve">20. </w:t>
            </w:r>
          </w:p>
        </w:tc>
        <w:tc>
          <w:tcPr>
            <w:tcW w:w="1716" w:type="dxa"/>
          </w:tcPr>
          <w:p w:rsidR="00970BF5" w:rsidRPr="006C74C5" w:rsidRDefault="00970BF5" w:rsidP="006C74C5">
            <w:pPr>
              <w:pStyle w:val="Heading1"/>
              <w:keepNext w:val="0"/>
              <w:keepLines w:val="0"/>
              <w:snapToGrid w:val="0"/>
              <w:spacing w:before="120" w:after="120"/>
              <w:jc w:val="center"/>
              <w:outlineLvl w:val="0"/>
              <w:rPr>
                <w:rFonts w:asciiTheme="minorHAnsi" w:hAnsiTheme="minorHAnsi"/>
                <w:b w:val="0"/>
                <w:bCs w:val="0"/>
                <w:color w:val="auto"/>
                <w:sz w:val="22"/>
                <w:szCs w:val="22"/>
                <w:lang w:val="en-US"/>
              </w:rPr>
            </w:pPr>
            <w:r w:rsidRPr="00970BF5">
              <w:rPr>
                <w:rFonts w:asciiTheme="minorHAnsi" w:hAnsiTheme="minorHAnsi"/>
                <w:b w:val="0"/>
                <w:bCs w:val="0"/>
                <w:color w:val="auto"/>
                <w:sz w:val="22"/>
                <w:szCs w:val="22"/>
                <w:lang w:val="en-US"/>
              </w:rPr>
              <w:t>August 28, 2015</w:t>
            </w:r>
          </w:p>
        </w:tc>
        <w:tc>
          <w:tcPr>
            <w:tcW w:w="2278" w:type="dxa"/>
          </w:tcPr>
          <w:p w:rsidR="00970BF5" w:rsidRPr="006C74C5" w:rsidRDefault="004C11F0" w:rsidP="000F55E9">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47" w:history="1">
              <w:r w:rsidR="00970BF5" w:rsidRPr="00970BF5">
                <w:rPr>
                  <w:rStyle w:val="Hyperlink"/>
                  <w:rFonts w:asciiTheme="minorHAnsi" w:hAnsiTheme="minorHAnsi" w:cstheme="majorBidi"/>
                  <w:b w:val="0"/>
                  <w:bCs w:val="0"/>
                  <w:sz w:val="22"/>
                  <w:szCs w:val="22"/>
                  <w:lang w:val="en-US"/>
                </w:rPr>
                <w:t>LACNIC</w:t>
              </w:r>
            </w:hyperlink>
            <w:r w:rsidR="00970BF5">
              <w:rPr>
                <w:rFonts w:asciiTheme="minorHAnsi" w:hAnsiTheme="minorHAnsi"/>
                <w:b w:val="0"/>
                <w:bCs w:val="0"/>
                <w:color w:val="auto"/>
                <w:sz w:val="22"/>
                <w:szCs w:val="22"/>
                <w:lang w:val="en-US"/>
              </w:rPr>
              <w:t xml:space="preserve"> </w:t>
            </w:r>
          </w:p>
        </w:tc>
        <w:tc>
          <w:tcPr>
            <w:tcW w:w="9597" w:type="dxa"/>
          </w:tcPr>
          <w:p w:rsidR="00D657D8" w:rsidRDefault="00970BF5" w:rsidP="00D657D8">
            <w:pPr>
              <w:tabs>
                <w:tab w:val="left" w:pos="1170"/>
              </w:tabs>
              <w:spacing w:before="120" w:line="276" w:lineRule="auto"/>
              <w:rPr>
                <w:rFonts w:asciiTheme="minorHAnsi" w:eastAsiaTheme="minorHAnsi" w:hAnsiTheme="minorHAnsi" w:cs="Tahoma"/>
                <w:bCs/>
                <w:sz w:val="22"/>
                <w:szCs w:val="22"/>
                <w:lang w:val="en-US" w:eastAsia="en-US"/>
              </w:rPr>
            </w:pPr>
            <w:r w:rsidRPr="00970BF5">
              <w:rPr>
                <w:rFonts w:asciiTheme="minorHAnsi" w:eastAsiaTheme="minorHAnsi" w:hAnsiTheme="minorHAnsi" w:cs="Tahoma"/>
                <w:bCs/>
                <w:sz w:val="22"/>
                <w:szCs w:val="22"/>
                <w:lang w:val="en-US" w:eastAsia="en-US"/>
              </w:rPr>
              <w:t xml:space="preserve">Comment on Behalf of LACNIC </w:t>
            </w:r>
          </w:p>
          <w:p w:rsidR="00970BF5" w:rsidRPr="006C74C5" w:rsidRDefault="00970BF5" w:rsidP="006C74C5">
            <w:pPr>
              <w:tabs>
                <w:tab w:val="left" w:pos="1170"/>
              </w:tabs>
              <w:spacing w:before="120" w:line="276" w:lineRule="auto"/>
              <w:rPr>
                <w:rFonts w:asciiTheme="minorHAnsi" w:eastAsiaTheme="minorHAnsi" w:hAnsiTheme="minorHAnsi" w:cs="Tahoma"/>
                <w:bCs/>
                <w:sz w:val="22"/>
                <w:szCs w:val="22"/>
                <w:lang w:val="en-US" w:eastAsia="en-US"/>
              </w:rPr>
            </w:pPr>
            <w:r w:rsidRPr="00970BF5">
              <w:rPr>
                <w:rFonts w:asciiTheme="minorHAnsi" w:eastAsiaTheme="minorHAnsi" w:hAnsiTheme="minorHAnsi" w:cs="Tahoma"/>
                <w:bCs/>
                <w:sz w:val="22"/>
                <w:szCs w:val="22"/>
                <w:lang w:val="en-US" w:eastAsia="en-US"/>
              </w:rPr>
              <w:t xml:space="preserve">LACNIC, the Latin American and Caribbean Regional Addresses Registry welcomes the initiative of the ITU to establish this open consultation process as a way of implementing the Tunis Agenda. Taking in consideration the paragraph 69 of the Tunis Agenda, where it is established that multistakeholder cooperation should avoid intervening in “day-to-day technical and operational matters, that do not impact on international public policy issues”, which remains the responsibility of the operators themselves we want to stand out the value of the comments done by the Day to Day operators of IXPs. </w:t>
            </w:r>
            <w:r w:rsidRPr="00970BF5">
              <w:rPr>
                <w:rFonts w:asciiTheme="minorHAnsi" w:eastAsiaTheme="minorHAnsi" w:hAnsiTheme="minorHAnsi" w:cs="Tahoma"/>
                <w:bCs/>
                <w:sz w:val="22"/>
                <w:szCs w:val="22"/>
                <w:lang w:val="en-US" w:eastAsia="en-US"/>
              </w:rPr>
              <w:lastRenderedPageBreak/>
              <w:t>For the previous reason, LACNIC expresses its support to the comment submitted by the Internet Exchange Federation (IX-F)</w:t>
            </w:r>
          </w:p>
        </w:tc>
      </w:tr>
      <w:tr w:rsidR="002B0C27" w:rsidRPr="006C74C5" w:rsidTr="00213B93">
        <w:trPr>
          <w:trHeight w:val="1128"/>
        </w:trPr>
        <w:tc>
          <w:tcPr>
            <w:tcW w:w="537" w:type="dxa"/>
          </w:tcPr>
          <w:p w:rsidR="002B0C27" w:rsidRPr="000F55E9" w:rsidRDefault="002B0C27" w:rsidP="002921A4">
            <w:pPr>
              <w:pStyle w:val="Heading1"/>
              <w:keepNext w:val="0"/>
              <w:keepLines w:val="0"/>
              <w:snapToGrid w:val="0"/>
              <w:spacing w:before="120"/>
              <w:jc w:val="both"/>
              <w:outlineLvl w:val="0"/>
              <w:rPr>
                <w:rFonts w:asciiTheme="minorHAnsi" w:hAnsiTheme="minorHAnsi"/>
                <w:color w:val="auto"/>
                <w:sz w:val="22"/>
                <w:szCs w:val="22"/>
                <w:lang w:val="en-US"/>
              </w:rPr>
            </w:pPr>
            <w:r w:rsidRPr="000F55E9">
              <w:rPr>
                <w:rFonts w:asciiTheme="minorHAnsi" w:hAnsiTheme="minorHAnsi"/>
                <w:color w:val="auto"/>
                <w:sz w:val="22"/>
                <w:szCs w:val="22"/>
                <w:lang w:val="en-US"/>
              </w:rPr>
              <w:lastRenderedPageBreak/>
              <w:t xml:space="preserve">21. </w:t>
            </w:r>
          </w:p>
        </w:tc>
        <w:tc>
          <w:tcPr>
            <w:tcW w:w="1716" w:type="dxa"/>
          </w:tcPr>
          <w:p w:rsidR="002B0C27" w:rsidRPr="000F55E9" w:rsidRDefault="002B0C27" w:rsidP="006C74C5">
            <w:pPr>
              <w:pStyle w:val="Heading1"/>
              <w:keepNext w:val="0"/>
              <w:keepLines w:val="0"/>
              <w:snapToGrid w:val="0"/>
              <w:spacing w:before="120" w:after="120"/>
              <w:jc w:val="center"/>
              <w:outlineLvl w:val="0"/>
              <w:rPr>
                <w:rFonts w:asciiTheme="minorHAnsi" w:hAnsiTheme="minorHAnsi"/>
                <w:b w:val="0"/>
                <w:bCs w:val="0"/>
                <w:color w:val="auto"/>
                <w:sz w:val="22"/>
                <w:szCs w:val="22"/>
                <w:lang w:val="en-US"/>
              </w:rPr>
            </w:pPr>
            <w:r w:rsidRPr="000F55E9">
              <w:rPr>
                <w:rFonts w:asciiTheme="minorHAnsi" w:hAnsiTheme="minorHAnsi"/>
                <w:b w:val="0"/>
                <w:bCs w:val="0"/>
                <w:color w:val="auto"/>
                <w:sz w:val="22"/>
                <w:szCs w:val="22"/>
                <w:lang w:val="en-US"/>
              </w:rPr>
              <w:t>August 30, 2015</w:t>
            </w:r>
          </w:p>
        </w:tc>
        <w:tc>
          <w:tcPr>
            <w:tcW w:w="2278" w:type="dxa"/>
          </w:tcPr>
          <w:p w:rsidR="002B0C27" w:rsidRPr="000F55E9" w:rsidRDefault="004C11F0" w:rsidP="006C74C5">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48" w:history="1">
              <w:r w:rsidR="002B0C27" w:rsidRPr="000F55E9">
                <w:rPr>
                  <w:rStyle w:val="Hyperlink"/>
                  <w:rFonts w:asciiTheme="minorHAnsi" w:hAnsiTheme="minorHAnsi" w:cstheme="majorBidi"/>
                  <w:b w:val="0"/>
                  <w:bCs w:val="0"/>
                  <w:sz w:val="22"/>
                  <w:szCs w:val="22"/>
                  <w:lang w:val="en-US"/>
                </w:rPr>
                <w:t>ASDF/EGYPTAIR</w:t>
              </w:r>
            </w:hyperlink>
          </w:p>
        </w:tc>
        <w:tc>
          <w:tcPr>
            <w:tcW w:w="9597" w:type="dxa"/>
          </w:tcPr>
          <w:p w:rsidR="002B0C27" w:rsidRPr="000F55E9" w:rsidRDefault="002B0C27" w:rsidP="002B0C27">
            <w:pPr>
              <w:tabs>
                <w:tab w:val="left" w:pos="1170"/>
              </w:tabs>
              <w:spacing w:before="120" w:line="276" w:lineRule="auto"/>
              <w:rPr>
                <w:rFonts w:asciiTheme="minorHAnsi" w:eastAsiaTheme="minorHAnsi" w:hAnsiTheme="minorHAnsi" w:cs="Tahoma"/>
                <w:bCs/>
                <w:sz w:val="22"/>
                <w:szCs w:val="22"/>
                <w:lang w:val="en-US" w:eastAsia="en-US"/>
              </w:rPr>
            </w:pPr>
            <w:r w:rsidRPr="000F55E9">
              <w:rPr>
                <w:rFonts w:asciiTheme="minorHAnsi" w:eastAsiaTheme="minorHAnsi" w:hAnsiTheme="minorHAnsi" w:cs="Tahoma"/>
                <w:bCs/>
                <w:sz w:val="22"/>
                <w:szCs w:val="22"/>
                <w:lang w:val="en-US" w:eastAsia="en-US"/>
              </w:rPr>
              <w:t xml:space="preserve">The cloud of things technology can addresses all 17 Sustainable Development Goals and holds the promise of fixing the millennium-old human problems of poverty, disease, violence, and poor leadership and Africa and all the world universal adoption of cloud of things Technology that addresses all 17 Sustainable Development Goals AND Africa to be a main consideration in this universal adoption. new technology cloud of things Rising the next engineering that change the idea from love issues and use individuals to enjoy people and use issues, crib tech handle both humanity issue in health and power, assisting aged and disabled people and retains the guarantee of repairing the century-aged individual issues of poverty, illness, assault, and bad management </w:t>
            </w:r>
          </w:p>
          <w:p w:rsidR="00D657D8" w:rsidRPr="000F55E9" w:rsidRDefault="004C11F0" w:rsidP="002B0C27">
            <w:pPr>
              <w:tabs>
                <w:tab w:val="left" w:pos="1170"/>
              </w:tabs>
              <w:spacing w:before="120" w:line="276" w:lineRule="auto"/>
              <w:rPr>
                <w:rFonts w:asciiTheme="minorHAnsi" w:eastAsiaTheme="minorHAnsi" w:hAnsiTheme="minorHAnsi" w:cs="Tahoma"/>
                <w:bCs/>
                <w:sz w:val="22"/>
                <w:szCs w:val="22"/>
                <w:lang w:val="en-US" w:eastAsia="en-US"/>
              </w:rPr>
            </w:pPr>
            <w:hyperlink r:id="rId49" w:history="1">
              <w:r w:rsidR="00D657D8" w:rsidRPr="000F55E9">
                <w:rPr>
                  <w:rStyle w:val="Hyperlink"/>
                  <w:rFonts w:asciiTheme="minorHAnsi" w:eastAsiaTheme="minorHAnsi" w:hAnsiTheme="minorHAnsi" w:cs="Tahoma"/>
                  <w:bCs/>
                  <w:sz w:val="22"/>
                  <w:szCs w:val="22"/>
                  <w:lang w:val="en-US" w:eastAsia="en-US"/>
                </w:rPr>
                <w:t>View submitted document online (1)</w:t>
              </w:r>
            </w:hyperlink>
          </w:p>
          <w:p w:rsidR="00D657D8" w:rsidRPr="000F55E9" w:rsidRDefault="004C11F0" w:rsidP="002B0C27">
            <w:pPr>
              <w:tabs>
                <w:tab w:val="left" w:pos="1170"/>
              </w:tabs>
              <w:spacing w:before="120" w:line="276" w:lineRule="auto"/>
              <w:rPr>
                <w:rFonts w:asciiTheme="minorHAnsi" w:eastAsiaTheme="minorHAnsi" w:hAnsiTheme="minorHAnsi" w:cs="Tahoma"/>
                <w:bCs/>
                <w:sz w:val="22"/>
                <w:szCs w:val="22"/>
                <w:lang w:val="en-US" w:eastAsia="en-US"/>
              </w:rPr>
            </w:pPr>
            <w:hyperlink r:id="rId50" w:history="1">
              <w:r w:rsidR="00D657D8" w:rsidRPr="000F55E9">
                <w:rPr>
                  <w:rStyle w:val="Hyperlink"/>
                  <w:rFonts w:asciiTheme="minorHAnsi" w:eastAsiaTheme="minorHAnsi" w:hAnsiTheme="minorHAnsi" w:cs="Tahoma"/>
                  <w:bCs/>
                  <w:sz w:val="22"/>
                  <w:szCs w:val="22"/>
                  <w:lang w:val="en-US" w:eastAsia="en-US"/>
                </w:rPr>
                <w:t>View submitted document online (2)</w:t>
              </w:r>
            </w:hyperlink>
          </w:p>
        </w:tc>
      </w:tr>
      <w:tr w:rsidR="00470A13" w:rsidRPr="006C74C5" w:rsidTr="003F0438">
        <w:trPr>
          <w:trHeight w:val="1906"/>
        </w:trPr>
        <w:tc>
          <w:tcPr>
            <w:tcW w:w="537" w:type="dxa"/>
          </w:tcPr>
          <w:p w:rsidR="00470A13" w:rsidRPr="00470A13" w:rsidRDefault="00470A13" w:rsidP="002921A4">
            <w:pPr>
              <w:pStyle w:val="Heading1"/>
              <w:keepNext w:val="0"/>
              <w:keepLines w:val="0"/>
              <w:snapToGrid w:val="0"/>
              <w:spacing w:before="120"/>
              <w:jc w:val="both"/>
              <w:outlineLvl w:val="0"/>
              <w:rPr>
                <w:rFonts w:asciiTheme="minorHAnsi" w:hAnsiTheme="minorHAnsi"/>
                <w:color w:val="auto"/>
                <w:sz w:val="22"/>
                <w:szCs w:val="22"/>
                <w:lang w:val="en-US"/>
              </w:rPr>
            </w:pPr>
            <w:r w:rsidRPr="00470A13">
              <w:rPr>
                <w:rFonts w:asciiTheme="minorHAnsi" w:hAnsiTheme="minorHAnsi"/>
                <w:color w:val="auto"/>
                <w:sz w:val="22"/>
                <w:szCs w:val="22"/>
                <w:lang w:val="en-US"/>
              </w:rPr>
              <w:t xml:space="preserve">22. </w:t>
            </w:r>
          </w:p>
        </w:tc>
        <w:tc>
          <w:tcPr>
            <w:tcW w:w="1716" w:type="dxa"/>
          </w:tcPr>
          <w:p w:rsidR="00470A13" w:rsidRPr="00470A13" w:rsidRDefault="00470A13" w:rsidP="00470A13">
            <w:pPr>
              <w:pStyle w:val="Heading1"/>
              <w:keepNext w:val="0"/>
              <w:keepLines w:val="0"/>
              <w:snapToGrid w:val="0"/>
              <w:spacing w:before="120" w:after="120"/>
              <w:jc w:val="center"/>
              <w:outlineLvl w:val="0"/>
              <w:rPr>
                <w:rFonts w:asciiTheme="minorHAnsi" w:hAnsiTheme="minorHAnsi"/>
                <w:b w:val="0"/>
                <w:bCs w:val="0"/>
                <w:color w:val="auto"/>
                <w:sz w:val="22"/>
                <w:szCs w:val="22"/>
                <w:lang w:val="en-US"/>
              </w:rPr>
            </w:pPr>
            <w:r w:rsidRPr="00470A13">
              <w:rPr>
                <w:rFonts w:asciiTheme="minorHAnsi" w:hAnsiTheme="minorHAnsi"/>
                <w:b w:val="0"/>
                <w:bCs w:val="0"/>
                <w:color w:val="auto"/>
                <w:sz w:val="22"/>
                <w:szCs w:val="22"/>
                <w:lang w:val="en-US"/>
              </w:rPr>
              <w:t>August 31, 2015</w:t>
            </w:r>
          </w:p>
        </w:tc>
        <w:tc>
          <w:tcPr>
            <w:tcW w:w="2278" w:type="dxa"/>
          </w:tcPr>
          <w:p w:rsidR="00470A13" w:rsidRPr="00470A13" w:rsidRDefault="004C11F0" w:rsidP="006C74C5">
            <w:pPr>
              <w:pStyle w:val="Heading1"/>
              <w:keepNext w:val="0"/>
              <w:keepLines w:val="0"/>
              <w:snapToGrid w:val="0"/>
              <w:spacing w:before="120" w:after="120"/>
              <w:outlineLvl w:val="0"/>
              <w:rPr>
                <w:rFonts w:asciiTheme="minorHAnsi" w:hAnsiTheme="minorHAnsi"/>
                <w:b w:val="0"/>
                <w:bCs w:val="0"/>
                <w:color w:val="auto"/>
                <w:sz w:val="22"/>
                <w:szCs w:val="22"/>
                <w:lang w:val="en-US"/>
              </w:rPr>
            </w:pPr>
            <w:hyperlink r:id="rId51" w:history="1">
              <w:r w:rsidR="00470A13" w:rsidRPr="00470A13">
                <w:rPr>
                  <w:rStyle w:val="Hyperlink"/>
                  <w:rFonts w:asciiTheme="minorHAnsi" w:hAnsiTheme="minorHAnsi" w:cstheme="majorBidi"/>
                  <w:b w:val="0"/>
                  <w:bCs w:val="0"/>
                  <w:sz w:val="22"/>
                  <w:szCs w:val="22"/>
                  <w:lang w:val="en-US"/>
                </w:rPr>
                <w:t>Ministry of Transport, Information Technology and Communications of the Republic of Bulgaria</w:t>
              </w:r>
            </w:hyperlink>
          </w:p>
        </w:tc>
        <w:tc>
          <w:tcPr>
            <w:tcW w:w="9597" w:type="dxa"/>
          </w:tcPr>
          <w:p w:rsidR="003F0438" w:rsidRDefault="003F0438" w:rsidP="003F0438">
            <w:pPr>
              <w:tabs>
                <w:tab w:val="left" w:pos="1170"/>
              </w:tabs>
              <w:spacing w:before="120" w:line="276" w:lineRule="auto"/>
              <w:jc w:val="both"/>
              <w:rPr>
                <w:rFonts w:asciiTheme="minorHAnsi" w:hAnsiTheme="minorHAnsi" w:cs="Arial"/>
                <w:sz w:val="22"/>
                <w:szCs w:val="22"/>
                <w:shd w:val="clear" w:color="auto" w:fill="FFFFFF"/>
              </w:rPr>
            </w:pPr>
            <w:r w:rsidRPr="003F0438">
              <w:rPr>
                <w:rFonts w:asciiTheme="minorHAnsi" w:hAnsiTheme="minorHAnsi" w:cs="Arial"/>
                <w:sz w:val="22"/>
                <w:szCs w:val="22"/>
                <w:shd w:val="clear" w:color="auto" w:fill="FFFFFF"/>
              </w:rPr>
              <w:t>Dear Madam/Sir, Please find attached the Contribution by the Republic of Bulgaria on the ITU CWG-Internet On line Consultation on IXPs</w:t>
            </w:r>
            <w:r>
              <w:rPr>
                <w:rFonts w:asciiTheme="minorHAnsi" w:hAnsiTheme="minorHAnsi" w:cs="Arial"/>
                <w:sz w:val="22"/>
                <w:szCs w:val="22"/>
                <w:shd w:val="clear" w:color="auto" w:fill="FFFFFF"/>
              </w:rPr>
              <w:t>:</w:t>
            </w:r>
          </w:p>
          <w:p w:rsidR="003F0438" w:rsidRPr="003F0438" w:rsidRDefault="004C11F0" w:rsidP="003F0438">
            <w:pPr>
              <w:tabs>
                <w:tab w:val="left" w:pos="1170"/>
              </w:tabs>
              <w:spacing w:before="120" w:line="276" w:lineRule="auto"/>
              <w:jc w:val="both"/>
              <w:rPr>
                <w:rFonts w:asciiTheme="minorHAnsi" w:eastAsiaTheme="minorHAnsi" w:hAnsiTheme="minorHAnsi" w:cs="Tahoma"/>
                <w:bCs/>
                <w:sz w:val="22"/>
                <w:szCs w:val="22"/>
                <w:lang w:val="bg-BG" w:eastAsia="en-US"/>
              </w:rPr>
            </w:pPr>
            <w:hyperlink r:id="rId52" w:history="1">
              <w:r w:rsidR="003F0438" w:rsidRPr="003F0438">
                <w:rPr>
                  <w:rStyle w:val="Hyperlink"/>
                  <w:rFonts w:asciiTheme="minorHAnsi" w:eastAsiaTheme="minorHAnsi" w:hAnsiTheme="minorHAnsi" w:cs="Tahoma"/>
                  <w:iCs/>
                  <w:sz w:val="22"/>
                  <w:szCs w:val="22"/>
                  <w:lang w:val="en-US" w:eastAsia="en-US"/>
                </w:rPr>
                <w:t>View submitted document online</w:t>
              </w:r>
            </w:hyperlink>
          </w:p>
        </w:tc>
      </w:tr>
      <w:tr w:rsidR="00470A13" w:rsidRPr="0071100E" w:rsidTr="00213B93">
        <w:trPr>
          <w:trHeight w:val="1128"/>
        </w:trPr>
        <w:tc>
          <w:tcPr>
            <w:tcW w:w="537" w:type="dxa"/>
          </w:tcPr>
          <w:p w:rsidR="00470A13" w:rsidRPr="00470A13" w:rsidRDefault="00470A13" w:rsidP="002921A4">
            <w:pPr>
              <w:pStyle w:val="Heading1"/>
              <w:keepNext w:val="0"/>
              <w:keepLines w:val="0"/>
              <w:snapToGrid w:val="0"/>
              <w:spacing w:before="120"/>
              <w:jc w:val="both"/>
              <w:outlineLvl w:val="0"/>
              <w:rPr>
                <w:rFonts w:asciiTheme="minorHAnsi" w:hAnsiTheme="minorHAnsi"/>
                <w:color w:val="auto"/>
                <w:sz w:val="22"/>
                <w:szCs w:val="22"/>
                <w:lang w:val="en-US"/>
              </w:rPr>
            </w:pPr>
            <w:r>
              <w:rPr>
                <w:rFonts w:asciiTheme="minorHAnsi" w:hAnsiTheme="minorHAnsi"/>
                <w:color w:val="auto"/>
                <w:sz w:val="22"/>
                <w:szCs w:val="22"/>
                <w:lang w:val="en-US"/>
              </w:rPr>
              <w:t xml:space="preserve">23. </w:t>
            </w:r>
          </w:p>
        </w:tc>
        <w:tc>
          <w:tcPr>
            <w:tcW w:w="1716" w:type="dxa"/>
          </w:tcPr>
          <w:p w:rsidR="00470A13" w:rsidRPr="00470A13" w:rsidRDefault="0071100E" w:rsidP="0071100E">
            <w:pPr>
              <w:pStyle w:val="Heading1"/>
              <w:keepNext w:val="0"/>
              <w:keepLines w:val="0"/>
              <w:snapToGrid w:val="0"/>
              <w:spacing w:before="120" w:after="120"/>
              <w:outlineLvl w:val="0"/>
              <w:rPr>
                <w:rFonts w:asciiTheme="minorHAnsi" w:hAnsiTheme="minorHAnsi"/>
                <w:b w:val="0"/>
                <w:bCs w:val="0"/>
                <w:color w:val="auto"/>
                <w:sz w:val="22"/>
                <w:szCs w:val="22"/>
                <w:lang w:val="en-US"/>
              </w:rPr>
            </w:pPr>
            <w:r w:rsidRPr="0071100E">
              <w:rPr>
                <w:rFonts w:asciiTheme="minorHAnsi" w:hAnsiTheme="minorHAnsi"/>
                <w:b w:val="0"/>
                <w:bCs w:val="0"/>
                <w:color w:val="auto"/>
                <w:sz w:val="22"/>
                <w:szCs w:val="22"/>
                <w:lang w:val="en-US"/>
              </w:rPr>
              <w:t>September 01, 2015</w:t>
            </w:r>
          </w:p>
        </w:tc>
        <w:tc>
          <w:tcPr>
            <w:tcW w:w="2278" w:type="dxa"/>
          </w:tcPr>
          <w:p w:rsidR="00470A13" w:rsidRPr="0071100E" w:rsidRDefault="004C11F0" w:rsidP="006C74C5">
            <w:pPr>
              <w:pStyle w:val="Heading1"/>
              <w:keepNext w:val="0"/>
              <w:keepLines w:val="0"/>
              <w:snapToGrid w:val="0"/>
              <w:spacing w:before="120" w:after="120"/>
              <w:outlineLvl w:val="0"/>
              <w:rPr>
                <w:rFonts w:asciiTheme="minorHAnsi" w:hAnsiTheme="minorHAnsi"/>
                <w:b w:val="0"/>
                <w:bCs w:val="0"/>
                <w:color w:val="auto"/>
                <w:sz w:val="22"/>
                <w:szCs w:val="22"/>
                <w:lang w:val="es-ES_tradnl"/>
              </w:rPr>
            </w:pPr>
            <w:hyperlink r:id="rId53" w:history="1">
              <w:r w:rsidR="0071100E" w:rsidRPr="0071100E">
                <w:rPr>
                  <w:rStyle w:val="Hyperlink"/>
                  <w:rFonts w:asciiTheme="minorHAnsi" w:hAnsiTheme="minorHAnsi" w:cstheme="majorBidi"/>
                  <w:b w:val="0"/>
                  <w:bCs w:val="0"/>
                  <w:sz w:val="22"/>
                  <w:szCs w:val="22"/>
                  <w:u w:val="none"/>
                  <w:lang w:val="es-ES_tradnl"/>
                </w:rPr>
                <w:t>NAP del Caribe (Dominican Republic)</w:t>
              </w:r>
            </w:hyperlink>
          </w:p>
        </w:tc>
        <w:tc>
          <w:tcPr>
            <w:tcW w:w="9597" w:type="dxa"/>
          </w:tcPr>
          <w:p w:rsidR="00470A13" w:rsidRDefault="0071100E" w:rsidP="00470A13">
            <w:pPr>
              <w:tabs>
                <w:tab w:val="left" w:pos="1170"/>
              </w:tabs>
              <w:spacing w:before="120" w:line="276" w:lineRule="auto"/>
              <w:rPr>
                <w:rFonts w:asciiTheme="minorHAnsi" w:eastAsiaTheme="minorHAnsi" w:hAnsiTheme="minorHAnsi" w:cs="Tahoma"/>
                <w:iCs/>
                <w:sz w:val="22"/>
                <w:szCs w:val="22"/>
                <w:lang w:val="en-US" w:eastAsia="en-US"/>
              </w:rPr>
            </w:pPr>
            <w:r w:rsidRPr="0071100E">
              <w:rPr>
                <w:rFonts w:asciiTheme="minorHAnsi" w:eastAsiaTheme="minorHAnsi" w:hAnsiTheme="minorHAnsi" w:cs="Tahoma"/>
                <w:iCs/>
                <w:sz w:val="22"/>
                <w:szCs w:val="22"/>
                <w:lang w:val="en-US" w:eastAsia="en-US"/>
              </w:rPr>
              <w:t>NAP del Caribe, Study Case- Successful IXP Initiative in the Dominican Republic- Please view attachment.</w:t>
            </w:r>
          </w:p>
          <w:p w:rsidR="0071100E" w:rsidRPr="0071100E" w:rsidRDefault="004C11F0" w:rsidP="00470A13">
            <w:pPr>
              <w:tabs>
                <w:tab w:val="left" w:pos="1170"/>
              </w:tabs>
              <w:spacing w:before="120" w:line="276" w:lineRule="auto"/>
              <w:rPr>
                <w:rFonts w:asciiTheme="minorHAnsi" w:eastAsiaTheme="minorHAnsi" w:hAnsiTheme="minorHAnsi" w:cs="Tahoma"/>
                <w:iCs/>
                <w:sz w:val="22"/>
                <w:szCs w:val="22"/>
                <w:lang w:val="en-US" w:eastAsia="en-US"/>
              </w:rPr>
            </w:pPr>
            <w:hyperlink r:id="rId54" w:history="1">
              <w:r w:rsidR="0071100E" w:rsidRPr="0071100E">
                <w:rPr>
                  <w:rStyle w:val="Hyperlink"/>
                  <w:rFonts w:asciiTheme="minorHAnsi" w:eastAsiaTheme="minorHAnsi" w:hAnsiTheme="minorHAnsi" w:cs="Tahoma"/>
                  <w:iCs/>
                  <w:sz w:val="22"/>
                  <w:szCs w:val="22"/>
                  <w:lang w:val="en-US" w:eastAsia="en-US"/>
                </w:rPr>
                <w:t>View submitted document online</w:t>
              </w:r>
            </w:hyperlink>
            <w:r w:rsidR="0071100E">
              <w:rPr>
                <w:rFonts w:asciiTheme="minorHAnsi" w:eastAsiaTheme="minorHAnsi" w:hAnsiTheme="minorHAnsi" w:cs="Tahoma"/>
                <w:iCs/>
                <w:sz w:val="22"/>
                <w:szCs w:val="22"/>
                <w:lang w:val="en-US" w:eastAsia="en-US"/>
              </w:rPr>
              <w:t xml:space="preserve"> </w:t>
            </w:r>
          </w:p>
        </w:tc>
      </w:tr>
    </w:tbl>
    <w:p w:rsidR="003C17F4" w:rsidRPr="0071100E" w:rsidRDefault="003C17F4" w:rsidP="00DC4491">
      <w:pPr>
        <w:pStyle w:val="normalWSIS"/>
        <w:numPr>
          <w:ilvl w:val="0"/>
          <w:numId w:val="0"/>
        </w:numPr>
        <w:spacing w:before="840" w:after="0"/>
        <w:jc w:val="center"/>
        <w:rPr>
          <w:rFonts w:asciiTheme="minorHAnsi" w:hAnsiTheme="minorHAnsi" w:cstheme="minorHAnsi"/>
          <w:u w:val="single"/>
        </w:rPr>
      </w:pPr>
    </w:p>
    <w:sectPr w:rsidR="003C17F4" w:rsidRPr="0071100E" w:rsidSect="00AE0DBB">
      <w:headerReference w:type="default" r:id="rId55"/>
      <w:footerReference w:type="first" r:id="rId56"/>
      <w:pgSz w:w="15840" w:h="12240" w:orient="landscape"/>
      <w:pgMar w:top="1134" w:right="851" w:bottom="113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0D" w:rsidRDefault="00A95A0D" w:rsidP="005E4CD9">
      <w:r>
        <w:separator/>
      </w:r>
    </w:p>
  </w:endnote>
  <w:endnote w:type="continuationSeparator" w:id="0">
    <w:p w:rsidR="00A95A0D" w:rsidRDefault="00A95A0D"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dobe Heiti Std R">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87" w:rsidRPr="00416487" w:rsidRDefault="00416487" w:rsidP="00416487">
    <w:pPr>
      <w:spacing w:after="120"/>
      <w:jc w:val="center"/>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0D" w:rsidRDefault="00A95A0D" w:rsidP="005E4CD9">
      <w:r>
        <w:separator/>
      </w:r>
    </w:p>
  </w:footnote>
  <w:footnote w:type="continuationSeparator" w:id="0">
    <w:p w:rsidR="00A95A0D" w:rsidRDefault="00A95A0D"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87" w:rsidRPr="00416487" w:rsidRDefault="00416487" w:rsidP="00416487">
    <w:pPr>
      <w:pStyle w:val="Header"/>
      <w:jc w:val="center"/>
      <w:rPr>
        <w:rFonts w:asciiTheme="minorHAnsi" w:hAnsiTheme="minorHAnsi" w:cstheme="minorHAnsi"/>
        <w:sz w:val="18"/>
        <w:szCs w:val="18"/>
      </w:rPr>
    </w:pPr>
    <w:r w:rsidRPr="00416487">
      <w:rPr>
        <w:rFonts w:asciiTheme="minorHAnsi" w:hAnsiTheme="minorHAnsi" w:cstheme="minorHAnsi"/>
        <w:sz w:val="18"/>
        <w:szCs w:val="18"/>
      </w:rPr>
      <w:fldChar w:fldCharType="begin"/>
    </w:r>
    <w:r w:rsidRPr="00416487">
      <w:rPr>
        <w:rFonts w:asciiTheme="minorHAnsi" w:hAnsiTheme="minorHAnsi" w:cstheme="minorHAnsi"/>
        <w:sz w:val="18"/>
        <w:szCs w:val="18"/>
      </w:rPr>
      <w:instrText>PAGE</w:instrText>
    </w:r>
    <w:r w:rsidRPr="00416487">
      <w:rPr>
        <w:rFonts w:asciiTheme="minorHAnsi" w:hAnsiTheme="minorHAnsi" w:cstheme="minorHAnsi"/>
        <w:sz w:val="18"/>
        <w:szCs w:val="18"/>
      </w:rPr>
      <w:fldChar w:fldCharType="separate"/>
    </w:r>
    <w:r w:rsidR="004C11F0">
      <w:rPr>
        <w:rFonts w:asciiTheme="minorHAnsi" w:hAnsiTheme="minorHAnsi" w:cstheme="minorHAnsi"/>
        <w:noProof/>
        <w:sz w:val="18"/>
        <w:szCs w:val="18"/>
      </w:rPr>
      <w:t>2</w:t>
    </w:r>
    <w:r w:rsidRPr="00416487">
      <w:rPr>
        <w:rFonts w:asciiTheme="minorHAnsi" w:hAnsiTheme="minorHAnsi" w:cstheme="minorHAnsi"/>
        <w:noProof/>
        <w:sz w:val="18"/>
        <w:szCs w:val="18"/>
      </w:rPr>
      <w:fldChar w:fldCharType="end"/>
    </w:r>
    <w:r w:rsidRPr="00416487">
      <w:rPr>
        <w:rFonts w:asciiTheme="minorHAnsi" w:hAnsiTheme="minorHAnsi" w:cstheme="minorHAnsi"/>
        <w:noProof/>
        <w:sz w:val="18"/>
        <w:szCs w:val="18"/>
      </w:rPr>
      <w:t>/</w:t>
    </w:r>
    <w:r w:rsidRPr="00416487">
      <w:rPr>
        <w:rFonts w:asciiTheme="minorHAnsi" w:hAnsiTheme="minorHAnsi" w:cstheme="minorHAnsi"/>
        <w:noProof/>
        <w:sz w:val="18"/>
        <w:szCs w:val="18"/>
      </w:rPr>
      <w:fldChar w:fldCharType="begin"/>
    </w:r>
    <w:r w:rsidRPr="00416487">
      <w:rPr>
        <w:rFonts w:asciiTheme="minorHAnsi" w:hAnsiTheme="minorHAnsi" w:cstheme="minorHAnsi"/>
        <w:noProof/>
        <w:sz w:val="18"/>
        <w:szCs w:val="18"/>
      </w:rPr>
      <w:instrText xml:space="preserve"> NUMPAGES   \* MERGEFORMAT </w:instrText>
    </w:r>
    <w:r w:rsidRPr="00416487">
      <w:rPr>
        <w:rFonts w:asciiTheme="minorHAnsi" w:hAnsiTheme="minorHAnsi" w:cstheme="minorHAnsi"/>
        <w:noProof/>
        <w:sz w:val="18"/>
        <w:szCs w:val="18"/>
      </w:rPr>
      <w:fldChar w:fldCharType="separate"/>
    </w:r>
    <w:r w:rsidR="004C11F0">
      <w:rPr>
        <w:rFonts w:asciiTheme="minorHAnsi" w:hAnsiTheme="minorHAnsi" w:cstheme="minorHAnsi"/>
        <w:noProof/>
        <w:sz w:val="18"/>
        <w:szCs w:val="18"/>
      </w:rPr>
      <w:t>7</w:t>
    </w:r>
    <w:r w:rsidRPr="00416487">
      <w:rPr>
        <w:rFonts w:asciiTheme="minorHAnsi" w:hAnsiTheme="minorHAnsi" w:cstheme="minorHAnsi"/>
        <w:noProof/>
        <w:sz w:val="18"/>
        <w:szCs w:val="18"/>
      </w:rPr>
      <w:fldChar w:fldCharType="end"/>
    </w:r>
  </w:p>
  <w:p w:rsidR="00416487" w:rsidRPr="00416487" w:rsidRDefault="00416487" w:rsidP="00DC4491">
    <w:pPr>
      <w:pStyle w:val="Header"/>
      <w:spacing w:after="120"/>
      <w:jc w:val="center"/>
      <w:rPr>
        <w:rFonts w:asciiTheme="minorHAnsi" w:hAnsiTheme="minorHAnsi" w:cstheme="minorHAnsi"/>
        <w:sz w:val="18"/>
        <w:szCs w:val="18"/>
      </w:rPr>
    </w:pPr>
  </w:p>
  <w:p w:rsidR="00416487" w:rsidRPr="00E56558" w:rsidRDefault="00416487">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D9E"/>
    <w:multiLevelType w:val="hybridMultilevel"/>
    <w:tmpl w:val="289675E0"/>
    <w:lvl w:ilvl="0" w:tplc="18E42A24">
      <w:start w:val="1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2964"/>
    <w:multiLevelType w:val="hybridMultilevel"/>
    <w:tmpl w:val="1B46909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5565DE0"/>
    <w:multiLevelType w:val="hybridMultilevel"/>
    <w:tmpl w:val="139EE0D4"/>
    <w:lvl w:ilvl="0" w:tplc="7C38D00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45F3"/>
    <w:multiLevelType w:val="hybridMultilevel"/>
    <w:tmpl w:val="6E12077C"/>
    <w:lvl w:ilvl="0" w:tplc="EB2C93BA">
      <w:numFmt w:val="bullet"/>
      <w:lvlText w:val="•"/>
      <w:lvlJc w:val="left"/>
      <w:pPr>
        <w:ind w:left="1530" w:hanging="117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E5498"/>
    <w:multiLevelType w:val="hybridMultilevel"/>
    <w:tmpl w:val="0E24DC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5D0FA1"/>
    <w:multiLevelType w:val="hybridMultilevel"/>
    <w:tmpl w:val="98A8D118"/>
    <w:lvl w:ilvl="0" w:tplc="EB2C93BA">
      <w:numFmt w:val="bullet"/>
      <w:lvlText w:val="•"/>
      <w:lvlJc w:val="left"/>
      <w:pPr>
        <w:ind w:left="1530" w:hanging="117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A7D57"/>
    <w:multiLevelType w:val="multilevel"/>
    <w:tmpl w:val="0409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0EE3473B"/>
    <w:multiLevelType w:val="hybridMultilevel"/>
    <w:tmpl w:val="32B6E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A11C11"/>
    <w:multiLevelType w:val="hybridMultilevel"/>
    <w:tmpl w:val="B7F0E324"/>
    <w:lvl w:ilvl="0" w:tplc="F0BE64A0">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42C"/>
    <w:multiLevelType w:val="hybridMultilevel"/>
    <w:tmpl w:val="774E882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3227527"/>
    <w:multiLevelType w:val="hybridMultilevel"/>
    <w:tmpl w:val="D548AD44"/>
    <w:lvl w:ilvl="0" w:tplc="02084FB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E7E25"/>
    <w:multiLevelType w:val="hybridMultilevel"/>
    <w:tmpl w:val="372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C1421"/>
    <w:multiLevelType w:val="hybridMultilevel"/>
    <w:tmpl w:val="433A55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4" w15:restartNumberingAfterBreak="0">
    <w:nsid w:val="2DAD7019"/>
    <w:multiLevelType w:val="hybridMultilevel"/>
    <w:tmpl w:val="67D023C8"/>
    <w:lvl w:ilvl="0" w:tplc="8A7AD890">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4E7736"/>
    <w:multiLevelType w:val="hybridMultilevel"/>
    <w:tmpl w:val="13DE7E34"/>
    <w:lvl w:ilvl="0" w:tplc="EB2C93BA">
      <w:numFmt w:val="bullet"/>
      <w:lvlText w:val="•"/>
      <w:lvlJc w:val="left"/>
      <w:pPr>
        <w:ind w:left="1530" w:hanging="117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D27E7"/>
    <w:multiLevelType w:val="hybridMultilevel"/>
    <w:tmpl w:val="42FC27C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38205CC3"/>
    <w:multiLevelType w:val="hybridMultilevel"/>
    <w:tmpl w:val="D1041632"/>
    <w:lvl w:ilvl="0" w:tplc="C7361ADA">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0E7"/>
    <w:multiLevelType w:val="hybridMultilevel"/>
    <w:tmpl w:val="101C73B4"/>
    <w:lvl w:ilvl="0" w:tplc="80581FB6">
      <w:start w:val="1"/>
      <w:numFmt w:val="decimal"/>
      <w:lvlText w:val="%1"/>
      <w:lvlJc w:val="left"/>
      <w:pPr>
        <w:ind w:left="1080" w:hanging="720"/>
      </w:pPr>
      <w:rPr>
        <w:rFonts w:cs="Times New Roman" w:hint="default"/>
        <w:color w:val="auto"/>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5F5F8E"/>
    <w:multiLevelType w:val="multilevel"/>
    <w:tmpl w:val="907EDA00"/>
    <w:lvl w:ilvl="0">
      <w:start w:val="3"/>
      <w:numFmt w:val="decimal"/>
      <w:lvlText w:val="%1"/>
      <w:lvlJc w:val="left"/>
      <w:pPr>
        <w:ind w:left="435" w:hanging="435"/>
      </w:pPr>
      <w:rPr>
        <w:rFonts w:cstheme="majorBidi" w:hint="default"/>
      </w:rPr>
    </w:lvl>
    <w:lvl w:ilvl="1">
      <w:start w:val="3"/>
      <w:numFmt w:val="decimal"/>
      <w:lvlText w:val="%1.%2"/>
      <w:lvlJc w:val="left"/>
      <w:pPr>
        <w:ind w:left="435" w:hanging="435"/>
      </w:pPr>
      <w:rPr>
        <w:rFonts w:cstheme="majorBidi" w:hint="default"/>
      </w:rPr>
    </w:lvl>
    <w:lvl w:ilvl="2">
      <w:start w:val="2"/>
      <w:numFmt w:val="decimal"/>
      <w:lvlText w:val="%1.%2.%3"/>
      <w:lvlJc w:val="left"/>
      <w:pPr>
        <w:ind w:left="720" w:hanging="720"/>
      </w:pPr>
      <w:rPr>
        <w:rFonts w:cstheme="majorBidi" w:hint="default"/>
        <w:b w:val="0"/>
        <w:bCs w:val="0"/>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440" w:hanging="1440"/>
      </w:pPr>
      <w:rPr>
        <w:rFonts w:cstheme="majorBidi" w:hint="default"/>
      </w:rPr>
    </w:lvl>
  </w:abstractNum>
  <w:abstractNum w:abstractNumId="20" w15:restartNumberingAfterBreak="0">
    <w:nsid w:val="4376454A"/>
    <w:multiLevelType w:val="hybridMultilevel"/>
    <w:tmpl w:val="3E06F0BC"/>
    <w:lvl w:ilvl="0" w:tplc="E72AF74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9528D"/>
    <w:multiLevelType w:val="hybridMultilevel"/>
    <w:tmpl w:val="EA987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B4B49"/>
    <w:multiLevelType w:val="hybridMultilevel"/>
    <w:tmpl w:val="0DD0691E"/>
    <w:lvl w:ilvl="0" w:tplc="EB2C93BA">
      <w:numFmt w:val="bullet"/>
      <w:lvlText w:val="•"/>
      <w:lvlJc w:val="left"/>
      <w:pPr>
        <w:ind w:left="1530" w:hanging="117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E731F"/>
    <w:multiLevelType w:val="hybridMultilevel"/>
    <w:tmpl w:val="CC5808E8"/>
    <w:lvl w:ilvl="0" w:tplc="8A7AD890">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0F22384"/>
    <w:multiLevelType w:val="hybridMultilevel"/>
    <w:tmpl w:val="32B82562"/>
    <w:lvl w:ilvl="0" w:tplc="04090001">
      <w:start w:val="1"/>
      <w:numFmt w:val="decimal"/>
      <w:lvlText w:val="%1."/>
      <w:lvlJc w:val="left"/>
      <w:pPr>
        <w:tabs>
          <w:tab w:val="num" w:pos="720"/>
        </w:tabs>
        <w:ind w:left="720" w:hanging="360"/>
      </w:pPr>
      <w:rPr>
        <w:rFonts w:ascii="Arial" w:hAnsi="Arial" w:cs="Times New Roman" w:hint="default"/>
        <w:b w:val="0"/>
        <w:bCs w:val="0"/>
        <w:sz w:val="22"/>
        <w:szCs w:val="22"/>
      </w:rPr>
    </w:lvl>
    <w:lvl w:ilvl="1" w:tplc="0409000D">
      <w:start w:val="1"/>
      <w:numFmt w:val="lowerLetter"/>
      <w:lvlText w:val="%2."/>
      <w:lvlJc w:val="left"/>
      <w:pPr>
        <w:tabs>
          <w:tab w:val="num" w:pos="1440"/>
        </w:tabs>
        <w:ind w:left="1440" w:hanging="360"/>
      </w:pPr>
      <w:rPr>
        <w:rFonts w:cs="Times New Roman"/>
      </w:rPr>
    </w:lvl>
    <w:lvl w:ilvl="2" w:tplc="105A8BDA">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0D624F"/>
    <w:multiLevelType w:val="multilevel"/>
    <w:tmpl w:val="6748C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54C5469F"/>
    <w:multiLevelType w:val="hybridMultilevel"/>
    <w:tmpl w:val="8F5C51B4"/>
    <w:lvl w:ilvl="0" w:tplc="37983AF8">
      <w:start w:val="7"/>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E5ADA"/>
    <w:multiLevelType w:val="hybridMultilevel"/>
    <w:tmpl w:val="32B6E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205C5F"/>
    <w:multiLevelType w:val="hybridMultilevel"/>
    <w:tmpl w:val="042EA93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0" w15:restartNumberingAfterBreak="0">
    <w:nsid w:val="5AA40AE1"/>
    <w:multiLevelType w:val="hybridMultilevel"/>
    <w:tmpl w:val="0FC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1614A"/>
    <w:multiLevelType w:val="hybridMultilevel"/>
    <w:tmpl w:val="4C828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D4294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19E43F2"/>
    <w:multiLevelType w:val="multilevel"/>
    <w:tmpl w:val="F18C4F8C"/>
    <w:lvl w:ilvl="0">
      <w:start w:val="2"/>
      <w:numFmt w:val="decimal"/>
      <w:lvlText w:val="%1"/>
      <w:lvlJc w:val="left"/>
      <w:pPr>
        <w:tabs>
          <w:tab w:val="num" w:pos="360"/>
        </w:tabs>
        <w:ind w:left="360" w:hanging="360"/>
      </w:pPr>
      <w:rPr>
        <w:rFonts w:hint="default"/>
        <w:color w:val="auto"/>
      </w:rPr>
    </w:lvl>
    <w:lvl w:ilvl="1">
      <w:start w:val="2"/>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621C24DA"/>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3811972"/>
    <w:multiLevelType w:val="hybridMultilevel"/>
    <w:tmpl w:val="FF46E842"/>
    <w:lvl w:ilvl="0" w:tplc="32A68F68">
      <w:start w:val="2"/>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5A0D4A"/>
    <w:multiLevelType w:val="hybridMultilevel"/>
    <w:tmpl w:val="10701F3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15:restartNumberingAfterBreak="0">
    <w:nsid w:val="69A5388E"/>
    <w:multiLevelType w:val="hybridMultilevel"/>
    <w:tmpl w:val="FBF8EA72"/>
    <w:lvl w:ilvl="0" w:tplc="887C8A4C">
      <w:start w:val="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C29E3"/>
    <w:multiLevelType w:val="hybridMultilevel"/>
    <w:tmpl w:val="D8BC1BB2"/>
    <w:lvl w:ilvl="0" w:tplc="3EA480F6">
      <w:start w:val="2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358E5"/>
    <w:multiLevelType w:val="hybridMultilevel"/>
    <w:tmpl w:val="1576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54B1C"/>
    <w:multiLevelType w:val="hybridMultilevel"/>
    <w:tmpl w:val="6F242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D90A94"/>
    <w:multiLevelType w:val="hybridMultilevel"/>
    <w:tmpl w:val="EAF2F47C"/>
    <w:lvl w:ilvl="0" w:tplc="5F1C46A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802EA"/>
    <w:multiLevelType w:val="hybridMultilevel"/>
    <w:tmpl w:val="3D4C1270"/>
    <w:lvl w:ilvl="0" w:tplc="45A42350">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D4937A4"/>
    <w:multiLevelType w:val="hybridMultilevel"/>
    <w:tmpl w:val="AC20E90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15:restartNumberingAfterBreak="0">
    <w:nsid w:val="7FB107DC"/>
    <w:multiLevelType w:val="hybridMultilevel"/>
    <w:tmpl w:val="7A2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32"/>
  </w:num>
  <w:num w:numId="4">
    <w:abstractNumId w:val="24"/>
  </w:num>
  <w:num w:numId="5">
    <w:abstractNumId w:val="37"/>
  </w:num>
  <w:num w:numId="6">
    <w:abstractNumId w:val="0"/>
  </w:num>
  <w:num w:numId="7">
    <w:abstractNumId w:val="18"/>
  </w:num>
  <w:num w:numId="8">
    <w:abstractNumId w:val="16"/>
  </w:num>
  <w:num w:numId="9">
    <w:abstractNumId w:val="9"/>
  </w:num>
  <w:num w:numId="10">
    <w:abstractNumId w:val="36"/>
  </w:num>
  <w:num w:numId="11">
    <w:abstractNumId w:val="1"/>
  </w:num>
  <w:num w:numId="12">
    <w:abstractNumId w:val="43"/>
  </w:num>
  <w:num w:numId="13">
    <w:abstractNumId w:val="12"/>
  </w:num>
  <w:num w:numId="14">
    <w:abstractNumId w:val="7"/>
  </w:num>
  <w:num w:numId="15">
    <w:abstractNumId w:val="27"/>
  </w:num>
  <w:num w:numId="16">
    <w:abstractNumId w:val="42"/>
  </w:num>
  <w:num w:numId="17">
    <w:abstractNumId w:val="23"/>
  </w:num>
  <w:num w:numId="18">
    <w:abstractNumId w:val="14"/>
  </w:num>
  <w:num w:numId="19">
    <w:abstractNumId w:val="30"/>
  </w:num>
  <w:num w:numId="20">
    <w:abstractNumId w:val="44"/>
  </w:num>
  <w:num w:numId="21">
    <w:abstractNumId w:val="38"/>
  </w:num>
  <w:num w:numId="22">
    <w:abstractNumId w:val="26"/>
  </w:num>
  <w:num w:numId="23">
    <w:abstractNumId w:val="35"/>
  </w:num>
  <w:num w:numId="24">
    <w:abstractNumId w:val="10"/>
  </w:num>
  <w:num w:numId="25">
    <w:abstractNumId w:val="20"/>
  </w:num>
  <w:num w:numId="26">
    <w:abstractNumId w:val="8"/>
  </w:num>
  <w:num w:numId="27">
    <w:abstractNumId w:val="17"/>
  </w:num>
  <w:num w:numId="28">
    <w:abstractNumId w:val="40"/>
  </w:num>
  <w:num w:numId="29">
    <w:abstractNumId w:val="33"/>
  </w:num>
  <w:num w:numId="30">
    <w:abstractNumId w:val="28"/>
  </w:num>
  <w:num w:numId="31">
    <w:abstractNumId w:val="29"/>
  </w:num>
  <w:num w:numId="32">
    <w:abstractNumId w:val="31"/>
  </w:num>
  <w:num w:numId="33">
    <w:abstractNumId w:val="19"/>
  </w:num>
  <w:num w:numId="34">
    <w:abstractNumId w:val="13"/>
  </w:num>
  <w:num w:numId="35">
    <w:abstractNumId w:val="11"/>
  </w:num>
  <w:num w:numId="36">
    <w:abstractNumId w:val="41"/>
  </w:num>
  <w:num w:numId="37">
    <w:abstractNumId w:val="21"/>
  </w:num>
  <w:num w:numId="38">
    <w:abstractNumId w:val="25"/>
  </w:num>
  <w:num w:numId="39">
    <w:abstractNumId w:val="4"/>
  </w:num>
  <w:num w:numId="40">
    <w:abstractNumId w:val="39"/>
  </w:num>
  <w:num w:numId="41">
    <w:abstractNumId w:val="15"/>
  </w:num>
  <w:num w:numId="42">
    <w:abstractNumId w:val="3"/>
  </w:num>
  <w:num w:numId="43">
    <w:abstractNumId w:val="22"/>
  </w:num>
  <w:num w:numId="44">
    <w:abstractNumId w:val="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5A"/>
    <w:rsid w:val="000003B3"/>
    <w:rsid w:val="0000114A"/>
    <w:rsid w:val="00001654"/>
    <w:rsid w:val="00002EAB"/>
    <w:rsid w:val="00003F12"/>
    <w:rsid w:val="00004FE8"/>
    <w:rsid w:val="00005C0B"/>
    <w:rsid w:val="0000605F"/>
    <w:rsid w:val="00006ABD"/>
    <w:rsid w:val="00007A2F"/>
    <w:rsid w:val="00010142"/>
    <w:rsid w:val="000107AC"/>
    <w:rsid w:val="00011EED"/>
    <w:rsid w:val="00013730"/>
    <w:rsid w:val="000144CE"/>
    <w:rsid w:val="000154F3"/>
    <w:rsid w:val="00015A02"/>
    <w:rsid w:val="00017C6F"/>
    <w:rsid w:val="000220CB"/>
    <w:rsid w:val="00024300"/>
    <w:rsid w:val="00026452"/>
    <w:rsid w:val="00030256"/>
    <w:rsid w:val="00030999"/>
    <w:rsid w:val="0003342F"/>
    <w:rsid w:val="000351EE"/>
    <w:rsid w:val="00035318"/>
    <w:rsid w:val="00036422"/>
    <w:rsid w:val="0004016D"/>
    <w:rsid w:val="00040ED8"/>
    <w:rsid w:val="00040FE6"/>
    <w:rsid w:val="0005058E"/>
    <w:rsid w:val="0005342A"/>
    <w:rsid w:val="000567E0"/>
    <w:rsid w:val="00057F75"/>
    <w:rsid w:val="00061EE5"/>
    <w:rsid w:val="00062E65"/>
    <w:rsid w:val="00063618"/>
    <w:rsid w:val="00073416"/>
    <w:rsid w:val="000751BC"/>
    <w:rsid w:val="00076F12"/>
    <w:rsid w:val="00081029"/>
    <w:rsid w:val="0008181D"/>
    <w:rsid w:val="000820BF"/>
    <w:rsid w:val="0008393C"/>
    <w:rsid w:val="000840CA"/>
    <w:rsid w:val="00084A88"/>
    <w:rsid w:val="000857EE"/>
    <w:rsid w:val="00086201"/>
    <w:rsid w:val="0008736C"/>
    <w:rsid w:val="0009306C"/>
    <w:rsid w:val="00093B22"/>
    <w:rsid w:val="00094193"/>
    <w:rsid w:val="000A00B5"/>
    <w:rsid w:val="000A2914"/>
    <w:rsid w:val="000A33D7"/>
    <w:rsid w:val="000A3639"/>
    <w:rsid w:val="000A3F61"/>
    <w:rsid w:val="000A5E47"/>
    <w:rsid w:val="000B256B"/>
    <w:rsid w:val="000B2DC5"/>
    <w:rsid w:val="000B3CF7"/>
    <w:rsid w:val="000B502C"/>
    <w:rsid w:val="000B58A3"/>
    <w:rsid w:val="000B6349"/>
    <w:rsid w:val="000B6516"/>
    <w:rsid w:val="000B76C2"/>
    <w:rsid w:val="000C0124"/>
    <w:rsid w:val="000C09B9"/>
    <w:rsid w:val="000C0CC1"/>
    <w:rsid w:val="000C2F4F"/>
    <w:rsid w:val="000C3086"/>
    <w:rsid w:val="000C4FFD"/>
    <w:rsid w:val="000C617D"/>
    <w:rsid w:val="000D00FE"/>
    <w:rsid w:val="000D29F6"/>
    <w:rsid w:val="000D3B1B"/>
    <w:rsid w:val="000D4367"/>
    <w:rsid w:val="000E368B"/>
    <w:rsid w:val="000E376D"/>
    <w:rsid w:val="000E670F"/>
    <w:rsid w:val="000F099E"/>
    <w:rsid w:val="000F3009"/>
    <w:rsid w:val="000F3E4D"/>
    <w:rsid w:val="000F5390"/>
    <w:rsid w:val="000F55E9"/>
    <w:rsid w:val="000F5B22"/>
    <w:rsid w:val="000F6A4F"/>
    <w:rsid w:val="000F7F94"/>
    <w:rsid w:val="00100864"/>
    <w:rsid w:val="00104745"/>
    <w:rsid w:val="00107976"/>
    <w:rsid w:val="00107AF6"/>
    <w:rsid w:val="001116C5"/>
    <w:rsid w:val="00113474"/>
    <w:rsid w:val="00115C52"/>
    <w:rsid w:val="00116673"/>
    <w:rsid w:val="001204FA"/>
    <w:rsid w:val="00120C7E"/>
    <w:rsid w:val="00123B33"/>
    <w:rsid w:val="00123EBC"/>
    <w:rsid w:val="00125774"/>
    <w:rsid w:val="00126365"/>
    <w:rsid w:val="001315BD"/>
    <w:rsid w:val="00133B5B"/>
    <w:rsid w:val="001348CC"/>
    <w:rsid w:val="001360BB"/>
    <w:rsid w:val="00137473"/>
    <w:rsid w:val="00137DEB"/>
    <w:rsid w:val="00143497"/>
    <w:rsid w:val="0015099E"/>
    <w:rsid w:val="00150FAE"/>
    <w:rsid w:val="0015100F"/>
    <w:rsid w:val="00154359"/>
    <w:rsid w:val="00154DBE"/>
    <w:rsid w:val="001579F1"/>
    <w:rsid w:val="00157A33"/>
    <w:rsid w:val="0016326A"/>
    <w:rsid w:val="00163C96"/>
    <w:rsid w:val="00164B94"/>
    <w:rsid w:val="00165867"/>
    <w:rsid w:val="00173664"/>
    <w:rsid w:val="001748F4"/>
    <w:rsid w:val="00174D1A"/>
    <w:rsid w:val="00177831"/>
    <w:rsid w:val="001819E1"/>
    <w:rsid w:val="001819FA"/>
    <w:rsid w:val="00182EA5"/>
    <w:rsid w:val="00183249"/>
    <w:rsid w:val="00183510"/>
    <w:rsid w:val="0018692E"/>
    <w:rsid w:val="00191445"/>
    <w:rsid w:val="00191F8A"/>
    <w:rsid w:val="00192D30"/>
    <w:rsid w:val="001935EA"/>
    <w:rsid w:val="00196509"/>
    <w:rsid w:val="00196C73"/>
    <w:rsid w:val="001A0C1A"/>
    <w:rsid w:val="001A7736"/>
    <w:rsid w:val="001A7FE3"/>
    <w:rsid w:val="001B0FA1"/>
    <w:rsid w:val="001B4A12"/>
    <w:rsid w:val="001B4E5A"/>
    <w:rsid w:val="001B6351"/>
    <w:rsid w:val="001B7496"/>
    <w:rsid w:val="001C01E9"/>
    <w:rsid w:val="001C0369"/>
    <w:rsid w:val="001C0AD2"/>
    <w:rsid w:val="001C4155"/>
    <w:rsid w:val="001C43D7"/>
    <w:rsid w:val="001C6109"/>
    <w:rsid w:val="001C6AC1"/>
    <w:rsid w:val="001C6B16"/>
    <w:rsid w:val="001C7299"/>
    <w:rsid w:val="001C7B2A"/>
    <w:rsid w:val="001D54CD"/>
    <w:rsid w:val="001D60C2"/>
    <w:rsid w:val="001D7620"/>
    <w:rsid w:val="001D79D9"/>
    <w:rsid w:val="001E0178"/>
    <w:rsid w:val="001E333B"/>
    <w:rsid w:val="001E33A4"/>
    <w:rsid w:val="001E4AD0"/>
    <w:rsid w:val="001E5BB8"/>
    <w:rsid w:val="001E6360"/>
    <w:rsid w:val="001F1D9E"/>
    <w:rsid w:val="001F21E8"/>
    <w:rsid w:val="001F3139"/>
    <w:rsid w:val="001F51F5"/>
    <w:rsid w:val="00200EA9"/>
    <w:rsid w:val="00202814"/>
    <w:rsid w:val="00204C56"/>
    <w:rsid w:val="00204CB6"/>
    <w:rsid w:val="00206CBD"/>
    <w:rsid w:val="00210287"/>
    <w:rsid w:val="002129F5"/>
    <w:rsid w:val="00212ED3"/>
    <w:rsid w:val="00213B93"/>
    <w:rsid w:val="00216E2D"/>
    <w:rsid w:val="00217801"/>
    <w:rsid w:val="002218D1"/>
    <w:rsid w:val="00225835"/>
    <w:rsid w:val="00226A4B"/>
    <w:rsid w:val="00226E8D"/>
    <w:rsid w:val="002362EC"/>
    <w:rsid w:val="002365EE"/>
    <w:rsid w:val="00237667"/>
    <w:rsid w:val="0024569E"/>
    <w:rsid w:val="00245B8C"/>
    <w:rsid w:val="00250D9B"/>
    <w:rsid w:val="00251EBB"/>
    <w:rsid w:val="002548ED"/>
    <w:rsid w:val="00255EA0"/>
    <w:rsid w:val="0025701F"/>
    <w:rsid w:val="00257035"/>
    <w:rsid w:val="00262E77"/>
    <w:rsid w:val="00264530"/>
    <w:rsid w:val="00265917"/>
    <w:rsid w:val="00267E97"/>
    <w:rsid w:val="00267EB5"/>
    <w:rsid w:val="002729F8"/>
    <w:rsid w:val="00272E70"/>
    <w:rsid w:val="00275919"/>
    <w:rsid w:val="002759DE"/>
    <w:rsid w:val="00280126"/>
    <w:rsid w:val="002808C3"/>
    <w:rsid w:val="00282031"/>
    <w:rsid w:val="00282BE1"/>
    <w:rsid w:val="00284A1D"/>
    <w:rsid w:val="00285479"/>
    <w:rsid w:val="00285F1D"/>
    <w:rsid w:val="00287073"/>
    <w:rsid w:val="00287857"/>
    <w:rsid w:val="00291AC9"/>
    <w:rsid w:val="002921A4"/>
    <w:rsid w:val="00293F1B"/>
    <w:rsid w:val="00294A85"/>
    <w:rsid w:val="002A044E"/>
    <w:rsid w:val="002A2E95"/>
    <w:rsid w:val="002A515B"/>
    <w:rsid w:val="002A6B55"/>
    <w:rsid w:val="002B0633"/>
    <w:rsid w:val="002B0C27"/>
    <w:rsid w:val="002B34E1"/>
    <w:rsid w:val="002B4B79"/>
    <w:rsid w:val="002B6220"/>
    <w:rsid w:val="002B6658"/>
    <w:rsid w:val="002C19C1"/>
    <w:rsid w:val="002C3953"/>
    <w:rsid w:val="002C503F"/>
    <w:rsid w:val="002D0127"/>
    <w:rsid w:val="002D0169"/>
    <w:rsid w:val="002D1EBE"/>
    <w:rsid w:val="002D24C6"/>
    <w:rsid w:val="002D4A55"/>
    <w:rsid w:val="002D7090"/>
    <w:rsid w:val="002E02AD"/>
    <w:rsid w:val="002E0B95"/>
    <w:rsid w:val="002E4ED0"/>
    <w:rsid w:val="002E62DC"/>
    <w:rsid w:val="002E6979"/>
    <w:rsid w:val="002F41FD"/>
    <w:rsid w:val="002F48F5"/>
    <w:rsid w:val="002F4EFF"/>
    <w:rsid w:val="002F580F"/>
    <w:rsid w:val="002F6C6F"/>
    <w:rsid w:val="002F7337"/>
    <w:rsid w:val="002F7C97"/>
    <w:rsid w:val="003004A8"/>
    <w:rsid w:val="00302C03"/>
    <w:rsid w:val="00303050"/>
    <w:rsid w:val="00306806"/>
    <w:rsid w:val="00306844"/>
    <w:rsid w:val="0030788D"/>
    <w:rsid w:val="00311ADF"/>
    <w:rsid w:val="003136D9"/>
    <w:rsid w:val="00314A00"/>
    <w:rsid w:val="00321F13"/>
    <w:rsid w:val="00322448"/>
    <w:rsid w:val="00323855"/>
    <w:rsid w:val="003240D2"/>
    <w:rsid w:val="0032502B"/>
    <w:rsid w:val="00326456"/>
    <w:rsid w:val="00326C68"/>
    <w:rsid w:val="00333342"/>
    <w:rsid w:val="0033565D"/>
    <w:rsid w:val="0033587D"/>
    <w:rsid w:val="00335E31"/>
    <w:rsid w:val="00336A29"/>
    <w:rsid w:val="00337105"/>
    <w:rsid w:val="003405A5"/>
    <w:rsid w:val="00343750"/>
    <w:rsid w:val="0034557F"/>
    <w:rsid w:val="003464D4"/>
    <w:rsid w:val="00346B5F"/>
    <w:rsid w:val="00350C90"/>
    <w:rsid w:val="003535DE"/>
    <w:rsid w:val="0035370B"/>
    <w:rsid w:val="00353B80"/>
    <w:rsid w:val="003559DC"/>
    <w:rsid w:val="00356BC2"/>
    <w:rsid w:val="00356EB2"/>
    <w:rsid w:val="003604CD"/>
    <w:rsid w:val="00363EC4"/>
    <w:rsid w:val="003647C7"/>
    <w:rsid w:val="0036515B"/>
    <w:rsid w:val="00366306"/>
    <w:rsid w:val="00367B31"/>
    <w:rsid w:val="00370252"/>
    <w:rsid w:val="00372F2E"/>
    <w:rsid w:val="003732E0"/>
    <w:rsid w:val="00373A05"/>
    <w:rsid w:val="0037498B"/>
    <w:rsid w:val="0037587F"/>
    <w:rsid w:val="0038107A"/>
    <w:rsid w:val="00386EE2"/>
    <w:rsid w:val="00387466"/>
    <w:rsid w:val="003919B0"/>
    <w:rsid w:val="003919B4"/>
    <w:rsid w:val="00393288"/>
    <w:rsid w:val="00393929"/>
    <w:rsid w:val="00394A44"/>
    <w:rsid w:val="00394C86"/>
    <w:rsid w:val="0039558D"/>
    <w:rsid w:val="00396364"/>
    <w:rsid w:val="003972BF"/>
    <w:rsid w:val="0039773F"/>
    <w:rsid w:val="003A1291"/>
    <w:rsid w:val="003A3B92"/>
    <w:rsid w:val="003A44E8"/>
    <w:rsid w:val="003A4D75"/>
    <w:rsid w:val="003B1670"/>
    <w:rsid w:val="003B1A66"/>
    <w:rsid w:val="003B1D45"/>
    <w:rsid w:val="003C17F4"/>
    <w:rsid w:val="003C3344"/>
    <w:rsid w:val="003C3686"/>
    <w:rsid w:val="003C3EEE"/>
    <w:rsid w:val="003C4B50"/>
    <w:rsid w:val="003C53BD"/>
    <w:rsid w:val="003C6563"/>
    <w:rsid w:val="003C718C"/>
    <w:rsid w:val="003C769F"/>
    <w:rsid w:val="003D464C"/>
    <w:rsid w:val="003D4B03"/>
    <w:rsid w:val="003D619B"/>
    <w:rsid w:val="003D660D"/>
    <w:rsid w:val="003E0775"/>
    <w:rsid w:val="003E0B22"/>
    <w:rsid w:val="003E3B84"/>
    <w:rsid w:val="003E4B28"/>
    <w:rsid w:val="003E552F"/>
    <w:rsid w:val="003E68DA"/>
    <w:rsid w:val="003E7831"/>
    <w:rsid w:val="003E7DBC"/>
    <w:rsid w:val="003F0438"/>
    <w:rsid w:val="003F1DA3"/>
    <w:rsid w:val="003F1FA7"/>
    <w:rsid w:val="003F495C"/>
    <w:rsid w:val="003F56B3"/>
    <w:rsid w:val="003F66C4"/>
    <w:rsid w:val="00402426"/>
    <w:rsid w:val="004041D2"/>
    <w:rsid w:val="00404899"/>
    <w:rsid w:val="00405F74"/>
    <w:rsid w:val="00410533"/>
    <w:rsid w:val="00410D43"/>
    <w:rsid w:val="004113AA"/>
    <w:rsid w:val="0041149B"/>
    <w:rsid w:val="0041431B"/>
    <w:rsid w:val="00414737"/>
    <w:rsid w:val="00414C5D"/>
    <w:rsid w:val="00416487"/>
    <w:rsid w:val="00416A53"/>
    <w:rsid w:val="00417AF2"/>
    <w:rsid w:val="00421724"/>
    <w:rsid w:val="00421E76"/>
    <w:rsid w:val="00422D87"/>
    <w:rsid w:val="0042320F"/>
    <w:rsid w:val="00425625"/>
    <w:rsid w:val="00425FD2"/>
    <w:rsid w:val="0042654A"/>
    <w:rsid w:val="004278C6"/>
    <w:rsid w:val="004332C9"/>
    <w:rsid w:val="004360F1"/>
    <w:rsid w:val="0043665D"/>
    <w:rsid w:val="004373FE"/>
    <w:rsid w:val="004417BD"/>
    <w:rsid w:val="00441ADD"/>
    <w:rsid w:val="00443404"/>
    <w:rsid w:val="004441B4"/>
    <w:rsid w:val="00444F77"/>
    <w:rsid w:val="0044561F"/>
    <w:rsid w:val="00445946"/>
    <w:rsid w:val="00446EA4"/>
    <w:rsid w:val="00450C74"/>
    <w:rsid w:val="00451ACB"/>
    <w:rsid w:val="00453517"/>
    <w:rsid w:val="00454E2C"/>
    <w:rsid w:val="00455619"/>
    <w:rsid w:val="00456BB8"/>
    <w:rsid w:val="00457A8E"/>
    <w:rsid w:val="00462584"/>
    <w:rsid w:val="00462888"/>
    <w:rsid w:val="00463990"/>
    <w:rsid w:val="00464B3B"/>
    <w:rsid w:val="00464CF7"/>
    <w:rsid w:val="00465919"/>
    <w:rsid w:val="0046630D"/>
    <w:rsid w:val="00470A13"/>
    <w:rsid w:val="0047115F"/>
    <w:rsid w:val="004739F6"/>
    <w:rsid w:val="00474841"/>
    <w:rsid w:val="0048297E"/>
    <w:rsid w:val="0048400E"/>
    <w:rsid w:val="00487E0F"/>
    <w:rsid w:val="00491E2B"/>
    <w:rsid w:val="004924D7"/>
    <w:rsid w:val="00492DD6"/>
    <w:rsid w:val="00494B1F"/>
    <w:rsid w:val="00496420"/>
    <w:rsid w:val="00496A6D"/>
    <w:rsid w:val="004A15C7"/>
    <w:rsid w:val="004A6664"/>
    <w:rsid w:val="004A69AB"/>
    <w:rsid w:val="004B28FB"/>
    <w:rsid w:val="004B3DF6"/>
    <w:rsid w:val="004B519F"/>
    <w:rsid w:val="004B5815"/>
    <w:rsid w:val="004B60E4"/>
    <w:rsid w:val="004B65B3"/>
    <w:rsid w:val="004C0D89"/>
    <w:rsid w:val="004C11F0"/>
    <w:rsid w:val="004C255A"/>
    <w:rsid w:val="004C292B"/>
    <w:rsid w:val="004C43C5"/>
    <w:rsid w:val="004C48E4"/>
    <w:rsid w:val="004C59BB"/>
    <w:rsid w:val="004C6995"/>
    <w:rsid w:val="004C72AF"/>
    <w:rsid w:val="004D023B"/>
    <w:rsid w:val="004D66FE"/>
    <w:rsid w:val="004D67CA"/>
    <w:rsid w:val="004D6E5F"/>
    <w:rsid w:val="004D78D8"/>
    <w:rsid w:val="004D7903"/>
    <w:rsid w:val="004E0046"/>
    <w:rsid w:val="004E1DEF"/>
    <w:rsid w:val="004E292B"/>
    <w:rsid w:val="004E3572"/>
    <w:rsid w:val="004E47F6"/>
    <w:rsid w:val="004E531C"/>
    <w:rsid w:val="004F2366"/>
    <w:rsid w:val="004F2A53"/>
    <w:rsid w:val="004F372A"/>
    <w:rsid w:val="004F3C19"/>
    <w:rsid w:val="004F6F10"/>
    <w:rsid w:val="004F7EA1"/>
    <w:rsid w:val="00511C01"/>
    <w:rsid w:val="005139D9"/>
    <w:rsid w:val="00514073"/>
    <w:rsid w:val="0051446C"/>
    <w:rsid w:val="005144F1"/>
    <w:rsid w:val="00524143"/>
    <w:rsid w:val="0052483B"/>
    <w:rsid w:val="0052545D"/>
    <w:rsid w:val="0053017D"/>
    <w:rsid w:val="00531FE1"/>
    <w:rsid w:val="005324CE"/>
    <w:rsid w:val="00532E73"/>
    <w:rsid w:val="0053577E"/>
    <w:rsid w:val="005404D2"/>
    <w:rsid w:val="00540D4D"/>
    <w:rsid w:val="00541999"/>
    <w:rsid w:val="005427A7"/>
    <w:rsid w:val="00543EEF"/>
    <w:rsid w:val="00545D1B"/>
    <w:rsid w:val="00547580"/>
    <w:rsid w:val="005517DD"/>
    <w:rsid w:val="0055285D"/>
    <w:rsid w:val="00552C6E"/>
    <w:rsid w:val="00552D1D"/>
    <w:rsid w:val="00553102"/>
    <w:rsid w:val="00555AB8"/>
    <w:rsid w:val="00556255"/>
    <w:rsid w:val="00556F0E"/>
    <w:rsid w:val="00564256"/>
    <w:rsid w:val="005642F2"/>
    <w:rsid w:val="00565161"/>
    <w:rsid w:val="00566C71"/>
    <w:rsid w:val="00571148"/>
    <w:rsid w:val="00571EA7"/>
    <w:rsid w:val="00577845"/>
    <w:rsid w:val="00581143"/>
    <w:rsid w:val="00581F54"/>
    <w:rsid w:val="00582E2F"/>
    <w:rsid w:val="005835C2"/>
    <w:rsid w:val="00584D23"/>
    <w:rsid w:val="0058600E"/>
    <w:rsid w:val="00586BFE"/>
    <w:rsid w:val="0058703B"/>
    <w:rsid w:val="0058708C"/>
    <w:rsid w:val="00592CF7"/>
    <w:rsid w:val="0059335F"/>
    <w:rsid w:val="00594845"/>
    <w:rsid w:val="00594B95"/>
    <w:rsid w:val="00595E7C"/>
    <w:rsid w:val="005A03BE"/>
    <w:rsid w:val="005A4DD3"/>
    <w:rsid w:val="005A5A12"/>
    <w:rsid w:val="005A5F81"/>
    <w:rsid w:val="005A6332"/>
    <w:rsid w:val="005A699A"/>
    <w:rsid w:val="005A6AD3"/>
    <w:rsid w:val="005B0B4C"/>
    <w:rsid w:val="005B13C4"/>
    <w:rsid w:val="005B4D89"/>
    <w:rsid w:val="005B5570"/>
    <w:rsid w:val="005B6AA4"/>
    <w:rsid w:val="005B7DB8"/>
    <w:rsid w:val="005C2A57"/>
    <w:rsid w:val="005C3172"/>
    <w:rsid w:val="005C43AD"/>
    <w:rsid w:val="005C4EA1"/>
    <w:rsid w:val="005C573F"/>
    <w:rsid w:val="005D02F1"/>
    <w:rsid w:val="005D1A27"/>
    <w:rsid w:val="005D225C"/>
    <w:rsid w:val="005D3392"/>
    <w:rsid w:val="005D3FC4"/>
    <w:rsid w:val="005D53ED"/>
    <w:rsid w:val="005E1E46"/>
    <w:rsid w:val="005E2C9B"/>
    <w:rsid w:val="005E3FD8"/>
    <w:rsid w:val="005E4C28"/>
    <w:rsid w:val="005E4CD9"/>
    <w:rsid w:val="005E634D"/>
    <w:rsid w:val="005F7A5B"/>
    <w:rsid w:val="00603EBB"/>
    <w:rsid w:val="00605BD2"/>
    <w:rsid w:val="00606BEE"/>
    <w:rsid w:val="0061071B"/>
    <w:rsid w:val="0061219B"/>
    <w:rsid w:val="006137EA"/>
    <w:rsid w:val="00617F6B"/>
    <w:rsid w:val="0062082B"/>
    <w:rsid w:val="0062201A"/>
    <w:rsid w:val="00622067"/>
    <w:rsid w:val="006221DF"/>
    <w:rsid w:val="006229F8"/>
    <w:rsid w:val="00624BD2"/>
    <w:rsid w:val="00625B50"/>
    <w:rsid w:val="006314EE"/>
    <w:rsid w:val="00633CBB"/>
    <w:rsid w:val="00634A48"/>
    <w:rsid w:val="00635638"/>
    <w:rsid w:val="00637CB4"/>
    <w:rsid w:val="00641E69"/>
    <w:rsid w:val="00642EF2"/>
    <w:rsid w:val="006443B9"/>
    <w:rsid w:val="00644411"/>
    <w:rsid w:val="006446F0"/>
    <w:rsid w:val="00645C8E"/>
    <w:rsid w:val="00647F92"/>
    <w:rsid w:val="00651378"/>
    <w:rsid w:val="0065180C"/>
    <w:rsid w:val="00654CBD"/>
    <w:rsid w:val="00661B61"/>
    <w:rsid w:val="00662DB2"/>
    <w:rsid w:val="0066403A"/>
    <w:rsid w:val="00664EDF"/>
    <w:rsid w:val="006676BA"/>
    <w:rsid w:val="006712D1"/>
    <w:rsid w:val="00671FF4"/>
    <w:rsid w:val="006729DA"/>
    <w:rsid w:val="0067375A"/>
    <w:rsid w:val="00676887"/>
    <w:rsid w:val="00680295"/>
    <w:rsid w:val="0068180C"/>
    <w:rsid w:val="006837EC"/>
    <w:rsid w:val="0068479B"/>
    <w:rsid w:val="0068513E"/>
    <w:rsid w:val="006864FD"/>
    <w:rsid w:val="00686D96"/>
    <w:rsid w:val="00687869"/>
    <w:rsid w:val="00691549"/>
    <w:rsid w:val="00692794"/>
    <w:rsid w:val="00692D77"/>
    <w:rsid w:val="00693664"/>
    <w:rsid w:val="006937F1"/>
    <w:rsid w:val="006954B5"/>
    <w:rsid w:val="006A11F6"/>
    <w:rsid w:val="006A16F3"/>
    <w:rsid w:val="006A1836"/>
    <w:rsid w:val="006A5B58"/>
    <w:rsid w:val="006B09B2"/>
    <w:rsid w:val="006B11C4"/>
    <w:rsid w:val="006B13ED"/>
    <w:rsid w:val="006B2F26"/>
    <w:rsid w:val="006B30AE"/>
    <w:rsid w:val="006B46D7"/>
    <w:rsid w:val="006B4C15"/>
    <w:rsid w:val="006C0A3E"/>
    <w:rsid w:val="006C0FF7"/>
    <w:rsid w:val="006C14E9"/>
    <w:rsid w:val="006C389F"/>
    <w:rsid w:val="006C44ED"/>
    <w:rsid w:val="006C56E4"/>
    <w:rsid w:val="006C5A07"/>
    <w:rsid w:val="006C74C5"/>
    <w:rsid w:val="006C7BE7"/>
    <w:rsid w:val="006D06C2"/>
    <w:rsid w:val="006D0C46"/>
    <w:rsid w:val="006E2EE9"/>
    <w:rsid w:val="006E3901"/>
    <w:rsid w:val="006E504A"/>
    <w:rsid w:val="006E50A0"/>
    <w:rsid w:val="006E5921"/>
    <w:rsid w:val="006E687B"/>
    <w:rsid w:val="006E710F"/>
    <w:rsid w:val="006E78CE"/>
    <w:rsid w:val="006E799A"/>
    <w:rsid w:val="006F0146"/>
    <w:rsid w:val="006F1692"/>
    <w:rsid w:val="006F19E6"/>
    <w:rsid w:val="006F5CF5"/>
    <w:rsid w:val="006F791C"/>
    <w:rsid w:val="006F7D7E"/>
    <w:rsid w:val="00704B33"/>
    <w:rsid w:val="007071C4"/>
    <w:rsid w:val="00707997"/>
    <w:rsid w:val="00707CE5"/>
    <w:rsid w:val="0071100E"/>
    <w:rsid w:val="007114FA"/>
    <w:rsid w:val="00711853"/>
    <w:rsid w:val="007123B3"/>
    <w:rsid w:val="007158F3"/>
    <w:rsid w:val="007162F3"/>
    <w:rsid w:val="00717095"/>
    <w:rsid w:val="00720420"/>
    <w:rsid w:val="00723F16"/>
    <w:rsid w:val="007247F9"/>
    <w:rsid w:val="00725094"/>
    <w:rsid w:val="00725BF8"/>
    <w:rsid w:val="00730898"/>
    <w:rsid w:val="00731F5B"/>
    <w:rsid w:val="00732811"/>
    <w:rsid w:val="007351CE"/>
    <w:rsid w:val="00735B09"/>
    <w:rsid w:val="00736B53"/>
    <w:rsid w:val="0074053D"/>
    <w:rsid w:val="00740BC4"/>
    <w:rsid w:val="00740CBC"/>
    <w:rsid w:val="0074267B"/>
    <w:rsid w:val="0074316B"/>
    <w:rsid w:val="00743F65"/>
    <w:rsid w:val="00744D27"/>
    <w:rsid w:val="00745E14"/>
    <w:rsid w:val="00747CA9"/>
    <w:rsid w:val="0075386C"/>
    <w:rsid w:val="0075395F"/>
    <w:rsid w:val="0075482D"/>
    <w:rsid w:val="00755D4E"/>
    <w:rsid w:val="00756BBC"/>
    <w:rsid w:val="007573B2"/>
    <w:rsid w:val="00757A6F"/>
    <w:rsid w:val="007605A1"/>
    <w:rsid w:val="0076453C"/>
    <w:rsid w:val="007659CB"/>
    <w:rsid w:val="0076719B"/>
    <w:rsid w:val="00767A80"/>
    <w:rsid w:val="00770B5C"/>
    <w:rsid w:val="00770D30"/>
    <w:rsid w:val="007716B7"/>
    <w:rsid w:val="0077357B"/>
    <w:rsid w:val="00773ECC"/>
    <w:rsid w:val="00774EC3"/>
    <w:rsid w:val="00775F75"/>
    <w:rsid w:val="007830BD"/>
    <w:rsid w:val="007830E4"/>
    <w:rsid w:val="00784F0C"/>
    <w:rsid w:val="007924E7"/>
    <w:rsid w:val="007964F6"/>
    <w:rsid w:val="00797704"/>
    <w:rsid w:val="007A0353"/>
    <w:rsid w:val="007A1995"/>
    <w:rsid w:val="007A3B2C"/>
    <w:rsid w:val="007A3D4B"/>
    <w:rsid w:val="007A6343"/>
    <w:rsid w:val="007B4526"/>
    <w:rsid w:val="007C0186"/>
    <w:rsid w:val="007C124E"/>
    <w:rsid w:val="007C2F0F"/>
    <w:rsid w:val="007C41C0"/>
    <w:rsid w:val="007C44E6"/>
    <w:rsid w:val="007C53D3"/>
    <w:rsid w:val="007C74A1"/>
    <w:rsid w:val="007C7FA3"/>
    <w:rsid w:val="007D29DC"/>
    <w:rsid w:val="007D4296"/>
    <w:rsid w:val="007E2887"/>
    <w:rsid w:val="007E6196"/>
    <w:rsid w:val="007E690D"/>
    <w:rsid w:val="007E6BCC"/>
    <w:rsid w:val="007E79D2"/>
    <w:rsid w:val="007F0DB3"/>
    <w:rsid w:val="007F1C10"/>
    <w:rsid w:val="007F6587"/>
    <w:rsid w:val="00800905"/>
    <w:rsid w:val="008057D0"/>
    <w:rsid w:val="008058A0"/>
    <w:rsid w:val="00810130"/>
    <w:rsid w:val="008103ED"/>
    <w:rsid w:val="00810661"/>
    <w:rsid w:val="00811486"/>
    <w:rsid w:val="008130D3"/>
    <w:rsid w:val="00813E5E"/>
    <w:rsid w:val="00815F1E"/>
    <w:rsid w:val="0082008F"/>
    <w:rsid w:val="00823791"/>
    <w:rsid w:val="0082526B"/>
    <w:rsid w:val="0082536F"/>
    <w:rsid w:val="00826578"/>
    <w:rsid w:val="00830EEA"/>
    <w:rsid w:val="0083138C"/>
    <w:rsid w:val="008338AF"/>
    <w:rsid w:val="0083410A"/>
    <w:rsid w:val="008350FD"/>
    <w:rsid w:val="00836DE6"/>
    <w:rsid w:val="00840191"/>
    <w:rsid w:val="00842F6B"/>
    <w:rsid w:val="00843D68"/>
    <w:rsid w:val="0084487A"/>
    <w:rsid w:val="00847450"/>
    <w:rsid w:val="00850C3A"/>
    <w:rsid w:val="00851186"/>
    <w:rsid w:val="00854A20"/>
    <w:rsid w:val="00854D75"/>
    <w:rsid w:val="00854EA3"/>
    <w:rsid w:val="00855355"/>
    <w:rsid w:val="0086320C"/>
    <w:rsid w:val="00865417"/>
    <w:rsid w:val="0086588F"/>
    <w:rsid w:val="008678F6"/>
    <w:rsid w:val="0087053F"/>
    <w:rsid w:val="00870DBF"/>
    <w:rsid w:val="008710D6"/>
    <w:rsid w:val="00872C63"/>
    <w:rsid w:val="0087369A"/>
    <w:rsid w:val="008737FB"/>
    <w:rsid w:val="00874CAA"/>
    <w:rsid w:val="00880D08"/>
    <w:rsid w:val="00882848"/>
    <w:rsid w:val="00887DE7"/>
    <w:rsid w:val="00891845"/>
    <w:rsid w:val="00891C5D"/>
    <w:rsid w:val="0089336B"/>
    <w:rsid w:val="00895147"/>
    <w:rsid w:val="0089794E"/>
    <w:rsid w:val="008A11BC"/>
    <w:rsid w:val="008A1BAD"/>
    <w:rsid w:val="008A4B69"/>
    <w:rsid w:val="008B11A4"/>
    <w:rsid w:val="008B2D91"/>
    <w:rsid w:val="008B6310"/>
    <w:rsid w:val="008C0A1F"/>
    <w:rsid w:val="008C0DBD"/>
    <w:rsid w:val="008C1A8E"/>
    <w:rsid w:val="008C38A0"/>
    <w:rsid w:val="008C4305"/>
    <w:rsid w:val="008C4C01"/>
    <w:rsid w:val="008C6860"/>
    <w:rsid w:val="008C6C2F"/>
    <w:rsid w:val="008C6F3D"/>
    <w:rsid w:val="008C7CE1"/>
    <w:rsid w:val="008D1E61"/>
    <w:rsid w:val="008D403E"/>
    <w:rsid w:val="008D45DF"/>
    <w:rsid w:val="008D67E7"/>
    <w:rsid w:val="008E086B"/>
    <w:rsid w:val="008E2BE8"/>
    <w:rsid w:val="008E3D10"/>
    <w:rsid w:val="008E42F4"/>
    <w:rsid w:val="008E4F8B"/>
    <w:rsid w:val="008E544D"/>
    <w:rsid w:val="008E7B91"/>
    <w:rsid w:val="008F118D"/>
    <w:rsid w:val="008F1E19"/>
    <w:rsid w:val="008F3D45"/>
    <w:rsid w:val="008F6080"/>
    <w:rsid w:val="008F60F9"/>
    <w:rsid w:val="008F6F34"/>
    <w:rsid w:val="008F771A"/>
    <w:rsid w:val="0090027B"/>
    <w:rsid w:val="009068B0"/>
    <w:rsid w:val="00906F6E"/>
    <w:rsid w:val="00914C1A"/>
    <w:rsid w:val="00917084"/>
    <w:rsid w:val="00922612"/>
    <w:rsid w:val="00923E56"/>
    <w:rsid w:val="00926B69"/>
    <w:rsid w:val="00931D57"/>
    <w:rsid w:val="009364D1"/>
    <w:rsid w:val="0094066E"/>
    <w:rsid w:val="0094423E"/>
    <w:rsid w:val="00944B8F"/>
    <w:rsid w:val="00944BA1"/>
    <w:rsid w:val="00945429"/>
    <w:rsid w:val="00945A64"/>
    <w:rsid w:val="00951ECE"/>
    <w:rsid w:val="0095255A"/>
    <w:rsid w:val="0095681E"/>
    <w:rsid w:val="00956F51"/>
    <w:rsid w:val="00957F98"/>
    <w:rsid w:val="0096108B"/>
    <w:rsid w:val="00961F0E"/>
    <w:rsid w:val="00966EB4"/>
    <w:rsid w:val="00970BF5"/>
    <w:rsid w:val="00973421"/>
    <w:rsid w:val="00974E71"/>
    <w:rsid w:val="00975CC6"/>
    <w:rsid w:val="009765EA"/>
    <w:rsid w:val="00977810"/>
    <w:rsid w:val="00980932"/>
    <w:rsid w:val="00981D4C"/>
    <w:rsid w:val="009823BC"/>
    <w:rsid w:val="00984657"/>
    <w:rsid w:val="00987577"/>
    <w:rsid w:val="00991388"/>
    <w:rsid w:val="009917EF"/>
    <w:rsid w:val="009920FE"/>
    <w:rsid w:val="00993705"/>
    <w:rsid w:val="009970F7"/>
    <w:rsid w:val="009979B9"/>
    <w:rsid w:val="009A15EE"/>
    <w:rsid w:val="009A2911"/>
    <w:rsid w:val="009A7404"/>
    <w:rsid w:val="009A793A"/>
    <w:rsid w:val="009A7EA6"/>
    <w:rsid w:val="009B0D2E"/>
    <w:rsid w:val="009B613B"/>
    <w:rsid w:val="009B6860"/>
    <w:rsid w:val="009C0C00"/>
    <w:rsid w:val="009C1233"/>
    <w:rsid w:val="009C27D2"/>
    <w:rsid w:val="009C5A79"/>
    <w:rsid w:val="009C65FF"/>
    <w:rsid w:val="009C7861"/>
    <w:rsid w:val="009D0503"/>
    <w:rsid w:val="009D0B92"/>
    <w:rsid w:val="009D1BBD"/>
    <w:rsid w:val="009D1F9F"/>
    <w:rsid w:val="009D29D7"/>
    <w:rsid w:val="009D2C59"/>
    <w:rsid w:val="009D32F8"/>
    <w:rsid w:val="009D4AAF"/>
    <w:rsid w:val="009D7935"/>
    <w:rsid w:val="009E0098"/>
    <w:rsid w:val="009E0D08"/>
    <w:rsid w:val="009E10B5"/>
    <w:rsid w:val="009E24EA"/>
    <w:rsid w:val="009E5E65"/>
    <w:rsid w:val="009E60FB"/>
    <w:rsid w:val="009E7F17"/>
    <w:rsid w:val="009F0AD7"/>
    <w:rsid w:val="009F1E39"/>
    <w:rsid w:val="009F3701"/>
    <w:rsid w:val="009F3BDC"/>
    <w:rsid w:val="009F48EA"/>
    <w:rsid w:val="009F6B58"/>
    <w:rsid w:val="009F6FC3"/>
    <w:rsid w:val="00A007F4"/>
    <w:rsid w:val="00A00986"/>
    <w:rsid w:val="00A03242"/>
    <w:rsid w:val="00A037A3"/>
    <w:rsid w:val="00A04603"/>
    <w:rsid w:val="00A06133"/>
    <w:rsid w:val="00A06319"/>
    <w:rsid w:val="00A117E1"/>
    <w:rsid w:val="00A1753B"/>
    <w:rsid w:val="00A17E35"/>
    <w:rsid w:val="00A22855"/>
    <w:rsid w:val="00A23BFA"/>
    <w:rsid w:val="00A24A03"/>
    <w:rsid w:val="00A31874"/>
    <w:rsid w:val="00A3534B"/>
    <w:rsid w:val="00A37139"/>
    <w:rsid w:val="00A37532"/>
    <w:rsid w:val="00A37A9F"/>
    <w:rsid w:val="00A4010C"/>
    <w:rsid w:val="00A40F79"/>
    <w:rsid w:val="00A42200"/>
    <w:rsid w:val="00A42B39"/>
    <w:rsid w:val="00A442F4"/>
    <w:rsid w:val="00A444ED"/>
    <w:rsid w:val="00A458AA"/>
    <w:rsid w:val="00A51155"/>
    <w:rsid w:val="00A54F52"/>
    <w:rsid w:val="00A6375F"/>
    <w:rsid w:val="00A64C66"/>
    <w:rsid w:val="00A66447"/>
    <w:rsid w:val="00A70300"/>
    <w:rsid w:val="00A70FC9"/>
    <w:rsid w:val="00A77A58"/>
    <w:rsid w:val="00A77F88"/>
    <w:rsid w:val="00A830A4"/>
    <w:rsid w:val="00A84418"/>
    <w:rsid w:val="00A85D85"/>
    <w:rsid w:val="00A861BB"/>
    <w:rsid w:val="00A90734"/>
    <w:rsid w:val="00A91A75"/>
    <w:rsid w:val="00A940F1"/>
    <w:rsid w:val="00A95A0D"/>
    <w:rsid w:val="00A95F6B"/>
    <w:rsid w:val="00A979C0"/>
    <w:rsid w:val="00AA2C5B"/>
    <w:rsid w:val="00AA5D62"/>
    <w:rsid w:val="00AA61B3"/>
    <w:rsid w:val="00AA68AF"/>
    <w:rsid w:val="00AB063B"/>
    <w:rsid w:val="00AB1931"/>
    <w:rsid w:val="00AB5381"/>
    <w:rsid w:val="00AB6B97"/>
    <w:rsid w:val="00AB7DED"/>
    <w:rsid w:val="00AC0A2D"/>
    <w:rsid w:val="00AC3B54"/>
    <w:rsid w:val="00AC3D5D"/>
    <w:rsid w:val="00AC5DDF"/>
    <w:rsid w:val="00AC7092"/>
    <w:rsid w:val="00AD0A74"/>
    <w:rsid w:val="00AD1073"/>
    <w:rsid w:val="00AD4418"/>
    <w:rsid w:val="00AD74E3"/>
    <w:rsid w:val="00AE0DBB"/>
    <w:rsid w:val="00AE0FC1"/>
    <w:rsid w:val="00AE1AEB"/>
    <w:rsid w:val="00AE22A3"/>
    <w:rsid w:val="00AE33DA"/>
    <w:rsid w:val="00AE36C1"/>
    <w:rsid w:val="00AE6579"/>
    <w:rsid w:val="00AE6CD2"/>
    <w:rsid w:val="00AE7387"/>
    <w:rsid w:val="00AF1E77"/>
    <w:rsid w:val="00AF3A1A"/>
    <w:rsid w:val="00AF47AD"/>
    <w:rsid w:val="00AF54A9"/>
    <w:rsid w:val="00B054DE"/>
    <w:rsid w:val="00B12FD6"/>
    <w:rsid w:val="00B13259"/>
    <w:rsid w:val="00B13DBD"/>
    <w:rsid w:val="00B13F77"/>
    <w:rsid w:val="00B16AC1"/>
    <w:rsid w:val="00B174C3"/>
    <w:rsid w:val="00B2184C"/>
    <w:rsid w:val="00B21E85"/>
    <w:rsid w:val="00B258B2"/>
    <w:rsid w:val="00B27F20"/>
    <w:rsid w:val="00B304BC"/>
    <w:rsid w:val="00B34B22"/>
    <w:rsid w:val="00B36FE2"/>
    <w:rsid w:val="00B37002"/>
    <w:rsid w:val="00B37D57"/>
    <w:rsid w:val="00B409B1"/>
    <w:rsid w:val="00B4211A"/>
    <w:rsid w:val="00B431B6"/>
    <w:rsid w:val="00B43CAE"/>
    <w:rsid w:val="00B44E9F"/>
    <w:rsid w:val="00B601C2"/>
    <w:rsid w:val="00B60EF1"/>
    <w:rsid w:val="00B63B2F"/>
    <w:rsid w:val="00B65987"/>
    <w:rsid w:val="00B71138"/>
    <w:rsid w:val="00B72D27"/>
    <w:rsid w:val="00B74826"/>
    <w:rsid w:val="00B74CC1"/>
    <w:rsid w:val="00B758DF"/>
    <w:rsid w:val="00B76932"/>
    <w:rsid w:val="00B818BD"/>
    <w:rsid w:val="00B85A7D"/>
    <w:rsid w:val="00B878E1"/>
    <w:rsid w:val="00B9041C"/>
    <w:rsid w:val="00B925DD"/>
    <w:rsid w:val="00B9454A"/>
    <w:rsid w:val="00B962E2"/>
    <w:rsid w:val="00B96965"/>
    <w:rsid w:val="00BA29A4"/>
    <w:rsid w:val="00BA39DF"/>
    <w:rsid w:val="00BA3B68"/>
    <w:rsid w:val="00BA433A"/>
    <w:rsid w:val="00BA6567"/>
    <w:rsid w:val="00BA684F"/>
    <w:rsid w:val="00BA7FE1"/>
    <w:rsid w:val="00BB0969"/>
    <w:rsid w:val="00BB3CF3"/>
    <w:rsid w:val="00BB60D8"/>
    <w:rsid w:val="00BB6B41"/>
    <w:rsid w:val="00BB6C36"/>
    <w:rsid w:val="00BC0F00"/>
    <w:rsid w:val="00BC22FD"/>
    <w:rsid w:val="00BC2980"/>
    <w:rsid w:val="00BC38EB"/>
    <w:rsid w:val="00BC3AB7"/>
    <w:rsid w:val="00BC47E9"/>
    <w:rsid w:val="00BC4C7B"/>
    <w:rsid w:val="00BC5305"/>
    <w:rsid w:val="00BC6338"/>
    <w:rsid w:val="00BC7134"/>
    <w:rsid w:val="00BD3ED2"/>
    <w:rsid w:val="00BD4719"/>
    <w:rsid w:val="00BD475A"/>
    <w:rsid w:val="00BD5141"/>
    <w:rsid w:val="00BD59BE"/>
    <w:rsid w:val="00BD5AAF"/>
    <w:rsid w:val="00BD5DB2"/>
    <w:rsid w:val="00BE104D"/>
    <w:rsid w:val="00BE16A0"/>
    <w:rsid w:val="00BE22E9"/>
    <w:rsid w:val="00BE2C98"/>
    <w:rsid w:val="00BE2EDE"/>
    <w:rsid w:val="00BE51FA"/>
    <w:rsid w:val="00BE6408"/>
    <w:rsid w:val="00BF0C51"/>
    <w:rsid w:val="00BF0CB8"/>
    <w:rsid w:val="00BF18BC"/>
    <w:rsid w:val="00BF1BEE"/>
    <w:rsid w:val="00BF6973"/>
    <w:rsid w:val="00C0182A"/>
    <w:rsid w:val="00C04153"/>
    <w:rsid w:val="00C04C99"/>
    <w:rsid w:val="00C129C7"/>
    <w:rsid w:val="00C23061"/>
    <w:rsid w:val="00C25109"/>
    <w:rsid w:val="00C27F93"/>
    <w:rsid w:val="00C312DC"/>
    <w:rsid w:val="00C315D7"/>
    <w:rsid w:val="00C31D53"/>
    <w:rsid w:val="00C354DD"/>
    <w:rsid w:val="00C35758"/>
    <w:rsid w:val="00C35A83"/>
    <w:rsid w:val="00C373D4"/>
    <w:rsid w:val="00C40101"/>
    <w:rsid w:val="00C41838"/>
    <w:rsid w:val="00C41E4F"/>
    <w:rsid w:val="00C42A77"/>
    <w:rsid w:val="00C44B16"/>
    <w:rsid w:val="00C45305"/>
    <w:rsid w:val="00C4647C"/>
    <w:rsid w:val="00C46A85"/>
    <w:rsid w:val="00C47B83"/>
    <w:rsid w:val="00C514FE"/>
    <w:rsid w:val="00C52A53"/>
    <w:rsid w:val="00C534D5"/>
    <w:rsid w:val="00C559E3"/>
    <w:rsid w:val="00C55D1A"/>
    <w:rsid w:val="00C56B74"/>
    <w:rsid w:val="00C63022"/>
    <w:rsid w:val="00C63395"/>
    <w:rsid w:val="00C6387A"/>
    <w:rsid w:val="00C65410"/>
    <w:rsid w:val="00C719E9"/>
    <w:rsid w:val="00C76C78"/>
    <w:rsid w:val="00C76D89"/>
    <w:rsid w:val="00C76DCE"/>
    <w:rsid w:val="00C7704A"/>
    <w:rsid w:val="00C77DB6"/>
    <w:rsid w:val="00C77F04"/>
    <w:rsid w:val="00C85E3F"/>
    <w:rsid w:val="00C86080"/>
    <w:rsid w:val="00C8687A"/>
    <w:rsid w:val="00C90CE6"/>
    <w:rsid w:val="00C9349A"/>
    <w:rsid w:val="00C93CA2"/>
    <w:rsid w:val="00C95571"/>
    <w:rsid w:val="00C97C83"/>
    <w:rsid w:val="00CA1D2A"/>
    <w:rsid w:val="00CA3E71"/>
    <w:rsid w:val="00CA3EA5"/>
    <w:rsid w:val="00CA658E"/>
    <w:rsid w:val="00CA65DA"/>
    <w:rsid w:val="00CA7B1D"/>
    <w:rsid w:val="00CB0A0D"/>
    <w:rsid w:val="00CB1954"/>
    <w:rsid w:val="00CB31E0"/>
    <w:rsid w:val="00CB3304"/>
    <w:rsid w:val="00CB574B"/>
    <w:rsid w:val="00CB5F77"/>
    <w:rsid w:val="00CB7512"/>
    <w:rsid w:val="00CC1FAF"/>
    <w:rsid w:val="00CC214F"/>
    <w:rsid w:val="00CC2C50"/>
    <w:rsid w:val="00CC30BE"/>
    <w:rsid w:val="00CC3390"/>
    <w:rsid w:val="00CC723F"/>
    <w:rsid w:val="00CC7DD9"/>
    <w:rsid w:val="00CD0FDE"/>
    <w:rsid w:val="00CD3438"/>
    <w:rsid w:val="00CD39ED"/>
    <w:rsid w:val="00CD43E2"/>
    <w:rsid w:val="00CD5126"/>
    <w:rsid w:val="00CD5349"/>
    <w:rsid w:val="00CE5577"/>
    <w:rsid w:val="00CE62AF"/>
    <w:rsid w:val="00CE710C"/>
    <w:rsid w:val="00CE797C"/>
    <w:rsid w:val="00CE7E04"/>
    <w:rsid w:val="00CF04E1"/>
    <w:rsid w:val="00CF21D2"/>
    <w:rsid w:val="00CF444E"/>
    <w:rsid w:val="00CF4D57"/>
    <w:rsid w:val="00CF504B"/>
    <w:rsid w:val="00CF5A92"/>
    <w:rsid w:val="00CF6B03"/>
    <w:rsid w:val="00CF71DC"/>
    <w:rsid w:val="00D00D9F"/>
    <w:rsid w:val="00D012E4"/>
    <w:rsid w:val="00D01F75"/>
    <w:rsid w:val="00D07E6C"/>
    <w:rsid w:val="00D10065"/>
    <w:rsid w:val="00D11635"/>
    <w:rsid w:val="00D11785"/>
    <w:rsid w:val="00D15A2F"/>
    <w:rsid w:val="00D202CF"/>
    <w:rsid w:val="00D2271D"/>
    <w:rsid w:val="00D247A5"/>
    <w:rsid w:val="00D2486A"/>
    <w:rsid w:val="00D2660E"/>
    <w:rsid w:val="00D3267D"/>
    <w:rsid w:val="00D33B4A"/>
    <w:rsid w:val="00D3453F"/>
    <w:rsid w:val="00D34BAD"/>
    <w:rsid w:val="00D355BD"/>
    <w:rsid w:val="00D36A2B"/>
    <w:rsid w:val="00D43DF2"/>
    <w:rsid w:val="00D43EF5"/>
    <w:rsid w:val="00D51FAC"/>
    <w:rsid w:val="00D52412"/>
    <w:rsid w:val="00D558EC"/>
    <w:rsid w:val="00D55CBC"/>
    <w:rsid w:val="00D60568"/>
    <w:rsid w:val="00D60B25"/>
    <w:rsid w:val="00D6308D"/>
    <w:rsid w:val="00D63607"/>
    <w:rsid w:val="00D6468F"/>
    <w:rsid w:val="00D657D8"/>
    <w:rsid w:val="00D664F0"/>
    <w:rsid w:val="00D67072"/>
    <w:rsid w:val="00D709EA"/>
    <w:rsid w:val="00D72B8C"/>
    <w:rsid w:val="00D72F66"/>
    <w:rsid w:val="00D74B52"/>
    <w:rsid w:val="00D7559F"/>
    <w:rsid w:val="00D7714B"/>
    <w:rsid w:val="00D831F3"/>
    <w:rsid w:val="00D85BE9"/>
    <w:rsid w:val="00D86B71"/>
    <w:rsid w:val="00D9005F"/>
    <w:rsid w:val="00D9146E"/>
    <w:rsid w:val="00D92B7F"/>
    <w:rsid w:val="00D96447"/>
    <w:rsid w:val="00D96814"/>
    <w:rsid w:val="00D97A73"/>
    <w:rsid w:val="00D97E31"/>
    <w:rsid w:val="00DA0357"/>
    <w:rsid w:val="00DA1320"/>
    <w:rsid w:val="00DA1D4E"/>
    <w:rsid w:val="00DA307B"/>
    <w:rsid w:val="00DA5EDF"/>
    <w:rsid w:val="00DA723D"/>
    <w:rsid w:val="00DB05B9"/>
    <w:rsid w:val="00DB16E2"/>
    <w:rsid w:val="00DB3420"/>
    <w:rsid w:val="00DB6AAA"/>
    <w:rsid w:val="00DC08CB"/>
    <w:rsid w:val="00DC0FEA"/>
    <w:rsid w:val="00DC2E1A"/>
    <w:rsid w:val="00DC3190"/>
    <w:rsid w:val="00DC34FD"/>
    <w:rsid w:val="00DC4491"/>
    <w:rsid w:val="00DC6B56"/>
    <w:rsid w:val="00DC6F6E"/>
    <w:rsid w:val="00DC7072"/>
    <w:rsid w:val="00DC714F"/>
    <w:rsid w:val="00DD6373"/>
    <w:rsid w:val="00DE1466"/>
    <w:rsid w:val="00DE1CC4"/>
    <w:rsid w:val="00DE21AD"/>
    <w:rsid w:val="00DE2805"/>
    <w:rsid w:val="00DE4396"/>
    <w:rsid w:val="00DE450C"/>
    <w:rsid w:val="00DE4590"/>
    <w:rsid w:val="00DE4BA9"/>
    <w:rsid w:val="00DF1FF5"/>
    <w:rsid w:val="00DF22AB"/>
    <w:rsid w:val="00DF25BA"/>
    <w:rsid w:val="00DF2705"/>
    <w:rsid w:val="00DF4723"/>
    <w:rsid w:val="00DF562D"/>
    <w:rsid w:val="00DF67E0"/>
    <w:rsid w:val="00DF7C6B"/>
    <w:rsid w:val="00E00990"/>
    <w:rsid w:val="00E00B0C"/>
    <w:rsid w:val="00E01916"/>
    <w:rsid w:val="00E07DC7"/>
    <w:rsid w:val="00E12F3E"/>
    <w:rsid w:val="00E13519"/>
    <w:rsid w:val="00E141CF"/>
    <w:rsid w:val="00E1586C"/>
    <w:rsid w:val="00E15A46"/>
    <w:rsid w:val="00E20F5D"/>
    <w:rsid w:val="00E2100E"/>
    <w:rsid w:val="00E25121"/>
    <w:rsid w:val="00E4051F"/>
    <w:rsid w:val="00E44284"/>
    <w:rsid w:val="00E44627"/>
    <w:rsid w:val="00E47BC7"/>
    <w:rsid w:val="00E51F45"/>
    <w:rsid w:val="00E51F78"/>
    <w:rsid w:val="00E522FA"/>
    <w:rsid w:val="00E52D09"/>
    <w:rsid w:val="00E55174"/>
    <w:rsid w:val="00E56558"/>
    <w:rsid w:val="00E57F5E"/>
    <w:rsid w:val="00E6316A"/>
    <w:rsid w:val="00E63D6F"/>
    <w:rsid w:val="00E6492C"/>
    <w:rsid w:val="00E701FA"/>
    <w:rsid w:val="00E73E8F"/>
    <w:rsid w:val="00E75A70"/>
    <w:rsid w:val="00E8124C"/>
    <w:rsid w:val="00E86E0F"/>
    <w:rsid w:val="00E87497"/>
    <w:rsid w:val="00E87CD3"/>
    <w:rsid w:val="00E90DAD"/>
    <w:rsid w:val="00E92856"/>
    <w:rsid w:val="00E9338C"/>
    <w:rsid w:val="00E935BB"/>
    <w:rsid w:val="00E9427F"/>
    <w:rsid w:val="00E95510"/>
    <w:rsid w:val="00E95BA0"/>
    <w:rsid w:val="00EA5BC4"/>
    <w:rsid w:val="00EA65CA"/>
    <w:rsid w:val="00EB0DAF"/>
    <w:rsid w:val="00EB3A3A"/>
    <w:rsid w:val="00EB4911"/>
    <w:rsid w:val="00EB6435"/>
    <w:rsid w:val="00EB795C"/>
    <w:rsid w:val="00EC1667"/>
    <w:rsid w:val="00EC1D22"/>
    <w:rsid w:val="00EC20C2"/>
    <w:rsid w:val="00EC3BC2"/>
    <w:rsid w:val="00ED02DA"/>
    <w:rsid w:val="00ED0AEA"/>
    <w:rsid w:val="00ED0BBB"/>
    <w:rsid w:val="00ED2F1B"/>
    <w:rsid w:val="00ED45C0"/>
    <w:rsid w:val="00ED5583"/>
    <w:rsid w:val="00ED5E3A"/>
    <w:rsid w:val="00ED60F9"/>
    <w:rsid w:val="00ED7FA6"/>
    <w:rsid w:val="00EE0B53"/>
    <w:rsid w:val="00EE3BAF"/>
    <w:rsid w:val="00EE4875"/>
    <w:rsid w:val="00EF1071"/>
    <w:rsid w:val="00EF36DF"/>
    <w:rsid w:val="00F01F92"/>
    <w:rsid w:val="00F029A5"/>
    <w:rsid w:val="00F0597A"/>
    <w:rsid w:val="00F0603C"/>
    <w:rsid w:val="00F06E72"/>
    <w:rsid w:val="00F0725D"/>
    <w:rsid w:val="00F100BE"/>
    <w:rsid w:val="00F124DE"/>
    <w:rsid w:val="00F21829"/>
    <w:rsid w:val="00F24366"/>
    <w:rsid w:val="00F250A4"/>
    <w:rsid w:val="00F30C90"/>
    <w:rsid w:val="00F317E1"/>
    <w:rsid w:val="00F352E3"/>
    <w:rsid w:val="00F35BDE"/>
    <w:rsid w:val="00F37299"/>
    <w:rsid w:val="00F374DA"/>
    <w:rsid w:val="00F42134"/>
    <w:rsid w:val="00F4225C"/>
    <w:rsid w:val="00F472C5"/>
    <w:rsid w:val="00F50D57"/>
    <w:rsid w:val="00F54510"/>
    <w:rsid w:val="00F57DAC"/>
    <w:rsid w:val="00F6020E"/>
    <w:rsid w:val="00F638B2"/>
    <w:rsid w:val="00F64439"/>
    <w:rsid w:val="00F65C46"/>
    <w:rsid w:val="00F661C2"/>
    <w:rsid w:val="00F66DBB"/>
    <w:rsid w:val="00F67F36"/>
    <w:rsid w:val="00F72C30"/>
    <w:rsid w:val="00F760F1"/>
    <w:rsid w:val="00F76916"/>
    <w:rsid w:val="00F77FA5"/>
    <w:rsid w:val="00F82ABB"/>
    <w:rsid w:val="00F83F5B"/>
    <w:rsid w:val="00F843C3"/>
    <w:rsid w:val="00F84497"/>
    <w:rsid w:val="00F857E9"/>
    <w:rsid w:val="00F862B3"/>
    <w:rsid w:val="00F865AC"/>
    <w:rsid w:val="00F87021"/>
    <w:rsid w:val="00F92A4B"/>
    <w:rsid w:val="00F92F89"/>
    <w:rsid w:val="00F947E5"/>
    <w:rsid w:val="00F94D9C"/>
    <w:rsid w:val="00FA04A9"/>
    <w:rsid w:val="00FA2CE5"/>
    <w:rsid w:val="00FA461C"/>
    <w:rsid w:val="00FB0D7E"/>
    <w:rsid w:val="00FB1264"/>
    <w:rsid w:val="00FB166E"/>
    <w:rsid w:val="00FB2DB2"/>
    <w:rsid w:val="00FB479C"/>
    <w:rsid w:val="00FB4EF7"/>
    <w:rsid w:val="00FB6B99"/>
    <w:rsid w:val="00FC104A"/>
    <w:rsid w:val="00FC2415"/>
    <w:rsid w:val="00FC279C"/>
    <w:rsid w:val="00FC2FE3"/>
    <w:rsid w:val="00FC3351"/>
    <w:rsid w:val="00FC375D"/>
    <w:rsid w:val="00FC4B94"/>
    <w:rsid w:val="00FC5752"/>
    <w:rsid w:val="00FC6805"/>
    <w:rsid w:val="00FC6BA7"/>
    <w:rsid w:val="00FD01FB"/>
    <w:rsid w:val="00FD0744"/>
    <w:rsid w:val="00FD2072"/>
    <w:rsid w:val="00FD2684"/>
    <w:rsid w:val="00FD30B0"/>
    <w:rsid w:val="00FD3FDB"/>
    <w:rsid w:val="00FD4722"/>
    <w:rsid w:val="00FD4B89"/>
    <w:rsid w:val="00FD7838"/>
    <w:rsid w:val="00FE1694"/>
    <w:rsid w:val="00FE4C8C"/>
    <w:rsid w:val="00FE52AC"/>
    <w:rsid w:val="00FE59B3"/>
    <w:rsid w:val="00FE785C"/>
    <w:rsid w:val="00FE7C9B"/>
    <w:rsid w:val="00FF2964"/>
    <w:rsid w:val="00FF5057"/>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A89ED86-334A-427B-B680-A82BF22A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123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F04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locked/>
    <w:rsid w:val="00CF04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9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uiPriority w:val="99"/>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styleId="Header">
    <w:name w:val="header"/>
    <w:aliases w:val="encabezado"/>
    <w:basedOn w:val="Normal"/>
    <w:link w:val="HeaderChar"/>
    <w:rsid w:val="005E4CD9"/>
    <w:pPr>
      <w:tabs>
        <w:tab w:val="center" w:pos="4680"/>
        <w:tab w:val="right" w:pos="9360"/>
      </w:tabs>
    </w:pPr>
  </w:style>
  <w:style w:type="character" w:customStyle="1" w:styleId="HeaderChar">
    <w:name w:val="Header Char"/>
    <w:aliases w:val="encabezado Char"/>
    <w:basedOn w:val="DefaultParagraphFont"/>
    <w:link w:val="Header"/>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link w:val="ListParagraphChar"/>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
    <w:basedOn w:val="DefaultParagraphFont"/>
    <w:rsid w:val="00004FE8"/>
    <w:rPr>
      <w:rFonts w:cs="Times New Roman"/>
      <w:position w:val="6"/>
      <w:sz w:val="18"/>
    </w:rPr>
  </w:style>
  <w:style w:type="paragraph" w:styleId="FootnoteText">
    <w:name w:val="footnote text"/>
    <w:basedOn w:val="Normal"/>
    <w:link w:val="FootnoteTextChar"/>
    <w:uiPriority w:val="99"/>
    <w:semiHidden/>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semiHidden/>
    <w:locked/>
    <w:rsid w:val="00004FE8"/>
    <w:rPr>
      <w:rFonts w:ascii="Times New Roman" w:hAnsi="Times New Roman" w:cs="Times New Roman"/>
      <w:sz w:val="20"/>
      <w:szCs w:val="20"/>
      <w:lang w:val="en-GB" w:eastAsia="en-US"/>
    </w:rPr>
  </w:style>
  <w:style w:type="paragraph" w:customStyle="1" w:styleId="enumlev1">
    <w:name w:val="enumlev1"/>
    <w:basedOn w:val="Normal"/>
    <w:uiPriority w:val="99"/>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uiPriority w:val="99"/>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uiPriority w:val="99"/>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uiPriority w:val="99"/>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character" w:customStyle="1" w:styleId="Heading1Char">
    <w:name w:val="Heading 1 Char"/>
    <w:basedOn w:val="DefaultParagraphFont"/>
    <w:link w:val="Heading1"/>
    <w:rsid w:val="00123B33"/>
    <w:rPr>
      <w:rFonts w:asciiTheme="majorHAnsi" w:eastAsiaTheme="majorEastAsia" w:hAnsiTheme="majorHAnsi" w:cstheme="majorBidi"/>
      <w:b/>
      <w:bCs/>
      <w:color w:val="365F91" w:themeColor="accent1" w:themeShade="BF"/>
      <w:sz w:val="28"/>
      <w:szCs w:val="28"/>
      <w:lang w:val="en-AU" w:eastAsia="en-AU"/>
    </w:rPr>
  </w:style>
  <w:style w:type="paragraph" w:styleId="NoSpacing">
    <w:name w:val="No Spacing"/>
    <w:uiPriority w:val="1"/>
    <w:qFormat/>
    <w:rsid w:val="009C5A79"/>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szCs w:val="20"/>
      <w:lang w:val="en-GB" w:eastAsia="en-US"/>
    </w:rPr>
  </w:style>
  <w:style w:type="paragraph" w:customStyle="1" w:styleId="Source">
    <w:name w:val="Source"/>
    <w:basedOn w:val="Normal"/>
    <w:next w:val="Title1"/>
    <w:autoRedefine/>
    <w:rsid w:val="00D10065"/>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Calibri" w:eastAsia="Times New Roman" w:hAnsi="Calibri"/>
      <w:b/>
      <w:sz w:val="28"/>
      <w:szCs w:val="20"/>
      <w:lang w:val="en-GB" w:eastAsia="en-US"/>
    </w:rPr>
  </w:style>
  <w:style w:type="paragraph" w:customStyle="1" w:styleId="Title1">
    <w:name w:val="Title 1"/>
    <w:basedOn w:val="Source"/>
    <w:next w:val="Normal"/>
    <w:rsid w:val="00987577"/>
    <w:pPr>
      <w:framePr w:wrap="around"/>
      <w:spacing w:before="240"/>
    </w:pPr>
    <w:rPr>
      <w:b w:val="0"/>
      <w:caps/>
    </w:rPr>
  </w:style>
  <w:style w:type="paragraph" w:customStyle="1" w:styleId="Table">
    <w:name w:val="Table_#"/>
    <w:basedOn w:val="Normal"/>
    <w:next w:val="Normal"/>
    <w:rsid w:val="00416487"/>
    <w:pPr>
      <w:keepNext/>
      <w:tabs>
        <w:tab w:val="left" w:pos="794"/>
        <w:tab w:val="left" w:pos="1191"/>
        <w:tab w:val="left" w:pos="1588"/>
        <w:tab w:val="left" w:pos="1985"/>
      </w:tabs>
      <w:spacing w:before="560" w:after="120" w:line="276" w:lineRule="auto"/>
      <w:jc w:val="center"/>
    </w:pPr>
    <w:rPr>
      <w:rFonts w:eastAsiaTheme="minorEastAsia" w:cstheme="minorBidi"/>
      <w:caps/>
      <w:sz w:val="22"/>
      <w:szCs w:val="22"/>
      <w:lang w:val="en-US" w:eastAsia="zh-CN"/>
    </w:rPr>
  </w:style>
  <w:style w:type="paragraph" w:styleId="BodyText3">
    <w:name w:val="Body Text 3"/>
    <w:basedOn w:val="Normal"/>
    <w:link w:val="BodyText3Char"/>
    <w:uiPriority w:val="99"/>
    <w:rsid w:val="00416487"/>
    <w:pPr>
      <w:spacing w:after="200" w:line="276" w:lineRule="auto"/>
    </w:pPr>
    <w:rPr>
      <w:rFonts w:asciiTheme="minorHAnsi" w:eastAsiaTheme="minorEastAsia" w:hAnsiTheme="minorHAnsi" w:cstheme="minorBidi"/>
      <w:sz w:val="22"/>
      <w:szCs w:val="22"/>
      <w:lang w:val="en-US" w:eastAsia="zh-CN"/>
    </w:rPr>
  </w:style>
  <w:style w:type="character" w:customStyle="1" w:styleId="BodyText3Char">
    <w:name w:val="Body Text 3 Char"/>
    <w:basedOn w:val="DefaultParagraphFont"/>
    <w:link w:val="BodyText3"/>
    <w:uiPriority w:val="99"/>
    <w:rsid w:val="00416487"/>
    <w:rPr>
      <w:rFonts w:asciiTheme="minorHAnsi" w:eastAsiaTheme="minorEastAsia" w:hAnsiTheme="minorHAnsi" w:cstheme="minorBidi"/>
    </w:rPr>
  </w:style>
  <w:style w:type="character" w:customStyle="1" w:styleId="apple-style-span">
    <w:name w:val="apple-style-span"/>
    <w:basedOn w:val="DefaultParagraphFont"/>
    <w:rsid w:val="00416487"/>
  </w:style>
  <w:style w:type="character" w:customStyle="1" w:styleId="apple-converted-space">
    <w:name w:val="apple-converted-space"/>
    <w:basedOn w:val="DefaultParagraphFont"/>
    <w:rsid w:val="00416487"/>
  </w:style>
  <w:style w:type="paragraph" w:styleId="BodyText">
    <w:name w:val="Body Text"/>
    <w:basedOn w:val="Normal"/>
    <w:link w:val="BodyTextChar"/>
    <w:uiPriority w:val="99"/>
    <w:rsid w:val="00416487"/>
    <w:pPr>
      <w:spacing w:after="120" w:line="276" w:lineRule="auto"/>
    </w:pPr>
    <w:rPr>
      <w:rFonts w:asciiTheme="minorHAnsi" w:eastAsiaTheme="minorEastAsia" w:hAnsiTheme="minorHAnsi" w:cstheme="minorBidi"/>
      <w:sz w:val="22"/>
      <w:szCs w:val="22"/>
      <w:lang w:val="en-US" w:eastAsia="zh-CN"/>
    </w:rPr>
  </w:style>
  <w:style w:type="character" w:customStyle="1" w:styleId="BodyTextChar">
    <w:name w:val="Body Text Char"/>
    <w:basedOn w:val="DefaultParagraphFont"/>
    <w:link w:val="BodyText"/>
    <w:uiPriority w:val="99"/>
    <w:rsid w:val="00416487"/>
    <w:rPr>
      <w:rFonts w:asciiTheme="minorHAnsi" w:eastAsiaTheme="minorEastAsia" w:hAnsiTheme="minorHAnsi" w:cstheme="minorBidi"/>
    </w:rPr>
  </w:style>
  <w:style w:type="paragraph" w:customStyle="1" w:styleId="Style2">
    <w:name w:val="Style2"/>
    <w:basedOn w:val="Normal"/>
    <w:uiPriority w:val="99"/>
    <w:rsid w:val="00416487"/>
    <w:pPr>
      <w:widowControl w:val="0"/>
      <w:spacing w:after="200" w:line="269" w:lineRule="atLeast"/>
      <w:ind w:hanging="346"/>
      <w:jc w:val="both"/>
    </w:pPr>
    <w:rPr>
      <w:rFonts w:asciiTheme="minorHAnsi" w:hAnsiTheme="minorHAnsi" w:cstheme="minorBidi"/>
      <w:sz w:val="22"/>
      <w:lang w:val="en-US" w:eastAsia="zh-CN"/>
    </w:rPr>
  </w:style>
  <w:style w:type="paragraph" w:customStyle="1" w:styleId="WSIS-SG-Report">
    <w:name w:val="WSIS-SG-Report"/>
    <w:basedOn w:val="Normal"/>
    <w:rsid w:val="00416487"/>
    <w:pPr>
      <w:numPr>
        <w:numId w:val="30"/>
      </w:numPr>
      <w:autoSpaceDE w:val="0"/>
      <w:autoSpaceDN w:val="0"/>
      <w:adjustRightInd w:val="0"/>
      <w:spacing w:before="120" w:after="120"/>
      <w:jc w:val="both"/>
    </w:pPr>
    <w:rPr>
      <w:rFonts w:eastAsiaTheme="minorEastAsia"/>
      <w:color w:val="000000"/>
      <w:sz w:val="22"/>
      <w:szCs w:val="22"/>
      <w:lang w:val="en-US" w:eastAsia="en-US"/>
    </w:rPr>
  </w:style>
  <w:style w:type="character" w:customStyle="1" w:styleId="ListParagraphChar">
    <w:name w:val="List Paragraph Char"/>
    <w:basedOn w:val="DefaultParagraphFont"/>
    <w:link w:val="ListParagraph"/>
    <w:uiPriority w:val="34"/>
    <w:locked/>
    <w:rsid w:val="00416487"/>
    <w:rPr>
      <w:rFonts w:ascii="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83410A"/>
    <w:rPr>
      <w:sz w:val="16"/>
      <w:szCs w:val="16"/>
    </w:rPr>
  </w:style>
  <w:style w:type="paragraph" w:styleId="CommentText">
    <w:name w:val="annotation text"/>
    <w:basedOn w:val="Normal"/>
    <w:link w:val="CommentTextChar"/>
    <w:uiPriority w:val="99"/>
    <w:semiHidden/>
    <w:unhideWhenUsed/>
    <w:rsid w:val="0083410A"/>
    <w:rPr>
      <w:sz w:val="20"/>
      <w:szCs w:val="20"/>
    </w:rPr>
  </w:style>
  <w:style w:type="character" w:customStyle="1" w:styleId="CommentTextChar">
    <w:name w:val="Comment Text Char"/>
    <w:basedOn w:val="DefaultParagraphFont"/>
    <w:link w:val="CommentText"/>
    <w:uiPriority w:val="99"/>
    <w:semiHidden/>
    <w:rsid w:val="0083410A"/>
    <w:rPr>
      <w:rFonts w:ascii="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83410A"/>
    <w:rPr>
      <w:b/>
      <w:bCs/>
    </w:rPr>
  </w:style>
  <w:style w:type="character" w:customStyle="1" w:styleId="CommentSubjectChar">
    <w:name w:val="Comment Subject Char"/>
    <w:basedOn w:val="CommentTextChar"/>
    <w:link w:val="CommentSubject"/>
    <w:uiPriority w:val="99"/>
    <w:semiHidden/>
    <w:rsid w:val="0083410A"/>
    <w:rPr>
      <w:rFonts w:ascii="Times New Roman" w:hAnsi="Times New Roman" w:cs="Times New Roman"/>
      <w:b/>
      <w:bCs/>
      <w:sz w:val="20"/>
      <w:szCs w:val="20"/>
      <w:lang w:val="en-AU" w:eastAsia="en-AU"/>
    </w:rPr>
  </w:style>
  <w:style w:type="paragraph" w:styleId="Revision">
    <w:name w:val="Revision"/>
    <w:hidden/>
    <w:uiPriority w:val="99"/>
    <w:semiHidden/>
    <w:rsid w:val="00B925DD"/>
    <w:rPr>
      <w:rFonts w:ascii="Times New Roman" w:hAnsi="Times New Roman" w:cs="Times New Roman"/>
      <w:sz w:val="24"/>
      <w:szCs w:val="24"/>
      <w:lang w:val="en-AU" w:eastAsia="en-AU"/>
    </w:rPr>
  </w:style>
  <w:style w:type="paragraph" w:customStyle="1" w:styleId="normalWSIS">
    <w:name w:val="normal WSIS"/>
    <w:basedOn w:val="ListParagraph"/>
    <w:link w:val="normalWSISChar"/>
    <w:qFormat/>
    <w:rsid w:val="004E292B"/>
    <w:pPr>
      <w:numPr>
        <w:numId w:val="34"/>
      </w:numPr>
      <w:tabs>
        <w:tab w:val="left" w:pos="426"/>
      </w:tabs>
      <w:spacing w:before="120" w:after="200"/>
      <w:contextualSpacing w:val="0"/>
      <w:jc w:val="both"/>
    </w:pPr>
    <w:rPr>
      <w:rFonts w:ascii="Calibri" w:hAnsi="Calibri" w:cs="Arial"/>
      <w:sz w:val="22"/>
      <w:szCs w:val="22"/>
      <w:lang w:val="en-US" w:eastAsia="zh-CN"/>
    </w:rPr>
  </w:style>
  <w:style w:type="character" w:customStyle="1" w:styleId="normalWSISChar">
    <w:name w:val="normal WSIS Char"/>
    <w:basedOn w:val="DefaultParagraphFont"/>
    <w:link w:val="normalWSIS"/>
    <w:rsid w:val="004E292B"/>
  </w:style>
  <w:style w:type="paragraph" w:styleId="PlainText">
    <w:name w:val="Plain Text"/>
    <w:basedOn w:val="Normal"/>
    <w:link w:val="PlainTextChar"/>
    <w:uiPriority w:val="99"/>
    <w:unhideWhenUsed/>
    <w:rsid w:val="00CF4D57"/>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CF4D57"/>
    <w:rPr>
      <w:rFonts w:ascii="Consolas" w:hAnsi="Consolas"/>
      <w:sz w:val="21"/>
      <w:szCs w:val="21"/>
    </w:rPr>
  </w:style>
  <w:style w:type="paragraph" w:customStyle="1" w:styleId="Titlereport">
    <w:name w:val="Title report"/>
    <w:basedOn w:val="Normal"/>
    <w:link w:val="TitlereportChar"/>
    <w:qFormat/>
    <w:rsid w:val="00E6316A"/>
    <w:pPr>
      <w:keepNext/>
      <w:keepLines/>
      <w:tabs>
        <w:tab w:val="left" w:pos="851"/>
      </w:tabs>
      <w:jc w:val="right"/>
      <w:outlineLvl w:val="0"/>
    </w:pPr>
    <w:rPr>
      <w:rFonts w:ascii="Calibri" w:eastAsia="Times New Roman" w:hAnsi="Calibri" w:cs="Calibri"/>
      <w:b/>
      <w:bCs/>
      <w:color w:val="31849B"/>
      <w:sz w:val="52"/>
      <w:szCs w:val="52"/>
      <w:lang w:val="en-GB" w:eastAsia="fr-FR"/>
    </w:rPr>
  </w:style>
  <w:style w:type="character" w:customStyle="1" w:styleId="TitlereportChar">
    <w:name w:val="Title report Char"/>
    <w:basedOn w:val="DefaultParagraphFont"/>
    <w:link w:val="Titlereport"/>
    <w:rsid w:val="00E6316A"/>
    <w:rPr>
      <w:rFonts w:eastAsia="Times New Roman" w:cs="Calibri"/>
      <w:b/>
      <w:bCs/>
      <w:color w:val="31849B"/>
      <w:sz w:val="52"/>
      <w:szCs w:val="52"/>
      <w:lang w:val="en-GB" w:eastAsia="fr-FR"/>
    </w:rPr>
  </w:style>
  <w:style w:type="character" w:customStyle="1" w:styleId="Heading2Char">
    <w:name w:val="Heading 2 Char"/>
    <w:basedOn w:val="DefaultParagraphFont"/>
    <w:link w:val="Heading2"/>
    <w:semiHidden/>
    <w:rsid w:val="00CF04E1"/>
    <w:rPr>
      <w:rFonts w:asciiTheme="majorHAnsi" w:eastAsiaTheme="majorEastAsia" w:hAnsiTheme="majorHAnsi" w:cstheme="majorBidi"/>
      <w:color w:val="365F91" w:themeColor="accent1" w:themeShade="BF"/>
      <w:sz w:val="26"/>
      <w:szCs w:val="26"/>
      <w:lang w:val="en-AU" w:eastAsia="en-AU"/>
    </w:rPr>
  </w:style>
  <w:style w:type="character" w:customStyle="1" w:styleId="Heading4Char">
    <w:name w:val="Heading 4 Char"/>
    <w:basedOn w:val="DefaultParagraphFont"/>
    <w:link w:val="Heading4"/>
    <w:semiHidden/>
    <w:rsid w:val="00CF04E1"/>
    <w:rPr>
      <w:rFonts w:asciiTheme="majorHAnsi" w:eastAsiaTheme="majorEastAsia" w:hAnsiTheme="majorHAnsi" w:cstheme="majorBidi"/>
      <w:i/>
      <w:iCs/>
      <w:color w:val="365F91" w:themeColor="accent1" w:themeShade="BF"/>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5429">
      <w:bodyDiv w:val="1"/>
      <w:marLeft w:val="0"/>
      <w:marRight w:val="0"/>
      <w:marTop w:val="0"/>
      <w:marBottom w:val="0"/>
      <w:divBdr>
        <w:top w:val="none" w:sz="0" w:space="0" w:color="auto"/>
        <w:left w:val="none" w:sz="0" w:space="0" w:color="auto"/>
        <w:bottom w:val="none" w:sz="0" w:space="0" w:color="auto"/>
        <w:right w:val="none" w:sz="0" w:space="0" w:color="auto"/>
      </w:divBdr>
    </w:div>
    <w:div w:id="575552954">
      <w:bodyDiv w:val="1"/>
      <w:marLeft w:val="0"/>
      <w:marRight w:val="0"/>
      <w:marTop w:val="0"/>
      <w:marBottom w:val="0"/>
      <w:divBdr>
        <w:top w:val="none" w:sz="0" w:space="0" w:color="auto"/>
        <w:left w:val="none" w:sz="0" w:space="0" w:color="auto"/>
        <w:bottom w:val="none" w:sz="0" w:space="0" w:color="auto"/>
        <w:right w:val="none" w:sz="0" w:space="0" w:color="auto"/>
      </w:divBdr>
    </w:div>
    <w:div w:id="925656065">
      <w:bodyDiv w:val="1"/>
      <w:marLeft w:val="0"/>
      <w:marRight w:val="0"/>
      <w:marTop w:val="0"/>
      <w:marBottom w:val="0"/>
      <w:divBdr>
        <w:top w:val="none" w:sz="0" w:space="0" w:color="auto"/>
        <w:left w:val="none" w:sz="0" w:space="0" w:color="auto"/>
        <w:bottom w:val="none" w:sz="0" w:space="0" w:color="auto"/>
        <w:right w:val="none" w:sz="0" w:space="0" w:color="auto"/>
      </w:divBdr>
    </w:div>
    <w:div w:id="1057894603">
      <w:bodyDiv w:val="1"/>
      <w:marLeft w:val="0"/>
      <w:marRight w:val="0"/>
      <w:marTop w:val="0"/>
      <w:marBottom w:val="0"/>
      <w:divBdr>
        <w:top w:val="none" w:sz="0" w:space="0" w:color="auto"/>
        <w:left w:val="none" w:sz="0" w:space="0" w:color="auto"/>
        <w:bottom w:val="none" w:sz="0" w:space="0" w:color="auto"/>
        <w:right w:val="none" w:sz="0" w:space="0" w:color="auto"/>
      </w:divBdr>
    </w:div>
    <w:div w:id="1099331669">
      <w:bodyDiv w:val="1"/>
      <w:marLeft w:val="0"/>
      <w:marRight w:val="0"/>
      <w:marTop w:val="0"/>
      <w:marBottom w:val="0"/>
      <w:divBdr>
        <w:top w:val="none" w:sz="0" w:space="0" w:color="auto"/>
        <w:left w:val="none" w:sz="0" w:space="0" w:color="auto"/>
        <w:bottom w:val="none" w:sz="0" w:space="0" w:color="auto"/>
        <w:right w:val="none" w:sz="0" w:space="0" w:color="auto"/>
      </w:divBdr>
    </w:div>
    <w:div w:id="1154177719">
      <w:marLeft w:val="0"/>
      <w:marRight w:val="0"/>
      <w:marTop w:val="0"/>
      <w:marBottom w:val="0"/>
      <w:divBdr>
        <w:top w:val="none" w:sz="0" w:space="0" w:color="auto"/>
        <w:left w:val="none" w:sz="0" w:space="0" w:color="auto"/>
        <w:bottom w:val="none" w:sz="0" w:space="0" w:color="auto"/>
        <w:right w:val="none" w:sz="0" w:space="0" w:color="auto"/>
      </w:divBdr>
    </w:div>
    <w:div w:id="1154177720">
      <w:marLeft w:val="0"/>
      <w:marRight w:val="0"/>
      <w:marTop w:val="0"/>
      <w:marBottom w:val="0"/>
      <w:divBdr>
        <w:top w:val="none" w:sz="0" w:space="0" w:color="auto"/>
        <w:left w:val="none" w:sz="0" w:space="0" w:color="auto"/>
        <w:bottom w:val="none" w:sz="0" w:space="0" w:color="auto"/>
        <w:right w:val="none" w:sz="0" w:space="0" w:color="auto"/>
      </w:divBdr>
    </w:div>
    <w:div w:id="1230504373">
      <w:bodyDiv w:val="1"/>
      <w:marLeft w:val="0"/>
      <w:marRight w:val="0"/>
      <w:marTop w:val="0"/>
      <w:marBottom w:val="0"/>
      <w:divBdr>
        <w:top w:val="none" w:sz="0" w:space="0" w:color="auto"/>
        <w:left w:val="none" w:sz="0" w:space="0" w:color="auto"/>
        <w:bottom w:val="none" w:sz="0" w:space="0" w:color="auto"/>
        <w:right w:val="none" w:sz="0" w:space="0" w:color="auto"/>
      </w:divBdr>
    </w:div>
    <w:div w:id="1777208319">
      <w:bodyDiv w:val="1"/>
      <w:marLeft w:val="0"/>
      <w:marRight w:val="0"/>
      <w:marTop w:val="0"/>
      <w:marBottom w:val="0"/>
      <w:divBdr>
        <w:top w:val="none" w:sz="0" w:space="0" w:color="auto"/>
        <w:left w:val="none" w:sz="0" w:space="0" w:color="auto"/>
        <w:bottom w:val="none" w:sz="0" w:space="0" w:color="auto"/>
        <w:right w:val="none" w:sz="0" w:space="0" w:color="auto"/>
      </w:divBdr>
    </w:div>
    <w:div w:id="1780836234">
      <w:bodyDiv w:val="1"/>
      <w:marLeft w:val="0"/>
      <w:marRight w:val="0"/>
      <w:marTop w:val="0"/>
      <w:marBottom w:val="0"/>
      <w:divBdr>
        <w:top w:val="none" w:sz="0" w:space="0" w:color="auto"/>
        <w:left w:val="none" w:sz="0" w:space="0" w:color="auto"/>
        <w:bottom w:val="none" w:sz="0" w:space="0" w:color="auto"/>
        <w:right w:val="none" w:sz="0" w:space="0" w:color="auto"/>
      </w:divBdr>
    </w:div>
    <w:div w:id="21309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Lists/consultation2015/Attachments/11/CWG%202015.pdf" TargetMode="External"/><Relationship Id="rId18" Type="http://schemas.openxmlformats.org/officeDocument/2006/relationships/hyperlink" Target="http://www.itu.int/en/council/cwg-internet/Pages/display-june2015.aspx?ListItemID=22" TargetMode="External"/><Relationship Id="rId26" Type="http://schemas.openxmlformats.org/officeDocument/2006/relationships/hyperlink" Target="http://www.itu.int/en/Lists/consultation2015/Attachments/26/ITU-CWG(IXP-2015).rtf" TargetMode="External"/><Relationship Id="rId39" Type="http://schemas.openxmlformats.org/officeDocument/2006/relationships/hyperlink" Target="http://www.itu.int/en/council/cwg-internet/Pages/display-june2015.aspx?ListItemID=36" TargetMode="External"/><Relationship Id="rId21" Type="http://schemas.openxmlformats.org/officeDocument/2006/relationships/hyperlink" Target="http://www.itu.int/en/council/cwg-internet/Pages/display-june2015.aspx?ListItemID=24" TargetMode="External"/><Relationship Id="rId34" Type="http://schemas.openxmlformats.org/officeDocument/2006/relationships/hyperlink" Target="http://www.itu.int/en/Lists/consultation2015/Attachments/32/20150828-Comments-CWG-Internet-IXP.pdf" TargetMode="External"/><Relationship Id="rId42" Type="http://schemas.openxmlformats.org/officeDocument/2006/relationships/hyperlink" Target="http://www.itu.int/en/Lists/consultation2015/Attachments/37/Paraguay_IXP_GTC-Internet2015.pdf" TargetMode="External"/><Relationship Id="rId47" Type="http://schemas.openxmlformats.org/officeDocument/2006/relationships/hyperlink" Target="http://www.itu.int/en/council/cwg-internet/Pages/display-june2015.aspx?ListItemID=40" TargetMode="External"/><Relationship Id="rId50" Type="http://schemas.openxmlformats.org/officeDocument/2006/relationships/hyperlink" Target="http://www.itu.int/en/Lists/consultation2015/Attachments/41/45.3104.pdf"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en/council/cwg-internet/Pages/display-june2015.aspx?ListItemID=11" TargetMode="External"/><Relationship Id="rId17" Type="http://schemas.openxmlformats.org/officeDocument/2006/relationships/hyperlink" Target="http://www.itu.int/en/Lists/consultation2015/Attachments/21/IXPS%20CHALLENGES.docx" TargetMode="External"/><Relationship Id="rId25" Type="http://schemas.openxmlformats.org/officeDocument/2006/relationships/hyperlink" Target="http://www.itu.int/en/council/cwg-internet/Pages/display-june2015.aspx?ListItemID=26" TargetMode="External"/><Relationship Id="rId33" Type="http://schemas.openxmlformats.org/officeDocument/2006/relationships/hyperlink" Target="http://www.itu.int/en/council/cwg-internet/Pages/display-june2015.aspx?ListItemID=32" TargetMode="External"/><Relationship Id="rId38" Type="http://schemas.openxmlformats.org/officeDocument/2006/relationships/hyperlink" Target="http://www.itu.int/en/Lists/consultation2015/Attachments/35/Contribution%20to%202015%20CWG_final.pdf" TargetMode="External"/><Relationship Id="rId46" Type="http://schemas.openxmlformats.org/officeDocument/2006/relationships/hyperlink" Target="http://www.itu.int/en/Lists/consultation2015/Attachments/39/InternetSociety_CWG-Internet-IXP-Stakeholder-Consult%20%2828%20August%29%20FINAL.pdf" TargetMode="External"/><Relationship Id="rId2" Type="http://schemas.openxmlformats.org/officeDocument/2006/relationships/customXml" Target="../customXml/item2.xml"/><Relationship Id="rId16" Type="http://schemas.openxmlformats.org/officeDocument/2006/relationships/hyperlink" Target="http://www.itu.int/en/council/cwg-internet/Pages/display-june2015.aspx?ListItemID=21" TargetMode="External"/><Relationship Id="rId20" Type="http://schemas.openxmlformats.org/officeDocument/2006/relationships/hyperlink" Target="http://www.itu.int/en/Lists/consultation2015/Attachments/23/Submission%20to%20the%20ITU%20CWG-Internet%20-%20IXPs%20Consultation_AH.docx" TargetMode="External"/><Relationship Id="rId29" Type="http://schemas.openxmlformats.org/officeDocument/2006/relationships/hyperlink" Target="http://www.itu.int/en/council/cwg-internet/Pages/display-june2015.aspx?ListItemID=30" TargetMode="External"/><Relationship Id="rId41" Type="http://schemas.openxmlformats.org/officeDocument/2006/relationships/hyperlink" Target="http://www.itu.int/en/council/cwg-internet/Pages/display-june2015.aspx?ListItemID=37" TargetMode="External"/><Relationship Id="rId54" Type="http://schemas.openxmlformats.org/officeDocument/2006/relationships/hyperlink" Target="http://www.itu.int/en/Lists/consultation2015/Attachments/43/CASE%20STUDY-%20NAP%20IX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en/Lists/consultation2015/Attachments/25/Discussion%20on%20Chinese%20IXPs%20Practice-0828.docx" TargetMode="External"/><Relationship Id="rId32" Type="http://schemas.openxmlformats.org/officeDocument/2006/relationships/hyperlink" Target="http://www.itu.int/en/Lists/consultation2015/Attachments/31/RWANDA%20CONTRIBUTION%20TO%20CWG-INTERNATIONAL%20INTERNET%20PUBLIC%20POLICY.docx" TargetMode="External"/><Relationship Id="rId37" Type="http://schemas.openxmlformats.org/officeDocument/2006/relationships/hyperlink" Target="http://www.itu.int/en/council/cwg-internet/Pages/display-june2015.aspx?ListItemID=35" TargetMode="External"/><Relationship Id="rId40" Type="http://schemas.openxmlformats.org/officeDocument/2006/relationships/hyperlink" Target="http://www.itu.int/en/Lists/consultation2015/Attachments/36/RIPE-NCC-IXP-ITU-Aug2015.pdf" TargetMode="External"/><Relationship Id="rId45" Type="http://schemas.openxmlformats.org/officeDocument/2006/relationships/hyperlink" Target="http://www.itu.int/en/council/cwg-internet/Pages/display-june2015.aspx?ListItemID=39" TargetMode="External"/><Relationship Id="rId53" Type="http://schemas.openxmlformats.org/officeDocument/2006/relationships/hyperlink" Target="http://www.itu.int/en/council/cwg-internet/Pages/display-june2015.aspx?ListItemID=43"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council/cwg-internet/Pages/display-june2015.aspx?ListItemID=16" TargetMode="External"/><Relationship Id="rId23" Type="http://schemas.openxmlformats.org/officeDocument/2006/relationships/hyperlink" Target="http://www.itu.int/en/council/cwg-internet/Pages/display-june2015.aspx?ListItemID=25" TargetMode="External"/><Relationship Id="rId28" Type="http://schemas.openxmlformats.org/officeDocument/2006/relationships/hyperlink" Target="http://www.itu.int/en/Lists/consultation2015/Attachments/29/APC-IXPs-ITU-CWG-Internet-Submission.pdf" TargetMode="External"/><Relationship Id="rId36" Type="http://schemas.openxmlformats.org/officeDocument/2006/relationships/hyperlink" Target="http://www.itu.int/en/Lists/consultation2015/Attachments/33/IX-F%20response%20to%20ITU%20consultation%20on%20Best%20Practices%20for%20IXPs%20-%202016-08-28-FINAL.pdf" TargetMode="External"/><Relationship Id="rId49" Type="http://schemas.openxmlformats.org/officeDocument/2006/relationships/hyperlink" Target="http://www.itu.int/en/Lists/consultation2015/Attachments/41/44.3103.pdf"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council/cwg-internet/Pages/display-june2015.aspx?ListItemID=23" TargetMode="External"/><Relationship Id="rId31" Type="http://schemas.openxmlformats.org/officeDocument/2006/relationships/hyperlink" Target="http://www.itu.int/en/council/cwg-internet/Pages/display-june2015.aspx?ListItemID=31" TargetMode="External"/><Relationship Id="rId44" Type="http://schemas.openxmlformats.org/officeDocument/2006/relationships/hyperlink" Target="http://www.itu.int/en/Lists/consultation2015/Attachments/38/CITC%20input%20to%20the%20CWG-Internet%20online%20open%20consultation.pdf" TargetMode="External"/><Relationship Id="rId52" Type="http://schemas.openxmlformats.org/officeDocument/2006/relationships/hyperlink" Target="http://www.itu.int/en/Lists/consultation2015/Attachments/42/Contribution%20by%20Bulgaria.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council/cwg-internet/Pages/display-june2015.aspx?ListItemID=15" TargetMode="External"/><Relationship Id="rId22" Type="http://schemas.openxmlformats.org/officeDocument/2006/relationships/hyperlink" Target="http://www.itu.int/en/Lists/consultation2015/Attachments/24/Kenyas%20Response%20to%20Online%20Open%20Consultations%20of%20CGW-Internet.pdf" TargetMode="External"/><Relationship Id="rId27" Type="http://schemas.openxmlformats.org/officeDocument/2006/relationships/hyperlink" Target="http://www.itu.int/en/council/cwg-internet/Pages/display-june2015.aspx?ListItemID=29" TargetMode="External"/><Relationship Id="rId30" Type="http://schemas.openxmlformats.org/officeDocument/2006/relationships/hyperlink" Target="http://www.itu.int/en/Lists/consultation2015/Attachments/30/Pakistan%20Response%20on%20IXP.pdf" TargetMode="External"/><Relationship Id="rId35" Type="http://schemas.openxmlformats.org/officeDocument/2006/relationships/hyperlink" Target="http://www.itu.int/en/council/cwg-internet/Pages/display-june2015.aspx?ListItemID=33" TargetMode="External"/><Relationship Id="rId43" Type="http://schemas.openxmlformats.org/officeDocument/2006/relationships/hyperlink" Target="http://www.itu.int/en/council/cwg-internet/Pages/display-june2015.aspx?ListItemID=38" TargetMode="External"/><Relationship Id="rId48" Type="http://schemas.openxmlformats.org/officeDocument/2006/relationships/hyperlink" Target="http://www.itu.int/en/council/cwg-internet/Pages/display-june2015.aspx?ListItemID=41"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itu.int/en/council/cwg-internet/Pages/display-june2015.aspx?ListItemID=4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0" ma:contentTypeDescription="Create a new document." ma:contentTypeScope="" ma:versionID="728be12018e1471573d571376c0014e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8D74-D7B1-4C58-9C12-DB201C2C3C08}">
  <ds:schemaRef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9303809-209A-4B74-AFD5-F2550CD77F33}">
  <ds:schemaRefs>
    <ds:schemaRef ds:uri="http://schemas.microsoft.com/sharepoint/v3/contenttype/forms"/>
  </ds:schemaRefs>
</ds:datastoreItem>
</file>

<file path=customXml/itemProps3.xml><?xml version="1.0" encoding="utf-8"?>
<ds:datastoreItem xmlns:ds="http://schemas.openxmlformats.org/officeDocument/2006/customXml" ds:itemID="{4641E497-1BC4-485E-90C1-E1F9F741C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F18269-CE84-4B56-B785-67717AED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2449</Words>
  <Characters>13962</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C15/33</vt:lpstr>
      <vt:lpstr>C15/33</vt:lpstr>
    </vt:vector>
  </TitlesOfParts>
  <Company>International Telecommunication Union</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C15/33</dc:title>
  <dc:subject>Council 2015</dc:subject>
  <dc:creator>Maloor, Preetam</dc:creator>
  <cp:keywords>Council 2015, C15</cp:keywords>
  <cp:lastModifiedBy>Janin, Patricia</cp:lastModifiedBy>
  <cp:revision>4</cp:revision>
  <cp:lastPrinted>2014-03-14T08:03:00Z</cp:lastPrinted>
  <dcterms:created xsi:type="dcterms:W3CDTF">2015-09-11T22:04:00Z</dcterms:created>
  <dcterms:modified xsi:type="dcterms:W3CDTF">2015-09-14T05:46:00Z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0x010100714706B5C8C0E7438BEF2951889CCA4F</vt:lpwstr>
  </property>
</Properties>
</file>