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233" w:rsidRDefault="00143BC6" w:rsidP="008E5233">
      <w:pPr>
        <w:wordWrap w:val="0"/>
        <w:jc w:val="right"/>
        <w:rPr>
          <w:rFonts w:asciiTheme="minorHAnsi" w:eastAsia="MS PGothic" w:hAnsiTheme="minorHAnsi"/>
          <w:sz w:val="22"/>
          <w:szCs w:val="18"/>
          <w:lang w:eastAsia="ja-JP"/>
        </w:rPr>
      </w:pPr>
      <w:bookmarkStart w:id="0" w:name="_GoBack"/>
      <w:bookmarkEnd w:id="0"/>
      <w:r>
        <w:rPr>
          <w:rFonts w:asciiTheme="minorHAnsi" w:eastAsia="MS PGothic" w:hAnsiTheme="minorHAnsi" w:hint="eastAsia"/>
          <w:sz w:val="22"/>
          <w:szCs w:val="18"/>
          <w:lang w:eastAsia="ja-JP"/>
        </w:rPr>
        <w:t>February 4</w:t>
      </w:r>
      <w:r w:rsidR="0023141E">
        <w:rPr>
          <w:rFonts w:asciiTheme="minorHAnsi" w:eastAsia="MS PGothic" w:hAnsiTheme="minorHAnsi" w:hint="eastAsia"/>
          <w:sz w:val="22"/>
          <w:szCs w:val="18"/>
          <w:lang w:eastAsia="ja-JP"/>
        </w:rPr>
        <w:t>, 2014</w:t>
      </w:r>
    </w:p>
    <w:p w:rsidR="00FA5DF6" w:rsidRPr="008E5233" w:rsidRDefault="00F466A6" w:rsidP="008E5233">
      <w:pPr>
        <w:jc w:val="center"/>
        <w:rPr>
          <w:rFonts w:asciiTheme="minorHAnsi" w:eastAsia="MS PGothic" w:hAnsiTheme="minorHAnsi"/>
          <w:b/>
          <w:sz w:val="28"/>
          <w:szCs w:val="28"/>
          <w:lang w:eastAsia="ja-JP"/>
        </w:rPr>
      </w:pPr>
      <w:r>
        <w:rPr>
          <w:rFonts w:asciiTheme="minorHAnsi" w:eastAsia="MS PGothic" w:hAnsiTheme="minorHAnsi" w:hint="eastAsia"/>
          <w:b/>
          <w:sz w:val="28"/>
          <w:szCs w:val="28"/>
          <w:lang w:eastAsia="ja-JP"/>
        </w:rPr>
        <w:t>Respond</w:t>
      </w:r>
      <w:r w:rsidR="008E5233" w:rsidRPr="008E5233">
        <w:rPr>
          <w:rFonts w:asciiTheme="minorHAnsi" w:eastAsia="MS PGothic" w:hAnsiTheme="minorHAnsi"/>
          <w:b/>
          <w:sz w:val="28"/>
          <w:szCs w:val="28"/>
          <w:lang w:eastAsia="ja-JP"/>
        </w:rPr>
        <w:t xml:space="preserve"> to CWG</w:t>
      </w:r>
      <w:r w:rsidR="008E5233" w:rsidRPr="008E5233">
        <w:rPr>
          <w:rFonts w:asciiTheme="minorHAnsi" w:eastAsia="MS PGothic" w:hAnsiTheme="minorHAnsi" w:hint="eastAsia"/>
          <w:b/>
          <w:sz w:val="28"/>
          <w:szCs w:val="28"/>
          <w:lang w:eastAsia="ja-JP"/>
        </w:rPr>
        <w:t>-</w:t>
      </w:r>
      <w:r w:rsidR="008E5233" w:rsidRPr="008E5233">
        <w:rPr>
          <w:rFonts w:asciiTheme="minorHAnsi" w:eastAsia="MS PGothic" w:hAnsiTheme="minorHAnsi"/>
          <w:b/>
          <w:sz w:val="28"/>
          <w:szCs w:val="28"/>
          <w:lang w:eastAsia="ja-JP"/>
        </w:rPr>
        <w:t>Internet</w:t>
      </w:r>
    </w:p>
    <w:p w:rsidR="004F5C41" w:rsidRDefault="008E5233" w:rsidP="0023141E">
      <w:pPr>
        <w:jc w:val="center"/>
        <w:rPr>
          <w:rFonts w:asciiTheme="minorHAnsi" w:eastAsia="MS PGothic" w:hAnsiTheme="minorHAnsi"/>
          <w:b/>
          <w:sz w:val="28"/>
          <w:szCs w:val="28"/>
          <w:lang w:eastAsia="ja-JP"/>
        </w:rPr>
      </w:pPr>
      <w:r w:rsidRPr="008E5233">
        <w:rPr>
          <w:rFonts w:asciiTheme="minorHAnsi" w:eastAsia="MS PGothic" w:hAnsiTheme="minorHAnsi" w:hint="eastAsia"/>
          <w:b/>
          <w:sz w:val="28"/>
          <w:szCs w:val="28"/>
          <w:lang w:eastAsia="ja-JP"/>
        </w:rPr>
        <w:t>Japan</w:t>
      </w:r>
    </w:p>
    <w:p w:rsidR="0023141E" w:rsidRPr="0023141E" w:rsidRDefault="0023141E" w:rsidP="0023141E">
      <w:pPr>
        <w:jc w:val="center"/>
        <w:rPr>
          <w:rFonts w:asciiTheme="minorHAnsi" w:eastAsia="MS PGothic" w:hAnsiTheme="minorHAnsi"/>
          <w:b/>
          <w:sz w:val="28"/>
          <w:szCs w:val="28"/>
          <w:lang w:eastAsia="ja-JP"/>
        </w:rPr>
      </w:pPr>
    </w:p>
    <w:p w:rsidR="004F5C41" w:rsidRPr="008E5233" w:rsidRDefault="006B2BA0" w:rsidP="006B2BA0">
      <w:pPr>
        <w:rPr>
          <w:rFonts w:asciiTheme="minorHAnsi" w:eastAsia="MS PGothic" w:hAnsiTheme="minorHAnsi"/>
          <w:b/>
          <w:bCs/>
          <w:sz w:val="28"/>
          <w:szCs w:val="28"/>
          <w:lang w:val="en-US" w:eastAsia="ja-JP"/>
        </w:rPr>
      </w:pPr>
      <w:r w:rsidRPr="008E5233">
        <w:rPr>
          <w:rFonts w:asciiTheme="minorHAnsi" w:eastAsia="MS PGothic" w:hAnsiTheme="minorHAnsi"/>
          <w:b/>
          <w:bCs/>
          <w:sz w:val="28"/>
          <w:szCs w:val="28"/>
          <w:lang w:val="en-US" w:eastAsia="ja-JP"/>
        </w:rPr>
        <w:t>Introduction</w:t>
      </w:r>
      <w:r w:rsidR="008E5233">
        <w:rPr>
          <w:rFonts w:asciiTheme="minorHAnsi" w:eastAsia="MS PGothic" w:hAnsiTheme="minorHAnsi" w:hint="eastAsia"/>
          <w:b/>
          <w:bCs/>
          <w:sz w:val="28"/>
          <w:szCs w:val="28"/>
          <w:lang w:val="en-US" w:eastAsia="ja-JP"/>
        </w:rPr>
        <w:t>:</w:t>
      </w:r>
    </w:p>
    <w:p w:rsidR="006B2BA0" w:rsidRPr="00A30460" w:rsidRDefault="006B2BA0" w:rsidP="0023141E">
      <w:pPr>
        <w:widowControl w:val="0"/>
        <w:tabs>
          <w:tab w:val="clear" w:pos="794"/>
          <w:tab w:val="clear" w:pos="1191"/>
          <w:tab w:val="clear" w:pos="1588"/>
          <w:tab w:val="clear" w:pos="1985"/>
        </w:tabs>
        <w:overflowPunct/>
        <w:autoSpaceDE/>
        <w:autoSpaceDN/>
        <w:adjustRightInd/>
        <w:snapToGrid w:val="0"/>
        <w:spacing w:before="0" w:line="240" w:lineRule="atLeast"/>
        <w:ind w:firstLineChars="100" w:firstLine="220"/>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 xml:space="preserve">The Internet has developed through participation of multi-stakeholders. Therefore, for further development of the Internet, </w:t>
      </w:r>
      <w:r w:rsidR="00060714" w:rsidRPr="00A30460">
        <w:rPr>
          <w:rFonts w:asciiTheme="minorHAnsi" w:eastAsia="MS Mincho" w:hAnsiTheme="minorHAnsi" w:hint="eastAsia"/>
          <w:kern w:val="2"/>
          <w:sz w:val="22"/>
          <w:szCs w:val="22"/>
          <w:lang w:val="en-US" w:eastAsia="ja-JP"/>
        </w:rPr>
        <w:t xml:space="preserve">the government of </w:t>
      </w:r>
      <w:r w:rsidRPr="00A30460">
        <w:rPr>
          <w:rFonts w:asciiTheme="minorHAnsi" w:eastAsia="MS Mincho" w:hAnsiTheme="minorHAnsi"/>
          <w:kern w:val="2"/>
          <w:sz w:val="22"/>
          <w:szCs w:val="22"/>
          <w:lang w:val="en-US" w:eastAsia="ja-JP"/>
        </w:rPr>
        <w:t>Japan believes that the multi-stakeholder approach, including not only the Member States of ITU but also participation from private sector, civil society, technical and academic communities, and other intergovernmental and international organizations, is the best way to consider the international Internet-related public policy issues.</w:t>
      </w:r>
    </w:p>
    <w:p w:rsidR="006B2BA0" w:rsidRPr="00A30460" w:rsidRDefault="006B2BA0" w:rsidP="0023141E">
      <w:pPr>
        <w:widowControl w:val="0"/>
        <w:tabs>
          <w:tab w:val="clear" w:pos="794"/>
          <w:tab w:val="clear" w:pos="1191"/>
          <w:tab w:val="clear" w:pos="1588"/>
          <w:tab w:val="clear" w:pos="1985"/>
        </w:tabs>
        <w:overflowPunct/>
        <w:autoSpaceDE/>
        <w:autoSpaceDN/>
        <w:adjustRightInd/>
        <w:snapToGrid w:val="0"/>
        <w:spacing w:before="0" w:line="240" w:lineRule="atLeast"/>
        <w:ind w:firstLineChars="100" w:firstLine="220"/>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In addition, free flow of information is indispensable so that all users can enjoy the maximum benefits of the Internet, and the Internet can continue to contribute to social and economic development. Therefore, Japan considers that free flow of information should be ensured to address international Internet-related public policy issues.</w:t>
      </w:r>
    </w:p>
    <w:p w:rsidR="006B2BA0" w:rsidRPr="00A30460" w:rsidRDefault="006B2BA0" w:rsidP="0023141E">
      <w:pPr>
        <w:widowControl w:val="0"/>
        <w:tabs>
          <w:tab w:val="clear" w:pos="794"/>
          <w:tab w:val="clear" w:pos="1191"/>
          <w:tab w:val="clear" w:pos="1588"/>
          <w:tab w:val="clear" w:pos="1985"/>
        </w:tabs>
        <w:overflowPunct/>
        <w:autoSpaceDE/>
        <w:autoSpaceDN/>
        <w:adjustRightInd/>
        <w:snapToGrid w:val="0"/>
        <w:spacing w:before="0" w:line="240" w:lineRule="atLeast"/>
        <w:ind w:firstLineChars="100" w:firstLine="220"/>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 xml:space="preserve">To deal with the issues on the Internet, the government of Japan thinks that observing the following points is important: </w:t>
      </w:r>
    </w:p>
    <w:p w:rsidR="006B2BA0" w:rsidRPr="00A30460" w:rsidRDefault="006B2BA0" w:rsidP="006B2BA0">
      <w:pPr>
        <w:widowControl w:val="0"/>
        <w:numPr>
          <w:ilvl w:val="0"/>
          <w:numId w:val="17"/>
        </w:numPr>
        <w:tabs>
          <w:tab w:val="clear" w:pos="794"/>
          <w:tab w:val="clear" w:pos="1191"/>
          <w:tab w:val="clear" w:pos="1588"/>
          <w:tab w:val="clear" w:pos="1985"/>
        </w:tabs>
        <w:overflowPunct/>
        <w:autoSpaceDE/>
        <w:autoSpaceDN/>
        <w:adjustRightInd/>
        <w:snapToGrid w:val="0"/>
        <w:spacing w:before="0" w:line="240" w:lineRule="atLeast"/>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 xml:space="preserve">To respect voluntary actions made by each stakeholder, such as establishing voluntary guidelines and promoting collaboration among businesses </w:t>
      </w:r>
    </w:p>
    <w:p w:rsidR="006B2BA0" w:rsidRPr="00A30460" w:rsidRDefault="006B2BA0" w:rsidP="006B2BA0">
      <w:pPr>
        <w:widowControl w:val="0"/>
        <w:numPr>
          <w:ilvl w:val="0"/>
          <w:numId w:val="17"/>
        </w:numPr>
        <w:tabs>
          <w:tab w:val="clear" w:pos="794"/>
          <w:tab w:val="clear" w:pos="1191"/>
          <w:tab w:val="clear" w:pos="1588"/>
          <w:tab w:val="clear" w:pos="1985"/>
        </w:tabs>
        <w:overflowPunct/>
        <w:autoSpaceDE/>
        <w:autoSpaceDN/>
        <w:adjustRightInd/>
        <w:snapToGrid w:val="0"/>
        <w:spacing w:before="0" w:line="240" w:lineRule="atLeast"/>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To establish frameworks to promote each stakeholder’s voluntary actions under the cooperation of government and the private sector etc.</w:t>
      </w:r>
    </w:p>
    <w:p w:rsidR="006B2BA0" w:rsidRPr="00A30460" w:rsidRDefault="006B2BA0" w:rsidP="0023141E">
      <w:pPr>
        <w:widowControl w:val="0"/>
        <w:tabs>
          <w:tab w:val="clear" w:pos="794"/>
          <w:tab w:val="clear" w:pos="1191"/>
          <w:tab w:val="clear" w:pos="1588"/>
          <w:tab w:val="clear" w:pos="1985"/>
        </w:tabs>
        <w:overflowPunct/>
        <w:autoSpaceDE/>
        <w:autoSpaceDN/>
        <w:adjustRightInd/>
        <w:snapToGrid w:val="0"/>
        <w:spacing w:before="0" w:line="240" w:lineRule="atLeast"/>
        <w:ind w:firstLineChars="100" w:firstLine="220"/>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 xml:space="preserve">To advance those measures, the following principles should be observed: </w:t>
      </w:r>
    </w:p>
    <w:p w:rsidR="006B2BA0" w:rsidRPr="00A30460" w:rsidRDefault="006B2BA0" w:rsidP="006B2BA0">
      <w:pPr>
        <w:widowControl w:val="0"/>
        <w:numPr>
          <w:ilvl w:val="0"/>
          <w:numId w:val="18"/>
        </w:numPr>
        <w:tabs>
          <w:tab w:val="clear" w:pos="794"/>
          <w:tab w:val="clear" w:pos="1191"/>
          <w:tab w:val="clear" w:pos="1588"/>
          <w:tab w:val="clear" w:pos="1985"/>
        </w:tabs>
        <w:overflowPunct/>
        <w:autoSpaceDE/>
        <w:autoSpaceDN/>
        <w:adjustRightInd/>
        <w:snapToGrid w:val="0"/>
        <w:spacing w:before="0" w:line="240" w:lineRule="atLeast"/>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 xml:space="preserve">No </w:t>
      </w:r>
      <w:r w:rsidR="0023141E" w:rsidRPr="00A30460">
        <w:rPr>
          <w:rFonts w:asciiTheme="minorHAnsi" w:eastAsia="MS Mincho" w:hAnsiTheme="minorHAnsi"/>
          <w:kern w:val="2"/>
          <w:sz w:val="22"/>
          <w:szCs w:val="22"/>
          <w:lang w:val="en-US" w:eastAsia="ja-JP"/>
        </w:rPr>
        <w:t>excessive intervention</w:t>
      </w:r>
      <w:r w:rsidR="0023141E" w:rsidRPr="00A30460">
        <w:rPr>
          <w:rFonts w:asciiTheme="minorHAnsi" w:eastAsia="MS Mincho" w:hAnsiTheme="minorHAnsi" w:hint="eastAsia"/>
          <w:kern w:val="2"/>
          <w:sz w:val="22"/>
          <w:szCs w:val="22"/>
          <w:lang w:val="en-US" w:eastAsia="ja-JP"/>
        </w:rPr>
        <w:t xml:space="preserve"> </w:t>
      </w:r>
      <w:r w:rsidRPr="00A30460">
        <w:rPr>
          <w:rFonts w:asciiTheme="minorHAnsi" w:eastAsia="MS Mincho" w:hAnsiTheme="minorHAnsi"/>
          <w:kern w:val="2"/>
          <w:sz w:val="22"/>
          <w:szCs w:val="22"/>
          <w:lang w:val="en-US" w:eastAsia="ja-JP"/>
        </w:rPr>
        <w:t>by governments;</w:t>
      </w:r>
    </w:p>
    <w:p w:rsidR="006B2BA0" w:rsidRPr="00A30460" w:rsidRDefault="006B2BA0" w:rsidP="006B2BA0">
      <w:pPr>
        <w:widowControl w:val="0"/>
        <w:numPr>
          <w:ilvl w:val="0"/>
          <w:numId w:val="18"/>
        </w:numPr>
        <w:tabs>
          <w:tab w:val="clear" w:pos="794"/>
          <w:tab w:val="clear" w:pos="1191"/>
          <w:tab w:val="clear" w:pos="1588"/>
          <w:tab w:val="clear" w:pos="1985"/>
        </w:tabs>
        <w:overflowPunct/>
        <w:autoSpaceDE/>
        <w:autoSpaceDN/>
        <w:adjustRightInd/>
        <w:snapToGrid w:val="0"/>
        <w:spacing w:before="0" w:line="240" w:lineRule="atLeast"/>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 xml:space="preserve">To ensure free flow of information; and </w:t>
      </w:r>
    </w:p>
    <w:p w:rsidR="008E5233" w:rsidRPr="00A30460" w:rsidRDefault="006B2BA0" w:rsidP="0023141E">
      <w:pPr>
        <w:widowControl w:val="0"/>
        <w:numPr>
          <w:ilvl w:val="0"/>
          <w:numId w:val="18"/>
        </w:numPr>
        <w:tabs>
          <w:tab w:val="clear" w:pos="794"/>
          <w:tab w:val="clear" w:pos="1191"/>
          <w:tab w:val="clear" w:pos="1588"/>
          <w:tab w:val="clear" w:pos="1985"/>
        </w:tabs>
        <w:overflowPunct/>
        <w:autoSpaceDE/>
        <w:autoSpaceDN/>
        <w:adjustRightInd/>
        <w:snapToGrid w:val="0"/>
        <w:spacing w:before="0" w:line="240" w:lineRule="atLeast"/>
        <w:jc w:val="both"/>
        <w:textAlignment w:val="auto"/>
        <w:rPr>
          <w:rFonts w:asciiTheme="minorHAnsi" w:eastAsia="MS Mincho" w:hAnsiTheme="minorHAnsi"/>
          <w:kern w:val="2"/>
          <w:sz w:val="22"/>
          <w:szCs w:val="22"/>
          <w:lang w:val="en-US" w:eastAsia="ja-JP"/>
        </w:rPr>
      </w:pPr>
      <w:r w:rsidRPr="00A30460">
        <w:rPr>
          <w:rFonts w:asciiTheme="minorHAnsi" w:eastAsia="MS Mincho" w:hAnsiTheme="minorHAnsi"/>
          <w:kern w:val="2"/>
          <w:sz w:val="22"/>
          <w:szCs w:val="22"/>
          <w:lang w:val="en-US" w:eastAsia="ja-JP"/>
        </w:rPr>
        <w:t>Not to lead to regulations on contents and infringement of privacy</w:t>
      </w:r>
    </w:p>
    <w:p w:rsidR="008E5233" w:rsidRPr="00A30460" w:rsidRDefault="006B2BA0" w:rsidP="0023141E">
      <w:pPr>
        <w:spacing w:before="0"/>
        <w:ind w:firstLineChars="50" w:firstLine="110"/>
        <w:rPr>
          <w:rFonts w:asciiTheme="minorHAnsi" w:eastAsia="MS PGothic" w:hAnsiTheme="minorHAnsi"/>
          <w:sz w:val="22"/>
          <w:szCs w:val="22"/>
          <w:lang w:eastAsia="ja-JP"/>
        </w:rPr>
      </w:pPr>
      <w:r w:rsidRPr="00A30460">
        <w:rPr>
          <w:rFonts w:asciiTheme="minorHAnsi" w:eastAsia="MS PGothic" w:hAnsiTheme="minorHAnsi"/>
          <w:sz w:val="22"/>
          <w:szCs w:val="22"/>
          <w:lang w:eastAsia="ja-JP"/>
        </w:rPr>
        <w:t>One of the outstanding characteristics of the Internet is its 'borderlessness', which gives extraordinary ability to the Internet. We support the open and bottom-up multi</w:t>
      </w:r>
      <w:r w:rsidR="00060714" w:rsidRPr="00A30460">
        <w:rPr>
          <w:rFonts w:asciiTheme="minorHAnsi" w:eastAsia="MS PGothic" w:hAnsiTheme="minorHAnsi" w:hint="eastAsia"/>
          <w:sz w:val="22"/>
          <w:szCs w:val="22"/>
          <w:lang w:eastAsia="ja-JP"/>
        </w:rPr>
        <w:t>-</w:t>
      </w:r>
      <w:r w:rsidRPr="00A30460">
        <w:rPr>
          <w:rFonts w:asciiTheme="minorHAnsi" w:eastAsia="MS PGothic" w:hAnsiTheme="minorHAnsi"/>
          <w:sz w:val="22"/>
          <w:szCs w:val="22"/>
          <w:lang w:eastAsia="ja-JP"/>
        </w:rPr>
        <w:t xml:space="preserve">stakeholder model so that the Internet continues to evolve and equally connects every corner of the world. </w:t>
      </w:r>
    </w:p>
    <w:p w:rsidR="006B2BA0" w:rsidRPr="00A30460" w:rsidRDefault="006B2BA0" w:rsidP="0023141E">
      <w:pPr>
        <w:spacing w:before="0"/>
        <w:ind w:firstLineChars="50" w:firstLine="110"/>
        <w:rPr>
          <w:rFonts w:asciiTheme="minorHAnsi" w:eastAsia="MS PGothic" w:hAnsiTheme="minorHAnsi"/>
          <w:sz w:val="22"/>
          <w:szCs w:val="22"/>
          <w:lang w:eastAsia="ja-JP"/>
        </w:rPr>
      </w:pPr>
      <w:r w:rsidRPr="00A30460">
        <w:rPr>
          <w:rFonts w:asciiTheme="minorHAnsi" w:eastAsia="MS PGothic" w:hAnsiTheme="minorHAnsi"/>
          <w:sz w:val="22"/>
          <w:szCs w:val="22"/>
          <w:lang w:eastAsia="ja-JP"/>
        </w:rPr>
        <w:t>If intergovernmental organizations and/or national governments have “too much” influence to the public policy and technical development by means of international treaties and/or national laws/regulations, the speed of growth and development of the Internet would be seriously ruined. Governments need to avoid such kind of situation, and encourage to support private sector initiatives.</w:t>
      </w:r>
    </w:p>
    <w:p w:rsidR="008E5233" w:rsidRPr="00A30460" w:rsidRDefault="008E5233" w:rsidP="0023141E">
      <w:pPr>
        <w:spacing w:before="0"/>
        <w:ind w:firstLineChars="50" w:firstLine="110"/>
        <w:rPr>
          <w:rFonts w:asciiTheme="minorHAnsi" w:eastAsia="MS PGothic" w:hAnsiTheme="minorHAnsi"/>
          <w:bCs/>
          <w:sz w:val="22"/>
          <w:szCs w:val="22"/>
          <w:lang w:val="en-US" w:eastAsia="ja-JP"/>
        </w:rPr>
      </w:pPr>
      <w:r w:rsidRPr="00A30460">
        <w:rPr>
          <w:rFonts w:asciiTheme="minorHAnsi" w:eastAsia="MS PGothic" w:hAnsiTheme="minorHAnsi"/>
          <w:bCs/>
          <w:sz w:val="22"/>
          <w:szCs w:val="22"/>
          <w:lang w:val="en-US" w:eastAsia="ja-JP"/>
        </w:rPr>
        <w:t xml:space="preserve">Based on that, governments should continuously support voluntary actions by multi-stakeholders including the private sector. </w:t>
      </w:r>
    </w:p>
    <w:p w:rsidR="008E5233" w:rsidRPr="00A30460" w:rsidRDefault="008E5233" w:rsidP="0023141E">
      <w:pPr>
        <w:spacing w:before="0"/>
        <w:ind w:firstLineChars="50" w:firstLine="110"/>
        <w:rPr>
          <w:rFonts w:asciiTheme="minorHAnsi" w:eastAsia="MS PGothic" w:hAnsiTheme="minorHAnsi"/>
          <w:sz w:val="22"/>
          <w:szCs w:val="22"/>
          <w:lang w:eastAsia="ja-JP"/>
        </w:rPr>
      </w:pPr>
      <w:r w:rsidRPr="00A30460">
        <w:rPr>
          <w:rFonts w:asciiTheme="minorHAnsi" w:eastAsia="MS PGothic" w:hAnsiTheme="minorHAnsi"/>
          <w:bCs/>
          <w:sz w:val="22"/>
          <w:szCs w:val="22"/>
          <w:lang w:val="en-US" w:eastAsia="ja-JP"/>
        </w:rPr>
        <w:t>For example, governments could share best practices on examples made by governments to support each stakeholder’s voluntary actions.</w:t>
      </w:r>
    </w:p>
    <w:p w:rsidR="0023141E" w:rsidRPr="009C0A63" w:rsidRDefault="0023141E" w:rsidP="008E5233">
      <w:pPr>
        <w:rPr>
          <w:rFonts w:asciiTheme="minorHAnsi" w:eastAsia="MS Mincho" w:hAnsiTheme="minorHAnsi"/>
          <w:sz w:val="22"/>
          <w:szCs w:val="22"/>
          <w:lang w:eastAsia="ja-JP"/>
        </w:rPr>
      </w:pPr>
    </w:p>
    <w:p w:rsidR="0023141E" w:rsidRPr="00A30460" w:rsidRDefault="00060714" w:rsidP="00A30460">
      <w:pPr>
        <w:ind w:firstLineChars="50" w:firstLine="110"/>
        <w:rPr>
          <w:rFonts w:asciiTheme="minorHAnsi" w:eastAsia="MS Mincho" w:hAnsiTheme="minorHAnsi"/>
          <w:sz w:val="22"/>
          <w:szCs w:val="22"/>
          <w:lang w:eastAsia="ja-JP"/>
        </w:rPr>
      </w:pPr>
      <w:r w:rsidRPr="00A30460">
        <w:rPr>
          <w:rFonts w:asciiTheme="minorHAnsi" w:eastAsia="MS Mincho" w:hAnsiTheme="minorHAnsi" w:hint="eastAsia"/>
          <w:sz w:val="22"/>
          <w:szCs w:val="22"/>
          <w:lang w:eastAsia="ja-JP"/>
        </w:rPr>
        <w:t>The gover</w:t>
      </w:r>
      <w:r w:rsidR="00A30460" w:rsidRPr="00A30460">
        <w:rPr>
          <w:rFonts w:asciiTheme="minorHAnsi" w:eastAsia="MS Mincho" w:hAnsiTheme="minorHAnsi" w:hint="eastAsia"/>
          <w:sz w:val="22"/>
          <w:szCs w:val="22"/>
          <w:lang w:eastAsia="ja-JP"/>
        </w:rPr>
        <w:t>nment of J</w:t>
      </w:r>
      <w:r w:rsidRPr="00A30460">
        <w:rPr>
          <w:rFonts w:asciiTheme="minorHAnsi" w:eastAsia="MS Mincho" w:hAnsiTheme="minorHAnsi" w:hint="eastAsia"/>
          <w:sz w:val="22"/>
          <w:szCs w:val="22"/>
          <w:lang w:eastAsia="ja-JP"/>
        </w:rPr>
        <w:t>apan</w:t>
      </w:r>
      <w:r w:rsidR="0023141E" w:rsidRPr="00A30460">
        <w:rPr>
          <w:rFonts w:asciiTheme="minorHAnsi" w:eastAsia="MS Mincho" w:hAnsiTheme="minorHAnsi"/>
          <w:sz w:val="22"/>
          <w:szCs w:val="22"/>
          <w:lang w:eastAsia="ja-JP"/>
        </w:rPr>
        <w:t xml:space="preserve"> </w:t>
      </w:r>
      <w:r w:rsidR="006138B2">
        <w:rPr>
          <w:rFonts w:asciiTheme="minorHAnsi" w:eastAsia="MS Mincho" w:hAnsiTheme="minorHAnsi" w:hint="eastAsia"/>
          <w:sz w:val="22"/>
          <w:szCs w:val="22"/>
          <w:lang w:eastAsia="ja-JP"/>
        </w:rPr>
        <w:t xml:space="preserve">is </w:t>
      </w:r>
      <w:r w:rsidR="0023141E" w:rsidRPr="00A30460">
        <w:rPr>
          <w:rFonts w:asciiTheme="minorHAnsi" w:eastAsia="MS Mincho" w:hAnsiTheme="minorHAnsi"/>
          <w:sz w:val="22"/>
          <w:szCs w:val="22"/>
          <w:lang w:eastAsia="ja-JP"/>
        </w:rPr>
        <w:t>pleased to have the oppo</w:t>
      </w:r>
      <w:r w:rsidR="00F466A6" w:rsidRPr="00A30460">
        <w:rPr>
          <w:rFonts w:asciiTheme="minorHAnsi" w:eastAsia="MS Mincho" w:hAnsiTheme="minorHAnsi"/>
          <w:sz w:val="22"/>
          <w:szCs w:val="22"/>
          <w:lang w:eastAsia="ja-JP"/>
        </w:rPr>
        <w:t xml:space="preserve">rtunity to respond to </w:t>
      </w:r>
      <w:r w:rsidR="0023141E" w:rsidRPr="00A30460">
        <w:rPr>
          <w:rFonts w:asciiTheme="minorHAnsi" w:eastAsia="MS Mincho" w:hAnsiTheme="minorHAnsi"/>
          <w:sz w:val="22"/>
          <w:szCs w:val="22"/>
          <w:lang w:eastAsia="ja-JP"/>
        </w:rPr>
        <w:t xml:space="preserve">the </w:t>
      </w:r>
      <w:r w:rsidR="00F466A6" w:rsidRPr="00A30460">
        <w:rPr>
          <w:rFonts w:asciiTheme="minorHAnsi" w:eastAsia="MS Mincho" w:hAnsiTheme="minorHAnsi" w:hint="eastAsia"/>
          <w:sz w:val="22"/>
          <w:szCs w:val="22"/>
          <w:lang w:eastAsia="ja-JP"/>
        </w:rPr>
        <w:t>CWG Internet Questionnaire</w:t>
      </w:r>
      <w:r w:rsidR="0023141E" w:rsidRPr="00A30460">
        <w:rPr>
          <w:rFonts w:asciiTheme="minorHAnsi" w:eastAsia="MS Mincho" w:hAnsiTheme="minorHAnsi"/>
          <w:sz w:val="22"/>
          <w:szCs w:val="22"/>
          <w:lang w:eastAsia="ja-JP"/>
        </w:rPr>
        <w:t>.</w:t>
      </w:r>
      <w:r w:rsidR="00F466A6" w:rsidRPr="00A30460">
        <w:rPr>
          <w:rFonts w:asciiTheme="minorHAnsi" w:eastAsia="MS Mincho" w:hAnsiTheme="minorHAnsi" w:hint="eastAsia"/>
          <w:sz w:val="22"/>
          <w:szCs w:val="22"/>
          <w:lang w:eastAsia="ja-JP"/>
        </w:rPr>
        <w:t xml:space="preserve"> </w:t>
      </w:r>
      <w:r w:rsidR="00F466A6" w:rsidRPr="00A30460">
        <w:rPr>
          <w:rFonts w:asciiTheme="minorHAnsi" w:eastAsia="MS Mincho" w:hAnsiTheme="minorHAnsi"/>
          <w:sz w:val="22"/>
          <w:szCs w:val="22"/>
          <w:lang w:eastAsia="ja-JP"/>
        </w:rPr>
        <w:t>W</w:t>
      </w:r>
      <w:r w:rsidR="00F466A6" w:rsidRPr="00A30460">
        <w:rPr>
          <w:rFonts w:asciiTheme="minorHAnsi" w:eastAsia="MS Mincho" w:hAnsiTheme="minorHAnsi" w:hint="eastAsia"/>
          <w:sz w:val="22"/>
          <w:szCs w:val="22"/>
          <w:lang w:eastAsia="ja-JP"/>
        </w:rPr>
        <w:t xml:space="preserve">e support </w:t>
      </w:r>
      <w:r w:rsidR="006138B2">
        <w:rPr>
          <w:rFonts w:asciiTheme="minorHAnsi" w:eastAsia="MS Mincho" w:hAnsiTheme="minorHAnsi" w:hint="eastAsia"/>
          <w:sz w:val="22"/>
          <w:szCs w:val="22"/>
          <w:lang w:eastAsia="ja-JP"/>
        </w:rPr>
        <w:t xml:space="preserve">a </w:t>
      </w:r>
      <w:r w:rsidR="00F466A6" w:rsidRPr="00A30460">
        <w:rPr>
          <w:rFonts w:asciiTheme="minorHAnsi" w:eastAsia="MS Mincho" w:hAnsiTheme="minorHAnsi" w:hint="eastAsia"/>
          <w:sz w:val="22"/>
          <w:szCs w:val="22"/>
          <w:lang w:eastAsia="ja-JP"/>
        </w:rPr>
        <w:t>multi</w:t>
      </w:r>
      <w:r w:rsidRPr="00A30460">
        <w:rPr>
          <w:rFonts w:asciiTheme="minorHAnsi" w:eastAsia="MS Mincho" w:hAnsiTheme="minorHAnsi" w:hint="eastAsia"/>
          <w:sz w:val="22"/>
          <w:szCs w:val="22"/>
          <w:lang w:eastAsia="ja-JP"/>
        </w:rPr>
        <w:t>-</w:t>
      </w:r>
      <w:r w:rsidR="00F466A6" w:rsidRPr="00A30460">
        <w:rPr>
          <w:rFonts w:asciiTheme="minorHAnsi" w:eastAsia="MS Mincho" w:hAnsiTheme="minorHAnsi" w:hint="eastAsia"/>
          <w:sz w:val="22"/>
          <w:szCs w:val="22"/>
          <w:lang w:eastAsia="ja-JP"/>
        </w:rPr>
        <w:t xml:space="preserve">stakeholder approach, </w:t>
      </w:r>
      <w:r w:rsidRPr="00A30460">
        <w:rPr>
          <w:rFonts w:asciiTheme="minorHAnsi" w:eastAsia="MS Mincho" w:hAnsiTheme="minorHAnsi" w:hint="eastAsia"/>
          <w:sz w:val="22"/>
          <w:szCs w:val="22"/>
          <w:lang w:eastAsia="ja-JP"/>
        </w:rPr>
        <w:t xml:space="preserve">so </w:t>
      </w:r>
      <w:r w:rsidR="006138B2">
        <w:rPr>
          <w:rFonts w:asciiTheme="minorHAnsi" w:eastAsia="MS Mincho" w:hAnsiTheme="minorHAnsi" w:hint="eastAsia"/>
          <w:sz w:val="22"/>
          <w:szCs w:val="22"/>
          <w:lang w:eastAsia="ja-JP"/>
        </w:rPr>
        <w:t xml:space="preserve">we made our input following </w:t>
      </w:r>
      <w:r w:rsidR="00F466A6" w:rsidRPr="00A30460">
        <w:rPr>
          <w:rFonts w:asciiTheme="minorHAnsi" w:eastAsia="MS Mincho" w:hAnsiTheme="minorHAnsi" w:hint="eastAsia"/>
          <w:sz w:val="22"/>
          <w:szCs w:val="22"/>
          <w:lang w:eastAsia="ja-JP"/>
        </w:rPr>
        <w:t xml:space="preserve">stakeholders </w:t>
      </w:r>
      <w:r w:rsidR="00A30460" w:rsidRPr="00A30460">
        <w:rPr>
          <w:rFonts w:asciiTheme="minorHAnsi" w:eastAsia="MS Mincho" w:hAnsiTheme="minorHAnsi" w:hint="eastAsia"/>
          <w:sz w:val="22"/>
          <w:szCs w:val="22"/>
          <w:lang w:eastAsia="ja-JP"/>
        </w:rPr>
        <w:t xml:space="preserve">consultation </w:t>
      </w:r>
      <w:r w:rsidR="006138B2">
        <w:rPr>
          <w:rFonts w:asciiTheme="minorHAnsi" w:eastAsia="MS Mincho" w:hAnsiTheme="minorHAnsi" w:hint="eastAsia"/>
          <w:sz w:val="22"/>
          <w:szCs w:val="22"/>
          <w:lang w:eastAsia="ja-JP"/>
        </w:rPr>
        <w:t>around</w:t>
      </w:r>
      <w:r w:rsidRPr="00A30460">
        <w:rPr>
          <w:rFonts w:asciiTheme="minorHAnsi" w:eastAsia="MS Mincho" w:hAnsiTheme="minorHAnsi" w:hint="eastAsia"/>
          <w:sz w:val="22"/>
          <w:szCs w:val="22"/>
          <w:lang w:eastAsia="ja-JP"/>
        </w:rPr>
        <w:t xml:space="preserve"> in Japan.</w:t>
      </w:r>
    </w:p>
    <w:p w:rsidR="00A30460" w:rsidRPr="0023141E" w:rsidRDefault="00A30460" w:rsidP="0023141E">
      <w:pPr>
        <w:ind w:firstLineChars="50" w:firstLine="100"/>
        <w:rPr>
          <w:rFonts w:asciiTheme="minorHAnsi" w:eastAsia="MS Mincho" w:hAnsiTheme="minorHAnsi"/>
          <w:sz w:val="20"/>
          <w:lang w:eastAsia="ja-JP"/>
        </w:rPr>
      </w:pPr>
    </w:p>
    <w:p w:rsidR="006B2BA0" w:rsidRPr="00902990" w:rsidRDefault="00A30460" w:rsidP="008E5233">
      <w:pPr>
        <w:rPr>
          <w:rFonts w:asciiTheme="minorHAnsi" w:eastAsia="MS Mincho" w:hAnsiTheme="minorHAnsi"/>
          <w:b/>
          <w:szCs w:val="24"/>
          <w:lang w:eastAsia="ja-JP"/>
        </w:rPr>
      </w:pPr>
      <w:r w:rsidRPr="00902990">
        <w:rPr>
          <w:rFonts w:asciiTheme="minorHAnsi" w:hAnsiTheme="minorHAnsi"/>
          <w:b/>
          <w:szCs w:val="24"/>
        </w:rPr>
        <w:lastRenderedPageBreak/>
        <w:t>Question: What actions have been undertaken or to be undertaken by governments in relations to each of the international Internet-related public policy issues identified in Annex 1 to Resolution 1305?</w:t>
      </w:r>
    </w:p>
    <w:tbl>
      <w:tblPr>
        <w:tblpPr w:leftFromText="180" w:rightFromText="180" w:vertAnchor="page" w:horzAnchor="margin" w:tblpXSpec="center" w:tblpY="216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19"/>
        <w:gridCol w:w="2685"/>
        <w:gridCol w:w="3680"/>
        <w:gridCol w:w="3679"/>
        <w:gridCol w:w="3679"/>
      </w:tblGrid>
      <w:tr w:rsidR="009E32E7" w:rsidRPr="008E5233" w:rsidTr="00902990">
        <w:trPr>
          <w:trHeight w:val="791"/>
        </w:trPr>
        <w:tc>
          <w:tcPr>
            <w:tcW w:w="396" w:type="dxa"/>
            <w:shd w:val="clear" w:color="auto" w:fill="E6E6E6"/>
          </w:tcPr>
          <w:p w:rsidR="00E52372" w:rsidRPr="00A30460" w:rsidRDefault="00E52372" w:rsidP="00E52372">
            <w:pPr>
              <w:rPr>
                <w:rFonts w:asciiTheme="minorHAnsi" w:eastAsia="MS PGothic" w:hAnsiTheme="minorHAnsi"/>
                <w:szCs w:val="18"/>
                <w:lang w:val="en-US" w:eastAsia="ja-JP"/>
              </w:rPr>
            </w:pPr>
          </w:p>
        </w:tc>
        <w:tc>
          <w:tcPr>
            <w:tcW w:w="2689" w:type="dxa"/>
            <w:shd w:val="clear" w:color="auto" w:fill="E6E6E6"/>
          </w:tcPr>
          <w:p w:rsidR="00E52372" w:rsidRPr="00A30460" w:rsidRDefault="00E52372" w:rsidP="00E52372">
            <w:pPr>
              <w:jc w:val="center"/>
              <w:rPr>
                <w:rFonts w:asciiTheme="minorHAnsi" w:eastAsia="MS PGothic" w:hAnsiTheme="minorHAnsi"/>
                <w:b/>
                <w:bCs/>
                <w:szCs w:val="18"/>
                <w:lang w:val="en-US"/>
              </w:rPr>
            </w:pPr>
            <w:r w:rsidRPr="00A30460">
              <w:rPr>
                <w:rFonts w:asciiTheme="minorHAnsi" w:eastAsia="MS PGothic" w:hAnsiTheme="minorHAnsi"/>
                <w:b/>
                <w:bCs/>
                <w:szCs w:val="18"/>
                <w:lang w:val="en-US"/>
              </w:rPr>
              <w:t>Public Policy Issues</w:t>
            </w:r>
          </w:p>
        </w:tc>
        <w:tc>
          <w:tcPr>
            <w:tcW w:w="3686" w:type="dxa"/>
            <w:shd w:val="clear" w:color="auto" w:fill="E6E6E6"/>
          </w:tcPr>
          <w:p w:rsidR="00C52834" w:rsidRPr="00A30460" w:rsidRDefault="008B0668" w:rsidP="00C52834">
            <w:pPr>
              <w:jc w:val="center"/>
              <w:rPr>
                <w:rFonts w:asciiTheme="minorHAnsi" w:eastAsia="MS PGothic" w:hAnsiTheme="minorHAnsi"/>
                <w:b/>
                <w:bCs/>
                <w:szCs w:val="18"/>
                <w:lang w:val="en-US" w:eastAsia="ja-JP"/>
              </w:rPr>
            </w:pPr>
            <w:r w:rsidRPr="00A30460">
              <w:rPr>
                <w:rFonts w:asciiTheme="minorHAnsi" w:eastAsia="MS PGothic" w:hAnsiTheme="minorHAnsi"/>
                <w:b/>
                <w:bCs/>
                <w:szCs w:val="18"/>
                <w:lang w:val="en-US" w:eastAsia="ja-JP"/>
              </w:rPr>
              <w:t xml:space="preserve">Actions </w:t>
            </w:r>
            <w:r w:rsidR="00531F4B" w:rsidRPr="00A30460">
              <w:rPr>
                <w:rFonts w:asciiTheme="minorHAnsi" w:eastAsia="MS PGothic" w:hAnsiTheme="minorHAnsi"/>
                <w:b/>
                <w:bCs/>
                <w:szCs w:val="18"/>
                <w:lang w:val="en-US" w:eastAsia="ja-JP"/>
              </w:rPr>
              <w:t>undertaken</w:t>
            </w:r>
            <w:r w:rsidRPr="00A30460">
              <w:rPr>
                <w:rFonts w:asciiTheme="minorHAnsi" w:eastAsia="MS PGothic" w:hAnsiTheme="minorHAnsi"/>
                <w:b/>
                <w:bCs/>
                <w:szCs w:val="18"/>
                <w:lang w:val="en-US" w:eastAsia="ja-JP"/>
              </w:rPr>
              <w:t xml:space="preserve"> by governments</w:t>
            </w:r>
          </w:p>
        </w:tc>
        <w:tc>
          <w:tcPr>
            <w:tcW w:w="3685" w:type="dxa"/>
            <w:shd w:val="clear" w:color="auto" w:fill="E6E6E6"/>
          </w:tcPr>
          <w:p w:rsidR="00C52834" w:rsidRPr="00A30460" w:rsidRDefault="008B0668" w:rsidP="00C52834">
            <w:pPr>
              <w:jc w:val="center"/>
              <w:rPr>
                <w:rFonts w:asciiTheme="minorHAnsi" w:eastAsia="MS PGothic" w:hAnsiTheme="minorHAnsi"/>
                <w:b/>
                <w:bCs/>
                <w:szCs w:val="18"/>
                <w:lang w:val="en-US" w:eastAsia="ja-JP"/>
              </w:rPr>
            </w:pPr>
            <w:r w:rsidRPr="00A30460">
              <w:rPr>
                <w:rFonts w:asciiTheme="minorHAnsi" w:eastAsia="MS PGothic" w:hAnsiTheme="minorHAnsi"/>
                <w:b/>
                <w:bCs/>
                <w:szCs w:val="18"/>
                <w:lang w:val="en-US" w:eastAsia="ja-JP"/>
              </w:rPr>
              <w:t>Actions t</w:t>
            </w:r>
            <w:r w:rsidR="00531F4B" w:rsidRPr="00A30460">
              <w:rPr>
                <w:rFonts w:asciiTheme="minorHAnsi" w:eastAsia="MS PGothic" w:hAnsiTheme="minorHAnsi"/>
                <w:b/>
                <w:bCs/>
                <w:szCs w:val="18"/>
                <w:lang w:val="en-US" w:eastAsia="ja-JP"/>
              </w:rPr>
              <w:t>o be</w:t>
            </w:r>
            <w:r w:rsidRPr="00A30460">
              <w:rPr>
                <w:rFonts w:asciiTheme="minorHAnsi" w:eastAsia="MS PGothic" w:hAnsiTheme="minorHAnsi"/>
                <w:b/>
                <w:bCs/>
                <w:szCs w:val="18"/>
                <w:lang w:val="en-US" w:eastAsia="ja-JP"/>
              </w:rPr>
              <w:t xml:space="preserve"> undertaken by governments</w:t>
            </w:r>
          </w:p>
        </w:tc>
        <w:tc>
          <w:tcPr>
            <w:tcW w:w="3686" w:type="dxa"/>
            <w:shd w:val="clear" w:color="auto" w:fill="E6E6E6"/>
          </w:tcPr>
          <w:p w:rsidR="006D10E9" w:rsidRPr="00A30460" w:rsidRDefault="00414605" w:rsidP="00414605">
            <w:pPr>
              <w:jc w:val="center"/>
              <w:rPr>
                <w:rFonts w:asciiTheme="minorHAnsi" w:eastAsia="MS PGothic" w:hAnsiTheme="minorHAnsi"/>
                <w:b/>
                <w:bCs/>
                <w:szCs w:val="18"/>
                <w:lang w:val="en-US" w:eastAsia="ja-JP"/>
              </w:rPr>
            </w:pPr>
            <w:r w:rsidRPr="00A30460">
              <w:rPr>
                <w:rFonts w:asciiTheme="minorHAnsi" w:eastAsia="MS PGothic" w:hAnsiTheme="minorHAnsi"/>
                <w:b/>
                <w:bCs/>
                <w:szCs w:val="18"/>
                <w:lang w:val="en-US" w:eastAsia="ja-JP"/>
              </w:rPr>
              <w:t>Additional Comment</w:t>
            </w:r>
            <w:r w:rsidR="006D10E9" w:rsidRPr="00A30460">
              <w:rPr>
                <w:rFonts w:asciiTheme="minorHAnsi" w:eastAsia="MS PGothic" w:hAnsiTheme="minorHAnsi"/>
                <w:b/>
                <w:bCs/>
                <w:szCs w:val="18"/>
                <w:lang w:val="en-US" w:eastAsia="ja-JP"/>
              </w:rPr>
              <w:t>s</w:t>
            </w:r>
          </w:p>
        </w:tc>
      </w:tr>
      <w:tr w:rsidR="006B2BA0" w:rsidRPr="008E5233" w:rsidTr="00902990">
        <w:trPr>
          <w:trHeight w:val="5834"/>
        </w:trPr>
        <w:tc>
          <w:tcPr>
            <w:tcW w:w="396" w:type="dxa"/>
          </w:tcPr>
          <w:p w:rsidR="006B2BA0" w:rsidRPr="00A30460" w:rsidRDefault="006B2BA0" w:rsidP="00902990">
            <w:pPr>
              <w:spacing w:beforeLines="50"/>
              <w:rPr>
                <w:rFonts w:asciiTheme="minorHAnsi" w:eastAsia="MS PGothic" w:hAnsiTheme="minorHAnsi"/>
                <w:sz w:val="20"/>
                <w:lang w:val="en-US" w:eastAsia="ja-JP"/>
              </w:rPr>
            </w:pPr>
            <w:r w:rsidRPr="00A30460">
              <w:rPr>
                <w:rFonts w:asciiTheme="minorHAnsi" w:eastAsia="MS PGothic" w:hAnsiTheme="minorHAnsi"/>
                <w:sz w:val="20"/>
                <w:lang w:val="en-US"/>
              </w:rPr>
              <w:t>1</w:t>
            </w:r>
          </w:p>
        </w:tc>
        <w:tc>
          <w:tcPr>
            <w:tcW w:w="2689" w:type="dxa"/>
          </w:tcPr>
          <w:p w:rsidR="006B2BA0" w:rsidRPr="00A30460" w:rsidRDefault="006B2BA0" w:rsidP="00902990">
            <w:pPr>
              <w:spacing w:beforeLines="50"/>
              <w:rPr>
                <w:rFonts w:asciiTheme="minorHAnsi" w:eastAsia="MS PGothic" w:hAnsiTheme="minorHAnsi"/>
                <w:bCs/>
                <w:sz w:val="20"/>
                <w:lang w:val="en-US" w:eastAsia="ja-JP"/>
              </w:rPr>
            </w:pPr>
            <w:r w:rsidRPr="00A30460">
              <w:rPr>
                <w:rFonts w:asciiTheme="minorHAnsi" w:eastAsia="MS PGothic" w:hAnsiTheme="minorHAnsi"/>
                <w:sz w:val="20"/>
                <w:lang w:val="en-US"/>
              </w:rPr>
              <w:t xml:space="preserve">Multilingualization of the Internet Including </w:t>
            </w:r>
            <w:hyperlink r:id="rId9" w:history="1">
              <w:r w:rsidRPr="00A30460">
                <w:rPr>
                  <w:rFonts w:asciiTheme="minorHAnsi" w:eastAsia="MS PGothic" w:hAnsiTheme="minorHAnsi"/>
                  <w:sz w:val="20"/>
                  <w:lang w:val="en-US"/>
                </w:rPr>
                <w:t>Internationalized (multilingual) Domain Names</w:t>
              </w:r>
            </w:hyperlink>
          </w:p>
        </w:tc>
        <w:tc>
          <w:tcPr>
            <w:tcW w:w="3686" w:type="dxa"/>
          </w:tcPr>
          <w:p w:rsidR="006B2BA0" w:rsidRPr="00A30460" w:rsidRDefault="006B2BA0" w:rsidP="00902990">
            <w:pPr>
              <w:spacing w:beforeLines="50"/>
              <w:rPr>
                <w:rFonts w:asciiTheme="minorHAnsi" w:eastAsia="MS PGothic" w:hAnsiTheme="minorHAnsi"/>
                <w:sz w:val="20"/>
                <w:lang w:val="en-US" w:eastAsia="ja-JP"/>
              </w:rPr>
            </w:pPr>
            <w:r w:rsidRPr="00A30460">
              <w:rPr>
                <w:rFonts w:asciiTheme="minorHAnsi" w:eastAsia="MS PGothic" w:hAnsiTheme="minorHAnsi"/>
                <w:sz w:val="20"/>
                <w:lang w:val="en-US" w:eastAsia="ja-JP"/>
              </w:rPr>
              <w:t>Governmental Advisory Committee (GAC) in ICANN has contributed from the perspective of universal connectivity, security/stability, robust development, transparency and non-discriminatory in order to facilitate the implementation of internationalized domain names through advising IDN ccTLD Policies and so on.</w:t>
            </w:r>
          </w:p>
          <w:p w:rsidR="006B2BA0" w:rsidRPr="00A30460" w:rsidRDefault="006B2BA0" w:rsidP="00902990">
            <w:pPr>
              <w:spacing w:beforeLines="50"/>
              <w:rPr>
                <w:rFonts w:asciiTheme="minorHAnsi" w:eastAsia="MS PGothic" w:hAnsiTheme="minorHAnsi"/>
                <w:sz w:val="20"/>
                <w:lang w:val="en-US" w:eastAsia="ja-JP"/>
              </w:rPr>
            </w:pPr>
            <w:r w:rsidRPr="00A30460">
              <w:rPr>
                <w:rFonts w:asciiTheme="minorHAnsi" w:eastAsia="MS PGothic" w:hAnsiTheme="minorHAnsi"/>
                <w:sz w:val="20"/>
                <w:lang w:val="en-US" w:eastAsia="ja-JP"/>
              </w:rPr>
              <w:t>At this stage, 26 IDN ccTLDs are delegated into the root zone.</w:t>
            </w:r>
          </w:p>
        </w:tc>
        <w:tc>
          <w:tcPr>
            <w:tcW w:w="3685" w:type="dxa"/>
          </w:tcPr>
          <w:p w:rsidR="006B2BA0" w:rsidRPr="00A30460" w:rsidRDefault="006B2BA0" w:rsidP="00902990">
            <w:pPr>
              <w:spacing w:beforeLines="50"/>
              <w:rPr>
                <w:rFonts w:asciiTheme="minorHAnsi" w:eastAsia="MS PGothic" w:hAnsiTheme="minorHAnsi"/>
                <w:sz w:val="20"/>
                <w:lang w:val="en-US" w:eastAsia="ja-JP"/>
              </w:rPr>
            </w:pPr>
            <w:r w:rsidRPr="00A30460">
              <w:rPr>
                <w:rFonts w:asciiTheme="minorHAnsi" w:eastAsia="MS PGothic" w:hAnsiTheme="minorHAnsi"/>
                <w:sz w:val="20"/>
                <w:lang w:val="en-US" w:eastAsia="ja-JP"/>
              </w:rPr>
              <w:t>Governments should continuously contribute from the perspective of universal connectivity, security/stability, robust development, transparency and non-discriminatory through participating in ICANN/GAC for further implementation of internationalized domain names.</w:t>
            </w:r>
          </w:p>
          <w:p w:rsidR="006B2BA0" w:rsidRPr="00A30460" w:rsidRDefault="006B2BA0" w:rsidP="00902990">
            <w:pPr>
              <w:spacing w:beforeLines="50"/>
              <w:rPr>
                <w:rFonts w:asciiTheme="minorHAnsi" w:eastAsia="MS PGothic" w:hAnsiTheme="minorHAnsi"/>
                <w:sz w:val="20"/>
                <w:lang w:val="en-US" w:eastAsia="ja-JP"/>
              </w:rPr>
            </w:pPr>
            <w:r w:rsidRPr="00A30460">
              <w:rPr>
                <w:rFonts w:asciiTheme="minorHAnsi" w:eastAsia="MS PGothic" w:hAnsiTheme="minorHAnsi"/>
                <w:sz w:val="20"/>
                <w:lang w:val="en-US" w:eastAsia="ja-JP"/>
              </w:rPr>
              <w:t xml:space="preserve">And also, governments are encouraged to be boosters of IDNs by using IDNs for their own websites etc. </w:t>
            </w:r>
          </w:p>
          <w:p w:rsidR="006B2BA0" w:rsidRPr="00A30460" w:rsidRDefault="006B2BA0" w:rsidP="00902990">
            <w:pPr>
              <w:spacing w:beforeLines="50"/>
              <w:rPr>
                <w:rFonts w:asciiTheme="minorHAnsi" w:eastAsia="MS PGothic" w:hAnsiTheme="minorHAnsi"/>
                <w:sz w:val="20"/>
                <w:lang w:val="en-US" w:eastAsia="ja-JP"/>
              </w:rPr>
            </w:pPr>
          </w:p>
          <w:p w:rsidR="006B2BA0" w:rsidRPr="00A30460" w:rsidRDefault="006B2BA0" w:rsidP="00902990">
            <w:pPr>
              <w:spacing w:beforeLines="50"/>
              <w:rPr>
                <w:rFonts w:asciiTheme="minorHAnsi" w:eastAsia="MS PGothic" w:hAnsiTheme="minorHAnsi"/>
                <w:sz w:val="20"/>
                <w:lang w:eastAsia="ja-JP"/>
              </w:rPr>
            </w:pPr>
            <w:r w:rsidRPr="00A30460">
              <w:rPr>
                <w:rFonts w:asciiTheme="minorHAnsi" w:eastAsia="MS PGothic" w:hAnsiTheme="minorHAnsi"/>
                <w:sz w:val="20"/>
                <w:lang w:eastAsia="ja-JP"/>
              </w:rPr>
              <w:t xml:space="preserve">Multilingualization of the Internet has been well developed by R&amp;D, establishment of standards and formulation of policies led by private-sector-based initiatives so these initiatives should be maintained. </w:t>
            </w:r>
          </w:p>
          <w:p w:rsidR="006B2BA0" w:rsidRPr="00A30460" w:rsidRDefault="006B2BA0" w:rsidP="00902990">
            <w:pPr>
              <w:spacing w:beforeLines="50"/>
              <w:rPr>
                <w:rFonts w:asciiTheme="minorHAnsi" w:eastAsia="MS PGothic" w:hAnsiTheme="minorHAnsi"/>
                <w:sz w:val="20"/>
                <w:lang w:eastAsia="ja-JP"/>
              </w:rPr>
            </w:pPr>
            <w:r w:rsidRPr="00A30460">
              <w:rPr>
                <w:rFonts w:asciiTheme="minorHAnsi" w:eastAsia="MS PGothic" w:hAnsiTheme="minorHAnsi"/>
                <w:sz w:val="20"/>
                <w:lang w:eastAsia="ja-JP"/>
              </w:rPr>
              <w:t>But still now, there are not enough applications for IDNs. So all stakeholders including governments are encouraged to promote IDN-aware applications.</w:t>
            </w:r>
          </w:p>
        </w:tc>
        <w:tc>
          <w:tcPr>
            <w:tcW w:w="3686" w:type="dxa"/>
          </w:tcPr>
          <w:p w:rsidR="006B2BA0" w:rsidRPr="008E5233" w:rsidRDefault="006B2BA0" w:rsidP="00902990">
            <w:pPr>
              <w:spacing w:beforeLines="50"/>
              <w:rPr>
                <w:rFonts w:asciiTheme="minorHAnsi" w:eastAsia="MS PGothic" w:hAnsiTheme="minorHAnsi"/>
                <w:bCs/>
                <w:sz w:val="18"/>
                <w:szCs w:val="18"/>
                <w:lang w:val="en-US" w:eastAsia="ja-JP"/>
              </w:rPr>
            </w:pPr>
          </w:p>
        </w:tc>
      </w:tr>
      <w:tr w:rsidR="006B2BA0" w:rsidRPr="008E5233" w:rsidTr="009C0A63">
        <w:trPr>
          <w:trHeight w:val="1266"/>
        </w:trPr>
        <w:tc>
          <w:tcPr>
            <w:tcW w:w="396" w:type="dxa"/>
          </w:tcPr>
          <w:p w:rsidR="006B2BA0" w:rsidRPr="00A30460" w:rsidRDefault="006B2BA0" w:rsidP="00902990">
            <w:pPr>
              <w:spacing w:beforeLines="50"/>
              <w:rPr>
                <w:rFonts w:asciiTheme="minorHAnsi" w:eastAsia="MS PGothic" w:hAnsiTheme="minorHAnsi"/>
                <w:sz w:val="20"/>
                <w:szCs w:val="18"/>
                <w:lang w:val="en-US"/>
              </w:rPr>
            </w:pPr>
            <w:r w:rsidRPr="00A30460">
              <w:rPr>
                <w:rFonts w:asciiTheme="minorHAnsi" w:eastAsia="MS PGothic" w:hAnsiTheme="minorHAnsi"/>
                <w:sz w:val="20"/>
                <w:szCs w:val="18"/>
                <w:lang w:val="en-US"/>
              </w:rPr>
              <w:t>2</w:t>
            </w:r>
          </w:p>
        </w:tc>
        <w:tc>
          <w:tcPr>
            <w:tcW w:w="2689" w:type="dxa"/>
          </w:tcPr>
          <w:p w:rsidR="006B2BA0" w:rsidRPr="00A30460" w:rsidRDefault="006B2BA0" w:rsidP="00902990">
            <w:pPr>
              <w:pStyle w:val="NormalIndent"/>
              <w:numPr>
                <w:ilvl w:val="0"/>
                <w:numId w:val="0"/>
              </w:numPr>
              <w:tabs>
                <w:tab w:val="clear" w:pos="794"/>
                <w:tab w:val="left" w:pos="213"/>
              </w:tabs>
              <w:spacing w:beforeLines="50"/>
              <w:rPr>
                <w:rFonts w:asciiTheme="minorHAnsi" w:eastAsia="MS PGothic" w:hAnsiTheme="minorHAnsi"/>
                <w:sz w:val="20"/>
                <w:szCs w:val="18"/>
                <w:lang w:val="en-US"/>
              </w:rPr>
            </w:pPr>
            <w:r w:rsidRPr="00A30460">
              <w:rPr>
                <w:rFonts w:asciiTheme="minorHAnsi" w:eastAsia="MS PGothic" w:hAnsiTheme="minorHAnsi"/>
                <w:sz w:val="20"/>
                <w:szCs w:val="18"/>
                <w:lang w:val="en-US"/>
              </w:rPr>
              <w:t>International Internet Connectivity</w:t>
            </w:r>
          </w:p>
        </w:tc>
        <w:tc>
          <w:tcPr>
            <w:tcW w:w="3686" w:type="dxa"/>
          </w:tcPr>
          <w:p w:rsidR="006B2BA0" w:rsidRPr="00A30460" w:rsidRDefault="006B2BA0" w:rsidP="00902990">
            <w:pPr>
              <w:spacing w:beforeLines="50"/>
              <w:rPr>
                <w:rFonts w:asciiTheme="minorHAnsi" w:eastAsia="MS PGothic" w:hAnsiTheme="minorHAnsi"/>
                <w:sz w:val="20"/>
                <w:szCs w:val="18"/>
                <w:lang w:eastAsia="ja-JP"/>
              </w:rPr>
            </w:pPr>
            <w:r w:rsidRPr="00A30460">
              <w:rPr>
                <w:rFonts w:asciiTheme="minorHAnsi" w:eastAsia="MS PGothic" w:hAnsiTheme="minorHAnsi"/>
                <w:sz w:val="20"/>
                <w:szCs w:val="18"/>
                <w:lang w:eastAsia="ja-JP"/>
              </w:rPr>
              <w:t xml:space="preserve">International Internet Connectivity is based on negotiated deals between operators. </w:t>
            </w:r>
          </w:p>
        </w:tc>
        <w:tc>
          <w:tcPr>
            <w:tcW w:w="3685" w:type="dxa"/>
          </w:tcPr>
          <w:p w:rsidR="006B2BA0" w:rsidRPr="00A30460" w:rsidRDefault="006B2BA0" w:rsidP="00902990">
            <w:pPr>
              <w:spacing w:beforeLines="50"/>
              <w:rPr>
                <w:rFonts w:asciiTheme="minorHAnsi" w:eastAsia="MS PGothic" w:hAnsiTheme="minorHAnsi"/>
                <w:sz w:val="20"/>
                <w:szCs w:val="18"/>
                <w:lang w:val="en-US" w:eastAsia="ja-JP"/>
              </w:rPr>
            </w:pPr>
            <w:r w:rsidRPr="00A30460">
              <w:rPr>
                <w:rFonts w:asciiTheme="minorHAnsi" w:eastAsia="MS PGothic" w:hAnsiTheme="minorHAnsi"/>
                <w:sz w:val="20"/>
                <w:szCs w:val="18"/>
                <w:lang w:val="en-US" w:eastAsia="ja-JP"/>
              </w:rPr>
              <w:t>International Internet Connectivity should continuously be decided by negotiated deals between operators as before.</w:t>
            </w:r>
          </w:p>
        </w:tc>
        <w:tc>
          <w:tcPr>
            <w:tcW w:w="3686" w:type="dxa"/>
          </w:tcPr>
          <w:p w:rsidR="006B2BA0" w:rsidRPr="008E5233" w:rsidRDefault="006B2BA0" w:rsidP="00902990">
            <w:pPr>
              <w:spacing w:beforeLines="50"/>
              <w:rPr>
                <w:rFonts w:asciiTheme="minorHAnsi" w:eastAsia="MS PGothic" w:hAnsiTheme="minorHAnsi"/>
                <w:sz w:val="18"/>
                <w:szCs w:val="18"/>
                <w:highlight w:val="yellow"/>
                <w:lang w:val="en-US" w:eastAsia="ja-JP"/>
              </w:rPr>
            </w:pPr>
          </w:p>
          <w:p w:rsidR="006B2BA0" w:rsidRPr="008E5233" w:rsidRDefault="006B2BA0" w:rsidP="00902990">
            <w:pPr>
              <w:spacing w:beforeLines="50"/>
              <w:rPr>
                <w:rFonts w:asciiTheme="minorHAnsi" w:eastAsia="MS PGothic" w:hAnsiTheme="minorHAnsi"/>
                <w:sz w:val="18"/>
                <w:szCs w:val="18"/>
                <w:lang w:eastAsia="ja-JP"/>
              </w:rPr>
            </w:pPr>
          </w:p>
          <w:p w:rsidR="006B2BA0" w:rsidRPr="008E5233" w:rsidRDefault="006B2BA0" w:rsidP="00902990">
            <w:pPr>
              <w:spacing w:beforeLines="50"/>
              <w:rPr>
                <w:rFonts w:asciiTheme="minorHAnsi" w:eastAsia="MS PGothic" w:hAnsiTheme="minorHAnsi"/>
                <w:sz w:val="18"/>
                <w:szCs w:val="18"/>
                <w:lang w:val="en-US" w:eastAsia="ja-JP"/>
              </w:rPr>
            </w:pPr>
          </w:p>
        </w:tc>
      </w:tr>
      <w:tr w:rsidR="006B2BA0" w:rsidRPr="008E5233" w:rsidTr="00902990">
        <w:trPr>
          <w:trHeight w:val="5042"/>
        </w:trPr>
        <w:tc>
          <w:tcPr>
            <w:tcW w:w="396" w:type="dxa"/>
          </w:tcPr>
          <w:p w:rsidR="006B2BA0" w:rsidRPr="00A30460" w:rsidRDefault="006B2BA0" w:rsidP="00902990">
            <w:pPr>
              <w:spacing w:beforeLines="50"/>
              <w:rPr>
                <w:rFonts w:asciiTheme="minorHAnsi" w:eastAsia="MS PGothic" w:hAnsiTheme="minorHAnsi"/>
                <w:sz w:val="20"/>
                <w:szCs w:val="18"/>
                <w:lang w:val="en-US"/>
              </w:rPr>
            </w:pPr>
            <w:r w:rsidRPr="00A30460">
              <w:rPr>
                <w:rFonts w:asciiTheme="minorHAnsi" w:eastAsia="MS PGothic" w:hAnsiTheme="minorHAnsi"/>
                <w:sz w:val="20"/>
                <w:szCs w:val="18"/>
                <w:lang w:val="en-US"/>
              </w:rPr>
              <w:lastRenderedPageBreak/>
              <w:t>3</w:t>
            </w:r>
          </w:p>
        </w:tc>
        <w:tc>
          <w:tcPr>
            <w:tcW w:w="2689" w:type="dxa"/>
          </w:tcPr>
          <w:p w:rsidR="006B2BA0" w:rsidRPr="00A30460"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rPr>
            </w:pPr>
            <w:r w:rsidRPr="00A30460">
              <w:rPr>
                <w:rFonts w:asciiTheme="minorHAnsi" w:eastAsia="MS PGothic" w:hAnsiTheme="minorHAnsi"/>
                <w:sz w:val="20"/>
                <w:szCs w:val="18"/>
                <w:lang w:val="en-US"/>
              </w:rPr>
              <w:t>International public policy issues pertaining to the Internet and the management of Internet resources, including domain names and addresses</w:t>
            </w:r>
          </w:p>
        </w:tc>
        <w:tc>
          <w:tcPr>
            <w:tcW w:w="3686" w:type="dxa"/>
          </w:tcPr>
          <w:p w:rsidR="006B2BA0" w:rsidRPr="00A30460" w:rsidRDefault="006B2BA0" w:rsidP="00902990">
            <w:pPr>
              <w:spacing w:beforeLines="50"/>
              <w:rPr>
                <w:rFonts w:asciiTheme="minorHAnsi" w:eastAsia="MS PGothic" w:hAnsiTheme="minorHAnsi"/>
                <w:sz w:val="20"/>
                <w:szCs w:val="18"/>
                <w:lang w:val="en-US" w:eastAsia="ja-JP"/>
              </w:rPr>
            </w:pPr>
            <w:r w:rsidRPr="00A30460">
              <w:rPr>
                <w:rFonts w:asciiTheme="minorHAnsi" w:eastAsia="MS PGothic" w:hAnsiTheme="minorHAnsi"/>
                <w:sz w:val="20"/>
                <w:szCs w:val="18"/>
                <w:lang w:val="en-US" w:eastAsia="ja-JP"/>
              </w:rPr>
              <w:t>GAC in ICANN has contributed to international public policy issues pertaining to the Internet and the management of Internet resources, including domain names and addresses, from the perspective of universal connectivity, security/stability, robust development, transparency and non-discriminatory in multi</w:t>
            </w:r>
            <w:r w:rsidR="005B4DA6">
              <w:rPr>
                <w:rFonts w:asciiTheme="minorHAnsi" w:eastAsia="MS PGothic" w:hAnsiTheme="minorHAnsi" w:hint="eastAsia"/>
                <w:sz w:val="20"/>
                <w:szCs w:val="18"/>
                <w:lang w:val="en-US" w:eastAsia="ja-JP"/>
              </w:rPr>
              <w:t>-</w:t>
            </w:r>
            <w:r w:rsidRPr="00A30460">
              <w:rPr>
                <w:rFonts w:asciiTheme="minorHAnsi" w:eastAsia="MS PGothic" w:hAnsiTheme="minorHAnsi"/>
                <w:sz w:val="20"/>
                <w:szCs w:val="18"/>
                <w:lang w:val="en-US" w:eastAsia="ja-JP"/>
              </w:rPr>
              <w:t>stakeholder model.</w:t>
            </w:r>
          </w:p>
          <w:p w:rsidR="006B2BA0" w:rsidRPr="00A30460" w:rsidRDefault="006B2BA0" w:rsidP="00902990">
            <w:pPr>
              <w:spacing w:beforeLines="50"/>
              <w:rPr>
                <w:rFonts w:asciiTheme="minorHAnsi" w:eastAsia="MS PGothic" w:hAnsiTheme="minorHAnsi"/>
                <w:sz w:val="20"/>
                <w:szCs w:val="18"/>
                <w:lang w:val="en-US" w:eastAsia="ja-JP"/>
              </w:rPr>
            </w:pPr>
            <w:r w:rsidRPr="00A30460">
              <w:rPr>
                <w:rFonts w:asciiTheme="minorHAnsi" w:eastAsia="MS PGothic" w:hAnsiTheme="minorHAnsi"/>
                <w:sz w:val="20"/>
                <w:szCs w:val="18"/>
                <w:lang w:val="en-US" w:eastAsia="ja-JP"/>
              </w:rPr>
              <w:t>For example, GAC advised to ICANN Board on new gTLD applications, which potentially violate national law and improvement of Accountability and Transparency of ICANN.</w:t>
            </w:r>
          </w:p>
        </w:tc>
        <w:tc>
          <w:tcPr>
            <w:tcW w:w="3685" w:type="dxa"/>
          </w:tcPr>
          <w:p w:rsidR="006B2BA0" w:rsidRPr="00A30460" w:rsidRDefault="006B2BA0" w:rsidP="00902990">
            <w:pPr>
              <w:spacing w:beforeLines="50"/>
              <w:rPr>
                <w:rFonts w:asciiTheme="minorHAnsi" w:eastAsia="MS PGothic" w:hAnsiTheme="minorHAnsi"/>
                <w:sz w:val="20"/>
                <w:szCs w:val="18"/>
                <w:highlight w:val="yellow"/>
                <w:lang w:val="en-US" w:eastAsia="ja-JP"/>
              </w:rPr>
            </w:pPr>
            <w:r w:rsidRPr="00A30460">
              <w:rPr>
                <w:rFonts w:asciiTheme="minorHAnsi" w:eastAsia="MS PGothic" w:hAnsiTheme="minorHAnsi"/>
                <w:sz w:val="20"/>
                <w:szCs w:val="18"/>
                <w:lang w:val="en-US" w:eastAsia="ja-JP"/>
              </w:rPr>
              <w:t xml:space="preserve">As before, governments should contribute to considerations on operation and management of Internet resources, from the perspective of universal connectivity, security/stability, robust development, transparency and non-discriminatory, through participation of ICANN/GAC, in the multi-stakeholder system, as a stakeholder of the Internet. </w:t>
            </w:r>
          </w:p>
        </w:tc>
        <w:tc>
          <w:tcPr>
            <w:tcW w:w="3686" w:type="dxa"/>
          </w:tcPr>
          <w:p w:rsidR="006B2BA0" w:rsidRPr="00A30460" w:rsidRDefault="006B2BA0" w:rsidP="00902990">
            <w:pPr>
              <w:spacing w:beforeLines="50"/>
              <w:rPr>
                <w:rFonts w:asciiTheme="minorHAnsi" w:eastAsia="MS PGothic" w:hAnsiTheme="minorHAnsi"/>
                <w:sz w:val="20"/>
                <w:szCs w:val="18"/>
                <w:lang w:val="en-US" w:eastAsia="ja-JP"/>
              </w:rPr>
            </w:pPr>
            <w:r w:rsidRPr="00A30460">
              <w:rPr>
                <w:rFonts w:asciiTheme="minorHAnsi" w:eastAsia="MS PGothic" w:hAnsiTheme="minorHAnsi"/>
                <w:sz w:val="20"/>
                <w:szCs w:val="18"/>
                <w:lang w:val="en-US" w:eastAsia="ja-JP"/>
              </w:rPr>
              <w:t xml:space="preserve">Regarding domain names and IP addresses, we’ve already had existing mechanisms, such as ICANN and RIR, led by the private sector to consider those policies. </w:t>
            </w:r>
          </w:p>
          <w:p w:rsidR="006B2BA0" w:rsidRPr="00A30460" w:rsidRDefault="006B2BA0" w:rsidP="00902990">
            <w:pPr>
              <w:spacing w:beforeLines="50"/>
              <w:rPr>
                <w:rFonts w:asciiTheme="minorHAnsi" w:eastAsia="MS PGothic" w:hAnsiTheme="minorHAnsi"/>
                <w:sz w:val="20"/>
                <w:szCs w:val="18"/>
                <w:lang w:val="en-US" w:eastAsia="ja-JP"/>
              </w:rPr>
            </w:pPr>
            <w:r w:rsidRPr="00A30460">
              <w:rPr>
                <w:rFonts w:asciiTheme="minorHAnsi" w:eastAsia="MS PGothic" w:hAnsiTheme="minorHAnsi"/>
                <w:sz w:val="20"/>
                <w:szCs w:val="18"/>
                <w:lang w:val="en-US" w:eastAsia="ja-JP"/>
              </w:rPr>
              <w:t xml:space="preserve">Since the beginning </w:t>
            </w:r>
            <w:r w:rsidR="006138B2">
              <w:rPr>
                <w:rFonts w:asciiTheme="minorHAnsi" w:eastAsia="MS PGothic" w:hAnsiTheme="minorHAnsi"/>
                <w:sz w:val="20"/>
                <w:szCs w:val="18"/>
                <w:lang w:val="en-US" w:eastAsia="ja-JP"/>
              </w:rPr>
              <w:t xml:space="preserve">of the Internet, </w:t>
            </w:r>
            <w:r w:rsidR="006138B2">
              <w:rPr>
                <w:rFonts w:asciiTheme="minorHAnsi" w:eastAsia="MS PGothic" w:hAnsiTheme="minorHAnsi" w:hint="eastAsia"/>
                <w:sz w:val="20"/>
                <w:szCs w:val="18"/>
                <w:lang w:val="en-US" w:eastAsia="ja-JP"/>
              </w:rPr>
              <w:t xml:space="preserve">as it </w:t>
            </w:r>
            <w:r w:rsidR="006138B2">
              <w:rPr>
                <w:rFonts w:asciiTheme="minorHAnsi" w:eastAsia="MS PGothic" w:hAnsiTheme="minorHAnsi"/>
                <w:sz w:val="20"/>
                <w:szCs w:val="18"/>
                <w:lang w:val="en-US" w:eastAsia="ja-JP"/>
              </w:rPr>
              <w:t>develops, those mechanisms have</w:t>
            </w:r>
            <w:r w:rsidR="006138B2">
              <w:rPr>
                <w:rFonts w:asciiTheme="minorHAnsi" w:eastAsia="MS PGothic" w:hAnsiTheme="minorHAnsi" w:hint="eastAsia"/>
                <w:sz w:val="20"/>
                <w:szCs w:val="18"/>
                <w:lang w:val="en-US" w:eastAsia="ja-JP"/>
              </w:rPr>
              <w:t xml:space="preserve"> </w:t>
            </w:r>
            <w:r w:rsidRPr="00A30460">
              <w:rPr>
                <w:rFonts w:asciiTheme="minorHAnsi" w:eastAsia="MS PGothic" w:hAnsiTheme="minorHAnsi"/>
                <w:sz w:val="20"/>
                <w:szCs w:val="18"/>
                <w:lang w:val="en-US" w:eastAsia="ja-JP"/>
              </w:rPr>
              <w:t xml:space="preserve">gradually </w:t>
            </w:r>
            <w:r w:rsidR="006138B2" w:rsidRPr="00A30460">
              <w:rPr>
                <w:rFonts w:asciiTheme="minorHAnsi" w:eastAsia="MS PGothic" w:hAnsiTheme="minorHAnsi"/>
                <w:sz w:val="20"/>
                <w:szCs w:val="18"/>
                <w:lang w:val="en-US" w:eastAsia="ja-JP"/>
              </w:rPr>
              <w:t xml:space="preserve">been </w:t>
            </w:r>
            <w:r w:rsidRPr="00A30460">
              <w:rPr>
                <w:rFonts w:asciiTheme="minorHAnsi" w:eastAsia="MS PGothic" w:hAnsiTheme="minorHAnsi"/>
                <w:sz w:val="20"/>
                <w:szCs w:val="18"/>
                <w:lang w:val="en-US" w:eastAsia="ja-JP"/>
              </w:rPr>
              <w:t>established and have been operated</w:t>
            </w:r>
            <w:r w:rsidR="006138B2">
              <w:rPr>
                <w:rFonts w:asciiTheme="minorHAnsi" w:eastAsia="MS PGothic" w:hAnsiTheme="minorHAnsi" w:hint="eastAsia"/>
                <w:sz w:val="20"/>
                <w:szCs w:val="18"/>
                <w:lang w:val="en-US" w:eastAsia="ja-JP"/>
              </w:rPr>
              <w:t xml:space="preserve"> </w:t>
            </w:r>
            <w:r w:rsidR="006138B2" w:rsidRPr="00A30460">
              <w:rPr>
                <w:rFonts w:asciiTheme="minorHAnsi" w:eastAsia="MS PGothic" w:hAnsiTheme="minorHAnsi"/>
                <w:sz w:val="20"/>
                <w:szCs w:val="18"/>
                <w:lang w:val="en-US" w:eastAsia="ja-JP"/>
              </w:rPr>
              <w:t>favorably</w:t>
            </w:r>
            <w:r w:rsidRPr="00A30460">
              <w:rPr>
                <w:rFonts w:asciiTheme="minorHAnsi" w:eastAsia="MS PGothic" w:hAnsiTheme="minorHAnsi"/>
                <w:sz w:val="20"/>
                <w:szCs w:val="18"/>
                <w:lang w:val="en-US" w:eastAsia="ja-JP"/>
              </w:rPr>
              <w:t xml:space="preserve">. </w:t>
            </w:r>
          </w:p>
          <w:p w:rsidR="006B2BA0" w:rsidRPr="00A30460" w:rsidRDefault="006B2BA0" w:rsidP="00902990">
            <w:pPr>
              <w:spacing w:beforeLines="50"/>
              <w:rPr>
                <w:rFonts w:asciiTheme="minorHAnsi" w:eastAsia="MS PGothic" w:hAnsiTheme="minorHAnsi"/>
                <w:sz w:val="20"/>
                <w:szCs w:val="18"/>
                <w:lang w:val="en-US" w:eastAsia="ja-JP"/>
              </w:rPr>
            </w:pPr>
            <w:r w:rsidRPr="00A30460">
              <w:rPr>
                <w:rFonts w:asciiTheme="minorHAnsi" w:eastAsia="MS PGothic" w:hAnsiTheme="minorHAnsi"/>
                <w:sz w:val="20"/>
                <w:szCs w:val="18"/>
                <w:lang w:val="en-US" w:eastAsia="ja-JP"/>
              </w:rPr>
              <w:t xml:space="preserve">These mechanisms should be continuously maintained to consider policies on organizations on identifers of the Internet which globally spreads. </w:t>
            </w:r>
          </w:p>
          <w:p w:rsidR="006B2BA0" w:rsidRPr="00A30460" w:rsidRDefault="006B2BA0" w:rsidP="00902990">
            <w:pPr>
              <w:spacing w:beforeLines="50"/>
              <w:rPr>
                <w:rFonts w:asciiTheme="minorHAnsi" w:eastAsia="MS PGothic" w:hAnsiTheme="minorHAnsi"/>
                <w:sz w:val="20"/>
                <w:szCs w:val="18"/>
                <w:lang w:val="en-US" w:eastAsia="ja-JP"/>
              </w:rPr>
            </w:pPr>
            <w:r w:rsidRPr="00A30460">
              <w:rPr>
                <w:rFonts w:asciiTheme="minorHAnsi" w:eastAsia="MS PGothic" w:hAnsiTheme="minorHAnsi"/>
                <w:sz w:val="20"/>
                <w:szCs w:val="18"/>
                <w:lang w:val="en-US" w:eastAsia="ja-JP"/>
              </w:rPr>
              <w:t>As before, governments should respect the mechanisms led by the private sector to determine policies and should engage in the mechanisms as a member of the multi</w:t>
            </w:r>
            <w:r w:rsidR="005B4DA6">
              <w:rPr>
                <w:rFonts w:asciiTheme="minorHAnsi" w:eastAsia="MS PGothic" w:hAnsiTheme="minorHAnsi" w:hint="eastAsia"/>
                <w:sz w:val="20"/>
                <w:szCs w:val="18"/>
                <w:lang w:val="en-US" w:eastAsia="ja-JP"/>
              </w:rPr>
              <w:t>-</w:t>
            </w:r>
            <w:r w:rsidR="00EB3978">
              <w:rPr>
                <w:rFonts w:asciiTheme="minorHAnsi" w:eastAsia="MS PGothic" w:hAnsiTheme="minorHAnsi"/>
                <w:sz w:val="20"/>
                <w:szCs w:val="18"/>
                <w:lang w:val="en-US" w:eastAsia="ja-JP"/>
              </w:rPr>
              <w:t>stakeholders of the Internet</w:t>
            </w:r>
            <w:r w:rsidR="00EB3978">
              <w:rPr>
                <w:rFonts w:asciiTheme="minorHAnsi" w:eastAsia="MS PGothic" w:hAnsiTheme="minorHAnsi" w:hint="eastAsia"/>
                <w:sz w:val="20"/>
                <w:szCs w:val="18"/>
                <w:lang w:val="en-US" w:eastAsia="ja-JP"/>
              </w:rPr>
              <w:t>.</w:t>
            </w:r>
          </w:p>
        </w:tc>
      </w:tr>
      <w:tr w:rsidR="006B2BA0" w:rsidRPr="008E5233" w:rsidTr="00902990">
        <w:trPr>
          <w:trHeight w:val="4049"/>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4</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The security, safety, continuity, sustainability, and robustness of the Internet</w:t>
            </w:r>
          </w:p>
        </w:tc>
        <w:tc>
          <w:tcPr>
            <w:tcW w:w="3686"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 xml:space="preserve">The government of Japan has undertaken various activities on security in the field of telecommunications such as establishment of a safe network environment, promotion of R&amp;D, raising awareness of users and the promotion of international cooperation. under the initiative of headquarters for overall coordination on </w:t>
            </w:r>
            <w:r w:rsidR="005B4DA6">
              <w:rPr>
                <w:rFonts w:asciiTheme="minorHAnsi" w:eastAsia="MS PGothic" w:hAnsiTheme="minorHAnsi"/>
                <w:sz w:val="20"/>
                <w:szCs w:val="18"/>
                <w:lang w:val="en-US" w:eastAsia="ja-JP"/>
              </w:rPr>
              <w:t>security policies</w:t>
            </w:r>
            <w:r w:rsidR="005B4DA6">
              <w:rPr>
                <w:rFonts w:asciiTheme="minorHAnsi" w:eastAsia="MS PGothic" w:hAnsiTheme="minorHAnsi" w:hint="eastAsia"/>
                <w:sz w:val="20"/>
                <w:szCs w:val="18"/>
                <w:lang w:val="en-US" w:eastAsia="ja-JP"/>
              </w:rPr>
              <w:t>.</w:t>
            </w:r>
          </w:p>
        </w:tc>
        <w:tc>
          <w:tcPr>
            <w:tcW w:w="3685" w:type="dxa"/>
          </w:tcPr>
          <w:p w:rsidR="009C0A63" w:rsidRPr="009C0A63"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Governments will continue to undertake these activities on security in the field of telecommunications under the initiative of the headquarters.</w:t>
            </w:r>
          </w:p>
        </w:tc>
        <w:tc>
          <w:tcPr>
            <w:tcW w:w="3686"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As the Internet rapidly grows and changes, demands on security and robustness of the Internet also grow. So, technologies and services should follow the movement of the Internet and should continuously evolve themselves.</w:t>
            </w:r>
          </w:p>
          <w:p w:rsidR="006B2BA0" w:rsidRPr="005B4DA6" w:rsidRDefault="006B2BA0" w:rsidP="00902990">
            <w:pPr>
              <w:spacing w:beforeLines="50"/>
              <w:rPr>
                <w:rFonts w:asciiTheme="minorHAnsi" w:eastAsia="MS Mincho" w:hAnsiTheme="minorHAnsi"/>
                <w:sz w:val="20"/>
                <w:lang w:eastAsia="ja-JP"/>
              </w:rPr>
            </w:pPr>
            <w:r w:rsidRPr="005B4DA6">
              <w:rPr>
                <w:rFonts w:asciiTheme="minorHAnsi" w:eastAsia="MS PGothic" w:hAnsiTheme="minorHAnsi"/>
                <w:sz w:val="20"/>
                <w:szCs w:val="18"/>
                <w:lang w:eastAsia="ja-JP"/>
              </w:rPr>
              <w:t>Therefore, regarding security, sustainability and robustness of the Internet, technology community, which engages in technological development, standardization and operations, has consistently tackled those issues and has supported explosive expansion of the Internet.</w:t>
            </w:r>
            <w:r w:rsidRPr="005B4DA6">
              <w:rPr>
                <w:rFonts w:asciiTheme="minorHAnsi" w:hAnsiTheme="minorHAnsi"/>
                <w:sz w:val="20"/>
              </w:rPr>
              <w:t xml:space="preserve"> </w:t>
            </w:r>
          </w:p>
          <w:p w:rsidR="006B2BA0" w:rsidRPr="005B4DA6" w:rsidRDefault="006B2BA0" w:rsidP="00902990">
            <w:pPr>
              <w:spacing w:beforeLines="50"/>
              <w:rPr>
                <w:rFonts w:asciiTheme="minorHAnsi" w:eastAsia="MS Mincho" w:hAnsiTheme="minorHAnsi"/>
                <w:sz w:val="20"/>
                <w:lang w:eastAsia="ja-JP"/>
              </w:rPr>
            </w:pPr>
            <w:r w:rsidRPr="005B4DA6">
              <w:rPr>
                <w:rFonts w:asciiTheme="minorHAnsi" w:eastAsia="MS PGothic" w:hAnsiTheme="minorHAnsi"/>
                <w:sz w:val="20"/>
                <w:szCs w:val="18"/>
                <w:lang w:eastAsia="ja-JP"/>
              </w:rPr>
              <w:t xml:space="preserve">Those efforts will also bring great achievements in the future too hence </w:t>
            </w:r>
            <w:r w:rsidRPr="005B4DA6">
              <w:rPr>
                <w:rFonts w:asciiTheme="minorHAnsi" w:eastAsia="MS PGothic" w:hAnsiTheme="minorHAnsi"/>
                <w:sz w:val="20"/>
                <w:szCs w:val="18"/>
                <w:lang w:eastAsia="ja-JP"/>
              </w:rPr>
              <w:lastRenderedPageBreak/>
              <w:t>these issues should continuously be left to the technology community.</w:t>
            </w:r>
            <w:r w:rsidRPr="005B4DA6">
              <w:rPr>
                <w:rFonts w:asciiTheme="minorHAnsi" w:hAnsiTheme="minorHAnsi"/>
                <w:sz w:val="20"/>
              </w:rPr>
              <w:t xml:space="preserve"> </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When the term "security" is used as a concept, the term includes many notions and tends to be multi-sense and ambiguous. Because of this ambiguity, constructive discussions have not been made.</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Therefore, regarding discussions on the security and safety on the Internet-related public international policy, first of all, we should shed light on detailed items on security and analyse them, then carefully discuss them to determine proper policies.</w:t>
            </w:r>
          </w:p>
        </w:tc>
      </w:tr>
      <w:tr w:rsidR="006B2BA0" w:rsidRPr="008E5233" w:rsidTr="009C0A63">
        <w:trPr>
          <w:trHeight w:val="5082"/>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lastRenderedPageBreak/>
              <w:t>5</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rPr>
              <w:t>Combating Cybercrime</w:t>
            </w:r>
          </w:p>
        </w:tc>
        <w:tc>
          <w:tcPr>
            <w:tcW w:w="3686"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 xml:space="preserve">The government of Japan concluded the convention on cybercrime (Budapest convention) in July 2012. Based on this convention, the government is </w:t>
            </w:r>
            <w:r w:rsidR="00EB3978">
              <w:rPr>
                <w:rFonts w:asciiTheme="minorHAnsi" w:eastAsia="MS PGothic" w:hAnsiTheme="minorHAnsi"/>
                <w:sz w:val="20"/>
                <w:szCs w:val="18"/>
                <w:lang w:val="en-US" w:eastAsia="ja-JP"/>
              </w:rPr>
              <w:t>to correspond with cybercrimes.</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Besides, the government of Japan has established basic frameworks for this issue. Also the government has promoted voluntary actions taken by multi</w:t>
            </w:r>
            <w:r w:rsidR="005B4DA6">
              <w:rPr>
                <w:rFonts w:asciiTheme="minorHAnsi" w:eastAsia="MS PGothic" w:hAnsiTheme="minorHAnsi" w:hint="eastAsia"/>
                <w:sz w:val="20"/>
                <w:szCs w:val="18"/>
                <w:lang w:val="en-US" w:eastAsia="ja-JP"/>
              </w:rPr>
              <w:t>-</w:t>
            </w:r>
            <w:r w:rsidR="00EB3978">
              <w:rPr>
                <w:rFonts w:asciiTheme="minorHAnsi" w:eastAsia="MS PGothic" w:hAnsiTheme="minorHAnsi"/>
                <w:sz w:val="20"/>
                <w:szCs w:val="18"/>
                <w:lang w:val="en-US" w:eastAsia="ja-JP"/>
              </w:rPr>
              <w:t>stakeholders.</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 xml:space="preserve">For example, to prevent illegal accesses, the government of Japan takes the </w:t>
            </w:r>
            <w:r w:rsidR="00EB3978">
              <w:rPr>
                <w:rFonts w:asciiTheme="minorHAnsi" w:eastAsia="MS PGothic" w:hAnsiTheme="minorHAnsi"/>
                <w:sz w:val="20"/>
                <w:szCs w:val="18"/>
                <w:lang w:val="en-US" w:eastAsia="ja-JP"/>
              </w:rPr>
              <w:t>following actions:</w:t>
            </w:r>
          </w:p>
          <w:p w:rsidR="006B2BA0" w:rsidRPr="005B4DA6" w:rsidRDefault="006B2BA0" w:rsidP="00902990">
            <w:pPr>
              <w:pStyle w:val="ListParagraph"/>
              <w:numPr>
                <w:ilvl w:val="0"/>
                <w:numId w:val="22"/>
              </w:num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Establishment of domestic law</w:t>
            </w:r>
            <w:r w:rsidRPr="005B4DA6">
              <w:rPr>
                <w:rFonts w:asciiTheme="minorHAnsi" w:hAnsiTheme="minorHAnsi"/>
                <w:sz w:val="20"/>
              </w:rPr>
              <w:t xml:space="preserve"> </w:t>
            </w:r>
            <w:r w:rsidRPr="005B4DA6">
              <w:rPr>
                <w:rFonts w:asciiTheme="minorHAnsi" w:eastAsia="MS PGothic" w:hAnsiTheme="minorHAnsi"/>
                <w:sz w:val="20"/>
                <w:szCs w:val="18"/>
                <w:lang w:val="en-US" w:eastAsia="ja-JP"/>
              </w:rPr>
              <w:t>(Act on the Prohibition of Unauthorized Computer Access)</w:t>
            </w:r>
          </w:p>
          <w:p w:rsidR="006B2BA0" w:rsidRPr="005B4DA6" w:rsidRDefault="006B2BA0" w:rsidP="00902990">
            <w:pPr>
              <w:pStyle w:val="ListParagraph"/>
              <w:numPr>
                <w:ilvl w:val="0"/>
                <w:numId w:val="22"/>
              </w:numPr>
              <w:spacing w:beforeLines="50"/>
              <w:rPr>
                <w:rFonts w:asciiTheme="minorHAnsi" w:eastAsia="MS PGothic" w:hAnsiTheme="minorHAnsi"/>
                <w:sz w:val="20"/>
                <w:szCs w:val="18"/>
                <w:lang w:val="en-US" w:eastAsia="ja-JP"/>
              </w:rPr>
            </w:pPr>
          </w:p>
        </w:tc>
        <w:tc>
          <w:tcPr>
            <w:tcW w:w="3685"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The government of Japan will continuously observe the convention to correspond with cybercrimes. The government of Japan will also continuously establish basic frameworks for this issue and promote voluntary actions by multi</w:t>
            </w:r>
            <w:r w:rsidR="005B4DA6">
              <w:rPr>
                <w:rFonts w:asciiTheme="minorHAnsi" w:eastAsia="MS PGothic" w:hAnsiTheme="minorHAnsi" w:hint="eastAsia"/>
                <w:sz w:val="20"/>
                <w:szCs w:val="18"/>
                <w:lang w:val="en-US" w:eastAsia="ja-JP"/>
              </w:rPr>
              <w:t>-</w:t>
            </w:r>
            <w:r w:rsidRPr="005B4DA6">
              <w:rPr>
                <w:rFonts w:asciiTheme="minorHAnsi" w:eastAsia="MS PGothic" w:hAnsiTheme="minorHAnsi"/>
                <w:sz w:val="20"/>
                <w:szCs w:val="18"/>
                <w:lang w:val="en-US" w:eastAsia="ja-JP"/>
              </w:rPr>
              <w:t>stakeholders.</w:t>
            </w:r>
          </w:p>
        </w:tc>
        <w:tc>
          <w:tcPr>
            <w:tcW w:w="3686" w:type="dxa"/>
          </w:tcPr>
          <w:p w:rsidR="006B2BA0" w:rsidRPr="005B4DA6" w:rsidRDefault="006B2BA0" w:rsidP="00902990">
            <w:pPr>
              <w:spacing w:beforeLines="50"/>
              <w:rPr>
                <w:rFonts w:asciiTheme="minorHAnsi" w:eastAsia="MS PGothic" w:hAnsiTheme="minorHAnsi"/>
                <w:sz w:val="20"/>
                <w:szCs w:val="18"/>
                <w:lang w:eastAsia="ja-JP"/>
              </w:rPr>
            </w:pPr>
          </w:p>
        </w:tc>
      </w:tr>
      <w:tr w:rsidR="006B2BA0" w:rsidRPr="008E5233" w:rsidTr="00DF25F3">
        <w:trPr>
          <w:trHeight w:val="4616"/>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lastRenderedPageBreak/>
              <w:t>6</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rPr>
            </w:pPr>
            <w:r w:rsidRPr="005B4DA6">
              <w:rPr>
                <w:rFonts w:asciiTheme="minorHAnsi" w:eastAsia="MS PGothic" w:hAnsiTheme="minorHAnsi"/>
                <w:bCs/>
                <w:sz w:val="20"/>
                <w:szCs w:val="18"/>
                <w:lang w:val="en-US"/>
              </w:rPr>
              <w:t>Dealing effectively with spam</w:t>
            </w:r>
          </w:p>
        </w:tc>
        <w:tc>
          <w:tcPr>
            <w:tcW w:w="3686"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The government of Japan has established basic frameworks for this issue. Then the government has promoted voluntary actions taken by multi</w:t>
            </w:r>
            <w:r w:rsidR="005B4DA6">
              <w:rPr>
                <w:rFonts w:asciiTheme="minorHAnsi" w:eastAsia="MS PGothic" w:hAnsiTheme="minorHAnsi" w:hint="eastAsia"/>
                <w:sz w:val="20"/>
                <w:szCs w:val="18"/>
                <w:lang w:eastAsia="ja-JP"/>
              </w:rPr>
              <w:t>-</w:t>
            </w:r>
            <w:r w:rsidRPr="005B4DA6">
              <w:rPr>
                <w:rFonts w:asciiTheme="minorHAnsi" w:eastAsia="MS PGothic" w:hAnsiTheme="minorHAnsi"/>
                <w:sz w:val="20"/>
                <w:szCs w:val="18"/>
                <w:lang w:eastAsia="ja-JP"/>
              </w:rPr>
              <w:t>stakeholders.</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For example, the government of Japan has undertaken several activities:</w:t>
            </w:r>
          </w:p>
          <w:p w:rsidR="006B2BA0" w:rsidRPr="00CA3071" w:rsidRDefault="006B2BA0" w:rsidP="00CA3071">
            <w:pPr>
              <w:pStyle w:val="ListParagraph"/>
              <w:numPr>
                <w:ilvl w:val="0"/>
                <w:numId w:val="23"/>
              </w:numPr>
              <w:spacing w:beforeLines="50"/>
              <w:rPr>
                <w:rFonts w:asciiTheme="minorHAnsi" w:eastAsia="MS PGothic" w:hAnsiTheme="minorHAnsi"/>
                <w:sz w:val="20"/>
                <w:szCs w:val="18"/>
                <w:lang w:eastAsia="ja-JP"/>
              </w:rPr>
            </w:pPr>
            <w:r w:rsidRPr="00CA3071">
              <w:rPr>
                <w:rFonts w:asciiTheme="minorHAnsi" w:eastAsia="MS PGothic" w:hAnsiTheme="minorHAnsi"/>
                <w:sz w:val="20"/>
                <w:szCs w:val="18"/>
                <w:lang w:eastAsia="ja-JP"/>
              </w:rPr>
              <w:t>The Act on Regulation of the Transmission of Specified Electronic Mail (the Anti-Spam Law) has been enforced in 2002.</w:t>
            </w:r>
          </w:p>
          <w:p w:rsidR="006B2BA0" w:rsidRPr="00CA3071" w:rsidRDefault="006B2BA0" w:rsidP="00CA3071">
            <w:pPr>
              <w:pStyle w:val="ListParagraph"/>
              <w:numPr>
                <w:ilvl w:val="0"/>
                <w:numId w:val="23"/>
              </w:numPr>
              <w:spacing w:beforeLines="50"/>
              <w:rPr>
                <w:rFonts w:asciiTheme="minorHAnsi" w:eastAsia="MS PGothic" w:hAnsiTheme="minorHAnsi"/>
                <w:sz w:val="20"/>
                <w:szCs w:val="18"/>
                <w:lang w:eastAsia="ja-JP"/>
              </w:rPr>
            </w:pPr>
            <w:r w:rsidRPr="00CA3071">
              <w:rPr>
                <w:rFonts w:asciiTheme="minorHAnsi" w:eastAsia="MS PGothic" w:hAnsiTheme="minorHAnsi"/>
                <w:sz w:val="20"/>
                <w:szCs w:val="18"/>
                <w:lang w:eastAsia="ja-JP"/>
              </w:rPr>
              <w:t>The opt-out regulation was amended to the opt-in regulation in 2008.</w:t>
            </w:r>
          </w:p>
          <w:p w:rsidR="006B2BA0" w:rsidRPr="00CA3071" w:rsidRDefault="006B2BA0" w:rsidP="00CA3071">
            <w:pPr>
              <w:pStyle w:val="ListParagraph"/>
              <w:numPr>
                <w:ilvl w:val="0"/>
                <w:numId w:val="23"/>
              </w:numPr>
              <w:spacing w:beforeLines="50"/>
              <w:rPr>
                <w:rFonts w:asciiTheme="minorHAnsi" w:eastAsia="MS PGothic" w:hAnsiTheme="minorHAnsi"/>
                <w:sz w:val="20"/>
                <w:szCs w:val="18"/>
                <w:lang w:eastAsia="ja-JP"/>
              </w:rPr>
            </w:pPr>
            <w:r w:rsidRPr="00CA3071">
              <w:rPr>
                <w:rFonts w:asciiTheme="minorHAnsi" w:eastAsia="MS PGothic" w:hAnsiTheme="minorHAnsi"/>
                <w:sz w:val="20"/>
                <w:szCs w:val="18"/>
                <w:lang w:eastAsia="ja-JP"/>
              </w:rPr>
              <w:t xml:space="preserve">Sharing information on spam with other country’s governments. </w:t>
            </w:r>
          </w:p>
          <w:p w:rsidR="006B2BA0" w:rsidRPr="00CA3071" w:rsidRDefault="006B2BA0" w:rsidP="00CA3071">
            <w:pPr>
              <w:pStyle w:val="ListParagraph"/>
              <w:numPr>
                <w:ilvl w:val="0"/>
                <w:numId w:val="23"/>
              </w:numPr>
              <w:spacing w:beforeLines="50"/>
              <w:rPr>
                <w:rFonts w:asciiTheme="minorHAnsi" w:eastAsia="MS PGothic" w:hAnsiTheme="minorHAnsi"/>
                <w:sz w:val="20"/>
                <w:szCs w:val="18"/>
                <w:lang w:val="en-US" w:eastAsia="ja-JP"/>
              </w:rPr>
            </w:pPr>
            <w:r w:rsidRPr="00CA3071">
              <w:rPr>
                <w:rFonts w:asciiTheme="minorHAnsi" w:eastAsia="MS PGothic" w:hAnsiTheme="minorHAnsi"/>
                <w:sz w:val="20"/>
                <w:szCs w:val="18"/>
                <w:lang w:eastAsia="ja-JP"/>
              </w:rPr>
              <w:t>Recommendation of introduction of technical measures to prevent transmission and reception of spam</w:t>
            </w:r>
            <w:r w:rsidR="00EB3978">
              <w:rPr>
                <w:rFonts w:asciiTheme="minorHAnsi" w:eastAsia="MS PGothic" w:hAnsiTheme="minorHAnsi" w:hint="eastAsia"/>
                <w:sz w:val="20"/>
                <w:szCs w:val="18"/>
                <w:lang w:eastAsia="ja-JP"/>
              </w:rPr>
              <w:t>.</w:t>
            </w:r>
          </w:p>
        </w:tc>
        <w:tc>
          <w:tcPr>
            <w:tcW w:w="3685"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Governments should steadily implement the national legal frameworks and to share information, knowledge and best practices with other countries.</w:t>
            </w:r>
          </w:p>
          <w:p w:rsidR="006B2BA0" w:rsidRPr="005B4DA6" w:rsidRDefault="006B2BA0" w:rsidP="00A4725C">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More than 90% of spam in Japan comes from overseas, and it’s difficult to solve this issue in only one country. So international cooperation on anti-spam measures should be promoted. It is important that governments and public s</w:t>
            </w:r>
            <w:r w:rsidR="006138B2">
              <w:rPr>
                <w:rFonts w:asciiTheme="minorHAnsi" w:eastAsia="MS PGothic" w:hAnsiTheme="minorHAnsi"/>
                <w:sz w:val="20"/>
                <w:szCs w:val="18"/>
                <w:lang w:eastAsia="ja-JP"/>
              </w:rPr>
              <w:t>ectors from all countries</w:t>
            </w:r>
            <w:r w:rsidR="006138B2">
              <w:rPr>
                <w:rFonts w:asciiTheme="minorHAnsi" w:eastAsia="MS PGothic" w:hAnsiTheme="minorHAnsi" w:hint="eastAsia"/>
                <w:sz w:val="20"/>
                <w:szCs w:val="18"/>
                <w:lang w:eastAsia="ja-JP"/>
              </w:rPr>
              <w:t xml:space="preserve"> </w:t>
            </w:r>
            <w:r w:rsidRPr="005B4DA6">
              <w:rPr>
                <w:rFonts w:asciiTheme="minorHAnsi" w:eastAsia="MS PGothic" w:hAnsiTheme="minorHAnsi"/>
                <w:sz w:val="20"/>
                <w:szCs w:val="18"/>
                <w:lang w:eastAsia="ja-JP"/>
              </w:rPr>
              <w:t xml:space="preserve">have a meeting in </w:t>
            </w:r>
            <w:r w:rsidR="006138B2">
              <w:rPr>
                <w:rFonts w:asciiTheme="minorHAnsi" w:eastAsia="MS PGothic" w:hAnsiTheme="minorHAnsi" w:hint="eastAsia"/>
                <w:sz w:val="20"/>
                <w:szCs w:val="18"/>
                <w:lang w:eastAsia="ja-JP"/>
              </w:rPr>
              <w:t xml:space="preserve">a </w:t>
            </w:r>
            <w:r w:rsidRPr="005B4DA6">
              <w:rPr>
                <w:rFonts w:asciiTheme="minorHAnsi" w:eastAsia="MS PGothic" w:hAnsiTheme="minorHAnsi"/>
                <w:sz w:val="20"/>
                <w:szCs w:val="18"/>
                <w:lang w:eastAsia="ja-JP"/>
              </w:rPr>
              <w:t>multi-lateral fr</w:t>
            </w:r>
            <w:r w:rsidR="00EB3978">
              <w:rPr>
                <w:rFonts w:asciiTheme="minorHAnsi" w:eastAsia="MS PGothic" w:hAnsiTheme="minorHAnsi"/>
                <w:sz w:val="20"/>
                <w:szCs w:val="18"/>
                <w:lang w:eastAsia="ja-JP"/>
              </w:rPr>
              <w:t>amework(ex. London Action Plan)</w:t>
            </w:r>
            <w:r w:rsidR="00EB3978">
              <w:rPr>
                <w:rFonts w:asciiTheme="minorHAnsi" w:eastAsia="MS PGothic" w:hAnsiTheme="minorHAnsi" w:hint="eastAsia"/>
                <w:sz w:val="20"/>
                <w:szCs w:val="18"/>
                <w:lang w:eastAsia="ja-JP"/>
              </w:rPr>
              <w:t>.</w:t>
            </w:r>
          </w:p>
        </w:tc>
        <w:tc>
          <w:tcPr>
            <w:tcW w:w="3686" w:type="dxa"/>
          </w:tcPr>
          <w:p w:rsidR="006B2BA0" w:rsidRPr="008E5233" w:rsidRDefault="006B2BA0" w:rsidP="00902990">
            <w:pPr>
              <w:spacing w:beforeLines="50"/>
              <w:rPr>
                <w:rFonts w:asciiTheme="minorHAnsi" w:eastAsia="MS PGothic" w:hAnsiTheme="minorHAnsi"/>
                <w:sz w:val="18"/>
                <w:szCs w:val="18"/>
                <w:lang w:val="en-US" w:eastAsia="ja-JP"/>
              </w:rPr>
            </w:pPr>
          </w:p>
        </w:tc>
      </w:tr>
      <w:tr w:rsidR="006B2BA0" w:rsidRPr="008E5233" w:rsidTr="00EB3978">
        <w:trPr>
          <w:trHeight w:val="364"/>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7</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bCs/>
                <w:sz w:val="20"/>
                <w:szCs w:val="18"/>
                <w:lang w:val="en-US"/>
              </w:rPr>
            </w:pPr>
            <w:r w:rsidRPr="005B4DA6">
              <w:rPr>
                <w:rFonts w:asciiTheme="minorHAnsi" w:eastAsia="MS PGothic" w:hAnsiTheme="minorHAnsi"/>
                <w:sz w:val="20"/>
                <w:szCs w:val="18"/>
                <w:lang w:val="en-US"/>
              </w:rPr>
              <w:t>Issues pertaining to the use and misuse of the Internet</w:t>
            </w:r>
          </w:p>
        </w:tc>
        <w:tc>
          <w:tcPr>
            <w:tcW w:w="3686"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The government of Japan has established basic frameworks for this issue and the government has promoted voluntary actions taken by multi</w:t>
            </w:r>
            <w:r w:rsidR="005B4DA6">
              <w:rPr>
                <w:rFonts w:asciiTheme="minorHAnsi" w:eastAsia="MS PGothic" w:hAnsiTheme="minorHAnsi" w:hint="eastAsia"/>
                <w:sz w:val="20"/>
                <w:szCs w:val="18"/>
                <w:lang w:eastAsia="ja-JP"/>
              </w:rPr>
              <w:t>-</w:t>
            </w:r>
            <w:r w:rsidRPr="005B4DA6">
              <w:rPr>
                <w:rFonts w:asciiTheme="minorHAnsi" w:eastAsia="MS PGothic" w:hAnsiTheme="minorHAnsi"/>
                <w:sz w:val="20"/>
                <w:szCs w:val="18"/>
                <w:lang w:eastAsia="ja-JP"/>
              </w:rPr>
              <w:t>stakeholders.</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 xml:space="preserve">For example, Inviting Internet users’ attention on these issues: </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 xml:space="preserve">Regarding illegal access on net banking, the government of Japan requested cooperation for telecom-operators associations to announce to their users to </w:t>
            </w:r>
            <w:r w:rsidR="00EB3978">
              <w:rPr>
                <w:rFonts w:asciiTheme="minorHAnsi" w:eastAsia="MS PGothic" w:hAnsiTheme="minorHAnsi"/>
                <w:sz w:val="20"/>
                <w:szCs w:val="18"/>
                <w:lang w:eastAsia="ja-JP"/>
              </w:rPr>
              <w:t>take basic anti-virus measures.</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For example:</w:t>
            </w:r>
          </w:p>
          <w:p w:rsidR="006B2BA0" w:rsidRPr="005B4DA6" w:rsidRDefault="00DF25F3" w:rsidP="00902990">
            <w:pPr>
              <w:pStyle w:val="ListParagraph"/>
              <w:numPr>
                <w:ilvl w:val="0"/>
                <w:numId w:val="20"/>
              </w:numPr>
              <w:spacing w:beforeLines="50"/>
              <w:rPr>
                <w:rFonts w:asciiTheme="minorHAnsi" w:eastAsia="MS PGothic" w:hAnsiTheme="minorHAnsi"/>
                <w:sz w:val="20"/>
                <w:szCs w:val="18"/>
                <w:lang w:eastAsia="ja-JP"/>
              </w:rPr>
            </w:pPr>
            <w:r>
              <w:rPr>
                <w:rFonts w:asciiTheme="minorHAnsi" w:eastAsia="MS PGothic" w:hAnsiTheme="minorHAnsi" w:hint="eastAsia"/>
                <w:sz w:val="20"/>
                <w:szCs w:val="18"/>
                <w:lang w:eastAsia="ja-JP"/>
              </w:rPr>
              <w:t xml:space="preserve">The government of Japan </w:t>
            </w:r>
            <w:r w:rsidR="006B2BA0" w:rsidRPr="005B4DA6">
              <w:rPr>
                <w:rFonts w:asciiTheme="minorHAnsi" w:eastAsia="MS PGothic" w:hAnsiTheme="minorHAnsi"/>
                <w:sz w:val="20"/>
                <w:szCs w:val="18"/>
                <w:lang w:eastAsia="ja-JP"/>
              </w:rPr>
              <w:t xml:space="preserve">participates in private-led voluntary meetings on measures against goods violating intellectual properties, as an observer.  </w:t>
            </w:r>
          </w:p>
        </w:tc>
        <w:tc>
          <w:tcPr>
            <w:tcW w:w="3685"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 xml:space="preserve">Regarding judging the legality of specific Internet usages, governments should well organize technological aspects of the legality and judge whether those usages are legal or not according to existing laws.  </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Therefore, regarding the legality, governments should develop national frameworks that can properly judge their legality through multi</w:t>
            </w:r>
            <w:r w:rsidR="005B4DA6">
              <w:rPr>
                <w:rFonts w:asciiTheme="minorHAnsi" w:eastAsia="MS PGothic" w:hAnsiTheme="minorHAnsi" w:hint="eastAsia"/>
                <w:sz w:val="20"/>
                <w:szCs w:val="18"/>
                <w:lang w:val="en-US" w:eastAsia="ja-JP"/>
              </w:rPr>
              <w:t>-</w:t>
            </w:r>
            <w:r w:rsidRPr="005B4DA6">
              <w:rPr>
                <w:rFonts w:asciiTheme="minorHAnsi" w:eastAsia="MS PGothic" w:hAnsiTheme="minorHAnsi"/>
                <w:sz w:val="20"/>
                <w:szCs w:val="18"/>
                <w:lang w:val="en-US" w:eastAsia="ja-JP"/>
              </w:rPr>
              <w:t>stakeholder consultations.</w:t>
            </w:r>
          </w:p>
        </w:tc>
        <w:tc>
          <w:tcPr>
            <w:tcW w:w="3686" w:type="dxa"/>
          </w:tcPr>
          <w:p w:rsidR="006B2BA0" w:rsidRPr="008E5233" w:rsidRDefault="006B2BA0" w:rsidP="00902990">
            <w:pPr>
              <w:spacing w:beforeLines="50"/>
              <w:ind w:left="1"/>
              <w:rPr>
                <w:rFonts w:asciiTheme="minorHAnsi" w:eastAsia="MS PGothic" w:hAnsiTheme="minorHAnsi"/>
                <w:sz w:val="18"/>
                <w:szCs w:val="18"/>
                <w:lang w:val="en-US" w:eastAsia="ja-JP"/>
              </w:rPr>
            </w:pPr>
          </w:p>
        </w:tc>
      </w:tr>
      <w:tr w:rsidR="006B2BA0" w:rsidRPr="008E5233" w:rsidTr="00902990">
        <w:trPr>
          <w:trHeight w:val="4313"/>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lastRenderedPageBreak/>
              <w:t>8</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Availability, affordability, reliability, and quality of service, especially in the developing world</w:t>
            </w:r>
          </w:p>
        </w:tc>
        <w:tc>
          <w:tcPr>
            <w:tcW w:w="3686"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The government of Japan has undertaken to conduct ODA projects in the field of ICT, such as technical cooperation and establishment of ICT infrastructure and to implement international cooperation, such as capacity building, best practice sharing, and cooperation towards literacy improvement and awareness-raising activities, in cooperation with other stakeholders, to developing countries.</w:t>
            </w:r>
          </w:p>
        </w:tc>
        <w:tc>
          <w:tcPr>
            <w:tcW w:w="3685"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For the affordability of the Internet, governments are encouraged to support the reduction of prices for ICT networks, and services should be evolved by the further liberalization of the telecommunications market, enhancement of competition, and promotion of investment.</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Taking account of the recent increase in penetration of mobile communications in developing countries, it is effective to implement policies that realize broadband communications with mobile communications and expand mobile services corresponding to broadband mobile communications.</w:t>
            </w:r>
          </w:p>
        </w:tc>
        <w:tc>
          <w:tcPr>
            <w:tcW w:w="3686" w:type="dxa"/>
          </w:tcPr>
          <w:p w:rsidR="006B2BA0" w:rsidRPr="008E5233" w:rsidRDefault="006B2BA0" w:rsidP="00902990">
            <w:pPr>
              <w:spacing w:beforeLines="50"/>
              <w:rPr>
                <w:rFonts w:asciiTheme="minorHAnsi" w:eastAsia="MS PGothic" w:hAnsiTheme="minorHAnsi"/>
                <w:sz w:val="18"/>
                <w:szCs w:val="18"/>
                <w:lang w:val="en-US" w:eastAsia="ja-JP"/>
              </w:rPr>
            </w:pPr>
          </w:p>
        </w:tc>
      </w:tr>
      <w:tr w:rsidR="006B2BA0" w:rsidRPr="008E5233" w:rsidTr="00902990">
        <w:trPr>
          <w:trHeight w:val="4473"/>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9</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Contributing to capacity building for Internet governance in developing countries</w:t>
            </w:r>
          </w:p>
        </w:tc>
        <w:tc>
          <w:tcPr>
            <w:tcW w:w="3686"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The government of Japan has implemented ODA projects regarding human resource development in the field of ICT. The government also has implemented international cooperation, such as capacity building, best practice sharing, and cooperation towards literacy improvement and awareness-raising activities, in cooperation with other stakeholders, to developing countries.</w:t>
            </w:r>
          </w:p>
        </w:tc>
        <w:tc>
          <w:tcPr>
            <w:tcW w:w="3685"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The government will continuously implement international cooperation, such as capacity building, best practice sharing, and cooperation towards literacy improvement and awareness-raising activities, in cooperation with other stakeholders, to developing countries.</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Recently, ways to learn without charges are increasing on the Internet. For example websites like the “MOOC</w:t>
            </w:r>
            <w:r w:rsidR="00DF25F3">
              <w:rPr>
                <w:rFonts w:asciiTheme="minorHAnsi" w:eastAsia="MS PGothic" w:hAnsiTheme="minorHAnsi" w:hint="eastAsia"/>
                <w:sz w:val="20"/>
                <w:szCs w:val="18"/>
                <w:lang w:eastAsia="ja-JP"/>
              </w:rPr>
              <w:t xml:space="preserve"> </w:t>
            </w:r>
            <w:r w:rsidRPr="005B4DA6">
              <w:rPr>
                <w:rFonts w:asciiTheme="minorHAnsi" w:eastAsia="MS PGothic" w:hAnsiTheme="minorHAnsi"/>
                <w:sz w:val="20"/>
                <w:szCs w:val="18"/>
                <w:lang w:eastAsia="ja-JP"/>
              </w:rPr>
              <w:t>(Massive Open Online Courses)” are expected to bring a new opportunity to learn for developing countries. It would be effective for governments to offer information and support implementation on these helpful mechanisms through multi stakeholder model.</w:t>
            </w:r>
          </w:p>
        </w:tc>
        <w:tc>
          <w:tcPr>
            <w:tcW w:w="3686" w:type="dxa"/>
          </w:tcPr>
          <w:p w:rsidR="006B2BA0" w:rsidRPr="008E5233" w:rsidRDefault="006B2BA0" w:rsidP="00902990">
            <w:pPr>
              <w:spacing w:beforeLines="50"/>
              <w:rPr>
                <w:rFonts w:asciiTheme="minorHAnsi" w:eastAsia="MS PGothic" w:hAnsiTheme="minorHAnsi"/>
                <w:sz w:val="18"/>
                <w:szCs w:val="18"/>
                <w:lang w:val="en-US" w:eastAsia="ja-JP"/>
              </w:rPr>
            </w:pPr>
          </w:p>
        </w:tc>
      </w:tr>
      <w:tr w:rsidR="006B2BA0" w:rsidRPr="008E5233" w:rsidTr="009C0A63">
        <w:trPr>
          <w:trHeight w:val="3681"/>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lastRenderedPageBreak/>
              <w:t>10</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highlight w:val="yellow"/>
                <w:lang w:val="en-US"/>
              </w:rPr>
            </w:pPr>
            <w:r w:rsidRPr="005B4DA6">
              <w:rPr>
                <w:rFonts w:asciiTheme="minorHAnsi" w:eastAsia="MS PGothic" w:hAnsiTheme="minorHAnsi"/>
                <w:sz w:val="20"/>
                <w:szCs w:val="18"/>
                <w:lang w:val="en-US"/>
              </w:rPr>
              <w:t>Developmental aspects of the Internet</w:t>
            </w:r>
          </w:p>
        </w:tc>
        <w:tc>
          <w:tcPr>
            <w:tcW w:w="3686"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The Internet has been developing smoothly under private initiative in Japan.</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 xml:space="preserve">The Internet community in the private sector has been conducted continuously support activities to the community in developing countries since early days of the Internet, and governmental assistance to developing countries have also brought many good results. </w:t>
            </w:r>
          </w:p>
        </w:tc>
        <w:tc>
          <w:tcPr>
            <w:tcW w:w="3685"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 xml:space="preserve">It is indispensable to maintain the multi-stakeholder approach for the Internet to continue contributing to economic growth and innovation in the future. </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 xml:space="preserve">In order to promote further free flow of information on the global Internet and to promote economic development that will be brought by free flow of information, governments and the private sector should promote their support activities and they should implement more effective supports through their mutual collaboration. </w:t>
            </w:r>
          </w:p>
        </w:tc>
        <w:tc>
          <w:tcPr>
            <w:tcW w:w="3686" w:type="dxa"/>
          </w:tcPr>
          <w:p w:rsidR="006B2BA0" w:rsidRPr="005B4DA6" w:rsidRDefault="006B2BA0" w:rsidP="00902990">
            <w:pPr>
              <w:tabs>
                <w:tab w:val="num" w:pos="612"/>
              </w:tabs>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We suppose that various problems related to the Internet may occur in the future. Under this assumption, governments should discuss the role of both private sectors and governments, taking into consideration of the fact that many issues had been solved mainly by private sectors.</w:t>
            </w:r>
          </w:p>
        </w:tc>
      </w:tr>
      <w:tr w:rsidR="006B2BA0" w:rsidRPr="008E5233" w:rsidTr="00902990">
        <w:trPr>
          <w:trHeight w:val="5250"/>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11</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Respect for privacy and the protection of personal information and data</w:t>
            </w:r>
          </w:p>
        </w:tc>
        <w:tc>
          <w:tcPr>
            <w:tcW w:w="3686" w:type="dxa"/>
          </w:tcPr>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The government of Japan has established basic frameworks for this issue and the government has promoted voluntary actions taken by multi</w:t>
            </w:r>
            <w:r w:rsidR="005B4DA6" w:rsidRPr="005B4DA6">
              <w:rPr>
                <w:rFonts w:asciiTheme="minorHAnsi" w:eastAsia="MS PGothic" w:hAnsiTheme="minorHAnsi" w:hint="eastAsia"/>
                <w:sz w:val="20"/>
                <w:szCs w:val="18"/>
                <w:lang w:val="en-US" w:eastAsia="ja-JP"/>
              </w:rPr>
              <w:t>-</w:t>
            </w:r>
            <w:r w:rsidRPr="005B4DA6">
              <w:rPr>
                <w:rFonts w:asciiTheme="minorHAnsi" w:eastAsia="MS PGothic" w:hAnsiTheme="minorHAnsi"/>
                <w:sz w:val="20"/>
                <w:szCs w:val="18"/>
                <w:lang w:val="en-US" w:eastAsia="ja-JP"/>
              </w:rPr>
              <w:t>stakeholders.</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For example, as smartphones diffuse, applications to extract user information illegally increase. The government of Japan established a study group to consider</w:t>
            </w:r>
            <w:r w:rsidRPr="005B4DA6">
              <w:rPr>
                <w:rFonts w:asciiTheme="minorHAnsi" w:hAnsiTheme="minorHAnsi"/>
                <w:sz w:val="20"/>
              </w:rPr>
              <w:t xml:space="preserve"> </w:t>
            </w:r>
            <w:r w:rsidRPr="005B4DA6">
              <w:rPr>
                <w:rFonts w:asciiTheme="minorHAnsi" w:eastAsia="MS PGothic" w:hAnsiTheme="minorHAnsi"/>
                <w:sz w:val="20"/>
                <w:szCs w:val="18"/>
                <w:lang w:val="en-US" w:eastAsia="ja-JP"/>
              </w:rPr>
              <w:t xml:space="preserve">ensuring appropriate handling of user information through smartphones. </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The study group established a report ‘Smart Phone Initiative (SPI)’ which recommended to</w:t>
            </w:r>
            <w:r w:rsidRPr="005B4DA6">
              <w:rPr>
                <w:rFonts w:asciiTheme="minorHAnsi" w:eastAsia="MS PGothic" w:hAnsiTheme="minorHAnsi"/>
                <w:sz w:val="20"/>
                <w:szCs w:val="18"/>
                <w:lang w:val="en-US" w:eastAsia="ja-JP"/>
              </w:rPr>
              <w:t xml:space="preserve">　</w:t>
            </w:r>
            <w:r w:rsidRPr="005B4DA6">
              <w:rPr>
                <w:rFonts w:asciiTheme="minorHAnsi" w:eastAsia="MS PGothic" w:hAnsiTheme="minorHAnsi"/>
                <w:sz w:val="20"/>
                <w:szCs w:val="18"/>
                <w:lang w:val="en-US" w:eastAsia="ja-JP"/>
              </w:rPr>
              <w:t>establish privacy policies for each application.</w:t>
            </w:r>
          </w:p>
          <w:p w:rsidR="006B2BA0" w:rsidRPr="005B4DA6" w:rsidRDefault="006B2BA0" w:rsidP="00902990">
            <w:pPr>
              <w:spacing w:beforeLines="50"/>
              <w:rPr>
                <w:rFonts w:asciiTheme="minorHAnsi" w:eastAsia="MS PGothic" w:hAnsiTheme="minorHAnsi"/>
                <w:sz w:val="20"/>
                <w:szCs w:val="18"/>
                <w:lang w:val="en-US" w:eastAsia="ja-JP"/>
              </w:rPr>
            </w:pPr>
            <w:r w:rsidRPr="005B4DA6">
              <w:rPr>
                <w:rFonts w:asciiTheme="minorHAnsi" w:eastAsia="MS PGothic" w:hAnsiTheme="minorHAnsi"/>
                <w:sz w:val="20"/>
                <w:szCs w:val="18"/>
                <w:lang w:val="en-US" w:eastAsia="ja-JP"/>
              </w:rPr>
              <w:t>Then the group established another recommendation,</w:t>
            </w:r>
            <w:r w:rsidR="00FE2189">
              <w:rPr>
                <w:rFonts w:asciiTheme="minorHAnsi" w:eastAsia="MS PGothic" w:hAnsiTheme="minorHAnsi" w:hint="eastAsia"/>
                <w:sz w:val="20"/>
                <w:szCs w:val="18"/>
                <w:lang w:val="en-US" w:eastAsia="ja-JP"/>
              </w:rPr>
              <w:t xml:space="preserve"> </w:t>
            </w:r>
            <w:r w:rsidRPr="005B4DA6">
              <w:rPr>
                <w:rFonts w:asciiTheme="minorHAnsi" w:eastAsia="MS PGothic" w:hAnsiTheme="minorHAnsi"/>
                <w:sz w:val="20"/>
                <w:szCs w:val="18"/>
                <w:lang w:val="en-US" w:eastAsia="ja-JP"/>
              </w:rPr>
              <w:t>‘Smart Phone Initiative II (SPI II)’ in which mechanisms to validate applications by third parties should be promoted by private sector’</w:t>
            </w:r>
            <w:r w:rsidR="00902990">
              <w:rPr>
                <w:rFonts w:asciiTheme="minorHAnsi" w:eastAsia="MS PGothic" w:hAnsiTheme="minorHAnsi"/>
                <w:sz w:val="20"/>
                <w:szCs w:val="18"/>
                <w:lang w:val="en-US" w:eastAsia="ja-JP"/>
              </w:rPr>
              <w:t>s initiative.</w:t>
            </w:r>
          </w:p>
        </w:tc>
        <w:tc>
          <w:tcPr>
            <w:tcW w:w="3685"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 xml:space="preserve">The government of Japan is expected to follow-up actions on SPI and SPI II. </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For example, private and public sectors will work together to establish and announce privacy policies for each application and periodically examine the situations of those establishment and announcement. In addition, the government of Japan will conduct demonstration experiments to find out what technological challenges exist for establishing</w:t>
            </w:r>
            <w:r w:rsidRPr="005B4DA6">
              <w:rPr>
                <w:rFonts w:asciiTheme="minorHAnsi" w:hAnsiTheme="minorHAnsi"/>
                <w:sz w:val="20"/>
                <w:szCs w:val="18"/>
              </w:rPr>
              <w:t xml:space="preserve"> private</w:t>
            </w:r>
            <w:r w:rsidRPr="005B4DA6">
              <w:rPr>
                <w:rFonts w:asciiTheme="minorHAnsi" w:eastAsia="MS Mincho" w:hAnsiTheme="minorHAnsi"/>
                <w:sz w:val="20"/>
                <w:szCs w:val="18"/>
                <w:lang w:eastAsia="ja-JP"/>
              </w:rPr>
              <w:t>-</w:t>
            </w:r>
            <w:r w:rsidRPr="005B4DA6">
              <w:rPr>
                <w:rFonts w:asciiTheme="minorHAnsi" w:hAnsiTheme="minorHAnsi"/>
                <w:sz w:val="20"/>
                <w:szCs w:val="18"/>
              </w:rPr>
              <w:t>sector</w:t>
            </w:r>
            <w:r w:rsidRPr="005B4DA6">
              <w:rPr>
                <w:rFonts w:asciiTheme="minorHAnsi" w:eastAsia="MS Mincho" w:hAnsiTheme="minorHAnsi"/>
                <w:sz w:val="20"/>
                <w:szCs w:val="18"/>
                <w:lang w:eastAsia="ja-JP"/>
              </w:rPr>
              <w:t xml:space="preserve">-driven </w:t>
            </w:r>
            <w:r w:rsidRPr="005B4DA6">
              <w:rPr>
                <w:rFonts w:asciiTheme="minorHAnsi" w:eastAsia="MS PGothic" w:hAnsiTheme="minorHAnsi"/>
                <w:sz w:val="20"/>
                <w:szCs w:val="18"/>
                <w:lang w:eastAsia="ja-JP"/>
              </w:rPr>
              <w:t>mechanisms to validate applications by third parties.</w:t>
            </w:r>
          </w:p>
        </w:tc>
        <w:tc>
          <w:tcPr>
            <w:tcW w:w="3686" w:type="dxa"/>
          </w:tcPr>
          <w:p w:rsidR="006B2BA0" w:rsidRPr="008E5233" w:rsidRDefault="006B2BA0" w:rsidP="00902990">
            <w:pPr>
              <w:spacing w:beforeLines="50"/>
              <w:rPr>
                <w:rFonts w:asciiTheme="minorHAnsi" w:eastAsia="MS PGothic" w:hAnsiTheme="minorHAnsi"/>
                <w:sz w:val="18"/>
                <w:szCs w:val="18"/>
                <w:lang w:val="en-US" w:eastAsia="ja-JP"/>
              </w:rPr>
            </w:pPr>
          </w:p>
        </w:tc>
      </w:tr>
      <w:tr w:rsidR="006B2BA0" w:rsidRPr="008E5233" w:rsidTr="00902990">
        <w:trPr>
          <w:trHeight w:val="6317"/>
        </w:trPr>
        <w:tc>
          <w:tcPr>
            <w:tcW w:w="396" w:type="dxa"/>
          </w:tcPr>
          <w:p w:rsidR="006B2BA0" w:rsidRPr="005B4DA6" w:rsidRDefault="006B2BA0" w:rsidP="00902990">
            <w:pPr>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lastRenderedPageBreak/>
              <w:t>12</w:t>
            </w:r>
          </w:p>
        </w:tc>
        <w:tc>
          <w:tcPr>
            <w:tcW w:w="2689" w:type="dxa"/>
          </w:tcPr>
          <w:p w:rsidR="006B2BA0" w:rsidRPr="005B4DA6" w:rsidRDefault="006B2BA0" w:rsidP="00902990">
            <w:pPr>
              <w:pStyle w:val="NormalIndent"/>
              <w:numPr>
                <w:ilvl w:val="0"/>
                <w:numId w:val="0"/>
              </w:numPr>
              <w:tabs>
                <w:tab w:val="left" w:pos="213"/>
              </w:tabs>
              <w:spacing w:beforeLines="50"/>
              <w:rPr>
                <w:rFonts w:asciiTheme="minorHAnsi" w:eastAsia="MS PGothic" w:hAnsiTheme="minorHAnsi"/>
                <w:sz w:val="20"/>
                <w:szCs w:val="18"/>
                <w:lang w:val="en-US"/>
              </w:rPr>
            </w:pPr>
            <w:r w:rsidRPr="005B4DA6">
              <w:rPr>
                <w:rFonts w:asciiTheme="minorHAnsi" w:eastAsia="MS PGothic" w:hAnsiTheme="minorHAnsi"/>
                <w:sz w:val="20"/>
                <w:szCs w:val="18"/>
                <w:lang w:val="en-US"/>
              </w:rPr>
              <w:t>Protecting children and young people from abuse and exploitation</w:t>
            </w:r>
          </w:p>
        </w:tc>
        <w:tc>
          <w:tcPr>
            <w:tcW w:w="3686"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The government of Japan has established basic frameworks for this issue and the government has promoted voluntary actions taken by multi</w:t>
            </w:r>
            <w:r w:rsidR="00FE2189">
              <w:rPr>
                <w:rFonts w:asciiTheme="minorHAnsi" w:eastAsia="MS PGothic" w:hAnsiTheme="minorHAnsi" w:hint="eastAsia"/>
                <w:sz w:val="20"/>
                <w:szCs w:val="18"/>
                <w:lang w:eastAsia="ja-JP"/>
              </w:rPr>
              <w:t>-</w:t>
            </w:r>
            <w:r w:rsidRPr="005B4DA6">
              <w:rPr>
                <w:rFonts w:asciiTheme="minorHAnsi" w:eastAsia="MS PGothic" w:hAnsiTheme="minorHAnsi"/>
                <w:sz w:val="20"/>
                <w:szCs w:val="18"/>
                <w:lang w:eastAsia="ja-JP"/>
              </w:rPr>
              <w:t>stakeholders.</w:t>
            </w:r>
          </w:p>
          <w:p w:rsidR="006B2BA0" w:rsidRPr="005B4DA6" w:rsidRDefault="006B2BA0" w:rsidP="00902990">
            <w:pPr>
              <w:spacing w:beforeLines="50"/>
              <w:rPr>
                <w:rFonts w:asciiTheme="minorHAnsi" w:eastAsia="MS PGothic" w:hAnsiTheme="minorHAnsi"/>
                <w:sz w:val="20"/>
                <w:szCs w:val="18"/>
              </w:rPr>
            </w:pPr>
            <w:r w:rsidRPr="005B4DA6">
              <w:rPr>
                <w:rFonts w:asciiTheme="minorHAnsi" w:eastAsia="MS PGothic" w:hAnsiTheme="minorHAnsi"/>
                <w:sz w:val="20"/>
                <w:szCs w:val="18"/>
                <w:lang w:eastAsia="ja-JP"/>
              </w:rPr>
              <w:t>For example, t</w:t>
            </w:r>
            <w:r w:rsidRPr="005B4DA6">
              <w:rPr>
                <w:rFonts w:asciiTheme="minorHAnsi" w:eastAsia="MS PGothic" w:hAnsiTheme="minorHAnsi"/>
                <w:sz w:val="20"/>
                <w:szCs w:val="18"/>
              </w:rPr>
              <w:t xml:space="preserve">o improve Internet literacy in young people, the government </w:t>
            </w:r>
            <w:r w:rsidRPr="005B4DA6">
              <w:rPr>
                <w:rFonts w:asciiTheme="minorHAnsi" w:eastAsia="MS PGothic" w:hAnsiTheme="minorHAnsi"/>
                <w:sz w:val="20"/>
                <w:szCs w:val="18"/>
                <w:lang w:eastAsia="ja-JP"/>
              </w:rPr>
              <w:t>of</w:t>
            </w:r>
            <w:r w:rsidRPr="005B4DA6">
              <w:rPr>
                <w:rFonts w:asciiTheme="minorHAnsi" w:eastAsia="MS PGothic" w:hAnsiTheme="minorHAnsi"/>
                <w:sz w:val="20"/>
                <w:szCs w:val="18"/>
              </w:rPr>
              <w:t xml:space="preserve"> Japan intends to uncover the actual state of the Internet literacy. To that end, Japan develops an indicator (Internet literacy Assessment indicator for Students), conducts tests and utilizes their results for educational activities to improve literacy.</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 xml:space="preserve">In addition, the government of Japan supports several voluntary actions implemented by the private sector: </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 xml:space="preserve">For example, </w:t>
            </w:r>
          </w:p>
          <w:p w:rsidR="006B2BA0" w:rsidRDefault="00DF25F3" w:rsidP="00902990">
            <w:pPr>
              <w:pStyle w:val="ListParagraph"/>
              <w:numPr>
                <w:ilvl w:val="0"/>
                <w:numId w:val="20"/>
              </w:numPr>
              <w:spacing w:beforeLines="50"/>
              <w:rPr>
                <w:rFonts w:asciiTheme="minorHAnsi" w:eastAsia="MS PGothic" w:hAnsiTheme="minorHAnsi"/>
                <w:sz w:val="20"/>
                <w:szCs w:val="18"/>
                <w:lang w:eastAsia="ja-JP"/>
              </w:rPr>
            </w:pPr>
            <w:r>
              <w:rPr>
                <w:rFonts w:asciiTheme="minorHAnsi" w:eastAsia="MS PGothic" w:hAnsiTheme="minorHAnsi"/>
                <w:sz w:val="20"/>
                <w:szCs w:val="18"/>
                <w:lang w:eastAsia="ja-JP"/>
              </w:rPr>
              <w:t>T</w:t>
            </w:r>
            <w:r>
              <w:rPr>
                <w:rFonts w:asciiTheme="minorHAnsi" w:eastAsia="MS PGothic" w:hAnsiTheme="minorHAnsi" w:hint="eastAsia"/>
                <w:sz w:val="20"/>
                <w:szCs w:val="18"/>
                <w:lang w:eastAsia="ja-JP"/>
              </w:rPr>
              <w:t>he government of Japan</w:t>
            </w:r>
            <w:r w:rsidR="006B2BA0" w:rsidRPr="005B4DA6">
              <w:rPr>
                <w:rFonts w:asciiTheme="minorHAnsi" w:eastAsia="MS PGothic" w:hAnsiTheme="minorHAnsi"/>
                <w:sz w:val="20"/>
                <w:szCs w:val="18"/>
                <w:lang w:eastAsia="ja-JP"/>
              </w:rPr>
              <w:t xml:space="preserve"> established “Act on Development of an Environment that Provides Safe and Secure Internet Use for Young People” in order to support private sector’s voluntary actions and promote diffusion of filtering technologies.  </w:t>
            </w:r>
          </w:p>
          <w:p w:rsidR="00445CFA" w:rsidRPr="005B4DA6" w:rsidRDefault="00F90BA8" w:rsidP="00225750">
            <w:pPr>
              <w:pStyle w:val="ListParagraph"/>
              <w:numPr>
                <w:ilvl w:val="0"/>
                <w:numId w:val="20"/>
              </w:numPr>
              <w:spacing w:beforeLines="50"/>
              <w:rPr>
                <w:rFonts w:asciiTheme="minorHAnsi" w:eastAsia="MS PGothic" w:hAnsiTheme="minorHAnsi"/>
                <w:sz w:val="20"/>
                <w:szCs w:val="18"/>
                <w:lang w:eastAsia="ja-JP"/>
              </w:rPr>
            </w:pPr>
            <w:r w:rsidRPr="00F90BA8">
              <w:rPr>
                <w:rFonts w:asciiTheme="minorHAnsi" w:eastAsia="MS PGothic" w:hAnsiTheme="minorHAnsi"/>
                <w:sz w:val="20"/>
                <w:szCs w:val="18"/>
                <w:lang w:eastAsia="ja-JP"/>
              </w:rPr>
              <w:t xml:space="preserve">The government of Japan participates in private-led voluntary meetings on measures </w:t>
            </w:r>
            <w:r w:rsidR="00166C54">
              <w:rPr>
                <w:rFonts w:asciiTheme="minorHAnsi" w:eastAsia="MS PGothic" w:hAnsiTheme="minorHAnsi" w:hint="eastAsia"/>
                <w:sz w:val="20"/>
                <w:szCs w:val="18"/>
                <w:lang w:eastAsia="ja-JP"/>
              </w:rPr>
              <w:t xml:space="preserve">to </w:t>
            </w:r>
            <w:r w:rsidRPr="00F90BA8">
              <w:rPr>
                <w:rFonts w:asciiTheme="minorHAnsi" w:eastAsia="MS PGothic" w:hAnsiTheme="minorHAnsi"/>
                <w:sz w:val="20"/>
                <w:szCs w:val="18"/>
                <w:lang w:eastAsia="ja-JP"/>
              </w:rPr>
              <w:t>prevent</w:t>
            </w:r>
            <w:r w:rsidR="00166C54">
              <w:rPr>
                <w:rFonts w:asciiTheme="minorHAnsi" w:eastAsia="MS PGothic" w:hAnsiTheme="minorHAnsi" w:hint="eastAsia"/>
                <w:sz w:val="20"/>
                <w:szCs w:val="18"/>
                <w:lang w:eastAsia="ja-JP"/>
              </w:rPr>
              <w:t xml:space="preserve"> the</w:t>
            </w:r>
            <w:r w:rsidRPr="00F90BA8">
              <w:rPr>
                <w:rFonts w:asciiTheme="minorHAnsi" w:eastAsia="MS PGothic" w:hAnsiTheme="minorHAnsi"/>
                <w:sz w:val="20"/>
                <w:szCs w:val="18"/>
                <w:lang w:eastAsia="ja-JP"/>
              </w:rPr>
              <w:t xml:space="preserve"> distribution of child pornography</w:t>
            </w:r>
            <w:r w:rsidR="00225750">
              <w:rPr>
                <w:rFonts w:asciiTheme="minorHAnsi" w:eastAsia="MS PGothic" w:hAnsiTheme="minorHAnsi" w:hint="eastAsia"/>
                <w:sz w:val="20"/>
                <w:szCs w:val="18"/>
                <w:lang w:eastAsia="ja-JP"/>
              </w:rPr>
              <w:t xml:space="preserve">　</w:t>
            </w:r>
            <w:r w:rsidRPr="00F90BA8">
              <w:rPr>
                <w:rFonts w:asciiTheme="minorHAnsi" w:eastAsia="MS PGothic" w:hAnsiTheme="minorHAnsi"/>
                <w:sz w:val="20"/>
                <w:szCs w:val="18"/>
                <w:lang w:eastAsia="ja-JP"/>
              </w:rPr>
              <w:t>(ICSA oversight committee), as an observer.</w:t>
            </w:r>
          </w:p>
        </w:tc>
        <w:tc>
          <w:tcPr>
            <w:tcW w:w="3685" w:type="dxa"/>
          </w:tcPr>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As basic principles, governments should review the implementation situation of past policies and establish basic frameworks and promote voluntary actions by multi</w:t>
            </w:r>
            <w:r w:rsidR="00FE2189">
              <w:rPr>
                <w:rFonts w:asciiTheme="minorHAnsi" w:eastAsia="MS PGothic" w:hAnsiTheme="minorHAnsi" w:hint="eastAsia"/>
                <w:sz w:val="20"/>
                <w:szCs w:val="18"/>
                <w:lang w:eastAsia="ja-JP"/>
              </w:rPr>
              <w:t>-</w:t>
            </w:r>
            <w:r w:rsidRPr="005B4DA6">
              <w:rPr>
                <w:rFonts w:asciiTheme="minorHAnsi" w:eastAsia="MS PGothic" w:hAnsiTheme="minorHAnsi"/>
                <w:sz w:val="20"/>
                <w:szCs w:val="18"/>
                <w:lang w:eastAsia="ja-JP"/>
              </w:rPr>
              <w:t xml:space="preserve">stakeholders. </w:t>
            </w:r>
          </w:p>
          <w:p w:rsidR="006B2BA0" w:rsidRPr="005B4DA6" w:rsidRDefault="006B2BA0" w:rsidP="00902990">
            <w:pPr>
              <w:spacing w:beforeLines="50"/>
              <w:rPr>
                <w:rFonts w:asciiTheme="minorHAnsi" w:eastAsia="MS PGothic" w:hAnsiTheme="minorHAnsi"/>
                <w:sz w:val="20"/>
                <w:szCs w:val="18"/>
                <w:lang w:eastAsia="ja-JP"/>
              </w:rPr>
            </w:pPr>
            <w:r w:rsidRPr="005B4DA6">
              <w:rPr>
                <w:rFonts w:asciiTheme="minorHAnsi" w:eastAsia="MS PGothic" w:hAnsiTheme="minorHAnsi"/>
                <w:sz w:val="20"/>
                <w:szCs w:val="18"/>
                <w:lang w:eastAsia="ja-JP"/>
              </w:rPr>
              <w:t>So, governments should continuously implement programs on online youth protection.</w:t>
            </w:r>
          </w:p>
        </w:tc>
        <w:tc>
          <w:tcPr>
            <w:tcW w:w="3686" w:type="dxa"/>
          </w:tcPr>
          <w:p w:rsidR="006B2BA0" w:rsidRPr="005B4DA6" w:rsidRDefault="006B2BA0" w:rsidP="00902990">
            <w:pPr>
              <w:spacing w:beforeLines="50"/>
              <w:rPr>
                <w:rFonts w:asciiTheme="minorHAnsi" w:eastAsia="MS PGothic" w:hAnsiTheme="minorHAnsi"/>
                <w:sz w:val="20"/>
                <w:szCs w:val="18"/>
                <w:lang w:eastAsia="ja-JP"/>
              </w:rPr>
            </w:pPr>
          </w:p>
        </w:tc>
      </w:tr>
    </w:tbl>
    <w:p w:rsidR="000E6667" w:rsidRPr="008E5233" w:rsidRDefault="000E6667" w:rsidP="00AA328F">
      <w:pPr>
        <w:rPr>
          <w:rFonts w:asciiTheme="minorHAnsi" w:eastAsia="MS PGothic" w:hAnsiTheme="minorHAnsi"/>
          <w:sz w:val="18"/>
          <w:szCs w:val="18"/>
          <w:lang w:eastAsia="ja-JP"/>
        </w:rPr>
      </w:pPr>
    </w:p>
    <w:sectPr w:rsidR="000E6667" w:rsidRPr="008E5233" w:rsidSect="009E32E7">
      <w:headerReference w:type="default" r:id="rId10"/>
      <w:footerReference w:type="default" r:id="rId11"/>
      <w:pgSz w:w="16834" w:h="11907" w:orient="landscape" w:code="9"/>
      <w:pgMar w:top="1134" w:right="1418" w:bottom="1134"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0BB" w:rsidRDefault="001C21BA">
      <w:pPr>
        <w:spacing w:before="0"/>
      </w:pPr>
      <w:r>
        <w:separator/>
      </w:r>
    </w:p>
  </w:endnote>
  <w:endnote w:type="continuationSeparator" w:id="0">
    <w:p w:rsidR="00B940BB" w:rsidRDefault="001C21B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93060"/>
      <w:docPartObj>
        <w:docPartGallery w:val="Page Numbers (Bottom of Page)"/>
        <w:docPartUnique/>
      </w:docPartObj>
    </w:sdtPr>
    <w:sdtEndPr/>
    <w:sdtContent>
      <w:p w:rsidR="001F2D48" w:rsidRDefault="001F2D48">
        <w:pPr>
          <w:pStyle w:val="Footer"/>
          <w:jc w:val="right"/>
        </w:pPr>
        <w:r>
          <w:fldChar w:fldCharType="begin"/>
        </w:r>
        <w:r>
          <w:instrText>PAGE   \* MERGEFORMAT</w:instrText>
        </w:r>
        <w:r>
          <w:fldChar w:fldCharType="separate"/>
        </w:r>
        <w:r w:rsidR="00054A49" w:rsidRPr="00054A49">
          <w:rPr>
            <w:lang w:val="ja-JP" w:eastAsia="ja-JP"/>
          </w:rPr>
          <w:t>2</w:t>
        </w:r>
        <w:r>
          <w:fldChar w:fldCharType="end"/>
        </w:r>
      </w:p>
    </w:sdtContent>
  </w:sdt>
  <w:p w:rsidR="001F2D48" w:rsidRDefault="001F2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0BB" w:rsidRDefault="001C21BA">
      <w:pPr>
        <w:spacing w:before="0"/>
      </w:pPr>
      <w:r>
        <w:separator/>
      </w:r>
    </w:p>
  </w:footnote>
  <w:footnote w:type="continuationSeparator" w:id="0">
    <w:p w:rsidR="00B940BB" w:rsidRDefault="001C21B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A7" w:rsidRDefault="00E50FA7" w:rsidP="001766A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661E"/>
    <w:multiLevelType w:val="hybridMultilevel"/>
    <w:tmpl w:val="B95A20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DD42F6E"/>
    <w:multiLevelType w:val="hybridMultilevel"/>
    <w:tmpl w:val="A530B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E127A4E"/>
    <w:multiLevelType w:val="hybridMultilevel"/>
    <w:tmpl w:val="CB562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DC5044"/>
    <w:multiLevelType w:val="hybridMultilevel"/>
    <w:tmpl w:val="FC96C8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3F7682A"/>
    <w:multiLevelType w:val="hybridMultilevel"/>
    <w:tmpl w:val="1FA68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C21799"/>
    <w:multiLevelType w:val="hybridMultilevel"/>
    <w:tmpl w:val="E72E67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9097439"/>
    <w:multiLevelType w:val="hybridMultilevel"/>
    <w:tmpl w:val="0E16A594"/>
    <w:lvl w:ilvl="0" w:tplc="BB880A12">
      <w:numFmt w:val="bullet"/>
      <w:lvlText w:val="-"/>
      <w:lvlJc w:val="left"/>
      <w:pPr>
        <w:ind w:left="630" w:hanging="420"/>
      </w:pPr>
      <w:rPr>
        <w:rFonts w:ascii="Times New Roman" w:eastAsia="MS Mincho" w:hAnsi="Times New Roman" w:cs="Times New Roman"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2A9601B8"/>
    <w:multiLevelType w:val="hybridMultilevel"/>
    <w:tmpl w:val="349CB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587142"/>
    <w:multiLevelType w:val="hybridMultilevel"/>
    <w:tmpl w:val="84BCC11C"/>
    <w:lvl w:ilvl="0" w:tplc="04090001">
      <w:start w:val="1"/>
      <w:numFmt w:val="bullet"/>
      <w:pStyle w:val="Normal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CA4D25"/>
    <w:multiLevelType w:val="hybridMultilevel"/>
    <w:tmpl w:val="71BA59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A5C1D67"/>
    <w:multiLevelType w:val="hybridMultilevel"/>
    <w:tmpl w:val="05307314"/>
    <w:lvl w:ilvl="0" w:tplc="85B4C88A">
      <w:numFmt w:val="bullet"/>
      <w:lvlText w:val="-"/>
      <w:lvlJc w:val="left"/>
      <w:pPr>
        <w:ind w:left="600" w:hanging="360"/>
      </w:pPr>
      <w:rPr>
        <w:rFonts w:ascii="Times New Roman" w:eastAsia="MS Mincho" w:hAnsi="Times New Roman" w:cs="Times New Roman"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nsid w:val="3AAE613C"/>
    <w:multiLevelType w:val="hybridMultilevel"/>
    <w:tmpl w:val="1F1A7C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EC2582E"/>
    <w:multiLevelType w:val="hybridMultilevel"/>
    <w:tmpl w:val="F6001EEA"/>
    <w:lvl w:ilvl="0" w:tplc="EDDCD632">
      <w:start w:val="2"/>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07B7488"/>
    <w:multiLevelType w:val="multilevel"/>
    <w:tmpl w:val="BB484E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67B218D"/>
    <w:multiLevelType w:val="hybridMultilevel"/>
    <w:tmpl w:val="8CBEF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7E0B8E"/>
    <w:multiLevelType w:val="hybridMultilevel"/>
    <w:tmpl w:val="2A3208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C33CE0"/>
    <w:multiLevelType w:val="hybridMultilevel"/>
    <w:tmpl w:val="32E25B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E34DFB"/>
    <w:multiLevelType w:val="hybridMultilevel"/>
    <w:tmpl w:val="ABE022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B838A4"/>
    <w:multiLevelType w:val="hybridMultilevel"/>
    <w:tmpl w:val="850EC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B7061"/>
    <w:multiLevelType w:val="hybridMultilevel"/>
    <w:tmpl w:val="2D8A559C"/>
    <w:lvl w:ilvl="0" w:tplc="0F28DB14">
      <w:start w:val="2"/>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95C43EB"/>
    <w:multiLevelType w:val="hybridMultilevel"/>
    <w:tmpl w:val="A9A840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3363567"/>
    <w:multiLevelType w:val="hybridMultilevel"/>
    <w:tmpl w:val="BB08B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5965E8"/>
    <w:multiLevelType w:val="hybridMultilevel"/>
    <w:tmpl w:val="D840C16C"/>
    <w:lvl w:ilvl="0" w:tplc="1ED89C0C">
      <w:start w:val="1"/>
      <w:numFmt w:val="decimal"/>
      <w:pStyle w:val="CommentSubject"/>
      <w:lvlText w:val="%1."/>
      <w:lvlJc w:val="left"/>
      <w:pPr>
        <w:tabs>
          <w:tab w:val="num" w:pos="360"/>
        </w:tabs>
        <w:ind w:left="360" w:hanging="360"/>
      </w:pPr>
      <w:rPr>
        <w:rFonts w:cs="Times New Roman" w:hint="default"/>
      </w:rPr>
    </w:lvl>
    <w:lvl w:ilvl="1" w:tplc="02549FBE">
      <w:start w:val="1"/>
      <w:numFmt w:val="lowerLetter"/>
      <w:lvlText w:val="%2)"/>
      <w:lvlJc w:val="left"/>
      <w:pPr>
        <w:tabs>
          <w:tab w:val="num" w:pos="2220"/>
        </w:tabs>
        <w:ind w:left="2220" w:hanging="4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2"/>
  </w:num>
  <w:num w:numId="2">
    <w:abstractNumId w:val="16"/>
  </w:num>
  <w:num w:numId="3">
    <w:abstractNumId w:val="8"/>
  </w:num>
  <w:num w:numId="4">
    <w:abstractNumId w:val="21"/>
  </w:num>
  <w:num w:numId="5">
    <w:abstractNumId w:val="7"/>
  </w:num>
  <w:num w:numId="6">
    <w:abstractNumId w:val="4"/>
  </w:num>
  <w:num w:numId="7">
    <w:abstractNumId w:val="18"/>
  </w:num>
  <w:num w:numId="8">
    <w:abstractNumId w:val="14"/>
  </w:num>
  <w:num w:numId="9">
    <w:abstractNumId w:val="15"/>
  </w:num>
  <w:num w:numId="10">
    <w:abstractNumId w:val="2"/>
  </w:num>
  <w:num w:numId="11">
    <w:abstractNumId w:val="13"/>
  </w:num>
  <w:num w:numId="12">
    <w:abstractNumId w:val="17"/>
  </w:num>
  <w:num w:numId="13">
    <w:abstractNumId w:val="19"/>
  </w:num>
  <w:num w:numId="14">
    <w:abstractNumId w:val="12"/>
  </w:num>
  <w:num w:numId="15">
    <w:abstractNumId w:val="11"/>
  </w:num>
  <w:num w:numId="16">
    <w:abstractNumId w:val="3"/>
  </w:num>
  <w:num w:numId="17">
    <w:abstractNumId w:val="10"/>
  </w:num>
  <w:num w:numId="18">
    <w:abstractNumId w:val="6"/>
  </w:num>
  <w:num w:numId="19">
    <w:abstractNumId w:val="1"/>
  </w:num>
  <w:num w:numId="20">
    <w:abstractNumId w:val="20"/>
  </w:num>
  <w:num w:numId="21">
    <w:abstractNumId w:val="9"/>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C"/>
    <w:rsid w:val="000139D5"/>
    <w:rsid w:val="0002527E"/>
    <w:rsid w:val="0003161F"/>
    <w:rsid w:val="000460D0"/>
    <w:rsid w:val="00054A49"/>
    <w:rsid w:val="00060714"/>
    <w:rsid w:val="0006489F"/>
    <w:rsid w:val="00076424"/>
    <w:rsid w:val="000A4A6D"/>
    <w:rsid w:val="000A7A99"/>
    <w:rsid w:val="000B0BB0"/>
    <w:rsid w:val="000C55F2"/>
    <w:rsid w:val="000D224A"/>
    <w:rsid w:val="000E6667"/>
    <w:rsid w:val="000E7651"/>
    <w:rsid w:val="00101377"/>
    <w:rsid w:val="00114F19"/>
    <w:rsid w:val="00116388"/>
    <w:rsid w:val="00121D7B"/>
    <w:rsid w:val="00134CF8"/>
    <w:rsid w:val="00140BDB"/>
    <w:rsid w:val="00143162"/>
    <w:rsid w:val="00143BC6"/>
    <w:rsid w:val="00166C54"/>
    <w:rsid w:val="001766A1"/>
    <w:rsid w:val="001967A1"/>
    <w:rsid w:val="001B0EE7"/>
    <w:rsid w:val="001C21BA"/>
    <w:rsid w:val="001E6824"/>
    <w:rsid w:val="001F2D48"/>
    <w:rsid w:val="002071CD"/>
    <w:rsid w:val="00211FE9"/>
    <w:rsid w:val="00216886"/>
    <w:rsid w:val="00225750"/>
    <w:rsid w:val="0023141E"/>
    <w:rsid w:val="00244C75"/>
    <w:rsid w:val="00246264"/>
    <w:rsid w:val="002632FF"/>
    <w:rsid w:val="00265824"/>
    <w:rsid w:val="00265FD4"/>
    <w:rsid w:val="002A00B9"/>
    <w:rsid w:val="002A4066"/>
    <w:rsid w:val="002B0376"/>
    <w:rsid w:val="002B045B"/>
    <w:rsid w:val="002B0460"/>
    <w:rsid w:val="002C4530"/>
    <w:rsid w:val="002D3C09"/>
    <w:rsid w:val="002F0FEA"/>
    <w:rsid w:val="002F7207"/>
    <w:rsid w:val="00311B81"/>
    <w:rsid w:val="00314C7D"/>
    <w:rsid w:val="00320C4A"/>
    <w:rsid w:val="0034415D"/>
    <w:rsid w:val="003463D3"/>
    <w:rsid w:val="00357CFC"/>
    <w:rsid w:val="00382B26"/>
    <w:rsid w:val="00390CDC"/>
    <w:rsid w:val="0039600F"/>
    <w:rsid w:val="003A113C"/>
    <w:rsid w:val="003A2ED7"/>
    <w:rsid w:val="003D057A"/>
    <w:rsid w:val="00414605"/>
    <w:rsid w:val="00414722"/>
    <w:rsid w:val="00421717"/>
    <w:rsid w:val="00427705"/>
    <w:rsid w:val="00445CFA"/>
    <w:rsid w:val="004510F5"/>
    <w:rsid w:val="00455745"/>
    <w:rsid w:val="004565E2"/>
    <w:rsid w:val="00483730"/>
    <w:rsid w:val="00486796"/>
    <w:rsid w:val="00487E97"/>
    <w:rsid w:val="004A3956"/>
    <w:rsid w:val="004A39BC"/>
    <w:rsid w:val="004B0DEA"/>
    <w:rsid w:val="004C4690"/>
    <w:rsid w:val="004C5098"/>
    <w:rsid w:val="004E4861"/>
    <w:rsid w:val="004F50FD"/>
    <w:rsid w:val="004F5C41"/>
    <w:rsid w:val="005006D0"/>
    <w:rsid w:val="005017F8"/>
    <w:rsid w:val="00512A5D"/>
    <w:rsid w:val="005169EE"/>
    <w:rsid w:val="0052346C"/>
    <w:rsid w:val="00531F4B"/>
    <w:rsid w:val="005905BC"/>
    <w:rsid w:val="00596BCB"/>
    <w:rsid w:val="005A1E23"/>
    <w:rsid w:val="005A4616"/>
    <w:rsid w:val="005B4DA6"/>
    <w:rsid w:val="005C088B"/>
    <w:rsid w:val="005D2AA1"/>
    <w:rsid w:val="005D3431"/>
    <w:rsid w:val="005D5032"/>
    <w:rsid w:val="005F6BDB"/>
    <w:rsid w:val="006035B4"/>
    <w:rsid w:val="006138B2"/>
    <w:rsid w:val="0064488F"/>
    <w:rsid w:val="00656B14"/>
    <w:rsid w:val="00672FB5"/>
    <w:rsid w:val="006951C5"/>
    <w:rsid w:val="006B2BA0"/>
    <w:rsid w:val="006D10E9"/>
    <w:rsid w:val="006E0216"/>
    <w:rsid w:val="00702552"/>
    <w:rsid w:val="0070443D"/>
    <w:rsid w:val="00707E76"/>
    <w:rsid w:val="00721F55"/>
    <w:rsid w:val="007266D1"/>
    <w:rsid w:val="00736028"/>
    <w:rsid w:val="00751CCC"/>
    <w:rsid w:val="007631BA"/>
    <w:rsid w:val="00774047"/>
    <w:rsid w:val="007859C3"/>
    <w:rsid w:val="00795F09"/>
    <w:rsid w:val="007A106F"/>
    <w:rsid w:val="007A525A"/>
    <w:rsid w:val="007C54B5"/>
    <w:rsid w:val="007D62D2"/>
    <w:rsid w:val="007D75FF"/>
    <w:rsid w:val="007E0E87"/>
    <w:rsid w:val="007F0FB2"/>
    <w:rsid w:val="007F74E0"/>
    <w:rsid w:val="007F7D13"/>
    <w:rsid w:val="00826CF6"/>
    <w:rsid w:val="00832DE6"/>
    <w:rsid w:val="0083662B"/>
    <w:rsid w:val="00852276"/>
    <w:rsid w:val="00855B75"/>
    <w:rsid w:val="00856BA6"/>
    <w:rsid w:val="00881FD1"/>
    <w:rsid w:val="00884515"/>
    <w:rsid w:val="00887514"/>
    <w:rsid w:val="008B0668"/>
    <w:rsid w:val="008E03B0"/>
    <w:rsid w:val="008E44D2"/>
    <w:rsid w:val="008E5233"/>
    <w:rsid w:val="008F6F26"/>
    <w:rsid w:val="00902990"/>
    <w:rsid w:val="00902E9C"/>
    <w:rsid w:val="00906C5D"/>
    <w:rsid w:val="00922B23"/>
    <w:rsid w:val="0092443C"/>
    <w:rsid w:val="00941DBA"/>
    <w:rsid w:val="00942C53"/>
    <w:rsid w:val="00944A7C"/>
    <w:rsid w:val="009501D6"/>
    <w:rsid w:val="009567C6"/>
    <w:rsid w:val="00990B75"/>
    <w:rsid w:val="009945F3"/>
    <w:rsid w:val="009A5A2C"/>
    <w:rsid w:val="009A6BE1"/>
    <w:rsid w:val="009B485E"/>
    <w:rsid w:val="009B638B"/>
    <w:rsid w:val="009B7351"/>
    <w:rsid w:val="009B7740"/>
    <w:rsid w:val="009C0A63"/>
    <w:rsid w:val="009D799C"/>
    <w:rsid w:val="009E03CD"/>
    <w:rsid w:val="009E32E7"/>
    <w:rsid w:val="009E6F62"/>
    <w:rsid w:val="009E79A2"/>
    <w:rsid w:val="009F0F38"/>
    <w:rsid w:val="00A014F8"/>
    <w:rsid w:val="00A02B70"/>
    <w:rsid w:val="00A138DA"/>
    <w:rsid w:val="00A27D10"/>
    <w:rsid w:val="00A30460"/>
    <w:rsid w:val="00A42FCB"/>
    <w:rsid w:val="00A45401"/>
    <w:rsid w:val="00A4725C"/>
    <w:rsid w:val="00A5290D"/>
    <w:rsid w:val="00A52D61"/>
    <w:rsid w:val="00A55383"/>
    <w:rsid w:val="00A579DE"/>
    <w:rsid w:val="00A763A0"/>
    <w:rsid w:val="00A86946"/>
    <w:rsid w:val="00A97C6F"/>
    <w:rsid w:val="00AA328F"/>
    <w:rsid w:val="00AB66CE"/>
    <w:rsid w:val="00AC2838"/>
    <w:rsid w:val="00AD72B8"/>
    <w:rsid w:val="00AE3861"/>
    <w:rsid w:val="00AF0438"/>
    <w:rsid w:val="00AF3ACA"/>
    <w:rsid w:val="00B10022"/>
    <w:rsid w:val="00B11399"/>
    <w:rsid w:val="00B33781"/>
    <w:rsid w:val="00B36495"/>
    <w:rsid w:val="00B44D7E"/>
    <w:rsid w:val="00B669A6"/>
    <w:rsid w:val="00B940BB"/>
    <w:rsid w:val="00B94D4C"/>
    <w:rsid w:val="00BA2752"/>
    <w:rsid w:val="00BA7EB5"/>
    <w:rsid w:val="00BC6769"/>
    <w:rsid w:val="00BC71F8"/>
    <w:rsid w:val="00BD7121"/>
    <w:rsid w:val="00BE10F4"/>
    <w:rsid w:val="00BE3472"/>
    <w:rsid w:val="00BF7B6D"/>
    <w:rsid w:val="00C018B7"/>
    <w:rsid w:val="00C10178"/>
    <w:rsid w:val="00C21573"/>
    <w:rsid w:val="00C42905"/>
    <w:rsid w:val="00C52834"/>
    <w:rsid w:val="00C8403B"/>
    <w:rsid w:val="00C9119A"/>
    <w:rsid w:val="00CA3071"/>
    <w:rsid w:val="00CD156B"/>
    <w:rsid w:val="00CF17C5"/>
    <w:rsid w:val="00D01257"/>
    <w:rsid w:val="00D05275"/>
    <w:rsid w:val="00D07399"/>
    <w:rsid w:val="00D26187"/>
    <w:rsid w:val="00D4023A"/>
    <w:rsid w:val="00D42783"/>
    <w:rsid w:val="00D43AED"/>
    <w:rsid w:val="00D52A7A"/>
    <w:rsid w:val="00D52BDD"/>
    <w:rsid w:val="00D874A1"/>
    <w:rsid w:val="00D95288"/>
    <w:rsid w:val="00DA72D1"/>
    <w:rsid w:val="00DB0A04"/>
    <w:rsid w:val="00DD0499"/>
    <w:rsid w:val="00DD6E21"/>
    <w:rsid w:val="00DE371A"/>
    <w:rsid w:val="00DF25F3"/>
    <w:rsid w:val="00DF41DD"/>
    <w:rsid w:val="00E01C68"/>
    <w:rsid w:val="00E17136"/>
    <w:rsid w:val="00E3074B"/>
    <w:rsid w:val="00E40FE9"/>
    <w:rsid w:val="00E43C65"/>
    <w:rsid w:val="00E50FA7"/>
    <w:rsid w:val="00E52372"/>
    <w:rsid w:val="00E53317"/>
    <w:rsid w:val="00E57F96"/>
    <w:rsid w:val="00E70A38"/>
    <w:rsid w:val="00E73A86"/>
    <w:rsid w:val="00E822DE"/>
    <w:rsid w:val="00E92D27"/>
    <w:rsid w:val="00E96DAC"/>
    <w:rsid w:val="00EB3978"/>
    <w:rsid w:val="00EB5093"/>
    <w:rsid w:val="00EC2A16"/>
    <w:rsid w:val="00EE3913"/>
    <w:rsid w:val="00EE5F5D"/>
    <w:rsid w:val="00EF1175"/>
    <w:rsid w:val="00EF296C"/>
    <w:rsid w:val="00F02B20"/>
    <w:rsid w:val="00F0422F"/>
    <w:rsid w:val="00F13D1B"/>
    <w:rsid w:val="00F358C6"/>
    <w:rsid w:val="00F37BBD"/>
    <w:rsid w:val="00F46120"/>
    <w:rsid w:val="00F463D6"/>
    <w:rsid w:val="00F466A6"/>
    <w:rsid w:val="00F52C95"/>
    <w:rsid w:val="00F561A7"/>
    <w:rsid w:val="00F57569"/>
    <w:rsid w:val="00F61055"/>
    <w:rsid w:val="00F61517"/>
    <w:rsid w:val="00F629DB"/>
    <w:rsid w:val="00F90BA8"/>
    <w:rsid w:val="00F968F6"/>
    <w:rsid w:val="00FA1784"/>
    <w:rsid w:val="00FA3301"/>
    <w:rsid w:val="00FA5DF6"/>
    <w:rsid w:val="00FB43DA"/>
    <w:rsid w:val="00FC14FA"/>
    <w:rsid w:val="00FE2189"/>
    <w:rsid w:val="00FE6335"/>
    <w:rsid w:val="00FF0F7F"/>
    <w:rsid w:val="00FF53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7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AC2838"/>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AC2838"/>
    <w:pPr>
      <w:keepNext/>
      <w:keepLines/>
      <w:spacing w:before="200"/>
      <w:outlineLvl w:val="1"/>
    </w:pPr>
    <w:rPr>
      <w:rFonts w:ascii="Cambria" w:eastAsia="SimSun" w:hAnsi="Cambria"/>
      <w:b/>
      <w:bCs/>
      <w:color w:val="4F81BD"/>
      <w:sz w:val="26"/>
      <w:szCs w:val="26"/>
      <w:lang w:eastAsia="ja-JP"/>
    </w:rPr>
  </w:style>
  <w:style w:type="paragraph" w:styleId="Heading3">
    <w:name w:val="heading 3"/>
    <w:basedOn w:val="Normal"/>
    <w:next w:val="Normal"/>
    <w:link w:val="Heading3Char"/>
    <w:uiPriority w:val="9"/>
    <w:unhideWhenUsed/>
    <w:qFormat/>
    <w:rsid w:val="00AC2838"/>
    <w:pPr>
      <w:keepNext/>
      <w:keepLines/>
      <w:spacing w:before="200"/>
      <w:outlineLvl w:val="2"/>
    </w:pPr>
    <w:rPr>
      <w:rFonts w:ascii="Cambria" w:eastAsia="Times New Roman" w:hAnsi="Cambria"/>
      <w:b/>
      <w:bCs/>
      <w:color w:val="4F81BD"/>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838"/>
    <w:rPr>
      <w:rFonts w:ascii="Cambria" w:eastAsia="SimSun" w:hAnsi="Cambria"/>
      <w:b/>
      <w:bCs/>
      <w:kern w:val="32"/>
      <w:sz w:val="32"/>
      <w:szCs w:val="32"/>
      <w:lang w:eastAsia="en-US"/>
    </w:rPr>
  </w:style>
  <w:style w:type="character" w:customStyle="1" w:styleId="Heading2Char">
    <w:name w:val="Heading 2 Char"/>
    <w:link w:val="Heading2"/>
    <w:uiPriority w:val="9"/>
    <w:rsid w:val="00AC2838"/>
    <w:rPr>
      <w:rFonts w:ascii="Cambria" w:eastAsia="SimSun" w:hAnsi="Cambria"/>
      <w:b/>
      <w:bCs/>
      <w:color w:val="4F81BD"/>
      <w:sz w:val="26"/>
      <w:szCs w:val="26"/>
    </w:rPr>
  </w:style>
  <w:style w:type="character" w:customStyle="1" w:styleId="Heading3Char">
    <w:name w:val="Heading 3 Char"/>
    <w:link w:val="Heading3"/>
    <w:uiPriority w:val="9"/>
    <w:rsid w:val="00AC2838"/>
    <w:rPr>
      <w:rFonts w:ascii="Cambria" w:eastAsia="Times New Roman" w:hAnsi="Cambria"/>
      <w:b/>
      <w:bCs/>
      <w:color w:val="4F81BD"/>
      <w:sz w:val="24"/>
      <w:szCs w:val="24"/>
    </w:rPr>
  </w:style>
  <w:style w:type="paragraph" w:styleId="Caption">
    <w:name w:val="caption"/>
    <w:basedOn w:val="Normal"/>
    <w:next w:val="Normal"/>
    <w:uiPriority w:val="35"/>
    <w:unhideWhenUsed/>
    <w:qFormat/>
    <w:rsid w:val="00AC2838"/>
    <w:rPr>
      <w:rFonts w:eastAsia="Times New Roman"/>
      <w:b/>
      <w:bCs/>
      <w:sz w:val="20"/>
    </w:rPr>
  </w:style>
  <w:style w:type="paragraph" w:styleId="Title">
    <w:name w:val="Title"/>
    <w:basedOn w:val="Normal"/>
    <w:next w:val="Normal"/>
    <w:link w:val="TitleChar"/>
    <w:uiPriority w:val="10"/>
    <w:qFormat/>
    <w:rsid w:val="00AC2838"/>
    <w:pPr>
      <w:pBdr>
        <w:bottom w:val="single" w:sz="8" w:space="4" w:color="4F81BD"/>
      </w:pBdr>
      <w:spacing w:after="300"/>
      <w:contextualSpacing/>
    </w:pPr>
    <w:rPr>
      <w:rFonts w:ascii="Cambria" w:eastAsia="SimSun" w:hAnsi="Cambria"/>
      <w:color w:val="17365D"/>
      <w:spacing w:val="5"/>
      <w:kern w:val="28"/>
      <w:sz w:val="52"/>
      <w:szCs w:val="52"/>
      <w:lang w:eastAsia="ja-JP"/>
    </w:rPr>
  </w:style>
  <w:style w:type="character" w:customStyle="1" w:styleId="TitleChar">
    <w:name w:val="Title Char"/>
    <w:link w:val="Title"/>
    <w:uiPriority w:val="10"/>
    <w:rsid w:val="00AC2838"/>
    <w:rPr>
      <w:rFonts w:ascii="Cambria" w:eastAsia="SimSun" w:hAnsi="Cambria"/>
      <w:color w:val="17365D"/>
      <w:spacing w:val="5"/>
      <w:kern w:val="28"/>
      <w:sz w:val="52"/>
      <w:szCs w:val="52"/>
    </w:rPr>
  </w:style>
  <w:style w:type="paragraph" w:styleId="ListParagraph">
    <w:name w:val="List Paragraph"/>
    <w:basedOn w:val="Normal"/>
    <w:uiPriority w:val="34"/>
    <w:qFormat/>
    <w:rsid w:val="00AC2838"/>
    <w:pPr>
      <w:ind w:left="720"/>
      <w:contextualSpacing/>
    </w:pPr>
  </w:style>
  <w:style w:type="paragraph" w:styleId="Quote">
    <w:name w:val="Quote"/>
    <w:basedOn w:val="Normal"/>
    <w:next w:val="Normal"/>
    <w:link w:val="QuoteChar"/>
    <w:uiPriority w:val="29"/>
    <w:qFormat/>
    <w:rsid w:val="00AC2838"/>
    <w:rPr>
      <w:i/>
      <w:iCs/>
      <w:color w:val="000000" w:themeColor="text1"/>
    </w:rPr>
  </w:style>
  <w:style w:type="character" w:customStyle="1" w:styleId="QuoteChar">
    <w:name w:val="Quote Char"/>
    <w:basedOn w:val="DefaultParagraphFont"/>
    <w:link w:val="Quote"/>
    <w:uiPriority w:val="29"/>
    <w:rsid w:val="00AC2838"/>
    <w:rPr>
      <w:rFonts w:ascii="Times New Roman" w:hAnsi="Times New Roman"/>
      <w:i/>
      <w:iCs/>
      <w:color w:val="000000" w:themeColor="text1"/>
      <w:sz w:val="24"/>
      <w:szCs w:val="24"/>
      <w:lang w:eastAsia="en-US"/>
    </w:rPr>
  </w:style>
  <w:style w:type="paragraph" w:styleId="IntenseQuote">
    <w:name w:val="Intense Quote"/>
    <w:basedOn w:val="Normal"/>
    <w:next w:val="Normal"/>
    <w:link w:val="IntenseQuoteChar"/>
    <w:uiPriority w:val="30"/>
    <w:qFormat/>
    <w:rsid w:val="00AC2838"/>
    <w:pPr>
      <w:pBdr>
        <w:bottom w:val="single" w:sz="4" w:space="4" w:color="4F81BD"/>
      </w:pBdr>
      <w:spacing w:before="200" w:after="280"/>
      <w:ind w:left="936" w:right="936"/>
    </w:pPr>
    <w:rPr>
      <w:rFonts w:eastAsia="Times New Roman"/>
      <w:b/>
      <w:bCs/>
      <w:i/>
      <w:iCs/>
      <w:color w:val="4F81BD"/>
      <w:lang w:eastAsia="ja-JP"/>
    </w:rPr>
  </w:style>
  <w:style w:type="character" w:customStyle="1" w:styleId="IntenseQuoteChar">
    <w:name w:val="Intense Quote Char"/>
    <w:link w:val="IntenseQuote"/>
    <w:uiPriority w:val="30"/>
    <w:rsid w:val="00AC2838"/>
    <w:rPr>
      <w:rFonts w:ascii="Times New Roman" w:eastAsia="Times New Roman" w:hAnsi="Times New Roman"/>
      <w:b/>
      <w:bCs/>
      <w:i/>
      <w:iCs/>
      <w:color w:val="4F81BD"/>
      <w:sz w:val="24"/>
      <w:szCs w:val="24"/>
    </w:rPr>
  </w:style>
  <w:style w:type="character" w:styleId="IntenseEmphasis">
    <w:name w:val="Intense Emphasis"/>
    <w:basedOn w:val="DefaultParagraphFont"/>
    <w:uiPriority w:val="21"/>
    <w:qFormat/>
    <w:rsid w:val="00AC2838"/>
    <w:rPr>
      <w:b/>
      <w:bCs/>
      <w:i/>
      <w:iCs/>
      <w:color w:val="4F81BD" w:themeColor="accent1"/>
    </w:rPr>
  </w:style>
  <w:style w:type="paragraph" w:styleId="Footer">
    <w:name w:val="footer"/>
    <w:basedOn w:val="Normal"/>
    <w:link w:val="FooterChar"/>
    <w:uiPriority w:val="99"/>
    <w:rsid w:val="00944A7C"/>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uiPriority w:val="99"/>
    <w:rsid w:val="00944A7C"/>
    <w:rPr>
      <w:rFonts w:ascii="Times New Roman" w:hAnsi="Times New Roman"/>
      <w:caps/>
      <w:noProof/>
      <w:sz w:val="16"/>
      <w:lang w:val="fr-FR" w:eastAsia="en-US"/>
    </w:rPr>
  </w:style>
  <w:style w:type="paragraph" w:styleId="Header">
    <w:name w:val="header"/>
    <w:basedOn w:val="Normal"/>
    <w:link w:val="HeaderChar"/>
    <w:rsid w:val="00944A7C"/>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rsid w:val="00944A7C"/>
    <w:rPr>
      <w:rFonts w:ascii="Times New Roman" w:hAnsi="Times New Roman"/>
      <w:sz w:val="18"/>
      <w:lang w:val="fr-FR" w:eastAsia="en-US"/>
    </w:rPr>
  </w:style>
  <w:style w:type="paragraph" w:customStyle="1" w:styleId="Table">
    <w:name w:val="Table_#"/>
    <w:basedOn w:val="Normal"/>
    <w:next w:val="Normal"/>
    <w:rsid w:val="00944A7C"/>
    <w:pPr>
      <w:keepNext/>
      <w:overflowPunct/>
      <w:autoSpaceDE/>
      <w:autoSpaceDN/>
      <w:adjustRightInd/>
      <w:spacing w:before="560" w:after="120"/>
      <w:jc w:val="center"/>
      <w:textAlignment w:val="auto"/>
    </w:pPr>
    <w:rPr>
      <w:caps/>
    </w:rPr>
  </w:style>
  <w:style w:type="character" w:styleId="Hyperlink">
    <w:name w:val="Hyperlink"/>
    <w:basedOn w:val="DefaultParagraphFont"/>
    <w:rsid w:val="00944A7C"/>
    <w:rPr>
      <w:color w:val="0000FF"/>
      <w:u w:val="single"/>
    </w:rPr>
  </w:style>
  <w:style w:type="character" w:styleId="PageNumber">
    <w:name w:val="page number"/>
    <w:basedOn w:val="DefaultParagraphFont"/>
    <w:rsid w:val="00944A7C"/>
  </w:style>
  <w:style w:type="paragraph" w:styleId="NormalIndent">
    <w:name w:val="Normal Indent"/>
    <w:aliases w:val="Normal numbered"/>
    <w:basedOn w:val="Normal"/>
    <w:rsid w:val="00944A7C"/>
    <w:pPr>
      <w:numPr>
        <w:numId w:val="3"/>
      </w:numPr>
      <w:tabs>
        <w:tab w:val="left" w:pos="567"/>
        <w:tab w:val="num" w:pos="1080"/>
      </w:tabs>
      <w:ind w:left="1080"/>
    </w:pPr>
    <w:rPr>
      <w:rFonts w:eastAsia="SimSun"/>
    </w:rPr>
  </w:style>
  <w:style w:type="paragraph" w:styleId="CommentText">
    <w:name w:val="annotation text"/>
    <w:basedOn w:val="Normal"/>
    <w:link w:val="CommentTextChar"/>
    <w:uiPriority w:val="99"/>
    <w:unhideWhenUsed/>
    <w:rsid w:val="00944A7C"/>
  </w:style>
  <w:style w:type="character" w:customStyle="1" w:styleId="CommentTextChar">
    <w:name w:val="Comment Text Char"/>
    <w:basedOn w:val="DefaultParagraphFont"/>
    <w:link w:val="CommentText"/>
    <w:uiPriority w:val="99"/>
    <w:rsid w:val="00944A7C"/>
    <w:rPr>
      <w:rFonts w:ascii="Times New Roman" w:hAnsi="Times New Roman"/>
      <w:sz w:val="24"/>
      <w:lang w:val="en-GB" w:eastAsia="en-US"/>
    </w:rPr>
  </w:style>
  <w:style w:type="paragraph" w:styleId="CommentSubject">
    <w:name w:val="annotation subject"/>
    <w:basedOn w:val="CommentText"/>
    <w:next w:val="CommentText"/>
    <w:link w:val="CommentSubjectChar"/>
    <w:semiHidden/>
    <w:rsid w:val="00944A7C"/>
    <w:pPr>
      <w:numPr>
        <w:numId w:val="1"/>
      </w:numPr>
      <w:tabs>
        <w:tab w:val="clear" w:pos="360"/>
        <w:tab w:val="clear" w:pos="794"/>
        <w:tab w:val="clear" w:pos="1191"/>
        <w:tab w:val="clear" w:pos="1588"/>
        <w:tab w:val="clear" w:pos="1985"/>
      </w:tabs>
      <w:overflowPunct/>
      <w:autoSpaceDE/>
      <w:autoSpaceDN/>
      <w:adjustRightInd/>
      <w:spacing w:before="0"/>
      <w:ind w:left="0" w:firstLine="0"/>
      <w:textAlignment w:val="auto"/>
    </w:pPr>
    <w:rPr>
      <w:rFonts w:eastAsia="SimSun"/>
      <w:b/>
      <w:bCs/>
      <w:sz w:val="20"/>
      <w:lang w:val="en-US" w:eastAsia="zh-CN"/>
    </w:rPr>
  </w:style>
  <w:style w:type="character" w:customStyle="1" w:styleId="CommentSubjectChar">
    <w:name w:val="Comment Subject Char"/>
    <w:basedOn w:val="CommentTextChar"/>
    <w:link w:val="CommentSubject"/>
    <w:semiHidden/>
    <w:rsid w:val="00944A7C"/>
    <w:rPr>
      <w:rFonts w:ascii="Times New Roman" w:eastAsia="SimSun" w:hAnsi="Times New Roman"/>
      <w:b/>
      <w:bCs/>
      <w:sz w:val="24"/>
      <w:lang w:val="en-GB" w:eastAsia="zh-CN"/>
    </w:rPr>
  </w:style>
  <w:style w:type="paragraph" w:styleId="Date">
    <w:name w:val="Date"/>
    <w:basedOn w:val="Normal"/>
    <w:next w:val="Normal"/>
    <w:link w:val="DateChar"/>
    <w:uiPriority w:val="99"/>
    <w:semiHidden/>
    <w:unhideWhenUsed/>
    <w:rsid w:val="00FB43DA"/>
  </w:style>
  <w:style w:type="character" w:customStyle="1" w:styleId="DateChar">
    <w:name w:val="Date Char"/>
    <w:basedOn w:val="DefaultParagraphFont"/>
    <w:link w:val="Date"/>
    <w:uiPriority w:val="99"/>
    <w:semiHidden/>
    <w:rsid w:val="00FB43DA"/>
    <w:rPr>
      <w:rFonts w:ascii="Times New Roman" w:hAnsi="Times New Roman"/>
      <w:sz w:val="24"/>
      <w:lang w:val="en-GB" w:eastAsia="en-US"/>
    </w:rPr>
  </w:style>
  <w:style w:type="paragraph" w:styleId="BalloonText">
    <w:name w:val="Balloon Text"/>
    <w:basedOn w:val="Normal"/>
    <w:link w:val="BalloonTextChar"/>
    <w:uiPriority w:val="99"/>
    <w:semiHidden/>
    <w:unhideWhenUsed/>
    <w:rsid w:val="008B0668"/>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B0668"/>
    <w:rPr>
      <w:rFonts w:asciiTheme="majorHAnsi" w:eastAsiaTheme="majorEastAsia" w:hAnsiTheme="majorHAnsi" w:cstheme="majorBidi"/>
      <w:sz w:val="18"/>
      <w:szCs w:val="18"/>
      <w:lang w:val="en-GB" w:eastAsia="en-US"/>
    </w:rPr>
  </w:style>
  <w:style w:type="paragraph" w:styleId="Revision">
    <w:name w:val="Revision"/>
    <w:hidden/>
    <w:uiPriority w:val="99"/>
    <w:semiHidden/>
    <w:rsid w:val="001766A1"/>
    <w:rPr>
      <w:rFonts w:ascii="Times New Roman" w:hAnsi="Times New Roman"/>
      <w:sz w:val="24"/>
      <w:lang w:val="en-GB" w:eastAsia="en-US"/>
    </w:rPr>
  </w:style>
  <w:style w:type="character" w:styleId="CommentReference">
    <w:name w:val="annotation reference"/>
    <w:basedOn w:val="DefaultParagraphFont"/>
    <w:uiPriority w:val="99"/>
    <w:semiHidden/>
    <w:unhideWhenUsed/>
    <w:rsid w:val="00FE63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7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AC2838"/>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AC2838"/>
    <w:pPr>
      <w:keepNext/>
      <w:keepLines/>
      <w:spacing w:before="200"/>
      <w:outlineLvl w:val="1"/>
    </w:pPr>
    <w:rPr>
      <w:rFonts w:ascii="Cambria" w:eastAsia="SimSun" w:hAnsi="Cambria"/>
      <w:b/>
      <w:bCs/>
      <w:color w:val="4F81BD"/>
      <w:sz w:val="26"/>
      <w:szCs w:val="26"/>
      <w:lang w:eastAsia="ja-JP"/>
    </w:rPr>
  </w:style>
  <w:style w:type="paragraph" w:styleId="Heading3">
    <w:name w:val="heading 3"/>
    <w:basedOn w:val="Normal"/>
    <w:next w:val="Normal"/>
    <w:link w:val="Heading3Char"/>
    <w:uiPriority w:val="9"/>
    <w:unhideWhenUsed/>
    <w:qFormat/>
    <w:rsid w:val="00AC2838"/>
    <w:pPr>
      <w:keepNext/>
      <w:keepLines/>
      <w:spacing w:before="200"/>
      <w:outlineLvl w:val="2"/>
    </w:pPr>
    <w:rPr>
      <w:rFonts w:ascii="Cambria" w:eastAsia="Times New Roman" w:hAnsi="Cambria"/>
      <w:b/>
      <w:bCs/>
      <w:color w:val="4F81BD"/>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838"/>
    <w:rPr>
      <w:rFonts w:ascii="Cambria" w:eastAsia="SimSun" w:hAnsi="Cambria"/>
      <w:b/>
      <w:bCs/>
      <w:kern w:val="32"/>
      <w:sz w:val="32"/>
      <w:szCs w:val="32"/>
      <w:lang w:eastAsia="en-US"/>
    </w:rPr>
  </w:style>
  <w:style w:type="character" w:customStyle="1" w:styleId="Heading2Char">
    <w:name w:val="Heading 2 Char"/>
    <w:link w:val="Heading2"/>
    <w:uiPriority w:val="9"/>
    <w:rsid w:val="00AC2838"/>
    <w:rPr>
      <w:rFonts w:ascii="Cambria" w:eastAsia="SimSun" w:hAnsi="Cambria"/>
      <w:b/>
      <w:bCs/>
      <w:color w:val="4F81BD"/>
      <w:sz w:val="26"/>
      <w:szCs w:val="26"/>
    </w:rPr>
  </w:style>
  <w:style w:type="character" w:customStyle="1" w:styleId="Heading3Char">
    <w:name w:val="Heading 3 Char"/>
    <w:link w:val="Heading3"/>
    <w:uiPriority w:val="9"/>
    <w:rsid w:val="00AC2838"/>
    <w:rPr>
      <w:rFonts w:ascii="Cambria" w:eastAsia="Times New Roman" w:hAnsi="Cambria"/>
      <w:b/>
      <w:bCs/>
      <w:color w:val="4F81BD"/>
      <w:sz w:val="24"/>
      <w:szCs w:val="24"/>
    </w:rPr>
  </w:style>
  <w:style w:type="paragraph" w:styleId="Caption">
    <w:name w:val="caption"/>
    <w:basedOn w:val="Normal"/>
    <w:next w:val="Normal"/>
    <w:uiPriority w:val="35"/>
    <w:unhideWhenUsed/>
    <w:qFormat/>
    <w:rsid w:val="00AC2838"/>
    <w:rPr>
      <w:rFonts w:eastAsia="Times New Roman"/>
      <w:b/>
      <w:bCs/>
      <w:sz w:val="20"/>
    </w:rPr>
  </w:style>
  <w:style w:type="paragraph" w:styleId="Title">
    <w:name w:val="Title"/>
    <w:basedOn w:val="Normal"/>
    <w:next w:val="Normal"/>
    <w:link w:val="TitleChar"/>
    <w:uiPriority w:val="10"/>
    <w:qFormat/>
    <w:rsid w:val="00AC2838"/>
    <w:pPr>
      <w:pBdr>
        <w:bottom w:val="single" w:sz="8" w:space="4" w:color="4F81BD"/>
      </w:pBdr>
      <w:spacing w:after="300"/>
      <w:contextualSpacing/>
    </w:pPr>
    <w:rPr>
      <w:rFonts w:ascii="Cambria" w:eastAsia="SimSun" w:hAnsi="Cambria"/>
      <w:color w:val="17365D"/>
      <w:spacing w:val="5"/>
      <w:kern w:val="28"/>
      <w:sz w:val="52"/>
      <w:szCs w:val="52"/>
      <w:lang w:eastAsia="ja-JP"/>
    </w:rPr>
  </w:style>
  <w:style w:type="character" w:customStyle="1" w:styleId="TitleChar">
    <w:name w:val="Title Char"/>
    <w:link w:val="Title"/>
    <w:uiPriority w:val="10"/>
    <w:rsid w:val="00AC2838"/>
    <w:rPr>
      <w:rFonts w:ascii="Cambria" w:eastAsia="SimSun" w:hAnsi="Cambria"/>
      <w:color w:val="17365D"/>
      <w:spacing w:val="5"/>
      <w:kern w:val="28"/>
      <w:sz w:val="52"/>
      <w:szCs w:val="52"/>
    </w:rPr>
  </w:style>
  <w:style w:type="paragraph" w:styleId="ListParagraph">
    <w:name w:val="List Paragraph"/>
    <w:basedOn w:val="Normal"/>
    <w:uiPriority w:val="34"/>
    <w:qFormat/>
    <w:rsid w:val="00AC2838"/>
    <w:pPr>
      <w:ind w:left="720"/>
      <w:contextualSpacing/>
    </w:pPr>
  </w:style>
  <w:style w:type="paragraph" w:styleId="Quote">
    <w:name w:val="Quote"/>
    <w:basedOn w:val="Normal"/>
    <w:next w:val="Normal"/>
    <w:link w:val="QuoteChar"/>
    <w:uiPriority w:val="29"/>
    <w:qFormat/>
    <w:rsid w:val="00AC2838"/>
    <w:rPr>
      <w:i/>
      <w:iCs/>
      <w:color w:val="000000" w:themeColor="text1"/>
    </w:rPr>
  </w:style>
  <w:style w:type="character" w:customStyle="1" w:styleId="QuoteChar">
    <w:name w:val="Quote Char"/>
    <w:basedOn w:val="DefaultParagraphFont"/>
    <w:link w:val="Quote"/>
    <w:uiPriority w:val="29"/>
    <w:rsid w:val="00AC2838"/>
    <w:rPr>
      <w:rFonts w:ascii="Times New Roman" w:hAnsi="Times New Roman"/>
      <w:i/>
      <w:iCs/>
      <w:color w:val="000000" w:themeColor="text1"/>
      <w:sz w:val="24"/>
      <w:szCs w:val="24"/>
      <w:lang w:eastAsia="en-US"/>
    </w:rPr>
  </w:style>
  <w:style w:type="paragraph" w:styleId="IntenseQuote">
    <w:name w:val="Intense Quote"/>
    <w:basedOn w:val="Normal"/>
    <w:next w:val="Normal"/>
    <w:link w:val="IntenseQuoteChar"/>
    <w:uiPriority w:val="30"/>
    <w:qFormat/>
    <w:rsid w:val="00AC2838"/>
    <w:pPr>
      <w:pBdr>
        <w:bottom w:val="single" w:sz="4" w:space="4" w:color="4F81BD"/>
      </w:pBdr>
      <w:spacing w:before="200" w:after="280"/>
      <w:ind w:left="936" w:right="936"/>
    </w:pPr>
    <w:rPr>
      <w:rFonts w:eastAsia="Times New Roman"/>
      <w:b/>
      <w:bCs/>
      <w:i/>
      <w:iCs/>
      <w:color w:val="4F81BD"/>
      <w:lang w:eastAsia="ja-JP"/>
    </w:rPr>
  </w:style>
  <w:style w:type="character" w:customStyle="1" w:styleId="IntenseQuoteChar">
    <w:name w:val="Intense Quote Char"/>
    <w:link w:val="IntenseQuote"/>
    <w:uiPriority w:val="30"/>
    <w:rsid w:val="00AC2838"/>
    <w:rPr>
      <w:rFonts w:ascii="Times New Roman" w:eastAsia="Times New Roman" w:hAnsi="Times New Roman"/>
      <w:b/>
      <w:bCs/>
      <w:i/>
      <w:iCs/>
      <w:color w:val="4F81BD"/>
      <w:sz w:val="24"/>
      <w:szCs w:val="24"/>
    </w:rPr>
  </w:style>
  <w:style w:type="character" w:styleId="IntenseEmphasis">
    <w:name w:val="Intense Emphasis"/>
    <w:basedOn w:val="DefaultParagraphFont"/>
    <w:uiPriority w:val="21"/>
    <w:qFormat/>
    <w:rsid w:val="00AC2838"/>
    <w:rPr>
      <w:b/>
      <w:bCs/>
      <w:i/>
      <w:iCs/>
      <w:color w:val="4F81BD" w:themeColor="accent1"/>
    </w:rPr>
  </w:style>
  <w:style w:type="paragraph" w:styleId="Footer">
    <w:name w:val="footer"/>
    <w:basedOn w:val="Normal"/>
    <w:link w:val="FooterChar"/>
    <w:uiPriority w:val="99"/>
    <w:rsid w:val="00944A7C"/>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uiPriority w:val="99"/>
    <w:rsid w:val="00944A7C"/>
    <w:rPr>
      <w:rFonts w:ascii="Times New Roman" w:hAnsi="Times New Roman"/>
      <w:caps/>
      <w:noProof/>
      <w:sz w:val="16"/>
      <w:lang w:val="fr-FR" w:eastAsia="en-US"/>
    </w:rPr>
  </w:style>
  <w:style w:type="paragraph" w:styleId="Header">
    <w:name w:val="header"/>
    <w:basedOn w:val="Normal"/>
    <w:link w:val="HeaderChar"/>
    <w:rsid w:val="00944A7C"/>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rsid w:val="00944A7C"/>
    <w:rPr>
      <w:rFonts w:ascii="Times New Roman" w:hAnsi="Times New Roman"/>
      <w:sz w:val="18"/>
      <w:lang w:val="fr-FR" w:eastAsia="en-US"/>
    </w:rPr>
  </w:style>
  <w:style w:type="paragraph" w:customStyle="1" w:styleId="Table">
    <w:name w:val="Table_#"/>
    <w:basedOn w:val="Normal"/>
    <w:next w:val="Normal"/>
    <w:rsid w:val="00944A7C"/>
    <w:pPr>
      <w:keepNext/>
      <w:overflowPunct/>
      <w:autoSpaceDE/>
      <w:autoSpaceDN/>
      <w:adjustRightInd/>
      <w:spacing w:before="560" w:after="120"/>
      <w:jc w:val="center"/>
      <w:textAlignment w:val="auto"/>
    </w:pPr>
    <w:rPr>
      <w:caps/>
    </w:rPr>
  </w:style>
  <w:style w:type="character" w:styleId="Hyperlink">
    <w:name w:val="Hyperlink"/>
    <w:basedOn w:val="DefaultParagraphFont"/>
    <w:rsid w:val="00944A7C"/>
    <w:rPr>
      <w:color w:val="0000FF"/>
      <w:u w:val="single"/>
    </w:rPr>
  </w:style>
  <w:style w:type="character" w:styleId="PageNumber">
    <w:name w:val="page number"/>
    <w:basedOn w:val="DefaultParagraphFont"/>
    <w:rsid w:val="00944A7C"/>
  </w:style>
  <w:style w:type="paragraph" w:styleId="NormalIndent">
    <w:name w:val="Normal Indent"/>
    <w:aliases w:val="Normal numbered"/>
    <w:basedOn w:val="Normal"/>
    <w:rsid w:val="00944A7C"/>
    <w:pPr>
      <w:numPr>
        <w:numId w:val="3"/>
      </w:numPr>
      <w:tabs>
        <w:tab w:val="left" w:pos="567"/>
        <w:tab w:val="num" w:pos="1080"/>
      </w:tabs>
      <w:ind w:left="1080"/>
    </w:pPr>
    <w:rPr>
      <w:rFonts w:eastAsia="SimSun"/>
    </w:rPr>
  </w:style>
  <w:style w:type="paragraph" w:styleId="CommentText">
    <w:name w:val="annotation text"/>
    <w:basedOn w:val="Normal"/>
    <w:link w:val="CommentTextChar"/>
    <w:uiPriority w:val="99"/>
    <w:unhideWhenUsed/>
    <w:rsid w:val="00944A7C"/>
  </w:style>
  <w:style w:type="character" w:customStyle="1" w:styleId="CommentTextChar">
    <w:name w:val="Comment Text Char"/>
    <w:basedOn w:val="DefaultParagraphFont"/>
    <w:link w:val="CommentText"/>
    <w:uiPriority w:val="99"/>
    <w:rsid w:val="00944A7C"/>
    <w:rPr>
      <w:rFonts w:ascii="Times New Roman" w:hAnsi="Times New Roman"/>
      <w:sz w:val="24"/>
      <w:lang w:val="en-GB" w:eastAsia="en-US"/>
    </w:rPr>
  </w:style>
  <w:style w:type="paragraph" w:styleId="CommentSubject">
    <w:name w:val="annotation subject"/>
    <w:basedOn w:val="CommentText"/>
    <w:next w:val="CommentText"/>
    <w:link w:val="CommentSubjectChar"/>
    <w:semiHidden/>
    <w:rsid w:val="00944A7C"/>
    <w:pPr>
      <w:numPr>
        <w:numId w:val="1"/>
      </w:numPr>
      <w:tabs>
        <w:tab w:val="clear" w:pos="360"/>
        <w:tab w:val="clear" w:pos="794"/>
        <w:tab w:val="clear" w:pos="1191"/>
        <w:tab w:val="clear" w:pos="1588"/>
        <w:tab w:val="clear" w:pos="1985"/>
      </w:tabs>
      <w:overflowPunct/>
      <w:autoSpaceDE/>
      <w:autoSpaceDN/>
      <w:adjustRightInd/>
      <w:spacing w:before="0"/>
      <w:ind w:left="0" w:firstLine="0"/>
      <w:textAlignment w:val="auto"/>
    </w:pPr>
    <w:rPr>
      <w:rFonts w:eastAsia="SimSun"/>
      <w:b/>
      <w:bCs/>
      <w:sz w:val="20"/>
      <w:lang w:val="en-US" w:eastAsia="zh-CN"/>
    </w:rPr>
  </w:style>
  <w:style w:type="character" w:customStyle="1" w:styleId="CommentSubjectChar">
    <w:name w:val="Comment Subject Char"/>
    <w:basedOn w:val="CommentTextChar"/>
    <w:link w:val="CommentSubject"/>
    <w:semiHidden/>
    <w:rsid w:val="00944A7C"/>
    <w:rPr>
      <w:rFonts w:ascii="Times New Roman" w:eastAsia="SimSun" w:hAnsi="Times New Roman"/>
      <w:b/>
      <w:bCs/>
      <w:sz w:val="24"/>
      <w:lang w:val="en-GB" w:eastAsia="zh-CN"/>
    </w:rPr>
  </w:style>
  <w:style w:type="paragraph" w:styleId="Date">
    <w:name w:val="Date"/>
    <w:basedOn w:val="Normal"/>
    <w:next w:val="Normal"/>
    <w:link w:val="DateChar"/>
    <w:uiPriority w:val="99"/>
    <w:semiHidden/>
    <w:unhideWhenUsed/>
    <w:rsid w:val="00FB43DA"/>
  </w:style>
  <w:style w:type="character" w:customStyle="1" w:styleId="DateChar">
    <w:name w:val="Date Char"/>
    <w:basedOn w:val="DefaultParagraphFont"/>
    <w:link w:val="Date"/>
    <w:uiPriority w:val="99"/>
    <w:semiHidden/>
    <w:rsid w:val="00FB43DA"/>
    <w:rPr>
      <w:rFonts w:ascii="Times New Roman" w:hAnsi="Times New Roman"/>
      <w:sz w:val="24"/>
      <w:lang w:val="en-GB" w:eastAsia="en-US"/>
    </w:rPr>
  </w:style>
  <w:style w:type="paragraph" w:styleId="BalloonText">
    <w:name w:val="Balloon Text"/>
    <w:basedOn w:val="Normal"/>
    <w:link w:val="BalloonTextChar"/>
    <w:uiPriority w:val="99"/>
    <w:semiHidden/>
    <w:unhideWhenUsed/>
    <w:rsid w:val="008B0668"/>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B0668"/>
    <w:rPr>
      <w:rFonts w:asciiTheme="majorHAnsi" w:eastAsiaTheme="majorEastAsia" w:hAnsiTheme="majorHAnsi" w:cstheme="majorBidi"/>
      <w:sz w:val="18"/>
      <w:szCs w:val="18"/>
      <w:lang w:val="en-GB" w:eastAsia="en-US"/>
    </w:rPr>
  </w:style>
  <w:style w:type="paragraph" w:styleId="Revision">
    <w:name w:val="Revision"/>
    <w:hidden/>
    <w:uiPriority w:val="99"/>
    <w:semiHidden/>
    <w:rsid w:val="001766A1"/>
    <w:rPr>
      <w:rFonts w:ascii="Times New Roman" w:hAnsi="Times New Roman"/>
      <w:sz w:val="24"/>
      <w:lang w:val="en-GB" w:eastAsia="en-US"/>
    </w:rPr>
  </w:style>
  <w:style w:type="character" w:styleId="CommentReference">
    <w:name w:val="annotation reference"/>
    <w:basedOn w:val="DefaultParagraphFont"/>
    <w:uiPriority w:val="99"/>
    <w:semiHidden/>
    <w:unhideWhenUsed/>
    <w:rsid w:val="00FE63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293">
      <w:bodyDiv w:val="1"/>
      <w:marLeft w:val="0"/>
      <w:marRight w:val="0"/>
      <w:marTop w:val="0"/>
      <w:marBottom w:val="0"/>
      <w:divBdr>
        <w:top w:val="none" w:sz="0" w:space="0" w:color="auto"/>
        <w:left w:val="none" w:sz="0" w:space="0" w:color="auto"/>
        <w:bottom w:val="none" w:sz="0" w:space="0" w:color="auto"/>
        <w:right w:val="none" w:sz="0" w:space="0" w:color="auto"/>
      </w:divBdr>
    </w:div>
    <w:div w:id="34090223">
      <w:bodyDiv w:val="1"/>
      <w:marLeft w:val="0"/>
      <w:marRight w:val="0"/>
      <w:marTop w:val="0"/>
      <w:marBottom w:val="0"/>
      <w:divBdr>
        <w:top w:val="none" w:sz="0" w:space="0" w:color="auto"/>
        <w:left w:val="none" w:sz="0" w:space="0" w:color="auto"/>
        <w:bottom w:val="none" w:sz="0" w:space="0" w:color="auto"/>
        <w:right w:val="none" w:sz="0" w:space="0" w:color="auto"/>
      </w:divBdr>
    </w:div>
    <w:div w:id="375737539">
      <w:bodyDiv w:val="1"/>
      <w:marLeft w:val="0"/>
      <w:marRight w:val="0"/>
      <w:marTop w:val="0"/>
      <w:marBottom w:val="0"/>
      <w:divBdr>
        <w:top w:val="none" w:sz="0" w:space="0" w:color="auto"/>
        <w:left w:val="none" w:sz="0" w:space="0" w:color="auto"/>
        <w:bottom w:val="none" w:sz="0" w:space="0" w:color="auto"/>
        <w:right w:val="none" w:sz="0" w:space="0" w:color="auto"/>
      </w:divBdr>
    </w:div>
    <w:div w:id="484783808">
      <w:bodyDiv w:val="1"/>
      <w:marLeft w:val="0"/>
      <w:marRight w:val="0"/>
      <w:marTop w:val="0"/>
      <w:marBottom w:val="0"/>
      <w:divBdr>
        <w:top w:val="none" w:sz="0" w:space="0" w:color="auto"/>
        <w:left w:val="none" w:sz="0" w:space="0" w:color="auto"/>
        <w:bottom w:val="none" w:sz="0" w:space="0" w:color="auto"/>
        <w:right w:val="none" w:sz="0" w:space="0" w:color="auto"/>
      </w:divBdr>
    </w:div>
    <w:div w:id="589581831">
      <w:bodyDiv w:val="1"/>
      <w:marLeft w:val="0"/>
      <w:marRight w:val="0"/>
      <w:marTop w:val="0"/>
      <w:marBottom w:val="0"/>
      <w:divBdr>
        <w:top w:val="none" w:sz="0" w:space="0" w:color="auto"/>
        <w:left w:val="none" w:sz="0" w:space="0" w:color="auto"/>
        <w:bottom w:val="none" w:sz="0" w:space="0" w:color="auto"/>
        <w:right w:val="none" w:sz="0" w:space="0" w:color="auto"/>
      </w:divBdr>
    </w:div>
    <w:div w:id="608514689">
      <w:bodyDiv w:val="1"/>
      <w:marLeft w:val="0"/>
      <w:marRight w:val="0"/>
      <w:marTop w:val="0"/>
      <w:marBottom w:val="0"/>
      <w:divBdr>
        <w:top w:val="none" w:sz="0" w:space="0" w:color="auto"/>
        <w:left w:val="none" w:sz="0" w:space="0" w:color="auto"/>
        <w:bottom w:val="none" w:sz="0" w:space="0" w:color="auto"/>
        <w:right w:val="none" w:sz="0" w:space="0" w:color="auto"/>
      </w:divBdr>
    </w:div>
    <w:div w:id="702629537">
      <w:bodyDiv w:val="1"/>
      <w:marLeft w:val="0"/>
      <w:marRight w:val="0"/>
      <w:marTop w:val="0"/>
      <w:marBottom w:val="0"/>
      <w:divBdr>
        <w:top w:val="none" w:sz="0" w:space="0" w:color="auto"/>
        <w:left w:val="none" w:sz="0" w:space="0" w:color="auto"/>
        <w:bottom w:val="none" w:sz="0" w:space="0" w:color="auto"/>
        <w:right w:val="none" w:sz="0" w:space="0" w:color="auto"/>
      </w:divBdr>
    </w:div>
    <w:div w:id="846286731">
      <w:bodyDiv w:val="1"/>
      <w:marLeft w:val="0"/>
      <w:marRight w:val="0"/>
      <w:marTop w:val="0"/>
      <w:marBottom w:val="0"/>
      <w:divBdr>
        <w:top w:val="none" w:sz="0" w:space="0" w:color="auto"/>
        <w:left w:val="none" w:sz="0" w:space="0" w:color="auto"/>
        <w:bottom w:val="none" w:sz="0" w:space="0" w:color="auto"/>
        <w:right w:val="none" w:sz="0" w:space="0" w:color="auto"/>
      </w:divBdr>
    </w:div>
    <w:div w:id="881792958">
      <w:bodyDiv w:val="1"/>
      <w:marLeft w:val="0"/>
      <w:marRight w:val="0"/>
      <w:marTop w:val="0"/>
      <w:marBottom w:val="0"/>
      <w:divBdr>
        <w:top w:val="none" w:sz="0" w:space="0" w:color="auto"/>
        <w:left w:val="none" w:sz="0" w:space="0" w:color="auto"/>
        <w:bottom w:val="none" w:sz="0" w:space="0" w:color="auto"/>
        <w:right w:val="none" w:sz="0" w:space="0" w:color="auto"/>
      </w:divBdr>
    </w:div>
    <w:div w:id="899176346">
      <w:bodyDiv w:val="1"/>
      <w:marLeft w:val="0"/>
      <w:marRight w:val="0"/>
      <w:marTop w:val="0"/>
      <w:marBottom w:val="0"/>
      <w:divBdr>
        <w:top w:val="none" w:sz="0" w:space="0" w:color="auto"/>
        <w:left w:val="none" w:sz="0" w:space="0" w:color="auto"/>
        <w:bottom w:val="none" w:sz="0" w:space="0" w:color="auto"/>
        <w:right w:val="none" w:sz="0" w:space="0" w:color="auto"/>
      </w:divBdr>
    </w:div>
    <w:div w:id="899903057">
      <w:bodyDiv w:val="1"/>
      <w:marLeft w:val="0"/>
      <w:marRight w:val="0"/>
      <w:marTop w:val="0"/>
      <w:marBottom w:val="0"/>
      <w:divBdr>
        <w:top w:val="none" w:sz="0" w:space="0" w:color="auto"/>
        <w:left w:val="none" w:sz="0" w:space="0" w:color="auto"/>
        <w:bottom w:val="none" w:sz="0" w:space="0" w:color="auto"/>
        <w:right w:val="none" w:sz="0" w:space="0" w:color="auto"/>
      </w:divBdr>
    </w:div>
    <w:div w:id="1150168965">
      <w:bodyDiv w:val="1"/>
      <w:marLeft w:val="0"/>
      <w:marRight w:val="0"/>
      <w:marTop w:val="0"/>
      <w:marBottom w:val="0"/>
      <w:divBdr>
        <w:top w:val="none" w:sz="0" w:space="0" w:color="auto"/>
        <w:left w:val="none" w:sz="0" w:space="0" w:color="auto"/>
        <w:bottom w:val="none" w:sz="0" w:space="0" w:color="auto"/>
        <w:right w:val="none" w:sz="0" w:space="0" w:color="auto"/>
      </w:divBdr>
    </w:div>
    <w:div w:id="1178693686">
      <w:bodyDiv w:val="1"/>
      <w:marLeft w:val="0"/>
      <w:marRight w:val="0"/>
      <w:marTop w:val="0"/>
      <w:marBottom w:val="0"/>
      <w:divBdr>
        <w:top w:val="none" w:sz="0" w:space="0" w:color="auto"/>
        <w:left w:val="none" w:sz="0" w:space="0" w:color="auto"/>
        <w:bottom w:val="none" w:sz="0" w:space="0" w:color="auto"/>
        <w:right w:val="none" w:sz="0" w:space="0" w:color="auto"/>
      </w:divBdr>
    </w:div>
    <w:div w:id="1231889090">
      <w:bodyDiv w:val="1"/>
      <w:marLeft w:val="0"/>
      <w:marRight w:val="0"/>
      <w:marTop w:val="0"/>
      <w:marBottom w:val="0"/>
      <w:divBdr>
        <w:top w:val="none" w:sz="0" w:space="0" w:color="auto"/>
        <w:left w:val="none" w:sz="0" w:space="0" w:color="auto"/>
        <w:bottom w:val="none" w:sz="0" w:space="0" w:color="auto"/>
        <w:right w:val="none" w:sz="0" w:space="0" w:color="auto"/>
      </w:divBdr>
    </w:div>
    <w:div w:id="1403522696">
      <w:bodyDiv w:val="1"/>
      <w:marLeft w:val="0"/>
      <w:marRight w:val="0"/>
      <w:marTop w:val="0"/>
      <w:marBottom w:val="0"/>
      <w:divBdr>
        <w:top w:val="none" w:sz="0" w:space="0" w:color="auto"/>
        <w:left w:val="none" w:sz="0" w:space="0" w:color="auto"/>
        <w:bottom w:val="none" w:sz="0" w:space="0" w:color="auto"/>
        <w:right w:val="none" w:sz="0" w:space="0" w:color="auto"/>
      </w:divBdr>
    </w:div>
    <w:div w:id="1829057200">
      <w:bodyDiv w:val="1"/>
      <w:marLeft w:val="0"/>
      <w:marRight w:val="0"/>
      <w:marTop w:val="0"/>
      <w:marBottom w:val="0"/>
      <w:divBdr>
        <w:top w:val="none" w:sz="0" w:space="0" w:color="auto"/>
        <w:left w:val="none" w:sz="0" w:space="0" w:color="auto"/>
        <w:bottom w:val="none" w:sz="0" w:space="0" w:color="auto"/>
        <w:right w:val="none" w:sz="0" w:space="0" w:color="auto"/>
      </w:divBdr>
    </w:div>
    <w:div w:id="1890265760">
      <w:bodyDiv w:val="1"/>
      <w:marLeft w:val="0"/>
      <w:marRight w:val="0"/>
      <w:marTop w:val="0"/>
      <w:marBottom w:val="0"/>
      <w:divBdr>
        <w:top w:val="none" w:sz="0" w:space="0" w:color="auto"/>
        <w:left w:val="none" w:sz="0" w:space="0" w:color="auto"/>
        <w:bottom w:val="none" w:sz="0" w:space="0" w:color="auto"/>
        <w:right w:val="none" w:sz="0" w:space="0" w:color="auto"/>
      </w:divBdr>
    </w:div>
    <w:div w:id="1962029336">
      <w:bodyDiv w:val="1"/>
      <w:marLeft w:val="0"/>
      <w:marRight w:val="0"/>
      <w:marTop w:val="0"/>
      <w:marBottom w:val="0"/>
      <w:divBdr>
        <w:top w:val="none" w:sz="0" w:space="0" w:color="auto"/>
        <w:left w:val="none" w:sz="0" w:space="0" w:color="auto"/>
        <w:bottom w:val="none" w:sz="0" w:space="0" w:color="auto"/>
        <w:right w:val="none" w:sz="0" w:space="0" w:color="auto"/>
      </w:divBdr>
    </w:div>
    <w:div w:id="2082897899">
      <w:bodyDiv w:val="1"/>
      <w:marLeft w:val="0"/>
      <w:marRight w:val="0"/>
      <w:marTop w:val="0"/>
      <w:marBottom w:val="0"/>
      <w:divBdr>
        <w:top w:val="none" w:sz="0" w:space="0" w:color="auto"/>
        <w:left w:val="none" w:sz="0" w:space="0" w:color="auto"/>
        <w:bottom w:val="none" w:sz="0" w:space="0" w:color="auto"/>
        <w:right w:val="none" w:sz="0" w:space="0" w:color="auto"/>
      </w:divBdr>
    </w:div>
    <w:div w:id="2131701992">
      <w:bodyDiv w:val="1"/>
      <w:marLeft w:val="0"/>
      <w:marRight w:val="0"/>
      <w:marTop w:val="0"/>
      <w:marBottom w:val="0"/>
      <w:divBdr>
        <w:top w:val="none" w:sz="0" w:space="0" w:color="auto"/>
        <w:left w:val="none" w:sz="0" w:space="0" w:color="auto"/>
        <w:bottom w:val="none" w:sz="0" w:space="0" w:color="auto"/>
        <w:right w:val="none" w:sz="0" w:space="0" w:color="auto"/>
      </w:divBdr>
    </w:div>
    <w:div w:id="21332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publ/T-RES/publications.aspx?lang=en&amp;parent=T-RES-T.48-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A05F-1FCE-4FC8-8C44-B554B4BE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2467</Words>
  <Characters>14064</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brouard</cp:lastModifiedBy>
  <cp:revision>2</cp:revision>
  <cp:lastPrinted>2014-01-30T06:28:00Z</cp:lastPrinted>
  <dcterms:created xsi:type="dcterms:W3CDTF">2014-02-12T16:10:00Z</dcterms:created>
  <dcterms:modified xsi:type="dcterms:W3CDTF">2014-02-12T16:10:00Z</dcterms:modified>
</cp:coreProperties>
</file>