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AE" w:rsidRPr="001F51F6" w:rsidRDefault="00954EAE" w:rsidP="001F51F6">
      <w:pPr>
        <w:spacing w:line="320" w:lineRule="exact"/>
        <w:jc w:val="both"/>
        <w:rPr>
          <w:rFonts w:cstheme="minorHAnsi"/>
          <w:b/>
          <w:sz w:val="24"/>
          <w:szCs w:val="24"/>
        </w:rPr>
      </w:pPr>
      <w:bookmarkStart w:id="0" w:name="_GoBack"/>
      <w:bookmarkEnd w:id="0"/>
      <w:r w:rsidRPr="001F51F6">
        <w:rPr>
          <w:rFonts w:cstheme="minorHAnsi"/>
          <w:b/>
          <w:sz w:val="24"/>
          <w:szCs w:val="24"/>
        </w:rPr>
        <w:t>Question: What actions have been undertaken or to be undertaken by governments in relations to each of the international internet-related public policy issues identified in Annex1 to Resolution 1305 (adopted by Council 2009 at the seventh Plenary Meeting)?</w:t>
      </w:r>
    </w:p>
    <w:tbl>
      <w:tblPr>
        <w:tblStyle w:val="TableGrid"/>
        <w:tblW w:w="9828" w:type="dxa"/>
        <w:tblLook w:val="04A0" w:firstRow="1" w:lastRow="0" w:firstColumn="1" w:lastColumn="0" w:noHBand="0" w:noVBand="1"/>
      </w:tblPr>
      <w:tblGrid>
        <w:gridCol w:w="461"/>
        <w:gridCol w:w="2707"/>
        <w:gridCol w:w="6660"/>
      </w:tblGrid>
      <w:tr w:rsidR="00B16AD2" w:rsidRPr="001F51F6" w:rsidTr="000E06E1">
        <w:trPr>
          <w:tblHeader/>
        </w:trPr>
        <w:tc>
          <w:tcPr>
            <w:tcW w:w="461" w:type="dxa"/>
          </w:tcPr>
          <w:p w:rsidR="00B16AD2" w:rsidRPr="001F51F6" w:rsidRDefault="00B16AD2" w:rsidP="001F51F6">
            <w:pPr>
              <w:spacing w:line="320" w:lineRule="exact"/>
              <w:jc w:val="both"/>
              <w:rPr>
                <w:rFonts w:cstheme="minorHAnsi"/>
                <w:sz w:val="24"/>
                <w:szCs w:val="24"/>
              </w:rPr>
            </w:pPr>
          </w:p>
        </w:tc>
        <w:tc>
          <w:tcPr>
            <w:tcW w:w="2707" w:type="dxa"/>
          </w:tcPr>
          <w:p w:rsidR="00B16AD2" w:rsidRPr="001F51F6" w:rsidRDefault="00B16AD2" w:rsidP="000E06E1">
            <w:pPr>
              <w:spacing w:line="320" w:lineRule="exact"/>
              <w:jc w:val="center"/>
              <w:rPr>
                <w:rFonts w:cstheme="minorHAnsi"/>
                <w:sz w:val="24"/>
                <w:szCs w:val="24"/>
              </w:rPr>
            </w:pPr>
            <w:r w:rsidRPr="001F51F6">
              <w:rPr>
                <w:rFonts w:cstheme="minorHAnsi"/>
                <w:b/>
                <w:bCs/>
                <w:sz w:val="24"/>
                <w:szCs w:val="24"/>
              </w:rPr>
              <w:t>Public Policy Issues</w:t>
            </w:r>
          </w:p>
        </w:tc>
        <w:tc>
          <w:tcPr>
            <w:tcW w:w="6660" w:type="dxa"/>
          </w:tcPr>
          <w:p w:rsidR="00B16AD2" w:rsidRPr="001F51F6" w:rsidRDefault="00B16AD2" w:rsidP="000E06E1">
            <w:pPr>
              <w:spacing w:line="320" w:lineRule="exact"/>
              <w:jc w:val="center"/>
              <w:rPr>
                <w:rFonts w:cstheme="minorHAnsi"/>
                <w:sz w:val="24"/>
                <w:szCs w:val="24"/>
              </w:rPr>
            </w:pPr>
            <w:r w:rsidRPr="001F51F6">
              <w:rPr>
                <w:rFonts w:cstheme="minorHAnsi"/>
                <w:b/>
                <w:sz w:val="24"/>
                <w:szCs w:val="24"/>
              </w:rPr>
              <w:t>Actions undertaken or to be undertaken</w:t>
            </w: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t>1</w:t>
            </w:r>
          </w:p>
        </w:tc>
        <w:tc>
          <w:tcPr>
            <w:tcW w:w="2707" w:type="dxa"/>
          </w:tcPr>
          <w:p w:rsidR="00B16AD2" w:rsidRPr="001F51F6" w:rsidRDefault="00B16AD2" w:rsidP="001F51F6">
            <w:pPr>
              <w:pStyle w:val="NormalIndent"/>
              <w:tabs>
                <w:tab w:val="clear" w:pos="794"/>
                <w:tab w:val="clear" w:pos="1080"/>
                <w:tab w:val="left" w:pos="213"/>
              </w:tabs>
              <w:spacing w:before="0" w:line="320" w:lineRule="exact"/>
              <w:ind w:left="0" w:firstLine="0"/>
              <w:jc w:val="both"/>
              <w:rPr>
                <w:rFonts w:asciiTheme="minorHAnsi" w:hAnsiTheme="minorHAnsi" w:cstheme="minorHAnsi"/>
                <w:szCs w:val="24"/>
                <w:lang w:val="en-US"/>
              </w:rPr>
            </w:pPr>
            <w:proofErr w:type="spellStart"/>
            <w:r w:rsidRPr="001F51F6">
              <w:rPr>
                <w:rFonts w:asciiTheme="minorHAnsi" w:hAnsiTheme="minorHAnsi" w:cstheme="minorHAnsi"/>
                <w:szCs w:val="24"/>
                <w:lang w:val="en-US"/>
              </w:rPr>
              <w:t>Multilingualization</w:t>
            </w:r>
            <w:proofErr w:type="spellEnd"/>
            <w:r w:rsidRPr="001F51F6">
              <w:rPr>
                <w:rFonts w:asciiTheme="minorHAnsi" w:hAnsiTheme="minorHAnsi" w:cstheme="minorHAnsi"/>
                <w:szCs w:val="24"/>
                <w:lang w:val="en-US"/>
              </w:rPr>
              <w:t xml:space="preserve"> of the Internet Including </w:t>
            </w:r>
            <w:hyperlink r:id="rId8" w:history="1">
              <w:r w:rsidRPr="001F51F6">
                <w:rPr>
                  <w:rFonts w:asciiTheme="minorHAnsi" w:hAnsiTheme="minorHAnsi" w:cstheme="minorHAnsi"/>
                  <w:szCs w:val="24"/>
                  <w:lang w:val="en-US"/>
                </w:rPr>
                <w:t>Internationalized (multilingual) Domain Names</w:t>
              </w:r>
            </w:hyperlink>
          </w:p>
        </w:tc>
        <w:tc>
          <w:tcPr>
            <w:tcW w:w="6660" w:type="dxa"/>
          </w:tcPr>
          <w:p w:rsidR="00B16AD2" w:rsidRPr="001F51F6" w:rsidRDefault="00B16AD2" w:rsidP="000E06E1">
            <w:pPr>
              <w:pStyle w:val="ListParagraph"/>
              <w:spacing w:line="320" w:lineRule="exact"/>
              <w:ind w:left="479"/>
              <w:jc w:val="both"/>
              <w:rPr>
                <w:rFonts w:cstheme="minorHAnsi"/>
                <w:sz w:val="24"/>
                <w:szCs w:val="24"/>
              </w:rPr>
            </w:pP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t>2</w:t>
            </w:r>
          </w:p>
        </w:tc>
        <w:tc>
          <w:tcPr>
            <w:tcW w:w="2707" w:type="dxa"/>
          </w:tcPr>
          <w:p w:rsidR="00B16AD2" w:rsidRPr="001F51F6" w:rsidRDefault="00B16AD2" w:rsidP="001F51F6">
            <w:pPr>
              <w:pStyle w:val="NormalIndent"/>
              <w:tabs>
                <w:tab w:val="clear" w:pos="1080"/>
                <w:tab w:val="left" w:pos="213"/>
              </w:tabs>
              <w:spacing w:before="0" w:line="320" w:lineRule="exact"/>
              <w:ind w:left="0" w:firstLine="0"/>
              <w:jc w:val="both"/>
              <w:rPr>
                <w:rFonts w:asciiTheme="minorHAnsi" w:eastAsia="'宋体" w:hAnsiTheme="minorHAnsi" w:cstheme="minorHAnsi"/>
                <w:szCs w:val="24"/>
                <w:lang w:val="en-US"/>
              </w:rPr>
            </w:pPr>
            <w:r w:rsidRPr="001F51F6">
              <w:rPr>
                <w:rFonts w:asciiTheme="minorHAnsi" w:hAnsiTheme="minorHAnsi" w:cstheme="minorHAnsi"/>
                <w:szCs w:val="24"/>
                <w:lang w:val="en-US"/>
              </w:rPr>
              <w:t>International Internet Connectivity</w:t>
            </w:r>
          </w:p>
        </w:tc>
        <w:tc>
          <w:tcPr>
            <w:tcW w:w="6660" w:type="dxa"/>
          </w:tcPr>
          <w:p w:rsidR="001F51F6" w:rsidRDefault="001F51F6" w:rsidP="001F51F6">
            <w:pPr>
              <w:pStyle w:val="ListParagraph"/>
              <w:numPr>
                <w:ilvl w:val="0"/>
                <w:numId w:val="11"/>
              </w:numPr>
              <w:tabs>
                <w:tab w:val="left" w:pos="90"/>
                <w:tab w:val="left" w:pos="342"/>
              </w:tabs>
              <w:spacing w:line="320" w:lineRule="exact"/>
              <w:ind w:left="342"/>
              <w:jc w:val="both"/>
              <w:rPr>
                <w:rFonts w:cstheme="minorHAnsi"/>
                <w:sz w:val="24"/>
                <w:szCs w:val="24"/>
                <w:lang w:val="en-GB"/>
              </w:rPr>
            </w:pPr>
            <w:r>
              <w:rPr>
                <w:rFonts w:cstheme="minorHAnsi"/>
                <w:sz w:val="24"/>
                <w:szCs w:val="24"/>
                <w:lang w:val="en-GB"/>
              </w:rPr>
              <w:t xml:space="preserve">In </w:t>
            </w:r>
            <w:r w:rsidRPr="001F51F6">
              <w:rPr>
                <w:rFonts w:cstheme="minorHAnsi"/>
                <w:sz w:val="24"/>
                <w:szCs w:val="24"/>
                <w:lang w:val="en-GB"/>
              </w:rPr>
              <w:t>October 2010, Government agreed to an “Open Access Policy” being applied for the operation of undersea cable landing stations in Mauritius with a view to further stimulating competition in the ICT sector. This led to the possibility of purchase of Indefeasible Right of Use (IRU) by International Long Distance (ILD) operators in Mauritius from members of the SAFE consortium, resulting in a drastic decrease of up to 44% in the price International Private Lease Circuit (IPLC) lines.</w:t>
            </w:r>
          </w:p>
          <w:p w:rsidR="001F51F6" w:rsidRPr="001F51F6" w:rsidRDefault="001F51F6" w:rsidP="001F51F6">
            <w:pPr>
              <w:pStyle w:val="ListParagraph"/>
              <w:tabs>
                <w:tab w:val="left" w:pos="90"/>
                <w:tab w:val="left" w:pos="342"/>
              </w:tabs>
              <w:spacing w:line="320" w:lineRule="exact"/>
              <w:ind w:left="342"/>
              <w:jc w:val="both"/>
              <w:rPr>
                <w:rFonts w:cstheme="minorHAnsi"/>
                <w:sz w:val="24"/>
                <w:szCs w:val="24"/>
                <w:lang w:val="en-GB"/>
              </w:rPr>
            </w:pPr>
          </w:p>
          <w:p w:rsidR="001F51F6" w:rsidRPr="001F51F6" w:rsidRDefault="001F51F6" w:rsidP="001F51F6">
            <w:pPr>
              <w:pStyle w:val="ListParagraph"/>
              <w:numPr>
                <w:ilvl w:val="0"/>
                <w:numId w:val="11"/>
              </w:numPr>
              <w:tabs>
                <w:tab w:val="left" w:pos="90"/>
                <w:tab w:val="left" w:pos="342"/>
              </w:tabs>
              <w:spacing w:line="320" w:lineRule="exact"/>
              <w:ind w:left="342"/>
              <w:jc w:val="both"/>
              <w:rPr>
                <w:rFonts w:cstheme="minorHAnsi"/>
                <w:sz w:val="24"/>
                <w:szCs w:val="24"/>
                <w:lang w:val="en-GB"/>
              </w:rPr>
            </w:pPr>
            <w:r w:rsidRPr="001F51F6">
              <w:rPr>
                <w:rFonts w:cstheme="minorHAnsi"/>
                <w:sz w:val="24"/>
                <w:szCs w:val="24"/>
                <w:lang w:val="en-GB"/>
              </w:rPr>
              <w:t>In April 2012, the ICT Authority</w:t>
            </w:r>
            <w:r w:rsidR="000E06E1">
              <w:rPr>
                <w:rFonts w:cstheme="minorHAnsi"/>
                <w:sz w:val="24"/>
                <w:szCs w:val="24"/>
                <w:lang w:val="en-GB"/>
              </w:rPr>
              <w:t xml:space="preserve"> of Mauritius </w:t>
            </w:r>
            <w:r w:rsidRPr="001F51F6">
              <w:rPr>
                <w:rFonts w:cstheme="minorHAnsi"/>
                <w:sz w:val="24"/>
                <w:szCs w:val="24"/>
                <w:lang w:val="en-GB"/>
              </w:rPr>
              <w:t xml:space="preserve">approved the Reference Cross-Connection Offer that Mauritius Telecom Ltd would provide to duly licensed operators, with a view to allowing other consortium members of the SAFE cable to establish operations in Mauritius and offer IPLC at </w:t>
            </w:r>
            <w:proofErr w:type="spellStart"/>
            <w:r w:rsidRPr="001F51F6">
              <w:rPr>
                <w:rFonts w:cstheme="minorHAnsi"/>
                <w:sz w:val="24"/>
                <w:szCs w:val="24"/>
                <w:lang w:val="en-GB"/>
              </w:rPr>
              <w:t>whosesale</w:t>
            </w:r>
            <w:proofErr w:type="spellEnd"/>
            <w:r w:rsidRPr="001F51F6">
              <w:rPr>
                <w:rFonts w:cstheme="minorHAnsi"/>
                <w:sz w:val="24"/>
                <w:szCs w:val="24"/>
                <w:lang w:val="en-GB"/>
              </w:rPr>
              <w:t xml:space="preserve"> level. Subsequently, </w:t>
            </w:r>
            <w:proofErr w:type="spellStart"/>
            <w:r w:rsidRPr="001F51F6">
              <w:rPr>
                <w:rFonts w:cstheme="minorHAnsi"/>
                <w:sz w:val="24"/>
                <w:szCs w:val="24"/>
                <w:lang w:val="en-GB"/>
              </w:rPr>
              <w:t>Belgacom</w:t>
            </w:r>
            <w:proofErr w:type="spellEnd"/>
            <w:r w:rsidRPr="001F51F6">
              <w:rPr>
                <w:rFonts w:cstheme="minorHAnsi"/>
                <w:sz w:val="24"/>
                <w:szCs w:val="24"/>
                <w:lang w:val="en-GB"/>
              </w:rPr>
              <w:t xml:space="preserve"> Ltd (a member of SAFE Consortium) established a Mauritian branch and started its operation, leading to a reduction of up to 52% in the price of IPLC.</w:t>
            </w:r>
          </w:p>
          <w:p w:rsidR="00B16AD2" w:rsidRPr="001F51F6" w:rsidRDefault="00B16AD2" w:rsidP="001F51F6">
            <w:pPr>
              <w:spacing w:line="320" w:lineRule="exact"/>
              <w:ind w:left="479" w:hanging="360"/>
              <w:jc w:val="both"/>
              <w:rPr>
                <w:rFonts w:cstheme="minorHAnsi"/>
                <w:sz w:val="24"/>
                <w:szCs w:val="24"/>
              </w:rPr>
            </w:pP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t>3</w:t>
            </w:r>
          </w:p>
        </w:tc>
        <w:tc>
          <w:tcPr>
            <w:tcW w:w="2707" w:type="dxa"/>
          </w:tcPr>
          <w:p w:rsidR="00B16AD2" w:rsidRPr="001F51F6" w:rsidRDefault="00B16AD2" w:rsidP="001F51F6">
            <w:pPr>
              <w:pStyle w:val="NormalIndent"/>
              <w:tabs>
                <w:tab w:val="clear" w:pos="1080"/>
                <w:tab w:val="left" w:pos="213"/>
              </w:tabs>
              <w:spacing w:before="0" w:line="320" w:lineRule="exact"/>
              <w:ind w:left="0" w:firstLine="0"/>
              <w:jc w:val="both"/>
              <w:rPr>
                <w:rFonts w:asciiTheme="minorHAnsi" w:hAnsiTheme="minorHAnsi" w:cstheme="minorHAnsi"/>
                <w:szCs w:val="24"/>
                <w:lang w:val="en-US"/>
              </w:rPr>
            </w:pPr>
            <w:r w:rsidRPr="001F51F6">
              <w:rPr>
                <w:rFonts w:asciiTheme="minorHAnsi" w:hAnsiTheme="minorHAnsi" w:cstheme="minorHAnsi"/>
                <w:szCs w:val="24"/>
                <w:lang w:val="en-US"/>
              </w:rPr>
              <w:t>International public policy issues pertaining to the Internet and the management of Internet resources, including domain names and addresses</w:t>
            </w:r>
          </w:p>
        </w:tc>
        <w:tc>
          <w:tcPr>
            <w:tcW w:w="6660" w:type="dxa"/>
          </w:tcPr>
          <w:p w:rsidR="00B16AD2" w:rsidRDefault="00B16AD2" w:rsidP="001F51F6">
            <w:pPr>
              <w:pStyle w:val="ListParagraph"/>
              <w:numPr>
                <w:ilvl w:val="0"/>
                <w:numId w:val="13"/>
              </w:numPr>
              <w:spacing w:line="320" w:lineRule="exact"/>
              <w:ind w:left="342"/>
              <w:jc w:val="both"/>
              <w:rPr>
                <w:rFonts w:cstheme="minorHAnsi"/>
                <w:sz w:val="24"/>
                <w:szCs w:val="24"/>
              </w:rPr>
            </w:pPr>
            <w:r w:rsidRPr="001F51F6">
              <w:rPr>
                <w:rFonts w:cstheme="minorHAnsi"/>
                <w:sz w:val="24"/>
                <w:szCs w:val="24"/>
              </w:rPr>
              <w:t>A</w:t>
            </w:r>
            <w:r w:rsidR="001F51F6">
              <w:rPr>
                <w:rFonts w:cstheme="minorHAnsi"/>
                <w:sz w:val="24"/>
                <w:szCs w:val="24"/>
              </w:rPr>
              <w:t xml:space="preserve"> Multi-Stakeholder F</w:t>
            </w:r>
            <w:r w:rsidRPr="001F51F6">
              <w:rPr>
                <w:rFonts w:cstheme="minorHAnsi"/>
                <w:sz w:val="24"/>
                <w:szCs w:val="24"/>
              </w:rPr>
              <w:t xml:space="preserve">orum </w:t>
            </w:r>
            <w:r w:rsidR="000E06E1">
              <w:rPr>
                <w:rFonts w:cstheme="minorHAnsi"/>
                <w:sz w:val="24"/>
                <w:szCs w:val="24"/>
              </w:rPr>
              <w:t xml:space="preserve">on Internet Governance </w:t>
            </w:r>
            <w:r w:rsidRPr="001F51F6">
              <w:rPr>
                <w:rFonts w:cstheme="minorHAnsi"/>
                <w:sz w:val="24"/>
                <w:szCs w:val="24"/>
              </w:rPr>
              <w:t>will be set up to formulate policies for the management of internet domain names</w:t>
            </w:r>
            <w:r w:rsidR="001F51F6">
              <w:rPr>
                <w:rFonts w:cstheme="minorHAnsi"/>
                <w:sz w:val="24"/>
                <w:szCs w:val="24"/>
              </w:rPr>
              <w:t>.</w:t>
            </w:r>
          </w:p>
          <w:p w:rsidR="001F51F6" w:rsidRPr="001F51F6" w:rsidRDefault="001F51F6" w:rsidP="001F51F6">
            <w:pPr>
              <w:pStyle w:val="ListParagraph"/>
              <w:spacing w:line="320" w:lineRule="exact"/>
              <w:ind w:left="342"/>
              <w:jc w:val="both"/>
              <w:rPr>
                <w:rFonts w:cstheme="minorHAnsi"/>
                <w:sz w:val="24"/>
                <w:szCs w:val="24"/>
              </w:rPr>
            </w:pPr>
          </w:p>
          <w:p w:rsidR="00B16AD2" w:rsidRPr="001F51F6" w:rsidRDefault="00B16AD2" w:rsidP="00037288">
            <w:pPr>
              <w:pStyle w:val="ListParagraph"/>
              <w:numPr>
                <w:ilvl w:val="0"/>
                <w:numId w:val="13"/>
              </w:numPr>
              <w:spacing w:line="320" w:lineRule="exact"/>
              <w:ind w:left="342"/>
              <w:jc w:val="both"/>
              <w:rPr>
                <w:rFonts w:cstheme="minorHAnsi"/>
                <w:sz w:val="24"/>
                <w:szCs w:val="24"/>
              </w:rPr>
            </w:pPr>
            <w:r w:rsidRPr="001F51F6">
              <w:rPr>
                <w:rFonts w:cstheme="minorHAnsi"/>
                <w:sz w:val="24"/>
                <w:szCs w:val="24"/>
              </w:rPr>
              <w:t>Migration from IPV4 to IPV6</w:t>
            </w:r>
            <w:r w:rsidR="00037288">
              <w:rPr>
                <w:rFonts w:cstheme="minorHAnsi"/>
                <w:sz w:val="24"/>
                <w:szCs w:val="24"/>
              </w:rPr>
              <w:t xml:space="preserve"> facilitated by Government.</w:t>
            </w: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t>4</w:t>
            </w:r>
          </w:p>
        </w:tc>
        <w:tc>
          <w:tcPr>
            <w:tcW w:w="2707" w:type="dxa"/>
          </w:tcPr>
          <w:p w:rsidR="00B16AD2" w:rsidRPr="000E06E1" w:rsidRDefault="00B16AD2" w:rsidP="001F51F6">
            <w:pPr>
              <w:pStyle w:val="NormalIndent"/>
              <w:tabs>
                <w:tab w:val="clear" w:pos="1080"/>
                <w:tab w:val="left" w:pos="213"/>
              </w:tabs>
              <w:spacing w:before="0" w:line="320" w:lineRule="exact"/>
              <w:ind w:left="0" w:firstLine="0"/>
              <w:jc w:val="both"/>
              <w:rPr>
                <w:rFonts w:asciiTheme="minorHAnsi" w:hAnsiTheme="minorHAnsi" w:cstheme="minorHAnsi"/>
                <w:szCs w:val="24"/>
                <w:lang w:val="en-US"/>
              </w:rPr>
            </w:pPr>
            <w:r w:rsidRPr="000E06E1">
              <w:rPr>
                <w:rFonts w:asciiTheme="minorHAnsi" w:hAnsiTheme="minorHAnsi" w:cstheme="minorHAnsi"/>
                <w:szCs w:val="24"/>
                <w:lang w:val="en-US"/>
              </w:rPr>
              <w:t>The security, safety, continuity, sustainability, and robustness of the Internet</w:t>
            </w:r>
          </w:p>
        </w:tc>
        <w:tc>
          <w:tcPr>
            <w:tcW w:w="6660" w:type="dxa"/>
          </w:tcPr>
          <w:p w:rsidR="00B16AD2" w:rsidRPr="000E06E1" w:rsidRDefault="000E06E1" w:rsidP="000E06E1">
            <w:pPr>
              <w:spacing w:line="320" w:lineRule="exact"/>
              <w:jc w:val="both"/>
              <w:rPr>
                <w:rFonts w:cstheme="minorHAnsi"/>
                <w:i/>
                <w:sz w:val="24"/>
                <w:szCs w:val="24"/>
              </w:rPr>
            </w:pPr>
            <w:r w:rsidRPr="000E06E1">
              <w:rPr>
                <w:rFonts w:cstheme="minorHAnsi"/>
                <w:i/>
                <w:sz w:val="24"/>
                <w:szCs w:val="24"/>
              </w:rPr>
              <w:t>Linked to No. 5</w:t>
            </w: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lastRenderedPageBreak/>
              <w:t>5</w:t>
            </w:r>
          </w:p>
        </w:tc>
        <w:tc>
          <w:tcPr>
            <w:tcW w:w="2707" w:type="dxa"/>
          </w:tcPr>
          <w:p w:rsidR="00B16AD2" w:rsidRPr="000E06E1" w:rsidRDefault="00B16AD2" w:rsidP="001F51F6">
            <w:pPr>
              <w:pStyle w:val="NormalIndent"/>
              <w:tabs>
                <w:tab w:val="clear" w:pos="1080"/>
                <w:tab w:val="left" w:pos="213"/>
              </w:tabs>
              <w:spacing w:before="0" w:line="320" w:lineRule="exact"/>
              <w:ind w:left="0" w:firstLine="0"/>
              <w:jc w:val="both"/>
              <w:rPr>
                <w:rFonts w:asciiTheme="minorHAnsi" w:hAnsiTheme="minorHAnsi" w:cstheme="minorHAnsi"/>
                <w:szCs w:val="24"/>
                <w:lang w:val="en-US"/>
              </w:rPr>
            </w:pPr>
            <w:r w:rsidRPr="000E06E1">
              <w:rPr>
                <w:rFonts w:asciiTheme="minorHAnsi" w:hAnsiTheme="minorHAnsi" w:cstheme="minorHAnsi"/>
                <w:szCs w:val="24"/>
                <w:lang w:val="en-US"/>
              </w:rPr>
              <w:t>Combating Cybercrime</w:t>
            </w:r>
          </w:p>
        </w:tc>
        <w:tc>
          <w:tcPr>
            <w:tcW w:w="6660" w:type="dxa"/>
          </w:tcPr>
          <w:p w:rsidR="00B16AD2" w:rsidRPr="000E06E1" w:rsidRDefault="000E06E1" w:rsidP="001F51F6">
            <w:pPr>
              <w:pStyle w:val="ListParagraph"/>
              <w:numPr>
                <w:ilvl w:val="0"/>
                <w:numId w:val="7"/>
              </w:numPr>
              <w:spacing w:line="320" w:lineRule="exact"/>
              <w:ind w:left="432"/>
              <w:jc w:val="both"/>
              <w:rPr>
                <w:rFonts w:cstheme="minorHAnsi"/>
                <w:sz w:val="24"/>
                <w:szCs w:val="24"/>
              </w:rPr>
            </w:pPr>
            <w:r w:rsidRPr="000E06E1">
              <w:rPr>
                <w:rFonts w:cstheme="minorHAnsi"/>
                <w:sz w:val="24"/>
                <w:szCs w:val="24"/>
              </w:rPr>
              <w:t xml:space="preserve">A </w:t>
            </w:r>
            <w:r w:rsidR="00EA2CA5" w:rsidRPr="000E06E1">
              <w:rPr>
                <w:rFonts w:cstheme="minorHAnsi"/>
                <w:sz w:val="24"/>
                <w:szCs w:val="24"/>
              </w:rPr>
              <w:t xml:space="preserve">Committee on Cybersecurity </w:t>
            </w:r>
            <w:r w:rsidRPr="000E06E1">
              <w:rPr>
                <w:rFonts w:cstheme="minorHAnsi"/>
                <w:sz w:val="24"/>
                <w:szCs w:val="24"/>
              </w:rPr>
              <w:t xml:space="preserve">has been </w:t>
            </w:r>
            <w:r w:rsidR="00EA2CA5" w:rsidRPr="000E06E1">
              <w:rPr>
                <w:rFonts w:cstheme="minorHAnsi"/>
                <w:sz w:val="24"/>
                <w:szCs w:val="24"/>
              </w:rPr>
              <w:t>set up to address</w:t>
            </w:r>
            <w:r w:rsidRPr="000E06E1">
              <w:rPr>
                <w:rFonts w:cstheme="minorHAnsi"/>
                <w:sz w:val="24"/>
                <w:szCs w:val="24"/>
              </w:rPr>
              <w:t xml:space="preserve"> all issues relating to cybersecurity.</w:t>
            </w:r>
          </w:p>
          <w:p w:rsidR="000A7EED" w:rsidRPr="000E06E1" w:rsidRDefault="000A7EED" w:rsidP="001F51F6">
            <w:pPr>
              <w:pStyle w:val="ListParagraph"/>
              <w:spacing w:line="320" w:lineRule="exact"/>
              <w:ind w:left="479"/>
              <w:jc w:val="both"/>
              <w:rPr>
                <w:rFonts w:cstheme="minorHAnsi"/>
                <w:sz w:val="24"/>
                <w:szCs w:val="24"/>
              </w:rPr>
            </w:pPr>
          </w:p>
          <w:p w:rsidR="000A7EED" w:rsidRPr="000E06E1" w:rsidRDefault="000A7EED" w:rsidP="001F51F6">
            <w:pPr>
              <w:pStyle w:val="ListParagraph"/>
              <w:numPr>
                <w:ilvl w:val="0"/>
                <w:numId w:val="7"/>
              </w:numPr>
              <w:spacing w:line="320" w:lineRule="exact"/>
              <w:ind w:left="432"/>
              <w:jc w:val="both"/>
              <w:rPr>
                <w:rFonts w:cstheme="minorHAnsi"/>
                <w:sz w:val="24"/>
                <w:szCs w:val="24"/>
                <w:lang w:val="en-GB"/>
              </w:rPr>
            </w:pPr>
            <w:r w:rsidRPr="000E06E1">
              <w:rPr>
                <w:rFonts w:cstheme="minorHAnsi"/>
                <w:sz w:val="24"/>
                <w:szCs w:val="24"/>
                <w:lang w:val="en-GB"/>
              </w:rPr>
              <w:t xml:space="preserve"> A National Cyber Security Strategy and Action Plan for 2014-2019 </w:t>
            </w:r>
            <w:r w:rsidR="000E06E1">
              <w:rPr>
                <w:rFonts w:cstheme="minorHAnsi"/>
                <w:sz w:val="24"/>
                <w:szCs w:val="24"/>
                <w:lang w:val="en-GB"/>
              </w:rPr>
              <w:t>i</w:t>
            </w:r>
            <w:r w:rsidRPr="000E06E1">
              <w:rPr>
                <w:rFonts w:cstheme="minorHAnsi"/>
                <w:sz w:val="24"/>
                <w:szCs w:val="24"/>
                <w:lang w:val="en-GB"/>
              </w:rPr>
              <w:t>s be</w:t>
            </w:r>
            <w:r w:rsidR="000E06E1">
              <w:rPr>
                <w:rFonts w:cstheme="minorHAnsi"/>
                <w:sz w:val="24"/>
                <w:szCs w:val="24"/>
                <w:lang w:val="en-GB"/>
              </w:rPr>
              <w:t>ing</w:t>
            </w:r>
            <w:r w:rsidRPr="000E06E1">
              <w:rPr>
                <w:rFonts w:cstheme="minorHAnsi"/>
                <w:sz w:val="24"/>
                <w:szCs w:val="24"/>
                <w:lang w:val="en-GB"/>
              </w:rPr>
              <w:t xml:space="preserve"> developed. The implementation of the strategy will help Mauritius to better respond to cyber threats. The strategy defines four main goals. The action plan is spread over a period of 5 years for the completion of all projects. </w:t>
            </w:r>
          </w:p>
          <w:p w:rsidR="000A7EED" w:rsidRPr="000E06E1" w:rsidRDefault="000A7EED" w:rsidP="001F51F6">
            <w:pPr>
              <w:pStyle w:val="ListParagraph"/>
              <w:spacing w:line="320" w:lineRule="exact"/>
              <w:ind w:left="479"/>
              <w:jc w:val="both"/>
              <w:rPr>
                <w:rFonts w:cstheme="minorHAnsi"/>
                <w:sz w:val="24"/>
                <w:szCs w:val="24"/>
              </w:rPr>
            </w:pPr>
            <w:r w:rsidRPr="000E06E1">
              <w:rPr>
                <w:rFonts w:cstheme="minorHAnsi"/>
                <w:sz w:val="24"/>
                <w:szCs w:val="24"/>
              </w:rPr>
              <w:t>The four defined goals of the strategy are as follows:</w:t>
            </w:r>
          </w:p>
          <w:p w:rsidR="000A7EED" w:rsidRPr="000E06E1" w:rsidRDefault="000A7EED" w:rsidP="001F51F6">
            <w:pPr>
              <w:pStyle w:val="ListParagraph"/>
              <w:numPr>
                <w:ilvl w:val="0"/>
                <w:numId w:val="6"/>
              </w:numPr>
              <w:spacing w:line="320" w:lineRule="exact"/>
              <w:ind w:left="882"/>
              <w:jc w:val="both"/>
              <w:rPr>
                <w:rFonts w:cstheme="minorHAnsi"/>
                <w:sz w:val="24"/>
                <w:szCs w:val="24"/>
              </w:rPr>
            </w:pPr>
            <w:r w:rsidRPr="000E06E1">
              <w:rPr>
                <w:rFonts w:cstheme="minorHAnsi"/>
                <w:sz w:val="24"/>
                <w:szCs w:val="24"/>
              </w:rPr>
              <w:t>to secure our Cyberspace and establish a front line of defense against Cybercrime.</w:t>
            </w:r>
          </w:p>
          <w:p w:rsidR="000A7EED" w:rsidRPr="000E06E1" w:rsidRDefault="000A7EED" w:rsidP="001F51F6">
            <w:pPr>
              <w:pStyle w:val="ListParagraph"/>
              <w:numPr>
                <w:ilvl w:val="0"/>
                <w:numId w:val="6"/>
              </w:numPr>
              <w:spacing w:line="320" w:lineRule="exact"/>
              <w:ind w:left="882"/>
              <w:jc w:val="both"/>
              <w:rPr>
                <w:rFonts w:cstheme="minorHAnsi"/>
                <w:sz w:val="24"/>
                <w:szCs w:val="24"/>
              </w:rPr>
            </w:pPr>
            <w:r w:rsidRPr="000E06E1">
              <w:rPr>
                <w:rFonts w:cstheme="minorHAnsi"/>
                <w:sz w:val="24"/>
                <w:szCs w:val="24"/>
              </w:rPr>
              <w:t>to enhance our resilience to Cyber Attacks and be able to defend against the full spectrum of Threats.</w:t>
            </w:r>
          </w:p>
          <w:p w:rsidR="000A7EED" w:rsidRPr="000E06E1" w:rsidRDefault="000A7EED" w:rsidP="001F51F6">
            <w:pPr>
              <w:pStyle w:val="ListParagraph"/>
              <w:numPr>
                <w:ilvl w:val="0"/>
                <w:numId w:val="6"/>
              </w:numPr>
              <w:spacing w:line="320" w:lineRule="exact"/>
              <w:ind w:left="882"/>
              <w:jc w:val="both"/>
              <w:rPr>
                <w:rFonts w:cstheme="minorHAnsi"/>
                <w:sz w:val="24"/>
                <w:szCs w:val="24"/>
              </w:rPr>
            </w:pPr>
            <w:r w:rsidRPr="000E06E1">
              <w:rPr>
                <w:rFonts w:cstheme="minorHAnsi"/>
                <w:sz w:val="24"/>
                <w:szCs w:val="24"/>
              </w:rPr>
              <w:t>to develop an efficient collaborative model between the authorities and the business community for the purpose of advancing National Cyber Security and Cyber Defense.</w:t>
            </w:r>
          </w:p>
          <w:p w:rsidR="000A7EED" w:rsidRPr="000E06E1" w:rsidRDefault="000A7EED" w:rsidP="001F51F6">
            <w:pPr>
              <w:pStyle w:val="ListParagraph"/>
              <w:numPr>
                <w:ilvl w:val="0"/>
                <w:numId w:val="6"/>
              </w:numPr>
              <w:spacing w:line="320" w:lineRule="exact"/>
              <w:ind w:left="882"/>
              <w:jc w:val="both"/>
              <w:rPr>
                <w:rFonts w:cstheme="minorHAnsi"/>
                <w:sz w:val="24"/>
                <w:szCs w:val="24"/>
              </w:rPr>
            </w:pPr>
            <w:r w:rsidRPr="000E06E1">
              <w:rPr>
                <w:rFonts w:cstheme="minorHAnsi"/>
                <w:sz w:val="24"/>
                <w:szCs w:val="24"/>
              </w:rPr>
              <w:t>to improve the Cyber Expertise and the comprehensive Cyber Security Awareness of all societal actors</w:t>
            </w:r>
            <w:r w:rsidR="0057328F">
              <w:rPr>
                <w:rFonts w:cstheme="minorHAnsi"/>
                <w:sz w:val="24"/>
                <w:szCs w:val="24"/>
              </w:rPr>
              <w:t>.</w:t>
            </w:r>
          </w:p>
          <w:p w:rsidR="000A7EED" w:rsidRPr="000E06E1" w:rsidRDefault="000A7EED" w:rsidP="0057328F">
            <w:pPr>
              <w:pStyle w:val="ListParagraph"/>
              <w:spacing w:before="120" w:line="320" w:lineRule="exact"/>
              <w:ind w:left="479"/>
              <w:jc w:val="both"/>
              <w:rPr>
                <w:rFonts w:cstheme="minorHAnsi"/>
                <w:sz w:val="24"/>
                <w:szCs w:val="24"/>
                <w:lang w:val="en-GB"/>
              </w:rPr>
            </w:pPr>
            <w:r w:rsidRPr="000E06E1">
              <w:rPr>
                <w:rFonts w:cstheme="minorHAnsi"/>
                <w:sz w:val="24"/>
                <w:szCs w:val="24"/>
                <w:lang w:val="en-GB"/>
              </w:rPr>
              <w:t xml:space="preserve">The </w:t>
            </w:r>
            <w:r w:rsidR="0057328F">
              <w:rPr>
                <w:rFonts w:cstheme="minorHAnsi"/>
                <w:sz w:val="24"/>
                <w:szCs w:val="24"/>
                <w:lang w:val="en-GB"/>
              </w:rPr>
              <w:t>S</w:t>
            </w:r>
            <w:r w:rsidRPr="000E06E1">
              <w:rPr>
                <w:rFonts w:cstheme="minorHAnsi"/>
                <w:sz w:val="24"/>
                <w:szCs w:val="24"/>
                <w:lang w:val="en-GB"/>
              </w:rPr>
              <w:t>trategy also includes the development and implementation of Critical Information Infrastructure Protection (CIIP) framework for Mauritius. This policy will help critical sectors to defend against range of cyber threats.</w:t>
            </w:r>
          </w:p>
          <w:p w:rsidR="000A7EED" w:rsidRPr="000E06E1" w:rsidRDefault="000A7EED" w:rsidP="001F51F6">
            <w:pPr>
              <w:pStyle w:val="ListParagraph"/>
              <w:spacing w:line="320" w:lineRule="exact"/>
              <w:ind w:left="479"/>
              <w:jc w:val="both"/>
              <w:rPr>
                <w:rFonts w:cstheme="minorHAnsi"/>
                <w:sz w:val="24"/>
                <w:szCs w:val="24"/>
                <w:lang w:val="en-GB"/>
              </w:rPr>
            </w:pPr>
          </w:p>
          <w:p w:rsidR="00EA2CA5" w:rsidRPr="000E06E1" w:rsidRDefault="000E06E1" w:rsidP="0057328F">
            <w:pPr>
              <w:pStyle w:val="ListParagraph"/>
              <w:numPr>
                <w:ilvl w:val="0"/>
                <w:numId w:val="7"/>
              </w:numPr>
              <w:spacing w:line="320" w:lineRule="exact"/>
              <w:ind w:left="432"/>
              <w:jc w:val="both"/>
              <w:rPr>
                <w:rFonts w:cstheme="minorHAnsi"/>
                <w:sz w:val="24"/>
                <w:szCs w:val="24"/>
              </w:rPr>
            </w:pPr>
            <w:r>
              <w:rPr>
                <w:rFonts w:cstheme="minorHAnsi"/>
                <w:sz w:val="24"/>
                <w:szCs w:val="24"/>
              </w:rPr>
              <w:t xml:space="preserve">Mauritius acceded to the </w:t>
            </w:r>
            <w:r w:rsidR="000A7EED" w:rsidRPr="000E06E1">
              <w:rPr>
                <w:rFonts w:cstheme="minorHAnsi"/>
                <w:sz w:val="24"/>
                <w:szCs w:val="24"/>
              </w:rPr>
              <w:t>Budapest Convention on Cybercrime</w:t>
            </w:r>
            <w:r>
              <w:rPr>
                <w:rFonts w:cstheme="minorHAnsi"/>
                <w:sz w:val="24"/>
                <w:szCs w:val="24"/>
              </w:rPr>
              <w:t xml:space="preserve"> on 22 November 2013</w:t>
            </w:r>
            <w:r w:rsidR="000A7EED" w:rsidRPr="000E06E1">
              <w:rPr>
                <w:rFonts w:cstheme="minorHAnsi"/>
                <w:sz w:val="24"/>
                <w:szCs w:val="24"/>
              </w:rPr>
              <w:t>.</w:t>
            </w: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t>6</w:t>
            </w:r>
          </w:p>
        </w:tc>
        <w:tc>
          <w:tcPr>
            <w:tcW w:w="2707" w:type="dxa"/>
          </w:tcPr>
          <w:p w:rsidR="00B16AD2" w:rsidRPr="001F51F6" w:rsidRDefault="00B16AD2" w:rsidP="001F51F6">
            <w:pPr>
              <w:pStyle w:val="NormalIndent"/>
              <w:tabs>
                <w:tab w:val="clear" w:pos="1080"/>
                <w:tab w:val="left" w:pos="213"/>
              </w:tabs>
              <w:spacing w:before="0" w:line="320" w:lineRule="exact"/>
              <w:ind w:left="0" w:firstLine="0"/>
              <w:jc w:val="both"/>
              <w:rPr>
                <w:rFonts w:asciiTheme="minorHAnsi" w:eastAsia="'宋体" w:hAnsiTheme="minorHAnsi" w:cstheme="minorHAnsi"/>
                <w:bCs/>
                <w:szCs w:val="24"/>
                <w:lang w:val="en-US"/>
              </w:rPr>
            </w:pPr>
            <w:r w:rsidRPr="001F51F6">
              <w:rPr>
                <w:rFonts w:asciiTheme="minorHAnsi" w:eastAsia="'宋体" w:hAnsiTheme="minorHAnsi" w:cstheme="minorHAnsi"/>
                <w:bCs/>
                <w:szCs w:val="24"/>
                <w:lang w:val="en-US"/>
              </w:rPr>
              <w:t>Dealing effectively with spam</w:t>
            </w:r>
          </w:p>
        </w:tc>
        <w:tc>
          <w:tcPr>
            <w:tcW w:w="6660" w:type="dxa"/>
          </w:tcPr>
          <w:p w:rsidR="000A7EED" w:rsidRPr="001F51F6" w:rsidRDefault="000A7EED" w:rsidP="001F51F6">
            <w:pPr>
              <w:pStyle w:val="ListParagraph"/>
              <w:numPr>
                <w:ilvl w:val="0"/>
                <w:numId w:val="8"/>
              </w:numPr>
              <w:spacing w:line="320" w:lineRule="exact"/>
              <w:ind w:left="342"/>
              <w:jc w:val="both"/>
              <w:rPr>
                <w:rFonts w:cstheme="minorHAnsi"/>
                <w:sz w:val="24"/>
                <w:szCs w:val="24"/>
              </w:rPr>
            </w:pPr>
            <w:r w:rsidRPr="001F51F6">
              <w:rPr>
                <w:rFonts w:cstheme="minorHAnsi"/>
                <w:sz w:val="24"/>
                <w:szCs w:val="24"/>
              </w:rPr>
              <w:t>To combat the problem of Spam in Mauritius, the National Computer Board, a statutory body under the Ministry of ICT implemented Anti-Spam Action Plan in 2006 and number of initiatives ha</w:t>
            </w:r>
            <w:r w:rsidR="001F51F6">
              <w:rPr>
                <w:rFonts w:cstheme="minorHAnsi"/>
                <w:sz w:val="24"/>
                <w:szCs w:val="24"/>
              </w:rPr>
              <w:t>s</w:t>
            </w:r>
            <w:r w:rsidRPr="001F51F6">
              <w:rPr>
                <w:rFonts w:cstheme="minorHAnsi"/>
                <w:sz w:val="24"/>
                <w:szCs w:val="24"/>
              </w:rPr>
              <w:t xml:space="preserve"> been taken till date. </w:t>
            </w:r>
          </w:p>
          <w:p w:rsidR="000A7EED" w:rsidRPr="001F51F6" w:rsidRDefault="000A7EED" w:rsidP="001F51F6">
            <w:pPr>
              <w:pStyle w:val="ListParagraph"/>
              <w:spacing w:line="320" w:lineRule="exact"/>
              <w:ind w:left="342"/>
              <w:jc w:val="both"/>
              <w:rPr>
                <w:rFonts w:cstheme="minorHAnsi"/>
                <w:sz w:val="24"/>
                <w:szCs w:val="24"/>
              </w:rPr>
            </w:pPr>
          </w:p>
          <w:p w:rsidR="000A7EED" w:rsidRPr="000E06E1" w:rsidRDefault="000A7EED" w:rsidP="001F51F6">
            <w:pPr>
              <w:pStyle w:val="ListParagraph"/>
              <w:numPr>
                <w:ilvl w:val="0"/>
                <w:numId w:val="8"/>
              </w:numPr>
              <w:spacing w:line="320" w:lineRule="exact"/>
              <w:ind w:left="342"/>
              <w:jc w:val="both"/>
              <w:rPr>
                <w:rFonts w:cstheme="minorHAnsi"/>
                <w:sz w:val="24"/>
                <w:szCs w:val="24"/>
              </w:rPr>
            </w:pPr>
            <w:r w:rsidRPr="000E06E1">
              <w:rPr>
                <w:rFonts w:cstheme="minorHAnsi"/>
                <w:sz w:val="24"/>
                <w:szCs w:val="24"/>
              </w:rPr>
              <w:t xml:space="preserve">The </w:t>
            </w:r>
            <w:r w:rsidR="000E06E1" w:rsidRPr="000E06E1">
              <w:rPr>
                <w:rFonts w:cstheme="minorHAnsi"/>
                <w:sz w:val="24"/>
                <w:szCs w:val="24"/>
              </w:rPr>
              <w:t>draft Unsolicited Electronic Commercial Message Bill will be reviewed by a consultant from the Council of Europe to align same with international laws.</w:t>
            </w:r>
          </w:p>
          <w:p w:rsidR="00B16AD2" w:rsidRPr="001F51F6" w:rsidRDefault="00B16AD2" w:rsidP="001F51F6">
            <w:pPr>
              <w:pStyle w:val="ListParagraph"/>
              <w:spacing w:line="320" w:lineRule="exact"/>
              <w:ind w:left="479"/>
              <w:jc w:val="both"/>
              <w:rPr>
                <w:rFonts w:cstheme="minorHAnsi"/>
                <w:sz w:val="24"/>
                <w:szCs w:val="24"/>
              </w:rPr>
            </w:pP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t>7</w:t>
            </w:r>
          </w:p>
        </w:tc>
        <w:tc>
          <w:tcPr>
            <w:tcW w:w="2707" w:type="dxa"/>
          </w:tcPr>
          <w:p w:rsidR="00B16AD2" w:rsidRPr="001F51F6" w:rsidRDefault="00B16AD2" w:rsidP="001F51F6">
            <w:pPr>
              <w:pStyle w:val="NormalIndent"/>
              <w:tabs>
                <w:tab w:val="clear" w:pos="1080"/>
                <w:tab w:val="left" w:pos="213"/>
              </w:tabs>
              <w:spacing w:before="0" w:line="320" w:lineRule="exact"/>
              <w:ind w:left="0" w:firstLine="0"/>
              <w:jc w:val="both"/>
              <w:rPr>
                <w:rFonts w:asciiTheme="minorHAnsi" w:hAnsiTheme="minorHAnsi" w:cstheme="minorHAnsi"/>
                <w:szCs w:val="24"/>
                <w:lang w:val="en-US"/>
              </w:rPr>
            </w:pPr>
            <w:r w:rsidRPr="001F51F6">
              <w:rPr>
                <w:rFonts w:asciiTheme="minorHAnsi" w:hAnsiTheme="minorHAnsi" w:cstheme="minorHAnsi"/>
                <w:szCs w:val="24"/>
                <w:lang w:val="en-US"/>
              </w:rPr>
              <w:t>Issues pertaining to the use and misuse of the Internet</w:t>
            </w:r>
          </w:p>
        </w:tc>
        <w:tc>
          <w:tcPr>
            <w:tcW w:w="6660" w:type="dxa"/>
          </w:tcPr>
          <w:p w:rsidR="000A7EED" w:rsidRPr="001F51F6" w:rsidRDefault="000A7EED" w:rsidP="001F51F6">
            <w:pPr>
              <w:pStyle w:val="ListParagraph"/>
              <w:numPr>
                <w:ilvl w:val="0"/>
                <w:numId w:val="15"/>
              </w:numPr>
              <w:spacing w:line="320" w:lineRule="exact"/>
              <w:ind w:left="342"/>
              <w:jc w:val="both"/>
              <w:rPr>
                <w:rFonts w:cstheme="minorHAnsi"/>
                <w:sz w:val="24"/>
                <w:szCs w:val="24"/>
              </w:rPr>
            </w:pPr>
            <w:r w:rsidRPr="001F51F6">
              <w:rPr>
                <w:rFonts w:cstheme="minorHAnsi"/>
                <w:sz w:val="24"/>
                <w:szCs w:val="24"/>
              </w:rPr>
              <w:t xml:space="preserve">There is a National IPR Committee consisting of BSA members and the US embassy on the promotion of use of genuine software. </w:t>
            </w:r>
          </w:p>
          <w:p w:rsidR="001F51F6" w:rsidRPr="001F51F6" w:rsidRDefault="001F51F6" w:rsidP="001F51F6">
            <w:pPr>
              <w:pStyle w:val="ListParagraph"/>
              <w:numPr>
                <w:ilvl w:val="0"/>
                <w:numId w:val="14"/>
              </w:numPr>
              <w:spacing w:line="320" w:lineRule="exact"/>
              <w:jc w:val="both"/>
              <w:rPr>
                <w:rFonts w:cstheme="minorHAnsi"/>
                <w:sz w:val="24"/>
                <w:szCs w:val="24"/>
              </w:rPr>
            </w:pPr>
            <w:r w:rsidRPr="001F51F6">
              <w:rPr>
                <w:rFonts w:cstheme="minorHAnsi"/>
                <w:sz w:val="24"/>
                <w:szCs w:val="24"/>
              </w:rPr>
              <w:t xml:space="preserve">Among the various programs identified is conducting ongoing awareness campaign on the risks of using </w:t>
            </w:r>
            <w:r w:rsidRPr="001F51F6">
              <w:rPr>
                <w:rFonts w:cstheme="minorHAnsi"/>
                <w:sz w:val="24"/>
                <w:szCs w:val="24"/>
              </w:rPr>
              <w:lastRenderedPageBreak/>
              <w:t xml:space="preserve">counterfeit software obtained from various sources like counterfeit software downloaded from illegal sites on the Internet. </w:t>
            </w:r>
          </w:p>
          <w:p w:rsidR="00B16AD2" w:rsidRPr="001F51F6" w:rsidRDefault="000A7EED" w:rsidP="001F51F6">
            <w:pPr>
              <w:pStyle w:val="ListParagraph"/>
              <w:numPr>
                <w:ilvl w:val="0"/>
                <w:numId w:val="10"/>
              </w:numPr>
              <w:spacing w:line="320" w:lineRule="exact"/>
              <w:jc w:val="both"/>
              <w:rPr>
                <w:rFonts w:cstheme="minorHAnsi"/>
                <w:sz w:val="24"/>
                <w:szCs w:val="24"/>
              </w:rPr>
            </w:pPr>
            <w:r w:rsidRPr="001F51F6">
              <w:rPr>
                <w:rFonts w:cstheme="minorHAnsi"/>
                <w:sz w:val="24"/>
                <w:szCs w:val="24"/>
              </w:rPr>
              <w:t>Software piracy rate is about 57% in Mauritius</w:t>
            </w:r>
            <w:r w:rsidR="0057328F">
              <w:rPr>
                <w:rFonts w:cstheme="minorHAnsi"/>
                <w:sz w:val="24"/>
                <w:szCs w:val="24"/>
              </w:rPr>
              <w:t>.</w:t>
            </w:r>
          </w:p>
          <w:p w:rsidR="001F51F6" w:rsidRDefault="001F51F6" w:rsidP="001F51F6">
            <w:pPr>
              <w:pStyle w:val="ListParagraph"/>
              <w:spacing w:line="320" w:lineRule="exact"/>
              <w:ind w:left="342" w:hanging="360"/>
              <w:jc w:val="both"/>
              <w:rPr>
                <w:rFonts w:cstheme="minorHAnsi"/>
                <w:sz w:val="24"/>
                <w:szCs w:val="24"/>
              </w:rPr>
            </w:pPr>
          </w:p>
          <w:p w:rsidR="001F51F6" w:rsidRDefault="001F51F6" w:rsidP="009845B2">
            <w:pPr>
              <w:spacing w:line="320" w:lineRule="exact"/>
              <w:ind w:left="432" w:hanging="360"/>
              <w:jc w:val="both"/>
              <w:rPr>
                <w:rFonts w:cstheme="minorHAnsi"/>
                <w:sz w:val="24"/>
                <w:szCs w:val="24"/>
              </w:rPr>
            </w:pPr>
            <w:r>
              <w:rPr>
                <w:rFonts w:cstheme="minorHAnsi"/>
                <w:sz w:val="24"/>
                <w:szCs w:val="24"/>
              </w:rPr>
              <w:t xml:space="preserve">(b) </w:t>
            </w:r>
            <w:r w:rsidRPr="001F51F6">
              <w:rPr>
                <w:rFonts w:cstheme="minorHAnsi"/>
                <w:sz w:val="24"/>
                <w:szCs w:val="24"/>
              </w:rPr>
              <w:t>Internet Usage Policy</w:t>
            </w:r>
            <w:r w:rsidR="009845B2">
              <w:rPr>
                <w:rFonts w:cstheme="minorHAnsi"/>
                <w:sz w:val="24"/>
                <w:szCs w:val="24"/>
              </w:rPr>
              <w:t xml:space="preserve"> formulated in 2009 to ensure that Internet Access provided by Government is used for official/business purposes.  Misuse o</w:t>
            </w:r>
            <w:r w:rsidR="0057328F">
              <w:rPr>
                <w:rFonts w:cstheme="minorHAnsi"/>
                <w:sz w:val="24"/>
                <w:szCs w:val="24"/>
              </w:rPr>
              <w:t>r</w:t>
            </w:r>
            <w:r w:rsidR="009845B2">
              <w:rPr>
                <w:rFonts w:cstheme="minorHAnsi"/>
                <w:sz w:val="24"/>
                <w:szCs w:val="24"/>
              </w:rPr>
              <w:t xml:space="preserve"> abuse thereof may slow down the Internet Access meant for rightful business oriented usage.  Users are also informed of the security risks of accessing inappropriate Internet contents and the penalties/disciplinary measures that might be envisaged in case of misuse.</w:t>
            </w:r>
          </w:p>
          <w:p w:rsidR="001F51F6" w:rsidRPr="001F51F6" w:rsidRDefault="001F51F6" w:rsidP="001F51F6">
            <w:pPr>
              <w:spacing w:line="320" w:lineRule="exact"/>
              <w:jc w:val="both"/>
              <w:rPr>
                <w:rFonts w:cstheme="minorHAnsi"/>
                <w:sz w:val="24"/>
                <w:szCs w:val="24"/>
              </w:rPr>
            </w:pP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lastRenderedPageBreak/>
              <w:t>8</w:t>
            </w:r>
          </w:p>
        </w:tc>
        <w:tc>
          <w:tcPr>
            <w:tcW w:w="2707" w:type="dxa"/>
          </w:tcPr>
          <w:p w:rsidR="00B16AD2" w:rsidRPr="001F51F6" w:rsidRDefault="00B16AD2" w:rsidP="001F51F6">
            <w:pPr>
              <w:pStyle w:val="NormalIndent"/>
              <w:tabs>
                <w:tab w:val="clear" w:pos="1080"/>
                <w:tab w:val="left" w:pos="213"/>
              </w:tabs>
              <w:spacing w:before="0" w:line="320" w:lineRule="exact"/>
              <w:ind w:left="0" w:firstLine="0"/>
              <w:jc w:val="both"/>
              <w:rPr>
                <w:rFonts w:asciiTheme="minorHAnsi" w:hAnsiTheme="minorHAnsi" w:cstheme="minorHAnsi"/>
                <w:szCs w:val="24"/>
                <w:lang w:val="en-US"/>
              </w:rPr>
            </w:pPr>
            <w:r w:rsidRPr="001F51F6">
              <w:rPr>
                <w:rFonts w:asciiTheme="minorHAnsi" w:hAnsiTheme="minorHAnsi" w:cstheme="minorHAnsi"/>
                <w:szCs w:val="24"/>
                <w:lang w:val="en-US"/>
              </w:rPr>
              <w:t>Availability, affordability, reliability, and quality of service, especially in the developing world</w:t>
            </w:r>
          </w:p>
        </w:tc>
        <w:tc>
          <w:tcPr>
            <w:tcW w:w="6660" w:type="dxa"/>
          </w:tcPr>
          <w:p w:rsidR="001424FD" w:rsidRDefault="007A58D2" w:rsidP="007A58D2">
            <w:pPr>
              <w:pStyle w:val="ListParagraph"/>
              <w:numPr>
                <w:ilvl w:val="0"/>
                <w:numId w:val="17"/>
              </w:numPr>
              <w:spacing w:line="320" w:lineRule="exact"/>
              <w:ind w:left="342"/>
              <w:jc w:val="both"/>
              <w:rPr>
                <w:rFonts w:cstheme="minorHAnsi"/>
                <w:sz w:val="24"/>
                <w:szCs w:val="24"/>
              </w:rPr>
            </w:pPr>
            <w:r>
              <w:rPr>
                <w:rFonts w:cstheme="minorHAnsi"/>
                <w:sz w:val="24"/>
                <w:szCs w:val="24"/>
              </w:rPr>
              <w:t>The ICT Authority is the Controller of Certification Authorities and has set up the Public Key Infrastructure.  To encourage the take up of PKI for the benefit of e-commerce</w:t>
            </w:r>
            <w:r w:rsidR="001424FD">
              <w:rPr>
                <w:rFonts w:cstheme="minorHAnsi"/>
                <w:sz w:val="24"/>
                <w:szCs w:val="24"/>
              </w:rPr>
              <w:t>, the ICT Authority has published an Information Guide.  The Authority is now embarking on the setting up of an e-Commerce Framework, whereby a Seal of Trust will be issued to e-traders and businesses to safeguard the consumer interest and encourage e-Commerce in a safe and secure environment.</w:t>
            </w:r>
          </w:p>
          <w:p w:rsidR="001424FD" w:rsidRDefault="001424FD" w:rsidP="001424FD">
            <w:pPr>
              <w:pStyle w:val="ListParagraph"/>
              <w:spacing w:line="320" w:lineRule="exact"/>
              <w:ind w:left="342"/>
              <w:jc w:val="both"/>
              <w:rPr>
                <w:rFonts w:cstheme="minorHAnsi"/>
                <w:sz w:val="24"/>
                <w:szCs w:val="24"/>
              </w:rPr>
            </w:pPr>
          </w:p>
          <w:p w:rsidR="00D31414" w:rsidRPr="00D31414" w:rsidRDefault="00D31414" w:rsidP="00D31414">
            <w:pPr>
              <w:pStyle w:val="ListParagraph"/>
              <w:numPr>
                <w:ilvl w:val="0"/>
                <w:numId w:val="17"/>
              </w:numPr>
              <w:spacing w:line="320" w:lineRule="exact"/>
              <w:ind w:left="342"/>
              <w:jc w:val="both"/>
              <w:rPr>
                <w:rFonts w:cstheme="minorHAnsi"/>
                <w:sz w:val="24"/>
                <w:szCs w:val="24"/>
              </w:rPr>
            </w:pPr>
            <w:r w:rsidRPr="00D31414">
              <w:rPr>
                <w:rFonts w:cstheme="minorHAnsi"/>
                <w:sz w:val="24"/>
                <w:szCs w:val="24"/>
              </w:rPr>
              <w:t>In line with the National Broadband Policy 2012, t</w:t>
            </w:r>
            <w:r w:rsidR="001424FD" w:rsidRPr="00D31414">
              <w:rPr>
                <w:rFonts w:cstheme="minorHAnsi"/>
                <w:sz w:val="24"/>
                <w:szCs w:val="24"/>
              </w:rPr>
              <w:t>he ICT Authority is proposing a Quality of Service Fram</w:t>
            </w:r>
            <w:r w:rsidRPr="00D31414">
              <w:rPr>
                <w:rFonts w:cstheme="minorHAnsi"/>
                <w:sz w:val="24"/>
                <w:szCs w:val="24"/>
              </w:rPr>
              <w:t>e</w:t>
            </w:r>
            <w:r w:rsidR="001424FD" w:rsidRPr="00D31414">
              <w:rPr>
                <w:rFonts w:cstheme="minorHAnsi"/>
                <w:sz w:val="24"/>
                <w:szCs w:val="24"/>
              </w:rPr>
              <w:t>work tailored for broadband Internet service provided using wired, fixed wireless access and mobile access.</w:t>
            </w:r>
            <w:r w:rsidRPr="00D31414">
              <w:rPr>
                <w:rFonts w:cstheme="minorHAnsi"/>
                <w:sz w:val="24"/>
                <w:szCs w:val="24"/>
              </w:rPr>
              <w:t xml:space="preserve">  The framework will cover service coverage, availability, service quality and reliability, adequate and equitable bandwidth access to consumers in Mauritius.</w:t>
            </w:r>
          </w:p>
          <w:p w:rsidR="00D31414" w:rsidRPr="00D31414" w:rsidRDefault="00D31414" w:rsidP="00D31414">
            <w:pPr>
              <w:spacing w:line="320" w:lineRule="exact"/>
              <w:jc w:val="both"/>
              <w:rPr>
                <w:rFonts w:cstheme="minorHAnsi"/>
                <w:sz w:val="24"/>
                <w:szCs w:val="24"/>
              </w:rPr>
            </w:pP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t>9</w:t>
            </w:r>
          </w:p>
        </w:tc>
        <w:tc>
          <w:tcPr>
            <w:tcW w:w="2707" w:type="dxa"/>
          </w:tcPr>
          <w:p w:rsidR="00B16AD2" w:rsidRDefault="00B16AD2" w:rsidP="001F51F6">
            <w:pPr>
              <w:pStyle w:val="NormalIndent"/>
              <w:tabs>
                <w:tab w:val="clear" w:pos="1080"/>
                <w:tab w:val="left" w:pos="213"/>
              </w:tabs>
              <w:spacing w:before="0" w:line="320" w:lineRule="exact"/>
              <w:ind w:left="0" w:firstLine="0"/>
              <w:jc w:val="both"/>
              <w:rPr>
                <w:rFonts w:asciiTheme="minorHAnsi" w:hAnsiTheme="minorHAnsi" w:cstheme="minorHAnsi"/>
                <w:szCs w:val="24"/>
                <w:lang w:val="en-US"/>
              </w:rPr>
            </w:pPr>
            <w:r w:rsidRPr="001F51F6">
              <w:rPr>
                <w:rFonts w:asciiTheme="minorHAnsi" w:hAnsiTheme="minorHAnsi" w:cstheme="minorHAnsi"/>
                <w:szCs w:val="24"/>
                <w:lang w:val="en-US"/>
              </w:rPr>
              <w:t>Contributing to capacity building for Internet governance in developing countries</w:t>
            </w:r>
          </w:p>
          <w:p w:rsidR="00965817" w:rsidRPr="001F51F6" w:rsidRDefault="00965817" w:rsidP="001F51F6">
            <w:pPr>
              <w:pStyle w:val="NormalIndent"/>
              <w:tabs>
                <w:tab w:val="clear" w:pos="1080"/>
                <w:tab w:val="left" w:pos="213"/>
              </w:tabs>
              <w:spacing w:before="0" w:line="320" w:lineRule="exact"/>
              <w:ind w:left="0" w:firstLine="0"/>
              <w:jc w:val="both"/>
              <w:rPr>
                <w:rFonts w:asciiTheme="minorHAnsi" w:hAnsiTheme="minorHAnsi" w:cstheme="minorHAnsi"/>
                <w:szCs w:val="24"/>
                <w:lang w:val="en-US"/>
              </w:rPr>
            </w:pPr>
          </w:p>
        </w:tc>
        <w:tc>
          <w:tcPr>
            <w:tcW w:w="6660" w:type="dxa"/>
          </w:tcPr>
          <w:p w:rsidR="00B16AD2" w:rsidRPr="001F51F6" w:rsidRDefault="00B16AD2" w:rsidP="000E06E1">
            <w:pPr>
              <w:pStyle w:val="ListParagraph"/>
              <w:spacing w:line="320" w:lineRule="exact"/>
              <w:ind w:left="479"/>
              <w:jc w:val="both"/>
              <w:rPr>
                <w:rFonts w:cstheme="minorHAnsi"/>
                <w:sz w:val="24"/>
                <w:szCs w:val="24"/>
              </w:rPr>
            </w:pP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t>10</w:t>
            </w:r>
          </w:p>
        </w:tc>
        <w:tc>
          <w:tcPr>
            <w:tcW w:w="2707" w:type="dxa"/>
          </w:tcPr>
          <w:p w:rsidR="00B16AD2" w:rsidRDefault="00B16AD2" w:rsidP="001F51F6">
            <w:pPr>
              <w:pStyle w:val="NormalIndent"/>
              <w:tabs>
                <w:tab w:val="clear" w:pos="1080"/>
                <w:tab w:val="left" w:pos="213"/>
              </w:tabs>
              <w:spacing w:before="0" w:line="320" w:lineRule="exact"/>
              <w:ind w:left="0" w:firstLine="0"/>
              <w:jc w:val="both"/>
              <w:rPr>
                <w:rFonts w:asciiTheme="minorHAnsi" w:hAnsiTheme="minorHAnsi" w:cstheme="minorHAnsi"/>
                <w:szCs w:val="24"/>
                <w:lang w:val="en-US"/>
              </w:rPr>
            </w:pPr>
            <w:r w:rsidRPr="001F51F6">
              <w:rPr>
                <w:rFonts w:asciiTheme="minorHAnsi" w:hAnsiTheme="minorHAnsi" w:cstheme="minorHAnsi"/>
                <w:szCs w:val="24"/>
                <w:lang w:val="en-US"/>
              </w:rPr>
              <w:t>Developmental aspects of the Internet</w:t>
            </w:r>
          </w:p>
          <w:p w:rsidR="00965817" w:rsidRPr="001F51F6" w:rsidRDefault="00965817" w:rsidP="001F51F6">
            <w:pPr>
              <w:pStyle w:val="NormalIndent"/>
              <w:tabs>
                <w:tab w:val="clear" w:pos="1080"/>
                <w:tab w:val="left" w:pos="213"/>
              </w:tabs>
              <w:spacing w:before="0" w:line="320" w:lineRule="exact"/>
              <w:ind w:left="0" w:firstLine="0"/>
              <w:jc w:val="both"/>
              <w:rPr>
                <w:rFonts w:asciiTheme="minorHAnsi" w:hAnsiTheme="minorHAnsi" w:cstheme="minorHAnsi"/>
                <w:szCs w:val="24"/>
                <w:lang w:val="en-US"/>
              </w:rPr>
            </w:pPr>
          </w:p>
        </w:tc>
        <w:tc>
          <w:tcPr>
            <w:tcW w:w="6660" w:type="dxa"/>
          </w:tcPr>
          <w:p w:rsidR="00B16AD2" w:rsidRPr="000E06E1" w:rsidRDefault="00B16AD2" w:rsidP="000E06E1">
            <w:pPr>
              <w:pStyle w:val="ListParagraph"/>
              <w:spacing w:line="320" w:lineRule="exact"/>
              <w:ind w:left="479"/>
              <w:jc w:val="both"/>
              <w:rPr>
                <w:rFonts w:cstheme="minorHAnsi"/>
                <w:sz w:val="24"/>
                <w:szCs w:val="24"/>
              </w:rPr>
            </w:pP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lastRenderedPageBreak/>
              <w:t>11</w:t>
            </w:r>
          </w:p>
        </w:tc>
        <w:tc>
          <w:tcPr>
            <w:tcW w:w="2707" w:type="dxa"/>
          </w:tcPr>
          <w:p w:rsidR="00B16AD2" w:rsidRPr="001F51F6" w:rsidRDefault="00B16AD2" w:rsidP="001F51F6">
            <w:pPr>
              <w:pStyle w:val="NormalIndent"/>
              <w:tabs>
                <w:tab w:val="clear" w:pos="1080"/>
                <w:tab w:val="left" w:pos="213"/>
              </w:tabs>
              <w:spacing w:before="0" w:line="320" w:lineRule="exact"/>
              <w:ind w:left="0" w:firstLine="0"/>
              <w:jc w:val="both"/>
              <w:rPr>
                <w:rFonts w:asciiTheme="minorHAnsi" w:hAnsiTheme="minorHAnsi" w:cstheme="minorHAnsi"/>
                <w:szCs w:val="24"/>
                <w:lang w:val="en-US"/>
              </w:rPr>
            </w:pPr>
            <w:r w:rsidRPr="001F51F6">
              <w:rPr>
                <w:rFonts w:asciiTheme="minorHAnsi" w:hAnsiTheme="minorHAnsi" w:cstheme="minorHAnsi"/>
                <w:szCs w:val="24"/>
                <w:lang w:val="en-US"/>
              </w:rPr>
              <w:t>Respect for privacy and the protection of personal information and data</w:t>
            </w:r>
          </w:p>
        </w:tc>
        <w:tc>
          <w:tcPr>
            <w:tcW w:w="6660" w:type="dxa"/>
          </w:tcPr>
          <w:p w:rsidR="000E06E1" w:rsidRPr="000E06E1" w:rsidRDefault="001F51F6" w:rsidP="000E06E1">
            <w:pPr>
              <w:pStyle w:val="ListParagraph"/>
              <w:numPr>
                <w:ilvl w:val="0"/>
                <w:numId w:val="16"/>
              </w:numPr>
              <w:spacing w:line="320" w:lineRule="exact"/>
              <w:ind w:left="342"/>
              <w:jc w:val="both"/>
              <w:rPr>
                <w:rFonts w:cstheme="minorHAnsi"/>
                <w:sz w:val="24"/>
                <w:szCs w:val="24"/>
              </w:rPr>
            </w:pPr>
            <w:r w:rsidRPr="000E06E1">
              <w:rPr>
                <w:rFonts w:cstheme="minorHAnsi"/>
                <w:sz w:val="24"/>
                <w:szCs w:val="24"/>
              </w:rPr>
              <w:t>Data Protection Act enacted in 2004</w:t>
            </w:r>
            <w:r w:rsidR="000E06E1" w:rsidRPr="000E06E1">
              <w:rPr>
                <w:rFonts w:cstheme="minorHAnsi"/>
                <w:sz w:val="24"/>
                <w:szCs w:val="24"/>
              </w:rPr>
              <w:t xml:space="preserve"> </w:t>
            </w:r>
            <w:r w:rsidR="000E06E1">
              <w:rPr>
                <w:rFonts w:cstheme="minorHAnsi"/>
                <w:sz w:val="24"/>
                <w:szCs w:val="24"/>
              </w:rPr>
              <w:t>t</w:t>
            </w:r>
            <w:r w:rsidR="000E06E1" w:rsidRPr="000E06E1">
              <w:rPr>
                <w:rFonts w:cstheme="minorHAnsi"/>
                <w:sz w:val="24"/>
                <w:szCs w:val="24"/>
              </w:rPr>
              <w:t>o provide for the protection of the privacy rights of individuals in view of the developments in the techniques used to capture, transmit, manipulate, record or store data relating to individuals</w:t>
            </w:r>
          </w:p>
          <w:p w:rsidR="00B16AD2" w:rsidRPr="000E06E1" w:rsidRDefault="00B16AD2" w:rsidP="000E06E1">
            <w:pPr>
              <w:pStyle w:val="ListParagraph"/>
              <w:spacing w:line="320" w:lineRule="exact"/>
              <w:ind w:left="342"/>
              <w:jc w:val="both"/>
              <w:rPr>
                <w:rFonts w:cstheme="minorHAnsi"/>
                <w:sz w:val="24"/>
                <w:szCs w:val="24"/>
              </w:rPr>
            </w:pPr>
          </w:p>
        </w:tc>
      </w:tr>
      <w:tr w:rsidR="00B16AD2" w:rsidRPr="001F51F6" w:rsidTr="000E06E1">
        <w:tc>
          <w:tcPr>
            <w:tcW w:w="461" w:type="dxa"/>
          </w:tcPr>
          <w:p w:rsidR="00B16AD2" w:rsidRPr="001F51F6" w:rsidRDefault="00B16AD2" w:rsidP="001F51F6">
            <w:pPr>
              <w:spacing w:line="320" w:lineRule="exact"/>
              <w:jc w:val="both"/>
              <w:rPr>
                <w:rFonts w:cstheme="minorHAnsi"/>
                <w:sz w:val="24"/>
                <w:szCs w:val="24"/>
              </w:rPr>
            </w:pPr>
            <w:r w:rsidRPr="001F51F6">
              <w:rPr>
                <w:rFonts w:cstheme="minorHAnsi"/>
                <w:sz w:val="24"/>
                <w:szCs w:val="24"/>
              </w:rPr>
              <w:t>12</w:t>
            </w:r>
          </w:p>
        </w:tc>
        <w:tc>
          <w:tcPr>
            <w:tcW w:w="2707" w:type="dxa"/>
          </w:tcPr>
          <w:p w:rsidR="00B16AD2" w:rsidRPr="001F51F6" w:rsidRDefault="00B16AD2" w:rsidP="001F51F6">
            <w:pPr>
              <w:pStyle w:val="NormalIndent"/>
              <w:tabs>
                <w:tab w:val="clear" w:pos="1080"/>
                <w:tab w:val="left" w:pos="213"/>
              </w:tabs>
              <w:spacing w:before="0" w:line="320" w:lineRule="exact"/>
              <w:ind w:left="0" w:firstLine="0"/>
              <w:jc w:val="both"/>
              <w:rPr>
                <w:rFonts w:asciiTheme="minorHAnsi" w:hAnsiTheme="minorHAnsi" w:cstheme="minorHAnsi"/>
                <w:szCs w:val="24"/>
                <w:lang w:val="en-US"/>
              </w:rPr>
            </w:pPr>
            <w:r w:rsidRPr="001F51F6">
              <w:rPr>
                <w:rFonts w:asciiTheme="minorHAnsi" w:hAnsiTheme="minorHAnsi" w:cstheme="minorHAnsi"/>
                <w:szCs w:val="24"/>
                <w:lang w:val="en-US"/>
              </w:rPr>
              <w:t>Protecting children and young people from abuse and exploitation</w:t>
            </w:r>
          </w:p>
        </w:tc>
        <w:tc>
          <w:tcPr>
            <w:tcW w:w="6660" w:type="dxa"/>
          </w:tcPr>
          <w:p w:rsidR="00B16AD2" w:rsidRDefault="000A7EED" w:rsidP="001F51F6">
            <w:pPr>
              <w:pStyle w:val="ListParagraph"/>
              <w:numPr>
                <w:ilvl w:val="0"/>
                <w:numId w:val="9"/>
              </w:numPr>
              <w:spacing w:line="320" w:lineRule="exact"/>
              <w:ind w:left="342"/>
              <w:jc w:val="both"/>
              <w:rPr>
                <w:rFonts w:cstheme="minorHAnsi"/>
                <w:sz w:val="24"/>
                <w:szCs w:val="24"/>
              </w:rPr>
            </w:pPr>
            <w:r w:rsidRPr="001F51F6">
              <w:rPr>
                <w:rFonts w:cstheme="minorHAnsi"/>
                <w:sz w:val="24"/>
                <w:szCs w:val="24"/>
              </w:rPr>
              <w:t xml:space="preserve">To protect children online and young people from abuse and exploitation, a Child Safety Action </w:t>
            </w:r>
            <w:r w:rsidR="0057328F">
              <w:rPr>
                <w:rFonts w:cstheme="minorHAnsi"/>
                <w:sz w:val="24"/>
                <w:szCs w:val="24"/>
              </w:rPr>
              <w:t xml:space="preserve">Plan </w:t>
            </w:r>
            <w:r w:rsidRPr="001F51F6">
              <w:rPr>
                <w:rFonts w:cstheme="minorHAnsi"/>
                <w:sz w:val="24"/>
                <w:szCs w:val="24"/>
              </w:rPr>
              <w:t>was endorsed by Gover</w:t>
            </w:r>
            <w:r w:rsidR="001F51F6">
              <w:rPr>
                <w:rFonts w:cstheme="minorHAnsi"/>
                <w:sz w:val="24"/>
                <w:szCs w:val="24"/>
              </w:rPr>
              <w:t>n</w:t>
            </w:r>
            <w:r w:rsidRPr="001F51F6">
              <w:rPr>
                <w:rFonts w:cstheme="minorHAnsi"/>
                <w:sz w:val="24"/>
                <w:szCs w:val="24"/>
              </w:rPr>
              <w:t>ment and its implementation started in 2009. Since then</w:t>
            </w:r>
            <w:r w:rsidR="0057328F">
              <w:rPr>
                <w:rFonts w:cstheme="minorHAnsi"/>
                <w:sz w:val="24"/>
                <w:szCs w:val="24"/>
              </w:rPr>
              <w:t>, a</w:t>
            </w:r>
            <w:r w:rsidRPr="001F51F6">
              <w:rPr>
                <w:rFonts w:cstheme="minorHAnsi"/>
                <w:sz w:val="24"/>
                <w:szCs w:val="24"/>
              </w:rPr>
              <w:t xml:space="preserve"> number</w:t>
            </w:r>
            <w:r w:rsidR="0057328F">
              <w:rPr>
                <w:rFonts w:cstheme="minorHAnsi"/>
                <w:sz w:val="24"/>
                <w:szCs w:val="24"/>
              </w:rPr>
              <w:t xml:space="preserve"> of activities are being </w:t>
            </w:r>
            <w:proofErr w:type="spellStart"/>
            <w:r w:rsidR="0057328F">
              <w:rPr>
                <w:rFonts w:cstheme="minorHAnsi"/>
                <w:sz w:val="24"/>
                <w:szCs w:val="24"/>
              </w:rPr>
              <w:t>organis</w:t>
            </w:r>
            <w:r w:rsidRPr="001F51F6">
              <w:rPr>
                <w:rFonts w:cstheme="minorHAnsi"/>
                <w:sz w:val="24"/>
                <w:szCs w:val="24"/>
              </w:rPr>
              <w:t>ed</w:t>
            </w:r>
            <w:proofErr w:type="spellEnd"/>
            <w:r w:rsidR="00DB6772">
              <w:rPr>
                <w:rFonts w:cstheme="minorHAnsi"/>
                <w:sz w:val="24"/>
                <w:szCs w:val="24"/>
              </w:rPr>
              <w:t xml:space="preserve"> e.g. awareness campaigns in the context of the Safer Internet Day</w:t>
            </w:r>
            <w:r w:rsidRPr="001F51F6">
              <w:rPr>
                <w:rFonts w:cstheme="minorHAnsi"/>
                <w:sz w:val="24"/>
                <w:szCs w:val="24"/>
              </w:rPr>
              <w:t>.</w:t>
            </w:r>
          </w:p>
          <w:p w:rsidR="00DB6772" w:rsidRPr="001F51F6" w:rsidRDefault="00DB6772" w:rsidP="00DB6772">
            <w:pPr>
              <w:pStyle w:val="ListParagraph"/>
              <w:spacing w:line="320" w:lineRule="exact"/>
              <w:ind w:left="342"/>
              <w:jc w:val="both"/>
              <w:rPr>
                <w:rFonts w:cstheme="minorHAnsi"/>
                <w:sz w:val="24"/>
                <w:szCs w:val="24"/>
              </w:rPr>
            </w:pPr>
          </w:p>
          <w:p w:rsidR="001F51F6" w:rsidRDefault="009845B2" w:rsidP="009845B2">
            <w:pPr>
              <w:pStyle w:val="ListParagraph"/>
              <w:numPr>
                <w:ilvl w:val="0"/>
                <w:numId w:val="9"/>
              </w:numPr>
              <w:spacing w:line="320" w:lineRule="exact"/>
              <w:ind w:left="342"/>
              <w:jc w:val="both"/>
              <w:rPr>
                <w:rFonts w:cstheme="minorHAnsi"/>
                <w:sz w:val="24"/>
                <w:szCs w:val="24"/>
              </w:rPr>
            </w:pPr>
            <w:r>
              <w:rPr>
                <w:rFonts w:cstheme="minorHAnsi"/>
                <w:sz w:val="24"/>
                <w:szCs w:val="24"/>
              </w:rPr>
              <w:t xml:space="preserve">The ICT Authority launched an </w:t>
            </w:r>
            <w:r w:rsidR="001F51F6">
              <w:rPr>
                <w:rFonts w:cstheme="minorHAnsi"/>
                <w:sz w:val="24"/>
                <w:szCs w:val="24"/>
              </w:rPr>
              <w:t xml:space="preserve">Online </w:t>
            </w:r>
            <w:r>
              <w:rPr>
                <w:rFonts w:cstheme="minorHAnsi"/>
                <w:sz w:val="24"/>
                <w:szCs w:val="24"/>
              </w:rPr>
              <w:t xml:space="preserve">Child Sexual Abuse Reporting Portal (OSCARP) on 24 October 2013.  The portal enables Internet users in Mauritius to report any websites depicting Child Sexual Abuse (CSA) content.  The </w:t>
            </w:r>
            <w:r w:rsidR="0057328F">
              <w:rPr>
                <w:rFonts w:cstheme="minorHAnsi"/>
                <w:sz w:val="24"/>
                <w:szCs w:val="24"/>
              </w:rPr>
              <w:t xml:space="preserve">ICT </w:t>
            </w:r>
            <w:r>
              <w:rPr>
                <w:rFonts w:cstheme="minorHAnsi"/>
                <w:sz w:val="24"/>
                <w:szCs w:val="24"/>
              </w:rPr>
              <w:t>Authority signed a Memorandum of Understanding with the Internet Watch Foundation, UK</w:t>
            </w:r>
            <w:r w:rsidR="0057328F">
              <w:rPr>
                <w:rFonts w:cstheme="minorHAnsi"/>
                <w:sz w:val="24"/>
                <w:szCs w:val="24"/>
              </w:rPr>
              <w:t xml:space="preserve"> in that context</w:t>
            </w:r>
            <w:r>
              <w:rPr>
                <w:rFonts w:cstheme="minorHAnsi"/>
                <w:sz w:val="24"/>
                <w:szCs w:val="24"/>
              </w:rPr>
              <w:t>.</w:t>
            </w:r>
          </w:p>
          <w:p w:rsidR="009845B2" w:rsidRPr="001F51F6" w:rsidRDefault="009845B2" w:rsidP="00965817">
            <w:pPr>
              <w:pStyle w:val="ListParagraph"/>
              <w:spacing w:line="320" w:lineRule="exact"/>
              <w:ind w:left="342"/>
              <w:jc w:val="both"/>
              <w:rPr>
                <w:rFonts w:cstheme="minorHAnsi"/>
                <w:sz w:val="24"/>
                <w:szCs w:val="24"/>
              </w:rPr>
            </w:pPr>
          </w:p>
        </w:tc>
      </w:tr>
    </w:tbl>
    <w:p w:rsidR="00954EAE" w:rsidRPr="001F51F6" w:rsidRDefault="00954EAE" w:rsidP="001F51F6">
      <w:pPr>
        <w:spacing w:line="320" w:lineRule="exact"/>
        <w:jc w:val="both"/>
        <w:rPr>
          <w:rFonts w:cstheme="minorHAnsi"/>
          <w:sz w:val="24"/>
          <w:szCs w:val="24"/>
        </w:rPr>
      </w:pPr>
    </w:p>
    <w:p w:rsidR="00B16AD2" w:rsidRPr="001F51F6" w:rsidRDefault="00B16AD2" w:rsidP="001F51F6">
      <w:pPr>
        <w:spacing w:line="320" w:lineRule="exact"/>
        <w:jc w:val="both"/>
        <w:rPr>
          <w:rFonts w:cstheme="minorHAnsi"/>
          <w:sz w:val="24"/>
          <w:szCs w:val="24"/>
        </w:rPr>
      </w:pPr>
    </w:p>
    <w:p w:rsidR="00B16AD2" w:rsidRPr="001F51F6" w:rsidRDefault="00B16AD2" w:rsidP="001F51F6">
      <w:pPr>
        <w:spacing w:line="320" w:lineRule="exact"/>
        <w:jc w:val="both"/>
        <w:rPr>
          <w:rFonts w:cstheme="minorHAnsi"/>
          <w:sz w:val="24"/>
          <w:szCs w:val="24"/>
        </w:rPr>
      </w:pPr>
    </w:p>
    <w:sectPr w:rsidR="00B16AD2" w:rsidRPr="001F51F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9CE" w:rsidRDefault="00C829CE" w:rsidP="00965817">
      <w:pPr>
        <w:spacing w:after="0" w:line="240" w:lineRule="auto"/>
      </w:pPr>
      <w:r>
        <w:separator/>
      </w:r>
    </w:p>
  </w:endnote>
  <w:endnote w:type="continuationSeparator" w:id="0">
    <w:p w:rsidR="00C829CE" w:rsidRDefault="00C829CE" w:rsidP="0096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宋体">
    <w:altName w:val="SimSun"/>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603716"/>
      <w:docPartObj>
        <w:docPartGallery w:val="Page Numbers (Bottom of Page)"/>
        <w:docPartUnique/>
      </w:docPartObj>
    </w:sdtPr>
    <w:sdtEndPr>
      <w:rPr>
        <w:noProof/>
      </w:rPr>
    </w:sdtEndPr>
    <w:sdtContent>
      <w:p w:rsidR="00965817" w:rsidRDefault="00965817">
        <w:pPr>
          <w:pStyle w:val="Footer"/>
          <w:jc w:val="right"/>
        </w:pPr>
        <w:r>
          <w:fldChar w:fldCharType="begin"/>
        </w:r>
        <w:r>
          <w:instrText xml:space="preserve"> PAGE   \* MERGEFORMAT </w:instrText>
        </w:r>
        <w:r>
          <w:fldChar w:fldCharType="separate"/>
        </w:r>
        <w:r w:rsidR="002C07F3">
          <w:rPr>
            <w:noProof/>
          </w:rPr>
          <w:t>1</w:t>
        </w:r>
        <w:r>
          <w:rPr>
            <w:noProof/>
          </w:rPr>
          <w:fldChar w:fldCharType="end"/>
        </w:r>
      </w:p>
    </w:sdtContent>
  </w:sdt>
  <w:p w:rsidR="00965817" w:rsidRDefault="00965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9CE" w:rsidRDefault="00C829CE" w:rsidP="00965817">
      <w:pPr>
        <w:spacing w:after="0" w:line="240" w:lineRule="auto"/>
      </w:pPr>
      <w:r>
        <w:separator/>
      </w:r>
    </w:p>
  </w:footnote>
  <w:footnote w:type="continuationSeparator" w:id="0">
    <w:p w:rsidR="00C829CE" w:rsidRDefault="00C829CE" w:rsidP="00965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17" w:rsidRPr="0057328F" w:rsidRDefault="0057328F" w:rsidP="0057328F">
    <w:pPr>
      <w:pStyle w:val="Header"/>
      <w:jc w:val="center"/>
      <w:rPr>
        <w:b/>
        <w:sz w:val="24"/>
        <w:u w:val="single"/>
      </w:rPr>
    </w:pPr>
    <w:r w:rsidRPr="0057328F">
      <w:rPr>
        <w:b/>
        <w:sz w:val="24"/>
        <w:u w:val="single"/>
      </w:rPr>
      <w:t>Ministry of Information and Communication Technology – Republic of Mauritius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920B4"/>
    <w:multiLevelType w:val="hybridMultilevel"/>
    <w:tmpl w:val="82940DEC"/>
    <w:lvl w:ilvl="0" w:tplc="D854CA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13810"/>
    <w:multiLevelType w:val="hybridMultilevel"/>
    <w:tmpl w:val="0C78BC50"/>
    <w:lvl w:ilvl="0" w:tplc="8752EB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00BB0"/>
    <w:multiLevelType w:val="hybridMultilevel"/>
    <w:tmpl w:val="1E90D398"/>
    <w:lvl w:ilvl="0" w:tplc="B57E3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A021F"/>
    <w:multiLevelType w:val="hybridMultilevel"/>
    <w:tmpl w:val="C8F022EC"/>
    <w:lvl w:ilvl="0" w:tplc="8752EB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864A79"/>
    <w:multiLevelType w:val="hybridMultilevel"/>
    <w:tmpl w:val="AD7E65F8"/>
    <w:lvl w:ilvl="0" w:tplc="8752EB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B5046"/>
    <w:multiLevelType w:val="hybridMultilevel"/>
    <w:tmpl w:val="CBEA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B3035"/>
    <w:multiLevelType w:val="hybridMultilevel"/>
    <w:tmpl w:val="407AF0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1B968DE"/>
    <w:multiLevelType w:val="hybridMultilevel"/>
    <w:tmpl w:val="93E4F64E"/>
    <w:lvl w:ilvl="0" w:tplc="ADD660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37227"/>
    <w:multiLevelType w:val="hybridMultilevel"/>
    <w:tmpl w:val="D6D8B0D6"/>
    <w:lvl w:ilvl="0" w:tplc="A1129BB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5C4BD3"/>
    <w:multiLevelType w:val="hybridMultilevel"/>
    <w:tmpl w:val="00D43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390D38"/>
    <w:multiLevelType w:val="hybridMultilevel"/>
    <w:tmpl w:val="BB147C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nsid w:val="6E8B1C99"/>
    <w:multiLevelType w:val="hybridMultilevel"/>
    <w:tmpl w:val="8A22D136"/>
    <w:lvl w:ilvl="0" w:tplc="70E204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F0F21"/>
    <w:multiLevelType w:val="hybridMultilevel"/>
    <w:tmpl w:val="5D946D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E104AC"/>
    <w:multiLevelType w:val="hybridMultilevel"/>
    <w:tmpl w:val="CA3841D0"/>
    <w:lvl w:ilvl="0" w:tplc="8752EB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4A6FF7"/>
    <w:multiLevelType w:val="hybridMultilevel"/>
    <w:tmpl w:val="2B72105E"/>
    <w:lvl w:ilvl="0" w:tplc="8752EBC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115350"/>
    <w:multiLevelType w:val="hybridMultilevel"/>
    <w:tmpl w:val="5BCE429E"/>
    <w:lvl w:ilvl="0" w:tplc="8752EB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5965E8"/>
    <w:multiLevelType w:val="hybridMultilevel"/>
    <w:tmpl w:val="D840C16C"/>
    <w:lvl w:ilvl="0" w:tplc="1ED89C0C">
      <w:start w:val="1"/>
      <w:numFmt w:val="decimal"/>
      <w:pStyle w:val="CommentSubject"/>
      <w:lvlText w:val="%1."/>
      <w:lvlJc w:val="left"/>
      <w:pPr>
        <w:tabs>
          <w:tab w:val="num" w:pos="360"/>
        </w:tabs>
        <w:ind w:left="360" w:hanging="360"/>
      </w:pPr>
      <w:rPr>
        <w:rFonts w:cs="Times New Roman" w:hint="default"/>
      </w:rPr>
    </w:lvl>
    <w:lvl w:ilvl="1" w:tplc="02549FBE">
      <w:start w:val="1"/>
      <w:numFmt w:val="lowerLetter"/>
      <w:lvlText w:val="%2)"/>
      <w:lvlJc w:val="left"/>
      <w:pPr>
        <w:tabs>
          <w:tab w:val="num" w:pos="2220"/>
        </w:tabs>
        <w:ind w:left="2220" w:hanging="4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6"/>
  </w:num>
  <w:num w:numId="2">
    <w:abstractNumId w:val="14"/>
  </w:num>
  <w:num w:numId="3">
    <w:abstractNumId w:val="6"/>
  </w:num>
  <w:num w:numId="4">
    <w:abstractNumId w:val="10"/>
  </w:num>
  <w:num w:numId="5">
    <w:abstractNumId w:val="9"/>
  </w:num>
  <w:num w:numId="6">
    <w:abstractNumId w:val="8"/>
  </w:num>
  <w:num w:numId="7">
    <w:abstractNumId w:val="3"/>
  </w:num>
  <w:num w:numId="8">
    <w:abstractNumId w:val="15"/>
  </w:num>
  <w:num w:numId="9">
    <w:abstractNumId w:val="1"/>
  </w:num>
  <w:num w:numId="10">
    <w:abstractNumId w:val="12"/>
  </w:num>
  <w:num w:numId="11">
    <w:abstractNumId w:val="2"/>
  </w:num>
  <w:num w:numId="12">
    <w:abstractNumId w:val="0"/>
  </w:num>
  <w:num w:numId="13">
    <w:abstractNumId w:val="7"/>
  </w:num>
  <w:num w:numId="14">
    <w:abstractNumId w:val="5"/>
  </w:num>
  <w:num w:numId="15">
    <w:abstractNumId w:val="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EAE"/>
    <w:rsid w:val="00037288"/>
    <w:rsid w:val="000A7EED"/>
    <w:rsid w:val="000E06E1"/>
    <w:rsid w:val="0013235D"/>
    <w:rsid w:val="001424FD"/>
    <w:rsid w:val="001B69FB"/>
    <w:rsid w:val="001F51F6"/>
    <w:rsid w:val="0021096F"/>
    <w:rsid w:val="002C07F3"/>
    <w:rsid w:val="0057328F"/>
    <w:rsid w:val="006E3526"/>
    <w:rsid w:val="00794D13"/>
    <w:rsid w:val="007A58D2"/>
    <w:rsid w:val="00954EAE"/>
    <w:rsid w:val="00965817"/>
    <w:rsid w:val="009845B2"/>
    <w:rsid w:val="00B16AD2"/>
    <w:rsid w:val="00C829CE"/>
    <w:rsid w:val="00D31414"/>
    <w:rsid w:val="00DB6772"/>
    <w:rsid w:val="00EA2C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numbered"/>
    <w:basedOn w:val="Normal"/>
    <w:rsid w:val="00B16AD2"/>
    <w:pPr>
      <w:tabs>
        <w:tab w:val="left" w:pos="567"/>
        <w:tab w:val="left" w:pos="794"/>
        <w:tab w:val="num" w:pos="1080"/>
        <w:tab w:val="left" w:pos="1191"/>
        <w:tab w:val="left" w:pos="1588"/>
        <w:tab w:val="left" w:pos="1985"/>
      </w:tabs>
      <w:overflowPunct w:val="0"/>
      <w:autoSpaceDE w:val="0"/>
      <w:autoSpaceDN w:val="0"/>
      <w:adjustRightInd w:val="0"/>
      <w:spacing w:before="120" w:after="0" w:line="240" w:lineRule="auto"/>
      <w:ind w:left="1080" w:hanging="360"/>
      <w:textAlignment w:val="baseline"/>
    </w:pPr>
    <w:rPr>
      <w:rFonts w:ascii="Times New Roman" w:eastAsia="SimSun" w:hAnsi="Times New Roman" w:cs="Times New Roman"/>
      <w:sz w:val="24"/>
      <w:szCs w:val="20"/>
      <w:lang w:val="en-GB"/>
    </w:rPr>
  </w:style>
  <w:style w:type="paragraph" w:styleId="CommentText">
    <w:name w:val="annotation text"/>
    <w:basedOn w:val="Normal"/>
    <w:link w:val="CommentTextChar"/>
    <w:uiPriority w:val="99"/>
    <w:semiHidden/>
    <w:unhideWhenUsed/>
    <w:rsid w:val="00B16AD2"/>
    <w:pPr>
      <w:spacing w:line="240" w:lineRule="auto"/>
    </w:pPr>
    <w:rPr>
      <w:sz w:val="20"/>
      <w:szCs w:val="20"/>
    </w:rPr>
  </w:style>
  <w:style w:type="character" w:customStyle="1" w:styleId="CommentTextChar">
    <w:name w:val="Comment Text Char"/>
    <w:basedOn w:val="DefaultParagraphFont"/>
    <w:link w:val="CommentText"/>
    <w:uiPriority w:val="99"/>
    <w:semiHidden/>
    <w:rsid w:val="00B16AD2"/>
    <w:rPr>
      <w:sz w:val="20"/>
      <w:szCs w:val="20"/>
    </w:rPr>
  </w:style>
  <w:style w:type="paragraph" w:styleId="CommentSubject">
    <w:name w:val="annotation subject"/>
    <w:basedOn w:val="CommentText"/>
    <w:next w:val="CommentText"/>
    <w:link w:val="CommentSubjectChar"/>
    <w:semiHidden/>
    <w:rsid w:val="00B16AD2"/>
    <w:pPr>
      <w:numPr>
        <w:numId w:val="1"/>
      </w:numPr>
      <w:tabs>
        <w:tab w:val="clear" w:pos="360"/>
      </w:tabs>
      <w:spacing w:after="0"/>
      <w:ind w:left="0" w:firstLine="0"/>
    </w:pPr>
    <w:rPr>
      <w:rFonts w:ascii="Times New Roman" w:eastAsia="SimSun" w:hAnsi="Times New Roman" w:cs="Times New Roman"/>
      <w:b/>
      <w:bCs/>
      <w:lang w:eastAsia="zh-CN"/>
    </w:rPr>
  </w:style>
  <w:style w:type="character" w:customStyle="1" w:styleId="CommentSubjectChar">
    <w:name w:val="Comment Subject Char"/>
    <w:basedOn w:val="CommentTextChar"/>
    <w:link w:val="CommentSubject"/>
    <w:semiHidden/>
    <w:rsid w:val="00B16AD2"/>
    <w:rPr>
      <w:rFonts w:ascii="Times New Roman" w:eastAsia="SimSun" w:hAnsi="Times New Roman" w:cs="Times New Roman"/>
      <w:b/>
      <w:bCs/>
      <w:sz w:val="20"/>
      <w:szCs w:val="20"/>
      <w:lang w:eastAsia="zh-CN"/>
    </w:rPr>
  </w:style>
  <w:style w:type="paragraph" w:styleId="ListParagraph">
    <w:name w:val="List Paragraph"/>
    <w:basedOn w:val="Normal"/>
    <w:uiPriority w:val="34"/>
    <w:qFormat/>
    <w:rsid w:val="00B16AD2"/>
    <w:pPr>
      <w:ind w:left="720"/>
      <w:contextualSpacing/>
    </w:pPr>
  </w:style>
  <w:style w:type="paragraph" w:styleId="BalloonText">
    <w:name w:val="Balloon Text"/>
    <w:basedOn w:val="Normal"/>
    <w:link w:val="BalloonTextChar"/>
    <w:uiPriority w:val="99"/>
    <w:semiHidden/>
    <w:unhideWhenUsed/>
    <w:rsid w:val="001F5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1F6"/>
    <w:rPr>
      <w:rFonts w:ascii="Tahoma" w:hAnsi="Tahoma" w:cs="Tahoma"/>
      <w:sz w:val="16"/>
      <w:szCs w:val="16"/>
    </w:rPr>
  </w:style>
  <w:style w:type="paragraph" w:styleId="BodyText3">
    <w:name w:val="Body Text 3"/>
    <w:basedOn w:val="Normal"/>
    <w:link w:val="BodyText3Char"/>
    <w:uiPriority w:val="99"/>
    <w:semiHidden/>
    <w:unhideWhenUsed/>
    <w:rsid w:val="000E06E1"/>
    <w:pPr>
      <w:spacing w:after="120"/>
    </w:pPr>
    <w:rPr>
      <w:sz w:val="16"/>
      <w:szCs w:val="16"/>
    </w:rPr>
  </w:style>
  <w:style w:type="character" w:customStyle="1" w:styleId="BodyText3Char">
    <w:name w:val="Body Text 3 Char"/>
    <w:basedOn w:val="DefaultParagraphFont"/>
    <w:link w:val="BodyText3"/>
    <w:uiPriority w:val="99"/>
    <w:semiHidden/>
    <w:rsid w:val="000E06E1"/>
    <w:rPr>
      <w:sz w:val="16"/>
      <w:szCs w:val="16"/>
    </w:rPr>
  </w:style>
  <w:style w:type="paragraph" w:styleId="Header">
    <w:name w:val="header"/>
    <w:basedOn w:val="Normal"/>
    <w:link w:val="HeaderChar"/>
    <w:uiPriority w:val="99"/>
    <w:unhideWhenUsed/>
    <w:rsid w:val="00965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817"/>
  </w:style>
  <w:style w:type="paragraph" w:styleId="Footer">
    <w:name w:val="footer"/>
    <w:basedOn w:val="Normal"/>
    <w:link w:val="FooterChar"/>
    <w:uiPriority w:val="99"/>
    <w:unhideWhenUsed/>
    <w:rsid w:val="00965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numbered"/>
    <w:basedOn w:val="Normal"/>
    <w:rsid w:val="00B16AD2"/>
    <w:pPr>
      <w:tabs>
        <w:tab w:val="left" w:pos="567"/>
        <w:tab w:val="left" w:pos="794"/>
        <w:tab w:val="num" w:pos="1080"/>
        <w:tab w:val="left" w:pos="1191"/>
        <w:tab w:val="left" w:pos="1588"/>
        <w:tab w:val="left" w:pos="1985"/>
      </w:tabs>
      <w:overflowPunct w:val="0"/>
      <w:autoSpaceDE w:val="0"/>
      <w:autoSpaceDN w:val="0"/>
      <w:adjustRightInd w:val="0"/>
      <w:spacing w:before="120" w:after="0" w:line="240" w:lineRule="auto"/>
      <w:ind w:left="1080" w:hanging="360"/>
      <w:textAlignment w:val="baseline"/>
    </w:pPr>
    <w:rPr>
      <w:rFonts w:ascii="Times New Roman" w:eastAsia="SimSun" w:hAnsi="Times New Roman" w:cs="Times New Roman"/>
      <w:sz w:val="24"/>
      <w:szCs w:val="20"/>
      <w:lang w:val="en-GB"/>
    </w:rPr>
  </w:style>
  <w:style w:type="paragraph" w:styleId="CommentText">
    <w:name w:val="annotation text"/>
    <w:basedOn w:val="Normal"/>
    <w:link w:val="CommentTextChar"/>
    <w:uiPriority w:val="99"/>
    <w:semiHidden/>
    <w:unhideWhenUsed/>
    <w:rsid w:val="00B16AD2"/>
    <w:pPr>
      <w:spacing w:line="240" w:lineRule="auto"/>
    </w:pPr>
    <w:rPr>
      <w:sz w:val="20"/>
      <w:szCs w:val="20"/>
    </w:rPr>
  </w:style>
  <w:style w:type="character" w:customStyle="1" w:styleId="CommentTextChar">
    <w:name w:val="Comment Text Char"/>
    <w:basedOn w:val="DefaultParagraphFont"/>
    <w:link w:val="CommentText"/>
    <w:uiPriority w:val="99"/>
    <w:semiHidden/>
    <w:rsid w:val="00B16AD2"/>
    <w:rPr>
      <w:sz w:val="20"/>
      <w:szCs w:val="20"/>
    </w:rPr>
  </w:style>
  <w:style w:type="paragraph" w:styleId="CommentSubject">
    <w:name w:val="annotation subject"/>
    <w:basedOn w:val="CommentText"/>
    <w:next w:val="CommentText"/>
    <w:link w:val="CommentSubjectChar"/>
    <w:semiHidden/>
    <w:rsid w:val="00B16AD2"/>
    <w:pPr>
      <w:numPr>
        <w:numId w:val="1"/>
      </w:numPr>
      <w:tabs>
        <w:tab w:val="clear" w:pos="360"/>
      </w:tabs>
      <w:spacing w:after="0"/>
      <w:ind w:left="0" w:firstLine="0"/>
    </w:pPr>
    <w:rPr>
      <w:rFonts w:ascii="Times New Roman" w:eastAsia="SimSun" w:hAnsi="Times New Roman" w:cs="Times New Roman"/>
      <w:b/>
      <w:bCs/>
      <w:lang w:eastAsia="zh-CN"/>
    </w:rPr>
  </w:style>
  <w:style w:type="character" w:customStyle="1" w:styleId="CommentSubjectChar">
    <w:name w:val="Comment Subject Char"/>
    <w:basedOn w:val="CommentTextChar"/>
    <w:link w:val="CommentSubject"/>
    <w:semiHidden/>
    <w:rsid w:val="00B16AD2"/>
    <w:rPr>
      <w:rFonts w:ascii="Times New Roman" w:eastAsia="SimSun" w:hAnsi="Times New Roman" w:cs="Times New Roman"/>
      <w:b/>
      <w:bCs/>
      <w:sz w:val="20"/>
      <w:szCs w:val="20"/>
      <w:lang w:eastAsia="zh-CN"/>
    </w:rPr>
  </w:style>
  <w:style w:type="paragraph" w:styleId="ListParagraph">
    <w:name w:val="List Paragraph"/>
    <w:basedOn w:val="Normal"/>
    <w:uiPriority w:val="34"/>
    <w:qFormat/>
    <w:rsid w:val="00B16AD2"/>
    <w:pPr>
      <w:ind w:left="720"/>
      <w:contextualSpacing/>
    </w:pPr>
  </w:style>
  <w:style w:type="paragraph" w:styleId="BalloonText">
    <w:name w:val="Balloon Text"/>
    <w:basedOn w:val="Normal"/>
    <w:link w:val="BalloonTextChar"/>
    <w:uiPriority w:val="99"/>
    <w:semiHidden/>
    <w:unhideWhenUsed/>
    <w:rsid w:val="001F5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1F6"/>
    <w:rPr>
      <w:rFonts w:ascii="Tahoma" w:hAnsi="Tahoma" w:cs="Tahoma"/>
      <w:sz w:val="16"/>
      <w:szCs w:val="16"/>
    </w:rPr>
  </w:style>
  <w:style w:type="paragraph" w:styleId="BodyText3">
    <w:name w:val="Body Text 3"/>
    <w:basedOn w:val="Normal"/>
    <w:link w:val="BodyText3Char"/>
    <w:uiPriority w:val="99"/>
    <w:semiHidden/>
    <w:unhideWhenUsed/>
    <w:rsid w:val="000E06E1"/>
    <w:pPr>
      <w:spacing w:after="120"/>
    </w:pPr>
    <w:rPr>
      <w:sz w:val="16"/>
      <w:szCs w:val="16"/>
    </w:rPr>
  </w:style>
  <w:style w:type="character" w:customStyle="1" w:styleId="BodyText3Char">
    <w:name w:val="Body Text 3 Char"/>
    <w:basedOn w:val="DefaultParagraphFont"/>
    <w:link w:val="BodyText3"/>
    <w:uiPriority w:val="99"/>
    <w:semiHidden/>
    <w:rsid w:val="000E06E1"/>
    <w:rPr>
      <w:sz w:val="16"/>
      <w:szCs w:val="16"/>
    </w:rPr>
  </w:style>
  <w:style w:type="paragraph" w:styleId="Header">
    <w:name w:val="header"/>
    <w:basedOn w:val="Normal"/>
    <w:link w:val="HeaderChar"/>
    <w:uiPriority w:val="99"/>
    <w:unhideWhenUsed/>
    <w:rsid w:val="00965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817"/>
  </w:style>
  <w:style w:type="paragraph" w:styleId="Footer">
    <w:name w:val="footer"/>
    <w:basedOn w:val="Normal"/>
    <w:link w:val="FooterChar"/>
    <w:uiPriority w:val="99"/>
    <w:unhideWhenUsed/>
    <w:rsid w:val="00965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09706">
      <w:bodyDiv w:val="1"/>
      <w:marLeft w:val="0"/>
      <w:marRight w:val="0"/>
      <w:marTop w:val="0"/>
      <w:marBottom w:val="0"/>
      <w:divBdr>
        <w:top w:val="none" w:sz="0" w:space="0" w:color="auto"/>
        <w:left w:val="none" w:sz="0" w:space="0" w:color="auto"/>
        <w:bottom w:val="none" w:sz="0" w:space="0" w:color="auto"/>
        <w:right w:val="none" w:sz="0" w:space="0" w:color="auto"/>
      </w:divBdr>
    </w:div>
    <w:div w:id="1100685552">
      <w:bodyDiv w:val="1"/>
      <w:marLeft w:val="0"/>
      <w:marRight w:val="0"/>
      <w:marTop w:val="0"/>
      <w:marBottom w:val="0"/>
      <w:divBdr>
        <w:top w:val="none" w:sz="0" w:space="0" w:color="auto"/>
        <w:left w:val="none" w:sz="0" w:space="0" w:color="auto"/>
        <w:bottom w:val="none" w:sz="0" w:space="0" w:color="auto"/>
        <w:right w:val="none" w:sz="0" w:space="0" w:color="auto"/>
      </w:divBdr>
    </w:div>
    <w:div w:id="1136338896">
      <w:bodyDiv w:val="1"/>
      <w:marLeft w:val="0"/>
      <w:marRight w:val="0"/>
      <w:marTop w:val="0"/>
      <w:marBottom w:val="0"/>
      <w:divBdr>
        <w:top w:val="none" w:sz="0" w:space="0" w:color="auto"/>
        <w:left w:val="none" w:sz="0" w:space="0" w:color="auto"/>
        <w:bottom w:val="none" w:sz="0" w:space="0" w:color="auto"/>
        <w:right w:val="none" w:sz="0" w:space="0" w:color="auto"/>
      </w:divBdr>
    </w:div>
    <w:div w:id="1574001968">
      <w:bodyDiv w:val="1"/>
      <w:marLeft w:val="0"/>
      <w:marRight w:val="0"/>
      <w:marTop w:val="0"/>
      <w:marBottom w:val="0"/>
      <w:divBdr>
        <w:top w:val="none" w:sz="0" w:space="0" w:color="auto"/>
        <w:left w:val="none" w:sz="0" w:space="0" w:color="auto"/>
        <w:bottom w:val="none" w:sz="0" w:space="0" w:color="auto"/>
        <w:right w:val="none" w:sz="0" w:space="0" w:color="auto"/>
      </w:divBdr>
    </w:div>
    <w:div w:id="171823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publ/T-RES/publications.aspx?lang=en&amp;parent=T-RES-T.48-200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Neeta</dc:creator>
  <cp:lastModifiedBy>brouard</cp:lastModifiedBy>
  <cp:revision>2</cp:revision>
  <cp:lastPrinted>2014-01-30T11:16:00Z</cp:lastPrinted>
  <dcterms:created xsi:type="dcterms:W3CDTF">2014-02-12T16:08:00Z</dcterms:created>
  <dcterms:modified xsi:type="dcterms:W3CDTF">2014-02-12T16:08:00Z</dcterms:modified>
</cp:coreProperties>
</file>