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tblLayout w:type="fixed"/>
        <w:tblLook w:val="04A0" w:firstRow="1" w:lastRow="0" w:firstColumn="1" w:lastColumn="0" w:noHBand="0" w:noVBand="1"/>
      </w:tblPr>
      <w:tblGrid>
        <w:gridCol w:w="1276"/>
        <w:gridCol w:w="5844"/>
        <w:gridCol w:w="3335"/>
      </w:tblGrid>
      <w:tr w:rsidR="00E81BA5" w:rsidTr="0072686A">
        <w:trPr>
          <w:cantSplit/>
        </w:trPr>
        <w:tc>
          <w:tcPr>
            <w:tcW w:w="7120" w:type="dxa"/>
            <w:gridSpan w:val="2"/>
            <w:hideMark/>
          </w:tcPr>
          <w:p w:rsidR="00E81BA5" w:rsidRDefault="00E81BA5" w:rsidP="0072686A">
            <w:pPr>
              <w:spacing w:line="240" w:lineRule="atLeast"/>
              <w:rPr>
                <w:position w:val="6"/>
                <w:sz w:val="28"/>
              </w:rPr>
            </w:pPr>
            <w:bookmarkStart w:id="0" w:name="_GoBack"/>
            <w:bookmarkEnd w:id="0"/>
            <w:r>
              <w:rPr>
                <w:position w:val="6"/>
                <w:sz w:val="28"/>
              </w:rPr>
              <w:t>INTERNATIONAL  TELECOMMUNICATION  UNION</w:t>
            </w:r>
          </w:p>
        </w:tc>
        <w:tc>
          <w:tcPr>
            <w:tcW w:w="3335" w:type="dxa"/>
          </w:tcPr>
          <w:p w:rsidR="00E81BA5" w:rsidRDefault="00E81BA5" w:rsidP="0072686A">
            <w:pPr>
              <w:shd w:val="solid" w:color="FFFFFF" w:fill="FFFFFF"/>
              <w:spacing w:after="48" w:line="240" w:lineRule="atLeast"/>
              <w:rPr>
                <w:rFonts w:cs="Arial"/>
                <w:position w:val="6"/>
              </w:rPr>
            </w:pPr>
          </w:p>
        </w:tc>
      </w:tr>
      <w:tr w:rsidR="00E81BA5" w:rsidTr="0072686A">
        <w:trPr>
          <w:cantSplit/>
          <w:trHeight w:val="20"/>
        </w:trPr>
        <w:tc>
          <w:tcPr>
            <w:tcW w:w="1276" w:type="dxa"/>
            <w:vMerge w:val="restart"/>
            <w:hideMark/>
          </w:tcPr>
          <w:p w:rsidR="00E81BA5" w:rsidRDefault="00E81BA5" w:rsidP="0072686A">
            <w:pPr>
              <w:shd w:val="solid" w:color="FFFFFF" w:fill="FFFFFF"/>
              <w:tabs>
                <w:tab w:val="left" w:pos="1560"/>
                <w:tab w:val="left" w:pos="2269"/>
                <w:tab w:val="left" w:pos="3544"/>
                <w:tab w:val="left" w:pos="3969"/>
              </w:tabs>
              <w:rPr>
                <w:b/>
                <w:smallCaps/>
              </w:rPr>
            </w:pPr>
            <w:r>
              <w:rPr>
                <w:noProof/>
              </w:rPr>
              <w:drawing>
                <wp:inline distT="0" distB="0" distL="0" distR="0">
                  <wp:extent cx="647700" cy="70485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47700" cy="704850"/>
                          </a:xfrm>
                          <a:prstGeom prst="rect">
                            <a:avLst/>
                          </a:prstGeom>
                          <a:noFill/>
                          <a:ln w="9525">
                            <a:noFill/>
                            <a:miter lim="800000"/>
                            <a:headEnd/>
                            <a:tailEnd/>
                          </a:ln>
                        </pic:spPr>
                      </pic:pic>
                    </a:graphicData>
                  </a:graphic>
                </wp:inline>
              </w:drawing>
            </w:r>
          </w:p>
        </w:tc>
        <w:tc>
          <w:tcPr>
            <w:tcW w:w="5844" w:type="dxa"/>
            <w:vMerge w:val="restart"/>
            <w:hideMark/>
          </w:tcPr>
          <w:p w:rsidR="00E81BA5" w:rsidRDefault="00E81BA5" w:rsidP="0072686A">
            <w:pPr>
              <w:shd w:val="solid" w:color="FFFFFF" w:fill="FFFFFF"/>
              <w:spacing w:before="300"/>
              <w:rPr>
                <w:b/>
                <w:smallCaps/>
              </w:rPr>
            </w:pPr>
            <w:r>
              <w:rPr>
                <w:b/>
                <w:smallCaps/>
              </w:rPr>
              <w:t xml:space="preserve">Council Working Group for the Elaboration of the  Draft Strategic Plan and the Draft Financial Plan 2016-2019 </w:t>
            </w:r>
          </w:p>
        </w:tc>
        <w:tc>
          <w:tcPr>
            <w:tcW w:w="3335" w:type="dxa"/>
            <w:hideMark/>
          </w:tcPr>
          <w:p w:rsidR="00E81BA5" w:rsidRDefault="00E81BA5" w:rsidP="00E81BA5">
            <w:pPr>
              <w:pStyle w:val="dnum"/>
              <w:framePr w:hSpace="0" w:wrap="auto" w:vAnchor="margin" w:hAnchor="text" w:yAlign="inline"/>
              <w:spacing w:line="256" w:lineRule="auto"/>
              <w:rPr>
                <w:b w:val="0"/>
                <w:lang w:val="en-US"/>
              </w:rPr>
            </w:pPr>
            <w:r>
              <w:rPr>
                <w:b w:val="0"/>
                <w:lang w:val="en-US"/>
              </w:rPr>
              <w:t xml:space="preserve">Document: </w:t>
            </w:r>
            <w:r>
              <w:rPr>
                <w:bCs w:val="0"/>
                <w:lang w:val="en-US"/>
              </w:rPr>
              <w:t xml:space="preserve">CWG </w:t>
            </w:r>
          </w:p>
        </w:tc>
      </w:tr>
      <w:tr w:rsidR="00E81BA5" w:rsidTr="0072686A">
        <w:trPr>
          <w:cantSplit/>
          <w:trHeight w:val="20"/>
        </w:trPr>
        <w:tc>
          <w:tcPr>
            <w:tcW w:w="1276" w:type="dxa"/>
            <w:vMerge/>
            <w:vAlign w:val="center"/>
            <w:hideMark/>
          </w:tcPr>
          <w:p w:rsidR="00E81BA5" w:rsidRDefault="00E81BA5" w:rsidP="0072686A">
            <w:pPr>
              <w:rPr>
                <w:b/>
                <w:smallCaps/>
              </w:rPr>
            </w:pPr>
          </w:p>
        </w:tc>
        <w:tc>
          <w:tcPr>
            <w:tcW w:w="5844" w:type="dxa"/>
            <w:vMerge/>
            <w:vAlign w:val="center"/>
            <w:hideMark/>
          </w:tcPr>
          <w:p w:rsidR="00E81BA5" w:rsidRDefault="00E81BA5" w:rsidP="0072686A">
            <w:pPr>
              <w:rPr>
                <w:b/>
                <w:smallCaps/>
              </w:rPr>
            </w:pPr>
          </w:p>
        </w:tc>
        <w:tc>
          <w:tcPr>
            <w:tcW w:w="3335" w:type="dxa"/>
            <w:hideMark/>
          </w:tcPr>
          <w:p w:rsidR="00E81BA5" w:rsidRDefault="00E81BA5" w:rsidP="0049523F">
            <w:pPr>
              <w:pStyle w:val="ddate"/>
              <w:framePr w:hSpace="0" w:wrap="auto" w:vAnchor="margin" w:hAnchor="text" w:yAlign="inline"/>
              <w:spacing w:line="256" w:lineRule="auto"/>
              <w:rPr>
                <w:b w:val="0"/>
                <w:lang w:val="en-US"/>
              </w:rPr>
            </w:pPr>
            <w:r>
              <w:rPr>
                <w:b w:val="0"/>
                <w:bCs w:val="0"/>
                <w:lang w:val="en-US"/>
              </w:rPr>
              <w:t xml:space="preserve">Date:  </w:t>
            </w:r>
            <w:r w:rsidR="0049523F">
              <w:rPr>
                <w:lang w:val="en-US"/>
              </w:rPr>
              <w:t>16</w:t>
            </w:r>
            <w:r>
              <w:rPr>
                <w:lang w:val="en-US"/>
              </w:rPr>
              <w:t xml:space="preserve"> January 2014</w:t>
            </w:r>
          </w:p>
        </w:tc>
      </w:tr>
      <w:tr w:rsidR="00E81BA5" w:rsidTr="0072686A">
        <w:trPr>
          <w:cantSplit/>
          <w:trHeight w:val="20"/>
        </w:trPr>
        <w:tc>
          <w:tcPr>
            <w:tcW w:w="1276" w:type="dxa"/>
            <w:vMerge/>
            <w:vAlign w:val="center"/>
            <w:hideMark/>
          </w:tcPr>
          <w:p w:rsidR="00E81BA5" w:rsidRDefault="00E81BA5" w:rsidP="0072686A">
            <w:pPr>
              <w:rPr>
                <w:b/>
                <w:smallCaps/>
              </w:rPr>
            </w:pPr>
          </w:p>
        </w:tc>
        <w:tc>
          <w:tcPr>
            <w:tcW w:w="5844" w:type="dxa"/>
            <w:vMerge/>
            <w:vAlign w:val="center"/>
            <w:hideMark/>
          </w:tcPr>
          <w:p w:rsidR="00E81BA5" w:rsidRDefault="00E81BA5" w:rsidP="0072686A">
            <w:pPr>
              <w:rPr>
                <w:b/>
                <w:smallCaps/>
              </w:rPr>
            </w:pPr>
          </w:p>
        </w:tc>
        <w:tc>
          <w:tcPr>
            <w:tcW w:w="3335" w:type="dxa"/>
            <w:hideMark/>
          </w:tcPr>
          <w:p w:rsidR="00E81BA5" w:rsidRDefault="00E81BA5" w:rsidP="0072686A">
            <w:pPr>
              <w:pStyle w:val="dorlang"/>
              <w:framePr w:hSpace="0" w:wrap="auto" w:vAnchor="margin" w:hAnchor="text" w:yAlign="inline"/>
              <w:spacing w:line="256" w:lineRule="auto"/>
              <w:rPr>
                <w:bCs w:val="0"/>
                <w:lang w:val="en-US"/>
              </w:rPr>
            </w:pPr>
            <w:r>
              <w:rPr>
                <w:bCs w:val="0"/>
                <w:lang w:val="en-US"/>
              </w:rPr>
              <w:t xml:space="preserve">Original: English </w:t>
            </w:r>
          </w:p>
        </w:tc>
      </w:tr>
      <w:tr w:rsidR="00E81BA5" w:rsidTr="0072686A">
        <w:trPr>
          <w:cantSplit/>
        </w:trPr>
        <w:tc>
          <w:tcPr>
            <w:tcW w:w="7120" w:type="dxa"/>
            <w:gridSpan w:val="2"/>
            <w:tcBorders>
              <w:top w:val="nil"/>
              <w:left w:val="nil"/>
              <w:bottom w:val="single" w:sz="12" w:space="0" w:color="auto"/>
              <w:right w:val="nil"/>
            </w:tcBorders>
            <w:hideMark/>
          </w:tcPr>
          <w:p w:rsidR="00E81BA5" w:rsidRDefault="00E81BA5" w:rsidP="0072686A">
            <w:pPr>
              <w:tabs>
                <w:tab w:val="left" w:pos="1843"/>
                <w:tab w:val="left" w:pos="2269"/>
                <w:tab w:val="left" w:pos="3544"/>
                <w:tab w:val="left" w:pos="3969"/>
              </w:tabs>
              <w:spacing w:line="240" w:lineRule="atLeast"/>
              <w:rPr>
                <w:b/>
                <w:smallCaps/>
              </w:rPr>
            </w:pPr>
          </w:p>
        </w:tc>
        <w:tc>
          <w:tcPr>
            <w:tcW w:w="3335" w:type="dxa"/>
            <w:tcBorders>
              <w:top w:val="nil"/>
              <w:left w:val="nil"/>
              <w:bottom w:val="single" w:sz="12" w:space="0" w:color="auto"/>
              <w:right w:val="nil"/>
            </w:tcBorders>
          </w:tcPr>
          <w:p w:rsidR="00E81BA5" w:rsidRDefault="00E81BA5" w:rsidP="0072686A">
            <w:pPr>
              <w:shd w:val="solid" w:color="FFFFFF" w:fill="FFFFFF"/>
              <w:tabs>
                <w:tab w:val="left" w:pos="1843"/>
                <w:tab w:val="left" w:pos="2269"/>
                <w:tab w:val="left" w:pos="3544"/>
                <w:tab w:val="left" w:pos="3969"/>
              </w:tabs>
              <w:spacing w:before="192" w:line="240" w:lineRule="atLeast"/>
            </w:pPr>
          </w:p>
        </w:tc>
      </w:tr>
    </w:tbl>
    <w:p w:rsidR="00E81BA5" w:rsidRDefault="00E81BA5" w:rsidP="00E81BA5">
      <w:pPr>
        <w:pStyle w:val="Source"/>
      </w:pPr>
      <w:r>
        <w:t>Sudan</w:t>
      </w:r>
    </w:p>
    <w:p w:rsidR="00FF3E4B" w:rsidRDefault="00E81BA5" w:rsidP="00FF3E4B">
      <w:pPr>
        <w:pStyle w:val="Title1"/>
      </w:pPr>
      <w:r>
        <w:t>Sudanese</w:t>
      </w:r>
      <w:r w:rsidR="00FF3E4B">
        <w:t xml:space="preserve"> </w:t>
      </w:r>
      <w:r w:rsidR="00FF3E4B" w:rsidRPr="00FF3E4B">
        <w:t xml:space="preserve">actions </w:t>
      </w:r>
      <w:r w:rsidR="00FF3E4B">
        <w:t>related to the</w:t>
      </w:r>
      <w:r w:rsidR="00FF3E4B" w:rsidRPr="00FF3E4B">
        <w:t xml:space="preserve"> Internet-related public policy issues </w:t>
      </w:r>
    </w:p>
    <w:p w:rsidR="00E81BA5" w:rsidRDefault="00E81BA5" w:rsidP="00E81BA5">
      <w:pPr>
        <w:spacing w:after="120"/>
        <w:rPr>
          <w:rFonts w:ascii="Times New Roman" w:hAnsi="Times New Roman"/>
          <w:b/>
          <w:lang w:eastAsia="de-DE"/>
        </w:rPr>
      </w:pPr>
    </w:p>
    <w:p w:rsidR="00E81BA5" w:rsidRPr="009C71D0" w:rsidRDefault="00E81BA5" w:rsidP="00E81BA5">
      <w:pPr>
        <w:tabs>
          <w:tab w:val="center" w:pos="4536"/>
          <w:tab w:val="right" w:pos="9072"/>
        </w:tabs>
        <w:rPr>
          <w:rFonts w:cs="Calibri"/>
          <w:b/>
          <w:szCs w:val="24"/>
          <w:lang w:eastAsia="de-DE"/>
        </w:rPr>
      </w:pPr>
      <w:r>
        <w:rPr>
          <w:rFonts w:cs="Calibri"/>
          <w:b/>
          <w:szCs w:val="24"/>
          <w:lang w:eastAsia="de-DE"/>
        </w:rPr>
        <w:t>Preface</w:t>
      </w:r>
    </w:p>
    <w:p w:rsidR="00E81BA5" w:rsidRDefault="00E81BA5" w:rsidP="004D0D9E">
      <w:pPr>
        <w:jc w:val="both"/>
        <w:rPr>
          <w:rFonts w:cs="Calibri"/>
        </w:rPr>
      </w:pPr>
      <w:r>
        <w:rPr>
          <w:rFonts w:cs="Calibri"/>
        </w:rPr>
        <w:t>Sudan</w:t>
      </w:r>
      <w:r w:rsidR="004D0D9E">
        <w:rPr>
          <w:rFonts w:cs="Calibri"/>
        </w:rPr>
        <w:t xml:space="preserve"> has identified the need to revise </w:t>
      </w:r>
      <w:r>
        <w:rPr>
          <w:rFonts w:cs="Calibri"/>
        </w:rPr>
        <w:t>the multi-stakeholders</w:t>
      </w:r>
      <w:r w:rsidRPr="009C71D0">
        <w:rPr>
          <w:rFonts w:cs="Calibri"/>
        </w:rPr>
        <w:t xml:space="preserve"> bottom-up </w:t>
      </w:r>
      <w:r>
        <w:rPr>
          <w:rFonts w:cs="Calibri"/>
        </w:rPr>
        <w:t xml:space="preserve">model </w:t>
      </w:r>
      <w:r w:rsidR="004D0D9E">
        <w:rPr>
          <w:rFonts w:cs="Calibri"/>
        </w:rPr>
        <w:t>to provide</w:t>
      </w:r>
      <w:r>
        <w:rPr>
          <w:rFonts w:cs="Calibri"/>
        </w:rPr>
        <w:t xml:space="preserve"> a fair </w:t>
      </w:r>
      <w:r w:rsidR="004D0D9E">
        <w:rPr>
          <w:rFonts w:cs="Calibri"/>
        </w:rPr>
        <w:t xml:space="preserve">deployment </w:t>
      </w:r>
      <w:r>
        <w:rPr>
          <w:rFonts w:cs="Calibri"/>
        </w:rPr>
        <w:t xml:space="preserve">usage of Internet </w:t>
      </w:r>
      <w:r w:rsidR="004D0D9E">
        <w:rPr>
          <w:rFonts w:cs="Calibri"/>
        </w:rPr>
        <w:t xml:space="preserve">service and resources </w:t>
      </w:r>
      <w:r>
        <w:rPr>
          <w:rFonts w:cs="Calibri"/>
        </w:rPr>
        <w:t>with no single control over the global network services and traffic.</w:t>
      </w:r>
    </w:p>
    <w:p w:rsidR="00E81BA5" w:rsidRDefault="00E81BA5" w:rsidP="00E81BA5">
      <w:pPr>
        <w:jc w:val="both"/>
        <w:rPr>
          <w:rFonts w:cs="Calibri"/>
        </w:rPr>
      </w:pPr>
      <w:r>
        <w:rPr>
          <w:rFonts w:cs="Calibri"/>
        </w:rPr>
        <w:t>In developing countries t</w:t>
      </w:r>
      <w:r w:rsidRPr="00E81BA5">
        <w:rPr>
          <w:rFonts w:cs="Calibri"/>
        </w:rPr>
        <w:t xml:space="preserve">he role of governments </w:t>
      </w:r>
      <w:r>
        <w:rPr>
          <w:rFonts w:cs="Calibri"/>
        </w:rPr>
        <w:t>is the</w:t>
      </w:r>
      <w:r w:rsidRPr="00E81BA5">
        <w:rPr>
          <w:rFonts w:cs="Calibri"/>
        </w:rPr>
        <w:t xml:space="preserve"> key </w:t>
      </w:r>
      <w:r>
        <w:rPr>
          <w:rFonts w:cs="Calibri"/>
        </w:rPr>
        <w:t xml:space="preserve">assuring national welfare. This paper </w:t>
      </w:r>
      <w:r w:rsidRPr="00E81BA5">
        <w:rPr>
          <w:rFonts w:cs="Calibri"/>
        </w:rPr>
        <w:t xml:space="preserve">arguing that the issue should be considered </w:t>
      </w:r>
      <w:r>
        <w:rPr>
          <w:rFonts w:cs="Calibri"/>
        </w:rPr>
        <w:t>in a formal organization like ITU</w:t>
      </w:r>
      <w:r w:rsidRPr="00E81BA5">
        <w:rPr>
          <w:rFonts w:cs="Calibri"/>
        </w:rPr>
        <w:t>.</w:t>
      </w:r>
      <w:r>
        <w:rPr>
          <w:rFonts w:cs="Calibri"/>
        </w:rPr>
        <w:t xml:space="preserve"> ITU as UN agency is will recognizance and trusted globally </w:t>
      </w:r>
      <w:r w:rsidR="00BB466C">
        <w:rPr>
          <w:rFonts w:cs="Calibri"/>
        </w:rPr>
        <w:t>to provide strategic management model for the global networks.</w:t>
      </w:r>
    </w:p>
    <w:p w:rsidR="00E81BA5" w:rsidRPr="009C71D0" w:rsidRDefault="00E81BA5" w:rsidP="00E81BA5">
      <w:pPr>
        <w:rPr>
          <w:rFonts w:cs="Calibri"/>
          <w:b/>
        </w:rPr>
      </w:pPr>
      <w:r w:rsidRPr="009C71D0">
        <w:rPr>
          <w:rFonts w:cs="Calibri"/>
          <w:b/>
        </w:rPr>
        <w:t>Background</w:t>
      </w:r>
    </w:p>
    <w:p w:rsidR="00CB6F38" w:rsidRPr="00A266A3" w:rsidRDefault="00CB6F38" w:rsidP="00A266A3">
      <w:pPr>
        <w:jc w:val="both"/>
        <w:rPr>
          <w:rFonts w:ascii="Calibri" w:eastAsia="Times New Roman" w:hAnsi="Calibri" w:cs="Arial"/>
        </w:rPr>
      </w:pPr>
      <w:r w:rsidRPr="00CB6F38">
        <w:rPr>
          <w:rFonts w:cs="Calibri"/>
        </w:rPr>
        <w:t xml:space="preserve">Internet is without any doubt </w:t>
      </w:r>
      <w:r w:rsidR="004D0D9E">
        <w:rPr>
          <w:rFonts w:cs="Calibri"/>
        </w:rPr>
        <w:t xml:space="preserve">is </w:t>
      </w:r>
      <w:r w:rsidRPr="00CB6F38">
        <w:rPr>
          <w:rFonts w:cs="Calibri"/>
        </w:rPr>
        <w:t xml:space="preserve">the fastest </w:t>
      </w:r>
      <w:r w:rsidR="004D0D9E">
        <w:rPr>
          <w:rFonts w:cs="Calibri"/>
        </w:rPr>
        <w:t xml:space="preserve">and </w:t>
      </w:r>
      <w:r w:rsidRPr="00CB6F38">
        <w:rPr>
          <w:rFonts w:cs="Calibri"/>
        </w:rPr>
        <w:t>most effective means of communication making it possible to reach a great number of people in the world.</w:t>
      </w:r>
      <w:r w:rsidR="004D0D9E">
        <w:rPr>
          <w:rFonts w:cs="Calibri"/>
        </w:rPr>
        <w:t xml:space="preserve"> This fact makes the issues related to Internet a global issue and should be undertake under this capacity. The current management model which called the </w:t>
      </w:r>
      <w:r w:rsidR="004D0D9E" w:rsidRPr="00230F59">
        <w:rPr>
          <w:rFonts w:ascii="Calibri" w:eastAsia="Times New Roman" w:hAnsi="Calibri" w:cs="Arial"/>
        </w:rPr>
        <w:t>multi-stakeholder</w:t>
      </w:r>
      <w:r w:rsidR="004D0D9E">
        <w:rPr>
          <w:rFonts w:ascii="Calibri" w:eastAsia="Times New Roman" w:hAnsi="Calibri" w:cs="Arial"/>
        </w:rPr>
        <w:t xml:space="preserve"> model was failed to prove it’s transparently because few organizations with significant power control the overall process. A part of the Internet community can be punished by limiting their </w:t>
      </w:r>
      <w:r w:rsidR="00A266A3">
        <w:rPr>
          <w:rFonts w:ascii="Calibri" w:eastAsia="Times New Roman" w:hAnsi="Calibri" w:cs="Arial"/>
        </w:rPr>
        <w:t>rights</w:t>
      </w:r>
      <w:r w:rsidR="004D0D9E">
        <w:rPr>
          <w:rFonts w:ascii="Calibri" w:eastAsia="Times New Roman" w:hAnsi="Calibri" w:cs="Arial"/>
        </w:rPr>
        <w:t xml:space="preserve"> to global accessibility to Internet just because their administration has a different political view. This is not acceptable according to the human rights</w:t>
      </w:r>
      <w:r w:rsidR="00A266A3" w:rsidRPr="00A266A3">
        <w:rPr>
          <w:rFonts w:ascii="Calibri" w:eastAsia="Times New Roman" w:hAnsi="Calibri" w:cs="Arial"/>
        </w:rPr>
        <w:t xml:space="preserve"> principles</w:t>
      </w:r>
      <w:r w:rsidR="00A266A3">
        <w:rPr>
          <w:rFonts w:ascii="Calibri" w:eastAsia="Times New Roman" w:hAnsi="Calibri" w:cs="Arial"/>
        </w:rPr>
        <w:t>.</w:t>
      </w:r>
    </w:p>
    <w:p w:rsidR="00BB466C" w:rsidRPr="00C95C92" w:rsidRDefault="00BB466C" w:rsidP="00C95C92">
      <w:pPr>
        <w:jc w:val="both"/>
        <w:rPr>
          <w:rFonts w:cs="Calibri"/>
        </w:rPr>
      </w:pPr>
      <w:r w:rsidRPr="00C95C92">
        <w:rPr>
          <w:rFonts w:cs="Calibri"/>
        </w:rPr>
        <w:t xml:space="preserve">Tunis Agenda (Art. 35, 69) </w:t>
      </w:r>
      <w:r w:rsidR="00A266A3" w:rsidRPr="00C95C92">
        <w:rPr>
          <w:rFonts w:cs="Calibri"/>
        </w:rPr>
        <w:t>mentioned</w:t>
      </w:r>
      <w:r w:rsidRPr="00C95C92">
        <w:rPr>
          <w:rFonts w:cs="Calibri"/>
        </w:rPr>
        <w:t xml:space="preserve"> very clear the role of governments in the multi-stakeholder process of Internet governance: they have rights and responsibilities, on an equal footing, for international public policy related to the Internet, </w:t>
      </w:r>
      <w:r w:rsidR="00C35FD3" w:rsidRPr="00C95C92">
        <w:rPr>
          <w:rFonts w:cs="Calibri"/>
        </w:rPr>
        <w:t>though</w:t>
      </w:r>
      <w:r w:rsidRPr="00C95C92">
        <w:rPr>
          <w:rFonts w:cs="Calibri"/>
        </w:rPr>
        <w:t xml:space="preserve"> not in day-to-day technical and operational matters.</w:t>
      </w:r>
    </w:p>
    <w:p w:rsidR="00C95C92" w:rsidRDefault="00C95C92" w:rsidP="00C95C92">
      <w:pPr>
        <w:spacing w:before="160"/>
        <w:jc w:val="both"/>
        <w:rPr>
          <w:rFonts w:ascii="Calibri" w:eastAsia="Times New Roman" w:hAnsi="Calibri" w:cs="Arial"/>
        </w:rPr>
      </w:pPr>
      <w:r>
        <w:rPr>
          <w:rFonts w:ascii="Calibri" w:eastAsia="Times New Roman" w:hAnsi="Calibri" w:cs="Arial"/>
        </w:rPr>
        <w:t xml:space="preserve">In the national level, in Sudan, we endeavor to maintain our community benefit from Internet under the undusted sanction imposed by the US. And we are collaborating with ITU and other fair agencies to undertake action to develop our ICT sector. </w:t>
      </w:r>
    </w:p>
    <w:p w:rsidR="00C95C92" w:rsidRPr="00C95C92" w:rsidRDefault="00C95C92" w:rsidP="00C95C92">
      <w:pPr>
        <w:spacing w:before="160"/>
        <w:jc w:val="both"/>
        <w:rPr>
          <w:rFonts w:ascii="Calibri" w:eastAsia="Times New Roman" w:hAnsi="Calibri" w:cs="Arial"/>
        </w:rPr>
        <w:sectPr w:rsidR="00C95C92" w:rsidRPr="00C95C92" w:rsidSect="008B6E3D">
          <w:headerReference w:type="default" r:id="rId9"/>
          <w:pgSz w:w="11906" w:h="16838" w:code="9"/>
          <w:pgMar w:top="1134" w:right="1134" w:bottom="1134" w:left="1134" w:header="709" w:footer="709" w:gutter="0"/>
          <w:cols w:space="708"/>
          <w:titlePg/>
          <w:docGrid w:linePitch="360"/>
        </w:sectPr>
      </w:pPr>
    </w:p>
    <w:p w:rsidR="00FF3E4B" w:rsidRDefault="00FF3E4B" w:rsidP="00FF3E4B">
      <w:pPr>
        <w:rPr>
          <w:rFonts w:cs="Calibri"/>
          <w:b/>
        </w:rPr>
      </w:pPr>
      <w:r w:rsidRPr="00FF3E4B">
        <w:rPr>
          <w:rFonts w:cs="Calibri"/>
          <w:b/>
        </w:rPr>
        <w:lastRenderedPageBreak/>
        <w:t xml:space="preserve">Sudanese actions related to the Internet-related public policy issues </w:t>
      </w:r>
    </w:p>
    <w:tbl>
      <w:tblPr>
        <w:tblpPr w:leftFromText="180" w:rightFromText="180" w:vertAnchor="page" w:horzAnchor="margin" w:tblpXSpec="center" w:tblpY="2161"/>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89"/>
        <w:gridCol w:w="5585"/>
        <w:gridCol w:w="5220"/>
      </w:tblGrid>
      <w:tr w:rsidR="00FF3E4B" w:rsidRPr="009F1B9C" w:rsidTr="004462A6">
        <w:tc>
          <w:tcPr>
            <w:tcW w:w="484" w:type="dxa"/>
            <w:shd w:val="clear" w:color="auto" w:fill="E6E6E6"/>
          </w:tcPr>
          <w:p w:rsidR="00FF3E4B" w:rsidRPr="009F1B9C" w:rsidRDefault="00FF3E4B" w:rsidP="00FF3E4B">
            <w:pPr>
              <w:rPr>
                <w:sz w:val="18"/>
                <w:szCs w:val="18"/>
              </w:rPr>
            </w:pPr>
          </w:p>
        </w:tc>
        <w:tc>
          <w:tcPr>
            <w:tcW w:w="3489" w:type="dxa"/>
            <w:shd w:val="clear" w:color="auto" w:fill="E6E6E6"/>
          </w:tcPr>
          <w:p w:rsidR="00FF3E4B" w:rsidRPr="009F1B9C" w:rsidRDefault="00FF3E4B" w:rsidP="004462A6">
            <w:pPr>
              <w:jc w:val="center"/>
              <w:rPr>
                <w:b/>
                <w:bCs/>
                <w:sz w:val="18"/>
                <w:szCs w:val="18"/>
              </w:rPr>
            </w:pPr>
            <w:r w:rsidRPr="009F1B9C">
              <w:rPr>
                <w:b/>
                <w:bCs/>
                <w:sz w:val="18"/>
                <w:szCs w:val="18"/>
              </w:rPr>
              <w:t>Public Policy Issues</w:t>
            </w:r>
          </w:p>
        </w:tc>
        <w:tc>
          <w:tcPr>
            <w:tcW w:w="5585" w:type="dxa"/>
            <w:shd w:val="clear" w:color="auto" w:fill="E6E6E6"/>
          </w:tcPr>
          <w:p w:rsidR="00FF3E4B" w:rsidRPr="009F1B9C" w:rsidRDefault="00FF3E4B" w:rsidP="004462A6">
            <w:pPr>
              <w:jc w:val="center"/>
              <w:rPr>
                <w:b/>
                <w:bCs/>
                <w:sz w:val="18"/>
                <w:szCs w:val="18"/>
              </w:rPr>
            </w:pPr>
            <w:r w:rsidRPr="009F1B9C">
              <w:rPr>
                <w:b/>
                <w:bCs/>
                <w:sz w:val="18"/>
                <w:szCs w:val="18"/>
              </w:rPr>
              <w:t>Relevant ITU Mandate</w:t>
            </w:r>
          </w:p>
        </w:tc>
        <w:tc>
          <w:tcPr>
            <w:tcW w:w="5220" w:type="dxa"/>
            <w:shd w:val="clear" w:color="auto" w:fill="E6E6E6"/>
          </w:tcPr>
          <w:p w:rsidR="00FF3E4B" w:rsidRPr="009F1B9C" w:rsidRDefault="00FF3E4B" w:rsidP="004462A6">
            <w:pPr>
              <w:jc w:val="center"/>
              <w:rPr>
                <w:b/>
                <w:bCs/>
                <w:sz w:val="18"/>
                <w:szCs w:val="18"/>
              </w:rPr>
            </w:pPr>
            <w:r>
              <w:rPr>
                <w:b/>
                <w:bCs/>
                <w:sz w:val="18"/>
                <w:szCs w:val="18"/>
              </w:rPr>
              <w:t xml:space="preserve">Actions undertaken </w:t>
            </w:r>
            <w:r w:rsidR="004462A6">
              <w:rPr>
                <w:b/>
                <w:bCs/>
                <w:sz w:val="18"/>
                <w:szCs w:val="18"/>
              </w:rPr>
              <w:t xml:space="preserve">or </w:t>
            </w:r>
            <w:r w:rsidR="004462A6" w:rsidRPr="004462A6">
              <w:rPr>
                <w:b/>
                <w:bCs/>
                <w:sz w:val="18"/>
                <w:szCs w:val="18"/>
              </w:rPr>
              <w:t xml:space="preserve"> to be undertaken </w:t>
            </w:r>
            <w:r>
              <w:rPr>
                <w:b/>
                <w:bCs/>
                <w:sz w:val="18"/>
                <w:szCs w:val="18"/>
              </w:rPr>
              <w:t>by Sudanese Government</w:t>
            </w:r>
          </w:p>
        </w:tc>
      </w:tr>
      <w:tr w:rsidR="00FF3E4B" w:rsidRPr="009F1B9C" w:rsidTr="004462A6">
        <w:tc>
          <w:tcPr>
            <w:tcW w:w="484" w:type="dxa"/>
          </w:tcPr>
          <w:p w:rsidR="00FF3E4B" w:rsidRPr="009F1B9C" w:rsidRDefault="00FF3E4B" w:rsidP="00FF3E4B">
            <w:pPr>
              <w:rPr>
                <w:sz w:val="18"/>
                <w:szCs w:val="18"/>
              </w:rPr>
            </w:pPr>
            <w:r w:rsidRPr="009F1B9C">
              <w:rPr>
                <w:sz w:val="18"/>
                <w:szCs w:val="18"/>
              </w:rPr>
              <w:t>1</w:t>
            </w:r>
          </w:p>
        </w:tc>
        <w:tc>
          <w:tcPr>
            <w:tcW w:w="3489" w:type="dxa"/>
          </w:tcPr>
          <w:p w:rsidR="00FF3E4B" w:rsidRPr="009F1B9C" w:rsidRDefault="00FF3E4B" w:rsidP="00FF3E4B">
            <w:pPr>
              <w:pStyle w:val="NormalIndent"/>
              <w:tabs>
                <w:tab w:val="clear" w:pos="720"/>
                <w:tab w:val="clear" w:pos="794"/>
                <w:tab w:val="left" w:pos="213"/>
              </w:tabs>
              <w:ind w:left="0" w:firstLine="0"/>
              <w:rPr>
                <w:sz w:val="18"/>
                <w:szCs w:val="18"/>
                <w:lang w:val="en-US"/>
              </w:rPr>
            </w:pPr>
            <w:proofErr w:type="spellStart"/>
            <w:r w:rsidRPr="009F1B9C">
              <w:rPr>
                <w:sz w:val="18"/>
                <w:szCs w:val="18"/>
                <w:lang w:val="en-US"/>
              </w:rPr>
              <w:t>Multilingualization</w:t>
            </w:r>
            <w:proofErr w:type="spellEnd"/>
            <w:r w:rsidRPr="009F1B9C">
              <w:rPr>
                <w:sz w:val="18"/>
                <w:szCs w:val="18"/>
                <w:lang w:val="en-US"/>
              </w:rPr>
              <w:t xml:space="preserve"> of the Internet Including </w:t>
            </w:r>
            <w:hyperlink r:id="rId10" w:history="1">
              <w:r w:rsidRPr="009F1B9C">
                <w:rPr>
                  <w:sz w:val="18"/>
                  <w:szCs w:val="18"/>
                  <w:lang w:val="en-US"/>
                </w:rPr>
                <w:t>Internationalized (multilingual) Domain Names</w:t>
              </w:r>
            </w:hyperlink>
          </w:p>
        </w:tc>
        <w:tc>
          <w:tcPr>
            <w:tcW w:w="5585" w:type="dxa"/>
          </w:tcPr>
          <w:p w:rsidR="00FF3E4B" w:rsidRPr="009F1B9C" w:rsidRDefault="00A06E6A" w:rsidP="00FF3E4B">
            <w:pPr>
              <w:numPr>
                <w:ilvl w:val="0"/>
                <w:numId w:val="2"/>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1" w:anchor="page=3" w:history="1">
              <w:r w:rsidR="00FF3E4B" w:rsidRPr="009F1B9C">
                <w:rPr>
                  <w:rStyle w:val="Hyperlink"/>
                  <w:sz w:val="18"/>
                  <w:szCs w:val="18"/>
                </w:rPr>
                <w:t>PP. Resolution 133</w:t>
              </w:r>
            </w:hyperlink>
            <w:r w:rsidR="00FF3E4B" w:rsidRPr="009F1B9C">
              <w:rPr>
                <w:sz w:val="18"/>
                <w:szCs w:val="18"/>
              </w:rPr>
              <w:t xml:space="preserve"> (Rev. Antalya, 2006)</w:t>
            </w:r>
          </w:p>
          <w:p w:rsidR="00FF3E4B" w:rsidRPr="009F1B9C" w:rsidRDefault="00A06E6A" w:rsidP="00FF3E4B">
            <w:pPr>
              <w:numPr>
                <w:ilvl w:val="0"/>
                <w:numId w:val="2"/>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2" w:anchor="page=3" w:history="1">
              <w:r w:rsidR="00FF3E4B" w:rsidRPr="009F1B9C">
                <w:rPr>
                  <w:rStyle w:val="Hyperlink"/>
                  <w:sz w:val="18"/>
                  <w:szCs w:val="18"/>
                </w:rPr>
                <w:t>WTSA Resolution 48</w:t>
              </w:r>
            </w:hyperlink>
            <w:r w:rsidR="00FF3E4B" w:rsidRPr="009F1B9C">
              <w:rPr>
                <w:sz w:val="18"/>
                <w:szCs w:val="18"/>
              </w:rPr>
              <w:t xml:space="preserve"> (Rev. Johannesburg, 2008)</w:t>
            </w:r>
          </w:p>
          <w:p w:rsidR="00FF3E4B" w:rsidRPr="009F1B9C" w:rsidRDefault="00A06E6A" w:rsidP="00FF3E4B">
            <w:pPr>
              <w:numPr>
                <w:ilvl w:val="0"/>
                <w:numId w:val="2"/>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3" w:anchor="page=1" w:history="1">
              <w:r w:rsidR="00FF3E4B" w:rsidRPr="009F1B9C">
                <w:rPr>
                  <w:rStyle w:val="Hyperlink"/>
                  <w:sz w:val="18"/>
                  <w:szCs w:val="18"/>
                </w:rPr>
                <w:t xml:space="preserve">WTDC </w:t>
              </w:r>
              <w:proofErr w:type="spellStart"/>
              <w:r w:rsidR="00FF3E4B" w:rsidRPr="009F1B9C">
                <w:rPr>
                  <w:rStyle w:val="Hyperlink"/>
                  <w:sz w:val="18"/>
                  <w:szCs w:val="18"/>
                </w:rPr>
                <w:t>Programme</w:t>
              </w:r>
              <w:proofErr w:type="spellEnd"/>
              <w:r w:rsidR="00FF3E4B" w:rsidRPr="009F1B9C">
                <w:rPr>
                  <w:rStyle w:val="Hyperlink"/>
                  <w:sz w:val="18"/>
                  <w:szCs w:val="18"/>
                </w:rPr>
                <w:t xml:space="preserve"> 3</w:t>
              </w:r>
            </w:hyperlink>
            <w:r w:rsidR="00FF3E4B" w:rsidRPr="009F1B9C">
              <w:rPr>
                <w:sz w:val="18"/>
                <w:szCs w:val="18"/>
              </w:rPr>
              <w:t xml:space="preserve"> (Rev. Doha, 2006)</w:t>
            </w:r>
          </w:p>
        </w:tc>
        <w:tc>
          <w:tcPr>
            <w:tcW w:w="5220" w:type="dxa"/>
          </w:tcPr>
          <w:p w:rsidR="004462A6" w:rsidRPr="004462A6" w:rsidRDefault="004462A6" w:rsidP="004462A6">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 xml:space="preserve">After the completion of the restructuring of the Sudanese </w:t>
            </w:r>
            <w:proofErr w:type="spellStart"/>
            <w:r>
              <w:rPr>
                <w:rFonts w:ascii="Times New Roman" w:eastAsia="SimSun" w:hAnsi="Times New Roman" w:cs="Times New Roman"/>
                <w:sz w:val="18"/>
                <w:szCs w:val="18"/>
              </w:rPr>
              <w:t>ccTLD</w:t>
            </w:r>
            <w:proofErr w:type="spellEnd"/>
            <w:r>
              <w:rPr>
                <w:rFonts w:ascii="Times New Roman" w:eastAsia="SimSun" w:hAnsi="Times New Roman" w:cs="Times New Roman"/>
                <w:sz w:val="18"/>
                <w:szCs w:val="18"/>
              </w:rPr>
              <w:t xml:space="preserve"> architecture, </w:t>
            </w:r>
            <w:r w:rsidRPr="004462A6">
              <w:rPr>
                <w:rFonts w:ascii="Times New Roman" w:eastAsia="SimSun" w:hAnsi="Times New Roman" w:cs="Times New Roman"/>
                <w:sz w:val="18"/>
                <w:szCs w:val="18"/>
              </w:rPr>
              <w:t xml:space="preserve">NIC </w:t>
            </w:r>
            <w:r>
              <w:rPr>
                <w:rFonts w:ascii="Times New Roman" w:eastAsia="SimSun" w:hAnsi="Times New Roman" w:cs="Times New Roman"/>
                <w:sz w:val="18"/>
                <w:szCs w:val="18"/>
              </w:rPr>
              <w:t xml:space="preserve">should </w:t>
            </w:r>
            <w:r w:rsidRPr="004462A6">
              <w:rPr>
                <w:rFonts w:ascii="Times New Roman" w:eastAsia="SimSun" w:hAnsi="Times New Roman" w:cs="Times New Roman"/>
                <w:sz w:val="18"/>
                <w:szCs w:val="18"/>
              </w:rPr>
              <w:t xml:space="preserve">endeavor all government agencies to </w:t>
            </w:r>
            <w:r>
              <w:rPr>
                <w:rFonts w:ascii="Times New Roman" w:eastAsia="SimSun" w:hAnsi="Times New Roman" w:cs="Times New Roman"/>
                <w:sz w:val="18"/>
                <w:szCs w:val="18"/>
              </w:rPr>
              <w:t>activate</w:t>
            </w:r>
            <w:r w:rsidRPr="004462A6">
              <w:rPr>
                <w:rFonts w:ascii="Times New Roman" w:eastAsia="SimSun" w:hAnsi="Times New Roman" w:cs="Times New Roman"/>
                <w:sz w:val="18"/>
                <w:szCs w:val="18"/>
              </w:rPr>
              <w:t xml:space="preserve"> </w:t>
            </w:r>
            <w:r>
              <w:rPr>
                <w:rFonts w:ascii="Times New Roman" w:eastAsia="SimSun" w:hAnsi="Times New Roman" w:cs="Times New Roman"/>
                <w:sz w:val="18"/>
                <w:szCs w:val="18"/>
              </w:rPr>
              <w:t xml:space="preserve">IDN on their portals. Also SIS </w:t>
            </w:r>
            <w:r w:rsidRPr="004462A6">
              <w:rPr>
                <w:rFonts w:ascii="Times New Roman" w:eastAsia="SimSun" w:hAnsi="Times New Roman" w:cs="Times New Roman"/>
                <w:sz w:val="18"/>
                <w:szCs w:val="18"/>
              </w:rPr>
              <w:t>shall</w:t>
            </w:r>
            <w:r>
              <w:rPr>
                <w:rFonts w:ascii="Times New Roman" w:eastAsia="SimSun" w:hAnsi="Times New Roman" w:cs="Times New Roman"/>
                <w:sz w:val="18"/>
                <w:szCs w:val="18"/>
              </w:rPr>
              <w:t xml:space="preserve"> encourage all website under .SD domain to activate the Arabic domain.</w:t>
            </w:r>
          </w:p>
        </w:tc>
      </w:tr>
      <w:tr w:rsidR="00FF3E4B" w:rsidRPr="009F1B9C" w:rsidTr="004462A6">
        <w:tc>
          <w:tcPr>
            <w:tcW w:w="484" w:type="dxa"/>
          </w:tcPr>
          <w:p w:rsidR="00FF3E4B" w:rsidRPr="009F1B9C" w:rsidRDefault="00FF3E4B" w:rsidP="00FF3E4B">
            <w:pPr>
              <w:rPr>
                <w:sz w:val="18"/>
                <w:szCs w:val="18"/>
              </w:rPr>
            </w:pPr>
            <w:r w:rsidRPr="009F1B9C">
              <w:rPr>
                <w:sz w:val="18"/>
                <w:szCs w:val="18"/>
              </w:rPr>
              <w:t>2</w:t>
            </w:r>
          </w:p>
        </w:tc>
        <w:tc>
          <w:tcPr>
            <w:tcW w:w="3489" w:type="dxa"/>
          </w:tcPr>
          <w:p w:rsidR="00FF3E4B" w:rsidRPr="009F1B9C" w:rsidRDefault="00FF3E4B" w:rsidP="00FF3E4B">
            <w:pPr>
              <w:pStyle w:val="NormalIndent"/>
              <w:tabs>
                <w:tab w:val="clear" w:pos="720"/>
                <w:tab w:val="left" w:pos="213"/>
              </w:tabs>
              <w:ind w:left="0" w:firstLine="0"/>
              <w:rPr>
                <w:rFonts w:eastAsia="'宋体"/>
                <w:sz w:val="18"/>
                <w:szCs w:val="18"/>
                <w:lang w:val="en-US"/>
              </w:rPr>
            </w:pPr>
            <w:r w:rsidRPr="009F1B9C">
              <w:rPr>
                <w:sz w:val="18"/>
                <w:szCs w:val="18"/>
                <w:lang w:val="en-US"/>
              </w:rPr>
              <w:t>International Internet Connectivity</w:t>
            </w:r>
          </w:p>
        </w:tc>
        <w:tc>
          <w:tcPr>
            <w:tcW w:w="5585" w:type="dxa"/>
          </w:tcPr>
          <w:p w:rsidR="00FF3E4B" w:rsidRPr="009F1B9C" w:rsidRDefault="00A06E6A" w:rsidP="00FF3E4B">
            <w:pPr>
              <w:numPr>
                <w:ilvl w:val="0"/>
                <w:numId w:val="9"/>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4" w:history="1">
              <w:r w:rsidR="00FF3E4B" w:rsidRPr="009F1B9C">
                <w:rPr>
                  <w:rStyle w:val="Hyperlink"/>
                  <w:sz w:val="18"/>
                  <w:szCs w:val="18"/>
                </w:rPr>
                <w:t>ITU-D Study Group 1, Question 12</w:t>
              </w:r>
            </w:hyperlink>
            <w:r w:rsidR="00FF3E4B" w:rsidRPr="009F1B9C">
              <w:rPr>
                <w:sz w:val="18"/>
                <w:szCs w:val="18"/>
              </w:rPr>
              <w:t xml:space="preserve">-2/1  </w:t>
            </w:r>
          </w:p>
          <w:p w:rsidR="00FF3E4B" w:rsidRPr="009F1B9C" w:rsidRDefault="00A06E6A" w:rsidP="00FF3E4B">
            <w:pPr>
              <w:numPr>
                <w:ilvl w:val="0"/>
                <w:numId w:val="9"/>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5" w:history="1">
              <w:r w:rsidR="00FF3E4B" w:rsidRPr="009F1B9C">
                <w:rPr>
                  <w:rStyle w:val="Hyperlink"/>
                  <w:sz w:val="18"/>
                  <w:szCs w:val="18"/>
                </w:rPr>
                <w:t>ITU-T Study Group 3</w:t>
              </w:r>
            </w:hyperlink>
            <w:r w:rsidR="00FF3E4B" w:rsidRPr="009F1B9C">
              <w:rPr>
                <w:sz w:val="18"/>
                <w:szCs w:val="18"/>
              </w:rPr>
              <w:t xml:space="preserve"> (</w:t>
            </w:r>
            <w:hyperlink r:id="rId16" w:history="1">
              <w:r w:rsidR="00FF3E4B" w:rsidRPr="009F1B9C">
                <w:rPr>
                  <w:rStyle w:val="Hyperlink"/>
                  <w:sz w:val="18"/>
                  <w:szCs w:val="18"/>
                </w:rPr>
                <w:t>Recommendation D.50</w:t>
              </w:r>
            </w:hyperlink>
            <w:r w:rsidR="00FF3E4B" w:rsidRPr="009F1B9C">
              <w:rPr>
                <w:sz w:val="18"/>
                <w:szCs w:val="18"/>
              </w:rPr>
              <w:t>)</w:t>
            </w:r>
          </w:p>
        </w:tc>
        <w:tc>
          <w:tcPr>
            <w:tcW w:w="5220" w:type="dxa"/>
          </w:tcPr>
          <w:p w:rsidR="00FF3E4B" w:rsidRPr="004462A6" w:rsidRDefault="004462A6" w:rsidP="00FF3E4B">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 xml:space="preserve">MSC establish the SIXP in order to utilize the usage of the </w:t>
            </w:r>
            <w:r w:rsidRPr="009F1B9C">
              <w:rPr>
                <w:sz w:val="18"/>
                <w:szCs w:val="18"/>
              </w:rPr>
              <w:t>International Internet Connectivity</w:t>
            </w:r>
            <w:r>
              <w:rPr>
                <w:sz w:val="18"/>
                <w:szCs w:val="18"/>
              </w:rPr>
              <w:t xml:space="preserve">. </w:t>
            </w:r>
          </w:p>
        </w:tc>
      </w:tr>
      <w:tr w:rsidR="00FF3E4B" w:rsidRPr="009F1B9C" w:rsidTr="004462A6">
        <w:tc>
          <w:tcPr>
            <w:tcW w:w="484" w:type="dxa"/>
          </w:tcPr>
          <w:p w:rsidR="00FF3E4B" w:rsidRPr="009F1B9C" w:rsidRDefault="00FF3E4B" w:rsidP="00FF3E4B">
            <w:pPr>
              <w:rPr>
                <w:sz w:val="18"/>
                <w:szCs w:val="18"/>
              </w:rPr>
            </w:pPr>
            <w:r w:rsidRPr="009F1B9C">
              <w:rPr>
                <w:sz w:val="18"/>
                <w:szCs w:val="18"/>
              </w:rPr>
              <w:t>3</w:t>
            </w:r>
          </w:p>
        </w:tc>
        <w:tc>
          <w:tcPr>
            <w:tcW w:w="3489" w:type="dxa"/>
          </w:tcPr>
          <w:p w:rsidR="00FF3E4B" w:rsidRPr="009F1B9C" w:rsidRDefault="00FF3E4B" w:rsidP="00FF3E4B">
            <w:pPr>
              <w:pStyle w:val="NormalIndent"/>
              <w:tabs>
                <w:tab w:val="clear" w:pos="720"/>
                <w:tab w:val="left" w:pos="213"/>
              </w:tabs>
              <w:ind w:left="0" w:firstLine="0"/>
              <w:rPr>
                <w:sz w:val="18"/>
                <w:szCs w:val="18"/>
                <w:lang w:val="en-US"/>
              </w:rPr>
            </w:pPr>
            <w:r>
              <w:rPr>
                <w:sz w:val="18"/>
                <w:szCs w:val="18"/>
                <w:lang w:val="en-US"/>
              </w:rPr>
              <w:t>I</w:t>
            </w:r>
            <w:r w:rsidRPr="009F1B9C">
              <w:rPr>
                <w:sz w:val="18"/>
                <w:szCs w:val="18"/>
                <w:lang w:val="en-US"/>
              </w:rPr>
              <w:t>nternational public policy issues pertaining to the Internet</w:t>
            </w:r>
            <w:r>
              <w:rPr>
                <w:sz w:val="18"/>
                <w:szCs w:val="18"/>
                <w:lang w:val="en-US"/>
              </w:rPr>
              <w:t xml:space="preserve"> and the</w:t>
            </w:r>
            <w:r w:rsidRPr="009F1B9C">
              <w:rPr>
                <w:sz w:val="18"/>
                <w:szCs w:val="18"/>
                <w:lang w:val="en-US"/>
              </w:rPr>
              <w:t xml:space="preserve"> </w:t>
            </w:r>
            <w:r>
              <w:rPr>
                <w:sz w:val="18"/>
                <w:szCs w:val="18"/>
                <w:lang w:val="en-US"/>
              </w:rPr>
              <w:t>m</w:t>
            </w:r>
            <w:r w:rsidRPr="009F1B9C">
              <w:rPr>
                <w:sz w:val="18"/>
                <w:szCs w:val="18"/>
                <w:lang w:val="en-US"/>
              </w:rPr>
              <w:t>anagement of Internet resources, including domain names and addresses</w:t>
            </w:r>
          </w:p>
        </w:tc>
        <w:tc>
          <w:tcPr>
            <w:tcW w:w="5585" w:type="dxa"/>
          </w:tcPr>
          <w:p w:rsidR="00FF3E4B" w:rsidRPr="009F1B9C" w:rsidRDefault="00A06E6A" w:rsidP="00FF3E4B">
            <w:pPr>
              <w:numPr>
                <w:ilvl w:val="0"/>
                <w:numId w:val="3"/>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7" w:anchor="page=4" w:history="1">
              <w:r w:rsidR="00FF3E4B" w:rsidRPr="009F1B9C">
                <w:rPr>
                  <w:rStyle w:val="Hyperlink"/>
                  <w:sz w:val="18"/>
                  <w:szCs w:val="18"/>
                </w:rPr>
                <w:t>PP. Resolutions 101</w:t>
              </w:r>
            </w:hyperlink>
            <w:r w:rsidR="00FF3E4B" w:rsidRPr="009F1B9C">
              <w:rPr>
                <w:sz w:val="18"/>
                <w:szCs w:val="18"/>
              </w:rPr>
              <w:t xml:space="preserve">, </w:t>
            </w:r>
            <w:hyperlink r:id="rId18" w:anchor="page=4" w:history="1">
              <w:r w:rsidR="00FF3E4B" w:rsidRPr="009F1B9C">
                <w:rPr>
                  <w:rStyle w:val="Hyperlink"/>
                  <w:sz w:val="18"/>
                  <w:szCs w:val="18"/>
                </w:rPr>
                <w:t>102</w:t>
              </w:r>
            </w:hyperlink>
            <w:r w:rsidR="00FF3E4B" w:rsidRPr="009F1B9C">
              <w:rPr>
                <w:sz w:val="18"/>
                <w:szCs w:val="18"/>
              </w:rPr>
              <w:t xml:space="preserve"> (Rev. Antalya, 2006)</w:t>
            </w:r>
          </w:p>
          <w:p w:rsidR="00FF3E4B" w:rsidRPr="009F1B9C" w:rsidRDefault="00A06E6A" w:rsidP="00FF3E4B">
            <w:pPr>
              <w:numPr>
                <w:ilvl w:val="0"/>
                <w:numId w:val="3"/>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19" w:anchor="page=3" w:history="1">
              <w:r w:rsidR="00FF3E4B" w:rsidRPr="009F1B9C">
                <w:rPr>
                  <w:rStyle w:val="Hyperlink"/>
                  <w:sz w:val="18"/>
                  <w:szCs w:val="18"/>
                </w:rPr>
                <w:t>WTSA Resolutions 47</w:t>
              </w:r>
            </w:hyperlink>
            <w:r w:rsidR="00FF3E4B" w:rsidRPr="009F1B9C">
              <w:rPr>
                <w:sz w:val="18"/>
                <w:szCs w:val="18"/>
              </w:rPr>
              <w:t xml:space="preserve">, </w:t>
            </w:r>
            <w:hyperlink r:id="rId20" w:anchor="page=3" w:history="1">
              <w:r w:rsidR="00FF3E4B" w:rsidRPr="009F1B9C">
                <w:rPr>
                  <w:rStyle w:val="Hyperlink"/>
                  <w:sz w:val="18"/>
                  <w:szCs w:val="18"/>
                </w:rPr>
                <w:t>49</w:t>
              </w:r>
            </w:hyperlink>
            <w:r w:rsidR="00FF3E4B" w:rsidRPr="009F1B9C">
              <w:rPr>
                <w:sz w:val="18"/>
                <w:szCs w:val="18"/>
              </w:rPr>
              <w:t xml:space="preserve">, </w:t>
            </w:r>
            <w:hyperlink r:id="rId21" w:anchor="page=3" w:history="1">
              <w:r w:rsidR="00FF3E4B" w:rsidRPr="009F1B9C">
                <w:rPr>
                  <w:rStyle w:val="Hyperlink"/>
                  <w:sz w:val="18"/>
                  <w:szCs w:val="18"/>
                </w:rPr>
                <w:t>64</w:t>
              </w:r>
            </w:hyperlink>
            <w:r w:rsidR="00FF3E4B" w:rsidRPr="009F1B9C">
              <w:rPr>
                <w:sz w:val="18"/>
                <w:szCs w:val="18"/>
              </w:rPr>
              <w:t xml:space="preserve">, </w:t>
            </w:r>
            <w:hyperlink r:id="rId22" w:history="1">
              <w:r w:rsidR="00FF3E4B" w:rsidRPr="009F1B9C">
                <w:rPr>
                  <w:rStyle w:val="Hyperlink"/>
                  <w:sz w:val="18"/>
                  <w:szCs w:val="18"/>
                </w:rPr>
                <w:t>69</w:t>
              </w:r>
            </w:hyperlink>
            <w:r w:rsidR="00FF3E4B" w:rsidRPr="009F1B9C">
              <w:rPr>
                <w:sz w:val="18"/>
                <w:szCs w:val="18"/>
              </w:rPr>
              <w:t xml:space="preserve">, </w:t>
            </w:r>
            <w:hyperlink r:id="rId23" w:anchor="page=4" w:history="1">
              <w:r w:rsidR="00FF3E4B" w:rsidRPr="009F1B9C">
                <w:rPr>
                  <w:rStyle w:val="Hyperlink"/>
                  <w:sz w:val="18"/>
                  <w:szCs w:val="18"/>
                </w:rPr>
                <w:t>75</w:t>
              </w:r>
            </w:hyperlink>
            <w:r w:rsidR="00FF3E4B" w:rsidRPr="009F1B9C">
              <w:rPr>
                <w:sz w:val="18"/>
                <w:szCs w:val="18"/>
              </w:rPr>
              <w:t xml:space="preserve"> (Rev. Johannesburg, 2008)</w:t>
            </w:r>
          </w:p>
          <w:p w:rsidR="00FF3E4B" w:rsidRPr="009F1B9C" w:rsidRDefault="00A06E6A" w:rsidP="00FF3E4B">
            <w:pPr>
              <w:numPr>
                <w:ilvl w:val="0"/>
                <w:numId w:val="3"/>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24" w:anchor="page=2" w:history="1">
              <w:r w:rsidR="00FF3E4B" w:rsidRPr="009F1B9C">
                <w:rPr>
                  <w:rStyle w:val="Hyperlink"/>
                  <w:sz w:val="18"/>
                  <w:szCs w:val="18"/>
                </w:rPr>
                <w:t>Resolution 1282</w:t>
              </w:r>
            </w:hyperlink>
            <w:r w:rsidR="00FF3E4B" w:rsidRPr="009F1B9C">
              <w:rPr>
                <w:sz w:val="18"/>
                <w:szCs w:val="18"/>
              </w:rPr>
              <w:t xml:space="preserve"> (Mod. 2008)</w:t>
            </w:r>
          </w:p>
          <w:p w:rsidR="00FF3E4B" w:rsidRPr="009F1B9C" w:rsidRDefault="00A06E6A" w:rsidP="00FF3E4B">
            <w:pPr>
              <w:numPr>
                <w:ilvl w:val="0"/>
                <w:numId w:val="3"/>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25" w:history="1">
              <w:r w:rsidR="00FF3E4B" w:rsidRPr="009F1B9C">
                <w:rPr>
                  <w:rStyle w:val="Hyperlink"/>
                  <w:sz w:val="18"/>
                  <w:szCs w:val="18"/>
                </w:rPr>
                <w:t>Lead Facilitator of WSIS AL C6 (Tunis 2005)</w:t>
              </w:r>
            </w:hyperlink>
          </w:p>
        </w:tc>
        <w:tc>
          <w:tcPr>
            <w:tcW w:w="5220" w:type="dxa"/>
          </w:tcPr>
          <w:p w:rsidR="00FF3E4B" w:rsidRPr="004462A6" w:rsidRDefault="004462A6" w:rsidP="004462A6">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NTC, NIC, and local ISPs are collaborate with the regional register (</w:t>
            </w:r>
            <w:proofErr w:type="spellStart"/>
            <w:r>
              <w:rPr>
                <w:rFonts w:ascii="Times New Roman" w:eastAsia="SimSun" w:hAnsi="Times New Roman" w:cs="Times New Roman"/>
                <w:sz w:val="18"/>
                <w:szCs w:val="18"/>
              </w:rPr>
              <w:t>AfriNIC</w:t>
            </w:r>
            <w:proofErr w:type="spellEnd"/>
            <w:r>
              <w:rPr>
                <w:rFonts w:ascii="Times New Roman" w:eastAsia="SimSun" w:hAnsi="Times New Roman" w:cs="Times New Roman"/>
                <w:sz w:val="18"/>
                <w:szCs w:val="18"/>
              </w:rPr>
              <w:t>) to develop regional policies to efficiently manage Internet critical recourse. However we have our r</w:t>
            </w:r>
            <w:r w:rsidRPr="004462A6">
              <w:rPr>
                <w:rFonts w:ascii="Times New Roman" w:eastAsia="SimSun" w:hAnsi="Times New Roman" w:cs="Times New Roman"/>
                <w:sz w:val="18"/>
                <w:szCs w:val="18"/>
              </w:rPr>
              <w:t>eservations</w:t>
            </w:r>
            <w:r>
              <w:rPr>
                <w:rFonts w:ascii="Times New Roman" w:eastAsia="SimSun" w:hAnsi="Times New Roman" w:cs="Times New Roman"/>
                <w:sz w:val="18"/>
                <w:szCs w:val="18"/>
              </w:rPr>
              <w:t xml:space="preserve"> regarding the current management model.</w:t>
            </w:r>
          </w:p>
        </w:tc>
      </w:tr>
      <w:tr w:rsidR="00DA347D" w:rsidRPr="009F1B9C" w:rsidTr="004462A6">
        <w:tc>
          <w:tcPr>
            <w:tcW w:w="484" w:type="dxa"/>
          </w:tcPr>
          <w:p w:rsidR="00DA347D" w:rsidRPr="009F1B9C" w:rsidRDefault="00DA347D" w:rsidP="00DA347D">
            <w:pPr>
              <w:rPr>
                <w:sz w:val="18"/>
                <w:szCs w:val="18"/>
              </w:rPr>
            </w:pPr>
            <w:r w:rsidRPr="009F1B9C">
              <w:rPr>
                <w:sz w:val="18"/>
                <w:szCs w:val="18"/>
              </w:rPr>
              <w:t>4</w:t>
            </w:r>
          </w:p>
        </w:tc>
        <w:tc>
          <w:tcPr>
            <w:tcW w:w="3489" w:type="dxa"/>
          </w:tcPr>
          <w:p w:rsidR="00DA347D" w:rsidRPr="009F1B9C" w:rsidRDefault="00DA347D" w:rsidP="00DA347D">
            <w:pPr>
              <w:pStyle w:val="NormalIndent"/>
              <w:tabs>
                <w:tab w:val="clear" w:pos="720"/>
                <w:tab w:val="left" w:pos="213"/>
              </w:tabs>
              <w:ind w:left="0" w:firstLine="0"/>
              <w:rPr>
                <w:sz w:val="18"/>
                <w:szCs w:val="18"/>
                <w:lang w:val="en-US"/>
              </w:rPr>
            </w:pPr>
            <w:r w:rsidRPr="009F1B9C">
              <w:rPr>
                <w:sz w:val="18"/>
                <w:szCs w:val="18"/>
                <w:lang w:val="en-US"/>
              </w:rPr>
              <w:t>The security, safety, continuity, sustainability, and robustness of the Internet</w:t>
            </w:r>
          </w:p>
        </w:tc>
        <w:tc>
          <w:tcPr>
            <w:tcW w:w="5585" w:type="dxa"/>
          </w:tcPr>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26" w:anchor="page=4" w:history="1">
              <w:r w:rsidR="00DA347D" w:rsidRPr="009F1B9C">
                <w:rPr>
                  <w:rStyle w:val="Hyperlink"/>
                  <w:sz w:val="18"/>
                  <w:szCs w:val="18"/>
                </w:rPr>
                <w:t>PP. Resolutions 102</w:t>
              </w:r>
            </w:hyperlink>
            <w:r w:rsidR="00DA347D" w:rsidRPr="009F1B9C">
              <w:rPr>
                <w:sz w:val="18"/>
                <w:szCs w:val="18"/>
              </w:rPr>
              <w:t xml:space="preserve">, </w:t>
            </w:r>
            <w:hyperlink r:id="rId27" w:anchor="page=4" w:history="1">
              <w:r w:rsidR="00DA347D" w:rsidRPr="009F1B9C">
                <w:rPr>
                  <w:rStyle w:val="Hyperlink"/>
                  <w:sz w:val="18"/>
                  <w:szCs w:val="18"/>
                </w:rPr>
                <w:t>130</w:t>
              </w:r>
            </w:hyperlink>
            <w:r w:rsidR="00DA347D" w:rsidRPr="009F1B9C">
              <w:rPr>
                <w:sz w:val="18"/>
                <w:szCs w:val="18"/>
              </w:rPr>
              <w:t xml:space="preserve"> (Rev. Antalya, 2006)</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28" w:anchor="page=3" w:history="1">
              <w:r w:rsidR="00DA347D" w:rsidRPr="009F1B9C">
                <w:rPr>
                  <w:rStyle w:val="Hyperlink"/>
                  <w:sz w:val="18"/>
                  <w:szCs w:val="18"/>
                </w:rPr>
                <w:t>WTDC Resolution 45</w:t>
              </w:r>
            </w:hyperlink>
            <w:r w:rsidR="00DA347D" w:rsidRPr="009F1B9C">
              <w:rPr>
                <w:sz w:val="18"/>
                <w:szCs w:val="18"/>
              </w:rPr>
              <w:t xml:space="preserve">, </w:t>
            </w:r>
            <w:hyperlink r:id="rId29" w:anchor="page=1" w:history="1">
              <w:proofErr w:type="spellStart"/>
              <w:r w:rsidR="00DA347D" w:rsidRPr="009F1B9C">
                <w:rPr>
                  <w:rStyle w:val="Hyperlink"/>
                  <w:sz w:val="18"/>
                  <w:szCs w:val="18"/>
                </w:rPr>
                <w:t>Programme</w:t>
              </w:r>
              <w:proofErr w:type="spellEnd"/>
              <w:r w:rsidR="00DA347D" w:rsidRPr="009F1B9C">
                <w:rPr>
                  <w:rStyle w:val="Hyperlink"/>
                  <w:sz w:val="18"/>
                  <w:szCs w:val="18"/>
                </w:rPr>
                <w:t xml:space="preserve"> 3</w:t>
              </w:r>
            </w:hyperlink>
            <w:r w:rsidR="00DA347D" w:rsidRPr="009F1B9C">
              <w:rPr>
                <w:sz w:val="18"/>
                <w:szCs w:val="18"/>
              </w:rPr>
              <w:t xml:space="preserve"> (Rev. Doha, 2006),</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0" w:anchor="page=4" w:history="1">
              <w:r w:rsidR="00DA347D" w:rsidRPr="009F1B9C">
                <w:rPr>
                  <w:rStyle w:val="Hyperlink"/>
                  <w:sz w:val="18"/>
                  <w:szCs w:val="18"/>
                </w:rPr>
                <w:t>WTSA Resolutions 50</w:t>
              </w:r>
            </w:hyperlink>
            <w:r w:rsidR="00DA347D" w:rsidRPr="009F1B9C">
              <w:rPr>
                <w:sz w:val="18"/>
                <w:szCs w:val="18"/>
              </w:rPr>
              <w:t xml:space="preserve">, </w:t>
            </w:r>
            <w:hyperlink r:id="rId31" w:anchor="page=4" w:history="1">
              <w:r w:rsidR="00DA347D" w:rsidRPr="009F1B9C">
                <w:rPr>
                  <w:rStyle w:val="Hyperlink"/>
                  <w:sz w:val="18"/>
                  <w:szCs w:val="18"/>
                </w:rPr>
                <w:t>52</w:t>
              </w:r>
            </w:hyperlink>
            <w:r w:rsidR="00DA347D" w:rsidRPr="009F1B9C">
              <w:rPr>
                <w:sz w:val="18"/>
                <w:szCs w:val="18"/>
              </w:rPr>
              <w:t xml:space="preserve"> (Rev. Johannesburg 2008)</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2" w:history="1">
              <w:r w:rsidR="00DA347D" w:rsidRPr="009F1B9C">
                <w:rPr>
                  <w:rStyle w:val="Hyperlink"/>
                  <w:sz w:val="18"/>
                  <w:szCs w:val="18"/>
                </w:rPr>
                <w:t>ITU-T Study Group 17</w:t>
              </w:r>
            </w:hyperlink>
            <w:r w:rsidR="00DA347D" w:rsidRPr="009F1B9C">
              <w:rPr>
                <w:sz w:val="18"/>
                <w:szCs w:val="18"/>
              </w:rPr>
              <w:t xml:space="preserve">,   </w:t>
            </w:r>
            <w:hyperlink r:id="rId33" w:history="1">
              <w:r w:rsidR="00DA347D" w:rsidRPr="009F1B9C">
                <w:rPr>
                  <w:rStyle w:val="Hyperlink"/>
                  <w:sz w:val="18"/>
                  <w:szCs w:val="18"/>
                </w:rPr>
                <w:t>ITU-D Study Group 1</w:t>
              </w:r>
            </w:hyperlink>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4" w:anchor="page=7" w:history="1">
              <w:r w:rsidR="00DA347D" w:rsidRPr="009F1B9C">
                <w:rPr>
                  <w:rStyle w:val="Hyperlink"/>
                  <w:sz w:val="18"/>
                  <w:szCs w:val="18"/>
                </w:rPr>
                <w:t>PP. Resolution 71 – Strategic Goal 4</w:t>
              </w:r>
            </w:hyperlink>
            <w:r w:rsidR="00DA347D" w:rsidRPr="009F1B9C">
              <w:rPr>
                <w:sz w:val="18"/>
                <w:szCs w:val="18"/>
              </w:rPr>
              <w:t xml:space="preserve"> (Rev. Antalya, 2006)</w:t>
            </w:r>
          </w:p>
        </w:tc>
        <w:tc>
          <w:tcPr>
            <w:tcW w:w="5220" w:type="dxa"/>
          </w:tcPr>
          <w:p w:rsidR="00DA347D" w:rsidRPr="004462A6" w:rsidRDefault="00DA347D" w:rsidP="00DA347D">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The Sudanese</w:t>
            </w:r>
            <w:r w:rsidRPr="004462A6">
              <w:rPr>
                <w:rFonts w:ascii="Times New Roman" w:eastAsia="SimSun" w:hAnsi="Times New Roman" w:cs="Times New Roman"/>
                <w:sz w:val="18"/>
                <w:szCs w:val="18"/>
              </w:rPr>
              <w:t xml:space="preserve"> CERT</w:t>
            </w:r>
            <w:r>
              <w:rPr>
                <w:rFonts w:ascii="Times New Roman" w:eastAsia="SimSun" w:hAnsi="Times New Roman" w:cs="Times New Roman"/>
                <w:sz w:val="18"/>
                <w:szCs w:val="18"/>
              </w:rPr>
              <w:t xml:space="preserve"> (cert.sd) was established by NTC to undertaken these issues. </w:t>
            </w:r>
          </w:p>
        </w:tc>
      </w:tr>
      <w:tr w:rsidR="00DA347D" w:rsidRPr="009F1B9C" w:rsidTr="004462A6">
        <w:tc>
          <w:tcPr>
            <w:tcW w:w="484" w:type="dxa"/>
          </w:tcPr>
          <w:p w:rsidR="00DA347D" w:rsidRPr="009F1B9C" w:rsidRDefault="00DA347D" w:rsidP="00DA347D">
            <w:pPr>
              <w:rPr>
                <w:sz w:val="18"/>
                <w:szCs w:val="18"/>
              </w:rPr>
            </w:pPr>
            <w:r w:rsidRPr="009F1B9C">
              <w:rPr>
                <w:sz w:val="18"/>
                <w:szCs w:val="18"/>
              </w:rPr>
              <w:t>5</w:t>
            </w:r>
          </w:p>
        </w:tc>
        <w:tc>
          <w:tcPr>
            <w:tcW w:w="3489" w:type="dxa"/>
          </w:tcPr>
          <w:p w:rsidR="00DA347D" w:rsidRPr="009F1B9C" w:rsidRDefault="00DA347D" w:rsidP="00DA347D">
            <w:pPr>
              <w:pStyle w:val="NormalIndent"/>
              <w:tabs>
                <w:tab w:val="clear" w:pos="720"/>
                <w:tab w:val="left" w:pos="213"/>
              </w:tabs>
              <w:ind w:left="0" w:firstLine="0"/>
              <w:rPr>
                <w:sz w:val="18"/>
                <w:szCs w:val="18"/>
                <w:lang w:val="en-US"/>
              </w:rPr>
            </w:pPr>
            <w:r w:rsidRPr="009F1B9C">
              <w:rPr>
                <w:sz w:val="18"/>
                <w:szCs w:val="18"/>
                <w:lang w:val="en-US"/>
              </w:rPr>
              <w:t>Combating Cybercrime</w:t>
            </w:r>
          </w:p>
        </w:tc>
        <w:tc>
          <w:tcPr>
            <w:tcW w:w="5585" w:type="dxa"/>
          </w:tcPr>
          <w:p w:rsidR="00DA347D" w:rsidRPr="009F1B9C" w:rsidRDefault="00A06E6A" w:rsidP="00DA347D">
            <w:pPr>
              <w:numPr>
                <w:ilvl w:val="0"/>
                <w:numId w:val="10"/>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5" w:history="1">
              <w:r w:rsidR="00DA347D" w:rsidRPr="009F1B9C">
                <w:rPr>
                  <w:rStyle w:val="Hyperlink"/>
                  <w:sz w:val="18"/>
                  <w:szCs w:val="18"/>
                </w:rPr>
                <w:t>Lead Facilitator of WSIS AL C5 (Tunis 2005)</w:t>
              </w:r>
            </w:hyperlink>
          </w:p>
          <w:p w:rsidR="00DA347D" w:rsidRPr="009F1B9C" w:rsidRDefault="00A06E6A" w:rsidP="00DA347D">
            <w:pPr>
              <w:numPr>
                <w:ilvl w:val="0"/>
                <w:numId w:val="10"/>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6" w:anchor="page=1" w:history="1">
              <w:r w:rsidR="00DA347D" w:rsidRPr="009F1B9C">
                <w:rPr>
                  <w:rStyle w:val="Hyperlink"/>
                  <w:sz w:val="18"/>
                  <w:szCs w:val="18"/>
                </w:rPr>
                <w:t xml:space="preserve">WTDC </w:t>
              </w:r>
              <w:proofErr w:type="spellStart"/>
              <w:r w:rsidR="00DA347D" w:rsidRPr="009F1B9C">
                <w:rPr>
                  <w:rStyle w:val="Hyperlink"/>
                  <w:sz w:val="18"/>
                  <w:szCs w:val="18"/>
                </w:rPr>
                <w:t>Programme</w:t>
              </w:r>
              <w:proofErr w:type="spellEnd"/>
              <w:r w:rsidR="00DA347D" w:rsidRPr="009F1B9C">
                <w:rPr>
                  <w:rStyle w:val="Hyperlink"/>
                  <w:sz w:val="18"/>
                  <w:szCs w:val="18"/>
                </w:rPr>
                <w:t xml:space="preserve"> 3</w:t>
              </w:r>
            </w:hyperlink>
            <w:r w:rsidR="00DA347D" w:rsidRPr="009F1B9C">
              <w:rPr>
                <w:sz w:val="18"/>
                <w:szCs w:val="18"/>
              </w:rPr>
              <w:t xml:space="preserve"> (Rev. Doha, 2006)</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7" w:anchor="page=7" w:history="1">
              <w:r w:rsidR="00DA347D" w:rsidRPr="009F1B9C">
                <w:rPr>
                  <w:rStyle w:val="Hyperlink"/>
                  <w:sz w:val="18"/>
                  <w:szCs w:val="18"/>
                </w:rPr>
                <w:t>PP. Resolution 71 – Strategic Goal 4</w:t>
              </w:r>
            </w:hyperlink>
            <w:r w:rsidR="00DA347D" w:rsidRPr="009F1B9C">
              <w:rPr>
                <w:sz w:val="18"/>
                <w:szCs w:val="18"/>
              </w:rPr>
              <w:t xml:space="preserve"> (Rev. Antalya, 2006)</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8" w:history="1">
              <w:r w:rsidR="00DA347D" w:rsidRPr="009F1B9C">
                <w:rPr>
                  <w:rStyle w:val="Hyperlink"/>
                  <w:sz w:val="18"/>
                  <w:szCs w:val="18"/>
                </w:rPr>
                <w:t>ITU-D Study Group 1</w:t>
              </w:r>
            </w:hyperlink>
          </w:p>
        </w:tc>
        <w:tc>
          <w:tcPr>
            <w:tcW w:w="5220" w:type="dxa"/>
          </w:tcPr>
          <w:p w:rsidR="00DA347D" w:rsidRPr="004462A6" w:rsidRDefault="00DA347D" w:rsidP="00DA347D">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The Sudanese</w:t>
            </w:r>
            <w:r w:rsidRPr="004462A6">
              <w:rPr>
                <w:rFonts w:ascii="Times New Roman" w:eastAsia="SimSun" w:hAnsi="Times New Roman" w:cs="Times New Roman"/>
                <w:sz w:val="18"/>
                <w:szCs w:val="18"/>
              </w:rPr>
              <w:t xml:space="preserve"> CERT</w:t>
            </w:r>
            <w:r>
              <w:rPr>
                <w:rFonts w:ascii="Times New Roman" w:eastAsia="SimSun" w:hAnsi="Times New Roman" w:cs="Times New Roman"/>
                <w:sz w:val="18"/>
                <w:szCs w:val="18"/>
              </w:rPr>
              <w:t xml:space="preserve"> (cert.sd) was established by NTC to undertaken these issues. </w:t>
            </w:r>
          </w:p>
        </w:tc>
      </w:tr>
      <w:tr w:rsidR="00DA347D" w:rsidRPr="009F1B9C" w:rsidTr="004462A6">
        <w:tc>
          <w:tcPr>
            <w:tcW w:w="484" w:type="dxa"/>
          </w:tcPr>
          <w:p w:rsidR="00DA347D" w:rsidRPr="009F1B9C" w:rsidRDefault="00DA347D" w:rsidP="00DA347D">
            <w:pPr>
              <w:rPr>
                <w:sz w:val="18"/>
                <w:szCs w:val="18"/>
              </w:rPr>
            </w:pPr>
            <w:r w:rsidRPr="009F1B9C">
              <w:rPr>
                <w:sz w:val="18"/>
                <w:szCs w:val="18"/>
              </w:rPr>
              <w:t>6</w:t>
            </w:r>
          </w:p>
        </w:tc>
        <w:tc>
          <w:tcPr>
            <w:tcW w:w="3489" w:type="dxa"/>
          </w:tcPr>
          <w:p w:rsidR="00DA347D" w:rsidRPr="009F1B9C" w:rsidRDefault="00DA347D" w:rsidP="00DA347D">
            <w:pPr>
              <w:pStyle w:val="NormalIndent"/>
              <w:tabs>
                <w:tab w:val="clear" w:pos="720"/>
                <w:tab w:val="left" w:pos="213"/>
              </w:tabs>
              <w:ind w:left="0" w:firstLine="0"/>
              <w:rPr>
                <w:rFonts w:eastAsia="'宋体"/>
                <w:bCs/>
                <w:sz w:val="18"/>
                <w:szCs w:val="18"/>
                <w:lang w:val="en-US"/>
              </w:rPr>
            </w:pPr>
            <w:r w:rsidRPr="009F1B9C">
              <w:rPr>
                <w:rFonts w:eastAsia="'宋体"/>
                <w:bCs/>
                <w:sz w:val="18"/>
                <w:szCs w:val="18"/>
                <w:lang w:val="en-US"/>
              </w:rPr>
              <w:t>Dealing effectively with spam</w:t>
            </w:r>
          </w:p>
        </w:tc>
        <w:tc>
          <w:tcPr>
            <w:tcW w:w="5585" w:type="dxa"/>
          </w:tcPr>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39" w:history="1">
              <w:r w:rsidR="00DA347D" w:rsidRPr="009F1B9C">
                <w:rPr>
                  <w:rStyle w:val="Hyperlink"/>
                  <w:sz w:val="18"/>
                  <w:szCs w:val="18"/>
                </w:rPr>
                <w:t>Lead Facilitator of WSIS AL C5 (Tunis 2005)</w:t>
              </w:r>
            </w:hyperlink>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0" w:anchor="page=4" w:history="1">
              <w:r w:rsidR="00DA347D" w:rsidRPr="009F1B9C">
                <w:rPr>
                  <w:rStyle w:val="Hyperlink"/>
                  <w:sz w:val="18"/>
                  <w:szCs w:val="18"/>
                </w:rPr>
                <w:t>PP. Resolution 130</w:t>
              </w:r>
            </w:hyperlink>
            <w:r w:rsidR="00DA347D" w:rsidRPr="009F1B9C">
              <w:rPr>
                <w:sz w:val="18"/>
                <w:szCs w:val="18"/>
              </w:rPr>
              <w:t xml:space="preserve"> (Rev. Antalya, 2006)</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1" w:anchor="page=1" w:history="1">
              <w:r w:rsidR="00DA347D" w:rsidRPr="009F1B9C">
                <w:rPr>
                  <w:rStyle w:val="Hyperlink"/>
                  <w:sz w:val="18"/>
                  <w:szCs w:val="18"/>
                </w:rPr>
                <w:t xml:space="preserve">WTDC </w:t>
              </w:r>
              <w:proofErr w:type="spellStart"/>
              <w:r w:rsidR="00DA347D" w:rsidRPr="009F1B9C">
                <w:rPr>
                  <w:rStyle w:val="Hyperlink"/>
                  <w:sz w:val="18"/>
                  <w:szCs w:val="18"/>
                </w:rPr>
                <w:t>Programme</w:t>
              </w:r>
              <w:proofErr w:type="spellEnd"/>
              <w:r w:rsidR="00DA347D" w:rsidRPr="009F1B9C">
                <w:rPr>
                  <w:rStyle w:val="Hyperlink"/>
                  <w:sz w:val="18"/>
                  <w:szCs w:val="18"/>
                </w:rPr>
                <w:t xml:space="preserve"> 3</w:t>
              </w:r>
            </w:hyperlink>
            <w:r w:rsidR="00DA347D" w:rsidRPr="009F1B9C">
              <w:rPr>
                <w:sz w:val="18"/>
                <w:szCs w:val="18"/>
              </w:rPr>
              <w:t xml:space="preserve">, </w:t>
            </w:r>
            <w:hyperlink r:id="rId42" w:anchor="page=3" w:history="1">
              <w:r w:rsidR="00DA347D" w:rsidRPr="009F1B9C">
                <w:rPr>
                  <w:rStyle w:val="Hyperlink"/>
                  <w:sz w:val="18"/>
                  <w:szCs w:val="18"/>
                </w:rPr>
                <w:t>Resolution 45</w:t>
              </w:r>
            </w:hyperlink>
            <w:r w:rsidR="00DA347D" w:rsidRPr="009F1B9C">
              <w:rPr>
                <w:sz w:val="18"/>
                <w:szCs w:val="18"/>
              </w:rPr>
              <w:t xml:space="preserve"> (Rev. Doha, 2006)</w:t>
            </w:r>
          </w:p>
          <w:p w:rsidR="00DA347D" w:rsidRPr="009F1B9C" w:rsidRDefault="00A06E6A" w:rsidP="00DA347D">
            <w:pPr>
              <w:numPr>
                <w:ilvl w:val="0"/>
                <w:numId w:val="4"/>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3" w:anchor="page=4" w:history="1">
              <w:r w:rsidR="00DA347D" w:rsidRPr="009F1B9C">
                <w:rPr>
                  <w:rStyle w:val="Hyperlink"/>
                  <w:sz w:val="18"/>
                  <w:szCs w:val="18"/>
                </w:rPr>
                <w:t>WTSA 50</w:t>
              </w:r>
            </w:hyperlink>
            <w:r w:rsidR="00DA347D" w:rsidRPr="009F1B9C">
              <w:rPr>
                <w:sz w:val="18"/>
                <w:szCs w:val="18"/>
              </w:rPr>
              <w:t xml:space="preserve">, </w:t>
            </w:r>
            <w:hyperlink r:id="rId44" w:anchor="page=4" w:history="1">
              <w:r w:rsidR="00DA347D" w:rsidRPr="009F1B9C">
                <w:rPr>
                  <w:rStyle w:val="Hyperlink"/>
                  <w:sz w:val="18"/>
                  <w:szCs w:val="18"/>
                </w:rPr>
                <w:t>52</w:t>
              </w:r>
            </w:hyperlink>
            <w:r w:rsidR="00DA347D" w:rsidRPr="009F1B9C">
              <w:rPr>
                <w:sz w:val="18"/>
                <w:szCs w:val="18"/>
              </w:rPr>
              <w:t xml:space="preserve"> (Rev. Johannesburg 2008)</w:t>
            </w:r>
          </w:p>
        </w:tc>
        <w:tc>
          <w:tcPr>
            <w:tcW w:w="5220" w:type="dxa"/>
          </w:tcPr>
          <w:p w:rsidR="00DA347D" w:rsidRPr="004462A6" w:rsidRDefault="00DA347D" w:rsidP="00DA347D">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The Sudanese</w:t>
            </w:r>
            <w:r w:rsidRPr="004462A6">
              <w:rPr>
                <w:rFonts w:ascii="Times New Roman" w:eastAsia="SimSun" w:hAnsi="Times New Roman" w:cs="Times New Roman"/>
                <w:sz w:val="18"/>
                <w:szCs w:val="18"/>
              </w:rPr>
              <w:t xml:space="preserve"> CERT</w:t>
            </w:r>
            <w:r>
              <w:rPr>
                <w:rFonts w:ascii="Times New Roman" w:eastAsia="SimSun" w:hAnsi="Times New Roman" w:cs="Times New Roman"/>
                <w:sz w:val="18"/>
                <w:szCs w:val="18"/>
              </w:rPr>
              <w:t xml:space="preserve"> (cert.sd) was established by NTC to undertaken these issues. </w:t>
            </w:r>
          </w:p>
        </w:tc>
      </w:tr>
      <w:tr w:rsidR="00DA347D" w:rsidRPr="009F1B9C" w:rsidTr="004462A6">
        <w:tc>
          <w:tcPr>
            <w:tcW w:w="484" w:type="dxa"/>
          </w:tcPr>
          <w:p w:rsidR="00DA347D" w:rsidRPr="009F1B9C" w:rsidRDefault="00DA347D" w:rsidP="00DA347D">
            <w:pPr>
              <w:rPr>
                <w:sz w:val="18"/>
                <w:szCs w:val="18"/>
              </w:rPr>
            </w:pPr>
            <w:r w:rsidRPr="009F1B9C">
              <w:rPr>
                <w:sz w:val="18"/>
                <w:szCs w:val="18"/>
              </w:rPr>
              <w:t>7</w:t>
            </w:r>
          </w:p>
        </w:tc>
        <w:tc>
          <w:tcPr>
            <w:tcW w:w="3489" w:type="dxa"/>
          </w:tcPr>
          <w:p w:rsidR="00DA347D" w:rsidRPr="009F1B9C" w:rsidRDefault="00DA347D" w:rsidP="00DA347D">
            <w:pPr>
              <w:pStyle w:val="NormalIndent"/>
              <w:tabs>
                <w:tab w:val="clear" w:pos="720"/>
                <w:tab w:val="left" w:pos="213"/>
              </w:tabs>
              <w:ind w:left="0" w:firstLine="0"/>
              <w:rPr>
                <w:sz w:val="18"/>
                <w:szCs w:val="18"/>
                <w:lang w:val="en-US"/>
              </w:rPr>
            </w:pPr>
            <w:r w:rsidRPr="009F1B9C">
              <w:rPr>
                <w:sz w:val="18"/>
                <w:szCs w:val="18"/>
                <w:lang w:val="en-US"/>
              </w:rPr>
              <w:t>Issues pertaining to the use and misuse of the Internet</w:t>
            </w:r>
          </w:p>
        </w:tc>
        <w:tc>
          <w:tcPr>
            <w:tcW w:w="5585" w:type="dxa"/>
          </w:tcPr>
          <w:p w:rsidR="00DA347D" w:rsidRPr="009F1B9C" w:rsidRDefault="00A06E6A" w:rsidP="00DA347D">
            <w:pPr>
              <w:numPr>
                <w:ilvl w:val="0"/>
                <w:numId w:val="5"/>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5" w:history="1">
              <w:r w:rsidR="00DA347D" w:rsidRPr="009F1B9C">
                <w:rPr>
                  <w:rStyle w:val="Hyperlink"/>
                  <w:sz w:val="18"/>
                  <w:szCs w:val="18"/>
                </w:rPr>
                <w:t>Lead Facilitator of WSIS AL C5 (Tunis 2005)</w:t>
              </w:r>
            </w:hyperlink>
          </w:p>
          <w:p w:rsidR="00DA347D" w:rsidRPr="009F1B9C" w:rsidRDefault="00A06E6A" w:rsidP="00DA347D">
            <w:pPr>
              <w:numPr>
                <w:ilvl w:val="0"/>
                <w:numId w:val="5"/>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6" w:anchor="page=2" w:history="1">
              <w:r w:rsidR="00DA347D" w:rsidRPr="009F1B9C">
                <w:rPr>
                  <w:rStyle w:val="Hyperlink"/>
                  <w:sz w:val="18"/>
                  <w:szCs w:val="18"/>
                </w:rPr>
                <w:t>Resolution 1282</w:t>
              </w:r>
            </w:hyperlink>
            <w:r w:rsidR="00DA347D" w:rsidRPr="009F1B9C">
              <w:rPr>
                <w:sz w:val="18"/>
                <w:szCs w:val="18"/>
              </w:rPr>
              <w:t xml:space="preserve"> (Mod. 2008)</w:t>
            </w:r>
          </w:p>
          <w:p w:rsidR="00DA347D" w:rsidRPr="009F1B9C" w:rsidRDefault="00A06E6A" w:rsidP="00DA347D">
            <w:pPr>
              <w:numPr>
                <w:ilvl w:val="0"/>
                <w:numId w:val="5"/>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7" w:anchor="page=1" w:history="1">
              <w:r w:rsidR="00DA347D" w:rsidRPr="009F1B9C">
                <w:rPr>
                  <w:rStyle w:val="Hyperlink"/>
                  <w:sz w:val="18"/>
                  <w:szCs w:val="18"/>
                </w:rPr>
                <w:t xml:space="preserve">WTDC </w:t>
              </w:r>
              <w:proofErr w:type="spellStart"/>
              <w:r w:rsidR="00DA347D" w:rsidRPr="009F1B9C">
                <w:rPr>
                  <w:rStyle w:val="Hyperlink"/>
                  <w:sz w:val="18"/>
                  <w:szCs w:val="18"/>
                </w:rPr>
                <w:t>Programme</w:t>
              </w:r>
              <w:proofErr w:type="spellEnd"/>
              <w:r w:rsidR="00DA347D" w:rsidRPr="009F1B9C">
                <w:rPr>
                  <w:rStyle w:val="Hyperlink"/>
                  <w:sz w:val="18"/>
                  <w:szCs w:val="18"/>
                </w:rPr>
                <w:t xml:space="preserve"> 3</w:t>
              </w:r>
            </w:hyperlink>
            <w:r w:rsidR="00DA347D" w:rsidRPr="009F1B9C">
              <w:rPr>
                <w:sz w:val="18"/>
                <w:szCs w:val="18"/>
              </w:rPr>
              <w:t xml:space="preserve"> (Rev. Doha, 2006)</w:t>
            </w:r>
          </w:p>
          <w:p w:rsidR="00DA347D" w:rsidRPr="009F1B9C" w:rsidRDefault="00A06E6A" w:rsidP="00DA347D">
            <w:pPr>
              <w:numPr>
                <w:ilvl w:val="0"/>
                <w:numId w:val="5"/>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8" w:anchor="page=4" w:history="1">
              <w:r w:rsidR="00DA347D" w:rsidRPr="009F1B9C">
                <w:rPr>
                  <w:rStyle w:val="Hyperlink"/>
                  <w:sz w:val="18"/>
                  <w:szCs w:val="18"/>
                </w:rPr>
                <w:t>PP. Resolution 130</w:t>
              </w:r>
            </w:hyperlink>
            <w:r w:rsidR="00DA347D" w:rsidRPr="009F1B9C">
              <w:rPr>
                <w:sz w:val="18"/>
                <w:szCs w:val="18"/>
              </w:rPr>
              <w:t xml:space="preserve"> (Rev. Antalya, 2006)</w:t>
            </w:r>
          </w:p>
          <w:p w:rsidR="00DA347D" w:rsidRPr="009F1B9C" w:rsidRDefault="00A06E6A" w:rsidP="00DA347D">
            <w:pPr>
              <w:numPr>
                <w:ilvl w:val="0"/>
                <w:numId w:val="5"/>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49" w:anchor="page=4" w:history="1">
              <w:r w:rsidR="00DA347D" w:rsidRPr="009F1B9C">
                <w:rPr>
                  <w:rStyle w:val="Hyperlink"/>
                  <w:sz w:val="18"/>
                  <w:szCs w:val="18"/>
                </w:rPr>
                <w:t>WTSA Resolutions 50</w:t>
              </w:r>
            </w:hyperlink>
            <w:r w:rsidR="00DA347D" w:rsidRPr="009F1B9C">
              <w:rPr>
                <w:sz w:val="18"/>
                <w:szCs w:val="18"/>
              </w:rPr>
              <w:t xml:space="preserve">, </w:t>
            </w:r>
            <w:hyperlink r:id="rId50" w:anchor="page=4" w:history="1">
              <w:r w:rsidR="00DA347D" w:rsidRPr="009F1B9C">
                <w:rPr>
                  <w:rStyle w:val="Hyperlink"/>
                  <w:sz w:val="18"/>
                  <w:szCs w:val="18"/>
                </w:rPr>
                <w:t>52</w:t>
              </w:r>
            </w:hyperlink>
            <w:r w:rsidR="00DA347D" w:rsidRPr="009F1B9C">
              <w:rPr>
                <w:sz w:val="18"/>
                <w:szCs w:val="18"/>
              </w:rPr>
              <w:t xml:space="preserve"> (Rev. Johannesburg 2008)</w:t>
            </w:r>
          </w:p>
        </w:tc>
        <w:tc>
          <w:tcPr>
            <w:tcW w:w="5220" w:type="dxa"/>
          </w:tcPr>
          <w:p w:rsidR="00DA347D" w:rsidRPr="004462A6" w:rsidRDefault="00DA347D" w:rsidP="00DA347D">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The Sudanese</w:t>
            </w:r>
            <w:r w:rsidRPr="004462A6">
              <w:rPr>
                <w:rFonts w:ascii="Times New Roman" w:eastAsia="SimSun" w:hAnsi="Times New Roman" w:cs="Times New Roman"/>
                <w:sz w:val="18"/>
                <w:szCs w:val="18"/>
              </w:rPr>
              <w:t xml:space="preserve"> CERT</w:t>
            </w:r>
            <w:r>
              <w:rPr>
                <w:rFonts w:ascii="Times New Roman" w:eastAsia="SimSun" w:hAnsi="Times New Roman" w:cs="Times New Roman"/>
                <w:sz w:val="18"/>
                <w:szCs w:val="18"/>
              </w:rPr>
              <w:t xml:space="preserve"> (cert.sd) was established by NTC to undertaken these issues. </w:t>
            </w:r>
          </w:p>
        </w:tc>
      </w:tr>
      <w:tr w:rsidR="00FF3E4B" w:rsidRPr="009F1B9C" w:rsidTr="004462A6">
        <w:tc>
          <w:tcPr>
            <w:tcW w:w="484" w:type="dxa"/>
          </w:tcPr>
          <w:p w:rsidR="00FF3E4B" w:rsidRPr="009F1B9C" w:rsidRDefault="00FF3E4B" w:rsidP="00FF3E4B">
            <w:pPr>
              <w:rPr>
                <w:sz w:val="18"/>
                <w:szCs w:val="18"/>
              </w:rPr>
            </w:pPr>
            <w:r>
              <w:rPr>
                <w:sz w:val="18"/>
                <w:szCs w:val="18"/>
              </w:rPr>
              <w:t>8</w:t>
            </w:r>
          </w:p>
        </w:tc>
        <w:tc>
          <w:tcPr>
            <w:tcW w:w="3489" w:type="dxa"/>
          </w:tcPr>
          <w:p w:rsidR="00FF3E4B" w:rsidRPr="009F1B9C" w:rsidRDefault="00FF3E4B" w:rsidP="00FF3E4B">
            <w:pPr>
              <w:pStyle w:val="NormalIndent"/>
              <w:tabs>
                <w:tab w:val="clear" w:pos="720"/>
                <w:tab w:val="left" w:pos="213"/>
              </w:tabs>
              <w:ind w:left="0" w:firstLine="0"/>
              <w:rPr>
                <w:sz w:val="18"/>
                <w:szCs w:val="18"/>
                <w:lang w:val="en-US"/>
              </w:rPr>
            </w:pPr>
            <w:r w:rsidRPr="009F1B9C">
              <w:rPr>
                <w:sz w:val="18"/>
                <w:szCs w:val="18"/>
                <w:lang w:val="en-US"/>
              </w:rPr>
              <w:t>Availability, affordability, reliability, and quality of service, especially in the developing world</w:t>
            </w:r>
          </w:p>
        </w:tc>
        <w:tc>
          <w:tcPr>
            <w:tcW w:w="5585" w:type="dxa"/>
          </w:tcPr>
          <w:p w:rsidR="00FF3E4B" w:rsidRPr="009F1B9C" w:rsidRDefault="00A06E6A" w:rsidP="00FF3E4B">
            <w:pPr>
              <w:numPr>
                <w:ilvl w:val="0"/>
                <w:numId w:val="6"/>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51" w:history="1">
              <w:r w:rsidR="00FF3E4B" w:rsidRPr="009F1B9C">
                <w:rPr>
                  <w:rStyle w:val="Hyperlink"/>
                  <w:sz w:val="18"/>
                  <w:szCs w:val="18"/>
                </w:rPr>
                <w:t>Lead Facilitator of WSIS AL C2 (Tunis 2005)</w:t>
              </w:r>
            </w:hyperlink>
          </w:p>
          <w:p w:rsidR="00FF3E4B" w:rsidRPr="009F1B9C" w:rsidRDefault="00A06E6A" w:rsidP="00FF3E4B">
            <w:pPr>
              <w:numPr>
                <w:ilvl w:val="0"/>
                <w:numId w:val="6"/>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52" w:anchor="page=2" w:history="1">
              <w:r w:rsidR="00FF3E4B" w:rsidRPr="009F1B9C">
                <w:rPr>
                  <w:rStyle w:val="Hyperlink"/>
                  <w:sz w:val="18"/>
                  <w:szCs w:val="18"/>
                </w:rPr>
                <w:t>Resolution 1282</w:t>
              </w:r>
            </w:hyperlink>
            <w:r w:rsidR="00FF3E4B" w:rsidRPr="009F1B9C">
              <w:rPr>
                <w:sz w:val="18"/>
                <w:szCs w:val="18"/>
              </w:rPr>
              <w:t xml:space="preserve"> (Mod. 2008)</w:t>
            </w:r>
          </w:p>
        </w:tc>
        <w:tc>
          <w:tcPr>
            <w:tcW w:w="5220" w:type="dxa"/>
          </w:tcPr>
          <w:p w:rsidR="00FF3E4B" w:rsidRPr="004462A6" w:rsidRDefault="00FF3E4B" w:rsidP="00FF3E4B">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p>
        </w:tc>
      </w:tr>
      <w:tr w:rsidR="00FF3E4B" w:rsidRPr="009F1B9C" w:rsidTr="004462A6">
        <w:tc>
          <w:tcPr>
            <w:tcW w:w="484" w:type="dxa"/>
          </w:tcPr>
          <w:p w:rsidR="00FF3E4B" w:rsidRPr="009F1B9C" w:rsidRDefault="00FF3E4B" w:rsidP="00FF3E4B">
            <w:pPr>
              <w:rPr>
                <w:sz w:val="18"/>
                <w:szCs w:val="18"/>
              </w:rPr>
            </w:pPr>
            <w:r>
              <w:rPr>
                <w:sz w:val="18"/>
                <w:szCs w:val="18"/>
              </w:rPr>
              <w:t>9</w:t>
            </w:r>
          </w:p>
        </w:tc>
        <w:tc>
          <w:tcPr>
            <w:tcW w:w="3489" w:type="dxa"/>
          </w:tcPr>
          <w:p w:rsidR="00FF3E4B" w:rsidRPr="009F1B9C" w:rsidRDefault="00FF3E4B" w:rsidP="00FF3E4B">
            <w:pPr>
              <w:pStyle w:val="NormalIndent"/>
              <w:tabs>
                <w:tab w:val="clear" w:pos="720"/>
                <w:tab w:val="left" w:pos="213"/>
              </w:tabs>
              <w:ind w:left="0" w:firstLine="0"/>
              <w:rPr>
                <w:sz w:val="18"/>
                <w:szCs w:val="18"/>
                <w:lang w:val="en-US"/>
              </w:rPr>
            </w:pPr>
            <w:r w:rsidRPr="009F1B9C">
              <w:rPr>
                <w:sz w:val="18"/>
                <w:szCs w:val="18"/>
                <w:lang w:val="en-US"/>
              </w:rPr>
              <w:t>Contributing to capacity building for Internet governance in developing countries</w:t>
            </w:r>
          </w:p>
        </w:tc>
        <w:tc>
          <w:tcPr>
            <w:tcW w:w="5585" w:type="dxa"/>
          </w:tcPr>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53" w:history="1">
              <w:r w:rsidR="00FF3E4B" w:rsidRPr="009F1B9C">
                <w:rPr>
                  <w:rStyle w:val="Hyperlink"/>
                  <w:sz w:val="18"/>
                  <w:szCs w:val="18"/>
                </w:rPr>
                <w:t>WTDC Resolutions 17</w:t>
              </w:r>
            </w:hyperlink>
            <w:r w:rsidR="00FF3E4B" w:rsidRPr="009F1B9C">
              <w:rPr>
                <w:sz w:val="18"/>
                <w:szCs w:val="18"/>
              </w:rPr>
              <w:t xml:space="preserve">, </w:t>
            </w:r>
            <w:hyperlink r:id="rId54" w:history="1">
              <w:r w:rsidR="00FF3E4B" w:rsidRPr="009F1B9C">
                <w:rPr>
                  <w:rStyle w:val="Hyperlink"/>
                  <w:sz w:val="18"/>
                  <w:szCs w:val="18"/>
                </w:rPr>
                <w:t>20</w:t>
              </w:r>
            </w:hyperlink>
            <w:r w:rsidR="00FF3E4B" w:rsidRPr="009F1B9C">
              <w:rPr>
                <w:sz w:val="18"/>
                <w:szCs w:val="18"/>
              </w:rPr>
              <w:t xml:space="preserve"> (Rev. Doha, 2006)</w:t>
            </w:r>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55" w:history="1">
              <w:r w:rsidR="00FF3E4B" w:rsidRPr="009F1B9C">
                <w:rPr>
                  <w:rStyle w:val="Hyperlink"/>
                  <w:sz w:val="18"/>
                  <w:szCs w:val="18"/>
                </w:rPr>
                <w:t xml:space="preserve">ITU-D </w:t>
              </w:r>
              <w:proofErr w:type="spellStart"/>
              <w:r w:rsidR="00FF3E4B" w:rsidRPr="009F1B9C">
                <w:rPr>
                  <w:rStyle w:val="Hyperlink"/>
                  <w:sz w:val="18"/>
                  <w:szCs w:val="18"/>
                </w:rPr>
                <w:t>Programme</w:t>
              </w:r>
              <w:proofErr w:type="spellEnd"/>
              <w:r w:rsidR="00FF3E4B" w:rsidRPr="009F1B9C">
                <w:rPr>
                  <w:rStyle w:val="Hyperlink"/>
                  <w:sz w:val="18"/>
                  <w:szCs w:val="18"/>
                </w:rPr>
                <w:t xml:space="preserve"> 3</w:t>
              </w:r>
            </w:hyperlink>
            <w:r w:rsidR="00FF3E4B" w:rsidRPr="009F1B9C">
              <w:rPr>
                <w:sz w:val="18"/>
                <w:szCs w:val="18"/>
              </w:rPr>
              <w:t xml:space="preserve">, </w:t>
            </w:r>
            <w:hyperlink r:id="rId56" w:history="1">
              <w:r w:rsidR="00FF3E4B" w:rsidRPr="009F1B9C">
                <w:rPr>
                  <w:rStyle w:val="Hyperlink"/>
                  <w:sz w:val="18"/>
                  <w:szCs w:val="18"/>
                </w:rPr>
                <w:t xml:space="preserve">ITU-D </w:t>
              </w:r>
              <w:proofErr w:type="spellStart"/>
              <w:r w:rsidR="00FF3E4B" w:rsidRPr="009F1B9C">
                <w:rPr>
                  <w:rStyle w:val="Hyperlink"/>
                  <w:sz w:val="18"/>
                  <w:szCs w:val="18"/>
                </w:rPr>
                <w:t>Programme</w:t>
              </w:r>
              <w:proofErr w:type="spellEnd"/>
              <w:r w:rsidR="00FF3E4B" w:rsidRPr="009F1B9C">
                <w:rPr>
                  <w:rStyle w:val="Hyperlink"/>
                  <w:sz w:val="18"/>
                  <w:szCs w:val="18"/>
                </w:rPr>
                <w:t xml:space="preserve"> 5</w:t>
              </w:r>
            </w:hyperlink>
            <w:r w:rsidR="00FF3E4B" w:rsidRPr="009F1B9C">
              <w:rPr>
                <w:sz w:val="18"/>
                <w:szCs w:val="18"/>
              </w:rPr>
              <w:t xml:space="preserve">, </w:t>
            </w:r>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57" w:anchor="page=3" w:history="1">
              <w:r w:rsidR="00FF3E4B" w:rsidRPr="009F1B9C">
                <w:rPr>
                  <w:rStyle w:val="Hyperlink"/>
                  <w:sz w:val="18"/>
                  <w:szCs w:val="18"/>
                </w:rPr>
                <w:t>WTSA Resolutions 64</w:t>
              </w:r>
            </w:hyperlink>
            <w:r w:rsidR="00FF3E4B" w:rsidRPr="009F1B9C">
              <w:rPr>
                <w:sz w:val="18"/>
                <w:szCs w:val="18"/>
              </w:rPr>
              <w:t xml:space="preserve"> (Rev. Johannesburg 2008) </w:t>
            </w:r>
          </w:p>
          <w:p w:rsidR="00FF3E4B" w:rsidRPr="009F1B9C" w:rsidRDefault="00FF3E4B" w:rsidP="00FF3E4B">
            <w:pPr>
              <w:tabs>
                <w:tab w:val="num" w:pos="612"/>
              </w:tabs>
              <w:ind w:hanging="468"/>
              <w:rPr>
                <w:sz w:val="18"/>
                <w:szCs w:val="18"/>
              </w:rPr>
            </w:pPr>
          </w:p>
        </w:tc>
        <w:tc>
          <w:tcPr>
            <w:tcW w:w="5220" w:type="dxa"/>
          </w:tcPr>
          <w:p w:rsidR="00FF3E4B" w:rsidRPr="004462A6" w:rsidRDefault="00FF3E4B" w:rsidP="00FF3E4B">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p>
        </w:tc>
      </w:tr>
      <w:tr w:rsidR="00FF3E4B" w:rsidRPr="009F1B9C" w:rsidTr="004462A6">
        <w:tc>
          <w:tcPr>
            <w:tcW w:w="484" w:type="dxa"/>
          </w:tcPr>
          <w:p w:rsidR="00FF3E4B" w:rsidRPr="009F1B9C" w:rsidRDefault="00FF3E4B" w:rsidP="00FF3E4B">
            <w:pPr>
              <w:rPr>
                <w:sz w:val="18"/>
                <w:szCs w:val="18"/>
              </w:rPr>
            </w:pPr>
            <w:r w:rsidRPr="009F1B9C">
              <w:rPr>
                <w:sz w:val="18"/>
                <w:szCs w:val="18"/>
              </w:rPr>
              <w:lastRenderedPageBreak/>
              <w:t>1</w:t>
            </w:r>
            <w:r>
              <w:rPr>
                <w:sz w:val="18"/>
                <w:szCs w:val="18"/>
              </w:rPr>
              <w:t>0</w:t>
            </w:r>
          </w:p>
        </w:tc>
        <w:tc>
          <w:tcPr>
            <w:tcW w:w="3489" w:type="dxa"/>
          </w:tcPr>
          <w:p w:rsidR="00FF3E4B" w:rsidRPr="009F1B9C" w:rsidRDefault="00FF3E4B" w:rsidP="00FF3E4B">
            <w:pPr>
              <w:pStyle w:val="NormalIndent"/>
              <w:tabs>
                <w:tab w:val="clear" w:pos="720"/>
                <w:tab w:val="left" w:pos="213"/>
              </w:tabs>
              <w:ind w:left="0" w:firstLine="0"/>
              <w:rPr>
                <w:sz w:val="18"/>
                <w:szCs w:val="18"/>
                <w:lang w:val="en-US"/>
              </w:rPr>
            </w:pPr>
            <w:r w:rsidRPr="009F1B9C">
              <w:rPr>
                <w:sz w:val="18"/>
                <w:szCs w:val="18"/>
                <w:lang w:val="en-US"/>
              </w:rPr>
              <w:t>Developmental aspects of the Internet</w:t>
            </w:r>
          </w:p>
        </w:tc>
        <w:tc>
          <w:tcPr>
            <w:tcW w:w="5585" w:type="dxa"/>
          </w:tcPr>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58" w:history="1">
              <w:r w:rsidR="00FF3E4B" w:rsidRPr="009F1B9C">
                <w:rPr>
                  <w:rStyle w:val="Hyperlink"/>
                  <w:sz w:val="18"/>
                  <w:szCs w:val="18"/>
                </w:rPr>
                <w:t>WTDC Resolutions 17</w:t>
              </w:r>
            </w:hyperlink>
            <w:r w:rsidR="00FF3E4B" w:rsidRPr="009F1B9C">
              <w:rPr>
                <w:sz w:val="18"/>
                <w:szCs w:val="18"/>
              </w:rPr>
              <w:t xml:space="preserve">, </w:t>
            </w:r>
            <w:hyperlink r:id="rId59" w:history="1">
              <w:r w:rsidR="00FF3E4B" w:rsidRPr="009F1B9C">
                <w:rPr>
                  <w:rStyle w:val="Hyperlink"/>
                  <w:sz w:val="18"/>
                  <w:szCs w:val="18"/>
                </w:rPr>
                <w:t>20</w:t>
              </w:r>
            </w:hyperlink>
            <w:r w:rsidR="00FF3E4B" w:rsidRPr="009F1B9C">
              <w:rPr>
                <w:sz w:val="18"/>
                <w:szCs w:val="18"/>
              </w:rPr>
              <w:t xml:space="preserve"> (Rev. Doha, 2006)</w:t>
            </w:r>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60" w:anchor="page=3" w:history="1">
              <w:r w:rsidR="00FF3E4B" w:rsidRPr="009F1B9C">
                <w:rPr>
                  <w:rStyle w:val="Hyperlink"/>
                  <w:sz w:val="18"/>
                  <w:szCs w:val="18"/>
                </w:rPr>
                <w:t>WTSA Resolutions 64</w:t>
              </w:r>
            </w:hyperlink>
            <w:r w:rsidR="00FF3E4B" w:rsidRPr="009F1B9C">
              <w:rPr>
                <w:sz w:val="18"/>
                <w:szCs w:val="18"/>
              </w:rPr>
              <w:t xml:space="preserve">, </w:t>
            </w:r>
            <w:hyperlink r:id="rId61" w:anchor="page=4" w:history="1">
              <w:r w:rsidR="00FF3E4B" w:rsidRPr="009F1B9C">
                <w:rPr>
                  <w:rStyle w:val="Hyperlink"/>
                  <w:sz w:val="18"/>
                  <w:szCs w:val="18"/>
                </w:rPr>
                <w:t>75</w:t>
              </w:r>
            </w:hyperlink>
            <w:r w:rsidR="00FF3E4B" w:rsidRPr="009F1B9C">
              <w:rPr>
                <w:sz w:val="18"/>
                <w:szCs w:val="18"/>
              </w:rPr>
              <w:t xml:space="preserve"> (Rev. Johannesburg 2008)</w:t>
            </w:r>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62" w:anchor="page=4" w:history="1">
              <w:r w:rsidR="00FF3E4B" w:rsidRPr="009F1B9C">
                <w:rPr>
                  <w:rStyle w:val="Hyperlink"/>
                  <w:sz w:val="18"/>
                  <w:szCs w:val="18"/>
                </w:rPr>
                <w:t>PP. Resolutions 101</w:t>
              </w:r>
            </w:hyperlink>
            <w:r w:rsidR="00FF3E4B" w:rsidRPr="009F1B9C">
              <w:rPr>
                <w:sz w:val="18"/>
                <w:szCs w:val="18"/>
              </w:rPr>
              <w:t xml:space="preserve">, </w:t>
            </w:r>
            <w:hyperlink r:id="rId63" w:anchor="page=4" w:history="1">
              <w:r w:rsidR="00FF3E4B" w:rsidRPr="009F1B9C">
                <w:rPr>
                  <w:rStyle w:val="Hyperlink"/>
                  <w:sz w:val="18"/>
                  <w:szCs w:val="18"/>
                </w:rPr>
                <w:t>102</w:t>
              </w:r>
            </w:hyperlink>
            <w:r w:rsidR="00FF3E4B" w:rsidRPr="009F1B9C">
              <w:rPr>
                <w:sz w:val="18"/>
                <w:szCs w:val="18"/>
              </w:rPr>
              <w:t xml:space="preserve">, </w:t>
            </w:r>
            <w:hyperlink r:id="rId64" w:anchor="page=3" w:history="1">
              <w:r w:rsidR="00FF3E4B" w:rsidRPr="009F1B9C">
                <w:rPr>
                  <w:rStyle w:val="Hyperlink"/>
                  <w:sz w:val="18"/>
                  <w:szCs w:val="18"/>
                </w:rPr>
                <w:t>133</w:t>
              </w:r>
            </w:hyperlink>
            <w:r w:rsidR="00FF3E4B" w:rsidRPr="009F1B9C">
              <w:rPr>
                <w:sz w:val="18"/>
                <w:szCs w:val="18"/>
              </w:rPr>
              <w:t xml:space="preserve"> (Rev. Antalya, 2006)</w:t>
            </w:r>
          </w:p>
        </w:tc>
        <w:tc>
          <w:tcPr>
            <w:tcW w:w="5220" w:type="dxa"/>
          </w:tcPr>
          <w:p w:rsidR="00FF3E4B" w:rsidRPr="004462A6" w:rsidRDefault="00FF3E4B" w:rsidP="00DA347D">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p>
        </w:tc>
      </w:tr>
      <w:tr w:rsidR="00FF3E4B" w:rsidRPr="009F1B9C" w:rsidTr="004462A6">
        <w:tc>
          <w:tcPr>
            <w:tcW w:w="484" w:type="dxa"/>
          </w:tcPr>
          <w:p w:rsidR="00FF3E4B" w:rsidRPr="009F1B9C" w:rsidRDefault="00FF3E4B" w:rsidP="00FF3E4B">
            <w:pPr>
              <w:rPr>
                <w:sz w:val="18"/>
                <w:szCs w:val="18"/>
              </w:rPr>
            </w:pPr>
            <w:r w:rsidRPr="009F1B9C">
              <w:rPr>
                <w:sz w:val="18"/>
                <w:szCs w:val="18"/>
              </w:rPr>
              <w:t>1</w:t>
            </w:r>
            <w:r>
              <w:rPr>
                <w:sz w:val="18"/>
                <w:szCs w:val="18"/>
              </w:rPr>
              <w:t>1</w:t>
            </w:r>
          </w:p>
        </w:tc>
        <w:tc>
          <w:tcPr>
            <w:tcW w:w="3489" w:type="dxa"/>
          </w:tcPr>
          <w:p w:rsidR="00FF3E4B" w:rsidRPr="009F1B9C" w:rsidRDefault="00FF3E4B" w:rsidP="00FF3E4B">
            <w:pPr>
              <w:pStyle w:val="NormalIndent"/>
              <w:tabs>
                <w:tab w:val="clear" w:pos="720"/>
                <w:tab w:val="left" w:pos="213"/>
              </w:tabs>
              <w:ind w:left="0" w:firstLine="0"/>
              <w:rPr>
                <w:sz w:val="18"/>
                <w:szCs w:val="18"/>
                <w:lang w:val="en-US"/>
              </w:rPr>
            </w:pPr>
            <w:r w:rsidRPr="009F1B9C">
              <w:rPr>
                <w:sz w:val="18"/>
                <w:szCs w:val="18"/>
                <w:lang w:val="en-US"/>
              </w:rPr>
              <w:t>Respect for privacy and the protection of personal information and data</w:t>
            </w:r>
          </w:p>
        </w:tc>
        <w:tc>
          <w:tcPr>
            <w:tcW w:w="5585" w:type="dxa"/>
          </w:tcPr>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65" w:anchor="page=4" w:history="1">
              <w:r w:rsidR="00FF3E4B" w:rsidRPr="009F1B9C">
                <w:rPr>
                  <w:rStyle w:val="Hyperlink"/>
                  <w:sz w:val="18"/>
                  <w:szCs w:val="18"/>
                </w:rPr>
                <w:t>PP. Resolution 130</w:t>
              </w:r>
            </w:hyperlink>
            <w:r w:rsidR="00FF3E4B" w:rsidRPr="009F1B9C">
              <w:rPr>
                <w:sz w:val="18"/>
                <w:szCs w:val="18"/>
              </w:rPr>
              <w:t xml:space="preserve"> (Rev. Antalya, 2006)</w:t>
            </w:r>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66" w:history="1">
              <w:r w:rsidR="00FF3E4B" w:rsidRPr="009F1B9C">
                <w:rPr>
                  <w:rStyle w:val="Hyperlink"/>
                  <w:sz w:val="18"/>
                  <w:szCs w:val="18"/>
                </w:rPr>
                <w:t>Lead Facilitator of WSIS AL C5 (Tunis 2005)</w:t>
              </w:r>
            </w:hyperlink>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67" w:anchor="page=2" w:history="1">
              <w:r w:rsidR="00FF3E4B" w:rsidRPr="009F1B9C">
                <w:rPr>
                  <w:rStyle w:val="Hyperlink"/>
                  <w:sz w:val="18"/>
                  <w:szCs w:val="18"/>
                </w:rPr>
                <w:t>Resolution 1282</w:t>
              </w:r>
            </w:hyperlink>
            <w:r w:rsidR="00FF3E4B" w:rsidRPr="009F1B9C">
              <w:rPr>
                <w:sz w:val="18"/>
                <w:szCs w:val="18"/>
              </w:rPr>
              <w:t xml:space="preserve"> (Mod. 2008)</w:t>
            </w:r>
          </w:p>
          <w:p w:rsidR="00FF3E4B" w:rsidRPr="009F1B9C" w:rsidRDefault="00A06E6A" w:rsidP="00FF3E4B">
            <w:pPr>
              <w:numPr>
                <w:ilvl w:val="0"/>
                <w:numId w:val="7"/>
              </w:numPr>
              <w:tabs>
                <w:tab w:val="left" w:pos="794"/>
                <w:tab w:val="left" w:pos="1191"/>
                <w:tab w:val="left" w:pos="1588"/>
                <w:tab w:val="left" w:pos="1985"/>
              </w:tabs>
              <w:overflowPunct w:val="0"/>
              <w:autoSpaceDE w:val="0"/>
              <w:autoSpaceDN w:val="0"/>
              <w:adjustRightInd w:val="0"/>
              <w:spacing w:after="0" w:line="240" w:lineRule="auto"/>
              <w:ind w:hanging="468"/>
              <w:textAlignment w:val="baseline"/>
              <w:rPr>
                <w:sz w:val="18"/>
                <w:szCs w:val="18"/>
              </w:rPr>
            </w:pPr>
            <w:hyperlink r:id="rId68" w:anchor="page=7" w:history="1">
              <w:r w:rsidR="00FF3E4B" w:rsidRPr="009F1B9C">
                <w:rPr>
                  <w:rStyle w:val="Hyperlink"/>
                  <w:sz w:val="18"/>
                  <w:szCs w:val="18"/>
                </w:rPr>
                <w:t>PP. Resolution 71 – Strategic Goal 4</w:t>
              </w:r>
            </w:hyperlink>
            <w:r w:rsidR="00FF3E4B" w:rsidRPr="009F1B9C">
              <w:rPr>
                <w:sz w:val="18"/>
                <w:szCs w:val="18"/>
              </w:rPr>
              <w:t xml:space="preserve"> (Rev. Antalya, 2006)</w:t>
            </w:r>
          </w:p>
        </w:tc>
        <w:tc>
          <w:tcPr>
            <w:tcW w:w="5220" w:type="dxa"/>
          </w:tcPr>
          <w:p w:rsidR="00FF3E4B" w:rsidRPr="004462A6" w:rsidRDefault="00FF3E4B" w:rsidP="00FF3E4B">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p>
        </w:tc>
      </w:tr>
      <w:tr w:rsidR="00DA347D" w:rsidRPr="009F1B9C" w:rsidTr="004462A6">
        <w:tc>
          <w:tcPr>
            <w:tcW w:w="484" w:type="dxa"/>
          </w:tcPr>
          <w:p w:rsidR="00DA347D" w:rsidRPr="009F1B9C" w:rsidRDefault="00DA347D" w:rsidP="00DA347D">
            <w:pPr>
              <w:rPr>
                <w:sz w:val="18"/>
                <w:szCs w:val="18"/>
              </w:rPr>
            </w:pPr>
            <w:r w:rsidRPr="009F1B9C">
              <w:rPr>
                <w:sz w:val="18"/>
                <w:szCs w:val="18"/>
              </w:rPr>
              <w:t>1</w:t>
            </w:r>
            <w:r>
              <w:rPr>
                <w:sz w:val="18"/>
                <w:szCs w:val="18"/>
              </w:rPr>
              <w:t>2</w:t>
            </w:r>
          </w:p>
        </w:tc>
        <w:tc>
          <w:tcPr>
            <w:tcW w:w="3489" w:type="dxa"/>
          </w:tcPr>
          <w:p w:rsidR="00DA347D" w:rsidRPr="009F1B9C" w:rsidRDefault="00DA347D" w:rsidP="00DA347D">
            <w:pPr>
              <w:pStyle w:val="NormalIndent"/>
              <w:tabs>
                <w:tab w:val="clear" w:pos="720"/>
                <w:tab w:val="left" w:pos="213"/>
              </w:tabs>
              <w:ind w:left="0" w:firstLine="0"/>
              <w:rPr>
                <w:sz w:val="18"/>
                <w:szCs w:val="18"/>
                <w:lang w:val="en-US"/>
              </w:rPr>
            </w:pPr>
            <w:r w:rsidRPr="009F1B9C">
              <w:rPr>
                <w:sz w:val="18"/>
                <w:szCs w:val="18"/>
                <w:lang w:val="en-US"/>
              </w:rPr>
              <w:t>Protecting children and young people from abuse and exploitation</w:t>
            </w:r>
          </w:p>
        </w:tc>
        <w:tc>
          <w:tcPr>
            <w:tcW w:w="5585" w:type="dxa"/>
          </w:tcPr>
          <w:p w:rsidR="00DA347D" w:rsidRPr="009F1B9C" w:rsidRDefault="00A06E6A" w:rsidP="00DA347D">
            <w:pPr>
              <w:numPr>
                <w:ilvl w:val="0"/>
                <w:numId w:val="8"/>
              </w:numPr>
              <w:tabs>
                <w:tab w:val="left" w:pos="794"/>
                <w:tab w:val="left" w:pos="1191"/>
                <w:tab w:val="left" w:pos="1588"/>
                <w:tab w:val="left" w:pos="1985"/>
              </w:tabs>
              <w:overflowPunct w:val="0"/>
              <w:autoSpaceDE w:val="0"/>
              <w:autoSpaceDN w:val="0"/>
              <w:adjustRightInd w:val="0"/>
              <w:spacing w:after="0" w:line="240" w:lineRule="auto"/>
              <w:ind w:hanging="471"/>
              <w:textAlignment w:val="baseline"/>
              <w:rPr>
                <w:sz w:val="18"/>
                <w:szCs w:val="18"/>
              </w:rPr>
            </w:pPr>
            <w:hyperlink r:id="rId69" w:anchor="page=4" w:history="1">
              <w:r w:rsidR="00DA347D" w:rsidRPr="009F1B9C">
                <w:rPr>
                  <w:rStyle w:val="Hyperlink"/>
                  <w:sz w:val="18"/>
                  <w:szCs w:val="18"/>
                </w:rPr>
                <w:t>PP. Resolution 130</w:t>
              </w:r>
            </w:hyperlink>
            <w:r w:rsidR="00DA347D" w:rsidRPr="009F1B9C">
              <w:rPr>
                <w:sz w:val="18"/>
                <w:szCs w:val="18"/>
              </w:rPr>
              <w:t xml:space="preserve"> (Rev. Antalya, 2006)</w:t>
            </w:r>
          </w:p>
          <w:p w:rsidR="00DA347D" w:rsidRPr="009F1B9C" w:rsidRDefault="00A06E6A" w:rsidP="00DA347D">
            <w:pPr>
              <w:numPr>
                <w:ilvl w:val="0"/>
                <w:numId w:val="8"/>
              </w:numPr>
              <w:tabs>
                <w:tab w:val="left" w:pos="794"/>
                <w:tab w:val="left" w:pos="1191"/>
                <w:tab w:val="left" w:pos="1588"/>
                <w:tab w:val="left" w:pos="1985"/>
              </w:tabs>
              <w:overflowPunct w:val="0"/>
              <w:autoSpaceDE w:val="0"/>
              <w:autoSpaceDN w:val="0"/>
              <w:adjustRightInd w:val="0"/>
              <w:spacing w:after="0" w:line="240" w:lineRule="auto"/>
              <w:ind w:hanging="471"/>
              <w:textAlignment w:val="baseline"/>
              <w:rPr>
                <w:sz w:val="18"/>
                <w:szCs w:val="18"/>
              </w:rPr>
            </w:pPr>
            <w:hyperlink r:id="rId70" w:history="1">
              <w:r w:rsidR="00DA347D" w:rsidRPr="009F1B9C">
                <w:rPr>
                  <w:rStyle w:val="Hyperlink"/>
                  <w:sz w:val="18"/>
                  <w:szCs w:val="18"/>
                </w:rPr>
                <w:t>Lead Facilitator of WSIS AL C5 (Tunis 2005)</w:t>
              </w:r>
            </w:hyperlink>
          </w:p>
          <w:p w:rsidR="00DA347D" w:rsidRPr="009F1B9C" w:rsidRDefault="00A06E6A" w:rsidP="00DA347D">
            <w:pPr>
              <w:numPr>
                <w:ilvl w:val="0"/>
                <w:numId w:val="8"/>
              </w:numPr>
              <w:tabs>
                <w:tab w:val="left" w:pos="794"/>
                <w:tab w:val="left" w:pos="1191"/>
                <w:tab w:val="left" w:pos="1588"/>
                <w:tab w:val="left" w:pos="1985"/>
              </w:tabs>
              <w:overflowPunct w:val="0"/>
              <w:autoSpaceDE w:val="0"/>
              <w:autoSpaceDN w:val="0"/>
              <w:adjustRightInd w:val="0"/>
              <w:spacing w:after="0" w:line="240" w:lineRule="auto"/>
              <w:ind w:hanging="471"/>
              <w:textAlignment w:val="baseline"/>
              <w:rPr>
                <w:sz w:val="18"/>
                <w:szCs w:val="18"/>
              </w:rPr>
            </w:pPr>
            <w:hyperlink r:id="rId71" w:anchor="page=7" w:history="1">
              <w:r w:rsidR="00DA347D" w:rsidRPr="009F1B9C">
                <w:rPr>
                  <w:rStyle w:val="Hyperlink"/>
                  <w:sz w:val="18"/>
                  <w:szCs w:val="18"/>
                </w:rPr>
                <w:t>PP. Resolution 71 – Strategic Goal 4</w:t>
              </w:r>
            </w:hyperlink>
            <w:r w:rsidR="00DA347D" w:rsidRPr="009F1B9C">
              <w:rPr>
                <w:sz w:val="18"/>
                <w:szCs w:val="18"/>
              </w:rPr>
              <w:t xml:space="preserve"> (Rev. Antalya, 2006)</w:t>
            </w:r>
          </w:p>
          <w:p w:rsidR="00DA347D" w:rsidRPr="009F1B9C" w:rsidRDefault="00A06E6A" w:rsidP="00DA347D">
            <w:pPr>
              <w:numPr>
                <w:ilvl w:val="0"/>
                <w:numId w:val="8"/>
              </w:numPr>
              <w:tabs>
                <w:tab w:val="left" w:pos="794"/>
                <w:tab w:val="left" w:pos="1191"/>
                <w:tab w:val="left" w:pos="1588"/>
                <w:tab w:val="left" w:pos="1985"/>
              </w:tabs>
              <w:overflowPunct w:val="0"/>
              <w:autoSpaceDE w:val="0"/>
              <w:autoSpaceDN w:val="0"/>
              <w:adjustRightInd w:val="0"/>
              <w:spacing w:after="0" w:line="240" w:lineRule="auto"/>
              <w:ind w:hanging="471"/>
              <w:textAlignment w:val="baseline"/>
              <w:rPr>
                <w:sz w:val="18"/>
                <w:szCs w:val="18"/>
              </w:rPr>
            </w:pPr>
            <w:hyperlink r:id="rId72" w:anchor="page=2" w:history="1">
              <w:r w:rsidR="00DA347D" w:rsidRPr="009F1B9C">
                <w:rPr>
                  <w:rStyle w:val="Hyperlink"/>
                  <w:sz w:val="18"/>
                  <w:szCs w:val="18"/>
                </w:rPr>
                <w:t>Resolution 1282</w:t>
              </w:r>
            </w:hyperlink>
            <w:r w:rsidR="00DA347D" w:rsidRPr="009F1B9C">
              <w:rPr>
                <w:sz w:val="18"/>
                <w:szCs w:val="18"/>
              </w:rPr>
              <w:t xml:space="preserve"> (Mod. 2008)</w:t>
            </w:r>
          </w:p>
          <w:p w:rsidR="00DA347D" w:rsidRPr="009F1B9C" w:rsidRDefault="00A06E6A" w:rsidP="00DA347D">
            <w:pPr>
              <w:numPr>
                <w:ilvl w:val="0"/>
                <w:numId w:val="8"/>
              </w:numPr>
              <w:tabs>
                <w:tab w:val="left" w:pos="794"/>
                <w:tab w:val="left" w:pos="1191"/>
                <w:tab w:val="left" w:pos="1588"/>
                <w:tab w:val="left" w:pos="1985"/>
              </w:tabs>
              <w:overflowPunct w:val="0"/>
              <w:autoSpaceDE w:val="0"/>
              <w:autoSpaceDN w:val="0"/>
              <w:adjustRightInd w:val="0"/>
              <w:spacing w:after="0" w:line="240" w:lineRule="auto"/>
              <w:ind w:hanging="471"/>
              <w:textAlignment w:val="baseline"/>
              <w:rPr>
                <w:sz w:val="18"/>
                <w:szCs w:val="18"/>
              </w:rPr>
            </w:pPr>
            <w:hyperlink r:id="rId73" w:history="1">
              <w:r w:rsidR="00DA347D" w:rsidRPr="009F1B9C">
                <w:rPr>
                  <w:rStyle w:val="Hyperlink"/>
                  <w:sz w:val="18"/>
                  <w:szCs w:val="18"/>
                </w:rPr>
                <w:t xml:space="preserve">ITU-D </w:t>
              </w:r>
              <w:proofErr w:type="spellStart"/>
              <w:r w:rsidR="00DA347D" w:rsidRPr="009F1B9C">
                <w:rPr>
                  <w:rStyle w:val="Hyperlink"/>
                  <w:sz w:val="18"/>
                  <w:szCs w:val="18"/>
                </w:rPr>
                <w:t>Programme</w:t>
              </w:r>
              <w:proofErr w:type="spellEnd"/>
              <w:r w:rsidR="00DA347D" w:rsidRPr="009F1B9C">
                <w:rPr>
                  <w:rStyle w:val="Hyperlink"/>
                  <w:sz w:val="18"/>
                  <w:szCs w:val="18"/>
                </w:rPr>
                <w:t xml:space="preserve"> 3</w:t>
              </w:r>
            </w:hyperlink>
            <w:r w:rsidR="00DA347D" w:rsidRPr="009F1B9C">
              <w:rPr>
                <w:sz w:val="18"/>
                <w:szCs w:val="18"/>
              </w:rPr>
              <w:t xml:space="preserve">, </w:t>
            </w:r>
            <w:hyperlink r:id="rId74" w:history="1">
              <w:r w:rsidR="00DA347D" w:rsidRPr="009F1B9C">
                <w:rPr>
                  <w:rStyle w:val="Hyperlink"/>
                  <w:sz w:val="18"/>
                  <w:szCs w:val="18"/>
                </w:rPr>
                <w:t>ITU-T Study Group 17</w:t>
              </w:r>
            </w:hyperlink>
          </w:p>
        </w:tc>
        <w:tc>
          <w:tcPr>
            <w:tcW w:w="5220" w:type="dxa"/>
          </w:tcPr>
          <w:p w:rsidR="00DA347D" w:rsidRPr="004462A6" w:rsidRDefault="00DA347D" w:rsidP="00DA347D">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SimSun" w:hAnsi="Times New Roman" w:cs="Times New Roman"/>
                <w:sz w:val="18"/>
                <w:szCs w:val="18"/>
              </w:rPr>
            </w:pPr>
            <w:r>
              <w:rPr>
                <w:rFonts w:ascii="Times New Roman" w:eastAsia="SimSun" w:hAnsi="Times New Roman" w:cs="Times New Roman"/>
                <w:sz w:val="18"/>
                <w:szCs w:val="18"/>
              </w:rPr>
              <w:t>The Sudanese</w:t>
            </w:r>
            <w:r w:rsidRPr="004462A6">
              <w:rPr>
                <w:rFonts w:ascii="Times New Roman" w:eastAsia="SimSun" w:hAnsi="Times New Roman" w:cs="Times New Roman"/>
                <w:sz w:val="18"/>
                <w:szCs w:val="18"/>
              </w:rPr>
              <w:t xml:space="preserve"> CERT</w:t>
            </w:r>
            <w:r>
              <w:rPr>
                <w:rFonts w:ascii="Times New Roman" w:eastAsia="SimSun" w:hAnsi="Times New Roman" w:cs="Times New Roman"/>
                <w:sz w:val="18"/>
                <w:szCs w:val="18"/>
              </w:rPr>
              <w:t xml:space="preserve"> (cert.sd) was established by NTC to undertaken these issues. </w:t>
            </w:r>
          </w:p>
        </w:tc>
      </w:tr>
    </w:tbl>
    <w:p w:rsidR="00FF3E4B" w:rsidRDefault="00FF3E4B" w:rsidP="00E81BA5">
      <w:pPr>
        <w:rPr>
          <w:rFonts w:cs="Calibri"/>
          <w:b/>
        </w:rPr>
      </w:pPr>
    </w:p>
    <w:p w:rsidR="00E81BA5" w:rsidRDefault="00E81BA5" w:rsidP="00E81BA5">
      <w:pPr>
        <w:jc w:val="both"/>
        <w:rPr>
          <w:rFonts w:cs="Calibri"/>
          <w:b/>
        </w:rPr>
      </w:pPr>
    </w:p>
    <w:p w:rsidR="00FF3E4B" w:rsidRDefault="00FF3E4B" w:rsidP="00E81BA5">
      <w:pPr>
        <w:jc w:val="both"/>
        <w:rPr>
          <w:rFonts w:cs="Calibri"/>
          <w:b/>
        </w:rPr>
      </w:pPr>
    </w:p>
    <w:p w:rsidR="00FF3E4B" w:rsidRDefault="00FF3E4B">
      <w:pPr>
        <w:rPr>
          <w:rFonts w:cs="Calibri"/>
          <w:b/>
        </w:rPr>
        <w:sectPr w:rsidR="00FF3E4B" w:rsidSect="00FF3E4B">
          <w:pgSz w:w="16838" w:h="11906" w:orient="landscape" w:code="9"/>
          <w:pgMar w:top="1138" w:right="1138" w:bottom="1138" w:left="1138" w:header="706" w:footer="706" w:gutter="0"/>
          <w:cols w:space="708"/>
          <w:titlePg/>
          <w:docGrid w:linePitch="360"/>
        </w:sectPr>
      </w:pPr>
    </w:p>
    <w:p w:rsidR="00FF3E4B" w:rsidRDefault="00FF3E4B">
      <w:pPr>
        <w:rPr>
          <w:rFonts w:cs="Calibri"/>
          <w:b/>
        </w:rPr>
      </w:pPr>
    </w:p>
    <w:p w:rsidR="00FF3E4B" w:rsidRPr="009C71D0" w:rsidRDefault="00FF3E4B" w:rsidP="00FF3E4B">
      <w:pPr>
        <w:rPr>
          <w:rFonts w:cs="Calibri"/>
          <w:b/>
        </w:rPr>
      </w:pPr>
      <w:r w:rsidRPr="009C71D0">
        <w:rPr>
          <w:rFonts w:cs="Calibri"/>
          <w:b/>
        </w:rPr>
        <w:t>Conclusion</w:t>
      </w:r>
    </w:p>
    <w:p w:rsidR="0067335D" w:rsidRDefault="0067335D" w:rsidP="0067335D">
      <w:pPr>
        <w:spacing w:before="160"/>
        <w:jc w:val="both"/>
        <w:rPr>
          <w:rFonts w:ascii="Calibri" w:eastAsia="Times New Roman" w:hAnsi="Calibri" w:cs="Arial"/>
        </w:rPr>
      </w:pPr>
      <w:r>
        <w:rPr>
          <w:rFonts w:ascii="Calibri" w:eastAsia="Times New Roman" w:hAnsi="Calibri" w:cs="Arial"/>
        </w:rPr>
        <w:t>With the current management model</w:t>
      </w:r>
      <w:r w:rsidRPr="00230F59">
        <w:rPr>
          <w:rFonts w:ascii="Calibri" w:eastAsia="Times New Roman" w:hAnsi="Calibri" w:cs="Arial"/>
        </w:rPr>
        <w:t xml:space="preserve"> governments have</w:t>
      </w:r>
      <w:r>
        <w:rPr>
          <w:rFonts w:ascii="Calibri" w:eastAsia="Times New Roman" w:hAnsi="Calibri" w:cs="Arial"/>
        </w:rPr>
        <w:t xml:space="preserve"> been unable to undertake their </w:t>
      </w:r>
      <w:r w:rsidRPr="00230F59">
        <w:rPr>
          <w:rFonts w:ascii="Calibri" w:eastAsia="Times New Roman" w:hAnsi="Calibri" w:cs="Arial"/>
        </w:rPr>
        <w:t>role</w:t>
      </w:r>
      <w:r>
        <w:rPr>
          <w:rFonts w:ascii="Calibri" w:eastAsia="Times New Roman" w:hAnsi="Calibri" w:cs="Arial"/>
        </w:rPr>
        <w:t xml:space="preserve"> even this structure affect the country </w:t>
      </w:r>
      <w:r>
        <w:rPr>
          <w:rStyle w:val="hps"/>
        </w:rPr>
        <w:t>sovereignty</w:t>
      </w:r>
      <w:r w:rsidRPr="00230F59">
        <w:rPr>
          <w:rFonts w:ascii="Calibri" w:eastAsia="Times New Roman" w:hAnsi="Calibri" w:cs="Arial"/>
        </w:rPr>
        <w:t xml:space="preserve">. This is primarily due to the fact that the mechanism needed to enable this role, defined in the Tunis Agenda as “enhanced cooperation”, and has never been </w:t>
      </w:r>
      <w:r>
        <w:rPr>
          <w:rFonts w:ascii="Calibri" w:eastAsia="Times New Roman" w:hAnsi="Calibri" w:cs="Arial"/>
        </w:rPr>
        <w:t>realized</w:t>
      </w:r>
      <w:r w:rsidRPr="00230F59">
        <w:rPr>
          <w:rFonts w:ascii="Calibri" w:eastAsia="Times New Roman" w:hAnsi="Calibri" w:cs="Arial"/>
        </w:rPr>
        <w:t xml:space="preserve">. </w:t>
      </w:r>
      <w:r>
        <w:rPr>
          <w:rFonts w:ascii="Calibri" w:eastAsia="Times New Roman" w:hAnsi="Calibri" w:cs="Arial"/>
        </w:rPr>
        <w:t xml:space="preserve">This </w:t>
      </w:r>
      <w:r w:rsidRPr="00230F59">
        <w:rPr>
          <w:rFonts w:ascii="Calibri" w:eastAsia="Times New Roman" w:hAnsi="Calibri" w:cs="Arial"/>
        </w:rPr>
        <w:t xml:space="preserve">has been infertile by those who </w:t>
      </w:r>
      <w:r>
        <w:rPr>
          <w:rFonts w:ascii="Calibri" w:eastAsia="Times New Roman" w:hAnsi="Calibri" w:cs="Arial"/>
        </w:rPr>
        <w:t xml:space="preserve">currently control the Internet or the organization in </w:t>
      </w:r>
      <w:hyperlink r:id="rId75" w:history="1">
        <w:r w:rsidRPr="004B480A">
          <w:rPr>
            <w:rFonts w:ascii="Calibri" w:eastAsia="Times New Roman" w:hAnsi="Calibri" w:cs="Arial"/>
          </w:rPr>
          <w:t>favor</w:t>
        </w:r>
      </w:hyperlink>
      <w:r>
        <w:rPr>
          <w:rFonts w:ascii="Calibri" w:eastAsia="Times New Roman" w:hAnsi="Calibri" w:cs="Arial"/>
        </w:rPr>
        <w:t xml:space="preserve"> of the controller.</w:t>
      </w:r>
    </w:p>
    <w:p w:rsidR="00FF3E4B" w:rsidRPr="009C71D0" w:rsidRDefault="00FF3E4B" w:rsidP="00E81BA5">
      <w:pPr>
        <w:jc w:val="both"/>
        <w:rPr>
          <w:rFonts w:cs="Calibri"/>
          <w:b/>
        </w:rPr>
      </w:pPr>
    </w:p>
    <w:p w:rsidR="00E81BA5" w:rsidRPr="009C71D0" w:rsidRDefault="00E81BA5" w:rsidP="00E81BA5">
      <w:pPr>
        <w:jc w:val="both"/>
        <w:rPr>
          <w:rFonts w:cs="Calibri"/>
        </w:rPr>
      </w:pPr>
    </w:p>
    <w:p w:rsidR="00E81BA5" w:rsidRPr="008B6E3D" w:rsidRDefault="00E81BA5" w:rsidP="00E81BA5">
      <w:pPr>
        <w:jc w:val="center"/>
        <w:rPr>
          <w:rFonts w:cs="Calibri"/>
          <w:u w:val="single"/>
        </w:rPr>
      </w:pPr>
      <w:r>
        <w:rPr>
          <w:rFonts w:cs="Calibri"/>
          <w:u w:val="single"/>
        </w:rPr>
        <w:t>                            </w:t>
      </w:r>
    </w:p>
    <w:p w:rsidR="00F71D11" w:rsidRDefault="00F71D11"/>
    <w:sectPr w:rsidR="00F71D11" w:rsidSect="00FF3E4B">
      <w:pgSz w:w="11906" w:h="16838" w:code="9"/>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56" w:rsidRPr="00C95C92" w:rsidRDefault="00681956" w:rsidP="00C95C92">
      <w:pPr>
        <w:pStyle w:val="ddate"/>
        <w:framePr w:wrap="around"/>
        <w:rPr>
          <w:rFonts w:asciiTheme="minorHAnsi" w:eastAsiaTheme="minorEastAsia" w:hAnsiTheme="minorHAnsi" w:cstheme="minorBidi"/>
          <w:b w:val="0"/>
          <w:bCs w:val="0"/>
          <w:sz w:val="22"/>
          <w:szCs w:val="22"/>
          <w:lang w:val="en-US"/>
        </w:rPr>
      </w:pPr>
      <w:r>
        <w:separator/>
      </w:r>
    </w:p>
  </w:endnote>
  <w:endnote w:type="continuationSeparator" w:id="0">
    <w:p w:rsidR="00681956" w:rsidRPr="00C95C92" w:rsidRDefault="00681956" w:rsidP="00C95C92">
      <w:pPr>
        <w:pStyle w:val="ddate"/>
        <w:framePr w:wrap="around"/>
        <w:rPr>
          <w:rFonts w:asciiTheme="minorHAnsi" w:eastAsiaTheme="minorEastAsia" w:hAnsiTheme="minorHAnsi" w:cstheme="minorBidi"/>
          <w:b w:val="0"/>
          <w:bCs w:val="0"/>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56" w:rsidRPr="00C95C92" w:rsidRDefault="00681956" w:rsidP="00C95C92">
      <w:pPr>
        <w:pStyle w:val="ddate"/>
        <w:framePr w:wrap="around"/>
        <w:rPr>
          <w:rFonts w:asciiTheme="minorHAnsi" w:eastAsiaTheme="minorEastAsia" w:hAnsiTheme="minorHAnsi" w:cstheme="minorBidi"/>
          <w:b w:val="0"/>
          <w:bCs w:val="0"/>
          <w:sz w:val="22"/>
          <w:szCs w:val="22"/>
          <w:lang w:val="en-US"/>
        </w:rPr>
      </w:pPr>
      <w:r>
        <w:separator/>
      </w:r>
    </w:p>
  </w:footnote>
  <w:footnote w:type="continuationSeparator" w:id="0">
    <w:p w:rsidR="00681956" w:rsidRPr="00C95C92" w:rsidRDefault="00681956" w:rsidP="00C95C92">
      <w:pPr>
        <w:pStyle w:val="ddate"/>
        <w:framePr w:wrap="around"/>
        <w:rPr>
          <w:rFonts w:asciiTheme="minorHAnsi" w:eastAsiaTheme="minorEastAsia" w:hAnsiTheme="minorHAnsi" w:cstheme="minorBidi"/>
          <w:b w:val="0"/>
          <w:bCs w:val="0"/>
          <w:sz w:val="22"/>
          <w:szCs w:val="22"/>
          <w:lang w:val="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3D" w:rsidRPr="008B6E3D" w:rsidRDefault="00A06E6A" w:rsidP="00C95C92">
    <w:pPr>
      <w:pStyle w:val="Header"/>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A4E"/>
    <w:multiLevelType w:val="hybridMultilevel"/>
    <w:tmpl w:val="CB562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F7682A"/>
    <w:multiLevelType w:val="hybridMultilevel"/>
    <w:tmpl w:val="1FA68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601B8"/>
    <w:multiLevelType w:val="hybridMultilevel"/>
    <w:tmpl w:val="349C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587142"/>
    <w:multiLevelType w:val="hybridMultilevel"/>
    <w:tmpl w:val="84BCC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7B218D"/>
    <w:multiLevelType w:val="hybridMultilevel"/>
    <w:tmpl w:val="8CBEF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E0B8E"/>
    <w:multiLevelType w:val="hybridMultilevel"/>
    <w:tmpl w:val="2A3208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C33CE0"/>
    <w:multiLevelType w:val="hybridMultilevel"/>
    <w:tmpl w:val="32E25B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838A4"/>
    <w:multiLevelType w:val="hybridMultilevel"/>
    <w:tmpl w:val="850EC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363567"/>
    <w:multiLevelType w:val="hybridMultilevel"/>
    <w:tmpl w:val="BB08B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5965E8"/>
    <w:multiLevelType w:val="hybridMultilevel"/>
    <w:tmpl w:val="D840C16C"/>
    <w:lvl w:ilvl="0" w:tplc="1ED89C0C">
      <w:start w:val="1"/>
      <w:numFmt w:val="decimal"/>
      <w:pStyle w:val="CommentSubject"/>
      <w:lvlText w:val="%1."/>
      <w:lvlJc w:val="left"/>
      <w:pPr>
        <w:tabs>
          <w:tab w:val="num" w:pos="360"/>
        </w:tabs>
        <w:ind w:left="360" w:hanging="360"/>
      </w:pPr>
      <w:rPr>
        <w:rFonts w:cs="Times New Roman" w:hint="default"/>
      </w:rPr>
    </w:lvl>
    <w:lvl w:ilvl="1" w:tplc="02549FBE">
      <w:start w:val="1"/>
      <w:numFmt w:val="lowerLetter"/>
      <w:lvlText w:val="%2)"/>
      <w:lvlJc w:val="left"/>
      <w:pPr>
        <w:tabs>
          <w:tab w:val="num" w:pos="2220"/>
        </w:tabs>
        <w:ind w:left="2220" w:hanging="4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6"/>
  </w:num>
  <w:num w:numId="3">
    <w:abstractNumId w:val="3"/>
  </w:num>
  <w:num w:numId="4">
    <w:abstractNumId w:val="8"/>
  </w:num>
  <w:num w:numId="5">
    <w:abstractNumId w:val="2"/>
  </w:num>
  <w:num w:numId="6">
    <w:abstractNumId w:val="1"/>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A5"/>
    <w:rsid w:val="004462A6"/>
    <w:rsid w:val="0049523F"/>
    <w:rsid w:val="004B480A"/>
    <w:rsid w:val="004D0D9E"/>
    <w:rsid w:val="004D3C79"/>
    <w:rsid w:val="0067335D"/>
    <w:rsid w:val="00681956"/>
    <w:rsid w:val="00935372"/>
    <w:rsid w:val="00A06E6A"/>
    <w:rsid w:val="00A266A3"/>
    <w:rsid w:val="00BB466C"/>
    <w:rsid w:val="00C35FD3"/>
    <w:rsid w:val="00C95C92"/>
    <w:rsid w:val="00CB6F38"/>
    <w:rsid w:val="00DA347D"/>
    <w:rsid w:val="00E81BA5"/>
    <w:rsid w:val="00F71D11"/>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num">
    <w:name w:val="dnum"/>
    <w:basedOn w:val="Normal"/>
    <w:rsid w:val="00E81BA5"/>
    <w:pPr>
      <w:framePr w:hSpace="181" w:wrap="around" w:vAnchor="page" w:hAnchor="margin" w:y="852"/>
      <w:shd w:val="solid" w:color="FFFFFF" w:fill="FFFFFF"/>
      <w:tabs>
        <w:tab w:val="left" w:pos="567"/>
        <w:tab w:val="left" w:pos="1134"/>
        <w:tab w:val="left" w:pos="1701"/>
        <w:tab w:val="left" w:pos="187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b/>
      <w:bCs/>
      <w:sz w:val="24"/>
      <w:szCs w:val="20"/>
      <w:lang w:val="en-GB"/>
    </w:rPr>
  </w:style>
  <w:style w:type="paragraph" w:customStyle="1" w:styleId="ddate">
    <w:name w:val="ddate"/>
    <w:basedOn w:val="Normal"/>
    <w:rsid w:val="00E81BA5"/>
    <w:pPr>
      <w:framePr w:hSpace="181" w:wrap="around" w:vAnchor="page" w:hAnchor="margin" w:y="852"/>
      <w:shd w:val="solid" w:color="FFFFFF" w:fill="FFFFFF"/>
      <w:tabs>
        <w:tab w:val="left" w:pos="567"/>
        <w:tab w:val="left" w:pos="1134"/>
        <w:tab w:val="left" w:pos="1701"/>
        <w:tab w:val="left" w:pos="1871"/>
        <w:tab w:val="left" w:pos="2268"/>
        <w:tab w:val="left" w:pos="2835"/>
      </w:tabs>
      <w:overflowPunct w:val="0"/>
      <w:autoSpaceDE w:val="0"/>
      <w:autoSpaceDN w:val="0"/>
      <w:adjustRightInd w:val="0"/>
      <w:spacing w:after="0" w:line="240" w:lineRule="auto"/>
      <w:textAlignment w:val="baseline"/>
    </w:pPr>
    <w:rPr>
      <w:rFonts w:ascii="Calibri" w:eastAsia="Times New Roman" w:hAnsi="Calibri" w:cs="Times New Roman"/>
      <w:b/>
      <w:bCs/>
      <w:sz w:val="24"/>
      <w:szCs w:val="20"/>
      <w:lang w:val="en-GB"/>
    </w:rPr>
  </w:style>
  <w:style w:type="paragraph" w:customStyle="1" w:styleId="dorlang">
    <w:name w:val="dorlang"/>
    <w:basedOn w:val="Normal"/>
    <w:rsid w:val="00E81BA5"/>
    <w:pPr>
      <w:framePr w:hSpace="181" w:wrap="around" w:vAnchor="page" w:hAnchor="margin" w:y="852"/>
      <w:shd w:val="solid" w:color="FFFFFF" w:fill="FFFFFF"/>
      <w:tabs>
        <w:tab w:val="left" w:pos="567"/>
        <w:tab w:val="left" w:pos="1134"/>
        <w:tab w:val="left" w:pos="1701"/>
        <w:tab w:val="left" w:pos="1871"/>
        <w:tab w:val="left" w:pos="2268"/>
        <w:tab w:val="left" w:pos="2835"/>
      </w:tabs>
      <w:overflowPunct w:val="0"/>
      <w:autoSpaceDE w:val="0"/>
      <w:autoSpaceDN w:val="0"/>
      <w:adjustRightInd w:val="0"/>
      <w:spacing w:after="0" w:line="240" w:lineRule="auto"/>
      <w:textAlignment w:val="baseline"/>
    </w:pPr>
    <w:rPr>
      <w:rFonts w:ascii="Calibri" w:eastAsia="Times New Roman" w:hAnsi="Calibri" w:cs="Times New Roman"/>
      <w:b/>
      <w:bCs/>
      <w:sz w:val="24"/>
      <w:szCs w:val="20"/>
      <w:lang w:val="en-GB"/>
    </w:rPr>
  </w:style>
  <w:style w:type="paragraph" w:styleId="Header">
    <w:name w:val="header"/>
    <w:basedOn w:val="Normal"/>
    <w:link w:val="HeaderChar"/>
    <w:rsid w:val="00E81BA5"/>
    <w:pPr>
      <w:overflowPunct w:val="0"/>
      <w:autoSpaceDE w:val="0"/>
      <w:autoSpaceDN w:val="0"/>
      <w:adjustRightInd w:val="0"/>
      <w:spacing w:after="0" w:line="240" w:lineRule="auto"/>
      <w:jc w:val="center"/>
      <w:textAlignment w:val="baseline"/>
    </w:pPr>
    <w:rPr>
      <w:rFonts w:ascii="Calibri" w:eastAsia="Times New Roman" w:hAnsi="Calibri" w:cs="Times New Roman"/>
      <w:sz w:val="18"/>
      <w:szCs w:val="20"/>
      <w:lang w:val="en-GB"/>
    </w:rPr>
  </w:style>
  <w:style w:type="character" w:customStyle="1" w:styleId="HeaderChar">
    <w:name w:val="Header Char"/>
    <w:basedOn w:val="DefaultParagraphFont"/>
    <w:link w:val="Header"/>
    <w:rsid w:val="00E81BA5"/>
    <w:rPr>
      <w:rFonts w:ascii="Calibri" w:eastAsia="Times New Roman" w:hAnsi="Calibri" w:cs="Times New Roman"/>
      <w:sz w:val="18"/>
      <w:szCs w:val="20"/>
      <w:lang w:val="en-GB"/>
    </w:rPr>
  </w:style>
  <w:style w:type="paragraph" w:customStyle="1" w:styleId="Source">
    <w:name w:val="Source"/>
    <w:basedOn w:val="Normal"/>
    <w:next w:val="Title1"/>
    <w:autoRedefine/>
    <w:rsid w:val="00E81BA5"/>
    <w:pPr>
      <w:tabs>
        <w:tab w:val="left" w:pos="567"/>
        <w:tab w:val="left" w:pos="1134"/>
        <w:tab w:val="left" w:pos="1701"/>
        <w:tab w:val="left" w:pos="2268"/>
        <w:tab w:val="left" w:pos="2835"/>
      </w:tabs>
      <w:overflowPunct w:val="0"/>
      <w:autoSpaceDE w:val="0"/>
      <w:autoSpaceDN w:val="0"/>
      <w:adjustRightInd w:val="0"/>
      <w:spacing w:before="840" w:after="0" w:line="240" w:lineRule="auto"/>
      <w:jc w:val="center"/>
      <w:textAlignment w:val="baseline"/>
    </w:pPr>
    <w:rPr>
      <w:rFonts w:ascii="Calibri" w:eastAsia="Times New Roman" w:hAnsi="Calibri" w:cs="Times New Roman"/>
      <w:b/>
      <w:sz w:val="28"/>
      <w:szCs w:val="20"/>
      <w:lang w:val="en-GB"/>
    </w:rPr>
  </w:style>
  <w:style w:type="paragraph" w:customStyle="1" w:styleId="Title1">
    <w:name w:val="Title 1"/>
    <w:basedOn w:val="Source"/>
    <w:next w:val="Normal"/>
    <w:rsid w:val="00E81BA5"/>
    <w:pPr>
      <w:spacing w:before="240"/>
    </w:pPr>
    <w:rPr>
      <w:b w:val="0"/>
      <w:caps/>
    </w:rPr>
  </w:style>
  <w:style w:type="paragraph" w:styleId="BalloonText">
    <w:name w:val="Balloon Text"/>
    <w:basedOn w:val="Normal"/>
    <w:link w:val="BalloonTextChar"/>
    <w:uiPriority w:val="99"/>
    <w:semiHidden/>
    <w:unhideWhenUsed/>
    <w:rsid w:val="00E8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A5"/>
    <w:rPr>
      <w:rFonts w:ascii="Tahoma" w:hAnsi="Tahoma" w:cs="Tahoma"/>
      <w:sz w:val="16"/>
      <w:szCs w:val="16"/>
    </w:rPr>
  </w:style>
  <w:style w:type="paragraph" w:styleId="ListParagraph">
    <w:name w:val="List Paragraph"/>
    <w:basedOn w:val="Normal"/>
    <w:uiPriority w:val="34"/>
    <w:qFormat/>
    <w:rsid w:val="00CB6F38"/>
    <w:pPr>
      <w:ind w:left="720"/>
    </w:pPr>
    <w:rPr>
      <w:rFonts w:ascii="Calibri" w:eastAsiaTheme="minorHAnsi" w:hAnsi="Calibri" w:cs="Calibri"/>
    </w:rPr>
  </w:style>
  <w:style w:type="character" w:styleId="Hyperlink">
    <w:name w:val="Hyperlink"/>
    <w:basedOn w:val="DefaultParagraphFont"/>
    <w:rsid w:val="00FF3E4B"/>
    <w:rPr>
      <w:color w:val="0000FF"/>
      <w:u w:val="single"/>
    </w:rPr>
  </w:style>
  <w:style w:type="paragraph" w:styleId="NormalIndent">
    <w:name w:val="Normal Indent"/>
    <w:aliases w:val="Normal numbered"/>
    <w:basedOn w:val="Normal"/>
    <w:rsid w:val="00FF3E4B"/>
    <w:pPr>
      <w:tabs>
        <w:tab w:val="left" w:pos="567"/>
        <w:tab w:val="num" w:pos="720"/>
        <w:tab w:val="left" w:pos="794"/>
        <w:tab w:val="num" w:pos="1080"/>
        <w:tab w:val="left" w:pos="1191"/>
        <w:tab w:val="left" w:pos="1588"/>
        <w:tab w:val="left" w:pos="1985"/>
      </w:tabs>
      <w:overflowPunct w:val="0"/>
      <w:autoSpaceDE w:val="0"/>
      <w:autoSpaceDN w:val="0"/>
      <w:adjustRightInd w:val="0"/>
      <w:spacing w:before="120" w:after="0" w:line="240" w:lineRule="auto"/>
      <w:ind w:left="1080" w:hanging="360"/>
      <w:textAlignment w:val="baseline"/>
    </w:pPr>
    <w:rPr>
      <w:rFonts w:ascii="Times New Roman" w:eastAsia="SimSun" w:hAnsi="Times New Roman" w:cs="Times New Roman"/>
      <w:sz w:val="24"/>
      <w:szCs w:val="20"/>
      <w:lang w:val="en-GB"/>
    </w:rPr>
  </w:style>
  <w:style w:type="paragraph" w:styleId="CommentText">
    <w:name w:val="annotation text"/>
    <w:basedOn w:val="Normal"/>
    <w:link w:val="CommentTextChar"/>
    <w:uiPriority w:val="99"/>
    <w:semiHidden/>
    <w:unhideWhenUsed/>
    <w:rsid w:val="00FF3E4B"/>
    <w:pPr>
      <w:spacing w:line="240" w:lineRule="auto"/>
    </w:pPr>
    <w:rPr>
      <w:sz w:val="20"/>
      <w:szCs w:val="20"/>
    </w:rPr>
  </w:style>
  <w:style w:type="character" w:customStyle="1" w:styleId="CommentTextChar">
    <w:name w:val="Comment Text Char"/>
    <w:basedOn w:val="DefaultParagraphFont"/>
    <w:link w:val="CommentText"/>
    <w:uiPriority w:val="99"/>
    <w:semiHidden/>
    <w:rsid w:val="00FF3E4B"/>
    <w:rPr>
      <w:sz w:val="20"/>
      <w:szCs w:val="20"/>
    </w:rPr>
  </w:style>
  <w:style w:type="paragraph" w:styleId="CommentSubject">
    <w:name w:val="annotation subject"/>
    <w:basedOn w:val="CommentText"/>
    <w:next w:val="CommentText"/>
    <w:link w:val="CommentSubjectChar"/>
    <w:semiHidden/>
    <w:rsid w:val="00FF3E4B"/>
    <w:pPr>
      <w:numPr>
        <w:numId w:val="1"/>
      </w:numPr>
      <w:tabs>
        <w:tab w:val="clear" w:pos="360"/>
      </w:tabs>
      <w:spacing w:after="0"/>
      <w:ind w:left="0" w:firstLine="0"/>
    </w:pPr>
    <w:rPr>
      <w:rFonts w:ascii="Times New Roman" w:eastAsia="SimSun" w:hAnsi="Times New Roman" w:cs="Times New Roman"/>
      <w:b/>
      <w:bCs/>
    </w:rPr>
  </w:style>
  <w:style w:type="character" w:customStyle="1" w:styleId="CommentSubjectChar">
    <w:name w:val="Comment Subject Char"/>
    <w:basedOn w:val="CommentTextChar"/>
    <w:link w:val="CommentSubject"/>
    <w:semiHidden/>
    <w:rsid w:val="00FF3E4B"/>
    <w:rPr>
      <w:rFonts w:ascii="Times New Roman" w:eastAsia="SimSun" w:hAnsi="Times New Roman" w:cs="Times New Roman"/>
      <w:b/>
      <w:bCs/>
      <w:sz w:val="20"/>
      <w:szCs w:val="20"/>
      <w:lang w:eastAsia="zh-CN"/>
    </w:rPr>
  </w:style>
  <w:style w:type="character" w:customStyle="1" w:styleId="st">
    <w:name w:val="st"/>
    <w:basedOn w:val="DefaultParagraphFont"/>
    <w:rsid w:val="00A266A3"/>
  </w:style>
  <w:style w:type="character" w:customStyle="1" w:styleId="hps">
    <w:name w:val="hps"/>
    <w:basedOn w:val="DefaultParagraphFont"/>
    <w:rsid w:val="004B480A"/>
  </w:style>
  <w:style w:type="paragraph" w:styleId="Footer">
    <w:name w:val="footer"/>
    <w:basedOn w:val="Normal"/>
    <w:link w:val="FooterChar"/>
    <w:uiPriority w:val="99"/>
    <w:semiHidden/>
    <w:unhideWhenUsed/>
    <w:rsid w:val="00C95C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5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num">
    <w:name w:val="dnum"/>
    <w:basedOn w:val="Normal"/>
    <w:rsid w:val="00E81BA5"/>
    <w:pPr>
      <w:framePr w:hSpace="181" w:wrap="around" w:vAnchor="page" w:hAnchor="margin" w:y="852"/>
      <w:shd w:val="solid" w:color="FFFFFF" w:fill="FFFFFF"/>
      <w:tabs>
        <w:tab w:val="left" w:pos="567"/>
        <w:tab w:val="left" w:pos="1134"/>
        <w:tab w:val="left" w:pos="1701"/>
        <w:tab w:val="left" w:pos="187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b/>
      <w:bCs/>
      <w:sz w:val="24"/>
      <w:szCs w:val="20"/>
      <w:lang w:val="en-GB"/>
    </w:rPr>
  </w:style>
  <w:style w:type="paragraph" w:customStyle="1" w:styleId="ddate">
    <w:name w:val="ddate"/>
    <w:basedOn w:val="Normal"/>
    <w:rsid w:val="00E81BA5"/>
    <w:pPr>
      <w:framePr w:hSpace="181" w:wrap="around" w:vAnchor="page" w:hAnchor="margin" w:y="852"/>
      <w:shd w:val="solid" w:color="FFFFFF" w:fill="FFFFFF"/>
      <w:tabs>
        <w:tab w:val="left" w:pos="567"/>
        <w:tab w:val="left" w:pos="1134"/>
        <w:tab w:val="left" w:pos="1701"/>
        <w:tab w:val="left" w:pos="1871"/>
        <w:tab w:val="left" w:pos="2268"/>
        <w:tab w:val="left" w:pos="2835"/>
      </w:tabs>
      <w:overflowPunct w:val="0"/>
      <w:autoSpaceDE w:val="0"/>
      <w:autoSpaceDN w:val="0"/>
      <w:adjustRightInd w:val="0"/>
      <w:spacing w:after="0" w:line="240" w:lineRule="auto"/>
      <w:textAlignment w:val="baseline"/>
    </w:pPr>
    <w:rPr>
      <w:rFonts w:ascii="Calibri" w:eastAsia="Times New Roman" w:hAnsi="Calibri" w:cs="Times New Roman"/>
      <w:b/>
      <w:bCs/>
      <w:sz w:val="24"/>
      <w:szCs w:val="20"/>
      <w:lang w:val="en-GB"/>
    </w:rPr>
  </w:style>
  <w:style w:type="paragraph" w:customStyle="1" w:styleId="dorlang">
    <w:name w:val="dorlang"/>
    <w:basedOn w:val="Normal"/>
    <w:rsid w:val="00E81BA5"/>
    <w:pPr>
      <w:framePr w:hSpace="181" w:wrap="around" w:vAnchor="page" w:hAnchor="margin" w:y="852"/>
      <w:shd w:val="solid" w:color="FFFFFF" w:fill="FFFFFF"/>
      <w:tabs>
        <w:tab w:val="left" w:pos="567"/>
        <w:tab w:val="left" w:pos="1134"/>
        <w:tab w:val="left" w:pos="1701"/>
        <w:tab w:val="left" w:pos="1871"/>
        <w:tab w:val="left" w:pos="2268"/>
        <w:tab w:val="left" w:pos="2835"/>
      </w:tabs>
      <w:overflowPunct w:val="0"/>
      <w:autoSpaceDE w:val="0"/>
      <w:autoSpaceDN w:val="0"/>
      <w:adjustRightInd w:val="0"/>
      <w:spacing w:after="0" w:line="240" w:lineRule="auto"/>
      <w:textAlignment w:val="baseline"/>
    </w:pPr>
    <w:rPr>
      <w:rFonts w:ascii="Calibri" w:eastAsia="Times New Roman" w:hAnsi="Calibri" w:cs="Times New Roman"/>
      <w:b/>
      <w:bCs/>
      <w:sz w:val="24"/>
      <w:szCs w:val="20"/>
      <w:lang w:val="en-GB"/>
    </w:rPr>
  </w:style>
  <w:style w:type="paragraph" w:styleId="Header">
    <w:name w:val="header"/>
    <w:basedOn w:val="Normal"/>
    <w:link w:val="HeaderChar"/>
    <w:rsid w:val="00E81BA5"/>
    <w:pPr>
      <w:overflowPunct w:val="0"/>
      <w:autoSpaceDE w:val="0"/>
      <w:autoSpaceDN w:val="0"/>
      <w:adjustRightInd w:val="0"/>
      <w:spacing w:after="0" w:line="240" w:lineRule="auto"/>
      <w:jc w:val="center"/>
      <w:textAlignment w:val="baseline"/>
    </w:pPr>
    <w:rPr>
      <w:rFonts w:ascii="Calibri" w:eastAsia="Times New Roman" w:hAnsi="Calibri" w:cs="Times New Roman"/>
      <w:sz w:val="18"/>
      <w:szCs w:val="20"/>
      <w:lang w:val="en-GB"/>
    </w:rPr>
  </w:style>
  <w:style w:type="character" w:customStyle="1" w:styleId="HeaderChar">
    <w:name w:val="Header Char"/>
    <w:basedOn w:val="DefaultParagraphFont"/>
    <w:link w:val="Header"/>
    <w:rsid w:val="00E81BA5"/>
    <w:rPr>
      <w:rFonts w:ascii="Calibri" w:eastAsia="Times New Roman" w:hAnsi="Calibri" w:cs="Times New Roman"/>
      <w:sz w:val="18"/>
      <w:szCs w:val="20"/>
      <w:lang w:val="en-GB"/>
    </w:rPr>
  </w:style>
  <w:style w:type="paragraph" w:customStyle="1" w:styleId="Source">
    <w:name w:val="Source"/>
    <w:basedOn w:val="Normal"/>
    <w:next w:val="Title1"/>
    <w:autoRedefine/>
    <w:rsid w:val="00E81BA5"/>
    <w:pPr>
      <w:tabs>
        <w:tab w:val="left" w:pos="567"/>
        <w:tab w:val="left" w:pos="1134"/>
        <w:tab w:val="left" w:pos="1701"/>
        <w:tab w:val="left" w:pos="2268"/>
        <w:tab w:val="left" w:pos="2835"/>
      </w:tabs>
      <w:overflowPunct w:val="0"/>
      <w:autoSpaceDE w:val="0"/>
      <w:autoSpaceDN w:val="0"/>
      <w:adjustRightInd w:val="0"/>
      <w:spacing w:before="840" w:after="0" w:line="240" w:lineRule="auto"/>
      <w:jc w:val="center"/>
      <w:textAlignment w:val="baseline"/>
    </w:pPr>
    <w:rPr>
      <w:rFonts w:ascii="Calibri" w:eastAsia="Times New Roman" w:hAnsi="Calibri" w:cs="Times New Roman"/>
      <w:b/>
      <w:sz w:val="28"/>
      <w:szCs w:val="20"/>
      <w:lang w:val="en-GB"/>
    </w:rPr>
  </w:style>
  <w:style w:type="paragraph" w:customStyle="1" w:styleId="Title1">
    <w:name w:val="Title 1"/>
    <w:basedOn w:val="Source"/>
    <w:next w:val="Normal"/>
    <w:rsid w:val="00E81BA5"/>
    <w:pPr>
      <w:spacing w:before="240"/>
    </w:pPr>
    <w:rPr>
      <w:b w:val="0"/>
      <w:caps/>
    </w:rPr>
  </w:style>
  <w:style w:type="paragraph" w:styleId="BalloonText">
    <w:name w:val="Balloon Text"/>
    <w:basedOn w:val="Normal"/>
    <w:link w:val="BalloonTextChar"/>
    <w:uiPriority w:val="99"/>
    <w:semiHidden/>
    <w:unhideWhenUsed/>
    <w:rsid w:val="00E8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A5"/>
    <w:rPr>
      <w:rFonts w:ascii="Tahoma" w:hAnsi="Tahoma" w:cs="Tahoma"/>
      <w:sz w:val="16"/>
      <w:szCs w:val="16"/>
    </w:rPr>
  </w:style>
  <w:style w:type="paragraph" w:styleId="ListParagraph">
    <w:name w:val="List Paragraph"/>
    <w:basedOn w:val="Normal"/>
    <w:uiPriority w:val="34"/>
    <w:qFormat/>
    <w:rsid w:val="00CB6F38"/>
    <w:pPr>
      <w:ind w:left="720"/>
    </w:pPr>
    <w:rPr>
      <w:rFonts w:ascii="Calibri" w:eastAsiaTheme="minorHAnsi" w:hAnsi="Calibri" w:cs="Calibri"/>
    </w:rPr>
  </w:style>
  <w:style w:type="character" w:styleId="Hyperlink">
    <w:name w:val="Hyperlink"/>
    <w:basedOn w:val="DefaultParagraphFont"/>
    <w:rsid w:val="00FF3E4B"/>
    <w:rPr>
      <w:color w:val="0000FF"/>
      <w:u w:val="single"/>
    </w:rPr>
  </w:style>
  <w:style w:type="paragraph" w:styleId="NormalIndent">
    <w:name w:val="Normal Indent"/>
    <w:aliases w:val="Normal numbered"/>
    <w:basedOn w:val="Normal"/>
    <w:rsid w:val="00FF3E4B"/>
    <w:pPr>
      <w:tabs>
        <w:tab w:val="left" w:pos="567"/>
        <w:tab w:val="num" w:pos="720"/>
        <w:tab w:val="left" w:pos="794"/>
        <w:tab w:val="num" w:pos="1080"/>
        <w:tab w:val="left" w:pos="1191"/>
        <w:tab w:val="left" w:pos="1588"/>
        <w:tab w:val="left" w:pos="1985"/>
      </w:tabs>
      <w:overflowPunct w:val="0"/>
      <w:autoSpaceDE w:val="0"/>
      <w:autoSpaceDN w:val="0"/>
      <w:adjustRightInd w:val="0"/>
      <w:spacing w:before="120" w:after="0" w:line="240" w:lineRule="auto"/>
      <w:ind w:left="1080" w:hanging="360"/>
      <w:textAlignment w:val="baseline"/>
    </w:pPr>
    <w:rPr>
      <w:rFonts w:ascii="Times New Roman" w:eastAsia="SimSun" w:hAnsi="Times New Roman" w:cs="Times New Roman"/>
      <w:sz w:val="24"/>
      <w:szCs w:val="20"/>
      <w:lang w:val="en-GB"/>
    </w:rPr>
  </w:style>
  <w:style w:type="paragraph" w:styleId="CommentText">
    <w:name w:val="annotation text"/>
    <w:basedOn w:val="Normal"/>
    <w:link w:val="CommentTextChar"/>
    <w:uiPriority w:val="99"/>
    <w:semiHidden/>
    <w:unhideWhenUsed/>
    <w:rsid w:val="00FF3E4B"/>
    <w:pPr>
      <w:spacing w:line="240" w:lineRule="auto"/>
    </w:pPr>
    <w:rPr>
      <w:sz w:val="20"/>
      <w:szCs w:val="20"/>
    </w:rPr>
  </w:style>
  <w:style w:type="character" w:customStyle="1" w:styleId="CommentTextChar">
    <w:name w:val="Comment Text Char"/>
    <w:basedOn w:val="DefaultParagraphFont"/>
    <w:link w:val="CommentText"/>
    <w:uiPriority w:val="99"/>
    <w:semiHidden/>
    <w:rsid w:val="00FF3E4B"/>
    <w:rPr>
      <w:sz w:val="20"/>
      <w:szCs w:val="20"/>
    </w:rPr>
  </w:style>
  <w:style w:type="paragraph" w:styleId="CommentSubject">
    <w:name w:val="annotation subject"/>
    <w:basedOn w:val="CommentText"/>
    <w:next w:val="CommentText"/>
    <w:link w:val="CommentSubjectChar"/>
    <w:semiHidden/>
    <w:rsid w:val="00FF3E4B"/>
    <w:pPr>
      <w:numPr>
        <w:numId w:val="1"/>
      </w:numPr>
      <w:tabs>
        <w:tab w:val="clear" w:pos="360"/>
      </w:tabs>
      <w:spacing w:after="0"/>
      <w:ind w:left="0" w:firstLine="0"/>
    </w:pPr>
    <w:rPr>
      <w:rFonts w:ascii="Times New Roman" w:eastAsia="SimSun" w:hAnsi="Times New Roman" w:cs="Times New Roman"/>
      <w:b/>
      <w:bCs/>
    </w:rPr>
  </w:style>
  <w:style w:type="character" w:customStyle="1" w:styleId="CommentSubjectChar">
    <w:name w:val="Comment Subject Char"/>
    <w:basedOn w:val="CommentTextChar"/>
    <w:link w:val="CommentSubject"/>
    <w:semiHidden/>
    <w:rsid w:val="00FF3E4B"/>
    <w:rPr>
      <w:rFonts w:ascii="Times New Roman" w:eastAsia="SimSun" w:hAnsi="Times New Roman" w:cs="Times New Roman"/>
      <w:b/>
      <w:bCs/>
      <w:sz w:val="20"/>
      <w:szCs w:val="20"/>
      <w:lang w:eastAsia="zh-CN"/>
    </w:rPr>
  </w:style>
  <w:style w:type="character" w:customStyle="1" w:styleId="st">
    <w:name w:val="st"/>
    <w:basedOn w:val="DefaultParagraphFont"/>
    <w:rsid w:val="00A266A3"/>
  </w:style>
  <w:style w:type="character" w:customStyle="1" w:styleId="hps">
    <w:name w:val="hps"/>
    <w:basedOn w:val="DefaultParagraphFont"/>
    <w:rsid w:val="004B480A"/>
  </w:style>
  <w:style w:type="paragraph" w:styleId="Footer">
    <w:name w:val="footer"/>
    <w:basedOn w:val="Normal"/>
    <w:link w:val="FooterChar"/>
    <w:uiPriority w:val="99"/>
    <w:semiHidden/>
    <w:unhideWhenUsed/>
    <w:rsid w:val="00C95C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5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osg/csd/intgov/mandate/Programme3.pdf" TargetMode="External"/><Relationship Id="rId18" Type="http://schemas.openxmlformats.org/officeDocument/2006/relationships/hyperlink" Target="http://www.itu.int/osg/csd/intgov/mandate/Res102.pdf" TargetMode="External"/><Relationship Id="rId26" Type="http://schemas.openxmlformats.org/officeDocument/2006/relationships/hyperlink" Target="http://www.itu.int/osg/csd/intgov/mandate/Res102.pdf" TargetMode="External"/><Relationship Id="rId39" Type="http://schemas.openxmlformats.org/officeDocument/2006/relationships/hyperlink" Target="http://www.itu.int/wsis/docs2/tunis/off/6rev1.html" TargetMode="External"/><Relationship Id="rId21" Type="http://schemas.openxmlformats.org/officeDocument/2006/relationships/hyperlink" Target="http://www.itu.int/osg/csd/intgov/mandate/WTSA64.pdf" TargetMode="External"/><Relationship Id="rId34" Type="http://schemas.openxmlformats.org/officeDocument/2006/relationships/hyperlink" Target="http://www.itu.int/council/activities/pd/itu-strategic-plan-2008-2011.pdf" TargetMode="External"/><Relationship Id="rId42" Type="http://schemas.openxmlformats.org/officeDocument/2006/relationships/hyperlink" Target="http://www.itu.int/osg/csd/intgov/mandate/Res45.pdf" TargetMode="External"/><Relationship Id="rId47" Type="http://schemas.openxmlformats.org/officeDocument/2006/relationships/hyperlink" Target="http://www.itu.int/osg/csd/intgov/mandate/Programme3.pdf" TargetMode="External"/><Relationship Id="rId50" Type="http://schemas.openxmlformats.org/officeDocument/2006/relationships/hyperlink" Target="http://www.itu.int/dms_pub/itu-t/opb/res/T-RES-T.52-2008-PDF-E.pdf" TargetMode="External"/><Relationship Id="rId55" Type="http://schemas.openxmlformats.org/officeDocument/2006/relationships/hyperlink" Target="http://www.itu.int/ITU-D/cyb/publications/2006/dohaactionplanprogramme3.pdf" TargetMode="External"/><Relationship Id="rId63" Type="http://schemas.openxmlformats.org/officeDocument/2006/relationships/hyperlink" Target="http://www.itu.int/osg/csd/intgov/mandate/Res102.pdf" TargetMode="External"/><Relationship Id="rId68" Type="http://schemas.openxmlformats.org/officeDocument/2006/relationships/hyperlink" Target="http://www.itu.int/council/activities/pd/itu-strategic-plan-2008-2011.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itu.int/council/activities/pd/itu-strategic-plan-2008-2011.pdf" TargetMode="External"/><Relationship Id="rId2" Type="http://schemas.openxmlformats.org/officeDocument/2006/relationships/styles" Target="styles.xml"/><Relationship Id="rId16" Type="http://schemas.openxmlformats.org/officeDocument/2006/relationships/hyperlink" Target="http://www.itu.int/rec/T-REC-D.50-200810-I/en" TargetMode="External"/><Relationship Id="rId29" Type="http://schemas.openxmlformats.org/officeDocument/2006/relationships/hyperlink" Target="http://www.itu.int/osg/csd/intgov/mandate/Programme3.pdf" TargetMode="External"/><Relationship Id="rId11" Type="http://schemas.openxmlformats.org/officeDocument/2006/relationships/hyperlink" Target="http://www.itu.int/osg/csd/intgov/mandate/Res133.pdf" TargetMode="External"/><Relationship Id="rId24" Type="http://schemas.openxmlformats.org/officeDocument/2006/relationships/hyperlink" Target="http://www.itu.int/osg/csd/intgov/mandate/Res1282-Mod08.pdf" TargetMode="External"/><Relationship Id="rId32" Type="http://schemas.openxmlformats.org/officeDocument/2006/relationships/hyperlink" Target="http://www.itu.int/ITU-T/special-projects/idn/index.html" TargetMode="External"/><Relationship Id="rId37" Type="http://schemas.openxmlformats.org/officeDocument/2006/relationships/hyperlink" Target="http://www.itu.int/council/activities/pd/itu-strategic-plan-2008-2011.pdf" TargetMode="External"/><Relationship Id="rId40" Type="http://schemas.openxmlformats.org/officeDocument/2006/relationships/hyperlink" Target="http://www.itu.int/osg/csd/intgov/mandate/Res130.pdf" TargetMode="External"/><Relationship Id="rId45" Type="http://schemas.openxmlformats.org/officeDocument/2006/relationships/hyperlink" Target="http://www.itu.int/wsis/docs2/tunis/off/6rev1.html" TargetMode="External"/><Relationship Id="rId53" Type="http://schemas.openxmlformats.org/officeDocument/2006/relationships/hyperlink" Target="http://www.itu.int/osg/csd/intgov/mandate/Res17.pdf" TargetMode="External"/><Relationship Id="rId58" Type="http://schemas.openxmlformats.org/officeDocument/2006/relationships/hyperlink" Target="http://www.itu.int/osg/csd/intgov/mandate/Res17.pdf" TargetMode="External"/><Relationship Id="rId66" Type="http://schemas.openxmlformats.org/officeDocument/2006/relationships/hyperlink" Target="http://www.itu.int/wsis/docs2/tunis/off/6rev1.html" TargetMode="External"/><Relationship Id="rId74" Type="http://schemas.openxmlformats.org/officeDocument/2006/relationships/hyperlink" Target="http://www.itu.int/ITU-T/special-projects/idn/index.html" TargetMode="External"/><Relationship Id="rId5" Type="http://schemas.openxmlformats.org/officeDocument/2006/relationships/webSettings" Target="webSettings.xml"/><Relationship Id="rId15" Type="http://schemas.openxmlformats.org/officeDocument/2006/relationships/hyperlink" Target="http://www.itu.int/ITU-T/studygroups/com03/iic/index.html" TargetMode="External"/><Relationship Id="rId23" Type="http://schemas.openxmlformats.org/officeDocument/2006/relationships/hyperlink" Target="http://www.itu.int/osg/csd/intgov/mandate/WTSA75.pdf" TargetMode="External"/><Relationship Id="rId28" Type="http://schemas.openxmlformats.org/officeDocument/2006/relationships/hyperlink" Target="http://www.itu.int/osg/csd/intgov/mandate/Res45.pdf" TargetMode="External"/><Relationship Id="rId36" Type="http://schemas.openxmlformats.org/officeDocument/2006/relationships/hyperlink" Target="http://www.itu.int/osg/csd/intgov/mandate/Programme3.pdf" TargetMode="External"/><Relationship Id="rId49" Type="http://schemas.openxmlformats.org/officeDocument/2006/relationships/hyperlink" Target="http://www.itu.int/dms_pub/itu-t/opb/res/T-RES-T.50-2008-PDF-E.pdf" TargetMode="External"/><Relationship Id="rId57" Type="http://schemas.openxmlformats.org/officeDocument/2006/relationships/hyperlink" Target="http://www.itu.int/osg/csd/intgov/mandate/WTSA64.pdf" TargetMode="External"/><Relationship Id="rId61" Type="http://schemas.openxmlformats.org/officeDocument/2006/relationships/hyperlink" Target="http://www.itu.int/osg/csd/intgov/mandate/WTSA75.pdf" TargetMode="External"/><Relationship Id="rId10" Type="http://schemas.openxmlformats.org/officeDocument/2006/relationships/hyperlink" Target="http://www.itu.int/publ/T-RES/publications.aspx?lang=en&amp;parent=T-RES-T.48-2008" TargetMode="External"/><Relationship Id="rId19" Type="http://schemas.openxmlformats.org/officeDocument/2006/relationships/hyperlink" Target="http://www.itu.int/dms_pub/itu-t/opb/res/T-RES-T.47-2008-PDF-E.pdf" TargetMode="External"/><Relationship Id="rId31" Type="http://schemas.openxmlformats.org/officeDocument/2006/relationships/hyperlink" Target="http://www.itu.int/dms_pub/itu-t/opb/res/T-RES-T.52-2008-PDF-E.pdf" TargetMode="External"/><Relationship Id="rId44" Type="http://schemas.openxmlformats.org/officeDocument/2006/relationships/hyperlink" Target="http://www.itu.int/dms_pub/itu-t/opb/res/T-RES-T.52-2008-PDF-E.pdf" TargetMode="External"/><Relationship Id="rId52" Type="http://schemas.openxmlformats.org/officeDocument/2006/relationships/hyperlink" Target="http://www.itu.int/osg/csd/intgov/mandate/Res1282-Mod08.pdf" TargetMode="External"/><Relationship Id="rId60" Type="http://schemas.openxmlformats.org/officeDocument/2006/relationships/hyperlink" Target="http://www.itu.int/osg/csd/intgov/mandate/WTSA64.pdf" TargetMode="External"/><Relationship Id="rId65" Type="http://schemas.openxmlformats.org/officeDocument/2006/relationships/hyperlink" Target="http://www.itu.int/osg/csd/intgov/mandate/Res130.pdf" TargetMode="External"/><Relationship Id="rId73" Type="http://schemas.openxmlformats.org/officeDocument/2006/relationships/hyperlink" Target="http://www.itu.int/ITU-D/cyb/publications/2006/dohaactionplanprogramme3.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ITU-D/study_groups/SGP_2006-2010/documents/Questions/Q12-2-1.pdf" TargetMode="External"/><Relationship Id="rId22" Type="http://schemas.openxmlformats.org/officeDocument/2006/relationships/hyperlink" Target="http://www.itu.int/dms_pub/itu-t/opb/res/T-RES-T.69-2008-PDF-E.pdf" TargetMode="External"/><Relationship Id="rId27" Type="http://schemas.openxmlformats.org/officeDocument/2006/relationships/hyperlink" Target="http://www.itu.int/osg/csd/intgov/mandate/Res130.pdf" TargetMode="External"/><Relationship Id="rId30" Type="http://schemas.openxmlformats.org/officeDocument/2006/relationships/hyperlink" Target="http://www.itu.int/dms_pub/itu-t/opb/res/T-RES-T.50-2008-PDF-E.pdf" TargetMode="External"/><Relationship Id="rId35" Type="http://schemas.openxmlformats.org/officeDocument/2006/relationships/hyperlink" Target="http://www.itu.int/wsis/docs2/tunis/off/6rev1.html" TargetMode="External"/><Relationship Id="rId43" Type="http://schemas.openxmlformats.org/officeDocument/2006/relationships/hyperlink" Target="http://www.itu.int/dms_pub/itu-t/opb/res/T-RES-T.50-2008-PDF-E.pdf" TargetMode="External"/><Relationship Id="rId48" Type="http://schemas.openxmlformats.org/officeDocument/2006/relationships/hyperlink" Target="http://www.itu.int/osg/csd/intgov/mandate/Res130.pdf" TargetMode="External"/><Relationship Id="rId56" Type="http://schemas.openxmlformats.org/officeDocument/2006/relationships/hyperlink" Target="http://www.itu.int/ITU-D/isap/WTDC-02FinalReport/Section2/Prog5.pdf" TargetMode="External"/><Relationship Id="rId64" Type="http://schemas.openxmlformats.org/officeDocument/2006/relationships/hyperlink" Target="http://www.itu.int/osg/csd/intgov/mandate/Res133.pdf" TargetMode="External"/><Relationship Id="rId69" Type="http://schemas.openxmlformats.org/officeDocument/2006/relationships/hyperlink" Target="http://www.itu.int/osg/csd/intgov/mandate/Res130.pdf" TargetMode="Externa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www.itu.int/wsis/docs2/tunis/off/6rev1.html" TargetMode="External"/><Relationship Id="rId72" Type="http://schemas.openxmlformats.org/officeDocument/2006/relationships/hyperlink" Target="http://www.itu.int/osg/csd/intgov/mandate/Res1282-Mod08.pdf" TargetMode="External"/><Relationship Id="rId3" Type="http://schemas.microsoft.com/office/2007/relationships/stylesWithEffects" Target="stylesWithEffects.xml"/><Relationship Id="rId12" Type="http://schemas.openxmlformats.org/officeDocument/2006/relationships/hyperlink" Target="http://www.itu.int/dms_pub/itu-t/opb/res/T-RES-T.48-2008-PDF-E.pdf" TargetMode="External"/><Relationship Id="rId17" Type="http://schemas.openxmlformats.org/officeDocument/2006/relationships/hyperlink" Target="http://www.itu.int/osg/csd/intgov/mandate/Res101.pdf" TargetMode="External"/><Relationship Id="rId25" Type="http://schemas.openxmlformats.org/officeDocument/2006/relationships/hyperlink" Target="http://www.itu.int/wsis/docs2/tunis/off/6rev1.html" TargetMode="External"/><Relationship Id="rId33" Type="http://schemas.openxmlformats.org/officeDocument/2006/relationships/hyperlink" Target="http://www.itu.int/ITU-D/study_groups/SGP_2006-2010/SG1/SG1-index.html" TargetMode="External"/><Relationship Id="rId38" Type="http://schemas.openxmlformats.org/officeDocument/2006/relationships/hyperlink" Target="http://www.itu.int/ITU-D/study_groups/SGP_2006-2010/SG1/SG1-index.html" TargetMode="External"/><Relationship Id="rId46" Type="http://schemas.openxmlformats.org/officeDocument/2006/relationships/hyperlink" Target="http://www.itu.int/osg/csd/intgov/mandate/Res1282-Mod08.pdf" TargetMode="External"/><Relationship Id="rId59" Type="http://schemas.openxmlformats.org/officeDocument/2006/relationships/hyperlink" Target="http://www.itu.int/osg/csd/intgov/mandate/Res20.pdf" TargetMode="External"/><Relationship Id="rId67" Type="http://schemas.openxmlformats.org/officeDocument/2006/relationships/hyperlink" Target="http://www.itu.int/osg/csd/intgov/mandate/Res1282-Mod08.pdf" TargetMode="External"/><Relationship Id="rId20" Type="http://schemas.openxmlformats.org/officeDocument/2006/relationships/hyperlink" Target="http://www.itu.int/ITU-T/wtsa/resolutions04/Res49E.pdf" TargetMode="External"/><Relationship Id="rId41" Type="http://schemas.openxmlformats.org/officeDocument/2006/relationships/hyperlink" Target="http://www.itu.int/osg/csd/intgov/mandate/Programme3.pdf" TargetMode="External"/><Relationship Id="rId54" Type="http://schemas.openxmlformats.org/officeDocument/2006/relationships/hyperlink" Target="http://www.itu.int/osg/csd/intgov/mandate/Res20.pdf" TargetMode="External"/><Relationship Id="rId62" Type="http://schemas.openxmlformats.org/officeDocument/2006/relationships/hyperlink" Target="http://www.itu.int/osg/csd/intgov/mandate/Res101.pdf" TargetMode="External"/><Relationship Id="rId70" Type="http://schemas.openxmlformats.org/officeDocument/2006/relationships/hyperlink" Target="http://www.itu.int/wsis/docs2/tunis/off/6rev1.html" TargetMode="External"/><Relationship Id="rId75"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 Salih</dc:creator>
  <cp:keywords/>
  <dc:description/>
  <cp:lastModifiedBy>brouard</cp:lastModifiedBy>
  <cp:revision>2</cp:revision>
  <dcterms:created xsi:type="dcterms:W3CDTF">2014-02-12T15:55:00Z</dcterms:created>
  <dcterms:modified xsi:type="dcterms:W3CDTF">2014-02-12T15:55:00Z</dcterms:modified>
</cp:coreProperties>
</file>