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710E5" w:rsidTr="00213434">
        <w:trPr>
          <w:cantSplit/>
        </w:trPr>
        <w:tc>
          <w:tcPr>
            <w:tcW w:w="6911" w:type="dxa"/>
          </w:tcPr>
          <w:p w:rsidR="00C710E5" w:rsidRPr="00566240" w:rsidRDefault="00C710E5" w:rsidP="00BA0E6D">
            <w:pPr>
              <w:spacing w:before="240" w:after="48"/>
              <w:rPr>
                <w:rFonts w:ascii="Verdana" w:hAnsi="Verdana"/>
                <w:b/>
                <w:bCs/>
                <w:position w:val="6"/>
                <w:lang w:eastAsia="zh-CN"/>
              </w:rPr>
            </w:pPr>
            <w:bookmarkStart w:id="0" w:name="dpp"/>
            <w:bookmarkStart w:id="1" w:name="dorlang" w:colFirst="1" w:colLast="1"/>
            <w:bookmarkStart w:id="2" w:name="_GoBack"/>
            <w:bookmarkEnd w:id="2"/>
            <w:r w:rsidRPr="003907C4">
              <w:rPr>
                <w:rFonts w:cs="Traditional Arabic"/>
                <w:b/>
                <w:smallCaps/>
                <w:sz w:val="26"/>
                <w:szCs w:val="26"/>
                <w:lang w:val="en-US" w:eastAsia="zh-CN"/>
              </w:rPr>
              <w:t>全权代表大会</w:t>
            </w:r>
            <w:r w:rsidRPr="003907C4">
              <w:rPr>
                <w:rFonts w:cs="Traditional Arabic"/>
                <w:b/>
                <w:smallCaps/>
                <w:sz w:val="26"/>
                <w:szCs w:val="26"/>
                <w:lang w:val="en-US" w:eastAsia="zh-CN"/>
              </w:rPr>
              <w:t xml:space="preserve"> </w:t>
            </w:r>
            <w:r w:rsidRPr="003907C4">
              <w:rPr>
                <w:rFonts w:cs="Traditional Arabic"/>
                <w:b/>
                <w:smallCaps/>
                <w:sz w:val="26"/>
                <w:szCs w:val="26"/>
                <w:lang w:val="en-US" w:eastAsia="zh-CN"/>
              </w:rPr>
              <w:t>（</w:t>
            </w:r>
            <w:r w:rsidRPr="003907C4">
              <w:rPr>
                <w:rFonts w:cs="Traditional Arabic"/>
                <w:b/>
                <w:smallCaps/>
                <w:sz w:val="26"/>
                <w:szCs w:val="26"/>
                <w:lang w:val="en-US" w:eastAsia="zh-CN"/>
              </w:rPr>
              <w:t>PP-1</w:t>
            </w:r>
            <w:r>
              <w:rPr>
                <w:rFonts w:cs="Traditional Arabic"/>
                <w:b/>
                <w:smallCaps/>
                <w:sz w:val="26"/>
                <w:szCs w:val="26"/>
                <w:lang w:val="en-US" w:eastAsia="zh-CN"/>
              </w:rPr>
              <w:t>4</w:t>
            </w:r>
            <w:r w:rsidRPr="003907C4">
              <w:rPr>
                <w:rFonts w:cs="Traditional Arabic"/>
                <w:b/>
                <w:smallCaps/>
                <w:sz w:val="26"/>
                <w:szCs w:val="26"/>
                <w:lang w:val="en-US" w:eastAsia="zh-CN"/>
              </w:rPr>
              <w:t>）</w:t>
            </w:r>
            <w:r w:rsidRPr="003907C4">
              <w:rPr>
                <w:b/>
                <w:smallCaps/>
                <w:sz w:val="26"/>
                <w:szCs w:val="26"/>
                <w:lang w:val="en-US" w:eastAsia="zh-CN"/>
              </w:rPr>
              <w:br/>
            </w:r>
            <w:r w:rsidRPr="00345493">
              <w:rPr>
                <w:rFonts w:cs="Traditional Arabic"/>
                <w:b/>
                <w:bCs/>
                <w:sz w:val="20"/>
                <w:lang w:eastAsia="zh-CN"/>
              </w:rPr>
              <w:t>2014</w:t>
            </w:r>
            <w:r w:rsidRPr="00345493">
              <w:rPr>
                <w:rFonts w:cs="Traditional Arabic"/>
                <w:b/>
                <w:bCs/>
                <w:sz w:val="20"/>
                <w:lang w:eastAsia="zh-CN"/>
              </w:rPr>
              <w:t>年</w:t>
            </w:r>
            <w:r w:rsidRPr="00345493">
              <w:rPr>
                <w:rFonts w:cs="Traditional Arabic"/>
                <w:b/>
                <w:bCs/>
                <w:sz w:val="20"/>
                <w:lang w:eastAsia="zh-CN"/>
              </w:rPr>
              <w:t>10</w:t>
            </w:r>
            <w:r w:rsidRPr="00345493">
              <w:rPr>
                <w:rFonts w:cs="Traditional Arabic"/>
                <w:b/>
                <w:bCs/>
                <w:sz w:val="20"/>
                <w:lang w:eastAsia="zh-CN"/>
              </w:rPr>
              <w:t>月</w:t>
            </w:r>
            <w:r w:rsidRPr="00345493">
              <w:rPr>
                <w:rFonts w:cs="Traditional Arabic"/>
                <w:b/>
                <w:bCs/>
                <w:sz w:val="20"/>
                <w:lang w:eastAsia="zh-CN"/>
              </w:rPr>
              <w:t>20</w:t>
            </w:r>
            <w:r w:rsidRPr="00345493">
              <w:rPr>
                <w:rFonts w:cs="Traditional Arabic"/>
                <w:b/>
                <w:bCs/>
                <w:sz w:val="20"/>
                <w:lang w:eastAsia="zh-CN"/>
              </w:rPr>
              <w:t>日</w:t>
            </w:r>
            <w:r w:rsidRPr="00345493">
              <w:rPr>
                <w:rFonts w:cs="Traditional Arabic"/>
                <w:b/>
                <w:bCs/>
                <w:sz w:val="20"/>
                <w:lang w:eastAsia="zh-CN"/>
              </w:rPr>
              <w:t>-11</w:t>
            </w:r>
            <w:r w:rsidRPr="00345493">
              <w:rPr>
                <w:rFonts w:cs="Traditional Arabic"/>
                <w:b/>
                <w:bCs/>
                <w:sz w:val="20"/>
                <w:lang w:eastAsia="zh-CN"/>
              </w:rPr>
              <w:t>月</w:t>
            </w:r>
            <w:r w:rsidRPr="00345493">
              <w:rPr>
                <w:rFonts w:cs="Traditional Arabic"/>
                <w:b/>
                <w:bCs/>
                <w:sz w:val="20"/>
                <w:lang w:eastAsia="zh-CN"/>
              </w:rPr>
              <w:t>7</w:t>
            </w:r>
            <w:r w:rsidRPr="00345493">
              <w:rPr>
                <w:rFonts w:cs="Traditional Arabic"/>
                <w:b/>
                <w:bCs/>
                <w:sz w:val="20"/>
                <w:lang w:eastAsia="zh-CN"/>
              </w:rPr>
              <w:t>日，釜山</w:t>
            </w:r>
            <w:bookmarkEnd w:id="0"/>
          </w:p>
        </w:tc>
        <w:tc>
          <w:tcPr>
            <w:tcW w:w="3120" w:type="dxa"/>
          </w:tcPr>
          <w:p w:rsidR="00C710E5" w:rsidRPr="00622560" w:rsidRDefault="00C710E5" w:rsidP="00BA0E6D">
            <w:bookmarkStart w:id="3" w:name="ditulogo"/>
            <w:bookmarkEnd w:id="3"/>
            <w:r w:rsidRPr="00622560">
              <w:rPr>
                <w:noProof/>
                <w:lang w:val="en-US" w:eastAsia="zh-CN"/>
              </w:rPr>
              <w:drawing>
                <wp:inline distT="0" distB="0" distL="0" distR="0" wp14:anchorId="089422E6" wp14:editId="360B9943">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C710E5" w:rsidRPr="00AC79BA" w:rsidTr="00213434">
        <w:trPr>
          <w:cantSplit/>
        </w:trPr>
        <w:tc>
          <w:tcPr>
            <w:tcW w:w="6911" w:type="dxa"/>
            <w:tcBorders>
              <w:bottom w:val="single" w:sz="12" w:space="0" w:color="auto"/>
            </w:tcBorders>
          </w:tcPr>
          <w:p w:rsidR="00C710E5" w:rsidRPr="00617BE4" w:rsidRDefault="00C710E5" w:rsidP="00BA0E6D">
            <w:pPr>
              <w:spacing w:after="48"/>
              <w:rPr>
                <w:b/>
                <w:smallCaps/>
                <w:szCs w:val="24"/>
              </w:rPr>
            </w:pPr>
            <w:bookmarkStart w:id="4" w:name="dhead"/>
          </w:p>
        </w:tc>
        <w:tc>
          <w:tcPr>
            <w:tcW w:w="3120" w:type="dxa"/>
            <w:tcBorders>
              <w:bottom w:val="single" w:sz="12" w:space="0" w:color="auto"/>
            </w:tcBorders>
          </w:tcPr>
          <w:p w:rsidR="00C710E5" w:rsidRPr="00AC79BA" w:rsidRDefault="00C710E5" w:rsidP="00BA0E6D">
            <w:pPr>
              <w:spacing w:after="48"/>
              <w:rPr>
                <w:b/>
                <w:smallCaps/>
                <w:szCs w:val="24"/>
              </w:rPr>
            </w:pPr>
          </w:p>
        </w:tc>
      </w:tr>
      <w:tr w:rsidR="00C710E5" w:rsidRPr="00C324A8" w:rsidTr="00213434">
        <w:trPr>
          <w:cantSplit/>
        </w:trPr>
        <w:tc>
          <w:tcPr>
            <w:tcW w:w="6911" w:type="dxa"/>
            <w:tcBorders>
              <w:top w:val="single" w:sz="12" w:space="0" w:color="auto"/>
            </w:tcBorders>
          </w:tcPr>
          <w:p w:rsidR="00C710E5" w:rsidRPr="00CB4E5A" w:rsidRDefault="00C710E5" w:rsidP="00BA0E6D">
            <w:pPr>
              <w:rPr>
                <w:rFonts w:ascii="Verdana" w:hAnsi="Verdana"/>
                <w:b/>
                <w:bCs/>
                <w:sz w:val="20"/>
              </w:rPr>
            </w:pPr>
          </w:p>
        </w:tc>
        <w:tc>
          <w:tcPr>
            <w:tcW w:w="3120" w:type="dxa"/>
            <w:tcBorders>
              <w:top w:val="single" w:sz="12" w:space="0" w:color="auto"/>
            </w:tcBorders>
          </w:tcPr>
          <w:p w:rsidR="00C710E5" w:rsidRPr="00CB4E5A" w:rsidRDefault="00C710E5" w:rsidP="00BA0E6D">
            <w:pPr>
              <w:rPr>
                <w:rFonts w:ascii="Verdana" w:hAnsi="Verdana"/>
                <w:b/>
                <w:bCs/>
                <w:sz w:val="20"/>
              </w:rPr>
            </w:pPr>
          </w:p>
        </w:tc>
      </w:tr>
      <w:tr w:rsidR="00C710E5" w:rsidRPr="00C324A8" w:rsidTr="00213434">
        <w:trPr>
          <w:cantSplit/>
          <w:trHeight w:val="23"/>
        </w:trPr>
        <w:tc>
          <w:tcPr>
            <w:tcW w:w="6911" w:type="dxa"/>
            <w:shd w:val="clear" w:color="auto" w:fill="auto"/>
          </w:tcPr>
          <w:p w:rsidR="00C710E5" w:rsidRPr="007F0374" w:rsidRDefault="00C710E5" w:rsidP="00BA0E6D">
            <w:pPr>
              <w:pStyle w:val="Committee"/>
              <w:framePr w:hSpace="0" w:wrap="auto" w:hAnchor="text" w:yAlign="inline"/>
              <w:spacing w:line="240" w:lineRule="auto"/>
            </w:pPr>
            <w:r w:rsidRPr="007F0374">
              <w:rPr>
                <w:rFonts w:ascii="Calibri" w:hAnsi="Calibri" w:cs="Traditional Arabic"/>
              </w:rPr>
              <w:t>全体会议</w:t>
            </w:r>
          </w:p>
        </w:tc>
        <w:tc>
          <w:tcPr>
            <w:tcW w:w="3120" w:type="dxa"/>
            <w:shd w:val="clear" w:color="auto" w:fill="auto"/>
          </w:tcPr>
          <w:p w:rsidR="00C710E5" w:rsidRPr="007F0374" w:rsidRDefault="00C710E5" w:rsidP="00BA0E6D">
            <w:pPr>
              <w:spacing w:before="0"/>
              <w:rPr>
                <w:rFonts w:cstheme="minorHAnsi"/>
                <w:szCs w:val="24"/>
                <w:lang w:eastAsia="zh-CN"/>
              </w:rPr>
            </w:pPr>
            <w:r>
              <w:rPr>
                <w:rFonts w:cs="Traditional Arabic"/>
                <w:b/>
                <w:szCs w:val="24"/>
                <w:lang w:eastAsia="zh-CN"/>
              </w:rPr>
              <w:t>文件</w:t>
            </w:r>
            <w:r>
              <w:rPr>
                <w:rFonts w:cs="Traditional Arabic"/>
                <w:b/>
                <w:szCs w:val="24"/>
                <w:lang w:eastAsia="zh-CN"/>
              </w:rPr>
              <w:t xml:space="preserve"> 98</w:t>
            </w:r>
            <w:r w:rsidR="002149F9">
              <w:rPr>
                <w:rFonts w:cs="Traditional Arabic"/>
                <w:b/>
                <w:szCs w:val="24"/>
                <w:lang w:eastAsia="zh-CN"/>
              </w:rPr>
              <w:t>(Rev.</w:t>
            </w:r>
            <w:r w:rsidR="002149F9">
              <w:rPr>
                <w:rFonts w:cs="Traditional Arabic"/>
                <w:b/>
                <w:szCs w:val="24"/>
              </w:rPr>
              <w:t>1)</w:t>
            </w:r>
            <w:r w:rsidR="003B74F0" w:rsidRPr="00F44B1A">
              <w:rPr>
                <w:rFonts w:cs="Traditional Arabic"/>
                <w:b/>
                <w:szCs w:val="24"/>
                <w:lang w:eastAsia="zh-CN"/>
              </w:rPr>
              <w:t>-C</w:t>
            </w:r>
          </w:p>
        </w:tc>
      </w:tr>
      <w:tr w:rsidR="00C710E5" w:rsidRPr="00C324A8" w:rsidTr="00213434">
        <w:trPr>
          <w:cantSplit/>
          <w:trHeight w:val="23"/>
        </w:trPr>
        <w:tc>
          <w:tcPr>
            <w:tcW w:w="6911" w:type="dxa"/>
            <w:shd w:val="clear" w:color="auto" w:fill="auto"/>
          </w:tcPr>
          <w:p w:rsidR="00C710E5" w:rsidRPr="007F0374" w:rsidRDefault="00C710E5" w:rsidP="00BA0E6D">
            <w:pPr>
              <w:spacing w:before="0"/>
              <w:rPr>
                <w:rFonts w:cstheme="minorHAnsi"/>
                <w:b/>
                <w:bCs/>
                <w:szCs w:val="24"/>
                <w:lang w:eastAsia="zh-CN"/>
              </w:rPr>
            </w:pPr>
          </w:p>
        </w:tc>
        <w:tc>
          <w:tcPr>
            <w:tcW w:w="3120" w:type="dxa"/>
            <w:shd w:val="clear" w:color="auto" w:fill="auto"/>
          </w:tcPr>
          <w:p w:rsidR="00C710E5" w:rsidRPr="007F0374" w:rsidRDefault="00C710E5" w:rsidP="00BA0E6D">
            <w:pPr>
              <w:spacing w:before="0"/>
              <w:rPr>
                <w:rFonts w:cstheme="minorHAnsi"/>
                <w:szCs w:val="24"/>
                <w:lang w:eastAsia="zh-CN"/>
              </w:rPr>
            </w:pPr>
            <w:r w:rsidRPr="007F0374">
              <w:rPr>
                <w:rFonts w:cs="Traditional Arabic"/>
                <w:b/>
                <w:bCs/>
                <w:szCs w:val="24"/>
                <w:lang w:eastAsia="zh-CN"/>
              </w:rPr>
              <w:t>2014</w:t>
            </w:r>
            <w:r w:rsidRPr="007F0374">
              <w:rPr>
                <w:rFonts w:cs="Traditional Arabic"/>
                <w:b/>
                <w:bCs/>
                <w:szCs w:val="24"/>
                <w:lang w:eastAsia="zh-CN"/>
              </w:rPr>
              <w:t>年</w:t>
            </w:r>
            <w:r w:rsidR="002149F9">
              <w:rPr>
                <w:rFonts w:cs="Traditional Arabic"/>
                <w:b/>
                <w:bCs/>
                <w:szCs w:val="24"/>
                <w:lang w:eastAsia="zh-CN"/>
              </w:rPr>
              <w:t>11</w:t>
            </w:r>
            <w:r w:rsidRPr="007F0374">
              <w:rPr>
                <w:rFonts w:cs="Traditional Arabic"/>
                <w:b/>
                <w:bCs/>
                <w:szCs w:val="24"/>
                <w:lang w:eastAsia="zh-CN"/>
              </w:rPr>
              <w:t>月</w:t>
            </w:r>
            <w:r w:rsidRPr="007F0374">
              <w:rPr>
                <w:rFonts w:cs="Traditional Arabic"/>
                <w:b/>
                <w:bCs/>
                <w:szCs w:val="24"/>
                <w:lang w:eastAsia="zh-CN"/>
              </w:rPr>
              <w:t>2</w:t>
            </w:r>
            <w:r w:rsidRPr="007F0374">
              <w:rPr>
                <w:rFonts w:cs="Traditional Arabic"/>
                <w:b/>
                <w:bCs/>
                <w:szCs w:val="24"/>
                <w:lang w:eastAsia="zh-CN"/>
              </w:rPr>
              <w:t>日</w:t>
            </w:r>
          </w:p>
        </w:tc>
      </w:tr>
      <w:tr w:rsidR="00C710E5" w:rsidRPr="00C324A8" w:rsidTr="00213434">
        <w:trPr>
          <w:cantSplit/>
          <w:trHeight w:val="23"/>
        </w:trPr>
        <w:tc>
          <w:tcPr>
            <w:tcW w:w="6911" w:type="dxa"/>
          </w:tcPr>
          <w:p w:rsidR="00C710E5" w:rsidRPr="007F0374" w:rsidRDefault="00C710E5" w:rsidP="00BA0E6D">
            <w:pPr>
              <w:spacing w:before="0"/>
              <w:rPr>
                <w:rFonts w:cstheme="minorHAnsi"/>
                <w:b/>
                <w:bCs/>
                <w:szCs w:val="24"/>
                <w:lang w:eastAsia="zh-CN"/>
              </w:rPr>
            </w:pPr>
          </w:p>
        </w:tc>
        <w:tc>
          <w:tcPr>
            <w:tcW w:w="3120" w:type="dxa"/>
          </w:tcPr>
          <w:p w:rsidR="00C710E5" w:rsidRPr="007F0374" w:rsidRDefault="00C710E5" w:rsidP="00BA0E6D">
            <w:pPr>
              <w:spacing w:before="0"/>
              <w:rPr>
                <w:rFonts w:cstheme="minorHAnsi"/>
                <w:szCs w:val="24"/>
                <w:lang w:eastAsia="zh-CN"/>
              </w:rPr>
            </w:pPr>
            <w:r w:rsidRPr="007F0374">
              <w:rPr>
                <w:rFonts w:cs="Traditional Arabic"/>
                <w:b/>
                <w:bCs/>
                <w:szCs w:val="24"/>
                <w:lang w:eastAsia="zh-CN"/>
              </w:rPr>
              <w:t>原文：英文</w:t>
            </w:r>
          </w:p>
        </w:tc>
      </w:tr>
      <w:tr w:rsidR="00C710E5" w:rsidRPr="00C324A8" w:rsidTr="00213434">
        <w:trPr>
          <w:cantSplit/>
          <w:trHeight w:val="23"/>
        </w:trPr>
        <w:tc>
          <w:tcPr>
            <w:tcW w:w="10031" w:type="dxa"/>
            <w:gridSpan w:val="2"/>
          </w:tcPr>
          <w:p w:rsidR="00C710E5" w:rsidRDefault="00C710E5" w:rsidP="00BA0E6D">
            <w:pPr>
              <w:spacing w:before="0"/>
              <w:rPr>
                <w:rFonts w:ascii="Verdana" w:hAnsi="Verdana"/>
                <w:b/>
                <w:bCs/>
                <w:sz w:val="20"/>
                <w:lang w:eastAsia="zh-CN"/>
              </w:rPr>
            </w:pPr>
          </w:p>
        </w:tc>
      </w:tr>
      <w:tr w:rsidR="00C710E5" w:rsidTr="00213434">
        <w:trPr>
          <w:cantSplit/>
        </w:trPr>
        <w:tc>
          <w:tcPr>
            <w:tcW w:w="10031" w:type="dxa"/>
            <w:gridSpan w:val="2"/>
          </w:tcPr>
          <w:p w:rsidR="00C710E5" w:rsidRDefault="00C710E5" w:rsidP="00BA0E6D">
            <w:pPr>
              <w:pStyle w:val="Source"/>
              <w:rPr>
                <w:lang w:eastAsia="zh-CN"/>
              </w:rPr>
            </w:pPr>
            <w:bookmarkStart w:id="5" w:name="dsource" w:colFirst="0" w:colLast="0"/>
            <w:bookmarkEnd w:id="1"/>
            <w:bookmarkEnd w:id="4"/>
            <w:r w:rsidRPr="000273B7">
              <w:rPr>
                <w:rFonts w:cs="Traditional Arabic"/>
                <w:lang w:eastAsia="zh-CN"/>
              </w:rPr>
              <w:t>印度（共和国）</w:t>
            </w:r>
          </w:p>
        </w:tc>
      </w:tr>
      <w:tr w:rsidR="00C710E5" w:rsidTr="00213434">
        <w:trPr>
          <w:cantSplit/>
        </w:trPr>
        <w:tc>
          <w:tcPr>
            <w:tcW w:w="10031" w:type="dxa"/>
            <w:gridSpan w:val="2"/>
          </w:tcPr>
          <w:p w:rsidR="00C710E5" w:rsidRDefault="00A12B1A" w:rsidP="00BA0E6D">
            <w:pPr>
              <w:pStyle w:val="Title1"/>
              <w:rPr>
                <w:lang w:eastAsia="zh-CN"/>
              </w:rPr>
            </w:pPr>
            <w:bookmarkStart w:id="6" w:name="dtitle1" w:colFirst="0" w:colLast="0"/>
            <w:bookmarkEnd w:id="5"/>
            <w:r>
              <w:rPr>
                <w:rFonts w:cs="Traditional Arabic" w:hint="eastAsia"/>
                <w:lang w:eastAsia="zh-CN"/>
              </w:rPr>
              <w:t>有</w:t>
            </w:r>
            <w:r>
              <w:rPr>
                <w:rFonts w:cs="Traditional Arabic"/>
                <w:lang w:eastAsia="zh-CN"/>
              </w:rPr>
              <w:t>关大会工作的提案</w:t>
            </w:r>
          </w:p>
        </w:tc>
      </w:tr>
      <w:tr w:rsidR="00C710E5" w:rsidTr="00213434">
        <w:trPr>
          <w:cantSplit/>
        </w:trPr>
        <w:tc>
          <w:tcPr>
            <w:tcW w:w="10031" w:type="dxa"/>
            <w:gridSpan w:val="2"/>
          </w:tcPr>
          <w:p w:rsidR="00C710E5" w:rsidRDefault="00D204F0" w:rsidP="00BA0E6D">
            <w:pPr>
              <w:pStyle w:val="Title2"/>
              <w:rPr>
                <w:lang w:eastAsia="zh-CN"/>
              </w:rPr>
            </w:pPr>
            <w:bookmarkStart w:id="7" w:name="dtitle2" w:colFirst="0" w:colLast="0"/>
            <w:bookmarkEnd w:id="6"/>
            <w:r>
              <w:rPr>
                <w:rFonts w:cs="Traditional Arabic" w:hint="eastAsia"/>
                <w:lang w:eastAsia="zh-CN"/>
              </w:rPr>
              <w:t>新决议草案</w:t>
            </w:r>
          </w:p>
        </w:tc>
      </w:tr>
      <w:tr w:rsidR="00A12B1A" w:rsidTr="00213434">
        <w:trPr>
          <w:cantSplit/>
        </w:trPr>
        <w:tc>
          <w:tcPr>
            <w:tcW w:w="10031" w:type="dxa"/>
            <w:gridSpan w:val="2"/>
          </w:tcPr>
          <w:p w:rsidR="00A12B1A" w:rsidRDefault="00D204F0" w:rsidP="00463953">
            <w:pPr>
              <w:pStyle w:val="Title2"/>
              <w:rPr>
                <w:lang w:eastAsia="zh-CN"/>
              </w:rPr>
            </w:pPr>
            <w:bookmarkStart w:id="8" w:name="dtitle3" w:colFirst="0" w:colLast="0"/>
            <w:bookmarkEnd w:id="7"/>
            <w:r>
              <w:rPr>
                <w:rFonts w:cs="Traditional Arabic" w:hint="eastAsia"/>
                <w:lang w:eastAsia="zh-CN"/>
              </w:rPr>
              <w:t>国际电联在改善网络功能性、以</w:t>
            </w:r>
            <w:r w:rsidR="00463953">
              <w:rPr>
                <w:rFonts w:cs="Traditional Arabic" w:hint="eastAsia"/>
                <w:lang w:eastAsia="zh-CN"/>
              </w:rPr>
              <w:t>使</w:t>
            </w:r>
            <w:r>
              <w:rPr>
                <w:rFonts w:cs="Traditional Arabic" w:hint="eastAsia"/>
                <w:lang w:eastAsia="zh-CN"/>
              </w:rPr>
              <w:t>人们对</w:t>
            </w:r>
            <w:r>
              <w:rPr>
                <w:rFonts w:cs="Traditional Arabic" w:hint="eastAsia"/>
                <w:lang w:eastAsia="zh-CN"/>
              </w:rPr>
              <w:t>IP</w:t>
            </w:r>
            <w:r>
              <w:rPr>
                <w:rFonts w:cs="Traditional Arabic" w:hint="eastAsia"/>
                <w:lang w:eastAsia="zh-CN"/>
              </w:rPr>
              <w:t>电信网络</w:t>
            </w:r>
            <w:r w:rsidR="00463953">
              <w:rPr>
                <w:rFonts w:cs="Traditional Arabic"/>
                <w:lang w:eastAsia="zh-CN"/>
              </w:rPr>
              <w:br/>
            </w:r>
            <w:r w:rsidR="00463953">
              <w:rPr>
                <w:rFonts w:cs="Traditional Arabic" w:hint="eastAsia"/>
                <w:lang w:eastAsia="zh-CN"/>
              </w:rPr>
              <w:t>建立</w:t>
            </w:r>
            <w:r>
              <w:rPr>
                <w:rFonts w:cs="Traditional Arabic" w:hint="eastAsia"/>
                <w:lang w:eastAsia="zh-CN"/>
              </w:rPr>
              <w:t>信任和信心</w:t>
            </w:r>
            <w:r w:rsidR="00463953">
              <w:rPr>
                <w:rFonts w:cs="Traditional Arabic" w:hint="eastAsia"/>
                <w:lang w:eastAsia="zh-CN"/>
              </w:rPr>
              <w:t>方面的</w:t>
            </w:r>
            <w:r w:rsidR="00463953">
              <w:rPr>
                <w:rFonts w:cs="Traditional Arabic"/>
                <w:lang w:eastAsia="zh-CN"/>
              </w:rPr>
              <w:t>作用</w:t>
            </w:r>
          </w:p>
        </w:tc>
      </w:tr>
      <w:tr w:rsidR="00A12B1A" w:rsidTr="00213434">
        <w:trPr>
          <w:cantSplit/>
        </w:trPr>
        <w:tc>
          <w:tcPr>
            <w:tcW w:w="10031" w:type="dxa"/>
            <w:gridSpan w:val="2"/>
          </w:tcPr>
          <w:p w:rsidR="00A12B1A" w:rsidRPr="00227281" w:rsidRDefault="00A12B1A" w:rsidP="00BA0E6D">
            <w:pPr>
              <w:rPr>
                <w:lang w:eastAsia="zh-CN"/>
              </w:rPr>
            </w:pPr>
          </w:p>
        </w:tc>
      </w:tr>
      <w:bookmarkEnd w:id="8"/>
    </w:tbl>
    <w:p w:rsidR="00E03145" w:rsidRDefault="00E03145" w:rsidP="00E03145">
      <w:pPr>
        <w:rPr>
          <w:lang w:eastAsia="zh-CN"/>
        </w:rPr>
      </w:pPr>
    </w:p>
    <w:p w:rsidR="00CC2D9F" w:rsidRDefault="00333019" w:rsidP="00BA0E6D">
      <w:pPr>
        <w:pStyle w:val="Proposal"/>
        <w:rPr>
          <w:lang w:eastAsia="zh-CN"/>
        </w:rPr>
      </w:pPr>
      <w:r>
        <w:rPr>
          <w:lang w:eastAsia="zh-CN"/>
        </w:rPr>
        <w:t>ADD</w:t>
      </w:r>
      <w:r>
        <w:rPr>
          <w:lang w:eastAsia="zh-CN"/>
        </w:rPr>
        <w:tab/>
        <w:t>IND/98/1</w:t>
      </w:r>
    </w:p>
    <w:p w:rsidR="00CC2D9F" w:rsidRDefault="00C7024F" w:rsidP="00BA0E6D">
      <w:pPr>
        <w:pStyle w:val="ResNo"/>
        <w:rPr>
          <w:lang w:eastAsia="zh-CN"/>
        </w:rPr>
      </w:pPr>
      <w:r>
        <w:rPr>
          <w:rFonts w:hint="eastAsia"/>
          <w:lang w:eastAsia="zh-CN"/>
        </w:rPr>
        <w:t>第</w:t>
      </w:r>
      <w:r w:rsidR="00097D2A">
        <w:rPr>
          <w:rFonts w:hint="eastAsia"/>
          <w:lang w:eastAsia="zh-CN"/>
        </w:rPr>
        <w:t xml:space="preserve"> </w:t>
      </w:r>
      <w:r w:rsidR="007166D1">
        <w:rPr>
          <w:lang w:eastAsia="zh-CN"/>
        </w:rPr>
        <w:t>[IND-1]</w:t>
      </w:r>
      <w:r w:rsidR="00097D2A">
        <w:rPr>
          <w:lang w:eastAsia="zh-CN"/>
        </w:rPr>
        <w:t xml:space="preserve"> </w:t>
      </w:r>
      <w:r w:rsidR="007166D1">
        <w:rPr>
          <w:rFonts w:hint="eastAsia"/>
          <w:lang w:eastAsia="zh-CN"/>
        </w:rPr>
        <w:t>号</w:t>
      </w:r>
      <w:r w:rsidR="00333019">
        <w:rPr>
          <w:lang w:eastAsia="zh-CN"/>
        </w:rPr>
        <w:t>新决议草案</w:t>
      </w:r>
    </w:p>
    <w:p w:rsidR="007166D1" w:rsidRDefault="00463953" w:rsidP="00463953">
      <w:pPr>
        <w:pStyle w:val="Restitle"/>
        <w:rPr>
          <w:lang w:eastAsia="zh-CN"/>
        </w:rPr>
      </w:pPr>
      <w:r>
        <w:rPr>
          <w:rFonts w:cs="Traditional Arabic" w:hint="eastAsia"/>
          <w:lang w:eastAsia="zh-CN"/>
        </w:rPr>
        <w:t>国际电联在改善网络功能性、以使</w:t>
      </w:r>
      <w:r w:rsidR="0088539A">
        <w:rPr>
          <w:rFonts w:cs="Traditional Arabic" w:hint="eastAsia"/>
          <w:lang w:eastAsia="zh-CN"/>
        </w:rPr>
        <w:t>人们对</w:t>
      </w:r>
      <w:r w:rsidR="0088539A">
        <w:rPr>
          <w:rFonts w:cs="Traditional Arabic" w:hint="eastAsia"/>
          <w:lang w:eastAsia="zh-CN"/>
        </w:rPr>
        <w:t>IP</w:t>
      </w:r>
      <w:r w:rsidR="0088539A">
        <w:rPr>
          <w:rFonts w:cs="Traditional Arabic" w:hint="eastAsia"/>
          <w:lang w:eastAsia="zh-CN"/>
        </w:rPr>
        <w:t>电信网络</w:t>
      </w:r>
      <w:r>
        <w:rPr>
          <w:rFonts w:cs="Traditional Arabic"/>
          <w:lang w:eastAsia="zh-CN"/>
        </w:rPr>
        <w:br/>
      </w:r>
      <w:r>
        <w:rPr>
          <w:rFonts w:cs="Traditional Arabic" w:hint="eastAsia"/>
          <w:lang w:eastAsia="zh-CN"/>
        </w:rPr>
        <w:t>建立</w:t>
      </w:r>
      <w:r w:rsidR="0088539A">
        <w:rPr>
          <w:rFonts w:cs="Traditional Arabic" w:hint="eastAsia"/>
          <w:lang w:eastAsia="zh-CN"/>
        </w:rPr>
        <w:t>信任和信心</w:t>
      </w:r>
      <w:r>
        <w:rPr>
          <w:rFonts w:cs="Traditional Arabic" w:hint="eastAsia"/>
          <w:lang w:eastAsia="zh-CN"/>
        </w:rPr>
        <w:t>方面</w:t>
      </w:r>
      <w:r>
        <w:rPr>
          <w:rFonts w:cs="Traditional Arabic"/>
          <w:lang w:eastAsia="zh-CN"/>
        </w:rPr>
        <w:t>的作用</w:t>
      </w:r>
    </w:p>
    <w:p w:rsidR="00A12B1A" w:rsidRDefault="00A12B1A" w:rsidP="00BA0E6D">
      <w:pPr>
        <w:pStyle w:val="Normalaftertitle"/>
        <w:rPr>
          <w:lang w:eastAsia="zh-CN"/>
        </w:rPr>
      </w:pPr>
      <w:r>
        <w:rPr>
          <w:rFonts w:hint="eastAsia"/>
          <w:lang w:eastAsia="zh-CN"/>
        </w:rPr>
        <w:t>国际电信联盟全权代表大会</w:t>
      </w:r>
      <w:r>
        <w:rPr>
          <w:lang w:eastAsia="zh-CN"/>
        </w:rPr>
        <w:t>（</w:t>
      </w:r>
      <w:r w:rsidRPr="00463CCD">
        <w:rPr>
          <w:lang w:eastAsia="zh-CN"/>
        </w:rPr>
        <w:t>201</w:t>
      </w:r>
      <w:r>
        <w:rPr>
          <w:lang w:eastAsia="zh-CN"/>
        </w:rPr>
        <w:t>4</w:t>
      </w:r>
      <w:r>
        <w:rPr>
          <w:rFonts w:hint="eastAsia"/>
          <w:lang w:val="en-US" w:eastAsia="zh-CN"/>
        </w:rPr>
        <w:t>年，釜山</w:t>
      </w:r>
      <w:r>
        <w:rPr>
          <w:lang w:eastAsia="zh-CN"/>
        </w:rPr>
        <w:t>）</w:t>
      </w:r>
      <w:r>
        <w:rPr>
          <w:rFonts w:hint="eastAsia"/>
          <w:lang w:eastAsia="zh-CN"/>
        </w:rPr>
        <w:t>，</w:t>
      </w:r>
    </w:p>
    <w:p w:rsidR="007B4455" w:rsidRPr="0088539A" w:rsidRDefault="0088539A" w:rsidP="00BA0E6D">
      <w:pPr>
        <w:pStyle w:val="Call"/>
        <w:rPr>
          <w:szCs w:val="24"/>
          <w:lang w:eastAsia="zh-CN"/>
        </w:rPr>
      </w:pPr>
      <w:r w:rsidRPr="0088539A">
        <w:rPr>
          <w:rFonts w:hint="eastAsia"/>
          <w:szCs w:val="24"/>
          <w:lang w:eastAsia="zh-CN"/>
        </w:rPr>
        <w:t>忆及</w:t>
      </w:r>
    </w:p>
    <w:p w:rsidR="007B4455" w:rsidRPr="009749D1" w:rsidRDefault="007B4455" w:rsidP="00463953">
      <w:pPr>
        <w:rPr>
          <w:rFonts w:asciiTheme="minorHAnsi" w:hAnsiTheme="minorHAnsi"/>
          <w:lang w:eastAsia="zh-CN"/>
        </w:rPr>
      </w:pPr>
      <w:r w:rsidRPr="009749D1">
        <w:rPr>
          <w:rFonts w:asciiTheme="minorHAnsi" w:hAnsiTheme="minorHAnsi"/>
          <w:i/>
          <w:iCs/>
          <w:szCs w:val="24"/>
          <w:lang w:eastAsia="zh-CN"/>
        </w:rPr>
        <w:t>a)</w:t>
      </w:r>
      <w:r>
        <w:rPr>
          <w:rFonts w:asciiTheme="minorHAnsi" w:hAnsiTheme="minorHAnsi"/>
          <w:szCs w:val="24"/>
          <w:lang w:eastAsia="zh-CN"/>
        </w:rPr>
        <w:tab/>
      </w:r>
      <w:r w:rsidR="0088539A">
        <w:rPr>
          <w:rFonts w:asciiTheme="minorHAnsi" w:hAnsiTheme="minorHAnsi" w:hint="eastAsia"/>
          <w:szCs w:val="24"/>
          <w:lang w:eastAsia="zh-CN"/>
        </w:rPr>
        <w:t>成员国通过有关</w:t>
      </w:r>
      <w:r w:rsidR="0088539A">
        <w:rPr>
          <w:rFonts w:asciiTheme="minorHAnsi" w:hAnsiTheme="minorHAnsi" w:hint="eastAsia"/>
          <w:szCs w:val="24"/>
          <w:lang w:eastAsia="zh-CN"/>
        </w:rPr>
        <w:t>IP</w:t>
      </w:r>
      <w:r w:rsidR="0088539A">
        <w:rPr>
          <w:rFonts w:asciiTheme="minorHAnsi" w:hAnsiTheme="minorHAnsi" w:hint="eastAsia"/>
          <w:szCs w:val="24"/>
          <w:lang w:eastAsia="zh-CN"/>
        </w:rPr>
        <w:t>网络的全权代表大会第</w:t>
      </w:r>
      <w:r w:rsidR="0088539A">
        <w:rPr>
          <w:rFonts w:asciiTheme="minorHAnsi" w:hAnsiTheme="minorHAnsi" w:hint="eastAsia"/>
          <w:szCs w:val="24"/>
          <w:lang w:eastAsia="zh-CN"/>
        </w:rPr>
        <w:t>101</w:t>
      </w:r>
      <w:r w:rsidR="0088539A">
        <w:rPr>
          <w:rFonts w:asciiTheme="minorHAnsi" w:hAnsiTheme="minorHAnsi" w:hint="eastAsia"/>
          <w:szCs w:val="24"/>
          <w:lang w:eastAsia="zh-CN"/>
        </w:rPr>
        <w:t>号决议（</w:t>
      </w:r>
      <w:r w:rsidR="0088539A">
        <w:rPr>
          <w:rFonts w:asciiTheme="minorHAnsi" w:hAnsiTheme="minorHAnsi" w:hint="eastAsia"/>
          <w:szCs w:val="24"/>
          <w:lang w:eastAsia="zh-CN"/>
        </w:rPr>
        <w:t>2010</w:t>
      </w:r>
      <w:r w:rsidR="0088539A">
        <w:rPr>
          <w:rFonts w:asciiTheme="minorHAnsi" w:hAnsiTheme="minorHAnsi" w:hint="eastAsia"/>
          <w:szCs w:val="24"/>
          <w:lang w:eastAsia="zh-CN"/>
        </w:rPr>
        <w:t>年，瓜达拉哈拉，修订版）决定，赋予国际电联与其它参与</w:t>
      </w:r>
      <w:r w:rsidR="0088539A">
        <w:rPr>
          <w:rFonts w:asciiTheme="minorHAnsi" w:hAnsiTheme="minorHAnsi" w:hint="eastAsia"/>
          <w:szCs w:val="24"/>
          <w:lang w:eastAsia="zh-CN"/>
        </w:rPr>
        <w:t>IP</w:t>
      </w:r>
      <w:r w:rsidR="0088539A">
        <w:rPr>
          <w:rFonts w:asciiTheme="minorHAnsi" w:hAnsiTheme="minorHAnsi" w:hint="eastAsia"/>
          <w:szCs w:val="24"/>
          <w:lang w:eastAsia="zh-CN"/>
        </w:rPr>
        <w:t>网络和未来互联网发展的相关组织进行协作和协调</w:t>
      </w:r>
      <w:r w:rsidR="00463953">
        <w:rPr>
          <w:rFonts w:asciiTheme="minorHAnsi" w:hAnsiTheme="minorHAnsi" w:hint="eastAsia"/>
          <w:szCs w:val="24"/>
          <w:lang w:eastAsia="zh-CN"/>
        </w:rPr>
        <w:t>的职责</w:t>
      </w:r>
      <w:r w:rsidR="0088539A">
        <w:rPr>
          <w:rFonts w:asciiTheme="minorHAnsi" w:hAnsiTheme="minorHAnsi" w:hint="eastAsia"/>
          <w:szCs w:val="24"/>
          <w:lang w:eastAsia="zh-CN"/>
        </w:rPr>
        <w:t>；</w:t>
      </w:r>
    </w:p>
    <w:p w:rsidR="007B4455" w:rsidRPr="007E37B0" w:rsidRDefault="007B4455" w:rsidP="00BA0E6D">
      <w:pPr>
        <w:rPr>
          <w:lang w:eastAsia="zh-CN"/>
        </w:rPr>
      </w:pPr>
      <w:r w:rsidRPr="009749D1">
        <w:rPr>
          <w:i/>
          <w:iCs/>
          <w:lang w:eastAsia="zh-CN"/>
        </w:rPr>
        <w:t>b)</w:t>
      </w:r>
      <w:r>
        <w:rPr>
          <w:lang w:eastAsia="zh-CN"/>
        </w:rPr>
        <w:tab/>
      </w:r>
      <w:r w:rsidR="00463953">
        <w:rPr>
          <w:rFonts w:hint="eastAsia"/>
          <w:lang w:eastAsia="zh-CN"/>
        </w:rPr>
        <w:t>全权代表大会</w:t>
      </w:r>
      <w:r w:rsidR="007E37B0" w:rsidRPr="007E37B0">
        <w:rPr>
          <w:rFonts w:hint="eastAsia"/>
          <w:lang w:eastAsia="zh-CN"/>
        </w:rPr>
        <w:t>第</w:t>
      </w:r>
      <w:r w:rsidR="007E37B0" w:rsidRPr="007E37B0">
        <w:rPr>
          <w:lang w:eastAsia="zh-CN"/>
        </w:rPr>
        <w:t>102</w:t>
      </w:r>
      <w:r w:rsidR="007E37B0" w:rsidRPr="007E37B0">
        <w:rPr>
          <w:rFonts w:hint="eastAsia"/>
          <w:lang w:eastAsia="zh-CN"/>
        </w:rPr>
        <w:t>号决议（</w:t>
      </w:r>
      <w:r w:rsidR="007E37B0" w:rsidRPr="007E37B0">
        <w:rPr>
          <w:rFonts w:hint="eastAsia"/>
          <w:lang w:eastAsia="zh-CN"/>
        </w:rPr>
        <w:t>2010</w:t>
      </w:r>
      <w:r w:rsidR="007E37B0" w:rsidRPr="007E37B0">
        <w:rPr>
          <w:rFonts w:hint="eastAsia"/>
          <w:lang w:eastAsia="zh-CN"/>
        </w:rPr>
        <w:t>年，瓜达拉哈拉，修订版）</w:t>
      </w:r>
      <w:r w:rsidR="00463953">
        <w:rPr>
          <w:lang w:eastAsia="zh-CN"/>
        </w:rPr>
        <w:t>–</w:t>
      </w:r>
      <w:r w:rsidR="00463953">
        <w:rPr>
          <w:rFonts w:hint="eastAsia"/>
          <w:lang w:eastAsia="zh-CN"/>
        </w:rPr>
        <w:t xml:space="preserve"> </w:t>
      </w:r>
      <w:r w:rsidR="007E37B0" w:rsidRPr="007E37B0">
        <w:rPr>
          <w:rFonts w:hint="eastAsia"/>
          <w:lang w:eastAsia="zh-CN"/>
        </w:rPr>
        <w:t>国际电联在有关互联网和互联网资源（包括域名和地址）管理的国际公共政策问题方面的作用</w:t>
      </w:r>
      <w:r w:rsidR="007E37B0">
        <w:rPr>
          <w:rFonts w:hint="eastAsia"/>
          <w:lang w:eastAsia="zh-CN"/>
        </w:rPr>
        <w:t>；</w:t>
      </w:r>
    </w:p>
    <w:p w:rsidR="007B4455" w:rsidRPr="009749D1" w:rsidRDefault="007B4455" w:rsidP="00BA0E6D">
      <w:pPr>
        <w:rPr>
          <w:lang w:eastAsia="zh-CN"/>
        </w:rPr>
      </w:pPr>
      <w:r w:rsidRPr="009749D1">
        <w:rPr>
          <w:i/>
          <w:iCs/>
          <w:lang w:eastAsia="zh-CN"/>
        </w:rPr>
        <w:t>c)</w:t>
      </w:r>
      <w:r>
        <w:rPr>
          <w:lang w:eastAsia="zh-CN"/>
        </w:rPr>
        <w:tab/>
      </w:r>
      <w:r w:rsidR="00463953">
        <w:rPr>
          <w:rFonts w:hint="eastAsia"/>
          <w:lang w:eastAsia="zh-CN"/>
        </w:rPr>
        <w:t>全权代表大会</w:t>
      </w:r>
      <w:r w:rsidR="007E37B0" w:rsidRPr="00E94368">
        <w:rPr>
          <w:rStyle w:val="href"/>
          <w:rFonts w:ascii="SimSun" w:hAnsi="SimSun" w:cs="SimSun" w:hint="eastAsia"/>
          <w:lang w:eastAsia="zh-CN"/>
        </w:rPr>
        <w:t>第</w:t>
      </w:r>
      <w:r w:rsidR="007E37B0">
        <w:rPr>
          <w:rStyle w:val="href"/>
          <w:lang w:eastAsia="zh-CN"/>
        </w:rPr>
        <w:t>130</w:t>
      </w:r>
      <w:r w:rsidR="007E37B0" w:rsidRPr="00E94368">
        <w:rPr>
          <w:rStyle w:val="href"/>
          <w:rFonts w:ascii="SimSun" w:hAnsi="SimSun" w:cs="SimSun" w:hint="eastAsia"/>
          <w:lang w:eastAsia="zh-CN"/>
        </w:rPr>
        <w:t>号决议</w:t>
      </w:r>
      <w:r w:rsidR="007E37B0" w:rsidRPr="007D76BE">
        <w:rPr>
          <w:rFonts w:cs="SimSun" w:hint="eastAsia"/>
          <w:lang w:val="en-US" w:eastAsia="zh-CN"/>
        </w:rPr>
        <w:t>（</w:t>
      </w:r>
      <w:r w:rsidR="007E37B0" w:rsidRPr="007D76BE">
        <w:rPr>
          <w:lang w:eastAsia="zh-CN"/>
        </w:rPr>
        <w:t>2010</w:t>
      </w:r>
      <w:r w:rsidR="007E37B0" w:rsidRPr="007D76BE">
        <w:rPr>
          <w:rFonts w:cs="SimSun" w:hint="eastAsia"/>
          <w:lang w:eastAsia="zh-CN"/>
        </w:rPr>
        <w:t>年，瓜达拉哈拉</w:t>
      </w:r>
      <w:r w:rsidR="007E37B0" w:rsidRPr="007D76BE">
        <w:rPr>
          <w:rFonts w:cs="SimSun" w:hint="eastAsia"/>
          <w:lang w:val="en-US" w:eastAsia="zh-CN"/>
        </w:rPr>
        <w:t>，修订版）</w:t>
      </w:r>
      <w:r w:rsidR="00463953" w:rsidRPr="00463953">
        <w:rPr>
          <w:rFonts w:cs="SimSun"/>
          <w:lang w:val="en-US" w:eastAsia="zh-CN"/>
        </w:rPr>
        <w:t>–</w:t>
      </w:r>
      <w:r w:rsidR="00463953">
        <w:rPr>
          <w:rFonts w:cs="SimSun" w:hint="eastAsia"/>
          <w:lang w:val="en-US" w:eastAsia="zh-CN"/>
        </w:rPr>
        <w:t xml:space="preserve"> </w:t>
      </w:r>
      <w:r w:rsidR="007E37B0" w:rsidRPr="00F32776">
        <w:rPr>
          <w:rFonts w:hint="eastAsia"/>
          <w:lang w:eastAsia="zh-CN"/>
        </w:rPr>
        <w:t>加强国际电联在树立使用信息通信技术的信心和提高安全性方面的作用</w:t>
      </w:r>
      <w:r w:rsidR="007E37B0">
        <w:rPr>
          <w:rFonts w:hint="eastAsia"/>
          <w:lang w:eastAsia="zh-CN"/>
        </w:rPr>
        <w:t>，</w:t>
      </w:r>
    </w:p>
    <w:p w:rsidR="007B4455" w:rsidRPr="0088539A" w:rsidRDefault="0088539A" w:rsidP="00BA0E6D">
      <w:pPr>
        <w:pStyle w:val="Call"/>
        <w:rPr>
          <w:szCs w:val="24"/>
          <w:lang w:eastAsia="zh-CN"/>
        </w:rPr>
      </w:pPr>
      <w:r w:rsidRPr="0088539A">
        <w:rPr>
          <w:rFonts w:hint="eastAsia"/>
          <w:szCs w:val="24"/>
          <w:lang w:eastAsia="zh-CN"/>
        </w:rPr>
        <w:lastRenderedPageBreak/>
        <w:t>进一步忆及</w:t>
      </w:r>
    </w:p>
    <w:p w:rsidR="007B4455" w:rsidRPr="009749D1" w:rsidRDefault="007B4455" w:rsidP="00BA0E6D">
      <w:pPr>
        <w:rPr>
          <w:rFonts w:asciiTheme="minorHAnsi" w:hAnsiTheme="minorHAnsi"/>
          <w:lang w:eastAsia="zh-CN"/>
        </w:rPr>
      </w:pPr>
      <w:r w:rsidRPr="009749D1">
        <w:rPr>
          <w:rFonts w:asciiTheme="minorHAnsi" w:hAnsiTheme="minorHAnsi"/>
          <w:i/>
          <w:iCs/>
          <w:szCs w:val="24"/>
          <w:lang w:eastAsia="zh-CN"/>
        </w:rPr>
        <w:t>a)</w:t>
      </w:r>
      <w:r>
        <w:rPr>
          <w:rFonts w:asciiTheme="minorHAnsi" w:hAnsiTheme="minorHAnsi"/>
          <w:szCs w:val="24"/>
          <w:lang w:eastAsia="zh-CN"/>
        </w:rPr>
        <w:tab/>
      </w:r>
      <w:r w:rsidR="0088539A">
        <w:rPr>
          <w:rFonts w:asciiTheme="minorHAnsi" w:hAnsiTheme="minorHAnsi" w:hint="eastAsia"/>
          <w:szCs w:val="24"/>
          <w:lang w:eastAsia="zh-CN"/>
        </w:rPr>
        <w:t>《突尼斯议程》第</w:t>
      </w:r>
      <w:r w:rsidR="0088539A">
        <w:rPr>
          <w:rFonts w:asciiTheme="minorHAnsi" w:hAnsiTheme="minorHAnsi" w:hint="eastAsia"/>
          <w:szCs w:val="24"/>
          <w:lang w:eastAsia="zh-CN"/>
        </w:rPr>
        <w:t>39</w:t>
      </w:r>
      <w:r w:rsidR="0088539A">
        <w:rPr>
          <w:rFonts w:asciiTheme="minorHAnsi" w:hAnsiTheme="minorHAnsi" w:hint="eastAsia"/>
          <w:szCs w:val="24"/>
          <w:lang w:eastAsia="zh-CN"/>
        </w:rPr>
        <w:t>段涉及通过强化信任框架树立有关使用信息通信技术（</w:t>
      </w:r>
      <w:r w:rsidR="0088539A">
        <w:rPr>
          <w:rFonts w:asciiTheme="minorHAnsi" w:hAnsiTheme="minorHAnsi" w:hint="eastAsia"/>
          <w:szCs w:val="24"/>
          <w:lang w:eastAsia="zh-CN"/>
        </w:rPr>
        <w:t>ICT</w:t>
      </w:r>
      <w:r w:rsidR="0088539A">
        <w:rPr>
          <w:rFonts w:asciiTheme="minorHAnsi" w:hAnsiTheme="minorHAnsi" w:hint="eastAsia"/>
          <w:szCs w:val="24"/>
          <w:lang w:eastAsia="zh-CN"/>
        </w:rPr>
        <w:t>）的信心并提高安全性；</w:t>
      </w:r>
    </w:p>
    <w:p w:rsidR="007B4455" w:rsidRPr="009749D1" w:rsidRDefault="007B4455" w:rsidP="00BA0E6D">
      <w:pPr>
        <w:rPr>
          <w:rFonts w:asciiTheme="minorHAnsi" w:hAnsiTheme="minorHAnsi"/>
          <w:lang w:eastAsia="zh-CN"/>
        </w:rPr>
      </w:pPr>
      <w:r w:rsidRPr="009749D1">
        <w:rPr>
          <w:rFonts w:asciiTheme="minorHAnsi" w:hAnsiTheme="minorHAnsi"/>
          <w:i/>
          <w:iCs/>
          <w:szCs w:val="24"/>
          <w:lang w:eastAsia="zh-CN"/>
        </w:rPr>
        <w:t>b)</w:t>
      </w:r>
      <w:r>
        <w:rPr>
          <w:rFonts w:asciiTheme="minorHAnsi" w:hAnsiTheme="minorHAnsi"/>
          <w:szCs w:val="24"/>
          <w:lang w:eastAsia="zh-CN"/>
        </w:rPr>
        <w:tab/>
      </w:r>
      <w:r w:rsidR="0088539A">
        <w:rPr>
          <w:rFonts w:asciiTheme="minorHAnsi" w:hAnsiTheme="minorHAnsi" w:hint="eastAsia"/>
          <w:szCs w:val="24"/>
          <w:lang w:eastAsia="zh-CN"/>
        </w:rPr>
        <w:t>《突尼斯议程》第</w:t>
      </w:r>
      <w:r w:rsidR="0088539A">
        <w:rPr>
          <w:rFonts w:asciiTheme="minorHAnsi" w:hAnsiTheme="minorHAnsi" w:hint="eastAsia"/>
          <w:szCs w:val="24"/>
          <w:lang w:eastAsia="zh-CN"/>
        </w:rPr>
        <w:t>46</w:t>
      </w:r>
      <w:r w:rsidR="0088539A">
        <w:rPr>
          <w:rFonts w:asciiTheme="minorHAnsi" w:hAnsiTheme="minorHAnsi" w:hint="eastAsia"/>
          <w:szCs w:val="24"/>
          <w:lang w:eastAsia="zh-CN"/>
        </w:rPr>
        <w:t>段要求确保尊重隐私并保护个人信息和数据；</w:t>
      </w:r>
    </w:p>
    <w:p w:rsidR="007B4455" w:rsidRPr="009749D1" w:rsidRDefault="007B4455" w:rsidP="00BA0E6D">
      <w:pPr>
        <w:rPr>
          <w:rFonts w:asciiTheme="minorHAnsi" w:hAnsiTheme="minorHAnsi"/>
          <w:lang w:eastAsia="zh-CN"/>
        </w:rPr>
      </w:pPr>
      <w:r w:rsidRPr="009749D1">
        <w:rPr>
          <w:rFonts w:asciiTheme="minorHAnsi" w:hAnsiTheme="minorHAnsi"/>
          <w:i/>
          <w:iCs/>
          <w:szCs w:val="24"/>
          <w:lang w:eastAsia="zh-CN"/>
        </w:rPr>
        <w:t>c)</w:t>
      </w:r>
      <w:r>
        <w:rPr>
          <w:rFonts w:asciiTheme="minorHAnsi" w:hAnsiTheme="minorHAnsi"/>
          <w:szCs w:val="24"/>
          <w:lang w:eastAsia="zh-CN"/>
        </w:rPr>
        <w:tab/>
      </w:r>
      <w:r w:rsidR="0088539A">
        <w:rPr>
          <w:rFonts w:asciiTheme="minorHAnsi" w:hAnsiTheme="minorHAnsi" w:hint="eastAsia"/>
          <w:szCs w:val="24"/>
          <w:lang w:eastAsia="zh-CN"/>
        </w:rPr>
        <w:t>《日内瓦行动计划》有关在实现信息社会中树立使用</w:t>
      </w:r>
      <w:r w:rsidR="0088539A">
        <w:rPr>
          <w:rFonts w:asciiTheme="minorHAnsi" w:hAnsiTheme="minorHAnsi" w:hint="eastAsia"/>
          <w:szCs w:val="24"/>
          <w:lang w:eastAsia="zh-CN"/>
        </w:rPr>
        <w:t>ICT</w:t>
      </w:r>
      <w:r w:rsidR="0088539A">
        <w:rPr>
          <w:rFonts w:asciiTheme="minorHAnsi" w:hAnsiTheme="minorHAnsi" w:hint="eastAsia"/>
          <w:szCs w:val="24"/>
          <w:lang w:eastAsia="zh-CN"/>
        </w:rPr>
        <w:t>的信心并提高安全性的</w:t>
      </w:r>
      <w:r w:rsidR="0088539A">
        <w:rPr>
          <w:rFonts w:asciiTheme="minorHAnsi" w:hAnsiTheme="minorHAnsi" w:hint="eastAsia"/>
          <w:szCs w:val="24"/>
          <w:lang w:eastAsia="zh-CN"/>
        </w:rPr>
        <w:t>C5</w:t>
      </w:r>
      <w:r w:rsidR="0088539A">
        <w:rPr>
          <w:rFonts w:asciiTheme="minorHAnsi" w:hAnsiTheme="minorHAnsi" w:hint="eastAsia"/>
          <w:szCs w:val="24"/>
          <w:lang w:eastAsia="zh-CN"/>
        </w:rPr>
        <w:t>行动方面，国际电联是该行动方面的唯一协调方；</w:t>
      </w:r>
    </w:p>
    <w:p w:rsidR="007B4455" w:rsidRPr="009749D1" w:rsidRDefault="007B4455" w:rsidP="00BA0E6D">
      <w:pPr>
        <w:rPr>
          <w:rFonts w:asciiTheme="minorHAnsi" w:hAnsiTheme="minorHAnsi"/>
          <w:lang w:eastAsia="zh-CN"/>
        </w:rPr>
      </w:pPr>
      <w:r w:rsidRPr="009749D1">
        <w:rPr>
          <w:rFonts w:asciiTheme="minorHAnsi" w:hAnsiTheme="minorHAnsi"/>
          <w:i/>
          <w:iCs/>
          <w:szCs w:val="24"/>
          <w:lang w:eastAsia="zh-CN"/>
        </w:rPr>
        <w:t>d)</w:t>
      </w:r>
      <w:r>
        <w:rPr>
          <w:rFonts w:asciiTheme="minorHAnsi" w:hAnsiTheme="minorHAnsi"/>
          <w:szCs w:val="24"/>
          <w:lang w:eastAsia="zh-CN"/>
        </w:rPr>
        <w:tab/>
      </w:r>
      <w:r w:rsidR="009C3B74">
        <w:rPr>
          <w:rFonts w:hint="eastAsia"/>
          <w:lang w:eastAsia="zh-CN"/>
        </w:rPr>
        <w:t>ITU-T</w:t>
      </w:r>
      <w:r w:rsidR="009C3B74">
        <w:rPr>
          <w:rFonts w:hint="eastAsia"/>
          <w:lang w:eastAsia="zh-CN"/>
        </w:rPr>
        <w:t>第</w:t>
      </w:r>
      <w:r w:rsidR="009C3B74">
        <w:rPr>
          <w:rFonts w:hint="eastAsia"/>
          <w:lang w:eastAsia="zh-CN"/>
        </w:rPr>
        <w:t>17</w:t>
      </w:r>
      <w:r w:rsidR="009C3B74">
        <w:rPr>
          <w:rFonts w:hint="eastAsia"/>
          <w:lang w:eastAsia="zh-CN"/>
        </w:rPr>
        <w:t>研究组正在开展的</w:t>
      </w:r>
      <w:r w:rsidR="000C3919">
        <w:rPr>
          <w:rFonts w:hint="eastAsia"/>
          <w:lang w:eastAsia="zh-CN"/>
        </w:rPr>
        <w:t>有关</w:t>
      </w:r>
      <w:r w:rsidR="000C3919">
        <w:rPr>
          <w:rFonts w:hint="eastAsia"/>
          <w:lang w:eastAsia="zh-CN"/>
        </w:rPr>
        <w:t>ICT</w:t>
      </w:r>
      <w:r w:rsidR="000C3919">
        <w:rPr>
          <w:rFonts w:hint="eastAsia"/>
          <w:lang w:eastAsia="zh-CN"/>
        </w:rPr>
        <w:t>安全标准路线图</w:t>
      </w:r>
      <w:r w:rsidR="009C3B74">
        <w:rPr>
          <w:rFonts w:hint="eastAsia"/>
          <w:lang w:eastAsia="zh-CN"/>
        </w:rPr>
        <w:t>和</w:t>
      </w:r>
      <w:r w:rsidR="000C3919">
        <w:rPr>
          <w:rFonts w:hint="eastAsia"/>
          <w:lang w:eastAsia="zh-CN"/>
        </w:rPr>
        <w:t>其它课题下正在开展的工作</w:t>
      </w:r>
      <w:r w:rsidR="009C3B74">
        <w:rPr>
          <w:rFonts w:hint="eastAsia"/>
          <w:lang w:eastAsia="zh-CN"/>
        </w:rPr>
        <w:t>以及第</w:t>
      </w:r>
      <w:r w:rsidR="009C3B74">
        <w:rPr>
          <w:rFonts w:hint="eastAsia"/>
          <w:lang w:eastAsia="zh-CN"/>
        </w:rPr>
        <w:t>13</w:t>
      </w:r>
      <w:r w:rsidR="009C3B74">
        <w:rPr>
          <w:rFonts w:hint="eastAsia"/>
          <w:lang w:eastAsia="zh-CN"/>
        </w:rPr>
        <w:t>研究组进行的下一代网络工作</w:t>
      </w:r>
      <w:r w:rsidR="000C3919">
        <w:rPr>
          <w:rFonts w:hint="eastAsia"/>
          <w:lang w:eastAsia="zh-CN"/>
        </w:rPr>
        <w:t>，</w:t>
      </w:r>
    </w:p>
    <w:p w:rsidR="007B4455" w:rsidRPr="009C3B74" w:rsidRDefault="009C3B74" w:rsidP="00BA0E6D">
      <w:pPr>
        <w:pStyle w:val="Call"/>
        <w:rPr>
          <w:szCs w:val="24"/>
          <w:lang w:eastAsia="zh-CN"/>
        </w:rPr>
      </w:pPr>
      <w:r w:rsidRPr="009C3B74">
        <w:rPr>
          <w:rFonts w:hint="eastAsia"/>
          <w:szCs w:val="24"/>
          <w:lang w:eastAsia="zh-CN"/>
        </w:rPr>
        <w:t>认识到</w:t>
      </w:r>
    </w:p>
    <w:p w:rsidR="007B4455" w:rsidRPr="009749D1" w:rsidRDefault="007B4455" w:rsidP="00531C9F">
      <w:pPr>
        <w:rPr>
          <w:rFonts w:asciiTheme="minorHAnsi" w:hAnsiTheme="minorHAnsi"/>
          <w:lang w:eastAsia="zh-CN"/>
        </w:rPr>
      </w:pPr>
      <w:r w:rsidRPr="009749D1">
        <w:rPr>
          <w:rFonts w:asciiTheme="minorHAnsi" w:hAnsiTheme="minorHAnsi"/>
          <w:i/>
          <w:iCs/>
          <w:szCs w:val="24"/>
          <w:lang w:eastAsia="zh-CN"/>
        </w:rPr>
        <w:t>a)</w:t>
      </w:r>
      <w:r>
        <w:rPr>
          <w:rFonts w:asciiTheme="minorHAnsi" w:hAnsiTheme="minorHAnsi"/>
          <w:szCs w:val="24"/>
          <w:lang w:eastAsia="zh-CN"/>
        </w:rPr>
        <w:tab/>
      </w:r>
      <w:r w:rsidR="000C3919">
        <w:rPr>
          <w:rFonts w:hint="eastAsia"/>
          <w:lang w:eastAsia="zh-CN"/>
        </w:rPr>
        <w:t>电信</w:t>
      </w:r>
      <w:r w:rsidR="000C3919">
        <w:rPr>
          <w:rFonts w:hint="eastAsia"/>
          <w:lang w:eastAsia="zh-CN"/>
        </w:rPr>
        <w:t>/ICT</w:t>
      </w:r>
      <w:r w:rsidR="000C3919">
        <w:rPr>
          <w:rFonts w:hint="eastAsia"/>
          <w:lang w:eastAsia="zh-CN"/>
        </w:rPr>
        <w:t>的发展要求对分组网络相关资源进行平等、公平和公正的划分</w:t>
      </w:r>
      <w:r w:rsidR="00531C9F">
        <w:rPr>
          <w:rFonts w:hint="eastAsia"/>
          <w:lang w:eastAsia="zh-CN"/>
        </w:rPr>
        <w:t>和</w:t>
      </w:r>
      <w:r w:rsidR="000C3919">
        <w:rPr>
          <w:rFonts w:hint="eastAsia"/>
          <w:lang w:eastAsia="zh-CN"/>
        </w:rPr>
        <w:t>指配，并要求在</w:t>
      </w:r>
      <w:r w:rsidR="00531C9F">
        <w:rPr>
          <w:rFonts w:hint="eastAsia"/>
          <w:lang w:eastAsia="zh-CN"/>
        </w:rPr>
        <w:t>相关</w:t>
      </w:r>
      <w:r w:rsidR="000C3919">
        <w:rPr>
          <w:rFonts w:hint="eastAsia"/>
          <w:lang w:eastAsia="zh-CN"/>
        </w:rPr>
        <w:t>组织和各个成员国之间开展推进和协作，以确保相关政策的规划、监控以及在政策方面的合作；</w:t>
      </w:r>
    </w:p>
    <w:p w:rsidR="007B4455" w:rsidRPr="009749D1" w:rsidRDefault="007B4455" w:rsidP="00BA0E6D">
      <w:pPr>
        <w:rPr>
          <w:rFonts w:asciiTheme="minorHAnsi" w:hAnsiTheme="minorHAnsi"/>
          <w:lang w:eastAsia="zh-CN"/>
        </w:rPr>
      </w:pPr>
      <w:r>
        <w:rPr>
          <w:rFonts w:asciiTheme="minorHAnsi" w:hAnsiTheme="minorHAnsi"/>
          <w:i/>
          <w:iCs/>
          <w:szCs w:val="24"/>
          <w:lang w:eastAsia="zh-CN"/>
        </w:rPr>
        <w:t>b)</w:t>
      </w:r>
      <w:r>
        <w:rPr>
          <w:rFonts w:asciiTheme="minorHAnsi" w:hAnsiTheme="minorHAnsi"/>
          <w:i/>
          <w:iCs/>
          <w:szCs w:val="24"/>
          <w:lang w:eastAsia="zh-CN"/>
        </w:rPr>
        <w:tab/>
      </w:r>
      <w:r w:rsidR="006057A3">
        <w:rPr>
          <w:rFonts w:hint="eastAsia"/>
          <w:lang w:eastAsia="zh-CN"/>
        </w:rPr>
        <w:t>为使电信网络实现妥善运行</w:t>
      </w:r>
      <w:r w:rsidR="000C3919" w:rsidRPr="00DC2ECF">
        <w:rPr>
          <w:rFonts w:hint="eastAsia"/>
          <w:lang w:eastAsia="zh-CN"/>
        </w:rPr>
        <w:t>，除其它资源外，命名、码</w:t>
      </w:r>
      <w:r w:rsidR="000C3919">
        <w:rPr>
          <w:rFonts w:hint="eastAsia"/>
          <w:lang w:eastAsia="zh-CN"/>
        </w:rPr>
        <w:t>号和寻址这些资源也是必要的；</w:t>
      </w:r>
    </w:p>
    <w:p w:rsidR="007B4455" w:rsidRPr="009749D1" w:rsidRDefault="007B4455" w:rsidP="006057A3">
      <w:pPr>
        <w:rPr>
          <w:rFonts w:asciiTheme="minorHAnsi" w:hAnsiTheme="minorHAnsi"/>
          <w:lang w:eastAsia="zh-CN"/>
        </w:rPr>
      </w:pPr>
      <w:r>
        <w:rPr>
          <w:rFonts w:asciiTheme="minorHAnsi" w:hAnsiTheme="minorHAnsi"/>
          <w:i/>
          <w:iCs/>
          <w:szCs w:val="24"/>
          <w:lang w:eastAsia="zh-CN"/>
        </w:rPr>
        <w:t>c)</w:t>
      </w:r>
      <w:r>
        <w:rPr>
          <w:rFonts w:asciiTheme="minorHAnsi" w:hAnsiTheme="minorHAnsi"/>
          <w:i/>
          <w:iCs/>
          <w:szCs w:val="24"/>
          <w:lang w:eastAsia="zh-CN"/>
        </w:rPr>
        <w:tab/>
      </w:r>
      <w:r w:rsidR="000E35C3">
        <w:rPr>
          <w:rFonts w:asciiTheme="minorHAnsi" w:hAnsiTheme="minorHAnsi" w:hint="eastAsia"/>
          <w:szCs w:val="24"/>
          <w:lang w:eastAsia="zh-CN"/>
        </w:rPr>
        <w:t>理事会第</w:t>
      </w:r>
      <w:r w:rsidR="000E35C3">
        <w:rPr>
          <w:rFonts w:asciiTheme="minorHAnsi" w:hAnsiTheme="minorHAnsi" w:hint="eastAsia"/>
          <w:szCs w:val="24"/>
          <w:lang w:eastAsia="zh-CN"/>
        </w:rPr>
        <w:t>1305</w:t>
      </w:r>
      <w:r w:rsidR="000E35C3">
        <w:rPr>
          <w:rFonts w:asciiTheme="minorHAnsi" w:hAnsiTheme="minorHAnsi" w:hint="eastAsia"/>
          <w:szCs w:val="24"/>
          <w:lang w:eastAsia="zh-CN"/>
        </w:rPr>
        <w:t>号决议明确了与国际互联网</w:t>
      </w:r>
      <w:r w:rsidR="004D1B16">
        <w:rPr>
          <w:rFonts w:asciiTheme="minorHAnsi" w:hAnsiTheme="minorHAnsi" w:hint="eastAsia"/>
          <w:szCs w:val="24"/>
          <w:lang w:eastAsia="zh-CN"/>
        </w:rPr>
        <w:t>有关</w:t>
      </w:r>
      <w:r w:rsidR="006057A3">
        <w:rPr>
          <w:rFonts w:asciiTheme="minorHAnsi" w:hAnsiTheme="minorHAnsi" w:hint="eastAsia"/>
          <w:szCs w:val="24"/>
          <w:lang w:eastAsia="zh-CN"/>
        </w:rPr>
        <w:t>的</w:t>
      </w:r>
      <w:r w:rsidR="004D1B16">
        <w:rPr>
          <w:rFonts w:asciiTheme="minorHAnsi" w:hAnsiTheme="minorHAnsi" w:hint="eastAsia"/>
          <w:szCs w:val="24"/>
          <w:lang w:eastAsia="zh-CN"/>
        </w:rPr>
        <w:t>公共政策问题（电信</w:t>
      </w:r>
      <w:r w:rsidR="004D1B16">
        <w:rPr>
          <w:rFonts w:asciiTheme="minorHAnsi" w:hAnsiTheme="minorHAnsi" w:hint="eastAsia"/>
          <w:szCs w:val="24"/>
          <w:lang w:eastAsia="zh-CN"/>
        </w:rPr>
        <w:t>/ICT</w:t>
      </w:r>
      <w:r w:rsidR="004D1B16">
        <w:rPr>
          <w:rFonts w:asciiTheme="minorHAnsi" w:hAnsiTheme="minorHAnsi" w:hint="eastAsia"/>
          <w:szCs w:val="24"/>
          <w:lang w:eastAsia="zh-CN"/>
        </w:rPr>
        <w:t>管理），如互联网（电信</w:t>
      </w:r>
      <w:r w:rsidR="004D1B16">
        <w:rPr>
          <w:rFonts w:asciiTheme="minorHAnsi" w:hAnsiTheme="minorHAnsi" w:hint="eastAsia"/>
          <w:szCs w:val="24"/>
          <w:lang w:eastAsia="zh-CN"/>
        </w:rPr>
        <w:t>/ICT</w:t>
      </w:r>
      <w:r w:rsidR="004D1B16">
        <w:rPr>
          <w:rFonts w:asciiTheme="minorHAnsi" w:hAnsiTheme="minorHAnsi" w:hint="eastAsia"/>
          <w:szCs w:val="24"/>
          <w:lang w:eastAsia="zh-CN"/>
        </w:rPr>
        <w:t>）的安全</w:t>
      </w:r>
      <w:r w:rsidR="006057A3">
        <w:rPr>
          <w:rFonts w:asciiTheme="minorHAnsi" w:hAnsiTheme="minorHAnsi" w:hint="eastAsia"/>
          <w:szCs w:val="24"/>
          <w:lang w:eastAsia="zh-CN"/>
        </w:rPr>
        <w:t>性</w:t>
      </w:r>
      <w:r w:rsidR="004D1B16">
        <w:rPr>
          <w:rFonts w:asciiTheme="minorHAnsi" w:hAnsiTheme="minorHAnsi" w:hint="eastAsia"/>
          <w:szCs w:val="24"/>
          <w:lang w:eastAsia="zh-CN"/>
        </w:rPr>
        <w:t>、连续性、可持续性和强健性；理事会通过</w:t>
      </w:r>
      <w:r w:rsidR="004D1B16">
        <w:rPr>
          <w:rFonts w:asciiTheme="minorHAnsi" w:hAnsiTheme="minorHAnsi" w:hint="eastAsia"/>
          <w:szCs w:val="24"/>
          <w:lang w:eastAsia="zh-CN"/>
        </w:rPr>
        <w:t>2011</w:t>
      </w:r>
      <w:r w:rsidR="004D1B16">
        <w:rPr>
          <w:rFonts w:asciiTheme="minorHAnsi" w:hAnsiTheme="minorHAnsi" w:hint="eastAsia"/>
          <w:szCs w:val="24"/>
          <w:lang w:eastAsia="zh-CN"/>
        </w:rPr>
        <w:t>年会议的第</w:t>
      </w:r>
      <w:r w:rsidR="004D1B16">
        <w:rPr>
          <w:rFonts w:asciiTheme="minorHAnsi" w:hAnsiTheme="minorHAnsi" w:hint="eastAsia"/>
          <w:szCs w:val="24"/>
          <w:lang w:eastAsia="zh-CN"/>
        </w:rPr>
        <w:t>1336</w:t>
      </w:r>
      <w:r w:rsidR="004D1B16">
        <w:rPr>
          <w:rFonts w:asciiTheme="minorHAnsi" w:hAnsiTheme="minorHAnsi" w:hint="eastAsia"/>
          <w:szCs w:val="24"/>
          <w:lang w:eastAsia="zh-CN"/>
        </w:rPr>
        <w:t>号决议成立了理事会互联网公共政策工作组（</w:t>
      </w:r>
      <w:r w:rsidR="004D1B16">
        <w:rPr>
          <w:rFonts w:asciiTheme="minorHAnsi" w:hAnsiTheme="minorHAnsi" w:hint="eastAsia"/>
          <w:szCs w:val="24"/>
          <w:lang w:eastAsia="zh-CN"/>
        </w:rPr>
        <w:t>CWG-Internet</w:t>
      </w:r>
      <w:r w:rsidR="004D1B16">
        <w:rPr>
          <w:rFonts w:asciiTheme="minorHAnsi" w:hAnsiTheme="minorHAnsi" w:hint="eastAsia"/>
          <w:szCs w:val="24"/>
          <w:lang w:eastAsia="zh-CN"/>
        </w:rPr>
        <w:t>），其职责为</w:t>
      </w:r>
      <w:r w:rsidR="00631976">
        <w:rPr>
          <w:rFonts w:asciiTheme="minorHAnsi" w:hAnsiTheme="minorHAnsi" w:hint="eastAsia"/>
          <w:szCs w:val="24"/>
          <w:lang w:eastAsia="zh-CN"/>
        </w:rPr>
        <w:t>明确、研究和开展理事会第</w:t>
      </w:r>
      <w:r w:rsidR="00631976">
        <w:rPr>
          <w:rFonts w:asciiTheme="minorHAnsi" w:hAnsiTheme="minorHAnsi" w:hint="eastAsia"/>
          <w:szCs w:val="24"/>
          <w:lang w:eastAsia="zh-CN"/>
        </w:rPr>
        <w:t>1305</w:t>
      </w:r>
      <w:r w:rsidR="00631976">
        <w:rPr>
          <w:rFonts w:asciiTheme="minorHAnsi" w:hAnsiTheme="minorHAnsi" w:hint="eastAsia"/>
          <w:szCs w:val="24"/>
          <w:lang w:eastAsia="zh-CN"/>
        </w:rPr>
        <w:t>号决议所包含的、国际互联网公共政策问题</w:t>
      </w:r>
      <w:r w:rsidR="00F2706E">
        <w:rPr>
          <w:rFonts w:asciiTheme="minorHAnsi" w:hAnsiTheme="minorHAnsi" w:hint="eastAsia"/>
          <w:szCs w:val="24"/>
          <w:lang w:eastAsia="zh-CN"/>
        </w:rPr>
        <w:t>相关事宜</w:t>
      </w:r>
      <w:r w:rsidR="006057A3">
        <w:rPr>
          <w:rFonts w:asciiTheme="minorHAnsi" w:hAnsiTheme="minorHAnsi" w:hint="eastAsia"/>
          <w:szCs w:val="24"/>
          <w:lang w:eastAsia="zh-CN"/>
        </w:rPr>
        <w:t>工作</w:t>
      </w:r>
      <w:r w:rsidR="00F2706E">
        <w:rPr>
          <w:rFonts w:asciiTheme="minorHAnsi" w:hAnsiTheme="minorHAnsi" w:hint="eastAsia"/>
          <w:szCs w:val="24"/>
          <w:lang w:eastAsia="zh-CN"/>
        </w:rPr>
        <w:t>；</w:t>
      </w:r>
    </w:p>
    <w:p w:rsidR="007B4455" w:rsidRPr="009749D1" w:rsidRDefault="007B4455" w:rsidP="00BA0E6D">
      <w:pPr>
        <w:rPr>
          <w:rFonts w:asciiTheme="minorHAnsi" w:hAnsiTheme="minorHAnsi"/>
          <w:lang w:eastAsia="zh-CN"/>
        </w:rPr>
      </w:pPr>
      <w:r w:rsidRPr="009749D1">
        <w:rPr>
          <w:rFonts w:asciiTheme="minorHAnsi" w:hAnsiTheme="minorHAnsi"/>
          <w:i/>
          <w:iCs/>
          <w:szCs w:val="24"/>
          <w:lang w:eastAsia="zh-CN"/>
        </w:rPr>
        <w:t>d)</w:t>
      </w:r>
      <w:r>
        <w:rPr>
          <w:rFonts w:asciiTheme="minorHAnsi" w:hAnsiTheme="minorHAnsi"/>
          <w:szCs w:val="24"/>
          <w:lang w:eastAsia="zh-CN"/>
        </w:rPr>
        <w:tab/>
      </w:r>
      <w:r w:rsidR="0050562A">
        <w:rPr>
          <w:rFonts w:hint="eastAsia"/>
          <w:lang w:eastAsia="zh-CN"/>
        </w:rPr>
        <w:t>为确保电信</w:t>
      </w:r>
      <w:r w:rsidR="0050562A">
        <w:rPr>
          <w:rFonts w:hint="eastAsia"/>
          <w:lang w:eastAsia="zh-CN"/>
        </w:rPr>
        <w:t>/ICT</w:t>
      </w:r>
      <w:r w:rsidR="0050562A">
        <w:rPr>
          <w:rFonts w:hint="eastAsia"/>
          <w:lang w:eastAsia="zh-CN"/>
        </w:rPr>
        <w:t>业务的安全性，成员国需制定适当的法律、政策和监管措施，而且这些</w:t>
      </w:r>
      <w:r w:rsidR="0050562A">
        <w:rPr>
          <w:lang w:eastAsia="zh-CN"/>
        </w:rPr>
        <w:t>需得到</w:t>
      </w:r>
      <w:r w:rsidR="0050562A">
        <w:rPr>
          <w:rFonts w:hint="eastAsia"/>
          <w:lang w:eastAsia="zh-CN"/>
        </w:rPr>
        <w:t>网络技术能力的支持；</w:t>
      </w:r>
    </w:p>
    <w:p w:rsidR="007B4455" w:rsidRPr="009749D1" w:rsidRDefault="007B4455" w:rsidP="00921DE2">
      <w:pPr>
        <w:rPr>
          <w:rFonts w:asciiTheme="minorHAnsi" w:hAnsiTheme="minorHAnsi"/>
          <w:lang w:eastAsia="zh-CN"/>
        </w:rPr>
      </w:pPr>
      <w:r w:rsidRPr="009749D1">
        <w:rPr>
          <w:rFonts w:asciiTheme="minorHAnsi" w:hAnsiTheme="minorHAnsi"/>
          <w:i/>
          <w:iCs/>
          <w:szCs w:val="24"/>
          <w:lang w:eastAsia="zh-CN"/>
        </w:rPr>
        <w:t>e)</w:t>
      </w:r>
      <w:r>
        <w:rPr>
          <w:rFonts w:asciiTheme="minorHAnsi" w:hAnsiTheme="minorHAnsi"/>
          <w:szCs w:val="24"/>
          <w:lang w:eastAsia="zh-CN"/>
        </w:rPr>
        <w:tab/>
      </w:r>
      <w:r w:rsidR="0050562A" w:rsidRPr="006A7256">
        <w:rPr>
          <w:szCs w:val="24"/>
          <w:lang w:val="zh-CN" w:eastAsia="zh-CN"/>
        </w:rPr>
        <w:t>私营部门</w:t>
      </w:r>
      <w:r w:rsidR="0050562A">
        <w:rPr>
          <w:rFonts w:hint="eastAsia"/>
          <w:szCs w:val="24"/>
          <w:lang w:val="zh-CN" w:eastAsia="zh-CN"/>
        </w:rPr>
        <w:t>应在</w:t>
      </w:r>
      <w:r w:rsidR="0050562A">
        <w:rPr>
          <w:szCs w:val="24"/>
          <w:lang w:val="zh-CN" w:eastAsia="zh-CN"/>
        </w:rPr>
        <w:t>日常</w:t>
      </w:r>
      <w:r w:rsidR="0050562A">
        <w:rPr>
          <w:rFonts w:hint="eastAsia"/>
          <w:szCs w:val="24"/>
          <w:lang w:val="zh-CN" w:eastAsia="zh-CN"/>
        </w:rPr>
        <w:t>运营</w:t>
      </w:r>
      <w:r w:rsidR="006057A3">
        <w:rPr>
          <w:rFonts w:hint="eastAsia"/>
          <w:szCs w:val="24"/>
          <w:lang w:val="zh-CN" w:eastAsia="zh-CN"/>
        </w:rPr>
        <w:t>、</w:t>
      </w:r>
      <w:r w:rsidR="006057A3">
        <w:rPr>
          <w:szCs w:val="24"/>
          <w:lang w:val="zh-CN" w:eastAsia="zh-CN"/>
        </w:rPr>
        <w:t>创新和价值创造方面</w:t>
      </w:r>
      <w:r w:rsidR="0050562A">
        <w:rPr>
          <w:rFonts w:hint="eastAsia"/>
          <w:szCs w:val="24"/>
          <w:lang w:val="zh-CN" w:eastAsia="zh-CN"/>
        </w:rPr>
        <w:t>发挥积极作用</w:t>
      </w:r>
      <w:r w:rsidR="0050562A">
        <w:rPr>
          <w:rFonts w:hint="eastAsia"/>
          <w:szCs w:val="24"/>
          <w:lang w:eastAsia="zh-CN"/>
        </w:rPr>
        <w:t>；</w:t>
      </w:r>
    </w:p>
    <w:p w:rsidR="007B4455" w:rsidRPr="009749D1" w:rsidRDefault="007B4455" w:rsidP="006057A3">
      <w:pPr>
        <w:rPr>
          <w:rFonts w:asciiTheme="minorHAnsi" w:hAnsiTheme="minorHAnsi"/>
          <w:lang w:eastAsia="zh-CN"/>
        </w:rPr>
      </w:pPr>
      <w:r>
        <w:rPr>
          <w:rFonts w:asciiTheme="minorHAnsi" w:hAnsiTheme="minorHAnsi"/>
          <w:i/>
          <w:iCs/>
          <w:szCs w:val="24"/>
          <w:lang w:eastAsia="zh-CN"/>
        </w:rPr>
        <w:t>f)</w:t>
      </w:r>
      <w:r>
        <w:rPr>
          <w:rFonts w:asciiTheme="minorHAnsi" w:hAnsiTheme="minorHAnsi"/>
          <w:i/>
          <w:iCs/>
          <w:szCs w:val="24"/>
          <w:lang w:eastAsia="zh-CN"/>
        </w:rPr>
        <w:tab/>
      </w:r>
      <w:r w:rsidR="00BA3752" w:rsidRPr="006A7256">
        <w:rPr>
          <w:bCs/>
          <w:iCs/>
          <w:szCs w:val="24"/>
          <w:lang w:eastAsia="zh-CN"/>
        </w:rPr>
        <w:t>应尽可能在各个层面采用利益</w:t>
      </w:r>
      <w:r w:rsidR="00BA3752">
        <w:rPr>
          <w:rFonts w:hint="eastAsia"/>
          <w:bCs/>
          <w:iCs/>
          <w:szCs w:val="24"/>
          <w:lang w:eastAsia="zh-CN"/>
        </w:rPr>
        <w:t>攸关多</w:t>
      </w:r>
      <w:r w:rsidR="00BA3752" w:rsidRPr="006A7256">
        <w:rPr>
          <w:bCs/>
          <w:iCs/>
          <w:szCs w:val="24"/>
          <w:lang w:eastAsia="zh-CN"/>
        </w:rPr>
        <w:t>方参与的方式</w:t>
      </w:r>
      <w:r w:rsidR="00BA3752">
        <w:rPr>
          <w:rFonts w:hint="eastAsia"/>
          <w:bCs/>
          <w:iCs/>
          <w:szCs w:val="24"/>
          <w:lang w:eastAsia="zh-CN"/>
        </w:rPr>
        <w:t>，以促进国际组织和政府间组织以及</w:t>
      </w:r>
      <w:r w:rsidR="006057A3">
        <w:rPr>
          <w:rFonts w:hint="eastAsia"/>
          <w:bCs/>
          <w:iCs/>
          <w:szCs w:val="24"/>
          <w:lang w:eastAsia="zh-CN"/>
        </w:rPr>
        <w:t>参与</w:t>
      </w:r>
      <w:r w:rsidR="00BA3752">
        <w:rPr>
          <w:rFonts w:hint="eastAsia"/>
          <w:bCs/>
          <w:iCs/>
          <w:szCs w:val="24"/>
          <w:lang w:eastAsia="zh-CN"/>
        </w:rPr>
        <w:t>基于</w:t>
      </w:r>
      <w:r w:rsidR="00BA3752">
        <w:rPr>
          <w:rFonts w:hint="eastAsia"/>
          <w:bCs/>
          <w:iCs/>
          <w:szCs w:val="24"/>
          <w:lang w:eastAsia="zh-CN"/>
        </w:rPr>
        <w:t>IP</w:t>
      </w:r>
      <w:r w:rsidR="00BA3752">
        <w:rPr>
          <w:rFonts w:hint="eastAsia"/>
          <w:bCs/>
          <w:iCs/>
          <w:szCs w:val="24"/>
          <w:lang w:eastAsia="zh-CN"/>
        </w:rPr>
        <w:t>技术的电信</w:t>
      </w:r>
      <w:r w:rsidR="006057A3">
        <w:rPr>
          <w:rFonts w:hint="eastAsia"/>
          <w:bCs/>
          <w:iCs/>
          <w:szCs w:val="24"/>
          <w:lang w:eastAsia="zh-CN"/>
        </w:rPr>
        <w:t>/ICT</w:t>
      </w:r>
      <w:r w:rsidR="006057A3">
        <w:rPr>
          <w:rFonts w:hint="eastAsia"/>
          <w:bCs/>
          <w:iCs/>
          <w:szCs w:val="24"/>
          <w:lang w:eastAsia="zh-CN"/>
        </w:rPr>
        <w:t>网络</w:t>
      </w:r>
      <w:r w:rsidR="00BA3752">
        <w:rPr>
          <w:rFonts w:hint="eastAsia"/>
          <w:bCs/>
          <w:iCs/>
          <w:szCs w:val="24"/>
          <w:lang w:eastAsia="zh-CN"/>
        </w:rPr>
        <w:t>的其它机构之间的活动协调，</w:t>
      </w:r>
    </w:p>
    <w:p w:rsidR="007B4455" w:rsidRPr="009C3B74" w:rsidRDefault="00F2706E" w:rsidP="00BA0E6D">
      <w:pPr>
        <w:pStyle w:val="Call"/>
        <w:rPr>
          <w:szCs w:val="24"/>
          <w:lang w:eastAsia="zh-CN"/>
        </w:rPr>
      </w:pPr>
      <w:r>
        <w:rPr>
          <w:rFonts w:hint="eastAsia"/>
          <w:szCs w:val="24"/>
          <w:lang w:eastAsia="zh-CN"/>
        </w:rPr>
        <w:t>考虑到</w:t>
      </w:r>
    </w:p>
    <w:p w:rsidR="007B4455" w:rsidRPr="009749D1" w:rsidRDefault="007B4455" w:rsidP="00BA0E6D">
      <w:pPr>
        <w:rPr>
          <w:rFonts w:asciiTheme="minorHAnsi" w:hAnsiTheme="minorHAnsi"/>
          <w:lang w:eastAsia="zh-CN"/>
        </w:rPr>
      </w:pPr>
      <w:r w:rsidRPr="009749D1">
        <w:rPr>
          <w:rFonts w:asciiTheme="minorHAnsi" w:hAnsiTheme="minorHAnsi"/>
          <w:i/>
          <w:iCs/>
          <w:szCs w:val="24"/>
          <w:lang w:eastAsia="zh-CN"/>
        </w:rPr>
        <w:t>a)</w:t>
      </w:r>
      <w:r>
        <w:rPr>
          <w:rFonts w:asciiTheme="minorHAnsi" w:hAnsiTheme="minorHAnsi"/>
          <w:szCs w:val="24"/>
          <w:lang w:eastAsia="zh-CN"/>
        </w:rPr>
        <w:tab/>
      </w:r>
      <w:r w:rsidR="00BA3752">
        <w:rPr>
          <w:rFonts w:hint="eastAsia"/>
          <w:lang w:eastAsia="zh-CN"/>
        </w:rPr>
        <w:t>未来所有的网络可能都是分组网络，提供目前基于</w:t>
      </w:r>
      <w:r w:rsidR="00BA3752">
        <w:rPr>
          <w:rFonts w:hint="eastAsia"/>
          <w:lang w:eastAsia="zh-CN"/>
        </w:rPr>
        <w:t>IP</w:t>
      </w:r>
      <w:r w:rsidR="00BA3752">
        <w:rPr>
          <w:rFonts w:hint="eastAsia"/>
          <w:lang w:eastAsia="zh-CN"/>
        </w:rPr>
        <w:t>技术提供的多种电信业务；</w:t>
      </w:r>
    </w:p>
    <w:p w:rsidR="007B4455" w:rsidRPr="009749D1" w:rsidRDefault="007B4455" w:rsidP="00BA0E6D">
      <w:pPr>
        <w:rPr>
          <w:rFonts w:asciiTheme="minorHAnsi" w:hAnsiTheme="minorHAnsi"/>
          <w:lang w:eastAsia="zh-CN"/>
        </w:rPr>
      </w:pPr>
      <w:r w:rsidRPr="009749D1">
        <w:rPr>
          <w:rFonts w:asciiTheme="minorHAnsi" w:hAnsiTheme="minorHAnsi"/>
          <w:i/>
          <w:iCs/>
          <w:szCs w:val="24"/>
          <w:lang w:eastAsia="zh-CN"/>
        </w:rPr>
        <w:t>b)</w:t>
      </w:r>
      <w:r>
        <w:rPr>
          <w:rFonts w:asciiTheme="minorHAnsi" w:hAnsiTheme="minorHAnsi"/>
          <w:szCs w:val="24"/>
          <w:lang w:eastAsia="zh-CN"/>
        </w:rPr>
        <w:tab/>
      </w:r>
      <w:r w:rsidR="00FB00B4">
        <w:rPr>
          <w:rFonts w:hint="eastAsia"/>
          <w:lang w:eastAsia="zh-CN"/>
        </w:rPr>
        <w:t>目前的现代分组网络有许多安全方面的漏洞</w:t>
      </w:r>
      <w:r w:rsidR="002022DC">
        <w:rPr>
          <w:rFonts w:hint="eastAsia"/>
          <w:lang w:eastAsia="zh-CN"/>
        </w:rPr>
        <w:t>，</w:t>
      </w:r>
      <w:r w:rsidR="002022DC">
        <w:rPr>
          <w:lang w:eastAsia="zh-CN"/>
        </w:rPr>
        <w:t>包括网络交易</w:t>
      </w:r>
      <w:r w:rsidR="002022DC">
        <w:rPr>
          <w:rFonts w:hint="eastAsia"/>
          <w:lang w:eastAsia="zh-CN"/>
        </w:rPr>
        <w:t>记录</w:t>
      </w:r>
      <w:r w:rsidR="002022DC">
        <w:rPr>
          <w:lang w:eastAsia="zh-CN"/>
        </w:rPr>
        <w:t>方面的漏洞</w:t>
      </w:r>
      <w:r w:rsidR="00FB00B4">
        <w:rPr>
          <w:rFonts w:hint="eastAsia"/>
          <w:lang w:eastAsia="zh-CN"/>
        </w:rPr>
        <w:t>；</w:t>
      </w:r>
    </w:p>
    <w:p w:rsidR="007B4455" w:rsidRPr="009749D1" w:rsidRDefault="007B4455" w:rsidP="002022DC">
      <w:pPr>
        <w:rPr>
          <w:rFonts w:asciiTheme="minorHAnsi" w:hAnsiTheme="minorHAnsi"/>
          <w:lang w:eastAsia="zh-CN"/>
        </w:rPr>
      </w:pPr>
      <w:r>
        <w:rPr>
          <w:rFonts w:asciiTheme="minorHAnsi" w:hAnsiTheme="minorHAnsi"/>
          <w:i/>
          <w:iCs/>
          <w:szCs w:val="24"/>
          <w:lang w:eastAsia="zh-CN"/>
        </w:rPr>
        <w:t>c)</w:t>
      </w:r>
      <w:r>
        <w:rPr>
          <w:rFonts w:asciiTheme="minorHAnsi" w:hAnsiTheme="minorHAnsi"/>
          <w:i/>
          <w:iCs/>
          <w:szCs w:val="24"/>
          <w:lang w:eastAsia="zh-CN"/>
        </w:rPr>
        <w:tab/>
      </w:r>
      <w:r w:rsidR="00984808">
        <w:rPr>
          <w:rFonts w:asciiTheme="minorHAnsi" w:hAnsiTheme="minorHAnsi" w:hint="eastAsia"/>
          <w:szCs w:val="24"/>
          <w:lang w:eastAsia="zh-CN"/>
        </w:rPr>
        <w:t>有时甚至对于本地地址的解析，系统须使用国家以外资源，不仅使这种地址解析工作成本高昂，而且在某种程度上</w:t>
      </w:r>
      <w:r w:rsidR="00C158AA">
        <w:rPr>
          <w:rFonts w:asciiTheme="minorHAnsi" w:hAnsiTheme="minorHAnsi" w:hint="eastAsia"/>
          <w:szCs w:val="24"/>
          <w:lang w:eastAsia="zh-CN"/>
        </w:rPr>
        <w:t>导致出现对另一国隐私的侵犯，</w:t>
      </w:r>
      <w:r w:rsidR="002022DC">
        <w:rPr>
          <w:rFonts w:asciiTheme="minorHAnsi" w:hAnsiTheme="minorHAnsi" w:hint="eastAsia"/>
          <w:szCs w:val="24"/>
          <w:lang w:eastAsia="zh-CN"/>
        </w:rPr>
        <w:t>但由于</w:t>
      </w:r>
      <w:r w:rsidR="002022DC">
        <w:rPr>
          <w:rFonts w:asciiTheme="minorHAnsi" w:hAnsiTheme="minorHAnsi"/>
          <w:szCs w:val="24"/>
          <w:lang w:eastAsia="zh-CN"/>
        </w:rPr>
        <w:t>所涉</w:t>
      </w:r>
      <w:r w:rsidR="001C21AD">
        <w:rPr>
          <w:rFonts w:asciiTheme="minorHAnsi" w:hAnsiTheme="minorHAnsi"/>
          <w:szCs w:val="24"/>
          <w:lang w:eastAsia="zh-CN"/>
        </w:rPr>
        <w:t>方</w:t>
      </w:r>
      <w:r w:rsidR="002022DC">
        <w:rPr>
          <w:rFonts w:asciiTheme="minorHAnsi" w:hAnsiTheme="minorHAnsi" w:hint="eastAsia"/>
          <w:szCs w:val="24"/>
          <w:lang w:eastAsia="zh-CN"/>
        </w:rPr>
        <w:t>声称隐私保护法不适用于非本国公民或针对公民与非公民采用不同法律，</w:t>
      </w:r>
      <w:r w:rsidR="002022DC">
        <w:rPr>
          <w:rFonts w:asciiTheme="minorHAnsi" w:hAnsiTheme="minorHAnsi"/>
          <w:szCs w:val="24"/>
          <w:lang w:eastAsia="zh-CN"/>
        </w:rPr>
        <w:t>因此</w:t>
      </w:r>
      <w:r w:rsidR="00C158AA">
        <w:rPr>
          <w:rFonts w:asciiTheme="minorHAnsi" w:hAnsiTheme="minorHAnsi" w:hint="eastAsia"/>
          <w:szCs w:val="24"/>
          <w:lang w:eastAsia="zh-CN"/>
        </w:rPr>
        <w:t>甚至无法依法解决隐私侵犯问题</w:t>
      </w:r>
      <w:r w:rsidR="00443646">
        <w:rPr>
          <w:rFonts w:asciiTheme="minorHAnsi" w:hAnsiTheme="minorHAnsi" w:hint="eastAsia"/>
          <w:szCs w:val="24"/>
          <w:lang w:eastAsia="zh-CN"/>
        </w:rPr>
        <w:t>；</w:t>
      </w:r>
    </w:p>
    <w:p w:rsidR="007B4455" w:rsidRPr="009749D1" w:rsidRDefault="007B4455" w:rsidP="002022DC">
      <w:pPr>
        <w:rPr>
          <w:rFonts w:asciiTheme="minorHAnsi" w:hAnsiTheme="minorHAnsi"/>
          <w:lang w:eastAsia="zh-CN"/>
        </w:rPr>
      </w:pPr>
      <w:r w:rsidRPr="009749D1">
        <w:rPr>
          <w:rFonts w:asciiTheme="minorHAnsi" w:hAnsiTheme="minorHAnsi"/>
          <w:i/>
          <w:iCs/>
          <w:szCs w:val="24"/>
          <w:lang w:eastAsia="zh-CN"/>
        </w:rPr>
        <w:t>d)</w:t>
      </w:r>
      <w:r>
        <w:rPr>
          <w:rFonts w:asciiTheme="minorHAnsi" w:hAnsiTheme="minorHAnsi"/>
          <w:szCs w:val="24"/>
          <w:lang w:eastAsia="zh-CN"/>
        </w:rPr>
        <w:tab/>
      </w:r>
      <w:r w:rsidR="006D78D5">
        <w:rPr>
          <w:rFonts w:asciiTheme="minorHAnsi" w:hAnsiTheme="minorHAnsi" w:hint="eastAsia"/>
          <w:szCs w:val="24"/>
          <w:lang w:eastAsia="zh-CN"/>
        </w:rPr>
        <w:t>有时始发和终接于一国的通信流量也流出</w:t>
      </w:r>
      <w:r w:rsidR="00F76424">
        <w:rPr>
          <w:rFonts w:asciiTheme="minorHAnsi" w:hAnsiTheme="minorHAnsi" w:hint="eastAsia"/>
          <w:szCs w:val="24"/>
          <w:lang w:eastAsia="zh-CN"/>
        </w:rPr>
        <w:t>该国界线，使此类通信成本高昂且在某种程度上很不安全，并可能导致侵犯隐私，</w:t>
      </w:r>
      <w:r w:rsidR="002022DC">
        <w:rPr>
          <w:rFonts w:asciiTheme="minorHAnsi" w:hAnsiTheme="minorHAnsi" w:hint="eastAsia"/>
          <w:szCs w:val="24"/>
          <w:lang w:eastAsia="zh-CN"/>
        </w:rPr>
        <w:t>但由于</w:t>
      </w:r>
      <w:r w:rsidR="002022DC">
        <w:rPr>
          <w:rFonts w:asciiTheme="minorHAnsi" w:hAnsiTheme="minorHAnsi"/>
          <w:szCs w:val="24"/>
          <w:lang w:eastAsia="zh-CN"/>
        </w:rPr>
        <w:t>所涉</w:t>
      </w:r>
      <w:r w:rsidR="008D2A0C">
        <w:rPr>
          <w:rFonts w:asciiTheme="minorHAnsi" w:hAnsiTheme="minorHAnsi"/>
          <w:szCs w:val="24"/>
          <w:lang w:eastAsia="zh-CN"/>
        </w:rPr>
        <w:t>方</w:t>
      </w:r>
      <w:r w:rsidR="002022DC">
        <w:rPr>
          <w:rFonts w:asciiTheme="minorHAnsi" w:hAnsiTheme="minorHAnsi" w:hint="eastAsia"/>
          <w:szCs w:val="24"/>
          <w:lang w:eastAsia="zh-CN"/>
        </w:rPr>
        <w:t>声称隐私保护法不适用于非本国公民或针对公民与非公民采用不同法律，</w:t>
      </w:r>
      <w:r w:rsidR="002022DC">
        <w:rPr>
          <w:rFonts w:asciiTheme="minorHAnsi" w:hAnsiTheme="minorHAnsi"/>
          <w:szCs w:val="24"/>
          <w:lang w:eastAsia="zh-CN"/>
        </w:rPr>
        <w:t>因此</w:t>
      </w:r>
      <w:r w:rsidR="002022DC">
        <w:rPr>
          <w:rFonts w:asciiTheme="minorHAnsi" w:hAnsiTheme="minorHAnsi" w:hint="eastAsia"/>
          <w:szCs w:val="24"/>
          <w:lang w:eastAsia="zh-CN"/>
        </w:rPr>
        <w:t>甚至无法依法解决隐私侵犯问题；</w:t>
      </w:r>
    </w:p>
    <w:p w:rsidR="007B4455" w:rsidRPr="009749D1" w:rsidRDefault="007B4455" w:rsidP="00BA0E6D">
      <w:pPr>
        <w:rPr>
          <w:rFonts w:asciiTheme="minorHAnsi" w:hAnsiTheme="minorHAnsi"/>
          <w:lang w:eastAsia="zh-CN"/>
        </w:rPr>
      </w:pPr>
      <w:r w:rsidRPr="009749D1">
        <w:rPr>
          <w:rFonts w:asciiTheme="minorHAnsi" w:hAnsiTheme="minorHAnsi"/>
          <w:i/>
          <w:iCs/>
          <w:szCs w:val="24"/>
          <w:lang w:eastAsia="zh-CN"/>
        </w:rPr>
        <w:t>e)</w:t>
      </w:r>
      <w:r>
        <w:rPr>
          <w:rFonts w:asciiTheme="minorHAnsi" w:hAnsiTheme="minorHAnsi"/>
          <w:szCs w:val="24"/>
          <w:lang w:eastAsia="zh-CN"/>
        </w:rPr>
        <w:tab/>
      </w:r>
      <w:r w:rsidR="00727E8F">
        <w:rPr>
          <w:rFonts w:asciiTheme="minorHAnsi" w:hAnsiTheme="minorHAnsi" w:hint="eastAsia"/>
          <w:szCs w:val="24"/>
          <w:lang w:eastAsia="zh-CN"/>
        </w:rPr>
        <w:t>IP</w:t>
      </w:r>
      <w:r w:rsidR="00727E8F">
        <w:rPr>
          <w:rFonts w:asciiTheme="minorHAnsi" w:hAnsiTheme="minorHAnsi" w:hint="eastAsia"/>
          <w:szCs w:val="24"/>
          <w:lang w:eastAsia="zh-CN"/>
        </w:rPr>
        <w:t>地址并非</w:t>
      </w:r>
      <w:r w:rsidR="00727E8F">
        <w:rPr>
          <w:rFonts w:hint="eastAsia"/>
          <w:szCs w:val="24"/>
          <w:lang w:eastAsia="zh-CN"/>
        </w:rPr>
        <w:t>成块连续分配，因此，</w:t>
      </w:r>
      <w:r w:rsidR="00013623">
        <w:rPr>
          <w:rFonts w:hint="eastAsia"/>
          <w:szCs w:val="24"/>
          <w:lang w:eastAsia="zh-CN"/>
        </w:rPr>
        <w:t>在需要按照国家法律追踪有关通信时十分困难，</w:t>
      </w:r>
    </w:p>
    <w:p w:rsidR="007B4455" w:rsidRPr="009C3B74" w:rsidRDefault="00727E8F" w:rsidP="00BA0E6D">
      <w:pPr>
        <w:pStyle w:val="Call"/>
        <w:rPr>
          <w:szCs w:val="24"/>
          <w:lang w:eastAsia="zh-CN"/>
        </w:rPr>
      </w:pPr>
      <w:r>
        <w:rPr>
          <w:rFonts w:hint="eastAsia"/>
          <w:szCs w:val="24"/>
          <w:lang w:eastAsia="zh-CN"/>
        </w:rPr>
        <w:lastRenderedPageBreak/>
        <w:t>做出决议</w:t>
      </w:r>
    </w:p>
    <w:p w:rsidR="007B4455" w:rsidRPr="008E1E8A" w:rsidRDefault="008E1E8A" w:rsidP="008E1E8A">
      <w:pPr>
        <w:ind w:firstLineChars="200" w:firstLine="480"/>
        <w:rPr>
          <w:rFonts w:asciiTheme="minorHAnsi" w:hAnsiTheme="minorHAnsi"/>
          <w:szCs w:val="24"/>
          <w:lang w:eastAsia="zh-CN"/>
        </w:rPr>
      </w:pPr>
      <w:r w:rsidRPr="008E1E8A">
        <w:rPr>
          <w:rFonts w:hint="eastAsia"/>
          <w:szCs w:val="24"/>
          <w:lang w:eastAsia="zh-CN"/>
        </w:rPr>
        <w:t>鉴于</w:t>
      </w:r>
      <w:r w:rsidR="00F467E2" w:rsidRPr="008E1E8A">
        <w:rPr>
          <w:rFonts w:hint="eastAsia"/>
          <w:szCs w:val="24"/>
          <w:lang w:eastAsia="zh-CN"/>
        </w:rPr>
        <w:t>国际电联在“</w:t>
      </w:r>
      <w:r w:rsidR="00F467E2" w:rsidRPr="008E1E8A">
        <w:rPr>
          <w:rFonts w:hAnsi="SimSun"/>
          <w:iCs/>
          <w:szCs w:val="24"/>
          <w:lang w:val="en-US" w:eastAsia="zh-CN"/>
        </w:rPr>
        <w:t>树立使用</w:t>
      </w:r>
      <w:r w:rsidR="00F467E2" w:rsidRPr="008E1E8A">
        <w:rPr>
          <w:iCs/>
          <w:szCs w:val="24"/>
          <w:lang w:val="en-US" w:eastAsia="zh-CN"/>
        </w:rPr>
        <w:t>ICT</w:t>
      </w:r>
      <w:r w:rsidR="00F467E2" w:rsidRPr="008E1E8A">
        <w:rPr>
          <w:rFonts w:hAnsi="SimSun"/>
          <w:iCs/>
          <w:szCs w:val="24"/>
          <w:lang w:val="en-US" w:eastAsia="zh-CN"/>
        </w:rPr>
        <w:t>的信心并提高安全性</w:t>
      </w:r>
      <w:r w:rsidR="00F467E2" w:rsidRPr="008E1E8A">
        <w:rPr>
          <w:rFonts w:hint="eastAsia"/>
          <w:szCs w:val="24"/>
          <w:lang w:eastAsia="zh-CN"/>
        </w:rPr>
        <w:t>”中的作用，系统性地解决</w:t>
      </w:r>
      <w:r w:rsidRPr="008E1E8A">
        <w:rPr>
          <w:rFonts w:hint="eastAsia"/>
          <w:szCs w:val="24"/>
          <w:lang w:eastAsia="zh-CN"/>
        </w:rPr>
        <w:t>本决议</w:t>
      </w:r>
      <w:r w:rsidRPr="008E1E8A">
        <w:rPr>
          <w:szCs w:val="24"/>
          <w:lang w:eastAsia="zh-CN"/>
        </w:rPr>
        <w:t>考虑到部分所述各项</w:t>
      </w:r>
      <w:r w:rsidRPr="008E1E8A">
        <w:rPr>
          <w:rFonts w:hint="eastAsia"/>
          <w:szCs w:val="24"/>
          <w:lang w:eastAsia="zh-CN"/>
        </w:rPr>
        <w:t>问题，因为它们对于通过公众</w:t>
      </w:r>
      <w:r w:rsidR="00F467E2" w:rsidRPr="008E1E8A">
        <w:rPr>
          <w:rFonts w:hint="eastAsia"/>
          <w:szCs w:val="24"/>
          <w:lang w:eastAsia="zh-CN"/>
        </w:rPr>
        <w:t>电信网络提供</w:t>
      </w:r>
      <w:r w:rsidR="00F467E2" w:rsidRPr="008E1E8A">
        <w:rPr>
          <w:rFonts w:hint="eastAsia"/>
          <w:szCs w:val="24"/>
          <w:lang w:eastAsia="zh-CN"/>
        </w:rPr>
        <w:t>ICT</w:t>
      </w:r>
      <w:r w:rsidR="00F467E2" w:rsidRPr="008E1E8A">
        <w:rPr>
          <w:rFonts w:hint="eastAsia"/>
          <w:szCs w:val="24"/>
          <w:lang w:eastAsia="zh-CN"/>
        </w:rPr>
        <w:t>服务至关重要，</w:t>
      </w:r>
      <w:r w:rsidRPr="008E1E8A">
        <w:rPr>
          <w:rFonts w:hAnsi="SimSun" w:hint="eastAsia"/>
          <w:iCs/>
          <w:szCs w:val="24"/>
          <w:lang w:val="en-US" w:eastAsia="zh-CN"/>
        </w:rPr>
        <w:t>且</w:t>
      </w:r>
      <w:r w:rsidR="00F467E2" w:rsidRPr="008E1E8A">
        <w:rPr>
          <w:rFonts w:hAnsi="SimSun"/>
          <w:iCs/>
          <w:szCs w:val="24"/>
          <w:lang w:val="en-US" w:eastAsia="zh-CN"/>
        </w:rPr>
        <w:t>信心</w:t>
      </w:r>
      <w:r w:rsidRPr="008E1E8A">
        <w:rPr>
          <w:rFonts w:hAnsi="SimSun" w:hint="eastAsia"/>
          <w:iCs/>
          <w:szCs w:val="24"/>
          <w:lang w:val="en-US" w:eastAsia="zh-CN"/>
        </w:rPr>
        <w:t>和</w:t>
      </w:r>
      <w:r w:rsidR="00F467E2" w:rsidRPr="008E1E8A">
        <w:rPr>
          <w:rFonts w:hAnsi="SimSun"/>
          <w:iCs/>
          <w:szCs w:val="24"/>
          <w:lang w:val="en-US" w:eastAsia="zh-CN"/>
        </w:rPr>
        <w:t>安全性</w:t>
      </w:r>
      <w:r w:rsidR="00F467E2" w:rsidRPr="008E1E8A">
        <w:rPr>
          <w:rFonts w:hint="eastAsia"/>
          <w:szCs w:val="24"/>
          <w:lang w:eastAsia="zh-CN"/>
        </w:rPr>
        <w:t>是实现信息社会的基本需要，</w:t>
      </w:r>
    </w:p>
    <w:p w:rsidR="007B4455" w:rsidRPr="009C3B74" w:rsidRDefault="00013623" w:rsidP="00BA0E6D">
      <w:pPr>
        <w:pStyle w:val="Call"/>
        <w:rPr>
          <w:szCs w:val="24"/>
          <w:lang w:eastAsia="zh-CN"/>
        </w:rPr>
      </w:pPr>
      <w:r>
        <w:rPr>
          <w:rFonts w:hint="eastAsia"/>
          <w:szCs w:val="24"/>
          <w:lang w:eastAsia="zh-CN"/>
        </w:rPr>
        <w:t>责成电信标准化局主任</w:t>
      </w:r>
    </w:p>
    <w:p w:rsidR="007B4455" w:rsidRPr="009749D1" w:rsidRDefault="007B4455" w:rsidP="00BA0E6D">
      <w:pPr>
        <w:rPr>
          <w:rFonts w:asciiTheme="minorHAnsi" w:hAnsiTheme="minorHAnsi"/>
          <w:lang w:eastAsia="zh-CN"/>
        </w:rPr>
      </w:pPr>
      <w:r>
        <w:rPr>
          <w:rFonts w:asciiTheme="minorHAnsi" w:hAnsiTheme="minorHAnsi"/>
          <w:color w:val="222222"/>
          <w:szCs w:val="24"/>
          <w:lang w:val="en-US" w:eastAsia="zh-CN"/>
        </w:rPr>
        <w:t>1</w:t>
      </w:r>
      <w:r>
        <w:rPr>
          <w:rFonts w:asciiTheme="minorHAnsi" w:hAnsiTheme="minorHAnsi"/>
          <w:color w:val="222222"/>
          <w:szCs w:val="24"/>
          <w:lang w:val="en-US" w:eastAsia="zh-CN"/>
        </w:rPr>
        <w:tab/>
      </w:r>
      <w:r w:rsidR="0097400A">
        <w:rPr>
          <w:rFonts w:asciiTheme="minorHAnsi" w:hAnsiTheme="minorHAnsi" w:hint="eastAsia"/>
          <w:color w:val="222222"/>
          <w:szCs w:val="24"/>
          <w:lang w:val="en-US" w:eastAsia="zh-CN"/>
        </w:rPr>
        <w:t>与参与</w:t>
      </w:r>
      <w:r w:rsidR="0097400A">
        <w:rPr>
          <w:rFonts w:asciiTheme="minorHAnsi" w:hAnsiTheme="minorHAnsi" w:hint="eastAsia"/>
          <w:color w:val="222222"/>
          <w:szCs w:val="24"/>
          <w:lang w:val="en-US" w:eastAsia="zh-CN"/>
        </w:rPr>
        <w:t>IP</w:t>
      </w:r>
      <w:r w:rsidR="0097400A">
        <w:rPr>
          <w:rFonts w:asciiTheme="minorHAnsi" w:hAnsiTheme="minorHAnsi" w:hint="eastAsia"/>
          <w:color w:val="222222"/>
          <w:szCs w:val="24"/>
          <w:lang w:val="en-US" w:eastAsia="zh-CN"/>
        </w:rPr>
        <w:t>网络和未来网络发展的相关组织</w:t>
      </w:r>
      <w:r w:rsidR="0097400A" w:rsidRPr="009749D1">
        <w:rPr>
          <w:rStyle w:val="FootnoteAnchor"/>
          <w:rFonts w:asciiTheme="minorHAnsi" w:hAnsiTheme="minorHAnsi"/>
          <w:color w:val="222222"/>
          <w:szCs w:val="24"/>
          <w:lang w:val="en-US"/>
        </w:rPr>
        <w:footnoteReference w:id="1"/>
      </w:r>
      <w:r w:rsidR="0097400A">
        <w:rPr>
          <w:rFonts w:asciiTheme="minorHAnsi" w:hAnsiTheme="minorHAnsi" w:hint="eastAsia"/>
          <w:color w:val="222222"/>
          <w:szCs w:val="24"/>
          <w:lang w:val="en-US" w:eastAsia="zh-CN"/>
        </w:rPr>
        <w:t>协作，着手</w:t>
      </w:r>
      <w:r w:rsidR="008E1E8A">
        <w:rPr>
          <w:rFonts w:asciiTheme="minorHAnsi" w:hAnsiTheme="minorHAnsi" w:hint="eastAsia"/>
          <w:color w:val="222222"/>
          <w:szCs w:val="24"/>
          <w:lang w:val="en-US" w:eastAsia="zh-CN"/>
        </w:rPr>
        <w:t>开展</w:t>
      </w:r>
      <w:r w:rsidR="0097400A">
        <w:rPr>
          <w:rFonts w:asciiTheme="minorHAnsi" w:hAnsiTheme="minorHAnsi" w:hint="eastAsia"/>
          <w:color w:val="222222"/>
          <w:szCs w:val="24"/>
          <w:lang w:val="en-US" w:eastAsia="zh-CN"/>
        </w:rPr>
        <w:t>研究：</w:t>
      </w:r>
    </w:p>
    <w:p w:rsidR="007B4455" w:rsidRPr="009749D1" w:rsidRDefault="007B4455" w:rsidP="00921DE2">
      <w:pPr>
        <w:pStyle w:val="enumlev2"/>
        <w:rPr>
          <w:lang w:eastAsia="zh-CN"/>
        </w:rPr>
      </w:pPr>
      <w:r>
        <w:rPr>
          <w:lang w:val="en-US" w:eastAsia="zh-CN"/>
        </w:rPr>
        <w:t>a)</w:t>
      </w:r>
      <w:r>
        <w:rPr>
          <w:lang w:val="en-US" w:eastAsia="zh-CN"/>
        </w:rPr>
        <w:tab/>
      </w:r>
      <w:r w:rsidR="008E1E8A">
        <w:rPr>
          <w:rFonts w:hint="eastAsia"/>
          <w:lang w:val="en-US" w:eastAsia="zh-CN"/>
        </w:rPr>
        <w:t>以</w:t>
      </w:r>
      <w:r w:rsidR="0097400A">
        <w:rPr>
          <w:rFonts w:hint="eastAsia"/>
          <w:lang w:val="en-US" w:eastAsia="zh-CN"/>
        </w:rPr>
        <w:t>探索开发不同国家名称和号码可轻而易举得到辨认的命名和编号系统；</w:t>
      </w:r>
    </w:p>
    <w:p w:rsidR="007B4455" w:rsidRPr="009749D1" w:rsidRDefault="007B4455" w:rsidP="00921DE2">
      <w:pPr>
        <w:pStyle w:val="enumlev2"/>
        <w:rPr>
          <w:lang w:eastAsia="zh-CN"/>
        </w:rPr>
      </w:pPr>
      <w:r>
        <w:rPr>
          <w:lang w:val="en-US" w:eastAsia="zh-CN"/>
        </w:rPr>
        <w:t>b)</w:t>
      </w:r>
      <w:r>
        <w:rPr>
          <w:lang w:val="en-US" w:eastAsia="zh-CN"/>
        </w:rPr>
        <w:tab/>
      </w:r>
      <w:r w:rsidR="008E1E8A">
        <w:rPr>
          <w:rFonts w:hint="eastAsia"/>
          <w:lang w:val="en-US" w:eastAsia="zh-CN"/>
        </w:rPr>
        <w:t>制定</w:t>
      </w:r>
      <w:r w:rsidR="008E1E8A">
        <w:rPr>
          <w:rFonts w:hint="eastAsia"/>
          <w:lang w:val="en-US" w:eastAsia="zh-CN"/>
        </w:rPr>
        <w:t>IP</w:t>
      </w:r>
      <w:r w:rsidR="008E1E8A">
        <w:rPr>
          <w:rFonts w:hint="eastAsia"/>
          <w:lang w:val="en-US" w:eastAsia="zh-CN"/>
        </w:rPr>
        <w:t>资源</w:t>
      </w:r>
      <w:r w:rsidR="008E1E8A">
        <w:rPr>
          <w:lang w:val="en-US" w:eastAsia="zh-CN"/>
        </w:rPr>
        <w:t>和划分、指配和管理原则，</w:t>
      </w:r>
      <w:r w:rsidR="009605AF">
        <w:rPr>
          <w:rFonts w:hint="eastAsia"/>
          <w:lang w:eastAsia="zh-CN"/>
        </w:rPr>
        <w:t>使包括命名、编号和寻址在内的</w:t>
      </w:r>
      <w:r w:rsidR="009605AF">
        <w:rPr>
          <w:rFonts w:hint="eastAsia"/>
          <w:lang w:eastAsia="zh-CN"/>
        </w:rPr>
        <w:t>IP</w:t>
      </w:r>
      <w:r w:rsidR="008E1E8A">
        <w:rPr>
          <w:rFonts w:hint="eastAsia"/>
          <w:lang w:eastAsia="zh-CN"/>
        </w:rPr>
        <w:t>资源以系统性、平等、公平、公正、民主和透明的方式得到</w:t>
      </w:r>
      <w:r w:rsidR="009605AF">
        <w:rPr>
          <w:rFonts w:hint="eastAsia"/>
          <w:lang w:eastAsia="zh-CN"/>
        </w:rPr>
        <w:t>分配、指配和管理；</w:t>
      </w:r>
    </w:p>
    <w:p w:rsidR="007B4455" w:rsidRPr="009749D1" w:rsidRDefault="007B4455" w:rsidP="00921DE2">
      <w:pPr>
        <w:pStyle w:val="enumlev2"/>
        <w:rPr>
          <w:lang w:eastAsia="zh-CN"/>
        </w:rPr>
      </w:pPr>
      <w:r>
        <w:rPr>
          <w:lang w:val="en-US" w:eastAsia="zh-CN"/>
        </w:rPr>
        <w:t>c)</w:t>
      </w:r>
      <w:r>
        <w:rPr>
          <w:lang w:val="en-US" w:eastAsia="zh-CN"/>
        </w:rPr>
        <w:tab/>
      </w:r>
      <w:r w:rsidR="00E37238">
        <w:rPr>
          <w:rFonts w:hint="eastAsia"/>
          <w:lang w:val="en-US" w:eastAsia="zh-CN"/>
        </w:rPr>
        <w:t>就下列网络能力提出建议：有效确保用户在同一国家</w:t>
      </w:r>
      <w:r w:rsidR="00E37238">
        <w:rPr>
          <w:rFonts w:hint="eastAsia"/>
          <w:lang w:val="en-US" w:eastAsia="zh-CN"/>
        </w:rPr>
        <w:t>/</w:t>
      </w:r>
      <w:r w:rsidR="00E37238">
        <w:rPr>
          <w:rFonts w:hint="eastAsia"/>
          <w:lang w:val="en-US" w:eastAsia="zh-CN"/>
        </w:rPr>
        <w:t>区域</w:t>
      </w:r>
      <w:r w:rsidR="00970F8B">
        <w:rPr>
          <w:rFonts w:hint="eastAsia"/>
          <w:lang w:val="en-US" w:eastAsia="zh-CN"/>
        </w:rPr>
        <w:t>始发和计划在此终接的地址解析在该国</w:t>
      </w:r>
      <w:r w:rsidR="00970F8B">
        <w:rPr>
          <w:rFonts w:hint="eastAsia"/>
          <w:lang w:val="en-US" w:eastAsia="zh-CN"/>
        </w:rPr>
        <w:t>/</w:t>
      </w:r>
      <w:r w:rsidR="00970F8B">
        <w:rPr>
          <w:rFonts w:hint="eastAsia"/>
          <w:lang w:val="en-US" w:eastAsia="zh-CN"/>
        </w:rPr>
        <w:t>区域内进行；</w:t>
      </w:r>
    </w:p>
    <w:p w:rsidR="007B4455" w:rsidRPr="009749D1" w:rsidRDefault="007B4455" w:rsidP="00BA0E6D">
      <w:pPr>
        <w:rPr>
          <w:rFonts w:asciiTheme="minorHAnsi" w:hAnsiTheme="minorHAnsi"/>
          <w:lang w:eastAsia="zh-CN"/>
        </w:rPr>
      </w:pPr>
      <w:r>
        <w:rPr>
          <w:rFonts w:asciiTheme="minorHAnsi" w:hAnsiTheme="minorHAnsi"/>
          <w:szCs w:val="24"/>
          <w:lang w:val="en-US" w:eastAsia="zh-CN"/>
        </w:rPr>
        <w:t>2</w:t>
      </w:r>
      <w:r>
        <w:rPr>
          <w:rFonts w:asciiTheme="minorHAnsi" w:hAnsiTheme="minorHAnsi"/>
          <w:szCs w:val="24"/>
          <w:lang w:val="en-US" w:eastAsia="zh-CN"/>
        </w:rPr>
        <w:tab/>
      </w:r>
      <w:r w:rsidR="00265276">
        <w:rPr>
          <w:rFonts w:asciiTheme="minorHAnsi" w:hAnsiTheme="minorHAnsi" w:hint="eastAsia"/>
          <w:szCs w:val="24"/>
          <w:lang w:val="en-US" w:eastAsia="zh-CN"/>
        </w:rPr>
        <w:t>与参与</w:t>
      </w:r>
      <w:r w:rsidR="00265276">
        <w:rPr>
          <w:rFonts w:asciiTheme="minorHAnsi" w:hAnsiTheme="minorHAnsi" w:hint="eastAsia"/>
          <w:szCs w:val="24"/>
          <w:lang w:val="en-US" w:eastAsia="zh-CN"/>
        </w:rPr>
        <w:t>IP</w:t>
      </w:r>
      <w:r w:rsidR="00265276">
        <w:rPr>
          <w:rFonts w:asciiTheme="minorHAnsi" w:hAnsiTheme="minorHAnsi" w:hint="eastAsia"/>
          <w:szCs w:val="24"/>
          <w:lang w:val="en-US" w:eastAsia="zh-CN"/>
        </w:rPr>
        <w:t>网络发展的相关组织</w:t>
      </w:r>
      <w:r w:rsidRPr="009749D1">
        <w:rPr>
          <w:rFonts w:asciiTheme="minorHAnsi" w:hAnsiTheme="minorHAnsi"/>
          <w:color w:val="222222"/>
          <w:szCs w:val="24"/>
          <w:vertAlign w:val="superscript"/>
          <w:lang w:val="en-US" w:eastAsia="zh-CN"/>
        </w:rPr>
        <w:t>1</w:t>
      </w:r>
      <w:r w:rsidR="00265276">
        <w:rPr>
          <w:rFonts w:asciiTheme="minorHAnsi" w:hAnsiTheme="minorHAnsi" w:hint="eastAsia"/>
          <w:color w:val="222222"/>
          <w:szCs w:val="24"/>
          <w:lang w:val="en-US" w:eastAsia="zh-CN"/>
        </w:rPr>
        <w:t>协作开展研究，以</w:t>
      </w:r>
      <w:r w:rsidR="00D54FE7">
        <w:rPr>
          <w:rFonts w:asciiTheme="minorHAnsi" w:hAnsiTheme="minorHAnsi" w:hint="eastAsia"/>
          <w:color w:val="222222"/>
          <w:szCs w:val="24"/>
          <w:lang w:val="en-US" w:eastAsia="zh-CN"/>
        </w:rPr>
        <w:t>推荐一种有效确保在同一国家始发和计划终接的流量保持在该国内的系统；</w:t>
      </w:r>
    </w:p>
    <w:p w:rsidR="007B4455" w:rsidRPr="009749D1" w:rsidRDefault="007B4455" w:rsidP="00BA0E6D">
      <w:pPr>
        <w:rPr>
          <w:rFonts w:asciiTheme="minorHAnsi" w:hAnsiTheme="minorHAnsi"/>
          <w:lang w:eastAsia="zh-CN"/>
        </w:rPr>
      </w:pPr>
      <w:r>
        <w:rPr>
          <w:rFonts w:asciiTheme="minorHAnsi" w:hAnsiTheme="minorHAnsi"/>
          <w:szCs w:val="24"/>
          <w:lang w:val="en-US" w:eastAsia="zh-CN"/>
        </w:rPr>
        <w:t>3</w:t>
      </w:r>
      <w:r>
        <w:rPr>
          <w:rFonts w:asciiTheme="minorHAnsi" w:hAnsiTheme="minorHAnsi"/>
          <w:szCs w:val="24"/>
          <w:lang w:val="en-US" w:eastAsia="zh-CN"/>
        </w:rPr>
        <w:tab/>
      </w:r>
      <w:r w:rsidR="00D54FE7">
        <w:rPr>
          <w:rFonts w:asciiTheme="minorHAnsi" w:hAnsiTheme="minorHAnsi" w:hint="eastAsia"/>
          <w:szCs w:val="24"/>
          <w:lang w:val="en-US" w:eastAsia="zh-CN"/>
        </w:rPr>
        <w:t>与参与</w:t>
      </w:r>
      <w:r w:rsidR="00D54FE7">
        <w:rPr>
          <w:rFonts w:asciiTheme="minorHAnsi" w:hAnsiTheme="minorHAnsi" w:hint="eastAsia"/>
          <w:szCs w:val="24"/>
          <w:lang w:val="en-US" w:eastAsia="zh-CN"/>
        </w:rPr>
        <w:t>IP</w:t>
      </w:r>
      <w:r w:rsidR="00D54FE7">
        <w:rPr>
          <w:rFonts w:asciiTheme="minorHAnsi" w:hAnsiTheme="minorHAnsi" w:hint="eastAsia"/>
          <w:szCs w:val="24"/>
          <w:lang w:val="en-US" w:eastAsia="zh-CN"/>
        </w:rPr>
        <w:t>网络发展的相关组织</w:t>
      </w:r>
      <w:r w:rsidR="00D54FE7" w:rsidRPr="009749D1">
        <w:rPr>
          <w:rFonts w:asciiTheme="minorHAnsi" w:hAnsiTheme="minorHAnsi"/>
          <w:color w:val="222222"/>
          <w:szCs w:val="24"/>
          <w:vertAlign w:val="superscript"/>
          <w:lang w:val="en-US" w:eastAsia="zh-CN"/>
        </w:rPr>
        <w:t>1</w:t>
      </w:r>
      <w:r w:rsidR="008C2C1D">
        <w:rPr>
          <w:rFonts w:asciiTheme="minorHAnsi" w:hAnsiTheme="minorHAnsi" w:hint="eastAsia"/>
          <w:color w:val="222222"/>
          <w:szCs w:val="24"/>
          <w:lang w:val="en-US" w:eastAsia="zh-CN"/>
        </w:rPr>
        <w:t>协作开展研究，以推荐有关</w:t>
      </w:r>
      <w:r w:rsidR="00D54FE7">
        <w:rPr>
          <w:rFonts w:asciiTheme="minorHAnsi" w:hAnsiTheme="minorHAnsi" w:hint="eastAsia"/>
          <w:color w:val="222222"/>
          <w:szCs w:val="24"/>
          <w:lang w:val="en-US" w:eastAsia="zh-CN"/>
        </w:rPr>
        <w:t>通过网络</w:t>
      </w:r>
      <w:r w:rsidR="000E58A6">
        <w:rPr>
          <w:rFonts w:asciiTheme="minorHAnsi" w:hAnsiTheme="minorHAnsi" w:hint="eastAsia"/>
          <w:color w:val="222222"/>
          <w:szCs w:val="24"/>
          <w:lang w:val="en-US" w:eastAsia="zh-CN"/>
        </w:rPr>
        <w:t>的交易得到忠实记录的方法；</w:t>
      </w:r>
    </w:p>
    <w:p w:rsidR="007B4455" w:rsidRPr="009749D1" w:rsidRDefault="007B4455" w:rsidP="00641A64">
      <w:pPr>
        <w:rPr>
          <w:rFonts w:asciiTheme="minorHAnsi" w:hAnsiTheme="minorHAnsi"/>
          <w:lang w:eastAsia="zh-CN"/>
        </w:rPr>
      </w:pPr>
      <w:r>
        <w:rPr>
          <w:rFonts w:asciiTheme="minorHAnsi" w:hAnsiTheme="minorHAnsi"/>
          <w:szCs w:val="24"/>
          <w:lang w:val="en-US" w:eastAsia="zh-CN"/>
        </w:rPr>
        <w:t>4</w:t>
      </w:r>
      <w:r>
        <w:rPr>
          <w:rFonts w:asciiTheme="minorHAnsi" w:hAnsiTheme="minorHAnsi"/>
          <w:szCs w:val="24"/>
          <w:lang w:val="en-US" w:eastAsia="zh-CN"/>
        </w:rPr>
        <w:tab/>
      </w:r>
      <w:r w:rsidR="009605AF">
        <w:rPr>
          <w:rFonts w:hint="eastAsia"/>
          <w:lang w:eastAsia="zh-CN"/>
        </w:rPr>
        <w:t>与所有</w:t>
      </w:r>
      <w:r w:rsidR="005B3698">
        <w:rPr>
          <w:rFonts w:hint="eastAsia"/>
          <w:lang w:eastAsia="zh-CN"/>
        </w:rPr>
        <w:t>利益攸关方合作</w:t>
      </w:r>
      <w:r w:rsidR="00641A64">
        <w:rPr>
          <w:rFonts w:hint="eastAsia"/>
          <w:lang w:eastAsia="zh-CN"/>
        </w:rPr>
        <w:t>，</w:t>
      </w:r>
      <w:r w:rsidR="009605AF">
        <w:rPr>
          <w:rFonts w:hint="eastAsia"/>
          <w:lang w:eastAsia="zh-CN"/>
        </w:rPr>
        <w:t>研究电信网络现有协议</w:t>
      </w:r>
      <w:r w:rsidR="005B3698">
        <w:rPr>
          <w:rFonts w:hint="eastAsia"/>
          <w:lang w:eastAsia="zh-CN"/>
        </w:rPr>
        <w:t>的</w:t>
      </w:r>
      <w:r w:rsidR="009605AF">
        <w:rPr>
          <w:rFonts w:hint="eastAsia"/>
          <w:lang w:eastAsia="zh-CN"/>
        </w:rPr>
        <w:t>漏洞</w:t>
      </w:r>
      <w:r w:rsidR="005B3698">
        <w:rPr>
          <w:rFonts w:hint="eastAsia"/>
          <w:lang w:eastAsia="zh-CN"/>
        </w:rPr>
        <w:t>、</w:t>
      </w:r>
      <w:r w:rsidR="009605AF">
        <w:rPr>
          <w:rFonts w:hint="eastAsia"/>
          <w:lang w:eastAsia="zh-CN"/>
        </w:rPr>
        <w:t>开发并建议安全、稳健和防篡改的协议，以满足未来网络的需求，应对不久的将来</w:t>
      </w:r>
      <w:r w:rsidR="005B3698">
        <w:rPr>
          <w:rFonts w:hint="eastAsia"/>
          <w:lang w:eastAsia="zh-CN"/>
        </w:rPr>
        <w:t>随着</w:t>
      </w:r>
      <w:r w:rsidR="009605AF">
        <w:rPr>
          <w:rFonts w:hint="eastAsia"/>
          <w:lang w:eastAsia="zh-CN"/>
        </w:rPr>
        <w:t>物联网（</w:t>
      </w:r>
      <w:r w:rsidR="009605AF">
        <w:rPr>
          <w:rFonts w:hint="eastAsia"/>
          <w:lang w:eastAsia="zh-CN"/>
        </w:rPr>
        <w:t>IOT</w:t>
      </w:r>
      <w:r w:rsidR="009605AF">
        <w:rPr>
          <w:rFonts w:hint="eastAsia"/>
          <w:lang w:eastAsia="zh-CN"/>
        </w:rPr>
        <w:t>）和机器对机器（</w:t>
      </w:r>
      <w:r w:rsidR="009605AF">
        <w:rPr>
          <w:rFonts w:hint="eastAsia"/>
          <w:lang w:eastAsia="zh-CN"/>
        </w:rPr>
        <w:t>M2M</w:t>
      </w:r>
      <w:r w:rsidR="009605AF">
        <w:rPr>
          <w:rFonts w:hint="eastAsia"/>
          <w:lang w:eastAsia="zh-CN"/>
        </w:rPr>
        <w:t>）需求而出现的业务流量和终端设备的多方面增长；</w:t>
      </w:r>
    </w:p>
    <w:p w:rsidR="007B4455" w:rsidRPr="009C3B74" w:rsidRDefault="0097400A" w:rsidP="00BA0E6D">
      <w:pPr>
        <w:pStyle w:val="Call"/>
        <w:rPr>
          <w:szCs w:val="24"/>
          <w:lang w:eastAsia="zh-CN"/>
        </w:rPr>
      </w:pPr>
      <w:r>
        <w:rPr>
          <w:rFonts w:hint="eastAsia"/>
          <w:szCs w:val="24"/>
          <w:lang w:eastAsia="zh-CN"/>
        </w:rPr>
        <w:t>请成员国和部门成员</w:t>
      </w:r>
    </w:p>
    <w:p w:rsidR="007B4455" w:rsidRPr="009749D1" w:rsidRDefault="000E58A6" w:rsidP="008C2C1D">
      <w:pPr>
        <w:ind w:firstLineChars="200" w:firstLine="480"/>
        <w:rPr>
          <w:rFonts w:asciiTheme="minorHAnsi" w:hAnsiTheme="minorHAnsi"/>
          <w:lang w:eastAsia="zh-CN"/>
        </w:rPr>
      </w:pPr>
      <w:r>
        <w:rPr>
          <w:rFonts w:asciiTheme="minorHAnsi" w:hAnsiTheme="minorHAnsi" w:hint="eastAsia"/>
          <w:lang w:eastAsia="zh-CN"/>
        </w:rPr>
        <w:t>积极参与围绕这些问题的讨论并</w:t>
      </w:r>
      <w:r w:rsidR="00461E6D">
        <w:rPr>
          <w:rFonts w:asciiTheme="minorHAnsi" w:hAnsiTheme="minorHAnsi" w:hint="eastAsia"/>
          <w:lang w:eastAsia="zh-CN"/>
        </w:rPr>
        <w:t>提出文稿。</w:t>
      </w:r>
    </w:p>
    <w:p w:rsidR="00B318A3" w:rsidRDefault="00B318A3" w:rsidP="00BA0E6D">
      <w:pPr>
        <w:pStyle w:val="Reasons"/>
        <w:rPr>
          <w:lang w:eastAsia="zh-CN"/>
        </w:rPr>
      </w:pPr>
    </w:p>
    <w:p w:rsidR="00CC2D9F" w:rsidRDefault="00B318A3" w:rsidP="00BA0E6D">
      <w:pPr>
        <w:jc w:val="center"/>
        <w:rPr>
          <w:lang w:eastAsia="zh-CN"/>
        </w:rPr>
      </w:pPr>
      <w:r>
        <w:rPr>
          <w:lang w:eastAsia="zh-CN"/>
        </w:rPr>
        <w:t>______________</w:t>
      </w:r>
    </w:p>
    <w:sectPr w:rsidR="00CC2D9F" w:rsidSect="00BA20B6">
      <w:headerReference w:type="default" r:id="rId10"/>
      <w:footerReference w:type="default" r:id="rId11"/>
      <w:footerReference w:type="first" r:id="rId12"/>
      <w:type w:val="continuous"/>
      <w:pgSz w:w="11913" w:h="16834"/>
      <w:pgMar w:top="1418" w:right="1134" w:bottom="1418" w:left="1134" w:header="720" w:footer="720" w:gutter="0"/>
      <w:paperSrc w:first="15" w:other="15"/>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434" w:rsidRDefault="00213434">
      <w:r>
        <w:separator/>
      </w:r>
    </w:p>
  </w:endnote>
  <w:endnote w:type="continuationSeparator" w:id="0">
    <w:p w:rsidR="00213434" w:rsidRDefault="0021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TKaiti">
    <w:altName w:val="Arial Unicode MS"/>
    <w:charset w:val="86"/>
    <w:family w:val="auto"/>
    <w:pitch w:val="variable"/>
    <w:sig w:usb0="00000287" w:usb1="080F0000" w:usb2="00000010" w:usb3="00000000" w:csb0="0004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434" w:rsidRPr="00BA0E6D" w:rsidRDefault="00BA0E6D" w:rsidP="00BA0E6D">
    <w:pPr>
      <w:pStyle w:val="Footer"/>
      <w:rPr>
        <w:lang w:val="en-US"/>
      </w:rPr>
    </w:pPr>
    <w:r w:rsidRPr="007B4455">
      <w:rPr>
        <w:noProof w:val="0"/>
        <w:sz w:val="24"/>
      </w:rPr>
      <w:fldChar w:fldCharType="begin"/>
    </w:r>
    <w:r w:rsidRPr="007B4455">
      <w:rPr>
        <w:lang w:val="en-US"/>
      </w:rPr>
      <w:instrText xml:space="preserve"> FILENAME \p  \* MERGEFORMAT </w:instrText>
    </w:r>
    <w:r w:rsidRPr="007B4455">
      <w:rPr>
        <w:noProof w:val="0"/>
        <w:sz w:val="24"/>
      </w:rPr>
      <w:fldChar w:fldCharType="separate"/>
    </w:r>
    <w:r w:rsidR="001C21AD">
      <w:rPr>
        <w:lang w:val="en-US"/>
      </w:rPr>
      <w:t>P:\CHI\SG\CONF-SG\PP14\000\098REV1C.docx</w:t>
    </w:r>
    <w:r w:rsidRPr="007B4455">
      <w:fldChar w:fldCharType="end"/>
    </w:r>
    <w:r w:rsidRPr="007B4455">
      <w:rPr>
        <w:lang w:val="en-US"/>
      </w:rPr>
      <w:t xml:space="preserve"> (</w:t>
    </w:r>
    <w:r>
      <w:rPr>
        <w:lang w:val="en-US"/>
      </w:rPr>
      <w:t>372062</w:t>
    </w:r>
    <w:r w:rsidRPr="007B4455">
      <w:rPr>
        <w:lang w:val="en-US"/>
      </w:rPr>
      <w:t>)</w:t>
    </w:r>
    <w:r w:rsidRPr="007B4455">
      <w:rPr>
        <w:lang w:val="en-US"/>
      </w:rPr>
      <w:tab/>
    </w:r>
    <w:r w:rsidRPr="007B4455">
      <w:fldChar w:fldCharType="begin"/>
    </w:r>
    <w:r w:rsidRPr="007B4455">
      <w:instrText xml:space="preserve"> SAVEDATE \@ DD.MM.YY </w:instrText>
    </w:r>
    <w:r w:rsidRPr="007B4455">
      <w:fldChar w:fldCharType="separate"/>
    </w:r>
    <w:r w:rsidR="00272FCF">
      <w:t>03.11.14</w:t>
    </w:r>
    <w:r w:rsidRPr="007B4455">
      <w:fldChar w:fldCharType="end"/>
    </w:r>
    <w:r w:rsidRPr="007B4455">
      <w:rPr>
        <w:lang w:val="en-US"/>
      </w:rPr>
      <w:tab/>
    </w:r>
    <w:r w:rsidRPr="007B4455">
      <w:fldChar w:fldCharType="begin"/>
    </w:r>
    <w:r w:rsidRPr="007B4455">
      <w:instrText xml:space="preserve"> PRINTDATE \@ DD.MM.YY </w:instrText>
    </w:r>
    <w:r w:rsidRPr="007B4455">
      <w:fldChar w:fldCharType="separate"/>
    </w:r>
    <w:r w:rsidR="001C21AD">
      <w:t>00.00.00</w:t>
    </w:r>
    <w:r w:rsidRPr="007B445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434" w:rsidRPr="00C7024F" w:rsidRDefault="00213434" w:rsidP="003907C4">
    <w:pPr>
      <w:pStyle w:val="firstfooter0"/>
      <w:spacing w:before="0" w:beforeAutospacing="0" w:after="0" w:afterAutospacing="0"/>
      <w:jc w:val="center"/>
      <w:rPr>
        <w:rFonts w:ascii="Symbol" w:hAnsi="Symbol"/>
        <w:sz w:val="22"/>
        <w:szCs w:val="20"/>
        <w:lang w:val="fr-CH"/>
      </w:rPr>
    </w:pPr>
    <w:r>
      <w:rPr>
        <w:rFonts w:ascii="Symbol" w:hAnsi="Symbol"/>
        <w:sz w:val="22"/>
        <w:szCs w:val="20"/>
        <w:lang w:val="en-GB"/>
      </w:rPr>
      <w:t></w:t>
    </w:r>
    <w:r w:rsidRPr="00C7024F">
      <w:rPr>
        <w:sz w:val="20"/>
        <w:szCs w:val="20"/>
        <w:lang w:val="fr-CH"/>
      </w:rPr>
      <w:t xml:space="preserve"> </w:t>
    </w:r>
    <w:r w:rsidRPr="00C7024F">
      <w:rPr>
        <w:rStyle w:val="Hyperlink"/>
        <w:sz w:val="22"/>
        <w:szCs w:val="22"/>
        <w:lang w:val="fr-CH"/>
      </w:rPr>
      <w:t>www.itu.int/plenipotentiary/</w:t>
    </w:r>
    <w:r w:rsidRPr="00C7024F">
      <w:rPr>
        <w:sz w:val="20"/>
        <w:szCs w:val="20"/>
        <w:lang w:val="fr-CH"/>
      </w:rPr>
      <w:t xml:space="preserve"> </w:t>
    </w:r>
    <w:r>
      <w:rPr>
        <w:rFonts w:ascii="Symbol" w:hAnsi="Symbol"/>
        <w:sz w:val="22"/>
        <w:szCs w:val="20"/>
        <w:lang w:val="en-GB"/>
      </w:rPr>
      <w:t></w:t>
    </w:r>
  </w:p>
  <w:p w:rsidR="00213434" w:rsidRPr="00C7024F" w:rsidRDefault="00213434" w:rsidP="002155B0">
    <w:pPr>
      <w:pStyle w:val="FirstFooter"/>
      <w:jc w:val="center"/>
      <w:rPr>
        <w:lang w:val="fr-CH"/>
      </w:rPr>
    </w:pPr>
  </w:p>
  <w:p w:rsidR="00213434" w:rsidRPr="0079356C" w:rsidRDefault="001977D7" w:rsidP="007B4455">
    <w:pPr>
      <w:pStyle w:val="Footer"/>
      <w:rPr>
        <w:lang w:val="fr-CH"/>
      </w:rPr>
    </w:pPr>
    <w:r w:rsidRPr="007B4455">
      <w:rPr>
        <w:noProof w:val="0"/>
        <w:sz w:val="24"/>
      </w:rPr>
      <w:fldChar w:fldCharType="begin"/>
    </w:r>
    <w:r w:rsidRPr="0079356C">
      <w:rPr>
        <w:lang w:val="fr-CH"/>
      </w:rPr>
      <w:instrText xml:space="preserve"> FILENAME \p  \* MERGEFORMAT </w:instrText>
    </w:r>
    <w:r w:rsidRPr="007B4455">
      <w:rPr>
        <w:noProof w:val="0"/>
        <w:sz w:val="24"/>
      </w:rPr>
      <w:fldChar w:fldCharType="separate"/>
    </w:r>
    <w:r w:rsidR="001C21AD">
      <w:rPr>
        <w:lang w:val="fr-CH"/>
      </w:rPr>
      <w:t>P:\CHI\SG\CONF-SG\PP14\000\098REV1C.docx</w:t>
    </w:r>
    <w:r w:rsidRPr="007B4455">
      <w:fldChar w:fldCharType="end"/>
    </w:r>
    <w:r w:rsidRPr="0079356C">
      <w:rPr>
        <w:lang w:val="fr-CH"/>
      </w:rPr>
      <w:t xml:space="preserve"> (</w:t>
    </w:r>
    <w:r w:rsidR="007B4455" w:rsidRPr="0079356C">
      <w:rPr>
        <w:lang w:val="fr-CH"/>
      </w:rPr>
      <w:t>372062</w:t>
    </w:r>
    <w:r w:rsidRPr="0079356C">
      <w:rPr>
        <w:lang w:val="fr-CH"/>
      </w:rPr>
      <w:t>)</w:t>
    </w:r>
    <w:r w:rsidRPr="0079356C">
      <w:rPr>
        <w:lang w:val="fr-CH"/>
      </w:rPr>
      <w:tab/>
    </w:r>
    <w:r w:rsidRPr="007B4455">
      <w:fldChar w:fldCharType="begin"/>
    </w:r>
    <w:r w:rsidRPr="007B4455">
      <w:instrText xml:space="preserve"> SAVEDATE \@ DD.MM.YY </w:instrText>
    </w:r>
    <w:r w:rsidRPr="007B4455">
      <w:fldChar w:fldCharType="separate"/>
    </w:r>
    <w:r w:rsidR="00272FCF">
      <w:t>03.11.14</w:t>
    </w:r>
    <w:r w:rsidRPr="007B4455">
      <w:fldChar w:fldCharType="end"/>
    </w:r>
    <w:r w:rsidRPr="0079356C">
      <w:rPr>
        <w:lang w:val="fr-CH"/>
      </w:rPr>
      <w:tab/>
    </w:r>
    <w:r w:rsidRPr="007B4455">
      <w:fldChar w:fldCharType="begin"/>
    </w:r>
    <w:r w:rsidRPr="007B4455">
      <w:instrText xml:space="preserve"> PRINTDATE \@ DD.MM.YY </w:instrText>
    </w:r>
    <w:r w:rsidRPr="007B4455">
      <w:fldChar w:fldCharType="separate"/>
    </w:r>
    <w:r w:rsidR="001C21AD">
      <w:t>00.00.00</w:t>
    </w:r>
    <w:r w:rsidRPr="007B445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434" w:rsidRDefault="00213434">
      <w:r>
        <w:t>____________________</w:t>
      </w:r>
    </w:p>
  </w:footnote>
  <w:footnote w:type="continuationSeparator" w:id="0">
    <w:p w:rsidR="00213434" w:rsidRDefault="00213434">
      <w:r>
        <w:continuationSeparator/>
      </w:r>
    </w:p>
  </w:footnote>
  <w:footnote w:id="1">
    <w:p w:rsidR="0097400A" w:rsidRPr="00F71118" w:rsidRDefault="0097400A" w:rsidP="0097400A">
      <w:pPr>
        <w:pStyle w:val="DefaultStyle"/>
        <w:widowControl w:val="0"/>
        <w:tabs>
          <w:tab w:val="clear" w:pos="567"/>
          <w:tab w:val="left" w:pos="284"/>
        </w:tabs>
        <w:overflowPunct w:val="0"/>
        <w:spacing w:before="0" w:line="240" w:lineRule="auto"/>
        <w:ind w:left="284" w:hanging="284"/>
        <w:jc w:val="both"/>
        <w:textAlignment w:val="auto"/>
        <w:rPr>
          <w:rFonts w:eastAsia="SimSun"/>
          <w:lang w:eastAsia="zh-CN"/>
        </w:rPr>
      </w:pPr>
      <w:r w:rsidRPr="009749D1">
        <w:rPr>
          <w:rStyle w:val="FootnoteReference"/>
          <w:rFonts w:asciiTheme="minorHAnsi" w:hAnsiTheme="minorHAnsi"/>
          <w:sz w:val="20"/>
        </w:rPr>
        <w:footnoteRef/>
      </w:r>
      <w:r w:rsidRPr="009749D1">
        <w:rPr>
          <w:rStyle w:val="FootnoteReference"/>
          <w:rFonts w:asciiTheme="minorHAnsi" w:hAnsiTheme="minorHAnsi"/>
          <w:sz w:val="20"/>
          <w:lang w:eastAsia="zh-CN"/>
        </w:rPr>
        <w:tab/>
      </w:r>
      <w:r w:rsidRPr="00F71118">
        <w:rPr>
          <w:rFonts w:eastAsia="SimSun" w:hint="eastAsia"/>
          <w:lang w:eastAsia="zh-CN"/>
        </w:rPr>
        <w:t>包括但不限于互惠基础上的互联网域名和号码分配机构（</w:t>
      </w:r>
      <w:r w:rsidRPr="00F71118">
        <w:rPr>
          <w:rFonts w:eastAsia="SimSun" w:hint="eastAsia"/>
          <w:lang w:eastAsia="zh-CN"/>
        </w:rPr>
        <w:t>ICANN</w:t>
      </w:r>
      <w:r w:rsidRPr="00F71118">
        <w:rPr>
          <w:rFonts w:eastAsia="SimSun" w:hint="eastAsia"/>
          <w:lang w:eastAsia="zh-CN"/>
        </w:rPr>
        <w:t>）、区域性互联网注册管理机构（</w:t>
      </w:r>
      <w:r w:rsidRPr="00F71118">
        <w:rPr>
          <w:rFonts w:eastAsia="SimSun" w:hint="eastAsia"/>
          <w:lang w:eastAsia="zh-CN"/>
        </w:rPr>
        <w:t>RIR</w:t>
      </w:r>
      <w:r w:rsidRPr="00F71118">
        <w:rPr>
          <w:rFonts w:eastAsia="SimSun" w:hint="eastAsia"/>
          <w:lang w:eastAsia="zh-CN"/>
        </w:rPr>
        <w:t>）、互联网工程任务组（</w:t>
      </w:r>
      <w:r w:rsidRPr="00F71118">
        <w:rPr>
          <w:rFonts w:eastAsia="SimSun" w:hint="eastAsia"/>
          <w:lang w:eastAsia="zh-CN"/>
        </w:rPr>
        <w:t>IETF</w:t>
      </w:r>
      <w:r w:rsidR="008C2C1D">
        <w:rPr>
          <w:rFonts w:eastAsia="SimSun" w:hint="eastAsia"/>
          <w:lang w:eastAsia="zh-CN"/>
        </w:rPr>
        <w:t>）、互联网学</w:t>
      </w:r>
      <w:r w:rsidRPr="00F71118">
        <w:rPr>
          <w:rFonts w:eastAsia="SimSun" w:hint="eastAsia"/>
          <w:lang w:eastAsia="zh-CN"/>
        </w:rPr>
        <w:t>会（</w:t>
      </w:r>
      <w:r w:rsidRPr="00F71118">
        <w:rPr>
          <w:rFonts w:eastAsia="SimSun" w:hint="eastAsia"/>
          <w:lang w:eastAsia="zh-CN"/>
        </w:rPr>
        <w:t>ISOC</w:t>
      </w:r>
      <w:r w:rsidRPr="00F71118">
        <w:rPr>
          <w:rFonts w:eastAsia="SimSun" w:hint="eastAsia"/>
          <w:lang w:eastAsia="zh-CN"/>
        </w:rPr>
        <w:t>）和万维网联盟（</w:t>
      </w:r>
      <w:r w:rsidRPr="00F71118">
        <w:rPr>
          <w:rFonts w:eastAsia="SimSun" w:hint="eastAsia"/>
          <w:lang w:eastAsia="zh-CN"/>
        </w:rPr>
        <w:t>W3C</w:t>
      </w:r>
      <w:r w:rsidRPr="00F71118">
        <w:rPr>
          <w:rFonts w:eastAsia="SimSun" w:hint="eastAsia"/>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434" w:rsidRDefault="00213434" w:rsidP="00C710E5">
    <w:pPr>
      <w:pStyle w:val="Header"/>
    </w:pPr>
    <w:r>
      <w:fldChar w:fldCharType="begin"/>
    </w:r>
    <w:r>
      <w:instrText xml:space="preserve"> PAGE </w:instrText>
    </w:r>
    <w:r>
      <w:fldChar w:fldCharType="separate"/>
    </w:r>
    <w:r w:rsidR="00272FCF">
      <w:rPr>
        <w:noProof/>
      </w:rPr>
      <w:t>2</w:t>
    </w:r>
    <w:r>
      <w:fldChar w:fldCharType="end"/>
    </w:r>
  </w:p>
  <w:p w:rsidR="00213434" w:rsidRPr="00C710E5" w:rsidRDefault="00213434" w:rsidP="00C710E5">
    <w:pPr>
      <w:pStyle w:val="Header"/>
    </w:pPr>
    <w:r>
      <w:t>PP14/98</w:t>
    </w:r>
    <w:r w:rsidR="007B4455">
      <w:t>(Rev.1)</w:t>
    </w:r>
    <w:r>
      <w:t>-</w:t>
    </w:r>
    <w:r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7A"/>
    <w:rsid w:val="000105A6"/>
    <w:rsid w:val="000134DB"/>
    <w:rsid w:val="00013623"/>
    <w:rsid w:val="00014808"/>
    <w:rsid w:val="00026C6F"/>
    <w:rsid w:val="00033ACD"/>
    <w:rsid w:val="00040A47"/>
    <w:rsid w:val="00057B6E"/>
    <w:rsid w:val="00076062"/>
    <w:rsid w:val="0009673E"/>
    <w:rsid w:val="00097D2A"/>
    <w:rsid w:val="000A3689"/>
    <w:rsid w:val="000C3919"/>
    <w:rsid w:val="000C4701"/>
    <w:rsid w:val="000E35C3"/>
    <w:rsid w:val="000E4C7A"/>
    <w:rsid w:val="000E58A6"/>
    <w:rsid w:val="000F4DEF"/>
    <w:rsid w:val="000F68C6"/>
    <w:rsid w:val="00124C8F"/>
    <w:rsid w:val="00125484"/>
    <w:rsid w:val="00126FE1"/>
    <w:rsid w:val="0013327E"/>
    <w:rsid w:val="00133853"/>
    <w:rsid w:val="00137909"/>
    <w:rsid w:val="0014254A"/>
    <w:rsid w:val="00167FD3"/>
    <w:rsid w:val="00171990"/>
    <w:rsid w:val="00171B68"/>
    <w:rsid w:val="001860B6"/>
    <w:rsid w:val="001977D7"/>
    <w:rsid w:val="00197BC3"/>
    <w:rsid w:val="001A0EEB"/>
    <w:rsid w:val="001A4A66"/>
    <w:rsid w:val="001A5553"/>
    <w:rsid w:val="001B25D1"/>
    <w:rsid w:val="001C21AD"/>
    <w:rsid w:val="001C4C3B"/>
    <w:rsid w:val="002022DC"/>
    <w:rsid w:val="002043DD"/>
    <w:rsid w:val="00213434"/>
    <w:rsid w:val="00213C00"/>
    <w:rsid w:val="002149F9"/>
    <w:rsid w:val="002155B0"/>
    <w:rsid w:val="00215BA2"/>
    <w:rsid w:val="00223A63"/>
    <w:rsid w:val="00226B70"/>
    <w:rsid w:val="00231ABC"/>
    <w:rsid w:val="002356DE"/>
    <w:rsid w:val="00241DDB"/>
    <w:rsid w:val="002578B4"/>
    <w:rsid w:val="00265276"/>
    <w:rsid w:val="00272FCF"/>
    <w:rsid w:val="002A0F5C"/>
    <w:rsid w:val="002A2125"/>
    <w:rsid w:val="002B39F5"/>
    <w:rsid w:val="002E32D6"/>
    <w:rsid w:val="002E37AF"/>
    <w:rsid w:val="002E687A"/>
    <w:rsid w:val="00307225"/>
    <w:rsid w:val="00331DD8"/>
    <w:rsid w:val="00333019"/>
    <w:rsid w:val="00345493"/>
    <w:rsid w:val="003477D4"/>
    <w:rsid w:val="00375BBA"/>
    <w:rsid w:val="003760D8"/>
    <w:rsid w:val="003836FC"/>
    <w:rsid w:val="00383A29"/>
    <w:rsid w:val="0038484C"/>
    <w:rsid w:val="0038575F"/>
    <w:rsid w:val="00387EA2"/>
    <w:rsid w:val="003907C4"/>
    <w:rsid w:val="00395CE4"/>
    <w:rsid w:val="003B74F0"/>
    <w:rsid w:val="003C685B"/>
    <w:rsid w:val="004014B0"/>
    <w:rsid w:val="004072D2"/>
    <w:rsid w:val="00414872"/>
    <w:rsid w:val="00415EFC"/>
    <w:rsid w:val="00426AC1"/>
    <w:rsid w:val="00443646"/>
    <w:rsid w:val="0045019C"/>
    <w:rsid w:val="00461E6D"/>
    <w:rsid w:val="00463953"/>
    <w:rsid w:val="004676C0"/>
    <w:rsid w:val="00476923"/>
    <w:rsid w:val="00476CAF"/>
    <w:rsid w:val="00485E71"/>
    <w:rsid w:val="004C2CF2"/>
    <w:rsid w:val="004D1B16"/>
    <w:rsid w:val="004D3182"/>
    <w:rsid w:val="0050562A"/>
    <w:rsid w:val="005061F9"/>
    <w:rsid w:val="00515EFD"/>
    <w:rsid w:val="00517E65"/>
    <w:rsid w:val="005253E4"/>
    <w:rsid w:val="00531C9F"/>
    <w:rsid w:val="005356FD"/>
    <w:rsid w:val="00542073"/>
    <w:rsid w:val="005457D4"/>
    <w:rsid w:val="00552BA5"/>
    <w:rsid w:val="00554E24"/>
    <w:rsid w:val="00564B8D"/>
    <w:rsid w:val="00567130"/>
    <w:rsid w:val="00596A53"/>
    <w:rsid w:val="005A6A1D"/>
    <w:rsid w:val="005B3698"/>
    <w:rsid w:val="005C1E39"/>
    <w:rsid w:val="005C4F26"/>
    <w:rsid w:val="005E113C"/>
    <w:rsid w:val="005E4794"/>
    <w:rsid w:val="005F67CE"/>
    <w:rsid w:val="006057A3"/>
    <w:rsid w:val="00617BE4"/>
    <w:rsid w:val="00622189"/>
    <w:rsid w:val="00631976"/>
    <w:rsid w:val="00641A64"/>
    <w:rsid w:val="0067125A"/>
    <w:rsid w:val="00680265"/>
    <w:rsid w:val="006A0092"/>
    <w:rsid w:val="006D78D5"/>
    <w:rsid w:val="006E57C8"/>
    <w:rsid w:val="006E6BA4"/>
    <w:rsid w:val="006F0211"/>
    <w:rsid w:val="007103D7"/>
    <w:rsid w:val="007166D1"/>
    <w:rsid w:val="00722343"/>
    <w:rsid w:val="007235A4"/>
    <w:rsid w:val="00727E8F"/>
    <w:rsid w:val="0073319E"/>
    <w:rsid w:val="00750829"/>
    <w:rsid w:val="00770CF8"/>
    <w:rsid w:val="007917DE"/>
    <w:rsid w:val="0079356C"/>
    <w:rsid w:val="007B4455"/>
    <w:rsid w:val="007B558F"/>
    <w:rsid w:val="007C4DC3"/>
    <w:rsid w:val="007E34F5"/>
    <w:rsid w:val="007E37B0"/>
    <w:rsid w:val="00814482"/>
    <w:rsid w:val="008160BF"/>
    <w:rsid w:val="008433E4"/>
    <w:rsid w:val="00850AEF"/>
    <w:rsid w:val="008627F4"/>
    <w:rsid w:val="008652E7"/>
    <w:rsid w:val="008726C7"/>
    <w:rsid w:val="00873D04"/>
    <w:rsid w:val="0088539A"/>
    <w:rsid w:val="008B44F5"/>
    <w:rsid w:val="008C2C1D"/>
    <w:rsid w:val="008D2A0C"/>
    <w:rsid w:val="008D3BE2"/>
    <w:rsid w:val="008D7300"/>
    <w:rsid w:val="008E1E8A"/>
    <w:rsid w:val="008E2996"/>
    <w:rsid w:val="008E4324"/>
    <w:rsid w:val="008E45D4"/>
    <w:rsid w:val="008E6AE7"/>
    <w:rsid w:val="008E6BC6"/>
    <w:rsid w:val="00904E65"/>
    <w:rsid w:val="00905B6A"/>
    <w:rsid w:val="00921DE2"/>
    <w:rsid w:val="00922A38"/>
    <w:rsid w:val="009361C2"/>
    <w:rsid w:val="00950E0F"/>
    <w:rsid w:val="009605AF"/>
    <w:rsid w:val="00966EBB"/>
    <w:rsid w:val="00970F8B"/>
    <w:rsid w:val="0097400A"/>
    <w:rsid w:val="00984808"/>
    <w:rsid w:val="00985B23"/>
    <w:rsid w:val="0099173A"/>
    <w:rsid w:val="009A47A2"/>
    <w:rsid w:val="009C3B74"/>
    <w:rsid w:val="009C4B97"/>
    <w:rsid w:val="009D1E93"/>
    <w:rsid w:val="009D5228"/>
    <w:rsid w:val="00A03693"/>
    <w:rsid w:val="00A12B1A"/>
    <w:rsid w:val="00A23536"/>
    <w:rsid w:val="00A6085C"/>
    <w:rsid w:val="00A62DA7"/>
    <w:rsid w:val="00A865E4"/>
    <w:rsid w:val="00AC07C0"/>
    <w:rsid w:val="00AC79BA"/>
    <w:rsid w:val="00AD1198"/>
    <w:rsid w:val="00AD2C62"/>
    <w:rsid w:val="00AE49B9"/>
    <w:rsid w:val="00AF3EEB"/>
    <w:rsid w:val="00AF45E1"/>
    <w:rsid w:val="00AF703A"/>
    <w:rsid w:val="00B04E59"/>
    <w:rsid w:val="00B05785"/>
    <w:rsid w:val="00B11373"/>
    <w:rsid w:val="00B15AF8"/>
    <w:rsid w:val="00B1733E"/>
    <w:rsid w:val="00B23943"/>
    <w:rsid w:val="00B318A3"/>
    <w:rsid w:val="00B60A63"/>
    <w:rsid w:val="00B650EC"/>
    <w:rsid w:val="00B96F78"/>
    <w:rsid w:val="00BA0E6D"/>
    <w:rsid w:val="00BA154E"/>
    <w:rsid w:val="00BA20B6"/>
    <w:rsid w:val="00BA3752"/>
    <w:rsid w:val="00BF48A9"/>
    <w:rsid w:val="00BF720B"/>
    <w:rsid w:val="00C02B7F"/>
    <w:rsid w:val="00C04511"/>
    <w:rsid w:val="00C101EE"/>
    <w:rsid w:val="00C158AA"/>
    <w:rsid w:val="00C16846"/>
    <w:rsid w:val="00C16AC0"/>
    <w:rsid w:val="00C40FEE"/>
    <w:rsid w:val="00C561F1"/>
    <w:rsid w:val="00C7024F"/>
    <w:rsid w:val="00C710E5"/>
    <w:rsid w:val="00C73FA3"/>
    <w:rsid w:val="00C74FED"/>
    <w:rsid w:val="00C925D8"/>
    <w:rsid w:val="00C948C8"/>
    <w:rsid w:val="00CA38C9"/>
    <w:rsid w:val="00CA401B"/>
    <w:rsid w:val="00CB1CAA"/>
    <w:rsid w:val="00CB57E1"/>
    <w:rsid w:val="00CB66EF"/>
    <w:rsid w:val="00CC2D9F"/>
    <w:rsid w:val="00CE40BB"/>
    <w:rsid w:val="00CF05C0"/>
    <w:rsid w:val="00D204F0"/>
    <w:rsid w:val="00D2057D"/>
    <w:rsid w:val="00D215E8"/>
    <w:rsid w:val="00D4474E"/>
    <w:rsid w:val="00D5023F"/>
    <w:rsid w:val="00D54FE7"/>
    <w:rsid w:val="00D56463"/>
    <w:rsid w:val="00D57C64"/>
    <w:rsid w:val="00D65220"/>
    <w:rsid w:val="00D70FF1"/>
    <w:rsid w:val="00D82A9F"/>
    <w:rsid w:val="00D97614"/>
    <w:rsid w:val="00DC2ECF"/>
    <w:rsid w:val="00DC4BB6"/>
    <w:rsid w:val="00DD26B1"/>
    <w:rsid w:val="00DF23FC"/>
    <w:rsid w:val="00DF39CD"/>
    <w:rsid w:val="00DF51DD"/>
    <w:rsid w:val="00E03145"/>
    <w:rsid w:val="00E121F2"/>
    <w:rsid w:val="00E12CDA"/>
    <w:rsid w:val="00E26F09"/>
    <w:rsid w:val="00E37238"/>
    <w:rsid w:val="00E56E57"/>
    <w:rsid w:val="00E906A1"/>
    <w:rsid w:val="00E94E47"/>
    <w:rsid w:val="00EC024A"/>
    <w:rsid w:val="00EF2642"/>
    <w:rsid w:val="00EF3681"/>
    <w:rsid w:val="00EF5523"/>
    <w:rsid w:val="00F00FD0"/>
    <w:rsid w:val="00F02A26"/>
    <w:rsid w:val="00F20BC2"/>
    <w:rsid w:val="00F24F0A"/>
    <w:rsid w:val="00F2706E"/>
    <w:rsid w:val="00F342E4"/>
    <w:rsid w:val="00F44613"/>
    <w:rsid w:val="00F467E2"/>
    <w:rsid w:val="00F574D8"/>
    <w:rsid w:val="00F71118"/>
    <w:rsid w:val="00F76424"/>
    <w:rsid w:val="00F8607E"/>
    <w:rsid w:val="00FA2BD8"/>
    <w:rsid w:val="00FB00B4"/>
    <w:rsid w:val="00FB39C4"/>
    <w:rsid w:val="00FC53DB"/>
    <w:rsid w:val="00FC63DE"/>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90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SimSun" w:hAnsi="Calibri"/>
      <w:sz w:val="24"/>
      <w:lang w:val="en-GB" w:eastAsia="en-US"/>
    </w:rPr>
  </w:style>
  <w:style w:type="paragraph" w:styleId="Heading1">
    <w:name w:val="heading 1"/>
    <w:basedOn w:val="Normal"/>
    <w:next w:val="Normal"/>
    <w:qFormat/>
    <w:rsid w:val="00AD1198"/>
    <w:pPr>
      <w:keepNext/>
      <w:keepLines/>
      <w:spacing w:before="480"/>
      <w:ind w:left="567" w:hanging="567"/>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15AF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15AF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B15AF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B15AF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D1198"/>
    <w:rPr>
      <w:rFonts w:ascii="Calibri" w:hAnsi="Calibri"/>
      <w:position w:val="6"/>
      <w:sz w:val="16"/>
    </w:rPr>
  </w:style>
  <w:style w:type="paragraph" w:styleId="FootnoteText">
    <w:name w:val="footnote text"/>
    <w:basedOn w:val="Normal"/>
    <w:rsid w:val="00B15AF8"/>
    <w:pPr>
      <w:keepLines/>
      <w:tabs>
        <w:tab w:val="left" w:pos="256"/>
      </w:tabs>
      <w:ind w:left="256" w:hanging="256"/>
    </w:pPr>
  </w:style>
  <w:style w:type="paragraph" w:styleId="NormalIndent">
    <w:name w:val="Normal Indent"/>
    <w:basedOn w:val="Normal"/>
    <w:rsid w:val="00B15AF8"/>
    <w:pPr>
      <w:ind w:left="567"/>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15AF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B15AF8"/>
    <w:pPr>
      <w:spacing w:before="86"/>
      <w:ind w:left="567" w:hanging="567"/>
    </w:pPr>
  </w:style>
  <w:style w:type="paragraph" w:customStyle="1" w:styleId="enumlev2">
    <w:name w:val="enumlev2"/>
    <w:basedOn w:val="enumlev1"/>
    <w:rsid w:val="00B15AF8"/>
    <w:pPr>
      <w:ind w:left="1134"/>
    </w:pPr>
  </w:style>
  <w:style w:type="paragraph" w:customStyle="1" w:styleId="enumlev3">
    <w:name w:val="enumlev3"/>
    <w:basedOn w:val="enumlev2"/>
    <w:rsid w:val="00B15AF8"/>
    <w:pPr>
      <w:ind w:left="1701"/>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AD1198"/>
    <w:pPr>
      <w:spacing w:before="240"/>
      <w:jc w:val="center"/>
    </w:pPr>
    <w:rPr>
      <w:b/>
      <w:sz w:val="28"/>
    </w:rPr>
  </w:style>
  <w:style w:type="paragraph" w:customStyle="1" w:styleId="Call">
    <w:name w:val="Call"/>
    <w:basedOn w:val="Normal"/>
    <w:next w:val="Normal"/>
    <w:link w:val="CallChar"/>
    <w:rsid w:val="008E4324"/>
    <w:pPr>
      <w:keepNext/>
      <w:keepLines/>
      <w:tabs>
        <w:tab w:val="clear" w:pos="1134"/>
        <w:tab w:val="clear" w:pos="1701"/>
        <w:tab w:val="clear" w:pos="2268"/>
        <w:tab w:val="clear" w:pos="2835"/>
      </w:tabs>
      <w:spacing w:before="160"/>
      <w:ind w:left="567"/>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15AF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15AF8"/>
    <w:pPr>
      <w:tabs>
        <w:tab w:val="clear" w:pos="567"/>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B15AF8"/>
    <w:pPr>
      <w:spacing w:before="240"/>
    </w:pPr>
    <w:rPr>
      <w:b w:val="0"/>
      <w:caps/>
    </w:rPr>
  </w:style>
  <w:style w:type="paragraph" w:customStyle="1" w:styleId="Source">
    <w:name w:val="Source"/>
    <w:basedOn w:val="Normal"/>
    <w:next w:val="Title1"/>
    <w:rsid w:val="00057B6E"/>
    <w:pPr>
      <w:spacing w:before="840"/>
      <w:jc w:val="center"/>
    </w:pPr>
    <w:rPr>
      <w:b/>
      <w:sz w:val="28"/>
    </w:rPr>
  </w:style>
  <w:style w:type="paragraph" w:customStyle="1" w:styleId="Title1">
    <w:name w:val="Title 1"/>
    <w:basedOn w:val="Source"/>
    <w:next w:val="Title2"/>
    <w:rsid w:val="00B15AF8"/>
    <w:pPr>
      <w:spacing w:before="240"/>
    </w:pPr>
    <w:rPr>
      <w:b w:val="0"/>
      <w:caps/>
    </w:rPr>
  </w:style>
  <w:style w:type="paragraph" w:customStyle="1" w:styleId="ArtNo">
    <w:name w:val="Art_No"/>
    <w:basedOn w:val="Normal"/>
    <w:next w:val="Arttitle"/>
    <w:rsid w:val="00B15AF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15AF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link w:val="ResNoChar"/>
    <w:uiPriority w:val="99"/>
    <w:rsid w:val="00B15AF8"/>
  </w:style>
  <w:style w:type="paragraph" w:customStyle="1" w:styleId="Restitle">
    <w:name w:val="Res_title"/>
    <w:basedOn w:val="Annextitle"/>
    <w:next w:val="Normal"/>
    <w:rsid w:val="00AD1198"/>
  </w:style>
  <w:style w:type="paragraph" w:customStyle="1" w:styleId="AnnexNoS2">
    <w:name w:val="Annex_No_S2"/>
    <w:basedOn w:val="AnnexNo"/>
    <w:next w:val="AnnexrefS2"/>
    <w:rsid w:val="00B15AF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B15AF8"/>
    <w:rPr>
      <w:caps w:val="0"/>
    </w:rPr>
  </w:style>
  <w:style w:type="paragraph" w:customStyle="1" w:styleId="AnnexrefS2">
    <w:name w:val="Annex_ref_S2"/>
    <w:basedOn w:val="Anne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B15AF8"/>
    <w:pPr>
      <w:spacing w:before="240"/>
    </w:pPr>
    <w:rPr>
      <w:b/>
      <w:i/>
    </w:rPr>
  </w:style>
  <w:style w:type="paragraph" w:customStyle="1" w:styleId="AnnextitleS2">
    <w:name w:val="Annex_title_S2"/>
    <w:basedOn w:val="Anne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B15AF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15AF8"/>
    <w:pPr>
      <w:tabs>
        <w:tab w:val="left" w:pos="851"/>
      </w:tabs>
      <w:jc w:val="left"/>
    </w:pPr>
    <w:rPr>
      <w:b/>
      <w:sz w:val="24"/>
    </w:rPr>
  </w:style>
  <w:style w:type="paragraph" w:customStyle="1" w:styleId="ArttitleS2">
    <w:name w:val="Art_title_S2"/>
    <w:basedOn w:val="Arttitle"/>
    <w:next w:val="NormalS2"/>
    <w:rsid w:val="00B15AF8"/>
    <w:pPr>
      <w:tabs>
        <w:tab w:val="left" w:pos="851"/>
      </w:tabs>
      <w:jc w:val="left"/>
    </w:pPr>
    <w:rPr>
      <w:sz w:val="24"/>
    </w:rPr>
  </w:style>
  <w:style w:type="paragraph" w:customStyle="1" w:styleId="ChapNoS2">
    <w:name w:val="Chap_No_S2"/>
    <w:basedOn w:val="ChapNo"/>
    <w:next w:val="ChaptitleS2"/>
    <w:rsid w:val="00AD1198"/>
    <w:pPr>
      <w:tabs>
        <w:tab w:val="left" w:pos="851"/>
      </w:tabs>
      <w:jc w:val="left"/>
    </w:pPr>
    <w:rPr>
      <w:b/>
      <w:sz w:val="24"/>
    </w:rPr>
  </w:style>
  <w:style w:type="paragraph" w:customStyle="1" w:styleId="ChaptitleS2">
    <w:name w:val="Chap_title_S2"/>
    <w:basedOn w:val="Chaptitle"/>
    <w:next w:val="NormalS2"/>
    <w:rsid w:val="00B15AF8"/>
    <w:pPr>
      <w:tabs>
        <w:tab w:val="left" w:pos="851"/>
      </w:tabs>
      <w:jc w:val="left"/>
    </w:pPr>
    <w:rPr>
      <w:sz w:val="24"/>
    </w:rPr>
  </w:style>
  <w:style w:type="paragraph" w:customStyle="1" w:styleId="enumlev1S2">
    <w:name w:val="enumlev1_S2"/>
    <w:basedOn w:val="enumlev1"/>
    <w:rsid w:val="00B15AF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15AF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15AF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15AF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15AF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15AF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15AF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15AF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15AF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15AF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15AF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15AF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15AF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15AF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15AF8"/>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B15AF8"/>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B15AF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15AF8"/>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15AF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15AF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15AF8"/>
    <w:pPr>
      <w:tabs>
        <w:tab w:val="left" w:pos="851"/>
      </w:tabs>
      <w:jc w:val="left"/>
    </w:pPr>
    <w:rPr>
      <w:caps/>
      <w:sz w:val="24"/>
    </w:rPr>
  </w:style>
  <w:style w:type="paragraph" w:customStyle="1" w:styleId="Section2S2">
    <w:name w:val="Section 2_S2"/>
    <w:basedOn w:val="Section2"/>
    <w:next w:val="NormalS2"/>
    <w:rsid w:val="00AD1198"/>
    <w:pPr>
      <w:tabs>
        <w:tab w:val="left" w:pos="851"/>
      </w:tabs>
      <w:jc w:val="left"/>
    </w:pPr>
    <w:rPr>
      <w:sz w:val="24"/>
    </w:rPr>
  </w:style>
  <w:style w:type="paragraph" w:customStyle="1" w:styleId="TableNoS2">
    <w:name w:val="Table_No_S2"/>
    <w:basedOn w:val="TableNo"/>
    <w:next w:val="TabletitleS2"/>
    <w:rsid w:val="00B15AF8"/>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B15AF8"/>
    <w:pPr>
      <w:tabs>
        <w:tab w:val="left" w:pos="851"/>
      </w:tabs>
      <w:spacing w:after="0"/>
    </w:pPr>
    <w:rPr>
      <w:b/>
    </w:rPr>
  </w:style>
  <w:style w:type="paragraph" w:customStyle="1" w:styleId="TabletextS2">
    <w:name w:val="Table_text_S2"/>
    <w:basedOn w:val="Tabletext"/>
    <w:rsid w:val="00B15AF8"/>
    <w:pPr>
      <w:tabs>
        <w:tab w:val="left" w:pos="851"/>
      </w:tabs>
    </w:pPr>
    <w:rPr>
      <w:b/>
    </w:rPr>
  </w:style>
  <w:style w:type="paragraph" w:customStyle="1" w:styleId="TabletitleS2">
    <w:name w:val="Table_title_S2"/>
    <w:basedOn w:val="Tabletitle"/>
    <w:next w:val="TabletextS2"/>
    <w:rsid w:val="00B15AF8"/>
    <w:pPr>
      <w:keepNext w:val="0"/>
      <w:tabs>
        <w:tab w:val="clear" w:pos="2948"/>
        <w:tab w:val="clear" w:pos="4082"/>
        <w:tab w:val="left" w:pos="851"/>
      </w:tabs>
      <w:jc w:val="left"/>
    </w:pPr>
  </w:style>
  <w:style w:type="paragraph" w:customStyle="1" w:styleId="FooterS2">
    <w:name w:val="Footer_S2"/>
    <w:basedOn w:val="Footer"/>
    <w:rsid w:val="00B15AF8"/>
    <w:pPr>
      <w:tabs>
        <w:tab w:val="clear" w:pos="5954"/>
        <w:tab w:val="clear" w:pos="9639"/>
        <w:tab w:val="left" w:pos="3686"/>
        <w:tab w:val="right" w:pos="7655"/>
      </w:tabs>
      <w:ind w:left="-1985"/>
    </w:pPr>
  </w:style>
  <w:style w:type="paragraph" w:customStyle="1" w:styleId="HeaderS2">
    <w:name w:val="Header_S2"/>
    <w:basedOn w:val="Normal"/>
    <w:rsid w:val="00B15AF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15AF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15AF8"/>
    <w:pPr>
      <w:tabs>
        <w:tab w:val="left" w:pos="851"/>
      </w:tabs>
      <w:jc w:val="left"/>
    </w:pPr>
  </w:style>
  <w:style w:type="paragraph" w:customStyle="1" w:styleId="NoteS2">
    <w:name w:val="Note_S2"/>
    <w:basedOn w:val="Note"/>
    <w:rsid w:val="00B15AF8"/>
    <w:pPr>
      <w:tabs>
        <w:tab w:val="clear" w:pos="1134"/>
        <w:tab w:val="clear" w:pos="1701"/>
        <w:tab w:val="clear" w:pos="2268"/>
        <w:tab w:val="clear" w:pos="2835"/>
      </w:tabs>
    </w:pPr>
    <w:rPr>
      <w:b/>
    </w:rPr>
  </w:style>
  <w:style w:type="paragraph" w:customStyle="1" w:styleId="HeadingbS2">
    <w:name w:val="Headingb_S2"/>
    <w:basedOn w:val="Headingb"/>
    <w:next w:val="NormalS2"/>
    <w:rsid w:val="00B15AF8"/>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15AF8"/>
    <w:pPr>
      <w:spacing w:before="160"/>
      <w:outlineLvl w:val="0"/>
    </w:pPr>
  </w:style>
  <w:style w:type="paragraph" w:customStyle="1" w:styleId="HeadingiS2">
    <w:name w:val="Headingi_S2"/>
    <w:basedOn w:val="Headingi"/>
    <w:next w:val="NormalS2"/>
    <w:rsid w:val="00B15AF8"/>
    <w:pPr>
      <w:tabs>
        <w:tab w:val="clear" w:pos="567"/>
        <w:tab w:val="clear" w:pos="1134"/>
        <w:tab w:val="clear" w:pos="1701"/>
        <w:tab w:val="clear" w:pos="2268"/>
        <w:tab w:val="clear" w:pos="2835"/>
        <w:tab w:val="left" w:pos="851"/>
      </w:tabs>
    </w:pPr>
    <w:rPr>
      <w:b/>
    </w:rPr>
  </w:style>
  <w:style w:type="paragraph" w:customStyle="1" w:styleId="Headingi">
    <w:name w:val="Heading_i"/>
    <w:basedOn w:val="Heading3"/>
    <w:next w:val="Normal"/>
    <w:rsid w:val="008E4324"/>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rsid w:val="00B15AF8"/>
    <w:rPr>
      <w:color w:val="0000FF"/>
      <w:u w:val="single"/>
    </w:rPr>
  </w:style>
  <w:style w:type="paragraph" w:styleId="Date">
    <w:name w:val="Date"/>
    <w:basedOn w:val="Normal"/>
    <w:rsid w:val="00B15AF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Heading1c">
    <w:name w:val="Heading 1c"/>
    <w:basedOn w:val="Heading1"/>
    <w:next w:val="Normal"/>
    <w:rsid w:val="00B15AF8"/>
    <w:pPr>
      <w:ind w:left="0" w:firstLine="0"/>
      <w:jc w:val="center"/>
      <w:outlineLvl w:val="9"/>
    </w:pPr>
    <w:rPr>
      <w:rFonts w:ascii="Times New Roman" w:hAnsi="Times New Roman"/>
    </w:rPr>
  </w:style>
  <w:style w:type="paragraph" w:customStyle="1" w:styleId="Heading1cS2">
    <w:name w:val="Heading 1c_S2"/>
    <w:basedOn w:val="Heading1c"/>
    <w:next w:val="NormalS2"/>
    <w:rsid w:val="00AD1198"/>
    <w:pPr>
      <w:tabs>
        <w:tab w:val="clear" w:pos="567"/>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rsid w:val="00137909"/>
    <w:rPr>
      <w:rFonts w:ascii="STKaiti" w:eastAsia="STKaiti" w:hAnsi="STKaiti"/>
      <w:b w:val="0"/>
      <w:i/>
    </w:rPr>
  </w:style>
  <w:style w:type="paragraph" w:customStyle="1" w:styleId="Heading2iS2">
    <w:name w:val="Heading 2i_S2"/>
    <w:basedOn w:val="Heading2i"/>
    <w:next w:val="NormalS2"/>
    <w:rsid w:val="00B15AF8"/>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B15AF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15AF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15AF8"/>
    <w:pPr>
      <w:spacing w:before="320"/>
      <w:outlineLvl w:val="1"/>
    </w:pPr>
    <w:rPr>
      <w:sz w:val="24"/>
    </w:rPr>
  </w:style>
  <w:style w:type="paragraph" w:customStyle="1" w:styleId="Heading3pv">
    <w:name w:val="Heading 3pv"/>
    <w:basedOn w:val="Heading1pv"/>
    <w:next w:val="Normalpv"/>
    <w:rsid w:val="00B15AF8"/>
    <w:pPr>
      <w:spacing w:before="200"/>
      <w:outlineLvl w:val="2"/>
    </w:pPr>
    <w:rPr>
      <w:sz w:val="24"/>
    </w:rPr>
  </w:style>
  <w:style w:type="paragraph" w:customStyle="1" w:styleId="NormalCH">
    <w:name w:val="NormalCH"/>
    <w:basedOn w:val="Normal"/>
    <w:next w:val="Normal"/>
    <w:qFormat/>
    <w:rsid w:val="00AE49B9"/>
    <w:pPr>
      <w:ind w:firstLineChars="200" w:firstLine="200"/>
    </w:pPr>
    <w:rPr>
      <w:lang w:val="en-US"/>
    </w:rPr>
  </w:style>
  <w:style w:type="paragraph" w:customStyle="1" w:styleId="NormalendS2">
    <w:name w:val="Normal_end_S2"/>
    <w:basedOn w:val="Normal"/>
    <w:qFormat/>
    <w:rsid w:val="00CF05C0"/>
    <w:rPr>
      <w:lang w:val="en-US"/>
    </w:rPr>
  </w:style>
  <w:style w:type="paragraph" w:customStyle="1" w:styleId="Dectitle">
    <w:name w:val="Dec_title"/>
    <w:basedOn w:val="Restitle"/>
    <w:next w:val="Normalaftertitle"/>
    <w:qFormat/>
    <w:rsid w:val="00231ABC"/>
  </w:style>
  <w:style w:type="paragraph" w:customStyle="1" w:styleId="DecNo">
    <w:name w:val="Dec_No"/>
    <w:basedOn w:val="ResNo"/>
    <w:next w:val="Dectitle"/>
    <w:qFormat/>
    <w:rsid w:val="00231ABC"/>
  </w:style>
  <w:style w:type="paragraph" w:customStyle="1" w:styleId="DectitleS2">
    <w:name w:val="Dec_title_S2"/>
    <w:basedOn w:val="RestitleS2"/>
    <w:next w:val="Normal"/>
    <w:qFormat/>
    <w:rsid w:val="00231ABC"/>
  </w:style>
  <w:style w:type="paragraph" w:customStyle="1" w:styleId="DecNoS2">
    <w:name w:val="Dec_No_S2"/>
    <w:basedOn w:val="ResNoS2"/>
    <w:next w:val="DectitleS2"/>
    <w:qFormat/>
    <w:rsid w:val="00231ABC"/>
  </w:style>
  <w:style w:type="paragraph" w:customStyle="1" w:styleId="SectionNo">
    <w:name w:val="Section_No"/>
    <w:basedOn w:val="ArtNo"/>
    <w:next w:val="Normal"/>
    <w:qFormat/>
    <w:rsid w:val="00FC53DB"/>
  </w:style>
  <w:style w:type="paragraph" w:customStyle="1" w:styleId="SectionNoS2">
    <w:name w:val="Section_No_S2"/>
    <w:basedOn w:val="ArtNoS2"/>
    <w:next w:val="Normal"/>
    <w:qFormat/>
    <w:rsid w:val="0038575F"/>
    <w:rPr>
      <w:rFonts w:eastAsia="Times New Roman"/>
    </w:rPr>
  </w:style>
  <w:style w:type="paragraph" w:customStyle="1" w:styleId="Sectiontitle">
    <w:name w:val="Section_title"/>
    <w:basedOn w:val="Arttitle"/>
    <w:next w:val="Normalaftertitle"/>
    <w:qFormat/>
    <w:rsid w:val="00FC53DB"/>
    <w:rPr>
      <w:rFonts w:cs="Times New Roman Bold"/>
    </w:rPr>
  </w:style>
  <w:style w:type="paragraph" w:customStyle="1" w:styleId="SectiontitleS2">
    <w:name w:val="Section_title_S2"/>
    <w:basedOn w:val="ArttitleS2"/>
    <w:next w:val="Normal"/>
    <w:qFormat/>
    <w:rsid w:val="0038575F"/>
    <w:rPr>
      <w:rFonts w:eastAsia="Times New Roman"/>
    </w:rPr>
  </w:style>
  <w:style w:type="paragraph" w:customStyle="1" w:styleId="firstfooter0">
    <w:name w:val="firstfooter"/>
    <w:basedOn w:val="Normal"/>
    <w:rsid w:val="003907C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Proposal">
    <w:name w:val="Proposal"/>
    <w:basedOn w:val="Normal"/>
    <w:next w:val="Normal"/>
    <w:rsid w:val="00E12CDA"/>
    <w:pPr>
      <w:keepNext/>
      <w:tabs>
        <w:tab w:val="clear" w:pos="567"/>
        <w:tab w:val="clear" w:pos="1701"/>
        <w:tab w:val="clear" w:pos="2268"/>
        <w:tab w:val="clear" w:pos="2835"/>
      </w:tabs>
      <w:spacing w:before="240"/>
    </w:pPr>
    <w:rPr>
      <w:rFonts w:asciiTheme="minorHAnsi" w:hAnsiTheme="minorHAnsi"/>
      <w:b/>
      <w:caps/>
    </w:rPr>
  </w:style>
  <w:style w:type="paragraph" w:customStyle="1" w:styleId="Agendaitem">
    <w:name w:val="Agenda_item"/>
    <w:basedOn w:val="Normal"/>
    <w:next w:val="Normal"/>
    <w:qFormat/>
    <w:rsid w:val="00C710E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en-US" w:eastAsia="zh-CN"/>
    </w:rPr>
  </w:style>
  <w:style w:type="paragraph" w:customStyle="1" w:styleId="Committee">
    <w:name w:val="Committee"/>
    <w:basedOn w:val="Normal"/>
    <w:qFormat/>
    <w:rsid w:val="00C710E5"/>
    <w:pPr>
      <w:framePr w:hSpace="180" w:wrap="around" w:hAnchor="margin" w:y="-675"/>
      <w:tabs>
        <w:tab w:val="clear" w:pos="567"/>
        <w:tab w:val="clear" w:pos="1701"/>
        <w:tab w:val="clear" w:pos="2835"/>
        <w:tab w:val="left" w:pos="1871"/>
      </w:tabs>
      <w:spacing w:before="0" w:line="240" w:lineRule="atLeast"/>
    </w:pPr>
    <w:rPr>
      <w:rFonts w:asciiTheme="minorHAnsi" w:hAnsiTheme="minorHAnsi" w:cstheme="minorHAnsi"/>
      <w:b/>
      <w:smallCaps/>
      <w:szCs w:val="24"/>
    </w:rPr>
  </w:style>
  <w:style w:type="paragraph" w:styleId="BalloonText">
    <w:name w:val="Balloon Text"/>
    <w:basedOn w:val="Normal"/>
    <w:link w:val="BalloonTextChar"/>
    <w:rsid w:val="00CB57E1"/>
    <w:pPr>
      <w:spacing w:before="0"/>
    </w:pPr>
    <w:rPr>
      <w:rFonts w:ascii="Tahoma" w:hAnsi="Tahoma" w:cs="Tahoma"/>
      <w:sz w:val="16"/>
      <w:szCs w:val="16"/>
    </w:rPr>
  </w:style>
  <w:style w:type="character" w:customStyle="1" w:styleId="BalloonTextChar">
    <w:name w:val="Balloon Text Char"/>
    <w:basedOn w:val="DefaultParagraphFont"/>
    <w:link w:val="BalloonText"/>
    <w:rsid w:val="00CB57E1"/>
    <w:rPr>
      <w:rFonts w:ascii="Tahoma" w:eastAsia="SimSun" w:hAnsi="Tahoma" w:cs="Tahoma"/>
      <w:sz w:val="16"/>
      <w:szCs w:val="16"/>
      <w:lang w:val="en-GB" w:eastAsia="en-US"/>
    </w:rPr>
  </w:style>
  <w:style w:type="paragraph" w:customStyle="1" w:styleId="OP">
    <w:name w:val="OP"/>
    <w:basedOn w:val="Normal"/>
    <w:next w:val="Normal"/>
    <w:qFormat/>
    <w:rsid w:val="00A865E4"/>
    <w:pPr>
      <w:jc w:val="center"/>
    </w:pPr>
    <w:rPr>
      <w:rFonts w:eastAsiaTheme="minorEastAsia"/>
      <w:b/>
      <w:sz w:val="32"/>
    </w:rPr>
  </w:style>
  <w:style w:type="paragraph" w:customStyle="1" w:styleId="OPtitle">
    <w:name w:val="OP_title"/>
    <w:basedOn w:val="Normal"/>
    <w:next w:val="Normalaftertitle"/>
    <w:qFormat/>
    <w:rsid w:val="00A865E4"/>
    <w:pPr>
      <w:jc w:val="center"/>
    </w:pPr>
    <w:rPr>
      <w:rFonts w:eastAsiaTheme="minorEastAsia"/>
      <w:b/>
    </w:rPr>
  </w:style>
  <w:style w:type="paragraph" w:customStyle="1" w:styleId="VolumeTitle">
    <w:name w:val="VolumeTitle"/>
    <w:basedOn w:val="Normal"/>
    <w:next w:val="Normal"/>
    <w:rsid w:val="002043DD"/>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sz w:val="32"/>
      <w:szCs w:val="32"/>
      <w:lang w:val="en-US" w:eastAsia="zh-CN"/>
    </w:rPr>
  </w:style>
  <w:style w:type="character" w:customStyle="1" w:styleId="CallChar">
    <w:name w:val="Call Char"/>
    <w:link w:val="Call"/>
    <w:locked/>
    <w:rsid w:val="00A12B1A"/>
    <w:rPr>
      <w:rFonts w:ascii="STKaiti" w:eastAsia="STKaiti" w:hAnsi="STKaiti"/>
      <w:sz w:val="24"/>
      <w:lang w:val="en-GB" w:eastAsia="en-US"/>
    </w:rPr>
  </w:style>
  <w:style w:type="paragraph" w:customStyle="1" w:styleId="DefaultStyle">
    <w:name w:val="Default Style"/>
    <w:rsid w:val="007B4455"/>
    <w:pPr>
      <w:tabs>
        <w:tab w:val="left" w:pos="567"/>
        <w:tab w:val="left" w:pos="1134"/>
        <w:tab w:val="left" w:pos="1701"/>
        <w:tab w:val="left" w:pos="2268"/>
        <w:tab w:val="left" w:pos="2835"/>
      </w:tabs>
      <w:suppressAutoHyphens/>
      <w:spacing w:before="120" w:line="276" w:lineRule="auto"/>
      <w:textAlignment w:val="baseline"/>
    </w:pPr>
    <w:rPr>
      <w:rFonts w:ascii="Calibri" w:eastAsia="Times New Roman" w:hAnsi="Calibri"/>
      <w:sz w:val="24"/>
      <w:lang w:val="en-GB" w:eastAsia="en-US"/>
    </w:rPr>
  </w:style>
  <w:style w:type="character" w:customStyle="1" w:styleId="FootnoteAnchor">
    <w:name w:val="Footnote Anchor"/>
    <w:rsid w:val="007B4455"/>
    <w:rPr>
      <w:vertAlign w:val="superscript"/>
    </w:rPr>
  </w:style>
  <w:style w:type="character" w:customStyle="1" w:styleId="ResNoChar">
    <w:name w:val="Res_No Char"/>
    <w:basedOn w:val="DefaultParagraphFont"/>
    <w:link w:val="ResNo"/>
    <w:uiPriority w:val="99"/>
    <w:rsid w:val="007E37B0"/>
    <w:rPr>
      <w:rFonts w:ascii="Calibri" w:eastAsia="SimSun" w:hAnsi="Calibri"/>
      <w:caps/>
      <w:sz w:val="28"/>
      <w:lang w:val="en-GB" w:eastAsia="en-US"/>
    </w:rPr>
  </w:style>
  <w:style w:type="character" w:customStyle="1" w:styleId="href">
    <w:name w:val="href"/>
    <w:basedOn w:val="DefaultParagraphFont"/>
    <w:rsid w:val="007E37B0"/>
    <w:rPr>
      <w:rFonts w:ascii="Calibri" w:hAnsi="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8e75ec2-2851-4b08-8ff6-607b2b70e3b4" targetNamespace="http://schemas.microsoft.com/office/2006/metadata/properties" ma:root="true" ma:fieldsID="d41af5c836d734370eb92e7ee5f83852" ns2:_="" ns3:_="">
    <xsd:import namespace="996b2e75-67fd-4955-a3b0-5ab9934cb50b"/>
    <xsd:import namespace="c8e75ec2-2851-4b08-8ff6-607b2b70e3b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8e75ec2-2851-4b08-8ff6-607b2b70e3b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c8e75ec2-2851-4b08-8ff6-607b2b70e3b4">Documents Proposals Manager (DPM)</DPM_x0020_Author>
    <DPM_x0020_File_x0020_name xmlns="c8e75ec2-2851-4b08-8ff6-607b2b70e3b4">S14-PP-C-0098!!MSW-C</DPM_x0020_File_x0020_name>
    <DPM_x0020_Version xmlns="c8e75ec2-2851-4b08-8ff6-607b2b70e3b4">DPM_v5.7.1.34_prod</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8e75ec2-2851-4b08-8ff6-607b2b70e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dcmitype/"/>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 ds:uri="c8e75ec2-2851-4b08-8ff6-607b2b70e3b4"/>
    <ds:schemaRef ds:uri="996b2e75-67fd-4955-a3b0-5ab9934cb50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1827</Words>
  <Characters>275</Characters>
  <Application>Microsoft Office Word</Application>
  <DocSecurity>4</DocSecurity>
  <Lines>2</Lines>
  <Paragraphs>4</Paragraphs>
  <ScaleCrop>false</ScaleCrop>
  <HeadingPairs>
    <vt:vector size="2" baseType="variant">
      <vt:variant>
        <vt:lpstr>Title</vt:lpstr>
      </vt:variant>
      <vt:variant>
        <vt:i4>1</vt:i4>
      </vt:variant>
    </vt:vector>
  </HeadingPairs>
  <TitlesOfParts>
    <vt:vector size="1" baseType="lpstr">
      <vt:lpstr>S14-PP-C-0098!!MSW-C</vt:lpstr>
    </vt:vector>
  </TitlesOfParts>
  <LinksUpToDate>false</LinksUpToDate>
  <CharactersWithSpaces>2098</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S14-PP-C-0098!!MSW-C</dc:title>
  <dc:subject>Plenipotentiary Conference (PP-14)</dc:subject>
  <dc:creator/>
  <cp:keywords>DPM_v5.7.1.34_prod</cp:keywords>
  <cp:lastModifiedBy/>
  <cp:revision>1</cp:revision>
  <dcterms:created xsi:type="dcterms:W3CDTF">2014-11-03T08:58:00Z</dcterms:created>
  <dcterms:modified xsi:type="dcterms:W3CDTF">2014-11-03T08:58:00Z</dcterms:modified>
  <cp:category>Conference document</cp:category>
</cp:coreProperties>
</file>