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bidiVisual/>
        <w:tblW w:w="5017" w:type="pct"/>
        <w:tblLayout w:type="fixed"/>
        <w:tblLook w:val="0000" w:firstRow="0" w:lastRow="0" w:firstColumn="0" w:lastColumn="0" w:noHBand="0" w:noVBand="0"/>
      </w:tblPr>
      <w:tblGrid>
        <w:gridCol w:w="6619"/>
        <w:gridCol w:w="3053"/>
      </w:tblGrid>
      <w:tr w:rsidR="009F279B" w:rsidRPr="009F279B" w:rsidTr="00400692">
        <w:trPr>
          <w:cantSplit/>
          <w:trHeight w:val="20"/>
        </w:trPr>
        <w:tc>
          <w:tcPr>
            <w:tcW w:w="6619" w:type="dxa"/>
          </w:tcPr>
          <w:p w:rsidR="009F279B" w:rsidRPr="009F279B" w:rsidRDefault="009F279B" w:rsidP="00400692">
            <w:pPr>
              <w:jc w:val="left"/>
              <w:rPr>
                <w:rFonts w:ascii="Verdana Bold" w:hAnsi="Verdana Bold" w:hint="eastAsia"/>
                <w:sz w:val="27"/>
                <w:szCs w:val="40"/>
                <w:rtl/>
              </w:rPr>
            </w:pPr>
            <w:bookmarkStart w:id="0" w:name="_GoBack"/>
            <w:bookmarkEnd w:id="0"/>
            <w:r w:rsidRPr="00202773">
              <w:rPr>
                <w:b/>
                <w:bCs/>
                <w:w w:val="125"/>
                <w:sz w:val="28"/>
                <w:szCs w:val="40"/>
                <w:rtl/>
              </w:rPr>
              <w:t>مؤتمر المندوبين المفوضين</w:t>
            </w:r>
            <w:r w:rsidRPr="00202773">
              <w:rPr>
                <w:b/>
                <w:bCs/>
                <w:sz w:val="28"/>
                <w:szCs w:val="40"/>
                <w:rtl/>
              </w:rPr>
              <w:t xml:space="preserve"> </w:t>
            </w:r>
            <w:r w:rsidRPr="00202773">
              <w:rPr>
                <w:b/>
                <w:bCs/>
                <w:sz w:val="28"/>
                <w:szCs w:val="40"/>
              </w:rPr>
              <w:t>(PP-14)</w:t>
            </w:r>
            <w:r w:rsidRPr="00202773">
              <w:rPr>
                <w:b/>
                <w:bCs/>
                <w:sz w:val="28"/>
                <w:szCs w:val="40"/>
              </w:rPr>
              <w:br/>
            </w:r>
            <w:r w:rsidRPr="00716FEB">
              <w:rPr>
                <w:b/>
                <w:bCs/>
                <w:sz w:val="24"/>
                <w:szCs w:val="32"/>
                <w:rtl/>
              </w:rPr>
              <w:t xml:space="preserve">بوسان، </w:t>
            </w:r>
            <w:r w:rsidRPr="00716FEB">
              <w:rPr>
                <w:b/>
                <w:bCs/>
                <w:sz w:val="24"/>
                <w:szCs w:val="32"/>
              </w:rPr>
              <w:t>20</w:t>
            </w:r>
            <w:r w:rsidRPr="00716FEB">
              <w:rPr>
                <w:b/>
                <w:bCs/>
                <w:sz w:val="24"/>
                <w:szCs w:val="32"/>
                <w:rtl/>
              </w:rPr>
              <w:t xml:space="preserve"> أكتوبر - </w:t>
            </w:r>
            <w:r w:rsidRPr="00716FEB">
              <w:rPr>
                <w:b/>
                <w:bCs/>
                <w:sz w:val="24"/>
                <w:szCs w:val="32"/>
              </w:rPr>
              <w:t>7</w:t>
            </w:r>
            <w:r w:rsidRPr="00716FEB">
              <w:rPr>
                <w:b/>
                <w:bCs/>
                <w:sz w:val="24"/>
                <w:szCs w:val="32"/>
                <w:rtl/>
              </w:rPr>
              <w:t xml:space="preserve"> نوفمبر </w:t>
            </w:r>
            <w:r w:rsidRPr="00716FEB">
              <w:rPr>
                <w:b/>
                <w:bCs/>
                <w:sz w:val="24"/>
                <w:szCs w:val="32"/>
              </w:rPr>
              <w:t>2014</w:t>
            </w:r>
          </w:p>
        </w:tc>
        <w:tc>
          <w:tcPr>
            <w:tcW w:w="3053" w:type="dxa"/>
          </w:tcPr>
          <w:p w:rsidR="009F279B" w:rsidRPr="009F279B"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1" w:name="ditulogo"/>
            <w:bookmarkEnd w:id="1"/>
            <w:r w:rsidRPr="009F279B">
              <w:rPr>
                <w:rFonts w:asciiTheme="minorHAnsi" w:hAnsiTheme="minorHAnsi"/>
                <w:noProof/>
                <w:lang w:val="en-US" w:eastAsia="zh-CN" w:bidi="ar-SA"/>
              </w:rPr>
              <w:drawing>
                <wp:inline distT="0" distB="0" distL="0" distR="0">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400692">
        <w:trPr>
          <w:cantSplit/>
          <w:trHeight w:val="20"/>
        </w:trPr>
        <w:tc>
          <w:tcPr>
            <w:tcW w:w="6619" w:type="dxa"/>
            <w:tcBorders>
              <w:bottom w:val="single" w:sz="12" w:space="0" w:color="auto"/>
            </w:tcBorders>
          </w:tcPr>
          <w:p w:rsidR="009F279B" w:rsidRPr="009F279B"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053" w:type="dxa"/>
            <w:tcBorders>
              <w:bottom w:val="single" w:sz="12" w:space="0" w:color="auto"/>
            </w:tcBorders>
          </w:tcPr>
          <w:p w:rsidR="009F279B" w:rsidRPr="009F279B"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9F279B" w:rsidTr="00400692">
        <w:trPr>
          <w:cantSplit/>
          <w:trHeight w:val="20"/>
        </w:trPr>
        <w:tc>
          <w:tcPr>
            <w:tcW w:w="6619" w:type="dxa"/>
            <w:tcBorders>
              <w:top w:val="single" w:sz="12" w:space="0" w:color="auto"/>
            </w:tcBorders>
          </w:tcPr>
          <w:p w:rsidR="009F279B" w:rsidRPr="009F279B"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hint="eastAsia"/>
                <w:b/>
                <w:bCs/>
                <w:sz w:val="19"/>
                <w:rtl/>
                <w:lang w:val="en-US"/>
              </w:rPr>
            </w:pPr>
          </w:p>
        </w:tc>
        <w:tc>
          <w:tcPr>
            <w:tcW w:w="3053" w:type="dxa"/>
            <w:tcBorders>
              <w:top w:val="single" w:sz="12" w:space="0" w:color="auto"/>
            </w:tcBorders>
          </w:tcPr>
          <w:p w:rsidR="009F279B" w:rsidRPr="009F279B"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hint="eastAsia"/>
                <w:b/>
                <w:bCs/>
                <w:sz w:val="19"/>
                <w:lang w:val="en-US"/>
              </w:rPr>
            </w:pPr>
          </w:p>
        </w:tc>
      </w:tr>
      <w:tr w:rsidR="009F279B" w:rsidRPr="009F279B" w:rsidTr="00400692">
        <w:trPr>
          <w:cantSplit/>
        </w:trPr>
        <w:tc>
          <w:tcPr>
            <w:tcW w:w="6619" w:type="dxa"/>
            <w:shd w:val="clear" w:color="auto" w:fill="auto"/>
          </w:tcPr>
          <w:p w:rsidR="009F279B" w:rsidRPr="002315F2" w:rsidRDefault="009F279B" w:rsidP="007F47AF">
            <w:pPr>
              <w:pStyle w:val="Committee"/>
              <w:spacing w:before="0" w:line="192" w:lineRule="auto"/>
              <w:rPr>
                <w:rtl/>
                <w:lang w:val="ru-RU"/>
              </w:rPr>
            </w:pPr>
            <w:r w:rsidRPr="009F279B">
              <w:rPr>
                <w:rFonts w:ascii="Calibri" w:hAnsi="Calibri"/>
                <w:rtl/>
              </w:rPr>
              <w:t>الجلسة العامة</w:t>
            </w:r>
          </w:p>
        </w:tc>
        <w:tc>
          <w:tcPr>
            <w:tcW w:w="3053" w:type="dxa"/>
            <w:shd w:val="clear" w:color="auto" w:fill="auto"/>
            <w:vAlign w:val="center"/>
          </w:tcPr>
          <w:p w:rsidR="009F279B" w:rsidRPr="004268DA" w:rsidRDefault="000E7218" w:rsidP="00BD47D3">
            <w:pPr>
              <w:tabs>
                <w:tab w:val="clear" w:pos="567"/>
                <w:tab w:val="clear" w:pos="1134"/>
                <w:tab w:val="clear" w:pos="1701"/>
                <w:tab w:val="clear" w:pos="2268"/>
                <w:tab w:val="clear" w:pos="2835"/>
              </w:tabs>
              <w:overflowPunct/>
              <w:autoSpaceDE/>
              <w:autoSpaceDN/>
              <w:adjustRightInd/>
              <w:spacing w:before="0"/>
              <w:textAlignment w:val="auto"/>
              <w:rPr>
                <w:b/>
                <w:bCs/>
              </w:rPr>
            </w:pPr>
            <w:r w:rsidRPr="004268DA">
              <w:rPr>
                <w:b/>
                <w:bCs/>
                <w:rtl/>
              </w:rPr>
              <w:t xml:space="preserve">الوثيقة </w:t>
            </w:r>
            <w:r w:rsidR="004268DA" w:rsidRPr="004268DA">
              <w:rPr>
                <w:b/>
                <w:bCs/>
              </w:rPr>
              <w:t>98</w:t>
            </w:r>
            <w:r w:rsidR="00BD47D3" w:rsidRPr="00BD47D3">
              <w:rPr>
                <w:b/>
                <w:bCs/>
              </w:rPr>
              <w:t>(Rev.1)-</w:t>
            </w:r>
            <w:r w:rsidR="004268DA" w:rsidRPr="004268DA">
              <w:rPr>
                <w:b/>
                <w:bCs/>
              </w:rPr>
              <w:t>A</w:t>
            </w:r>
          </w:p>
        </w:tc>
      </w:tr>
      <w:tr w:rsidR="009F279B" w:rsidRPr="009F279B" w:rsidTr="00400692">
        <w:trPr>
          <w:cantSplit/>
        </w:trPr>
        <w:tc>
          <w:tcPr>
            <w:tcW w:w="6619" w:type="dxa"/>
            <w:shd w:val="clear" w:color="auto" w:fill="auto"/>
          </w:tcPr>
          <w:p w:rsidR="009F279B" w:rsidRPr="009F279B" w:rsidRDefault="009F279B" w:rsidP="007F47AF">
            <w:pPr>
              <w:tabs>
                <w:tab w:val="clear" w:pos="567"/>
                <w:tab w:val="clear" w:pos="1701"/>
                <w:tab w:val="clear" w:pos="2835"/>
                <w:tab w:val="left" w:pos="1871"/>
              </w:tabs>
              <w:overflowPunct/>
              <w:autoSpaceDE/>
              <w:autoSpaceDN/>
              <w:adjustRightInd/>
              <w:spacing w:before="0"/>
              <w:textAlignment w:val="auto"/>
              <w:rPr>
                <w:rFonts w:asciiTheme="minorHAnsi" w:hAnsiTheme="minorHAnsi"/>
                <w:b/>
                <w:bCs/>
                <w:rtl/>
                <w:lang w:val="en-US" w:bidi="ar-SA"/>
              </w:rPr>
            </w:pPr>
          </w:p>
        </w:tc>
        <w:tc>
          <w:tcPr>
            <w:tcW w:w="3053" w:type="dxa"/>
            <w:shd w:val="clear" w:color="auto" w:fill="auto"/>
            <w:vAlign w:val="center"/>
          </w:tcPr>
          <w:p w:rsidR="009F279B" w:rsidRPr="004268DA" w:rsidRDefault="002315F2" w:rsidP="00BD47D3">
            <w:pPr>
              <w:tabs>
                <w:tab w:val="clear" w:pos="567"/>
                <w:tab w:val="clear" w:pos="1134"/>
                <w:tab w:val="clear" w:pos="1701"/>
                <w:tab w:val="clear" w:pos="2268"/>
                <w:tab w:val="clear" w:pos="2835"/>
              </w:tabs>
              <w:overflowPunct/>
              <w:autoSpaceDE/>
              <w:autoSpaceDN/>
              <w:adjustRightInd/>
              <w:spacing w:before="0"/>
              <w:textAlignment w:val="auto"/>
              <w:rPr>
                <w:b/>
                <w:bCs/>
              </w:rPr>
            </w:pPr>
            <w:r w:rsidRPr="004268DA">
              <w:rPr>
                <w:b/>
                <w:bCs/>
              </w:rPr>
              <w:t>2</w:t>
            </w:r>
            <w:r w:rsidR="004268DA" w:rsidRPr="004268DA">
              <w:rPr>
                <w:rFonts w:hint="cs"/>
                <w:b/>
                <w:bCs/>
                <w:rtl/>
              </w:rPr>
              <w:t xml:space="preserve"> </w:t>
            </w:r>
            <w:r w:rsidR="00BD47D3">
              <w:rPr>
                <w:rFonts w:hint="cs"/>
                <w:b/>
                <w:bCs/>
                <w:rtl/>
                <w:lang w:val="en-US"/>
              </w:rPr>
              <w:t>نوفمبر</w:t>
            </w:r>
            <w:r w:rsidR="004268DA" w:rsidRPr="004268DA">
              <w:rPr>
                <w:rFonts w:hint="cs"/>
                <w:b/>
                <w:bCs/>
                <w:rtl/>
              </w:rPr>
              <w:t xml:space="preserve"> </w:t>
            </w:r>
            <w:r w:rsidRPr="004268DA">
              <w:rPr>
                <w:b/>
                <w:bCs/>
              </w:rPr>
              <w:t>2014</w:t>
            </w:r>
          </w:p>
        </w:tc>
      </w:tr>
      <w:tr w:rsidR="009F279B" w:rsidRPr="009F279B" w:rsidTr="00400692">
        <w:trPr>
          <w:cantSplit/>
        </w:trPr>
        <w:tc>
          <w:tcPr>
            <w:tcW w:w="6619" w:type="dxa"/>
          </w:tcPr>
          <w:p w:rsidR="009F279B" w:rsidRPr="009F279B" w:rsidRDefault="009F279B" w:rsidP="007F47AF">
            <w:pPr>
              <w:tabs>
                <w:tab w:val="clear" w:pos="567"/>
                <w:tab w:val="clear" w:pos="1134"/>
                <w:tab w:val="clear" w:pos="1701"/>
                <w:tab w:val="clear" w:pos="2268"/>
                <w:tab w:val="clear" w:pos="2835"/>
              </w:tabs>
              <w:overflowPunct/>
              <w:autoSpaceDE/>
              <w:autoSpaceDN/>
              <w:adjustRightInd/>
              <w:spacing w:before="0"/>
              <w:jc w:val="left"/>
              <w:textAlignment w:val="auto"/>
              <w:rPr>
                <w:rFonts w:ascii="Verdana Bold" w:hAnsi="Verdana Bold" w:hint="eastAsia"/>
                <w:b/>
                <w:bCs/>
                <w:sz w:val="19"/>
                <w:rtl/>
                <w:lang w:val="en-US"/>
              </w:rPr>
            </w:pPr>
          </w:p>
        </w:tc>
        <w:tc>
          <w:tcPr>
            <w:tcW w:w="3053" w:type="dxa"/>
            <w:vAlign w:val="center"/>
          </w:tcPr>
          <w:p w:rsidR="009F279B" w:rsidRPr="00C0646F" w:rsidRDefault="002315F2" w:rsidP="007F47AF">
            <w:pPr>
              <w:tabs>
                <w:tab w:val="clear" w:pos="567"/>
                <w:tab w:val="clear" w:pos="1134"/>
                <w:tab w:val="clear" w:pos="1701"/>
                <w:tab w:val="clear" w:pos="2268"/>
                <w:tab w:val="clear" w:pos="2835"/>
              </w:tabs>
              <w:overflowPunct/>
              <w:autoSpaceDE/>
              <w:autoSpaceDN/>
              <w:adjustRightInd/>
              <w:spacing w:before="0"/>
              <w:textAlignment w:val="auto"/>
              <w:rPr>
                <w:rFonts w:ascii="Traditional Arabic" w:hAnsi="Traditional Arabic"/>
                <w:b/>
                <w:bCs/>
                <w:sz w:val="30"/>
                <w:rtl/>
                <w:lang w:val="en-US"/>
              </w:rPr>
            </w:pPr>
            <w:r w:rsidRPr="00C0646F">
              <w:rPr>
                <w:b/>
                <w:bCs/>
                <w:sz w:val="30"/>
                <w:rtl/>
                <w:lang w:val="en-US" w:bidi="ar-SA"/>
              </w:rPr>
              <w:t>الأصل: بالإنكليزية</w:t>
            </w:r>
          </w:p>
        </w:tc>
      </w:tr>
      <w:tr w:rsidR="009F279B" w:rsidRPr="009F279B" w:rsidTr="00400692">
        <w:trPr>
          <w:cantSplit/>
        </w:trPr>
        <w:tc>
          <w:tcPr>
            <w:tcW w:w="9672" w:type="dxa"/>
            <w:gridSpan w:val="2"/>
          </w:tcPr>
          <w:p w:rsidR="009F279B" w:rsidRPr="009F279B"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hint="eastAsia"/>
                <w:b/>
                <w:bCs/>
                <w:sz w:val="19"/>
                <w:lang w:val="en-US"/>
              </w:rPr>
            </w:pPr>
          </w:p>
        </w:tc>
      </w:tr>
      <w:tr w:rsidR="009F279B" w:rsidRPr="009F279B" w:rsidTr="00400692">
        <w:trPr>
          <w:cantSplit/>
        </w:trPr>
        <w:tc>
          <w:tcPr>
            <w:tcW w:w="9672" w:type="dxa"/>
            <w:gridSpan w:val="2"/>
          </w:tcPr>
          <w:p w:rsidR="009F279B" w:rsidRPr="009F279B" w:rsidRDefault="009F279B" w:rsidP="00400692">
            <w:pPr>
              <w:pStyle w:val="Source"/>
              <w:rPr>
                <w:snapToGrid w:val="0"/>
                <w:rtl/>
              </w:rPr>
            </w:pPr>
            <w:r w:rsidRPr="009F279B">
              <w:rPr>
                <w:snapToGrid w:val="0"/>
                <w:rtl/>
              </w:rPr>
              <w:t>جمهورية الهند</w:t>
            </w:r>
          </w:p>
        </w:tc>
      </w:tr>
      <w:tr w:rsidR="009F279B" w:rsidRPr="009F279B" w:rsidTr="00400692">
        <w:trPr>
          <w:cantSplit/>
        </w:trPr>
        <w:tc>
          <w:tcPr>
            <w:tcW w:w="9672" w:type="dxa"/>
            <w:gridSpan w:val="2"/>
          </w:tcPr>
          <w:p w:rsidR="009F279B" w:rsidRPr="00A9246E" w:rsidRDefault="008303D1" w:rsidP="00400692">
            <w:pPr>
              <w:keepNext/>
              <w:tabs>
                <w:tab w:val="clear" w:pos="567"/>
                <w:tab w:val="clear" w:pos="1701"/>
                <w:tab w:val="clear" w:pos="2835"/>
                <w:tab w:val="left" w:pos="1871"/>
              </w:tabs>
              <w:overflowPunct/>
              <w:autoSpaceDE/>
              <w:autoSpaceDN/>
              <w:adjustRightInd/>
              <w:spacing w:before="240"/>
              <w:jc w:val="center"/>
              <w:textAlignment w:val="auto"/>
              <w:rPr>
                <w:rFonts w:asciiTheme="minorHAnsi" w:hAnsiTheme="minorHAnsi"/>
                <w:w w:val="120"/>
                <w:sz w:val="28"/>
                <w:szCs w:val="40"/>
                <w:rtl/>
                <w:lang w:val="en-US"/>
              </w:rPr>
            </w:pPr>
            <w:r w:rsidRPr="00A9246E">
              <w:rPr>
                <w:rFonts w:hint="cs"/>
                <w:w w:val="120"/>
                <w:sz w:val="28"/>
                <w:szCs w:val="40"/>
                <w:rtl/>
                <w:lang w:val="en-US"/>
              </w:rPr>
              <w:t>مقترحات بشأن أعمال ال</w:t>
            </w:r>
            <w:r w:rsidR="00BD47D3">
              <w:rPr>
                <w:rFonts w:hint="cs"/>
                <w:w w:val="120"/>
                <w:sz w:val="28"/>
                <w:szCs w:val="40"/>
                <w:rtl/>
                <w:lang w:val="en-US"/>
              </w:rPr>
              <w:t>‍</w:t>
            </w:r>
            <w:r w:rsidRPr="00A9246E">
              <w:rPr>
                <w:rFonts w:hint="cs"/>
                <w:w w:val="120"/>
                <w:sz w:val="28"/>
                <w:szCs w:val="40"/>
                <w:rtl/>
                <w:lang w:val="en-US"/>
              </w:rPr>
              <w:t>مؤت</w:t>
            </w:r>
            <w:r w:rsidR="00BD47D3">
              <w:rPr>
                <w:rFonts w:hint="cs"/>
                <w:w w:val="120"/>
                <w:sz w:val="28"/>
                <w:szCs w:val="40"/>
                <w:rtl/>
                <w:lang w:val="en-US"/>
              </w:rPr>
              <w:t>‍</w:t>
            </w:r>
            <w:r w:rsidRPr="00A9246E">
              <w:rPr>
                <w:rFonts w:hint="cs"/>
                <w:w w:val="120"/>
                <w:sz w:val="28"/>
                <w:szCs w:val="40"/>
                <w:rtl/>
                <w:lang w:val="en-US"/>
              </w:rPr>
              <w:t>مر</w:t>
            </w:r>
          </w:p>
        </w:tc>
      </w:tr>
      <w:tr w:rsidR="009F279B" w:rsidRPr="009F279B" w:rsidTr="00400692">
        <w:trPr>
          <w:cantSplit/>
        </w:trPr>
        <w:tc>
          <w:tcPr>
            <w:tcW w:w="9672" w:type="dxa"/>
            <w:gridSpan w:val="2"/>
          </w:tcPr>
          <w:p w:rsidR="009F279B" w:rsidRPr="00A9246E" w:rsidRDefault="00BD47D3" w:rsidP="00BD47D3">
            <w:pPr>
              <w:keepNext/>
              <w:tabs>
                <w:tab w:val="clear" w:pos="567"/>
                <w:tab w:val="clear" w:pos="1701"/>
                <w:tab w:val="clear" w:pos="2835"/>
                <w:tab w:val="left" w:pos="1871"/>
              </w:tabs>
              <w:overflowPunct/>
              <w:autoSpaceDE/>
              <w:autoSpaceDN/>
              <w:adjustRightInd/>
              <w:spacing w:before="0"/>
              <w:jc w:val="center"/>
              <w:textAlignment w:val="auto"/>
              <w:rPr>
                <w:rFonts w:asciiTheme="minorHAnsi" w:hAnsiTheme="minorHAnsi"/>
                <w:w w:val="110"/>
                <w:sz w:val="28"/>
                <w:szCs w:val="40"/>
                <w:rtl/>
                <w:lang w:val="en-US"/>
              </w:rPr>
            </w:pPr>
            <w:r w:rsidRPr="00BD47D3">
              <w:rPr>
                <w:rFonts w:hint="cs"/>
                <w:w w:val="110"/>
                <w:sz w:val="28"/>
                <w:szCs w:val="40"/>
                <w:rtl/>
                <w:lang w:val="en-US" w:bidi="ar-SA"/>
              </w:rPr>
              <w:t>مشروع قرار جديد</w:t>
            </w:r>
          </w:p>
        </w:tc>
      </w:tr>
      <w:tr w:rsidR="009F279B" w:rsidRPr="009F279B" w:rsidTr="00400692">
        <w:trPr>
          <w:cantSplit/>
        </w:trPr>
        <w:tc>
          <w:tcPr>
            <w:tcW w:w="9672" w:type="dxa"/>
            <w:gridSpan w:val="2"/>
          </w:tcPr>
          <w:p w:rsidR="009F279B" w:rsidRPr="009F279B" w:rsidRDefault="00BD47D3" w:rsidP="00D630E7">
            <w:pPr>
              <w:pStyle w:val="Agendaitem"/>
              <w:spacing w:before="240" w:line="192" w:lineRule="auto"/>
            </w:pPr>
            <w:r w:rsidRPr="00BD47D3">
              <w:rPr>
                <w:rtl/>
                <w:lang w:bidi="ar-SA"/>
              </w:rPr>
              <w:t xml:space="preserve">دور الاتحاد في تحسين </w:t>
            </w:r>
            <w:r w:rsidRPr="00BD47D3">
              <w:rPr>
                <w:rFonts w:hint="cs"/>
                <w:rtl/>
                <w:lang w:bidi="ar-SA"/>
              </w:rPr>
              <w:t>الخواص الوظيفية</w:t>
            </w:r>
            <w:r w:rsidRPr="00BD47D3">
              <w:rPr>
                <w:rtl/>
                <w:lang w:bidi="ar-SA"/>
              </w:rPr>
              <w:t xml:space="preserve"> </w:t>
            </w:r>
            <w:r w:rsidRPr="00BD47D3">
              <w:rPr>
                <w:rFonts w:hint="cs"/>
                <w:rtl/>
                <w:lang w:bidi="ar-SA"/>
              </w:rPr>
              <w:t>لل</w:t>
            </w:r>
            <w:r w:rsidRPr="00BD47D3">
              <w:rPr>
                <w:rtl/>
                <w:lang w:bidi="ar-SA"/>
              </w:rPr>
              <w:t xml:space="preserve">شبكة </w:t>
            </w:r>
            <w:r w:rsidRPr="00BD47D3">
              <w:rPr>
                <w:rFonts w:hint="cs"/>
                <w:rtl/>
                <w:lang w:bidi="ar-SA"/>
              </w:rPr>
              <w:t>ب</w:t>
            </w:r>
            <w:r w:rsidR="00D630E7">
              <w:rPr>
                <w:rFonts w:hint="cs"/>
                <w:rtl/>
                <w:lang w:bidi="ar-SA"/>
              </w:rPr>
              <w:t>‍</w:t>
            </w:r>
            <w:r w:rsidRPr="00BD47D3">
              <w:rPr>
                <w:rFonts w:hint="cs"/>
                <w:rtl/>
                <w:lang w:bidi="ar-SA"/>
              </w:rPr>
              <w:t>ما يبعث على</w:t>
            </w:r>
            <w:r w:rsidRPr="00BD47D3">
              <w:rPr>
                <w:rtl/>
                <w:lang w:bidi="ar-SA"/>
              </w:rPr>
              <w:t xml:space="preserve"> </w:t>
            </w:r>
            <w:r w:rsidRPr="00BD47D3">
              <w:rPr>
                <w:rFonts w:hint="cs"/>
                <w:rtl/>
                <w:lang w:bidi="ar-SA"/>
              </w:rPr>
              <w:t>الاطمئنان</w:t>
            </w:r>
            <w:r w:rsidR="00D630E7">
              <w:rPr>
                <w:rFonts w:hint="cs"/>
                <w:rtl/>
                <w:lang w:bidi="ar-SA"/>
              </w:rPr>
              <w:t xml:space="preserve"> </w:t>
            </w:r>
            <w:r w:rsidRPr="00BD47D3">
              <w:rPr>
                <w:rFonts w:hint="cs"/>
                <w:rtl/>
                <w:lang w:bidi="ar-SA"/>
              </w:rPr>
              <w:t>و</w:t>
            </w:r>
            <w:r w:rsidRPr="00BD47D3">
              <w:rPr>
                <w:rtl/>
                <w:lang w:bidi="ar-SA"/>
              </w:rPr>
              <w:t>الثقة</w:t>
            </w:r>
            <w:r w:rsidR="00D630E7">
              <w:rPr>
                <w:rtl/>
                <w:lang w:bidi="ar-SA"/>
              </w:rPr>
              <w:br/>
            </w:r>
            <w:r w:rsidRPr="00BD47D3">
              <w:rPr>
                <w:rFonts w:hint="cs"/>
                <w:rtl/>
                <w:lang w:bidi="ar-SA"/>
              </w:rPr>
              <w:t>حيال</w:t>
            </w:r>
            <w:r w:rsidRPr="00BD47D3">
              <w:rPr>
                <w:rtl/>
                <w:lang w:bidi="ar-SA"/>
              </w:rPr>
              <w:t xml:space="preserve"> شبكات الاتصالات القائمة على بروتوكول الإنترنت</w:t>
            </w:r>
          </w:p>
        </w:tc>
      </w:tr>
    </w:tbl>
    <w:p w:rsidR="008438A0" w:rsidRPr="00417AFD" w:rsidRDefault="004268DA" w:rsidP="00654316">
      <w:pPr>
        <w:pStyle w:val="Proposal"/>
      </w:pPr>
      <w:r w:rsidRPr="00417AFD">
        <w:t>ADD</w:t>
      </w:r>
      <w:r w:rsidRPr="00417AFD">
        <w:tab/>
        <w:t>IND/98/1</w:t>
      </w:r>
    </w:p>
    <w:p w:rsidR="008438A0" w:rsidRPr="00417AFD" w:rsidRDefault="008303D1" w:rsidP="008B570B">
      <w:pPr>
        <w:pStyle w:val="ResNo"/>
        <w:rPr>
          <w:rtl/>
        </w:rPr>
      </w:pPr>
      <w:r w:rsidRPr="00417AFD">
        <w:rPr>
          <w:rFonts w:hint="cs"/>
          <w:rtl/>
        </w:rPr>
        <w:t>مشروع قرار جديد</w:t>
      </w:r>
      <w:r w:rsidR="008B570B" w:rsidRPr="00417AFD">
        <w:rPr>
          <w:rFonts w:hint="cs"/>
          <w:rtl/>
        </w:rPr>
        <w:t xml:space="preserve"> </w:t>
      </w:r>
      <w:r w:rsidR="008B570B" w:rsidRPr="00417AFD">
        <w:t>[IND-1]</w:t>
      </w:r>
    </w:p>
    <w:p w:rsidR="008438A0" w:rsidRPr="00417AFD" w:rsidRDefault="00BD47D3" w:rsidP="00D630E7">
      <w:pPr>
        <w:pStyle w:val="Restitle"/>
        <w:rPr>
          <w:rtl/>
        </w:rPr>
      </w:pPr>
      <w:r w:rsidRPr="00D630E7">
        <w:rPr>
          <w:spacing w:val="-2"/>
          <w:w w:val="110"/>
          <w:rtl/>
          <w:lang w:bidi="ar-EG"/>
        </w:rPr>
        <w:t xml:space="preserve">دور الاتحاد في تحسين </w:t>
      </w:r>
      <w:r w:rsidRPr="00D630E7">
        <w:rPr>
          <w:rFonts w:hint="cs"/>
          <w:spacing w:val="-2"/>
          <w:w w:val="110"/>
          <w:rtl/>
          <w:lang w:bidi="ar-EG"/>
        </w:rPr>
        <w:t>الخواص الوظيفية</w:t>
      </w:r>
      <w:r w:rsidRPr="00D630E7">
        <w:rPr>
          <w:spacing w:val="-2"/>
          <w:w w:val="110"/>
          <w:rtl/>
          <w:lang w:bidi="ar-EG"/>
        </w:rPr>
        <w:t xml:space="preserve"> </w:t>
      </w:r>
      <w:r w:rsidRPr="00D630E7">
        <w:rPr>
          <w:rFonts w:hint="cs"/>
          <w:spacing w:val="-2"/>
          <w:w w:val="110"/>
          <w:rtl/>
          <w:lang w:bidi="ar-EG"/>
        </w:rPr>
        <w:t>لل</w:t>
      </w:r>
      <w:r w:rsidRPr="00D630E7">
        <w:rPr>
          <w:spacing w:val="-2"/>
          <w:w w:val="110"/>
          <w:rtl/>
          <w:lang w:bidi="ar-EG"/>
        </w:rPr>
        <w:t xml:space="preserve">شبكة </w:t>
      </w:r>
      <w:r w:rsidRPr="00D630E7">
        <w:rPr>
          <w:rFonts w:hint="cs"/>
          <w:spacing w:val="-2"/>
          <w:w w:val="110"/>
          <w:rtl/>
          <w:lang w:bidi="ar-EG"/>
        </w:rPr>
        <w:t>بما يبعث على</w:t>
      </w:r>
      <w:r w:rsidRPr="00D630E7">
        <w:rPr>
          <w:spacing w:val="-2"/>
          <w:w w:val="110"/>
          <w:rtl/>
          <w:lang w:bidi="ar-EG"/>
        </w:rPr>
        <w:t xml:space="preserve"> </w:t>
      </w:r>
      <w:r w:rsidRPr="00D630E7">
        <w:rPr>
          <w:rFonts w:hint="cs"/>
          <w:spacing w:val="-2"/>
          <w:w w:val="110"/>
          <w:rtl/>
          <w:lang w:bidi="ar-EG"/>
        </w:rPr>
        <w:t>الاطمئنان</w:t>
      </w:r>
      <w:r w:rsidR="00D630E7">
        <w:rPr>
          <w:rFonts w:hint="cs"/>
          <w:spacing w:val="-2"/>
          <w:w w:val="110"/>
          <w:rtl/>
          <w:lang w:bidi="ar-EG"/>
        </w:rPr>
        <w:t xml:space="preserve"> </w:t>
      </w:r>
      <w:r w:rsidRPr="00D630E7">
        <w:rPr>
          <w:rFonts w:hint="cs"/>
          <w:spacing w:val="-2"/>
          <w:w w:val="110"/>
          <w:rtl/>
          <w:lang w:bidi="ar-EG"/>
        </w:rPr>
        <w:t>و</w:t>
      </w:r>
      <w:r w:rsidRPr="00D630E7">
        <w:rPr>
          <w:spacing w:val="-2"/>
          <w:w w:val="110"/>
          <w:rtl/>
          <w:lang w:bidi="ar-EG"/>
        </w:rPr>
        <w:t>الثقة</w:t>
      </w:r>
      <w:r w:rsidR="00D630E7">
        <w:rPr>
          <w:w w:val="110"/>
          <w:rtl/>
          <w:lang w:bidi="ar-EG"/>
        </w:rPr>
        <w:br/>
      </w:r>
      <w:r w:rsidRPr="00BD47D3">
        <w:rPr>
          <w:rFonts w:hint="cs"/>
          <w:w w:val="110"/>
          <w:rtl/>
          <w:lang w:bidi="ar-EG"/>
        </w:rPr>
        <w:t>حيال</w:t>
      </w:r>
      <w:r w:rsidRPr="00BD47D3">
        <w:rPr>
          <w:w w:val="110"/>
          <w:rtl/>
          <w:lang w:bidi="ar-EG"/>
        </w:rPr>
        <w:t xml:space="preserve"> شبكات الاتصالات القائمة على بروتوكول الإنترنت</w:t>
      </w:r>
    </w:p>
    <w:p w:rsidR="00D65A59" w:rsidRPr="00417AFD" w:rsidRDefault="00D65A59" w:rsidP="009F0C7C">
      <w:pPr>
        <w:pStyle w:val="Normalaftertitle"/>
        <w:rPr>
          <w:rtl/>
        </w:rPr>
      </w:pPr>
      <w:r w:rsidRPr="00417AFD">
        <w:rPr>
          <w:rFonts w:hint="cs"/>
          <w:rtl/>
          <w:lang w:bidi="ar-SA"/>
        </w:rPr>
        <w:t>إن مؤتمر المندوبين المفوضين للاتحاد الدولي للاتصالات (بوسان، </w:t>
      </w:r>
      <w:r w:rsidRPr="00417AFD">
        <w:rPr>
          <w:lang w:bidi="ar-SA"/>
        </w:rPr>
        <w:t>2014</w:t>
      </w:r>
      <w:r w:rsidRPr="00417AFD">
        <w:rPr>
          <w:rFonts w:hint="cs"/>
          <w:rtl/>
        </w:rPr>
        <w:t>)،</w:t>
      </w:r>
    </w:p>
    <w:p w:rsidR="009F0C7C" w:rsidRPr="00417AFD" w:rsidRDefault="00721FE4" w:rsidP="00D630E7">
      <w:pPr>
        <w:pStyle w:val="Call"/>
        <w:rPr>
          <w:rtl/>
          <w:lang w:val="en-US"/>
        </w:rPr>
      </w:pPr>
      <w:r w:rsidRPr="00721FE4">
        <w:rPr>
          <w:rFonts w:hint="cs"/>
          <w:rtl/>
          <w:lang w:val="en-US"/>
        </w:rPr>
        <w:t>إذ يذكِّر</w:t>
      </w:r>
    </w:p>
    <w:p w:rsidR="00721FE4" w:rsidRPr="00721FE4" w:rsidRDefault="00BD47D3" w:rsidP="00721FE4">
      <w:pPr>
        <w:rPr>
          <w:rtl/>
          <w:lang w:bidi="ar-SA"/>
        </w:rPr>
      </w:pPr>
      <w:r>
        <w:rPr>
          <w:rFonts w:hint="cs"/>
          <w:i/>
          <w:iCs/>
          <w:rtl/>
          <w:lang w:val="en-US"/>
        </w:rPr>
        <w:t xml:space="preserve"> </w:t>
      </w:r>
      <w:r w:rsidR="00FA2927" w:rsidRPr="00417AFD">
        <w:rPr>
          <w:rFonts w:hint="cs"/>
          <w:i/>
          <w:iCs/>
          <w:rtl/>
          <w:lang w:val="en-US"/>
        </w:rPr>
        <w:t>أ</w:t>
      </w:r>
      <w:r>
        <w:rPr>
          <w:rFonts w:hint="cs"/>
          <w:i/>
          <w:iCs/>
          <w:rtl/>
          <w:lang w:val="en-US"/>
        </w:rPr>
        <w:t xml:space="preserve"> </w:t>
      </w:r>
      <w:r w:rsidR="009F0C7C" w:rsidRPr="00417AFD">
        <w:rPr>
          <w:rFonts w:hint="cs"/>
          <w:i/>
          <w:iCs/>
          <w:rtl/>
          <w:lang w:val="en-US"/>
        </w:rPr>
        <w:t>)</w:t>
      </w:r>
      <w:r w:rsidR="009F0C7C" w:rsidRPr="00417AFD">
        <w:rPr>
          <w:rFonts w:hint="cs"/>
          <w:rtl/>
          <w:lang w:val="en-US"/>
        </w:rPr>
        <w:tab/>
      </w:r>
      <w:r w:rsidR="00721FE4" w:rsidRPr="00721FE4">
        <w:rPr>
          <w:rFonts w:hint="cs"/>
          <w:rtl/>
        </w:rPr>
        <w:t>ب</w:t>
      </w:r>
      <w:r w:rsidR="00721FE4" w:rsidRPr="00721FE4">
        <w:rPr>
          <w:rtl/>
          <w:lang w:bidi="ar-SA"/>
        </w:rPr>
        <w:t xml:space="preserve">القرار </w:t>
      </w:r>
      <w:r w:rsidR="00721FE4">
        <w:rPr>
          <w:lang w:bidi="ar-SA"/>
        </w:rPr>
        <w:t>101</w:t>
      </w:r>
      <w:r w:rsidR="00721FE4" w:rsidRPr="00721FE4">
        <w:rPr>
          <w:rtl/>
          <w:lang w:bidi="ar-SA"/>
        </w:rPr>
        <w:t xml:space="preserve"> (المراج</w:t>
      </w:r>
      <w:r w:rsidR="00721FE4">
        <w:rPr>
          <w:rFonts w:hint="cs"/>
          <w:rtl/>
          <w:lang w:bidi="ar-SA"/>
        </w:rPr>
        <w:t>َ</w:t>
      </w:r>
      <w:r w:rsidR="00721FE4" w:rsidRPr="00721FE4">
        <w:rPr>
          <w:rtl/>
          <w:lang w:bidi="ar-SA"/>
        </w:rPr>
        <w:t xml:space="preserve">ع في غوادالاخارا، </w:t>
      </w:r>
      <w:r w:rsidR="00721FE4">
        <w:rPr>
          <w:lang w:bidi="ar-SA"/>
        </w:rPr>
        <w:t>2010</w:t>
      </w:r>
      <w:r w:rsidR="00721FE4" w:rsidRPr="00721FE4">
        <w:rPr>
          <w:rtl/>
          <w:lang w:bidi="ar-SA"/>
        </w:rPr>
        <w:t xml:space="preserve">) لمؤتمر المندوبين المفوضين، </w:t>
      </w:r>
      <w:r w:rsidR="00721FE4" w:rsidRPr="00721FE4">
        <w:rPr>
          <w:rFonts w:hint="cs"/>
          <w:rtl/>
          <w:lang w:bidi="ar-SA"/>
        </w:rPr>
        <w:t>بشأن</w:t>
      </w:r>
      <w:r w:rsidR="00721FE4" w:rsidRPr="00721FE4">
        <w:rPr>
          <w:rtl/>
          <w:lang w:bidi="ar-SA"/>
        </w:rPr>
        <w:t xml:space="preserve"> الشبكات القائمة على بروتوكول الإنترنت، وال</w:t>
      </w:r>
      <w:r w:rsidR="00721FE4" w:rsidRPr="00721FE4">
        <w:rPr>
          <w:rFonts w:hint="cs"/>
          <w:rtl/>
          <w:lang w:bidi="ar-SA"/>
        </w:rPr>
        <w:t>ذ</w:t>
      </w:r>
      <w:r w:rsidR="00721FE4" w:rsidRPr="00721FE4">
        <w:rPr>
          <w:rtl/>
          <w:lang w:bidi="ar-SA"/>
        </w:rPr>
        <w:t xml:space="preserve">ي قررت الدول الأعضاء </w:t>
      </w:r>
      <w:r w:rsidR="00721FE4" w:rsidRPr="00721FE4">
        <w:rPr>
          <w:rFonts w:hint="cs"/>
          <w:rtl/>
          <w:lang w:bidi="ar-SA"/>
        </w:rPr>
        <w:t>بموجبه أن تفوض</w:t>
      </w:r>
      <w:r w:rsidR="00721FE4" w:rsidRPr="00721FE4">
        <w:rPr>
          <w:rtl/>
          <w:lang w:bidi="ar-SA"/>
        </w:rPr>
        <w:t xml:space="preserve"> الاتحاد الدولي للاتصالات </w:t>
      </w:r>
      <w:r w:rsidR="00721FE4" w:rsidRPr="00721FE4">
        <w:rPr>
          <w:rFonts w:hint="cs"/>
          <w:rtl/>
          <w:lang w:bidi="ar-SA"/>
        </w:rPr>
        <w:t>ب</w:t>
      </w:r>
      <w:r w:rsidR="00721FE4" w:rsidRPr="00721FE4">
        <w:rPr>
          <w:rtl/>
          <w:lang w:bidi="ar-SA"/>
        </w:rPr>
        <w:t>التعاون والتنسيق مع المنظمات ذات الصلة المشاركة في</w:t>
      </w:r>
      <w:r w:rsidR="00721FE4">
        <w:rPr>
          <w:rFonts w:hint="cs"/>
          <w:rtl/>
          <w:lang w:bidi="ar-SA"/>
        </w:rPr>
        <w:t> </w:t>
      </w:r>
      <w:r w:rsidR="00721FE4" w:rsidRPr="00721FE4">
        <w:rPr>
          <w:rtl/>
          <w:lang w:bidi="ar-SA"/>
        </w:rPr>
        <w:t>تطوير الشبكات القائمة على بروتوكول الإنترنت والإنترنت المستقبل</w:t>
      </w:r>
      <w:r w:rsidR="00721FE4" w:rsidRPr="00721FE4">
        <w:rPr>
          <w:rFonts w:hint="cs"/>
          <w:rtl/>
          <w:lang w:bidi="ar-SA"/>
        </w:rPr>
        <w:t>ي</w:t>
      </w:r>
      <w:r w:rsidR="00721FE4" w:rsidRPr="00721FE4">
        <w:rPr>
          <w:rtl/>
          <w:lang w:bidi="ar-SA"/>
        </w:rPr>
        <w:t>؛</w:t>
      </w:r>
    </w:p>
    <w:p w:rsidR="00721FE4" w:rsidRPr="00721FE4" w:rsidRDefault="00721FE4" w:rsidP="00721FE4">
      <w:pPr>
        <w:rPr>
          <w:rtl/>
          <w:lang w:bidi="ar-SA"/>
        </w:rPr>
      </w:pPr>
      <w:r w:rsidRPr="00721FE4">
        <w:rPr>
          <w:i/>
          <w:iCs/>
          <w:rtl/>
          <w:lang w:bidi="ar-SA"/>
        </w:rPr>
        <w:t>ب)</w:t>
      </w:r>
      <w:r w:rsidRPr="00721FE4">
        <w:rPr>
          <w:rFonts w:hint="cs"/>
          <w:rtl/>
          <w:lang w:bidi="ar-SA"/>
        </w:rPr>
        <w:tab/>
        <w:t>ب</w:t>
      </w:r>
      <w:r w:rsidRPr="00721FE4">
        <w:rPr>
          <w:rtl/>
          <w:lang w:bidi="ar-SA"/>
        </w:rPr>
        <w:t xml:space="preserve">القرار </w:t>
      </w:r>
      <w:r>
        <w:rPr>
          <w:lang w:bidi="ar-SA"/>
        </w:rPr>
        <w:t>102</w:t>
      </w:r>
      <w:r w:rsidRPr="00721FE4">
        <w:rPr>
          <w:rtl/>
          <w:lang w:bidi="ar-SA"/>
        </w:rPr>
        <w:t xml:space="preserve"> (المراج</w:t>
      </w:r>
      <w:r>
        <w:rPr>
          <w:rFonts w:hint="cs"/>
          <w:rtl/>
          <w:lang w:bidi="ar-SA"/>
        </w:rPr>
        <w:t>َ</w:t>
      </w:r>
      <w:r w:rsidRPr="00721FE4">
        <w:rPr>
          <w:rtl/>
          <w:lang w:bidi="ar-SA"/>
        </w:rPr>
        <w:t>ع في غوادالاخارا</w:t>
      </w:r>
      <w:r w:rsidR="00447C20">
        <w:rPr>
          <w:rFonts w:hint="cs"/>
          <w:rtl/>
        </w:rPr>
        <w:t>،</w:t>
      </w:r>
      <w:r w:rsidRPr="00721FE4">
        <w:rPr>
          <w:rtl/>
          <w:lang w:bidi="ar-SA"/>
        </w:rPr>
        <w:t xml:space="preserve"> </w:t>
      </w:r>
      <w:r>
        <w:rPr>
          <w:lang w:bidi="ar-SA"/>
        </w:rPr>
        <w:t>2010</w:t>
      </w:r>
      <w:r w:rsidRPr="00721FE4">
        <w:rPr>
          <w:rtl/>
          <w:lang w:bidi="ar-SA"/>
        </w:rPr>
        <w:t xml:space="preserve">) لمؤتمر المندوبين المفوضين، </w:t>
      </w:r>
      <w:r w:rsidRPr="00721FE4">
        <w:rPr>
          <w:rFonts w:hint="cs"/>
          <w:rtl/>
          <w:lang w:bidi="ar-SA"/>
        </w:rPr>
        <w:t>بشأن</w:t>
      </w:r>
      <w:r w:rsidRPr="00721FE4">
        <w:rPr>
          <w:rtl/>
          <w:lang w:bidi="ar-SA"/>
        </w:rPr>
        <w:t xml:space="preserve"> دور الاتحاد فيما يتعلق بقضايا السياسة العامة الدولية المتصلة بالإنترنت وإدارة موارد الإنترنت، بما في ذلك إدارة أسماء الميادين والعناوين؛</w:t>
      </w:r>
    </w:p>
    <w:p w:rsidR="00C33274" w:rsidRPr="00417AFD" w:rsidRDefault="00721FE4" w:rsidP="00721FE4">
      <w:r w:rsidRPr="00721FE4">
        <w:rPr>
          <w:i/>
          <w:iCs/>
          <w:rtl/>
          <w:lang w:bidi="ar-SA"/>
        </w:rPr>
        <w:t>ج)</w:t>
      </w:r>
      <w:r w:rsidRPr="00721FE4">
        <w:rPr>
          <w:rFonts w:hint="cs"/>
          <w:rtl/>
          <w:lang w:bidi="ar-SA"/>
        </w:rPr>
        <w:tab/>
        <w:t>ب</w:t>
      </w:r>
      <w:r w:rsidRPr="00721FE4">
        <w:rPr>
          <w:rtl/>
          <w:lang w:bidi="ar-SA"/>
        </w:rPr>
        <w:t xml:space="preserve">القرار </w:t>
      </w:r>
      <w:r>
        <w:rPr>
          <w:lang w:bidi="ar-SA"/>
        </w:rPr>
        <w:t>130</w:t>
      </w:r>
      <w:r w:rsidRPr="00721FE4">
        <w:rPr>
          <w:rtl/>
          <w:lang w:bidi="ar-SA"/>
        </w:rPr>
        <w:t xml:space="preserve"> (المراج</w:t>
      </w:r>
      <w:r>
        <w:rPr>
          <w:rFonts w:hint="cs"/>
          <w:rtl/>
          <w:lang w:bidi="ar-SA"/>
        </w:rPr>
        <w:t>َ</w:t>
      </w:r>
      <w:r w:rsidRPr="00721FE4">
        <w:rPr>
          <w:rtl/>
          <w:lang w:bidi="ar-SA"/>
        </w:rPr>
        <w:t>ع في غوادالاخارا</w:t>
      </w:r>
      <w:r w:rsidR="00447C20">
        <w:rPr>
          <w:rFonts w:hint="cs"/>
          <w:rtl/>
          <w:lang w:bidi="ar-SA"/>
        </w:rPr>
        <w:t>،</w:t>
      </w:r>
      <w:r w:rsidRPr="00721FE4">
        <w:rPr>
          <w:rtl/>
          <w:lang w:bidi="ar-SA"/>
        </w:rPr>
        <w:t xml:space="preserve"> </w:t>
      </w:r>
      <w:r>
        <w:rPr>
          <w:lang w:val="en-US" w:bidi="ar-SA"/>
        </w:rPr>
        <w:t>2010</w:t>
      </w:r>
      <w:r w:rsidRPr="00721FE4">
        <w:rPr>
          <w:rtl/>
          <w:lang w:bidi="ar-SA"/>
        </w:rPr>
        <w:t xml:space="preserve">) لمؤتمر المندوبين المفوضين، </w:t>
      </w:r>
      <w:r w:rsidRPr="00721FE4">
        <w:rPr>
          <w:rFonts w:hint="cs"/>
          <w:rtl/>
          <w:lang w:bidi="ar-SA"/>
        </w:rPr>
        <w:t>بشأن</w:t>
      </w:r>
      <w:r w:rsidRPr="00721FE4">
        <w:rPr>
          <w:rtl/>
          <w:lang w:bidi="ar-SA"/>
        </w:rPr>
        <w:t xml:space="preserve"> تعزيز دور الاتحاد في مجال بناء الثقة والأمن في</w:t>
      </w:r>
      <w:r>
        <w:rPr>
          <w:rFonts w:hint="eastAsia"/>
          <w:rtl/>
        </w:rPr>
        <w:t> </w:t>
      </w:r>
      <w:r w:rsidRPr="00721FE4">
        <w:rPr>
          <w:rtl/>
          <w:lang w:bidi="ar-SA"/>
        </w:rPr>
        <w:t>استخدام تكنولوجيا المعلومات والاتصالات،</w:t>
      </w:r>
    </w:p>
    <w:p w:rsidR="00EF1F10" w:rsidRPr="00417AFD" w:rsidRDefault="00721FE4" w:rsidP="00D630E7">
      <w:pPr>
        <w:pStyle w:val="Call"/>
        <w:rPr>
          <w:rtl/>
        </w:rPr>
      </w:pPr>
      <w:r w:rsidRPr="00D90E71">
        <w:rPr>
          <w:rFonts w:hint="cs"/>
          <w:rtl/>
        </w:rPr>
        <w:lastRenderedPageBreak/>
        <w:t>إذ يذكِّر</w:t>
      </w:r>
      <w:r>
        <w:rPr>
          <w:rFonts w:hint="cs"/>
          <w:rtl/>
        </w:rPr>
        <w:t xml:space="preserve"> كذلك</w:t>
      </w:r>
    </w:p>
    <w:p w:rsidR="00721FE4" w:rsidRPr="00721FE4" w:rsidRDefault="00CF22D2" w:rsidP="00721FE4">
      <w:pPr>
        <w:rPr>
          <w:rtl/>
          <w:lang w:bidi="ar-SA"/>
        </w:rPr>
      </w:pPr>
      <w:r w:rsidRPr="00CF22D2">
        <w:rPr>
          <w:rFonts w:hint="cs"/>
          <w:i/>
          <w:iCs/>
          <w:rtl/>
          <w:lang w:val="en-US"/>
        </w:rPr>
        <w:t xml:space="preserve"> أ )</w:t>
      </w:r>
      <w:r w:rsidR="00C33274" w:rsidRPr="00417AFD">
        <w:tab/>
      </w:r>
      <w:r w:rsidR="00721FE4" w:rsidRPr="00721FE4">
        <w:rPr>
          <w:rFonts w:hint="cs"/>
          <w:rtl/>
          <w:lang w:bidi="ar-SA"/>
        </w:rPr>
        <w:t>ب</w:t>
      </w:r>
      <w:r w:rsidR="00721FE4" w:rsidRPr="00721FE4">
        <w:rPr>
          <w:rtl/>
          <w:lang w:bidi="ar-SA"/>
        </w:rPr>
        <w:t xml:space="preserve">الفقرة </w:t>
      </w:r>
      <w:r w:rsidR="00721FE4">
        <w:rPr>
          <w:lang w:bidi="ar-SA"/>
        </w:rPr>
        <w:t>39</w:t>
      </w:r>
      <w:r w:rsidR="00721FE4" w:rsidRPr="00721FE4">
        <w:rPr>
          <w:rtl/>
          <w:lang w:bidi="ar-SA"/>
        </w:rPr>
        <w:t xml:space="preserve"> من برنامج عمل تونس، </w:t>
      </w:r>
      <w:r w:rsidR="00721FE4" w:rsidRPr="00721FE4">
        <w:rPr>
          <w:rFonts w:hint="cs"/>
          <w:rtl/>
          <w:lang w:bidi="ar-SA"/>
        </w:rPr>
        <w:t>بشأن</w:t>
      </w:r>
      <w:r w:rsidR="00721FE4" w:rsidRPr="00721FE4">
        <w:rPr>
          <w:rtl/>
          <w:lang w:bidi="ar-SA"/>
        </w:rPr>
        <w:t xml:space="preserve"> بناء الثقة والأمن في استعمال تكنولوجيا المعلومات والاتصالات من خلال تعزيز إطار الطمأنينة</w:t>
      </w:r>
      <w:r w:rsidR="00721FE4" w:rsidRPr="00721FE4">
        <w:rPr>
          <w:rFonts w:hint="cs"/>
          <w:rtl/>
          <w:lang w:bidi="ar-SA"/>
        </w:rPr>
        <w:t>؛</w:t>
      </w:r>
    </w:p>
    <w:p w:rsidR="00721FE4" w:rsidRPr="00721FE4" w:rsidRDefault="00721FE4" w:rsidP="00721FE4">
      <w:pPr>
        <w:rPr>
          <w:rtl/>
          <w:lang w:bidi="ar-SA"/>
        </w:rPr>
      </w:pPr>
      <w:r w:rsidRPr="00721FE4">
        <w:rPr>
          <w:i/>
          <w:iCs/>
          <w:rtl/>
          <w:lang w:bidi="ar-SA"/>
        </w:rPr>
        <w:t>ب)</w:t>
      </w:r>
      <w:r w:rsidRPr="00721FE4">
        <w:rPr>
          <w:rFonts w:hint="cs"/>
          <w:rtl/>
          <w:lang w:bidi="ar-SA"/>
        </w:rPr>
        <w:tab/>
        <w:t>ب</w:t>
      </w:r>
      <w:r w:rsidRPr="00721FE4">
        <w:rPr>
          <w:rtl/>
          <w:lang w:bidi="ar-SA"/>
        </w:rPr>
        <w:t xml:space="preserve">الفقرة </w:t>
      </w:r>
      <w:r>
        <w:rPr>
          <w:lang w:bidi="ar-SA"/>
        </w:rPr>
        <w:t>46</w:t>
      </w:r>
      <w:r w:rsidRPr="00721FE4">
        <w:rPr>
          <w:rtl/>
          <w:lang w:bidi="ar-SA"/>
        </w:rPr>
        <w:t xml:space="preserve"> من برنامج عمل تونس، </w:t>
      </w:r>
      <w:r w:rsidRPr="00721FE4">
        <w:rPr>
          <w:rFonts w:hint="cs"/>
          <w:rtl/>
          <w:lang w:bidi="ar-SA"/>
        </w:rPr>
        <w:t>بشأن</w:t>
      </w:r>
      <w:r w:rsidRPr="00721FE4">
        <w:rPr>
          <w:rtl/>
          <w:lang w:bidi="ar-SA"/>
        </w:rPr>
        <w:t xml:space="preserve"> ضمان احترام الخصوصية وحماية المعلومات والبيانات الشخصية</w:t>
      </w:r>
      <w:r w:rsidRPr="00721FE4">
        <w:rPr>
          <w:rFonts w:hint="cs"/>
          <w:rtl/>
          <w:lang w:bidi="ar-SA"/>
        </w:rPr>
        <w:t>؛</w:t>
      </w:r>
    </w:p>
    <w:p w:rsidR="00721FE4" w:rsidRPr="00721FE4" w:rsidRDefault="00721FE4" w:rsidP="00721FE4">
      <w:pPr>
        <w:rPr>
          <w:rtl/>
          <w:lang w:bidi="ar-SA"/>
        </w:rPr>
      </w:pPr>
      <w:r w:rsidRPr="00721FE4">
        <w:rPr>
          <w:i/>
          <w:iCs/>
          <w:rtl/>
          <w:lang w:bidi="ar-SA"/>
        </w:rPr>
        <w:t>ج)</w:t>
      </w:r>
      <w:r w:rsidRPr="00721FE4">
        <w:rPr>
          <w:rFonts w:hint="cs"/>
          <w:rtl/>
          <w:lang w:bidi="ar-SA"/>
        </w:rPr>
        <w:tab/>
        <w:t xml:space="preserve">بخط </w:t>
      </w:r>
      <w:r w:rsidRPr="00721FE4">
        <w:rPr>
          <w:rtl/>
          <w:lang w:bidi="ar-SA"/>
        </w:rPr>
        <w:t xml:space="preserve">العمل </w:t>
      </w:r>
      <w:r w:rsidRPr="00721FE4">
        <w:rPr>
          <w:rFonts w:hint="cs"/>
          <w:rtl/>
          <w:lang w:bidi="ar-SA"/>
        </w:rPr>
        <w:t>جيم</w:t>
      </w:r>
      <w:r>
        <w:rPr>
          <w:lang w:bidi="ar-SA"/>
        </w:rPr>
        <w:t>5</w:t>
      </w:r>
      <w:r w:rsidRPr="00721FE4">
        <w:rPr>
          <w:rtl/>
          <w:lang w:bidi="ar-SA"/>
        </w:rPr>
        <w:t xml:space="preserve"> من خطة عمل جنيف، </w:t>
      </w:r>
      <w:r w:rsidRPr="00721FE4">
        <w:rPr>
          <w:rFonts w:hint="cs"/>
          <w:rtl/>
          <w:lang w:bidi="ar-SA"/>
        </w:rPr>
        <w:t>بشأن</w:t>
      </w:r>
      <w:r w:rsidRPr="00721FE4">
        <w:rPr>
          <w:rtl/>
          <w:lang w:bidi="ar-SA"/>
        </w:rPr>
        <w:t xml:space="preserve"> بناء الثقة والأمن في استعمال تكنولوجيا المعلومات والاتصالات </w:t>
      </w:r>
      <w:r w:rsidRPr="00721FE4">
        <w:rPr>
          <w:rFonts w:hint="cs"/>
          <w:rtl/>
          <w:lang w:bidi="ar-SA"/>
        </w:rPr>
        <w:t>لدى</w:t>
      </w:r>
      <w:r w:rsidRPr="00721FE4">
        <w:rPr>
          <w:rtl/>
          <w:lang w:bidi="ar-SA"/>
        </w:rPr>
        <w:t xml:space="preserve"> تحقيق مجتمع المعلومات </w:t>
      </w:r>
      <w:r w:rsidRPr="00721FE4">
        <w:rPr>
          <w:rFonts w:hint="cs"/>
          <w:rtl/>
          <w:lang w:bidi="ar-SA"/>
        </w:rPr>
        <w:t>والذي ينفرد</w:t>
      </w:r>
      <w:r w:rsidRPr="00721FE4">
        <w:rPr>
          <w:rtl/>
          <w:lang w:bidi="ar-SA"/>
        </w:rPr>
        <w:t xml:space="preserve"> الاتحاد </w:t>
      </w:r>
      <w:r w:rsidRPr="00721FE4">
        <w:rPr>
          <w:rFonts w:hint="cs"/>
          <w:rtl/>
          <w:lang w:bidi="ar-SA"/>
        </w:rPr>
        <w:t>بدور</w:t>
      </w:r>
      <w:r w:rsidRPr="00721FE4">
        <w:rPr>
          <w:rtl/>
          <w:lang w:bidi="ar-SA"/>
        </w:rPr>
        <w:t xml:space="preserve"> </w:t>
      </w:r>
      <w:r w:rsidRPr="00721FE4">
        <w:rPr>
          <w:rFonts w:hint="cs"/>
          <w:rtl/>
          <w:lang w:bidi="ar-SA"/>
        </w:rPr>
        <w:t>ال</w:t>
      </w:r>
      <w:r w:rsidRPr="00721FE4">
        <w:rPr>
          <w:rtl/>
          <w:lang w:bidi="ar-SA"/>
        </w:rPr>
        <w:t xml:space="preserve">منسق </w:t>
      </w:r>
      <w:r w:rsidRPr="00721FE4">
        <w:rPr>
          <w:rFonts w:hint="cs"/>
          <w:rtl/>
          <w:lang w:bidi="ar-SA"/>
        </w:rPr>
        <w:t>فيه؛</w:t>
      </w:r>
    </w:p>
    <w:p w:rsidR="00FA2927" w:rsidRPr="00417AFD" w:rsidRDefault="00721FE4" w:rsidP="00721FE4">
      <w:pPr>
        <w:rPr>
          <w:rtl/>
        </w:rPr>
      </w:pPr>
      <w:r w:rsidRPr="00721FE4">
        <w:rPr>
          <w:i/>
          <w:iCs/>
          <w:rtl/>
          <w:lang w:bidi="ar-SA"/>
        </w:rPr>
        <w:t>د</w:t>
      </w:r>
      <w:r w:rsidRPr="00721FE4">
        <w:rPr>
          <w:rFonts w:hint="cs"/>
          <w:i/>
          <w:iCs/>
          <w:rtl/>
          <w:lang w:bidi="ar-SA"/>
        </w:rPr>
        <w:t xml:space="preserve"> </w:t>
      </w:r>
      <w:r w:rsidRPr="00721FE4">
        <w:rPr>
          <w:i/>
          <w:iCs/>
          <w:rtl/>
          <w:lang w:bidi="ar-SA"/>
        </w:rPr>
        <w:t>)</w:t>
      </w:r>
      <w:r w:rsidRPr="00721FE4">
        <w:rPr>
          <w:rFonts w:hint="cs"/>
          <w:rtl/>
          <w:lang w:bidi="ar-SA"/>
        </w:rPr>
        <w:tab/>
      </w:r>
      <w:r w:rsidRPr="00721FE4">
        <w:rPr>
          <w:rtl/>
          <w:lang w:bidi="ar-SA"/>
        </w:rPr>
        <w:t xml:space="preserve">العمل الجاري في إطار </w:t>
      </w:r>
      <w:r w:rsidRPr="00721FE4">
        <w:rPr>
          <w:rFonts w:hint="cs"/>
          <w:rtl/>
          <w:lang w:bidi="ar-SA"/>
        </w:rPr>
        <w:t xml:space="preserve">لجنة الدراسات </w:t>
      </w:r>
      <w:r>
        <w:rPr>
          <w:lang w:bidi="ar-SA"/>
        </w:rPr>
        <w:t>17</w:t>
      </w:r>
      <w:r w:rsidRPr="00721FE4">
        <w:rPr>
          <w:rtl/>
          <w:lang w:bidi="ar-SA"/>
        </w:rPr>
        <w:t xml:space="preserve"> </w:t>
      </w:r>
      <w:r w:rsidRPr="00721FE4">
        <w:rPr>
          <w:rFonts w:hint="cs"/>
          <w:rtl/>
          <w:lang w:bidi="ar-SA"/>
        </w:rPr>
        <w:t>بقطاع تقييس الاتصالات</w:t>
      </w:r>
      <w:r w:rsidRPr="00721FE4">
        <w:rPr>
          <w:rtl/>
          <w:lang w:bidi="ar-SA"/>
        </w:rPr>
        <w:t xml:space="preserve"> </w:t>
      </w:r>
      <w:r w:rsidRPr="00721FE4">
        <w:rPr>
          <w:rFonts w:hint="cs"/>
          <w:rtl/>
          <w:lang w:bidi="ar-SA"/>
        </w:rPr>
        <w:t>بشأن</w:t>
      </w:r>
      <w:r w:rsidRPr="00721FE4">
        <w:rPr>
          <w:rtl/>
          <w:lang w:bidi="ar-SA"/>
        </w:rPr>
        <w:t xml:space="preserve"> خ</w:t>
      </w:r>
      <w:r w:rsidRPr="00721FE4">
        <w:rPr>
          <w:rFonts w:hint="cs"/>
          <w:rtl/>
          <w:lang w:bidi="ar-SA"/>
        </w:rPr>
        <w:t>ا</w:t>
      </w:r>
      <w:r w:rsidRPr="00721FE4">
        <w:rPr>
          <w:rtl/>
          <w:lang w:bidi="ar-SA"/>
        </w:rPr>
        <w:t>رطة الطريق الخاصة بمعايير أمن تكنولوجيا المعلومات والاتصالات وضمن إطار الأفرقة المعنية بمسائل أخرى،</w:t>
      </w:r>
      <w:r w:rsidRPr="00721FE4">
        <w:rPr>
          <w:rFonts w:hint="cs"/>
          <w:rtl/>
          <w:lang w:bidi="ar-SA"/>
        </w:rPr>
        <w:t xml:space="preserve"> وفي لجنة الدراسات </w:t>
      </w:r>
      <w:r>
        <w:rPr>
          <w:lang w:bidi="ar-SA"/>
        </w:rPr>
        <w:t>13</w:t>
      </w:r>
      <w:r w:rsidRPr="00721FE4">
        <w:rPr>
          <w:rFonts w:hint="cs"/>
          <w:rtl/>
          <w:lang w:bidi="ar-SA"/>
        </w:rPr>
        <w:t xml:space="preserve"> بشأن</w:t>
      </w:r>
      <w:r w:rsidRPr="00721FE4">
        <w:rPr>
          <w:rtl/>
          <w:lang w:bidi="ar-SA"/>
        </w:rPr>
        <w:t xml:space="preserve"> شبكات الجيل</w:t>
      </w:r>
      <w:r w:rsidRPr="00721FE4">
        <w:rPr>
          <w:rFonts w:hint="cs"/>
          <w:rtl/>
          <w:lang w:bidi="ar-SA"/>
        </w:rPr>
        <w:t xml:space="preserve"> التالي،</w:t>
      </w:r>
    </w:p>
    <w:p w:rsidR="00FA2927" w:rsidRPr="00417AFD" w:rsidRDefault="00721FE4" w:rsidP="00D630E7">
      <w:pPr>
        <w:pStyle w:val="Call"/>
        <w:rPr>
          <w:rtl/>
        </w:rPr>
      </w:pPr>
      <w:r w:rsidRPr="00721FE4">
        <w:rPr>
          <w:rtl/>
        </w:rPr>
        <w:t>وإذ يدرك</w:t>
      </w:r>
    </w:p>
    <w:p w:rsidR="00721FE4" w:rsidRPr="00721FE4" w:rsidRDefault="00721FE4" w:rsidP="00721FE4">
      <w:pPr>
        <w:rPr>
          <w:rtl/>
          <w:lang w:bidi="ar-SA"/>
        </w:rPr>
      </w:pPr>
      <w:r w:rsidRPr="00721FE4">
        <w:rPr>
          <w:rFonts w:hint="cs"/>
          <w:i/>
          <w:iCs/>
          <w:rtl/>
          <w:lang w:bidi="ar-SA"/>
        </w:rPr>
        <w:t xml:space="preserve"> </w:t>
      </w:r>
      <w:r w:rsidRPr="00721FE4">
        <w:rPr>
          <w:i/>
          <w:iCs/>
          <w:rtl/>
          <w:lang w:bidi="ar-SA"/>
        </w:rPr>
        <w:t>أ</w:t>
      </w:r>
      <w:r w:rsidRPr="00721FE4">
        <w:rPr>
          <w:rFonts w:hint="cs"/>
          <w:i/>
          <w:iCs/>
          <w:rtl/>
          <w:lang w:bidi="ar-SA"/>
        </w:rPr>
        <w:t xml:space="preserve"> </w:t>
      </w:r>
      <w:r w:rsidRPr="00721FE4">
        <w:rPr>
          <w:i/>
          <w:iCs/>
          <w:rtl/>
          <w:lang w:bidi="ar-SA"/>
        </w:rPr>
        <w:t>)</w:t>
      </w:r>
      <w:r w:rsidRPr="00721FE4">
        <w:rPr>
          <w:rFonts w:hint="cs"/>
          <w:rtl/>
          <w:lang w:bidi="ar-SA"/>
        </w:rPr>
        <w:tab/>
      </w:r>
      <w:r w:rsidRPr="00721FE4">
        <w:rPr>
          <w:rtl/>
          <w:lang w:bidi="ar-SA"/>
        </w:rPr>
        <w:t>أن</w:t>
      </w:r>
      <w:r w:rsidRPr="00721FE4">
        <w:rPr>
          <w:rFonts w:hint="cs"/>
          <w:rtl/>
          <w:lang w:bidi="ar-SA"/>
        </w:rPr>
        <w:t xml:space="preserve"> الضرورة تقتضي</w:t>
      </w:r>
      <w:r w:rsidRPr="00721FE4">
        <w:rPr>
          <w:rtl/>
          <w:lang w:bidi="ar-SA"/>
        </w:rPr>
        <w:t xml:space="preserve"> توزيع الموارد المتصلة بالشبكات القائمة على الرُزَم وتخصيصها على نحو منصف وعادل ونزيه </w:t>
      </w:r>
      <w:r w:rsidRPr="00721FE4">
        <w:rPr>
          <w:rFonts w:hint="cs"/>
          <w:rtl/>
          <w:lang w:bidi="ar-SA"/>
        </w:rPr>
        <w:t>من أجل</w:t>
      </w:r>
      <w:r w:rsidRPr="00721FE4">
        <w:rPr>
          <w:rtl/>
          <w:lang w:bidi="ar-SA"/>
        </w:rPr>
        <w:t xml:space="preserve"> تنمية الاتصالات/تكنولوجيا المعلومات والاتصالات وهي تستلزم التيسير والتعاون بين المنظمات </w:t>
      </w:r>
      <w:r w:rsidRPr="00721FE4">
        <w:rPr>
          <w:rFonts w:hint="cs"/>
          <w:rtl/>
          <w:lang w:bidi="ar-SA"/>
        </w:rPr>
        <w:t>ذات الصلة</w:t>
      </w:r>
      <w:r w:rsidRPr="00721FE4">
        <w:rPr>
          <w:rtl/>
          <w:lang w:bidi="ar-SA"/>
        </w:rPr>
        <w:t xml:space="preserve"> </w:t>
      </w:r>
      <w:r w:rsidRPr="00721FE4">
        <w:rPr>
          <w:rFonts w:hint="cs"/>
          <w:rtl/>
          <w:lang w:bidi="ar-SA"/>
        </w:rPr>
        <w:t>و</w:t>
      </w:r>
      <w:r w:rsidRPr="00721FE4">
        <w:rPr>
          <w:rtl/>
          <w:lang w:bidi="ar-SA"/>
        </w:rPr>
        <w:t>الدول الأعضاء</w:t>
      </w:r>
      <w:r w:rsidRPr="00721FE4">
        <w:rPr>
          <w:rFonts w:hint="cs"/>
          <w:rtl/>
          <w:lang w:bidi="ar-SA"/>
        </w:rPr>
        <w:t xml:space="preserve"> </w:t>
      </w:r>
      <w:r w:rsidRPr="00721FE4">
        <w:rPr>
          <w:rtl/>
          <w:lang w:bidi="ar-SA"/>
        </w:rPr>
        <w:t>للتكفل بالتخطيط والتنفيذ والمراقبة والتعاون في سياسات</w:t>
      </w:r>
      <w:r w:rsidRPr="00721FE4">
        <w:rPr>
          <w:rFonts w:hint="cs"/>
          <w:rtl/>
          <w:lang w:bidi="ar-SA"/>
        </w:rPr>
        <w:t>ها</w:t>
      </w:r>
      <w:r w:rsidRPr="00721FE4">
        <w:rPr>
          <w:rtl/>
          <w:lang w:bidi="ar-SA"/>
        </w:rPr>
        <w:t>؛</w:t>
      </w:r>
    </w:p>
    <w:p w:rsidR="00721FE4" w:rsidRPr="00721FE4" w:rsidRDefault="00721FE4" w:rsidP="00721FE4">
      <w:pPr>
        <w:rPr>
          <w:rtl/>
          <w:lang w:bidi="ar-SA"/>
        </w:rPr>
      </w:pPr>
      <w:r w:rsidRPr="00721FE4">
        <w:rPr>
          <w:i/>
          <w:iCs/>
          <w:rtl/>
          <w:lang w:bidi="ar-SA"/>
        </w:rPr>
        <w:t>ب)</w:t>
      </w:r>
      <w:r w:rsidRPr="00721FE4">
        <w:rPr>
          <w:rFonts w:hint="cs"/>
          <w:rtl/>
          <w:lang w:bidi="ar-SA"/>
        </w:rPr>
        <w:tab/>
      </w:r>
      <w:r w:rsidRPr="00721FE4">
        <w:rPr>
          <w:rtl/>
          <w:lang w:bidi="ar-SA"/>
        </w:rPr>
        <w:t>أن حسن سير العمل في شبكة الاتصالات</w:t>
      </w:r>
      <w:r w:rsidRPr="00721FE4">
        <w:rPr>
          <w:rFonts w:hint="cs"/>
          <w:rtl/>
          <w:lang w:bidi="ar-SA"/>
        </w:rPr>
        <w:t xml:space="preserve"> يستلزم</w:t>
      </w:r>
      <w:r w:rsidRPr="00721FE4">
        <w:rPr>
          <w:rtl/>
          <w:lang w:bidi="ar-SA"/>
        </w:rPr>
        <w:t xml:space="preserve"> موارد</w:t>
      </w:r>
      <w:r w:rsidRPr="00721FE4">
        <w:rPr>
          <w:rFonts w:hint="cs"/>
          <w:rtl/>
          <w:lang w:bidi="ar-SA"/>
        </w:rPr>
        <w:t>،</w:t>
      </w:r>
      <w:r w:rsidRPr="00721FE4">
        <w:rPr>
          <w:rtl/>
          <w:lang w:bidi="ar-SA"/>
        </w:rPr>
        <w:t xml:space="preserve"> ومنها</w:t>
      </w:r>
      <w:r w:rsidRPr="00721FE4">
        <w:rPr>
          <w:rFonts w:hint="cs"/>
          <w:rtl/>
          <w:lang w:bidi="ar-SA"/>
        </w:rPr>
        <w:t xml:space="preserve"> على وجه التحديد،</w:t>
      </w:r>
      <w:r w:rsidRPr="00721FE4">
        <w:rPr>
          <w:rtl/>
          <w:lang w:bidi="ar-SA"/>
        </w:rPr>
        <w:t xml:space="preserve"> موارد التسمية والترقيم والعنونة</w:t>
      </w:r>
      <w:r w:rsidRPr="00721FE4">
        <w:rPr>
          <w:rFonts w:hint="cs"/>
          <w:rtl/>
          <w:lang w:bidi="ar-SA"/>
        </w:rPr>
        <w:t>؛</w:t>
      </w:r>
    </w:p>
    <w:p w:rsidR="00721FE4" w:rsidRPr="00721FE4" w:rsidRDefault="00721FE4" w:rsidP="009A7995">
      <w:pPr>
        <w:rPr>
          <w:rtl/>
          <w:lang w:bidi="ar-SA"/>
        </w:rPr>
      </w:pPr>
      <w:r w:rsidRPr="00721FE4">
        <w:rPr>
          <w:i/>
          <w:iCs/>
          <w:rtl/>
          <w:lang w:bidi="ar-SA"/>
        </w:rPr>
        <w:t>ج)</w:t>
      </w:r>
      <w:r w:rsidRPr="00721FE4">
        <w:rPr>
          <w:rFonts w:hint="cs"/>
          <w:rtl/>
          <w:lang w:bidi="ar-SA"/>
        </w:rPr>
        <w:tab/>
        <w:t>أن</w:t>
      </w:r>
      <w:r w:rsidRPr="00721FE4">
        <w:rPr>
          <w:rtl/>
          <w:lang w:bidi="ar-SA"/>
        </w:rPr>
        <w:t xml:space="preserve"> قرار </w:t>
      </w:r>
      <w:r w:rsidRPr="00721FE4">
        <w:rPr>
          <w:rFonts w:hint="cs"/>
          <w:rtl/>
          <w:lang w:bidi="ar-SA"/>
        </w:rPr>
        <w:t>ال</w:t>
      </w:r>
      <w:r w:rsidRPr="00721FE4">
        <w:rPr>
          <w:rtl/>
          <w:lang w:bidi="ar-SA"/>
        </w:rPr>
        <w:t xml:space="preserve">مجلس </w:t>
      </w:r>
      <w:r>
        <w:rPr>
          <w:lang w:bidi="ar-SA"/>
        </w:rPr>
        <w:t>1305</w:t>
      </w:r>
      <w:r w:rsidRPr="00721FE4">
        <w:rPr>
          <w:rtl/>
          <w:lang w:bidi="ar-SA"/>
        </w:rPr>
        <w:t xml:space="preserve">، حدد قضايا السياسة العامة </w:t>
      </w:r>
      <w:r w:rsidRPr="00721FE4">
        <w:rPr>
          <w:rFonts w:hint="cs"/>
          <w:rtl/>
          <w:lang w:bidi="ar-SA"/>
        </w:rPr>
        <w:t>المتعلقة بشبكة</w:t>
      </w:r>
      <w:r w:rsidRPr="00721FE4">
        <w:rPr>
          <w:rtl/>
          <w:lang w:bidi="ar-SA"/>
        </w:rPr>
        <w:t xml:space="preserve"> الإنترنت الدولية (إدارة الاتصالات/تكنولوجيا المعلومات </w:t>
      </w:r>
      <w:r w:rsidRPr="002706B8">
        <w:rPr>
          <w:spacing w:val="6"/>
          <w:rtl/>
          <w:lang w:bidi="ar-SA"/>
        </w:rPr>
        <w:t>والاتصالات)، مثل الأمن والسلامة والاستدامة والمتانة بالنسبة للإنترنت (الاتصالات/تكنولوجيا المعلومات والاتصالات)، و</w:t>
      </w:r>
      <w:r w:rsidRPr="002706B8">
        <w:rPr>
          <w:rFonts w:hint="cs"/>
          <w:spacing w:val="6"/>
          <w:rtl/>
          <w:lang w:bidi="ar-SA"/>
        </w:rPr>
        <w:t xml:space="preserve">أن </w:t>
      </w:r>
      <w:r w:rsidRPr="002706B8">
        <w:rPr>
          <w:spacing w:val="6"/>
          <w:rtl/>
          <w:lang w:bidi="ar-SA"/>
        </w:rPr>
        <w:t>قرار</w:t>
      </w:r>
      <w:r w:rsidRPr="00721FE4">
        <w:rPr>
          <w:rtl/>
          <w:lang w:bidi="ar-SA"/>
        </w:rPr>
        <w:t xml:space="preserve"> </w:t>
      </w:r>
      <w:r w:rsidR="00447C20">
        <w:rPr>
          <w:rFonts w:hint="cs"/>
          <w:rtl/>
          <w:lang w:bidi="ar-SA"/>
        </w:rPr>
        <w:t>ال</w:t>
      </w:r>
      <w:r w:rsidRPr="00721FE4">
        <w:rPr>
          <w:rtl/>
          <w:lang w:bidi="ar-SA"/>
        </w:rPr>
        <w:t>مجلس</w:t>
      </w:r>
      <w:r w:rsidR="002706B8">
        <w:rPr>
          <w:rFonts w:hint="eastAsia"/>
          <w:rtl/>
        </w:rPr>
        <w:t> </w:t>
      </w:r>
      <w:r>
        <w:rPr>
          <w:lang w:bidi="ar-SA"/>
        </w:rPr>
        <w:t>1336</w:t>
      </w:r>
      <w:r w:rsidRPr="00721FE4">
        <w:rPr>
          <w:rtl/>
          <w:lang w:bidi="ar-SA"/>
        </w:rPr>
        <w:t xml:space="preserve"> الذي اعت</w:t>
      </w:r>
      <w:r w:rsidRPr="00721FE4">
        <w:rPr>
          <w:rFonts w:hint="cs"/>
          <w:rtl/>
          <w:lang w:bidi="ar-SA"/>
        </w:rPr>
        <w:t>ُ</w:t>
      </w:r>
      <w:r w:rsidRPr="00721FE4">
        <w:rPr>
          <w:rtl/>
          <w:lang w:bidi="ar-SA"/>
        </w:rPr>
        <w:t>مد في دورته</w:t>
      </w:r>
      <w:r w:rsidRPr="00721FE4">
        <w:rPr>
          <w:rFonts w:hint="cs"/>
          <w:rtl/>
          <w:lang w:bidi="ar-SA"/>
        </w:rPr>
        <w:t xml:space="preserve"> لعام</w:t>
      </w:r>
      <w:r w:rsidRPr="00721FE4">
        <w:rPr>
          <w:rtl/>
          <w:lang w:bidi="ar-SA"/>
        </w:rPr>
        <w:t xml:space="preserve"> </w:t>
      </w:r>
      <w:r>
        <w:rPr>
          <w:lang w:bidi="ar-SA"/>
        </w:rPr>
        <w:t>2011</w:t>
      </w:r>
      <w:r w:rsidRPr="00721FE4">
        <w:rPr>
          <w:rtl/>
          <w:lang w:bidi="ar-SA"/>
        </w:rPr>
        <w:t xml:space="preserve"> أنشأ</w:t>
      </w:r>
      <w:r w:rsidRPr="00721FE4">
        <w:rPr>
          <w:rFonts w:hint="cs"/>
          <w:rtl/>
          <w:lang w:bidi="ar-SA"/>
        </w:rPr>
        <w:t xml:space="preserve"> فريق</w:t>
      </w:r>
      <w:r w:rsidRPr="00721FE4">
        <w:rPr>
          <w:rtl/>
          <w:lang w:bidi="ar-SA"/>
        </w:rPr>
        <w:t xml:space="preserve"> عمل تابع للمجلس معني بمسائل السياسات العامة المتصلة بالإنترنت </w:t>
      </w:r>
      <w:r w:rsidR="009A7995">
        <w:rPr>
          <w:lang w:bidi="ar-SA"/>
        </w:rPr>
        <w:t>(</w:t>
      </w:r>
      <w:r w:rsidRPr="00721FE4">
        <w:rPr>
          <w:lang w:val="en-US"/>
        </w:rPr>
        <w:t>CWG-Internet</w:t>
      </w:r>
      <w:r w:rsidR="009A7995">
        <w:rPr>
          <w:lang w:bidi="ar-SA"/>
        </w:rPr>
        <w:t>)</w:t>
      </w:r>
      <w:r w:rsidRPr="00721FE4">
        <w:rPr>
          <w:rFonts w:hint="cs"/>
          <w:rtl/>
          <w:lang w:bidi="ar-SA"/>
        </w:rPr>
        <w:t xml:space="preserve"> ب</w:t>
      </w:r>
      <w:r w:rsidRPr="00721FE4">
        <w:rPr>
          <w:rtl/>
          <w:lang w:bidi="ar-SA"/>
        </w:rPr>
        <w:t xml:space="preserve">اختصاصات </w:t>
      </w:r>
      <w:r w:rsidRPr="00721FE4">
        <w:rPr>
          <w:rFonts w:hint="cs"/>
          <w:rtl/>
          <w:lang w:bidi="ar-SA"/>
        </w:rPr>
        <w:t>تتمثل في</w:t>
      </w:r>
      <w:r w:rsidRPr="00721FE4">
        <w:rPr>
          <w:rtl/>
          <w:lang w:bidi="ar-SA"/>
        </w:rPr>
        <w:t xml:space="preserve"> تحديد ودراسة وتطوير المسائل المتعلقة بقضايا السياسة العامة الدولية المتعلقة بالإنترنت </w:t>
      </w:r>
      <w:r w:rsidRPr="00721FE4">
        <w:rPr>
          <w:rFonts w:hint="cs"/>
          <w:rtl/>
          <w:lang w:bidi="ar-SA"/>
        </w:rPr>
        <w:t>الواردة</w:t>
      </w:r>
      <w:r w:rsidRPr="00721FE4">
        <w:rPr>
          <w:rtl/>
          <w:lang w:bidi="ar-SA"/>
        </w:rPr>
        <w:t xml:space="preserve"> في قرار</w:t>
      </w:r>
      <w:r w:rsidRPr="00721FE4">
        <w:rPr>
          <w:rFonts w:hint="cs"/>
          <w:rtl/>
          <w:lang w:bidi="ar-SA"/>
        </w:rPr>
        <w:t xml:space="preserve"> المجلس</w:t>
      </w:r>
      <w:r w:rsidRPr="00721FE4">
        <w:rPr>
          <w:rtl/>
          <w:lang w:bidi="ar-SA"/>
        </w:rPr>
        <w:t xml:space="preserve"> </w:t>
      </w:r>
      <w:r>
        <w:rPr>
          <w:lang w:bidi="ar-SA"/>
        </w:rPr>
        <w:t>1305</w:t>
      </w:r>
      <w:r w:rsidRPr="00721FE4">
        <w:rPr>
          <w:rFonts w:hint="cs"/>
          <w:rtl/>
          <w:lang w:bidi="ar-SA"/>
        </w:rPr>
        <w:t>؛</w:t>
      </w:r>
    </w:p>
    <w:p w:rsidR="00721FE4" w:rsidRPr="00721FE4" w:rsidRDefault="00721FE4" w:rsidP="00721FE4">
      <w:pPr>
        <w:rPr>
          <w:rtl/>
          <w:lang w:bidi="ar-SA"/>
        </w:rPr>
      </w:pPr>
      <w:r w:rsidRPr="00721FE4">
        <w:rPr>
          <w:i/>
          <w:iCs/>
          <w:rtl/>
          <w:lang w:bidi="ar-SA"/>
        </w:rPr>
        <w:t>د</w:t>
      </w:r>
      <w:r>
        <w:rPr>
          <w:rFonts w:hint="cs"/>
          <w:i/>
          <w:iCs/>
          <w:rtl/>
          <w:lang w:bidi="ar-SA"/>
        </w:rPr>
        <w:t xml:space="preserve"> </w:t>
      </w:r>
      <w:r w:rsidRPr="00721FE4">
        <w:rPr>
          <w:i/>
          <w:iCs/>
          <w:rtl/>
          <w:lang w:bidi="ar-SA"/>
        </w:rPr>
        <w:t>)</w:t>
      </w:r>
      <w:r w:rsidRPr="00721FE4">
        <w:rPr>
          <w:rFonts w:hint="cs"/>
          <w:rtl/>
          <w:lang w:bidi="ar-SA"/>
        </w:rPr>
        <w:tab/>
      </w:r>
      <w:r w:rsidRPr="00721FE4">
        <w:rPr>
          <w:rtl/>
          <w:lang w:bidi="ar-SA"/>
        </w:rPr>
        <w:t>أن تكفُّل الدول الأعضاء بأمن وسلامة خدمات الاتصالات/تكنولوجيا المعلومات والاتصالات يستلزم منها إعداد تدابير قانونية وسياساتية وتنظيمية مناسبة يجب أن تُ</w:t>
      </w:r>
      <w:r w:rsidR="006D1B50">
        <w:rPr>
          <w:rtl/>
          <w:lang w:bidi="ar-SA"/>
        </w:rPr>
        <w:t>دْعَم بالقدرات التقنية للشبكات؛</w:t>
      </w:r>
    </w:p>
    <w:p w:rsidR="00721FE4" w:rsidRPr="00721FE4" w:rsidRDefault="00721FE4" w:rsidP="00721FE4">
      <w:pPr>
        <w:rPr>
          <w:rtl/>
          <w:lang w:bidi="ar-SA"/>
        </w:rPr>
      </w:pPr>
      <w:r w:rsidRPr="00721FE4">
        <w:rPr>
          <w:rFonts w:hint="cs"/>
          <w:i/>
          <w:iCs/>
          <w:rtl/>
          <w:lang w:bidi="ar-SA"/>
        </w:rPr>
        <w:t>ه )</w:t>
      </w:r>
      <w:r w:rsidRPr="00721FE4">
        <w:rPr>
          <w:rFonts w:hint="cs"/>
          <w:rtl/>
          <w:lang w:bidi="ar-SA"/>
        </w:rPr>
        <w:tab/>
      </w:r>
      <w:r w:rsidRPr="00721FE4">
        <w:rPr>
          <w:rtl/>
          <w:lang w:bidi="ar-SA"/>
        </w:rPr>
        <w:t xml:space="preserve">أنه ينبغي للقطاع الخاص أن يؤدي دوراً نشطاً في العمليات اليومية، </w:t>
      </w:r>
      <w:r w:rsidRPr="00721FE4">
        <w:rPr>
          <w:rFonts w:hint="cs"/>
          <w:rtl/>
          <w:lang w:bidi="ar-SA"/>
        </w:rPr>
        <w:t>و</w:t>
      </w:r>
      <w:r w:rsidRPr="00721FE4">
        <w:rPr>
          <w:rtl/>
          <w:lang w:bidi="ar-SA"/>
        </w:rPr>
        <w:t>الابتكار والقيمة المضافة</w:t>
      </w:r>
      <w:r w:rsidRPr="00721FE4">
        <w:rPr>
          <w:rFonts w:hint="cs"/>
          <w:rtl/>
          <w:lang w:bidi="ar-SA"/>
        </w:rPr>
        <w:t>؛</w:t>
      </w:r>
    </w:p>
    <w:p w:rsidR="007E0435" w:rsidRPr="00417AFD" w:rsidRDefault="00721FE4" w:rsidP="00001B0D">
      <w:pPr>
        <w:rPr>
          <w:rtl/>
        </w:rPr>
      </w:pPr>
      <w:r w:rsidRPr="00721FE4">
        <w:rPr>
          <w:rFonts w:hint="cs"/>
          <w:i/>
          <w:iCs/>
          <w:rtl/>
          <w:lang w:bidi="ar-SA"/>
        </w:rPr>
        <w:t>و )</w:t>
      </w:r>
      <w:r w:rsidRPr="00721FE4">
        <w:rPr>
          <w:rFonts w:hint="cs"/>
          <w:rtl/>
          <w:lang w:bidi="ar-SA"/>
        </w:rPr>
        <w:tab/>
      </w:r>
      <w:r w:rsidRPr="00721FE4">
        <w:rPr>
          <w:rtl/>
          <w:lang w:bidi="ar-SA"/>
        </w:rPr>
        <w:t>أنه ينبغي اعتماد نهج قائم على تعدد أصحاب المصلحة، بقدر المستطاع، على جميع المستويات لتحسين تنسيق أنشطة المنظمات الدولية والمنظمات الدولية الحكومية وغيرها من المؤسسات المعنية بشبكات الاتصالات</w:t>
      </w:r>
      <w:r w:rsidRPr="00721FE4">
        <w:rPr>
          <w:rFonts w:hint="cs"/>
          <w:rtl/>
          <w:lang w:bidi="ar-SA"/>
        </w:rPr>
        <w:t>/</w:t>
      </w:r>
      <w:r w:rsidRPr="00721FE4">
        <w:rPr>
          <w:rtl/>
          <w:lang w:bidi="ar-SA"/>
        </w:rPr>
        <w:t>تكنولوجيا المعلومات والاتصالات القائمة على تكنولوجيا بروتوكول الإنترنت،</w:t>
      </w:r>
    </w:p>
    <w:p w:rsidR="007E0435" w:rsidRPr="00417AFD" w:rsidRDefault="00721FE4" w:rsidP="00D630E7">
      <w:pPr>
        <w:pStyle w:val="Call"/>
        <w:rPr>
          <w:rtl/>
        </w:rPr>
      </w:pPr>
      <w:r w:rsidRPr="00721FE4">
        <w:rPr>
          <w:rFonts w:hint="cs"/>
          <w:rtl/>
        </w:rPr>
        <w:t>إذ يضع في اعتباره</w:t>
      </w:r>
    </w:p>
    <w:p w:rsidR="00721FE4" w:rsidRPr="00721FE4" w:rsidRDefault="00721FE4" w:rsidP="00234BB7">
      <w:pPr>
        <w:rPr>
          <w:rtl/>
          <w:lang w:val="en-US" w:bidi="ar-SA"/>
        </w:rPr>
      </w:pPr>
      <w:r w:rsidRPr="00721FE4">
        <w:rPr>
          <w:rFonts w:hint="cs"/>
          <w:i/>
          <w:iCs/>
          <w:rtl/>
          <w:lang w:val="en-US" w:bidi="ar-SA"/>
        </w:rPr>
        <w:t xml:space="preserve"> أ )</w:t>
      </w:r>
      <w:r w:rsidRPr="00721FE4">
        <w:rPr>
          <w:rFonts w:hint="cs"/>
          <w:rtl/>
          <w:lang w:val="en-US" w:bidi="ar-SA"/>
        </w:rPr>
        <w:tab/>
      </w:r>
      <w:r w:rsidRPr="00721FE4">
        <w:rPr>
          <w:rtl/>
          <w:lang w:val="en-US" w:bidi="ar-SA"/>
        </w:rPr>
        <w:t>أنه يرجَّح أن تكون شبكات المستقبل بأجمعها شبكاتٍ قائمةً على الرُزَم تؤدي عدة خدمات في مجال الاتصالات تقوم في</w:t>
      </w:r>
      <w:r w:rsidR="00234BB7">
        <w:rPr>
          <w:rFonts w:hint="cs"/>
          <w:rtl/>
          <w:lang w:val="en-US" w:bidi="ar-SA"/>
        </w:rPr>
        <w:t> </w:t>
      </w:r>
      <w:r w:rsidRPr="00721FE4">
        <w:rPr>
          <w:rtl/>
          <w:lang w:val="en-US" w:bidi="ar-SA"/>
        </w:rPr>
        <w:t>الوقت الحاضر على تكنولوجيا بروتوكول الإنترنت</w:t>
      </w:r>
      <w:r w:rsidR="006D1B50">
        <w:rPr>
          <w:rFonts w:hint="cs"/>
          <w:rtl/>
          <w:lang w:val="en-US" w:bidi="ar-SA"/>
        </w:rPr>
        <w:t>؛</w:t>
      </w:r>
    </w:p>
    <w:p w:rsidR="00721FE4" w:rsidRPr="00721FE4" w:rsidRDefault="00721FE4" w:rsidP="00721FE4">
      <w:pPr>
        <w:rPr>
          <w:rtl/>
          <w:lang w:val="en-US" w:bidi="ar-SA"/>
        </w:rPr>
      </w:pPr>
      <w:r w:rsidRPr="00721FE4">
        <w:rPr>
          <w:i/>
          <w:iCs/>
          <w:rtl/>
          <w:lang w:val="en-US" w:bidi="ar-SA"/>
        </w:rPr>
        <w:t>ب)</w:t>
      </w:r>
      <w:r w:rsidRPr="00721FE4">
        <w:rPr>
          <w:rFonts w:hint="cs"/>
          <w:rtl/>
          <w:lang w:val="en-US" w:bidi="ar-SA"/>
        </w:rPr>
        <w:tab/>
      </w:r>
      <w:r w:rsidRPr="00721FE4">
        <w:rPr>
          <w:rtl/>
          <w:lang w:val="en-US" w:bidi="ar-SA"/>
        </w:rPr>
        <w:t xml:space="preserve">بأن الشبكات الحالية القائمة على الرُزَم </w:t>
      </w:r>
      <w:r w:rsidRPr="00721FE4">
        <w:rPr>
          <w:rFonts w:hint="cs"/>
          <w:rtl/>
          <w:lang w:val="en-US" w:bidi="ar-SA"/>
        </w:rPr>
        <w:t xml:space="preserve">قد </w:t>
      </w:r>
      <w:r w:rsidRPr="00721FE4">
        <w:rPr>
          <w:rtl/>
          <w:lang w:val="en-US" w:bidi="ar-SA"/>
        </w:rPr>
        <w:t>يعتريها كثير من مواطن الضعف من الناحية الأمنية، بما في</w:t>
      </w:r>
      <w:r w:rsidRPr="00721FE4">
        <w:rPr>
          <w:rFonts w:hint="cs"/>
          <w:rtl/>
          <w:lang w:val="en-US" w:bidi="ar-SA"/>
        </w:rPr>
        <w:t>ها</w:t>
      </w:r>
      <w:r w:rsidRPr="00721FE4">
        <w:rPr>
          <w:rtl/>
          <w:lang w:val="en-US" w:bidi="ar-SA"/>
        </w:rPr>
        <w:t xml:space="preserve"> تلك المتعلقة بسجلات معاملات الشبكة؛</w:t>
      </w:r>
    </w:p>
    <w:p w:rsidR="00721FE4" w:rsidRPr="00721FE4" w:rsidRDefault="00721FE4" w:rsidP="002706B8">
      <w:pPr>
        <w:rPr>
          <w:rtl/>
          <w:lang w:val="en-US" w:bidi="ar-SA"/>
        </w:rPr>
      </w:pPr>
      <w:r w:rsidRPr="00721FE4">
        <w:rPr>
          <w:i/>
          <w:iCs/>
          <w:rtl/>
          <w:lang w:val="en-US" w:bidi="ar-SA"/>
        </w:rPr>
        <w:t>ج)</w:t>
      </w:r>
      <w:r w:rsidRPr="00721FE4">
        <w:rPr>
          <w:rFonts w:hint="cs"/>
          <w:rtl/>
          <w:lang w:val="en-US" w:bidi="ar-SA"/>
        </w:rPr>
        <w:tab/>
      </w:r>
      <w:r w:rsidRPr="00721FE4">
        <w:rPr>
          <w:rtl/>
          <w:lang w:val="en-US" w:bidi="ar-SA"/>
        </w:rPr>
        <w:t>أن</w:t>
      </w:r>
      <w:r w:rsidRPr="00721FE4">
        <w:rPr>
          <w:rFonts w:hint="cs"/>
          <w:rtl/>
          <w:lang w:val="en-US" w:bidi="ar-SA"/>
        </w:rPr>
        <w:t xml:space="preserve"> على</w:t>
      </w:r>
      <w:r w:rsidRPr="00721FE4">
        <w:rPr>
          <w:rtl/>
          <w:lang w:val="en-US" w:bidi="ar-SA"/>
        </w:rPr>
        <w:t xml:space="preserve"> النظام</w:t>
      </w:r>
      <w:r w:rsidRPr="00721FE4">
        <w:rPr>
          <w:rFonts w:hint="cs"/>
          <w:rtl/>
          <w:lang w:val="en-US" w:bidi="ar-SA"/>
        </w:rPr>
        <w:t>،</w:t>
      </w:r>
      <w:r w:rsidRPr="00721FE4">
        <w:rPr>
          <w:rtl/>
          <w:lang w:val="en-US" w:bidi="ar-SA"/>
        </w:rPr>
        <w:t xml:space="preserve"> في بعض الأحيان، استخدام موارد خارج البلاد</w:t>
      </w:r>
      <w:r w:rsidRPr="00721FE4">
        <w:rPr>
          <w:rFonts w:hint="cs"/>
          <w:rtl/>
          <w:lang w:val="en-US" w:bidi="ar-SA"/>
        </w:rPr>
        <w:t>،</w:t>
      </w:r>
      <w:r w:rsidRPr="00721FE4">
        <w:rPr>
          <w:rtl/>
          <w:lang w:val="en-US" w:bidi="ar-SA"/>
        </w:rPr>
        <w:t xml:space="preserve"> حتى </w:t>
      </w:r>
      <w:r w:rsidRPr="00721FE4">
        <w:rPr>
          <w:rFonts w:hint="cs"/>
          <w:rtl/>
          <w:lang w:val="en-US" w:bidi="ar-SA"/>
        </w:rPr>
        <w:t>لاستخراج</w:t>
      </w:r>
      <w:r w:rsidRPr="00721FE4">
        <w:rPr>
          <w:rtl/>
          <w:lang w:val="en-US" w:bidi="ar-SA"/>
        </w:rPr>
        <w:t xml:space="preserve"> عنوان محلي، </w:t>
      </w:r>
      <w:r w:rsidRPr="00721FE4">
        <w:rPr>
          <w:rFonts w:hint="cs"/>
          <w:rtl/>
          <w:lang w:val="en-US" w:bidi="ar-SA"/>
        </w:rPr>
        <w:t>مما</w:t>
      </w:r>
      <w:r w:rsidRPr="00721FE4">
        <w:rPr>
          <w:rtl/>
          <w:lang w:val="en-US" w:bidi="ar-SA"/>
        </w:rPr>
        <w:t xml:space="preserve"> يجعل </w:t>
      </w:r>
      <w:r w:rsidRPr="00721FE4">
        <w:rPr>
          <w:rFonts w:hint="cs"/>
          <w:rtl/>
          <w:lang w:val="en-US" w:bidi="ar-SA"/>
        </w:rPr>
        <w:t>استخراج</w:t>
      </w:r>
      <w:r w:rsidRPr="00721FE4">
        <w:rPr>
          <w:rtl/>
          <w:lang w:val="en-US" w:bidi="ar-SA"/>
        </w:rPr>
        <w:t xml:space="preserve"> عنوان من هذا القبيل مكلف</w:t>
      </w:r>
      <w:r w:rsidRPr="00721FE4">
        <w:rPr>
          <w:rFonts w:hint="cs"/>
          <w:rtl/>
          <w:lang w:val="en-US" w:bidi="ar-SA"/>
        </w:rPr>
        <w:t>اً</w:t>
      </w:r>
      <w:r w:rsidRPr="00721FE4">
        <w:rPr>
          <w:rtl/>
          <w:lang w:val="en-US" w:bidi="ar-SA"/>
        </w:rPr>
        <w:t xml:space="preserve"> وغير آمن إلى حد ما، ويمكن أن يؤدي إلى انتهاك دولة أخرى </w:t>
      </w:r>
      <w:r w:rsidRPr="00721FE4">
        <w:rPr>
          <w:rFonts w:hint="cs"/>
          <w:rtl/>
          <w:lang w:val="en-US" w:bidi="ar-SA"/>
        </w:rPr>
        <w:t>ل</w:t>
      </w:r>
      <w:r w:rsidRPr="00721FE4">
        <w:rPr>
          <w:rtl/>
          <w:lang w:val="en-US" w:bidi="ar-SA"/>
        </w:rPr>
        <w:t xml:space="preserve">لخصوصية، حتى من دون أي لجوء لمعالجة </w:t>
      </w:r>
      <w:r w:rsidRPr="00721FE4">
        <w:rPr>
          <w:rFonts w:hint="cs"/>
          <w:rtl/>
          <w:lang w:val="en-US" w:bidi="ar-SA"/>
        </w:rPr>
        <w:t>قضية</w:t>
      </w:r>
      <w:r w:rsidRPr="00721FE4">
        <w:rPr>
          <w:rtl/>
          <w:lang w:val="en-US" w:bidi="ar-SA"/>
        </w:rPr>
        <w:t xml:space="preserve"> انتهاك الخصوصية </w:t>
      </w:r>
      <w:r w:rsidRPr="00721FE4">
        <w:rPr>
          <w:rFonts w:hint="cs"/>
          <w:rtl/>
          <w:lang w:val="en-US" w:bidi="ar-SA"/>
        </w:rPr>
        <w:t>بداعي</w:t>
      </w:r>
      <w:r w:rsidRPr="00721FE4">
        <w:rPr>
          <w:rtl/>
          <w:lang w:val="en-US" w:bidi="ar-SA"/>
        </w:rPr>
        <w:t xml:space="preserve"> عدم</w:t>
      </w:r>
      <w:r w:rsidRPr="00721FE4">
        <w:rPr>
          <w:rFonts w:hint="cs"/>
          <w:rtl/>
          <w:lang w:val="en-US" w:bidi="ar-SA"/>
        </w:rPr>
        <w:t xml:space="preserve"> إمكانية</w:t>
      </w:r>
      <w:r w:rsidRPr="00721FE4">
        <w:rPr>
          <w:rtl/>
          <w:lang w:val="en-US" w:bidi="ar-SA"/>
        </w:rPr>
        <w:t xml:space="preserve"> تطبيق قوانين حماية الخصوصية </w:t>
      </w:r>
      <w:r w:rsidRPr="00721FE4">
        <w:rPr>
          <w:rFonts w:hint="cs"/>
          <w:rtl/>
          <w:lang w:val="en-US" w:bidi="ar-SA"/>
        </w:rPr>
        <w:t xml:space="preserve">على </w:t>
      </w:r>
      <w:r w:rsidRPr="00721FE4">
        <w:rPr>
          <w:rtl/>
          <w:lang w:val="en-US" w:bidi="ar-SA"/>
        </w:rPr>
        <w:t xml:space="preserve">غير المواطنين أو </w:t>
      </w:r>
      <w:r w:rsidRPr="00721FE4">
        <w:rPr>
          <w:rFonts w:hint="cs"/>
          <w:rtl/>
          <w:lang w:val="en-US" w:bidi="ar-SA"/>
        </w:rPr>
        <w:t>بداعي اختلاف ال</w:t>
      </w:r>
      <w:r w:rsidRPr="00721FE4">
        <w:rPr>
          <w:rtl/>
          <w:lang w:val="en-US" w:bidi="ar-SA"/>
        </w:rPr>
        <w:t>قوانين للمواطنين وغير</w:t>
      </w:r>
      <w:r w:rsidR="002706B8">
        <w:rPr>
          <w:rFonts w:hint="cs"/>
          <w:rtl/>
          <w:lang w:val="en-US" w:bidi="ar-SA"/>
        </w:rPr>
        <w:t> </w:t>
      </w:r>
      <w:r w:rsidRPr="00721FE4">
        <w:rPr>
          <w:rtl/>
          <w:lang w:val="en-US" w:bidi="ar-SA"/>
        </w:rPr>
        <w:t>المواطنين</w:t>
      </w:r>
      <w:r w:rsidRPr="00721FE4">
        <w:rPr>
          <w:rFonts w:hint="cs"/>
          <w:rtl/>
          <w:lang w:val="en-US" w:bidi="ar-SA"/>
        </w:rPr>
        <w:t>؛</w:t>
      </w:r>
    </w:p>
    <w:p w:rsidR="00721FE4" w:rsidRPr="00721FE4" w:rsidRDefault="00721FE4" w:rsidP="00721FE4">
      <w:pPr>
        <w:rPr>
          <w:rtl/>
          <w:lang w:val="en-US" w:bidi="ar-SA"/>
        </w:rPr>
      </w:pPr>
      <w:r w:rsidRPr="00721FE4">
        <w:rPr>
          <w:i/>
          <w:iCs/>
          <w:rtl/>
          <w:lang w:val="en-US" w:bidi="ar-SA"/>
        </w:rPr>
        <w:lastRenderedPageBreak/>
        <w:t>د</w:t>
      </w:r>
      <w:r w:rsidRPr="00721FE4">
        <w:rPr>
          <w:rFonts w:hint="cs"/>
          <w:i/>
          <w:iCs/>
          <w:rtl/>
          <w:lang w:val="en-US" w:bidi="ar-SA"/>
        </w:rPr>
        <w:t xml:space="preserve"> </w:t>
      </w:r>
      <w:r w:rsidRPr="00721FE4">
        <w:rPr>
          <w:i/>
          <w:iCs/>
          <w:rtl/>
          <w:lang w:val="en-US" w:bidi="ar-SA"/>
        </w:rPr>
        <w:t>)</w:t>
      </w:r>
      <w:r w:rsidRPr="00721FE4">
        <w:rPr>
          <w:rFonts w:hint="cs"/>
          <w:rtl/>
          <w:lang w:val="en-US" w:bidi="ar-SA"/>
        </w:rPr>
        <w:tab/>
      </w:r>
      <w:r w:rsidRPr="00721FE4">
        <w:rPr>
          <w:rtl/>
          <w:lang w:val="en-US" w:bidi="ar-SA"/>
        </w:rPr>
        <w:t xml:space="preserve">أن حركة الاتصالات </w:t>
      </w:r>
      <w:r w:rsidRPr="00721FE4">
        <w:rPr>
          <w:rFonts w:hint="cs"/>
          <w:rtl/>
          <w:lang w:val="en-US" w:bidi="ar-SA"/>
        </w:rPr>
        <w:t>الصادرة والمنتهية</w:t>
      </w:r>
      <w:r w:rsidRPr="00721FE4">
        <w:rPr>
          <w:rtl/>
          <w:lang w:val="en-US" w:bidi="ar-SA"/>
        </w:rPr>
        <w:t xml:space="preserve"> في بلد</w:t>
      </w:r>
      <w:r w:rsidRPr="00721FE4">
        <w:rPr>
          <w:rFonts w:hint="cs"/>
          <w:rtl/>
          <w:lang w:val="en-US" w:bidi="ar-SA"/>
        </w:rPr>
        <w:t xml:space="preserve"> ما تتدفق،</w:t>
      </w:r>
      <w:r w:rsidRPr="00721FE4">
        <w:rPr>
          <w:rtl/>
          <w:lang w:val="en-US" w:bidi="ar-SA"/>
        </w:rPr>
        <w:t xml:space="preserve"> في بعض الأحيان، أيضا</w:t>
      </w:r>
      <w:r w:rsidRPr="00721FE4">
        <w:rPr>
          <w:rFonts w:hint="cs"/>
          <w:rtl/>
          <w:lang w:val="en-US" w:bidi="ar-SA"/>
        </w:rPr>
        <w:t>ً</w:t>
      </w:r>
      <w:r w:rsidRPr="00721FE4">
        <w:rPr>
          <w:rtl/>
          <w:lang w:val="en-US" w:bidi="ar-SA"/>
        </w:rPr>
        <w:t xml:space="preserve"> خارج حدود البلاد مما يجعل مثل هذ</w:t>
      </w:r>
      <w:r w:rsidRPr="00721FE4">
        <w:rPr>
          <w:rFonts w:hint="cs"/>
          <w:rtl/>
          <w:lang w:val="en-US" w:bidi="ar-SA"/>
        </w:rPr>
        <w:t>ه</w:t>
      </w:r>
      <w:r w:rsidRPr="00721FE4">
        <w:rPr>
          <w:rtl/>
          <w:lang w:val="en-US" w:bidi="ar-SA"/>
        </w:rPr>
        <w:t xml:space="preserve"> الاتصالات مكلفة وغير آمنة إلى حد ما،</w:t>
      </w:r>
      <w:r w:rsidRPr="00721FE4">
        <w:rPr>
          <w:rFonts w:hint="cs"/>
          <w:rtl/>
          <w:lang w:val="en-US" w:bidi="ar-SA"/>
        </w:rPr>
        <w:t xml:space="preserve"> </w:t>
      </w:r>
      <w:r w:rsidRPr="00721FE4">
        <w:rPr>
          <w:rtl/>
          <w:lang w:val="en-US" w:bidi="ar-SA"/>
        </w:rPr>
        <w:t xml:space="preserve">حتى من دون أي لجوء لمعالجة </w:t>
      </w:r>
      <w:r w:rsidRPr="00721FE4">
        <w:rPr>
          <w:rFonts w:hint="cs"/>
          <w:rtl/>
          <w:lang w:val="en-US" w:bidi="ar-SA"/>
        </w:rPr>
        <w:t>قضية</w:t>
      </w:r>
      <w:r w:rsidRPr="00721FE4">
        <w:rPr>
          <w:rtl/>
          <w:lang w:val="en-US" w:bidi="ar-SA"/>
        </w:rPr>
        <w:t xml:space="preserve"> انتهاك الخصوصية </w:t>
      </w:r>
      <w:r w:rsidRPr="00721FE4">
        <w:rPr>
          <w:rFonts w:hint="cs"/>
          <w:rtl/>
          <w:lang w:val="en-US" w:bidi="ar-SA"/>
        </w:rPr>
        <w:t>بداعي</w:t>
      </w:r>
      <w:r w:rsidRPr="00721FE4">
        <w:rPr>
          <w:rtl/>
          <w:lang w:val="en-US" w:bidi="ar-SA"/>
        </w:rPr>
        <w:t xml:space="preserve"> عدم</w:t>
      </w:r>
      <w:r w:rsidRPr="00721FE4">
        <w:rPr>
          <w:rFonts w:hint="cs"/>
          <w:rtl/>
          <w:lang w:val="en-US" w:bidi="ar-SA"/>
        </w:rPr>
        <w:t xml:space="preserve"> إمكانية</w:t>
      </w:r>
      <w:r w:rsidRPr="00721FE4">
        <w:rPr>
          <w:rtl/>
          <w:lang w:val="en-US" w:bidi="ar-SA"/>
        </w:rPr>
        <w:t xml:space="preserve"> تطبيق قوانين حماية الخصوصية </w:t>
      </w:r>
      <w:r w:rsidRPr="00721FE4">
        <w:rPr>
          <w:rFonts w:hint="cs"/>
          <w:rtl/>
          <w:lang w:val="en-US" w:bidi="ar-SA"/>
        </w:rPr>
        <w:t xml:space="preserve">على </w:t>
      </w:r>
      <w:r w:rsidRPr="00721FE4">
        <w:rPr>
          <w:rtl/>
          <w:lang w:val="en-US" w:bidi="ar-SA"/>
        </w:rPr>
        <w:t xml:space="preserve">غير المواطنين أو </w:t>
      </w:r>
      <w:r w:rsidRPr="00721FE4">
        <w:rPr>
          <w:rFonts w:hint="cs"/>
          <w:rtl/>
          <w:lang w:val="en-US" w:bidi="ar-SA"/>
        </w:rPr>
        <w:t>بداعي اختلاف ال</w:t>
      </w:r>
      <w:r w:rsidRPr="00721FE4">
        <w:rPr>
          <w:rtl/>
          <w:lang w:val="en-US" w:bidi="ar-SA"/>
        </w:rPr>
        <w:t>قوانين للمواطنين وغير المواطنين</w:t>
      </w:r>
      <w:r w:rsidRPr="00721FE4">
        <w:rPr>
          <w:rFonts w:hint="cs"/>
          <w:rtl/>
          <w:lang w:val="en-US" w:bidi="ar-SA"/>
        </w:rPr>
        <w:t>؛</w:t>
      </w:r>
    </w:p>
    <w:p w:rsidR="00A53EB9" w:rsidRDefault="00721FE4" w:rsidP="00721FE4">
      <w:pPr>
        <w:rPr>
          <w:rtl/>
          <w:lang w:val="en-US"/>
        </w:rPr>
      </w:pPr>
      <w:r w:rsidRPr="00721FE4">
        <w:rPr>
          <w:i/>
          <w:iCs/>
          <w:rtl/>
          <w:lang w:val="en-US" w:bidi="ar-SA"/>
        </w:rPr>
        <w:t>ه</w:t>
      </w:r>
      <w:r>
        <w:rPr>
          <w:rFonts w:hint="cs"/>
          <w:i/>
          <w:iCs/>
          <w:rtl/>
          <w:lang w:val="en-US" w:bidi="ar-SA"/>
        </w:rPr>
        <w:t xml:space="preserve"> </w:t>
      </w:r>
      <w:r w:rsidRPr="00721FE4">
        <w:rPr>
          <w:i/>
          <w:iCs/>
          <w:rtl/>
          <w:lang w:val="en-US" w:bidi="ar-SA"/>
        </w:rPr>
        <w:t>)</w:t>
      </w:r>
      <w:r>
        <w:rPr>
          <w:rtl/>
          <w:lang w:val="en-US" w:bidi="ar-SA"/>
        </w:rPr>
        <w:tab/>
      </w:r>
      <w:r w:rsidRPr="009A7995">
        <w:rPr>
          <w:spacing w:val="-2"/>
          <w:rtl/>
          <w:lang w:val="en-US" w:bidi="ar-SA"/>
        </w:rPr>
        <w:t xml:space="preserve">أن عناوين </w:t>
      </w:r>
      <w:r w:rsidRPr="009A7995">
        <w:rPr>
          <w:rFonts w:hint="cs"/>
          <w:spacing w:val="-2"/>
          <w:rtl/>
          <w:lang w:val="en-US" w:bidi="ar-SA"/>
        </w:rPr>
        <w:t>بروتوكول الإنترنت</w:t>
      </w:r>
      <w:r w:rsidRPr="009A7995">
        <w:rPr>
          <w:spacing w:val="-2"/>
          <w:rtl/>
          <w:lang w:val="en-US" w:bidi="ar-SA"/>
        </w:rPr>
        <w:t xml:space="preserve"> ليست موزعة </w:t>
      </w:r>
      <w:r w:rsidRPr="009A7995">
        <w:rPr>
          <w:rFonts w:hint="cs"/>
          <w:spacing w:val="-2"/>
          <w:rtl/>
          <w:lang w:val="en-US" w:bidi="ar-SA"/>
        </w:rPr>
        <w:t>توزيعاً متجاوراً</w:t>
      </w:r>
      <w:r w:rsidRPr="009A7995">
        <w:rPr>
          <w:spacing w:val="-2"/>
          <w:rtl/>
          <w:lang w:val="en-US" w:bidi="ar-SA"/>
        </w:rPr>
        <w:t xml:space="preserve">، مما </w:t>
      </w:r>
      <w:r w:rsidRPr="009A7995">
        <w:rPr>
          <w:rFonts w:hint="cs"/>
          <w:spacing w:val="-2"/>
          <w:rtl/>
          <w:lang w:val="en-US" w:bidi="ar-SA"/>
        </w:rPr>
        <w:t>يصعب</w:t>
      </w:r>
      <w:r w:rsidRPr="009A7995">
        <w:rPr>
          <w:spacing w:val="-2"/>
          <w:rtl/>
          <w:lang w:val="en-US" w:bidi="ar-SA"/>
        </w:rPr>
        <w:t xml:space="preserve"> تعقب الاتصالات في حالة الحاجة </w:t>
      </w:r>
      <w:r w:rsidRPr="009A7995">
        <w:rPr>
          <w:rFonts w:hint="cs"/>
          <w:spacing w:val="-2"/>
          <w:rtl/>
          <w:lang w:val="en-US" w:bidi="ar-SA"/>
        </w:rPr>
        <w:t>وفق</w:t>
      </w:r>
      <w:r w:rsidR="006D1B50" w:rsidRPr="009A7995">
        <w:rPr>
          <w:spacing w:val="-2"/>
          <w:rtl/>
          <w:lang w:val="en-US" w:bidi="ar-SA"/>
        </w:rPr>
        <w:t xml:space="preserve"> القوانين الوطنية</w:t>
      </w:r>
      <w:r w:rsidR="006D1B50" w:rsidRPr="009A7995">
        <w:rPr>
          <w:rFonts w:hint="cs"/>
          <w:spacing w:val="-2"/>
          <w:rtl/>
          <w:lang w:val="en-US"/>
        </w:rPr>
        <w:t>،</w:t>
      </w:r>
    </w:p>
    <w:p w:rsidR="00721FE4" w:rsidRPr="006D1B50" w:rsidRDefault="006D1B50" w:rsidP="00D630E7">
      <w:pPr>
        <w:pStyle w:val="Call"/>
        <w:rPr>
          <w:rtl/>
        </w:rPr>
      </w:pPr>
      <w:r w:rsidRPr="006D1B50">
        <w:rPr>
          <w:rFonts w:hint="cs"/>
          <w:rtl/>
        </w:rPr>
        <w:t>يقرر</w:t>
      </w:r>
    </w:p>
    <w:p w:rsidR="00721FE4" w:rsidRDefault="006D1B50" w:rsidP="006D1B50">
      <w:pPr>
        <w:rPr>
          <w:rtl/>
          <w:lang w:val="en-US" w:bidi="ar-SA"/>
        </w:rPr>
      </w:pPr>
      <w:r w:rsidRPr="006D1B50">
        <w:rPr>
          <w:rtl/>
          <w:lang w:val="en-US"/>
        </w:rPr>
        <w:t>معالجة القضايا</w:t>
      </w:r>
      <w:r w:rsidRPr="006D1B50">
        <w:rPr>
          <w:rFonts w:hint="cs"/>
          <w:rtl/>
          <w:lang w:val="en-US"/>
        </w:rPr>
        <w:t xml:space="preserve"> المذكورة في فقرة </w:t>
      </w:r>
      <w:r w:rsidRPr="006D1B50">
        <w:rPr>
          <w:rFonts w:hint="cs"/>
          <w:i/>
          <w:iCs/>
          <w:rtl/>
          <w:lang w:val="en-US" w:bidi="ar-SA"/>
        </w:rPr>
        <w:t>إذ يضع في اعتباره</w:t>
      </w:r>
      <w:r w:rsidRPr="006D1B50">
        <w:rPr>
          <w:rtl/>
          <w:lang w:val="en-US"/>
        </w:rPr>
        <w:t xml:space="preserve"> </w:t>
      </w:r>
      <w:r w:rsidRPr="006D1B50">
        <w:rPr>
          <w:rFonts w:hint="cs"/>
          <w:rtl/>
          <w:lang w:val="en-US"/>
        </w:rPr>
        <w:t>من هذا القرار</w:t>
      </w:r>
      <w:r w:rsidRPr="006D1B50">
        <w:rPr>
          <w:rtl/>
          <w:lang w:val="en-US"/>
        </w:rPr>
        <w:t xml:space="preserve"> على نحو منهجي</w:t>
      </w:r>
      <w:r w:rsidRPr="006D1B50">
        <w:rPr>
          <w:rFonts w:hint="cs"/>
          <w:rtl/>
          <w:lang w:val="en-US"/>
        </w:rPr>
        <w:t xml:space="preserve">، </w:t>
      </w:r>
      <w:r w:rsidRPr="006D1B50">
        <w:rPr>
          <w:rtl/>
          <w:lang w:val="en-US"/>
        </w:rPr>
        <w:t>نظراً إلى أهميتها الحاسمة لتوفير خدمات قائمة على تكنولوجيا المعلومات والاتصالات عن طريق شبكات الاتصالات العمومية بالنظر الى دور الاتحاد في "تعزيز الثقة والأمن في</w:t>
      </w:r>
      <w:r>
        <w:rPr>
          <w:rFonts w:hint="cs"/>
          <w:rtl/>
          <w:lang w:val="en-US"/>
        </w:rPr>
        <w:t> </w:t>
      </w:r>
      <w:r w:rsidRPr="006D1B50">
        <w:rPr>
          <w:rtl/>
          <w:lang w:val="en-US"/>
        </w:rPr>
        <w:t>استخدام تكنولوجيا المعلومات والاتصالات"، ما يُعتبر إنجازه ضرورة أساسية لتحقيق مجتمع المعلومات،</w:t>
      </w:r>
    </w:p>
    <w:p w:rsidR="00721FE4" w:rsidRPr="006D1B50" w:rsidRDefault="006D1B50" w:rsidP="00D630E7">
      <w:pPr>
        <w:pStyle w:val="Call"/>
        <w:rPr>
          <w:rtl/>
        </w:rPr>
      </w:pPr>
      <w:r w:rsidRPr="006D1B50">
        <w:rPr>
          <w:rtl/>
        </w:rPr>
        <w:t>يكلف مدير مكتب تقييس الاتصالات</w:t>
      </w:r>
    </w:p>
    <w:p w:rsidR="006D1B50" w:rsidRPr="00234BB7" w:rsidRDefault="006D1B50" w:rsidP="006D1B50">
      <w:pPr>
        <w:rPr>
          <w:spacing w:val="4"/>
          <w:rtl/>
          <w:lang w:val="en-US" w:bidi="ar-SA"/>
        </w:rPr>
      </w:pPr>
      <w:r>
        <w:rPr>
          <w:lang w:val="en-US" w:bidi="ar-SA"/>
        </w:rPr>
        <w:t>1</w:t>
      </w:r>
      <w:r w:rsidRPr="006D1B50">
        <w:rPr>
          <w:rFonts w:hint="cs"/>
          <w:rtl/>
          <w:lang w:val="en-US" w:bidi="ar-SA"/>
        </w:rPr>
        <w:tab/>
      </w:r>
      <w:r w:rsidRPr="009A7995">
        <w:rPr>
          <w:rFonts w:hint="cs"/>
          <w:spacing w:val="6"/>
          <w:rtl/>
          <w:lang w:val="en-US" w:bidi="ar-SA"/>
        </w:rPr>
        <w:t>ب</w:t>
      </w:r>
      <w:r w:rsidRPr="009A7995">
        <w:rPr>
          <w:spacing w:val="6"/>
          <w:rtl/>
          <w:lang w:val="en-US" w:bidi="ar-SA"/>
        </w:rPr>
        <w:t>إجراء دراسة بالتعاون مع المنظمات ذات الصلة</w:t>
      </w:r>
      <w:r w:rsidRPr="009A7995">
        <w:rPr>
          <w:rStyle w:val="FootnoteReference"/>
          <w:spacing w:val="6"/>
          <w:rtl/>
          <w:lang w:val="en-US" w:bidi="ar-SA"/>
        </w:rPr>
        <w:footnoteReference w:id="1"/>
      </w:r>
      <w:r w:rsidRPr="009A7995">
        <w:rPr>
          <w:spacing w:val="6"/>
          <w:rtl/>
          <w:lang w:val="en-US" w:bidi="ar-SA"/>
        </w:rPr>
        <w:t xml:space="preserve"> المشاركة في تطوير الشبكات القائمة على بروتوكول الإنترنت</w:t>
      </w:r>
      <w:r w:rsidRPr="00234BB7">
        <w:rPr>
          <w:spacing w:val="4"/>
          <w:rtl/>
          <w:lang w:val="en-US" w:bidi="ar-SA"/>
        </w:rPr>
        <w:t xml:space="preserve"> والشبكات المستقبلية:</w:t>
      </w:r>
    </w:p>
    <w:p w:rsidR="006D1B50" w:rsidRPr="006D1B50" w:rsidRDefault="006D1B50" w:rsidP="00234BB7">
      <w:pPr>
        <w:pStyle w:val="enumlev1"/>
        <w:rPr>
          <w:rtl/>
          <w:lang w:val="en-US" w:bidi="ar-SA"/>
        </w:rPr>
      </w:pPr>
      <w:r>
        <w:rPr>
          <w:rFonts w:hint="cs"/>
          <w:rtl/>
          <w:lang w:val="en-US"/>
        </w:rPr>
        <w:t xml:space="preserve"> </w:t>
      </w:r>
      <w:r w:rsidRPr="006D1B50">
        <w:rPr>
          <w:rtl/>
          <w:lang w:val="en-US" w:bidi="ar-SA"/>
        </w:rPr>
        <w:t>أ</w:t>
      </w:r>
      <w:r>
        <w:rPr>
          <w:rFonts w:hint="cs"/>
          <w:rtl/>
          <w:lang w:val="en-US" w:bidi="ar-SA"/>
        </w:rPr>
        <w:t xml:space="preserve"> </w:t>
      </w:r>
      <w:r w:rsidRPr="006D1B50">
        <w:rPr>
          <w:rtl/>
          <w:lang w:val="en-US" w:bidi="ar-SA"/>
        </w:rPr>
        <w:t>)</w:t>
      </w:r>
      <w:r w:rsidRPr="006D1B50">
        <w:rPr>
          <w:rFonts w:hint="cs"/>
          <w:rtl/>
          <w:lang w:val="en-US" w:bidi="ar-SA"/>
        </w:rPr>
        <w:tab/>
      </w:r>
      <w:r w:rsidRPr="006D1B50">
        <w:rPr>
          <w:rtl/>
          <w:lang w:val="en-US" w:bidi="ar-SA"/>
        </w:rPr>
        <w:t xml:space="preserve">لاستكشاف وتطوير نظام تسمية وترقيم </w:t>
      </w:r>
      <w:r w:rsidRPr="006D1B50">
        <w:rPr>
          <w:rFonts w:hint="cs"/>
          <w:rtl/>
          <w:lang w:val="en-US" w:bidi="ar-SA"/>
        </w:rPr>
        <w:t xml:space="preserve">تميَّز </w:t>
      </w:r>
      <w:r w:rsidRPr="006D1B50">
        <w:rPr>
          <w:rtl/>
          <w:lang w:val="en-US" w:bidi="ar-SA"/>
        </w:rPr>
        <w:t>من</w:t>
      </w:r>
      <w:r w:rsidRPr="006D1B50">
        <w:rPr>
          <w:rFonts w:hint="cs"/>
          <w:rtl/>
          <w:lang w:val="en-US" w:bidi="ar-SA"/>
        </w:rPr>
        <w:t>ه</w:t>
      </w:r>
      <w:r w:rsidRPr="006D1B50">
        <w:rPr>
          <w:rtl/>
          <w:lang w:val="en-US" w:bidi="ar-SA"/>
        </w:rPr>
        <w:t xml:space="preserve"> بسهولة التسمية والترقيم </w:t>
      </w:r>
      <w:r w:rsidRPr="006D1B50">
        <w:rPr>
          <w:rFonts w:hint="cs"/>
          <w:rtl/>
          <w:lang w:val="en-US" w:bidi="ar-SA"/>
        </w:rPr>
        <w:t>في</w:t>
      </w:r>
      <w:r w:rsidRPr="006D1B50">
        <w:rPr>
          <w:rtl/>
          <w:lang w:val="en-US" w:bidi="ar-SA"/>
        </w:rPr>
        <w:t xml:space="preserve"> مختلف البلدان</w:t>
      </w:r>
      <w:r w:rsidRPr="006D1B50">
        <w:rPr>
          <w:rFonts w:hint="cs"/>
          <w:rtl/>
          <w:lang w:val="en-US" w:bidi="ar-SA"/>
        </w:rPr>
        <w:t>؛</w:t>
      </w:r>
    </w:p>
    <w:p w:rsidR="006D1B50" w:rsidRPr="006D1B50" w:rsidRDefault="006D1B50" w:rsidP="00234BB7">
      <w:pPr>
        <w:pStyle w:val="enumlev1"/>
        <w:rPr>
          <w:rtl/>
          <w:lang w:val="en-US" w:bidi="ar-SA"/>
        </w:rPr>
      </w:pPr>
      <w:r w:rsidRPr="006D1B50">
        <w:rPr>
          <w:rtl/>
          <w:lang w:val="en-US" w:bidi="ar-SA"/>
        </w:rPr>
        <w:t>ب)</w:t>
      </w:r>
      <w:r w:rsidRPr="006D1B50">
        <w:rPr>
          <w:rFonts w:hint="cs"/>
          <w:rtl/>
          <w:lang w:val="en-US" w:bidi="ar-SA"/>
        </w:rPr>
        <w:tab/>
      </w:r>
      <w:r w:rsidRPr="006D1B50">
        <w:rPr>
          <w:rtl/>
          <w:lang w:val="en-US" w:bidi="ar-SA"/>
        </w:rPr>
        <w:t>لوضع مبادئ خاصة بتوزيعِ وتخصيصِ وإدارةِ موارد بروتوكول الإنترنت، ولا سيما موارد التسمية والترقيم والعنونة، على نحو منهجي ومنصف وعادل ونزيه وديمقراطي وشفاف</w:t>
      </w:r>
      <w:r w:rsidRPr="006D1B50">
        <w:rPr>
          <w:rFonts w:hint="cs"/>
          <w:rtl/>
          <w:lang w:val="en-US" w:bidi="ar-SA"/>
        </w:rPr>
        <w:t>؛</w:t>
      </w:r>
    </w:p>
    <w:p w:rsidR="006D1B50" w:rsidRPr="006D1B50" w:rsidRDefault="006D1B50" w:rsidP="00234BB7">
      <w:pPr>
        <w:pStyle w:val="enumlev1"/>
        <w:rPr>
          <w:rtl/>
          <w:lang w:val="en-US" w:bidi="ar-SA"/>
        </w:rPr>
      </w:pPr>
      <w:r w:rsidRPr="006D1B50">
        <w:rPr>
          <w:rtl/>
          <w:lang w:val="en-US" w:bidi="ar-SA"/>
        </w:rPr>
        <w:t>ج)</w:t>
      </w:r>
      <w:r w:rsidRPr="006D1B50">
        <w:rPr>
          <w:rFonts w:hint="cs"/>
          <w:rtl/>
          <w:lang w:val="en-US" w:bidi="ar-SA"/>
        </w:rPr>
        <w:tab/>
        <w:t>ل</w:t>
      </w:r>
      <w:r w:rsidRPr="006D1B50">
        <w:rPr>
          <w:rtl/>
          <w:lang w:val="en-US" w:bidi="ar-SA"/>
        </w:rPr>
        <w:t>تقديم توصيات بشأن قدرة الشبكة تضمن</w:t>
      </w:r>
      <w:r w:rsidRPr="006D1B50">
        <w:rPr>
          <w:rFonts w:hint="cs"/>
          <w:rtl/>
          <w:lang w:val="en-US" w:bidi="ar-SA"/>
        </w:rPr>
        <w:t xml:space="preserve"> فعلياً أن يُستخرج العنوان في</w:t>
      </w:r>
      <w:r w:rsidRPr="006D1B50">
        <w:rPr>
          <w:rtl/>
          <w:lang w:val="en-US" w:bidi="ar-SA"/>
        </w:rPr>
        <w:t xml:space="preserve"> بلد/منطقة</w:t>
      </w:r>
      <w:r w:rsidRPr="006D1B50">
        <w:rPr>
          <w:rFonts w:hint="cs"/>
          <w:rtl/>
          <w:lang w:val="en-US" w:bidi="ar-SA"/>
        </w:rPr>
        <w:t xml:space="preserve"> الحركة الصادرة والتي يريد المستخدم إنهاءها </w:t>
      </w:r>
      <w:r w:rsidRPr="006D1B50">
        <w:rPr>
          <w:rtl/>
          <w:lang w:val="en-US" w:bidi="ar-SA"/>
        </w:rPr>
        <w:t>في نفس البلد/المنطقة</w:t>
      </w:r>
      <w:r w:rsidRPr="006D1B50">
        <w:rPr>
          <w:rFonts w:hint="cs"/>
          <w:rtl/>
          <w:lang w:val="en-US" w:bidi="ar-SA"/>
        </w:rPr>
        <w:t>؛</w:t>
      </w:r>
    </w:p>
    <w:p w:rsidR="006D1B50" w:rsidRPr="006D1B50" w:rsidRDefault="006D1B50" w:rsidP="006D1B50">
      <w:pPr>
        <w:rPr>
          <w:rtl/>
          <w:lang w:val="en-US" w:bidi="ar-SA"/>
        </w:rPr>
      </w:pPr>
      <w:r>
        <w:rPr>
          <w:lang w:val="en-US" w:bidi="ar-SA"/>
        </w:rPr>
        <w:t>2</w:t>
      </w:r>
      <w:r w:rsidRPr="006D1B50">
        <w:rPr>
          <w:rFonts w:hint="cs"/>
          <w:rtl/>
          <w:lang w:val="en-US" w:bidi="ar-SA"/>
        </w:rPr>
        <w:tab/>
        <w:t>ب</w:t>
      </w:r>
      <w:r w:rsidRPr="006D1B50">
        <w:rPr>
          <w:rtl/>
          <w:lang w:val="en-US" w:bidi="ar-SA"/>
        </w:rPr>
        <w:t>إجراء دراسة بالتعاون مع المنظمات ذات الصلة</w:t>
      </w:r>
      <w:r w:rsidRPr="006D1B50">
        <w:rPr>
          <w:rFonts w:hint="cs"/>
          <w:vertAlign w:val="superscript"/>
          <w:rtl/>
          <w:lang w:val="en-US" w:bidi="ar-SA"/>
        </w:rPr>
        <w:t>1</w:t>
      </w:r>
      <w:r w:rsidRPr="006D1B50">
        <w:rPr>
          <w:rtl/>
          <w:lang w:val="en-US" w:bidi="ar-SA"/>
        </w:rPr>
        <w:t xml:space="preserve"> المشاركة في تطوير الشبكات القائمة على بروتوكول الإنترنت</w:t>
      </w:r>
      <w:r w:rsidRPr="006D1B50">
        <w:rPr>
          <w:rFonts w:hint="cs"/>
          <w:rtl/>
          <w:lang w:val="en-US" w:bidi="ar-SA"/>
        </w:rPr>
        <w:t xml:space="preserve"> للتوصية ب</w:t>
      </w:r>
      <w:r w:rsidRPr="006D1B50">
        <w:rPr>
          <w:rtl/>
          <w:lang w:val="en-US" w:bidi="ar-SA"/>
        </w:rPr>
        <w:t xml:space="preserve">نظام يضمن </w:t>
      </w:r>
      <w:r w:rsidRPr="006D1B50">
        <w:rPr>
          <w:rFonts w:hint="cs"/>
          <w:rtl/>
          <w:lang w:val="en-US" w:bidi="ar-SA"/>
        </w:rPr>
        <w:t xml:space="preserve">فعلياً بقاء الحركة الصادرة، والمراد إنهاءها </w:t>
      </w:r>
      <w:r w:rsidRPr="006D1B50">
        <w:rPr>
          <w:rtl/>
          <w:lang w:val="en-US" w:bidi="ar-SA"/>
        </w:rPr>
        <w:t>في نفس البلد</w:t>
      </w:r>
      <w:r w:rsidRPr="006D1B50">
        <w:rPr>
          <w:rFonts w:hint="cs"/>
          <w:rtl/>
          <w:lang w:val="en-US" w:bidi="ar-SA"/>
        </w:rPr>
        <w:t>، ضمن البلد؛</w:t>
      </w:r>
    </w:p>
    <w:p w:rsidR="006D1B50" w:rsidRPr="006D1B50" w:rsidRDefault="006D1B50" w:rsidP="006D1B50">
      <w:pPr>
        <w:rPr>
          <w:rtl/>
          <w:lang w:val="en-US" w:bidi="ar-SA"/>
        </w:rPr>
      </w:pPr>
      <w:r>
        <w:rPr>
          <w:lang w:val="en-US" w:bidi="ar-SA"/>
        </w:rPr>
        <w:t>3</w:t>
      </w:r>
      <w:r w:rsidRPr="006D1B50">
        <w:rPr>
          <w:rFonts w:hint="cs"/>
          <w:rtl/>
          <w:lang w:val="en-US" w:bidi="ar-SA"/>
        </w:rPr>
        <w:tab/>
        <w:t>ب</w:t>
      </w:r>
      <w:r w:rsidRPr="006D1B50">
        <w:rPr>
          <w:rtl/>
          <w:lang w:val="en-US" w:bidi="ar-SA"/>
        </w:rPr>
        <w:t>إجراء دراسة بالتعاون مع المنظمات ذات الصلة</w:t>
      </w:r>
      <w:r w:rsidRPr="006D1B50">
        <w:rPr>
          <w:rFonts w:hint="cs"/>
          <w:vertAlign w:val="superscript"/>
          <w:rtl/>
          <w:lang w:val="en-US" w:bidi="ar-SA"/>
        </w:rPr>
        <w:t>1</w:t>
      </w:r>
      <w:r w:rsidRPr="006D1B50">
        <w:rPr>
          <w:rtl/>
          <w:lang w:val="en-US" w:bidi="ar-SA"/>
        </w:rPr>
        <w:t xml:space="preserve"> المشاركة في تطوير الشبكات القائمة على بروتوكول الإنترنت</w:t>
      </w:r>
      <w:r w:rsidRPr="006D1B50">
        <w:rPr>
          <w:rFonts w:hint="cs"/>
          <w:rtl/>
          <w:lang w:val="en-US" w:bidi="ar-SA"/>
        </w:rPr>
        <w:t xml:space="preserve"> للتوصية بسبل</w:t>
      </w:r>
      <w:r w:rsidRPr="006D1B50">
        <w:rPr>
          <w:rtl/>
          <w:lang w:val="en-US" w:bidi="ar-SA"/>
        </w:rPr>
        <w:t xml:space="preserve"> فع</w:t>
      </w:r>
      <w:r w:rsidR="00D630E7">
        <w:rPr>
          <w:rFonts w:hint="cs"/>
          <w:rtl/>
          <w:lang w:val="en-US" w:bidi="ar-SA"/>
        </w:rPr>
        <w:t>ّ</w:t>
      </w:r>
      <w:r w:rsidRPr="006D1B50">
        <w:rPr>
          <w:rtl/>
          <w:lang w:val="en-US" w:bidi="ar-SA"/>
        </w:rPr>
        <w:t xml:space="preserve">الة للحفاظ على سجلات </w:t>
      </w:r>
      <w:r w:rsidRPr="006D1B50">
        <w:rPr>
          <w:rFonts w:hint="cs"/>
          <w:rtl/>
          <w:lang w:val="en-US" w:bidi="ar-SA"/>
        </w:rPr>
        <w:t>دقيقة</w:t>
      </w:r>
      <w:r w:rsidRPr="006D1B50">
        <w:rPr>
          <w:rtl/>
          <w:lang w:val="en-US" w:bidi="ar-SA"/>
        </w:rPr>
        <w:t xml:space="preserve"> </w:t>
      </w:r>
      <w:r w:rsidRPr="006D1B50">
        <w:rPr>
          <w:rFonts w:hint="cs"/>
          <w:rtl/>
          <w:lang w:val="en-US" w:bidi="ar-SA"/>
        </w:rPr>
        <w:t>ل</w:t>
      </w:r>
      <w:r w:rsidRPr="006D1B50">
        <w:rPr>
          <w:rtl/>
          <w:lang w:val="en-US" w:bidi="ar-SA"/>
        </w:rPr>
        <w:t xml:space="preserve">لمعاملات </w:t>
      </w:r>
      <w:r w:rsidRPr="006D1B50">
        <w:rPr>
          <w:rFonts w:hint="cs"/>
          <w:rtl/>
          <w:lang w:val="en-US" w:bidi="ar-SA"/>
        </w:rPr>
        <w:t>عبر</w:t>
      </w:r>
      <w:r w:rsidRPr="006D1B50">
        <w:rPr>
          <w:rtl/>
          <w:lang w:val="en-US" w:bidi="ar-SA"/>
        </w:rPr>
        <w:t xml:space="preserve"> الشبكة؛</w:t>
      </w:r>
    </w:p>
    <w:p w:rsidR="00721FE4" w:rsidRDefault="006D1B50" w:rsidP="009A7995">
      <w:pPr>
        <w:rPr>
          <w:rtl/>
          <w:lang w:val="en-US"/>
        </w:rPr>
      </w:pPr>
      <w:r>
        <w:rPr>
          <w:lang w:val="en-US" w:bidi="ar-SA"/>
        </w:rPr>
        <w:t>4</w:t>
      </w:r>
      <w:r w:rsidRPr="006D1B50">
        <w:rPr>
          <w:rFonts w:hint="cs"/>
          <w:rtl/>
          <w:lang w:val="en-US" w:bidi="ar-SA"/>
        </w:rPr>
        <w:tab/>
        <w:t>ب</w:t>
      </w:r>
      <w:r w:rsidRPr="006D1B50">
        <w:rPr>
          <w:rtl/>
          <w:lang w:val="en-US" w:bidi="ar-SA"/>
        </w:rPr>
        <w:t>إجراء دراسة بالتعاون بين جميع أصحاب المصلحة المنخرطين في دراسة مواطن ضعف البروتوكولات الحالية المستخدَمة في</w:t>
      </w:r>
      <w:r>
        <w:rPr>
          <w:rFonts w:hint="cs"/>
          <w:rtl/>
          <w:lang w:val="en-US" w:bidi="ar-SA"/>
        </w:rPr>
        <w:t> </w:t>
      </w:r>
      <w:r w:rsidRPr="006D1B50">
        <w:rPr>
          <w:rtl/>
          <w:lang w:val="en-US" w:bidi="ar-SA"/>
        </w:rPr>
        <w:t>شبكات الاتصالات، ووضع بروتوكولات آمنة ومتينة وعصية على التلاعب بها للإيفاء بمتطلبات شبكات المستقبل بالنظر إلى الزيادة المتعددة الأشكال المنتظر أن تشهدها حركة الاتصالات والأجهزة الطرفية في المستقبل القريب على ضوء متطلَّبات إنترنت الأشياء</w:t>
      </w:r>
      <w:r>
        <w:rPr>
          <w:rFonts w:hint="cs"/>
          <w:rtl/>
          <w:lang w:val="en-US" w:bidi="ar-SA"/>
        </w:rPr>
        <w:t> </w:t>
      </w:r>
      <w:r w:rsidR="009A7995">
        <w:rPr>
          <w:lang w:val="en-US" w:bidi="ar-SA"/>
        </w:rPr>
        <w:t>(</w:t>
      </w:r>
      <w:r w:rsidRPr="006D1B50">
        <w:rPr>
          <w:lang w:val="en-US" w:bidi="ar-SA"/>
        </w:rPr>
        <w:t>IoT</w:t>
      </w:r>
      <w:r w:rsidR="009A7995">
        <w:rPr>
          <w:lang w:val="en-US" w:bidi="ar-SA"/>
        </w:rPr>
        <w:t>)</w:t>
      </w:r>
      <w:r w:rsidRPr="006D1B50">
        <w:rPr>
          <w:rtl/>
          <w:lang w:val="en-US" w:bidi="ar-SA"/>
        </w:rPr>
        <w:t xml:space="preserve"> والاتصالات من آلة إلى آلة </w:t>
      </w:r>
      <w:r w:rsidR="009A7995">
        <w:rPr>
          <w:lang w:val="en-US" w:bidi="ar-SA"/>
        </w:rPr>
        <w:t>(</w:t>
      </w:r>
      <w:r w:rsidRPr="006D1B50">
        <w:rPr>
          <w:lang w:val="en-US" w:bidi="ar-SA"/>
        </w:rPr>
        <w:t>M2M</w:t>
      </w:r>
      <w:r w:rsidR="009A7995">
        <w:rPr>
          <w:lang w:val="en-US" w:bidi="ar-SA"/>
        </w:rPr>
        <w:t>)</w:t>
      </w:r>
      <w:r w:rsidRPr="006D1B50">
        <w:rPr>
          <w:rtl/>
          <w:lang w:val="en-US" w:bidi="ar-SA"/>
        </w:rPr>
        <w:t>، والتوصية بهذه البروتوكولات</w:t>
      </w:r>
      <w:r>
        <w:rPr>
          <w:rFonts w:hint="cs"/>
          <w:rtl/>
          <w:lang w:val="en-US"/>
        </w:rPr>
        <w:t>،</w:t>
      </w:r>
    </w:p>
    <w:p w:rsidR="00721FE4" w:rsidRPr="006D1B50" w:rsidRDefault="006D1B50" w:rsidP="00D630E7">
      <w:pPr>
        <w:pStyle w:val="Call"/>
        <w:rPr>
          <w:rtl/>
        </w:rPr>
      </w:pPr>
      <w:r w:rsidRPr="006D1B50">
        <w:rPr>
          <w:rtl/>
        </w:rPr>
        <w:t>يدعو الدول الأعضاء وأعضاء القطاعات</w:t>
      </w:r>
    </w:p>
    <w:p w:rsidR="00721FE4" w:rsidRDefault="006D1B50" w:rsidP="006D1B50">
      <w:pPr>
        <w:rPr>
          <w:rtl/>
          <w:lang w:val="en-US" w:bidi="ar-SA"/>
        </w:rPr>
      </w:pPr>
      <w:r w:rsidRPr="006D1B50">
        <w:rPr>
          <w:rtl/>
          <w:lang w:val="en-US" w:bidi="ar-SA"/>
        </w:rPr>
        <w:t xml:space="preserve">للمشاركة بنشاط في المناقشات </w:t>
      </w:r>
      <w:r w:rsidRPr="006D1B50">
        <w:rPr>
          <w:rFonts w:hint="cs"/>
          <w:rtl/>
          <w:lang w:val="en-US" w:bidi="ar-SA"/>
        </w:rPr>
        <w:t>بشأن</w:t>
      </w:r>
      <w:r w:rsidRPr="006D1B50">
        <w:rPr>
          <w:rtl/>
          <w:lang w:val="en-US" w:bidi="ar-SA"/>
        </w:rPr>
        <w:t xml:space="preserve"> هذه القضايا، وتقديم المساهمات.</w:t>
      </w:r>
    </w:p>
    <w:p w:rsidR="00721FE4" w:rsidRDefault="00721FE4" w:rsidP="006D1B50">
      <w:pPr>
        <w:pStyle w:val="Reasons"/>
        <w:rPr>
          <w:rtl/>
        </w:rPr>
      </w:pPr>
    </w:p>
    <w:p w:rsidR="00A53EB9" w:rsidRDefault="00A53EB9" w:rsidP="006D1B50">
      <w:pPr>
        <w:spacing w:before="240"/>
        <w:jc w:val="center"/>
      </w:pPr>
      <w:r>
        <w:rPr>
          <w:rFonts w:hint="cs"/>
          <w:rtl/>
        </w:rPr>
        <w:t>____________</w:t>
      </w:r>
    </w:p>
    <w:sectPr w:rsidR="00A53EB9" w:rsidSect="003E018F">
      <w:headerReference w:type="even" r:id="rId11"/>
      <w:headerReference w:type="default" r:id="rId12"/>
      <w:footerReference w:type="default" r:id="rId13"/>
      <w:headerReference w:type="first" r:id="rId14"/>
      <w:footerReference w:type="first" r:id="rId15"/>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489" w:rsidRDefault="00EB3489" w:rsidP="00FE7FCA">
      <w:r>
        <w:separator/>
      </w:r>
    </w:p>
  </w:endnote>
  <w:endnote w:type="continuationSeparator" w:id="0">
    <w:p w:rsidR="00EB3489" w:rsidRDefault="00EB3489"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E0D" w:rsidRPr="00663E0D" w:rsidRDefault="00663E0D" w:rsidP="006D1B50">
    <w:pPr>
      <w:tabs>
        <w:tab w:val="clear" w:pos="567"/>
        <w:tab w:val="clear" w:pos="1134"/>
        <w:tab w:val="clear" w:pos="1701"/>
        <w:tab w:val="clear" w:pos="2268"/>
        <w:tab w:val="clear" w:pos="2835"/>
        <w:tab w:val="center" w:pos="5670"/>
        <w:tab w:val="right" w:pos="9639"/>
      </w:tabs>
      <w:overflowPunct/>
      <w:autoSpaceDE/>
      <w:autoSpaceDN/>
      <w:bidi w:val="0"/>
      <w:adjustRightInd/>
      <w:textAlignment w:val="auto"/>
      <w:rPr>
        <w:rFonts w:asciiTheme="minorHAnsi" w:hAnsiTheme="minorHAnsi"/>
        <w:sz w:val="16"/>
        <w:szCs w:val="16"/>
        <w:lang w:bidi="ar-SA"/>
      </w:rPr>
    </w:pPr>
    <w:r w:rsidRPr="00255055">
      <w:rPr>
        <w:rFonts w:asciiTheme="minorHAnsi" w:hAnsiTheme="minorHAnsi"/>
        <w:sz w:val="16"/>
        <w:szCs w:val="16"/>
        <w:lang w:val="en-US" w:bidi="ar-SA"/>
      </w:rPr>
      <w:fldChar w:fldCharType="begin"/>
    </w:r>
    <w:r w:rsidRPr="00663E0D">
      <w:rPr>
        <w:rFonts w:asciiTheme="minorHAnsi" w:hAnsiTheme="minorHAnsi"/>
        <w:sz w:val="16"/>
        <w:szCs w:val="16"/>
        <w:lang w:bidi="ar-SA"/>
      </w:rPr>
      <w:instrText xml:space="preserve"> FILENAME \p \* MERGEFORMAT </w:instrText>
    </w:r>
    <w:r w:rsidRPr="00255055">
      <w:rPr>
        <w:rFonts w:asciiTheme="minorHAnsi" w:hAnsiTheme="minorHAnsi"/>
        <w:sz w:val="16"/>
        <w:szCs w:val="16"/>
        <w:lang w:val="en-US" w:bidi="ar-SA"/>
      </w:rPr>
      <w:fldChar w:fldCharType="separate"/>
    </w:r>
    <w:r w:rsidR="00844E05">
      <w:rPr>
        <w:rFonts w:asciiTheme="minorHAnsi" w:hAnsiTheme="minorHAnsi"/>
        <w:noProof/>
        <w:sz w:val="16"/>
        <w:szCs w:val="16"/>
        <w:lang w:bidi="ar-SA"/>
      </w:rPr>
      <w:t>P:\ARA\SG\CONF-SG\PP14\000\098REV1A.docx</w:t>
    </w:r>
    <w:r w:rsidRPr="00255055">
      <w:rPr>
        <w:rFonts w:asciiTheme="minorHAnsi" w:hAnsiTheme="minorHAnsi"/>
        <w:sz w:val="16"/>
        <w:szCs w:val="16"/>
        <w:lang w:val="en-US" w:bidi="ar-SA"/>
      </w:rPr>
      <w:fldChar w:fldCharType="end"/>
    </w:r>
    <w:r w:rsidRPr="00663E0D">
      <w:rPr>
        <w:rFonts w:asciiTheme="minorHAnsi" w:hAnsiTheme="minorHAnsi"/>
        <w:sz w:val="16"/>
        <w:szCs w:val="16"/>
        <w:lang w:bidi="ar-SA"/>
      </w:rPr>
      <w:t xml:space="preserve">   (</w:t>
    </w:r>
    <w:r>
      <w:rPr>
        <w:rFonts w:asciiTheme="minorHAnsi" w:hAnsiTheme="minorHAnsi"/>
        <w:sz w:val="16"/>
        <w:szCs w:val="16"/>
        <w:lang w:bidi="ar-SA"/>
      </w:rPr>
      <w:t>37</w:t>
    </w:r>
    <w:r w:rsidR="006D1B50">
      <w:rPr>
        <w:rFonts w:asciiTheme="minorHAnsi" w:hAnsiTheme="minorHAnsi"/>
        <w:sz w:val="16"/>
        <w:szCs w:val="16"/>
        <w:lang w:bidi="ar-SA"/>
      </w:rPr>
      <w:t>2</w:t>
    </w:r>
    <w:r>
      <w:rPr>
        <w:rFonts w:asciiTheme="minorHAnsi" w:hAnsiTheme="minorHAnsi"/>
        <w:sz w:val="16"/>
        <w:szCs w:val="16"/>
        <w:lang w:bidi="ar-SA"/>
      </w:rPr>
      <w:t>0</w:t>
    </w:r>
    <w:r w:rsidR="006D1B50">
      <w:rPr>
        <w:rFonts w:asciiTheme="minorHAnsi" w:hAnsiTheme="minorHAnsi"/>
        <w:sz w:val="16"/>
        <w:szCs w:val="16"/>
        <w:lang w:bidi="ar-SA"/>
      </w:rPr>
      <w:t>62</w:t>
    </w:r>
    <w:r w:rsidRPr="00663E0D">
      <w:rPr>
        <w:rFonts w:asciiTheme="minorHAnsi" w:hAnsiTheme="minorHAnsi"/>
        <w:sz w:val="16"/>
        <w:szCs w:val="16"/>
        <w:lang w:bidi="ar-SA"/>
      </w:rPr>
      <w:t>)</w:t>
    </w:r>
    <w:r w:rsidRPr="00663E0D">
      <w:rPr>
        <w:rFonts w:asciiTheme="minorHAnsi" w:hAnsiTheme="minorHAnsi"/>
        <w:sz w:val="16"/>
        <w:szCs w:val="16"/>
        <w:lang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savedate \@ dd.MM.yy </w:instrText>
    </w:r>
    <w:r w:rsidRPr="00255055">
      <w:rPr>
        <w:rFonts w:asciiTheme="minorHAnsi" w:hAnsiTheme="minorHAnsi"/>
        <w:sz w:val="16"/>
        <w:szCs w:val="16"/>
        <w:lang w:val="en-US" w:bidi="ar-SA"/>
      </w:rPr>
      <w:fldChar w:fldCharType="separate"/>
    </w:r>
    <w:r w:rsidR="000D4163">
      <w:rPr>
        <w:rFonts w:asciiTheme="minorHAnsi" w:hAnsiTheme="minorHAnsi"/>
        <w:noProof/>
        <w:sz w:val="16"/>
        <w:szCs w:val="16"/>
        <w:lang w:val="en-US" w:bidi="ar-SA"/>
      </w:rPr>
      <w:t>03.11.14</w:t>
    </w:r>
    <w:r w:rsidRPr="00255055">
      <w:rPr>
        <w:rFonts w:asciiTheme="minorHAnsi" w:hAnsiTheme="minorHAnsi"/>
        <w:sz w:val="16"/>
        <w:szCs w:val="16"/>
        <w:lang w:val="en-US" w:bidi="ar-SA"/>
      </w:rPr>
      <w:fldChar w:fldCharType="end"/>
    </w:r>
    <w:r w:rsidRPr="00663E0D">
      <w:rPr>
        <w:rFonts w:asciiTheme="minorHAnsi" w:hAnsiTheme="minorHAnsi"/>
        <w:sz w:val="16"/>
        <w:szCs w:val="16"/>
        <w:lang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printdate \@ dd.MM.yy </w:instrText>
    </w:r>
    <w:r w:rsidRPr="00255055">
      <w:rPr>
        <w:rFonts w:asciiTheme="minorHAnsi" w:hAnsiTheme="minorHAnsi"/>
        <w:sz w:val="16"/>
        <w:szCs w:val="16"/>
        <w:lang w:val="en-US" w:bidi="ar-SA"/>
      </w:rPr>
      <w:fldChar w:fldCharType="separate"/>
    </w:r>
    <w:r w:rsidR="00844E05">
      <w:rPr>
        <w:rFonts w:asciiTheme="minorHAnsi" w:hAnsiTheme="minorHAnsi"/>
        <w:noProof/>
        <w:sz w:val="16"/>
        <w:szCs w:val="16"/>
        <w:lang w:val="en-US" w:bidi="ar-SA"/>
      </w:rPr>
      <w:t>00.00.00</w:t>
    </w:r>
    <w:r w:rsidRPr="00255055">
      <w:rPr>
        <w:rFonts w:asciiTheme="minorHAnsi" w:hAnsiTheme="minorHAnsi"/>
        <w:sz w:val="16"/>
        <w:szCs w:val="16"/>
        <w:lang w:val="en-US"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15D" w:rsidRDefault="00B7415D" w:rsidP="00255055">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rPr>
      <w:t>www.itu.int/plenipotentiary/</w:t>
    </w:r>
    <w:r>
      <w:rPr>
        <w:sz w:val="20"/>
        <w:szCs w:val="20"/>
        <w:lang w:val="en-GB"/>
      </w:rPr>
      <w:t xml:space="preserve"> </w:t>
    </w:r>
    <w:r>
      <w:rPr>
        <w:rFonts w:ascii="Symbol" w:hAnsi="Symbol"/>
        <w:sz w:val="22"/>
        <w:szCs w:val="20"/>
        <w:lang w:val="en-GB"/>
      </w:rPr>
      <w:t></w:t>
    </w:r>
  </w:p>
  <w:p w:rsidR="00663E0D" w:rsidRPr="00663E0D" w:rsidRDefault="00663E0D" w:rsidP="006D1B50">
    <w:pPr>
      <w:tabs>
        <w:tab w:val="clear" w:pos="567"/>
        <w:tab w:val="clear" w:pos="1134"/>
        <w:tab w:val="clear" w:pos="1701"/>
        <w:tab w:val="clear" w:pos="2268"/>
        <w:tab w:val="clear" w:pos="2835"/>
        <w:tab w:val="center" w:pos="5670"/>
        <w:tab w:val="right" w:pos="9639"/>
      </w:tabs>
      <w:overflowPunct/>
      <w:autoSpaceDE/>
      <w:autoSpaceDN/>
      <w:bidi w:val="0"/>
      <w:adjustRightInd/>
      <w:textAlignment w:val="auto"/>
      <w:rPr>
        <w:rFonts w:asciiTheme="minorHAnsi" w:hAnsiTheme="minorHAnsi"/>
        <w:sz w:val="16"/>
        <w:szCs w:val="16"/>
        <w:lang w:bidi="ar-SA"/>
      </w:rPr>
    </w:pPr>
    <w:r w:rsidRPr="00255055">
      <w:rPr>
        <w:rFonts w:asciiTheme="minorHAnsi" w:hAnsiTheme="minorHAnsi"/>
        <w:sz w:val="16"/>
        <w:szCs w:val="16"/>
        <w:lang w:val="en-US" w:bidi="ar-SA"/>
      </w:rPr>
      <w:fldChar w:fldCharType="begin"/>
    </w:r>
    <w:r w:rsidRPr="00663E0D">
      <w:rPr>
        <w:rFonts w:asciiTheme="minorHAnsi" w:hAnsiTheme="minorHAnsi"/>
        <w:sz w:val="16"/>
        <w:szCs w:val="16"/>
        <w:lang w:bidi="ar-SA"/>
      </w:rPr>
      <w:instrText xml:space="preserve"> FILENAME \p \* MERGEFORMAT </w:instrText>
    </w:r>
    <w:r w:rsidRPr="00255055">
      <w:rPr>
        <w:rFonts w:asciiTheme="minorHAnsi" w:hAnsiTheme="minorHAnsi"/>
        <w:sz w:val="16"/>
        <w:szCs w:val="16"/>
        <w:lang w:val="en-US" w:bidi="ar-SA"/>
      </w:rPr>
      <w:fldChar w:fldCharType="separate"/>
    </w:r>
    <w:r w:rsidR="00844E05">
      <w:rPr>
        <w:rFonts w:asciiTheme="minorHAnsi" w:hAnsiTheme="minorHAnsi"/>
        <w:noProof/>
        <w:sz w:val="16"/>
        <w:szCs w:val="16"/>
        <w:lang w:bidi="ar-SA"/>
      </w:rPr>
      <w:t>P:\ARA\SG\CONF-SG\PP14\000\098REV1A.docx</w:t>
    </w:r>
    <w:r w:rsidRPr="00255055">
      <w:rPr>
        <w:rFonts w:asciiTheme="minorHAnsi" w:hAnsiTheme="minorHAnsi"/>
        <w:sz w:val="16"/>
        <w:szCs w:val="16"/>
        <w:lang w:val="en-US" w:bidi="ar-SA"/>
      </w:rPr>
      <w:fldChar w:fldCharType="end"/>
    </w:r>
    <w:r w:rsidRPr="00663E0D">
      <w:rPr>
        <w:rFonts w:asciiTheme="minorHAnsi" w:hAnsiTheme="minorHAnsi"/>
        <w:sz w:val="16"/>
        <w:szCs w:val="16"/>
        <w:lang w:bidi="ar-SA"/>
      </w:rPr>
      <w:t xml:space="preserve">   (</w:t>
    </w:r>
    <w:r w:rsidR="006D1B50" w:rsidRPr="006D1B50">
      <w:rPr>
        <w:rFonts w:asciiTheme="minorHAnsi" w:hAnsiTheme="minorHAnsi"/>
        <w:sz w:val="16"/>
        <w:szCs w:val="16"/>
        <w:lang w:bidi="ar-SA"/>
      </w:rPr>
      <w:t>372062</w:t>
    </w:r>
    <w:r w:rsidRPr="00663E0D">
      <w:rPr>
        <w:rFonts w:asciiTheme="minorHAnsi" w:hAnsiTheme="minorHAnsi"/>
        <w:sz w:val="16"/>
        <w:szCs w:val="16"/>
        <w:lang w:bidi="ar-SA"/>
      </w:rPr>
      <w:t>)</w:t>
    </w:r>
    <w:r w:rsidRPr="00663E0D">
      <w:rPr>
        <w:rFonts w:asciiTheme="minorHAnsi" w:hAnsiTheme="minorHAnsi"/>
        <w:sz w:val="16"/>
        <w:szCs w:val="16"/>
        <w:lang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savedate \@ dd.MM.yy </w:instrText>
    </w:r>
    <w:r w:rsidRPr="00255055">
      <w:rPr>
        <w:rFonts w:asciiTheme="minorHAnsi" w:hAnsiTheme="minorHAnsi"/>
        <w:sz w:val="16"/>
        <w:szCs w:val="16"/>
        <w:lang w:val="en-US" w:bidi="ar-SA"/>
      </w:rPr>
      <w:fldChar w:fldCharType="separate"/>
    </w:r>
    <w:r w:rsidR="000D4163">
      <w:rPr>
        <w:rFonts w:asciiTheme="minorHAnsi" w:hAnsiTheme="minorHAnsi"/>
        <w:noProof/>
        <w:sz w:val="16"/>
        <w:szCs w:val="16"/>
        <w:lang w:val="en-US" w:bidi="ar-SA"/>
      </w:rPr>
      <w:t>03.11.14</w:t>
    </w:r>
    <w:r w:rsidRPr="00255055">
      <w:rPr>
        <w:rFonts w:asciiTheme="minorHAnsi" w:hAnsiTheme="minorHAnsi"/>
        <w:sz w:val="16"/>
        <w:szCs w:val="16"/>
        <w:lang w:val="en-US" w:bidi="ar-SA"/>
      </w:rPr>
      <w:fldChar w:fldCharType="end"/>
    </w:r>
    <w:r w:rsidRPr="00663E0D">
      <w:rPr>
        <w:rFonts w:asciiTheme="minorHAnsi" w:hAnsiTheme="minorHAnsi"/>
        <w:sz w:val="16"/>
        <w:szCs w:val="16"/>
        <w:lang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printdate \@ dd.MM.yy </w:instrText>
    </w:r>
    <w:r w:rsidRPr="00255055">
      <w:rPr>
        <w:rFonts w:asciiTheme="minorHAnsi" w:hAnsiTheme="minorHAnsi"/>
        <w:sz w:val="16"/>
        <w:szCs w:val="16"/>
        <w:lang w:val="en-US" w:bidi="ar-SA"/>
      </w:rPr>
      <w:fldChar w:fldCharType="separate"/>
    </w:r>
    <w:r w:rsidR="00844E05">
      <w:rPr>
        <w:rFonts w:asciiTheme="minorHAnsi" w:hAnsiTheme="minorHAnsi"/>
        <w:noProof/>
        <w:sz w:val="16"/>
        <w:szCs w:val="16"/>
        <w:lang w:val="en-US" w:bidi="ar-SA"/>
      </w:rPr>
      <w:t>00.00.00</w:t>
    </w:r>
    <w:r w:rsidRPr="00255055">
      <w:rPr>
        <w:rFonts w:asciiTheme="minorHAnsi" w:hAnsiTheme="minorHAnsi"/>
        <w:sz w:val="16"/>
        <w:szCs w:val="16"/>
        <w:lang w:val="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489" w:rsidRDefault="00EB3489">
      <w:r>
        <w:t>_______________</w:t>
      </w:r>
    </w:p>
  </w:footnote>
  <w:footnote w:type="continuationSeparator" w:id="0">
    <w:p w:rsidR="00EB3489" w:rsidRDefault="00EB3489" w:rsidP="00FE7FCA">
      <w:r>
        <w:continuationSeparator/>
      </w:r>
    </w:p>
  </w:footnote>
  <w:footnote w:id="1">
    <w:p w:rsidR="006D1B50" w:rsidRDefault="006D1B50" w:rsidP="006D1B50">
      <w:pPr>
        <w:pStyle w:val="FootnoteText"/>
      </w:pPr>
      <w:r w:rsidRPr="006D1B50">
        <w:rPr>
          <w:rStyle w:val="FootnoteReference"/>
        </w:rPr>
        <w:footnoteRef/>
      </w:r>
      <w:r>
        <w:rPr>
          <w:rtl/>
        </w:rPr>
        <w:tab/>
      </w:r>
      <w:r w:rsidRPr="00CE4B58">
        <w:rPr>
          <w:rtl/>
        </w:rPr>
        <w:t>بما فيها مؤسسة الإنترنت لتخصيص الأسماء والأرقام (</w:t>
      </w:r>
      <w:r w:rsidRPr="00CE4B58">
        <w:t>ICANN</w:t>
      </w:r>
      <w:r w:rsidRPr="00CE4B58">
        <w:rPr>
          <w:rtl/>
        </w:rPr>
        <w:t>) وسجلات الإنترنت الإقليمية (</w:t>
      </w:r>
      <w:r w:rsidRPr="00CE4B58">
        <w:t>RIR</w:t>
      </w:r>
      <w:r w:rsidRPr="00CE4B58">
        <w:rPr>
          <w:rtl/>
        </w:rPr>
        <w:t>) وفريق مهام هندسة الإنترنت (</w:t>
      </w:r>
      <w:r w:rsidRPr="00CE4B58">
        <w:t>IETF</w:t>
      </w:r>
      <w:r w:rsidRPr="00CE4B58">
        <w:rPr>
          <w:rtl/>
        </w:rPr>
        <w:t>) وجمعية الإنترنت</w:t>
      </w:r>
      <w:r>
        <w:rPr>
          <w:rFonts w:hint="cs"/>
          <w:rtl/>
        </w:rPr>
        <w:t> </w:t>
      </w:r>
      <w:r w:rsidRPr="00CE4B58">
        <w:rPr>
          <w:rtl/>
        </w:rPr>
        <w:t>(</w:t>
      </w:r>
      <w:r w:rsidRPr="00CE4B58">
        <w:t>ISOC</w:t>
      </w:r>
      <w:r w:rsidRPr="00CE4B58">
        <w:rPr>
          <w:rtl/>
        </w:rPr>
        <w:t>) واتحاد الشبكة العالمية</w:t>
      </w:r>
      <w:r>
        <w:rPr>
          <w:rFonts w:hint="cs"/>
          <w:rtl/>
        </w:rPr>
        <w:t> </w:t>
      </w:r>
      <w:r w:rsidRPr="00CE4B58">
        <w:rPr>
          <w:rtl/>
        </w:rPr>
        <w:t>(</w:t>
      </w:r>
      <w:r w:rsidRPr="00CE4B58">
        <w:t>W3C</w:t>
      </w:r>
      <w:r w:rsidRPr="00CE4B58">
        <w:rPr>
          <w:rtl/>
        </w:rPr>
        <w:t>)، على سبيل المثال لا الحصر، وعلى أساس المعاملة بالمثل.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15D" w:rsidRPr="005A25FE" w:rsidRDefault="00B7415D" w:rsidP="00A9018B">
    <w:pPr>
      <w:pStyle w:val="Header"/>
      <w:tabs>
        <w:tab w:val="center" w:pos="3969"/>
        <w:tab w:val="right" w:pos="7938"/>
      </w:tabs>
      <w:jc w:val="left"/>
      <w:rPr>
        <w:rFonts w:cs="Calibri"/>
        <w:b/>
        <w:bCs/>
        <w:sz w:val="22"/>
        <w:szCs w:val="24"/>
        <w:rtl/>
      </w:rPr>
    </w:pPr>
    <w:r>
      <w:tab/>
    </w:r>
    <w:r>
      <w:fldChar w:fldCharType="begin"/>
    </w:r>
    <w:r>
      <w:instrText xml:space="preserve"> DOCPROPERTY  header5  \* MERGEFORMAT </w:instrText>
    </w:r>
    <w:r>
      <w:fldChar w:fldCharType="separate"/>
    </w:r>
    <w:r w:rsidR="00844E05">
      <w:rPr>
        <w:b/>
        <w:bCs/>
        <w:lang w:val="en-US"/>
      </w:rPr>
      <w:t>Error! Unknown document property name.</w:t>
    </w:r>
    <w:r>
      <w:fldChar w:fldCharType="end"/>
    </w:r>
    <w:r w:rsidRPr="00A621F9">
      <w:tab/>
    </w:r>
    <w:r w:rsidR="00B85940">
      <w:fldChar w:fldCharType="begin"/>
    </w:r>
    <w:r w:rsidR="00B85940">
      <w:instrText>PAGE</w:instrText>
    </w:r>
    <w:r w:rsidR="00B85940">
      <w:fldChar w:fldCharType="separate"/>
    </w:r>
    <w:r>
      <w:rPr>
        <w:noProof/>
      </w:rPr>
      <w:t>56</w:t>
    </w:r>
    <w:r w:rsidR="00B85940">
      <w:rPr>
        <w:noProof/>
      </w:rPr>
      <w:fldChar w:fldCharType="end"/>
    </w:r>
  </w:p>
  <w:p w:rsidR="00B7415D" w:rsidRDefault="00B7415D"/>
  <w:p w:rsidR="00B7415D" w:rsidRDefault="00B741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15D" w:rsidRPr="00F502DF" w:rsidRDefault="00B7415D" w:rsidP="009F279B">
    <w:pPr>
      <w:bidi w:val="0"/>
      <w:spacing w:after="360" w:line="240" w:lineRule="auto"/>
      <w:jc w:val="center"/>
      <w:rPr>
        <w:rFonts w:asciiTheme="minorHAnsi" w:hAnsiTheme="minorHAnsi" w:cs="Times New Roman"/>
        <w:sz w:val="18"/>
        <w:szCs w:val="18"/>
      </w:rPr>
    </w:pPr>
    <w:r w:rsidRPr="00F502DF">
      <w:rPr>
        <w:rStyle w:val="PageNumber"/>
        <w:rFonts w:asciiTheme="minorHAnsi" w:hAnsiTheme="minorHAnsi"/>
      </w:rPr>
      <w:fldChar w:fldCharType="begin"/>
    </w:r>
    <w:r w:rsidRPr="00F502DF">
      <w:rPr>
        <w:rStyle w:val="PageNumber"/>
        <w:rFonts w:asciiTheme="minorHAnsi" w:hAnsiTheme="minorHAnsi"/>
      </w:rPr>
      <w:instrText xml:space="preserve"> PAGE </w:instrText>
    </w:r>
    <w:r w:rsidRPr="00F502DF">
      <w:rPr>
        <w:rStyle w:val="PageNumber"/>
        <w:rFonts w:asciiTheme="minorHAnsi" w:hAnsiTheme="minorHAnsi"/>
      </w:rPr>
      <w:fldChar w:fldCharType="separate"/>
    </w:r>
    <w:r w:rsidR="000D4163">
      <w:rPr>
        <w:rStyle w:val="PageNumber"/>
        <w:rFonts w:asciiTheme="minorHAnsi" w:hAnsiTheme="minorHAnsi"/>
        <w:noProof/>
      </w:rPr>
      <w:t>2</w:t>
    </w:r>
    <w:r w:rsidRPr="00F502DF">
      <w:rPr>
        <w:rStyle w:val="PageNumber"/>
        <w:rFonts w:asciiTheme="minorHAnsi" w:hAnsiTheme="minorHAnsi"/>
      </w:rPr>
      <w:fldChar w:fldCharType="end"/>
    </w:r>
    <w:r w:rsidRPr="00F502DF">
      <w:rPr>
        <w:rStyle w:val="PageNumber"/>
        <w:rFonts w:asciiTheme="minorHAnsi" w:hAnsiTheme="minorHAnsi"/>
        <w:rtl/>
      </w:rPr>
      <w:br/>
    </w:r>
    <w:r w:rsidRPr="00F502DF">
      <w:rPr>
        <w:rStyle w:val="PageNumber"/>
        <w:rFonts w:asciiTheme="minorHAnsi" w:hAnsiTheme="minorHAnsi"/>
      </w:rPr>
      <w:t>PP14/98</w:t>
    </w:r>
    <w:r w:rsidR="006D1B50">
      <w:rPr>
        <w:rStyle w:val="PageNumber"/>
        <w:rFonts w:asciiTheme="minorHAnsi" w:hAnsiTheme="minorHAnsi"/>
      </w:rPr>
      <w:t>(Rev.1)</w:t>
    </w:r>
    <w:r w:rsidRPr="00F502DF">
      <w:rPr>
        <w:rStyle w:val="PageNumber"/>
        <w:rFonts w:asciiTheme="minorHAnsi" w:hAnsiTheme="minorHAnsi"/>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15D" w:rsidRPr="00B10B0D" w:rsidRDefault="00B7415D"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15EA038"/>
    <w:lvl w:ilvl="0">
      <w:start w:val="1"/>
      <w:numFmt w:val="decimal"/>
      <w:lvlText w:val="%1."/>
      <w:lvlJc w:val="left"/>
      <w:pPr>
        <w:tabs>
          <w:tab w:val="num" w:pos="1492"/>
        </w:tabs>
        <w:ind w:left="1492" w:hanging="360"/>
      </w:pPr>
    </w:lvl>
  </w:abstractNum>
  <w:abstractNum w:abstractNumId="1">
    <w:nsid w:val="FFFFFF7D"/>
    <w:multiLevelType w:val="singleLevel"/>
    <w:tmpl w:val="960CF184"/>
    <w:lvl w:ilvl="0">
      <w:start w:val="1"/>
      <w:numFmt w:val="decimal"/>
      <w:lvlText w:val="%1."/>
      <w:lvlJc w:val="left"/>
      <w:pPr>
        <w:tabs>
          <w:tab w:val="num" w:pos="1209"/>
        </w:tabs>
        <w:ind w:left="1209" w:hanging="360"/>
      </w:pPr>
    </w:lvl>
  </w:abstractNum>
  <w:abstractNum w:abstractNumId="2">
    <w:nsid w:val="FFFFFF7E"/>
    <w:multiLevelType w:val="singleLevel"/>
    <w:tmpl w:val="80DC0114"/>
    <w:lvl w:ilvl="0">
      <w:start w:val="1"/>
      <w:numFmt w:val="decimal"/>
      <w:lvlText w:val="%1."/>
      <w:lvlJc w:val="left"/>
      <w:pPr>
        <w:tabs>
          <w:tab w:val="num" w:pos="926"/>
        </w:tabs>
        <w:ind w:left="926" w:hanging="360"/>
      </w:pPr>
    </w:lvl>
  </w:abstractNum>
  <w:abstractNum w:abstractNumId="3">
    <w:nsid w:val="FFFFFF7F"/>
    <w:multiLevelType w:val="singleLevel"/>
    <w:tmpl w:val="8B4C7824"/>
    <w:lvl w:ilvl="0">
      <w:start w:val="1"/>
      <w:numFmt w:val="decimal"/>
      <w:lvlText w:val="%1."/>
      <w:lvlJc w:val="left"/>
      <w:pPr>
        <w:tabs>
          <w:tab w:val="num" w:pos="643"/>
        </w:tabs>
        <w:ind w:left="643" w:hanging="360"/>
      </w:pPr>
    </w:lvl>
  </w:abstractNum>
  <w:abstractNum w:abstractNumId="4">
    <w:nsid w:val="FFFFFF80"/>
    <w:multiLevelType w:val="singleLevel"/>
    <w:tmpl w:val="D3AC27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484D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628A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B0BD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064AAE"/>
    <w:lvl w:ilvl="0">
      <w:start w:val="1"/>
      <w:numFmt w:val="decimal"/>
      <w:lvlText w:val="%1."/>
      <w:lvlJc w:val="left"/>
      <w:pPr>
        <w:tabs>
          <w:tab w:val="num" w:pos="360"/>
        </w:tabs>
        <w:ind w:left="360" w:hanging="360"/>
      </w:pPr>
    </w:lvl>
  </w:abstractNum>
  <w:abstractNum w:abstractNumId="9">
    <w:nsid w:val="FFFFFF89"/>
    <w:multiLevelType w:val="singleLevel"/>
    <w:tmpl w:val="7DD620BA"/>
    <w:lvl w:ilvl="0">
      <w:start w:val="1"/>
      <w:numFmt w:val="bullet"/>
      <w:lvlText w:val=""/>
      <w:lvlJc w:val="left"/>
      <w:pPr>
        <w:tabs>
          <w:tab w:val="num" w:pos="360"/>
        </w:tabs>
        <w:ind w:left="360" w:hanging="360"/>
      </w:pPr>
      <w:rPr>
        <w:rFonts w:ascii="Symbol" w:hAnsi="Symbol" w:hint="default"/>
      </w:rPr>
    </w:lvl>
  </w:abstractNum>
  <w:abstractNum w:abstractNumId="1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inkAnnotation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04"/>
    <w:rsid w:val="00001B0D"/>
    <w:rsid w:val="00003ED5"/>
    <w:rsid w:val="00004A19"/>
    <w:rsid w:val="00005A03"/>
    <w:rsid w:val="00006678"/>
    <w:rsid w:val="000075F1"/>
    <w:rsid w:val="00014526"/>
    <w:rsid w:val="00014808"/>
    <w:rsid w:val="00015A2C"/>
    <w:rsid w:val="00015D0B"/>
    <w:rsid w:val="000171F8"/>
    <w:rsid w:val="00022AB9"/>
    <w:rsid w:val="0002375E"/>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D4163"/>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1012A"/>
    <w:rsid w:val="00112FD0"/>
    <w:rsid w:val="00115591"/>
    <w:rsid w:val="0011763A"/>
    <w:rsid w:val="001177C4"/>
    <w:rsid w:val="00117D4E"/>
    <w:rsid w:val="00124807"/>
    <w:rsid w:val="001252B0"/>
    <w:rsid w:val="00126205"/>
    <w:rsid w:val="00127D4A"/>
    <w:rsid w:val="00130211"/>
    <w:rsid w:val="0013130B"/>
    <w:rsid w:val="001409D8"/>
    <w:rsid w:val="001447E0"/>
    <w:rsid w:val="001460FA"/>
    <w:rsid w:val="001463D3"/>
    <w:rsid w:val="00147307"/>
    <w:rsid w:val="001507E4"/>
    <w:rsid w:val="0015245B"/>
    <w:rsid w:val="00162B4F"/>
    <w:rsid w:val="00164C60"/>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9FF"/>
    <w:rsid w:val="001B1704"/>
    <w:rsid w:val="001B2C77"/>
    <w:rsid w:val="001B2D2C"/>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B4F"/>
    <w:rsid w:val="001D7E58"/>
    <w:rsid w:val="001E5562"/>
    <w:rsid w:val="001E7F8A"/>
    <w:rsid w:val="001F0201"/>
    <w:rsid w:val="001F09C7"/>
    <w:rsid w:val="001F352A"/>
    <w:rsid w:val="001F5D70"/>
    <w:rsid w:val="001F6B6F"/>
    <w:rsid w:val="00200F44"/>
    <w:rsid w:val="002010C2"/>
    <w:rsid w:val="00201372"/>
    <w:rsid w:val="002023EB"/>
    <w:rsid w:val="00202773"/>
    <w:rsid w:val="00202B28"/>
    <w:rsid w:val="00202EE0"/>
    <w:rsid w:val="00204B58"/>
    <w:rsid w:val="00205045"/>
    <w:rsid w:val="00211C58"/>
    <w:rsid w:val="00214525"/>
    <w:rsid w:val="00215ED3"/>
    <w:rsid w:val="00217C9F"/>
    <w:rsid w:val="00220D98"/>
    <w:rsid w:val="002235A2"/>
    <w:rsid w:val="0022421F"/>
    <w:rsid w:val="00224E9F"/>
    <w:rsid w:val="0022640A"/>
    <w:rsid w:val="00230D4B"/>
    <w:rsid w:val="002315F2"/>
    <w:rsid w:val="00231E43"/>
    <w:rsid w:val="00233048"/>
    <w:rsid w:val="00233E82"/>
    <w:rsid w:val="00234BB7"/>
    <w:rsid w:val="00235425"/>
    <w:rsid w:val="002371FD"/>
    <w:rsid w:val="00237B79"/>
    <w:rsid w:val="002402E8"/>
    <w:rsid w:val="002471D5"/>
    <w:rsid w:val="0025361D"/>
    <w:rsid w:val="00253C26"/>
    <w:rsid w:val="00255055"/>
    <w:rsid w:val="00255DD0"/>
    <w:rsid w:val="00257188"/>
    <w:rsid w:val="002576F6"/>
    <w:rsid w:val="002578B4"/>
    <w:rsid w:val="00261E9C"/>
    <w:rsid w:val="002629BD"/>
    <w:rsid w:val="002642B5"/>
    <w:rsid w:val="002706B8"/>
    <w:rsid w:val="00272074"/>
    <w:rsid w:val="002732BB"/>
    <w:rsid w:val="0027409B"/>
    <w:rsid w:val="0027456E"/>
    <w:rsid w:val="00275EF8"/>
    <w:rsid w:val="00276339"/>
    <w:rsid w:val="00276A6F"/>
    <w:rsid w:val="002802F3"/>
    <w:rsid w:val="002816D2"/>
    <w:rsid w:val="002824BE"/>
    <w:rsid w:val="00283FC8"/>
    <w:rsid w:val="00285647"/>
    <w:rsid w:val="00296676"/>
    <w:rsid w:val="002A06D1"/>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E120B"/>
    <w:rsid w:val="002E20D6"/>
    <w:rsid w:val="002E24F7"/>
    <w:rsid w:val="002E79C6"/>
    <w:rsid w:val="002F0B1D"/>
    <w:rsid w:val="002F5546"/>
    <w:rsid w:val="002F6EA1"/>
    <w:rsid w:val="002F6FAE"/>
    <w:rsid w:val="002F736F"/>
    <w:rsid w:val="002F7461"/>
    <w:rsid w:val="00302384"/>
    <w:rsid w:val="00302911"/>
    <w:rsid w:val="00303069"/>
    <w:rsid w:val="00304676"/>
    <w:rsid w:val="00306982"/>
    <w:rsid w:val="00307966"/>
    <w:rsid w:val="0031047C"/>
    <w:rsid w:val="00324167"/>
    <w:rsid w:val="0032611B"/>
    <w:rsid w:val="00326A4C"/>
    <w:rsid w:val="00333132"/>
    <w:rsid w:val="003340A3"/>
    <w:rsid w:val="00335B35"/>
    <w:rsid w:val="00337F1F"/>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0EE8"/>
    <w:rsid w:val="003915D1"/>
    <w:rsid w:val="0039173C"/>
    <w:rsid w:val="00394B03"/>
    <w:rsid w:val="00395CE4"/>
    <w:rsid w:val="00397F85"/>
    <w:rsid w:val="003A1506"/>
    <w:rsid w:val="003A185D"/>
    <w:rsid w:val="003A3F14"/>
    <w:rsid w:val="003A434B"/>
    <w:rsid w:val="003A61DC"/>
    <w:rsid w:val="003A761D"/>
    <w:rsid w:val="003A774C"/>
    <w:rsid w:val="003B5608"/>
    <w:rsid w:val="003B6ED7"/>
    <w:rsid w:val="003C0AA9"/>
    <w:rsid w:val="003C36E0"/>
    <w:rsid w:val="003C42DE"/>
    <w:rsid w:val="003C49EA"/>
    <w:rsid w:val="003D3510"/>
    <w:rsid w:val="003D39E0"/>
    <w:rsid w:val="003E018F"/>
    <w:rsid w:val="003E10FA"/>
    <w:rsid w:val="003E1E43"/>
    <w:rsid w:val="003E2766"/>
    <w:rsid w:val="003E4824"/>
    <w:rsid w:val="003E6D8C"/>
    <w:rsid w:val="003F1E70"/>
    <w:rsid w:val="003F428F"/>
    <w:rsid w:val="003F4292"/>
    <w:rsid w:val="003F77A8"/>
    <w:rsid w:val="00400692"/>
    <w:rsid w:val="00401244"/>
    <w:rsid w:val="004014B0"/>
    <w:rsid w:val="00401F0D"/>
    <w:rsid w:val="00405596"/>
    <w:rsid w:val="00406179"/>
    <w:rsid w:val="00406227"/>
    <w:rsid w:val="0040663B"/>
    <w:rsid w:val="00413C36"/>
    <w:rsid w:val="00414B82"/>
    <w:rsid w:val="00414DDA"/>
    <w:rsid w:val="004155B0"/>
    <w:rsid w:val="00416440"/>
    <w:rsid w:val="00417AFD"/>
    <w:rsid w:val="004220EA"/>
    <w:rsid w:val="00423108"/>
    <w:rsid w:val="0042363E"/>
    <w:rsid w:val="00425658"/>
    <w:rsid w:val="004268DA"/>
    <w:rsid w:val="00426AC1"/>
    <w:rsid w:val="00433A34"/>
    <w:rsid w:val="0043422D"/>
    <w:rsid w:val="004423B0"/>
    <w:rsid w:val="00444228"/>
    <w:rsid w:val="00445219"/>
    <w:rsid w:val="00446AA8"/>
    <w:rsid w:val="00447C20"/>
    <w:rsid w:val="00453CD6"/>
    <w:rsid w:val="004542C1"/>
    <w:rsid w:val="004545DA"/>
    <w:rsid w:val="00460961"/>
    <w:rsid w:val="00461A8F"/>
    <w:rsid w:val="00461F92"/>
    <w:rsid w:val="00462902"/>
    <w:rsid w:val="004648AF"/>
    <w:rsid w:val="004649F8"/>
    <w:rsid w:val="004676C0"/>
    <w:rsid w:val="00471899"/>
    <w:rsid w:val="00472BA1"/>
    <w:rsid w:val="00473962"/>
    <w:rsid w:val="0047406F"/>
    <w:rsid w:val="00481B25"/>
    <w:rsid w:val="0048341F"/>
    <w:rsid w:val="00484AB9"/>
    <w:rsid w:val="004869DA"/>
    <w:rsid w:val="004942CC"/>
    <w:rsid w:val="004958CB"/>
    <w:rsid w:val="004A1AC1"/>
    <w:rsid w:val="004A63FE"/>
    <w:rsid w:val="004B0FAC"/>
    <w:rsid w:val="004B39C5"/>
    <w:rsid w:val="004B677A"/>
    <w:rsid w:val="004B67AA"/>
    <w:rsid w:val="004C65D8"/>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2F6B"/>
    <w:rsid w:val="005045E6"/>
    <w:rsid w:val="00507073"/>
    <w:rsid w:val="005071F2"/>
    <w:rsid w:val="0051068E"/>
    <w:rsid w:val="005115ED"/>
    <w:rsid w:val="00511EC4"/>
    <w:rsid w:val="00516700"/>
    <w:rsid w:val="00523132"/>
    <w:rsid w:val="00523135"/>
    <w:rsid w:val="00523E26"/>
    <w:rsid w:val="00524494"/>
    <w:rsid w:val="00524F13"/>
    <w:rsid w:val="005268DE"/>
    <w:rsid w:val="00531259"/>
    <w:rsid w:val="0053287E"/>
    <w:rsid w:val="00534AB6"/>
    <w:rsid w:val="005356FD"/>
    <w:rsid w:val="00536C2A"/>
    <w:rsid w:val="00540A48"/>
    <w:rsid w:val="00543995"/>
    <w:rsid w:val="0054496A"/>
    <w:rsid w:val="005463D4"/>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6C04"/>
    <w:rsid w:val="00577207"/>
    <w:rsid w:val="00577F3A"/>
    <w:rsid w:val="005805E4"/>
    <w:rsid w:val="00582912"/>
    <w:rsid w:val="00585E02"/>
    <w:rsid w:val="00586488"/>
    <w:rsid w:val="00587AA8"/>
    <w:rsid w:val="00587D48"/>
    <w:rsid w:val="00591767"/>
    <w:rsid w:val="00593E0A"/>
    <w:rsid w:val="00596322"/>
    <w:rsid w:val="00597756"/>
    <w:rsid w:val="005979F8"/>
    <w:rsid w:val="005A224E"/>
    <w:rsid w:val="005A26CF"/>
    <w:rsid w:val="005A29CA"/>
    <w:rsid w:val="005A2AD2"/>
    <w:rsid w:val="005A35D1"/>
    <w:rsid w:val="005A3D1D"/>
    <w:rsid w:val="005A5A48"/>
    <w:rsid w:val="005B2B67"/>
    <w:rsid w:val="005B32D6"/>
    <w:rsid w:val="005B38DC"/>
    <w:rsid w:val="005B3982"/>
    <w:rsid w:val="005C1D03"/>
    <w:rsid w:val="005C4053"/>
    <w:rsid w:val="005C4FB8"/>
    <w:rsid w:val="005D1D95"/>
    <w:rsid w:val="005D20FB"/>
    <w:rsid w:val="005E0154"/>
    <w:rsid w:val="005E0AA8"/>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25E45"/>
    <w:rsid w:val="00634BA7"/>
    <w:rsid w:val="006422DC"/>
    <w:rsid w:val="006438BD"/>
    <w:rsid w:val="00646A3A"/>
    <w:rsid w:val="00650A04"/>
    <w:rsid w:val="00650B49"/>
    <w:rsid w:val="00651F6B"/>
    <w:rsid w:val="00652C0B"/>
    <w:rsid w:val="00654316"/>
    <w:rsid w:val="0065503D"/>
    <w:rsid w:val="00662527"/>
    <w:rsid w:val="006629E0"/>
    <w:rsid w:val="00663E0D"/>
    <w:rsid w:val="0066480D"/>
    <w:rsid w:val="0067065E"/>
    <w:rsid w:val="00674479"/>
    <w:rsid w:val="00674599"/>
    <w:rsid w:val="00675185"/>
    <w:rsid w:val="006776EA"/>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7EB8"/>
    <w:rsid w:val="006D0D32"/>
    <w:rsid w:val="006D1046"/>
    <w:rsid w:val="006D1B50"/>
    <w:rsid w:val="006D47ED"/>
    <w:rsid w:val="006D77BE"/>
    <w:rsid w:val="006E0C48"/>
    <w:rsid w:val="006E57C8"/>
    <w:rsid w:val="006E79C9"/>
    <w:rsid w:val="006E7D9F"/>
    <w:rsid w:val="006F5BA2"/>
    <w:rsid w:val="006F74AF"/>
    <w:rsid w:val="007016D6"/>
    <w:rsid w:val="00702121"/>
    <w:rsid w:val="00702908"/>
    <w:rsid w:val="0070484B"/>
    <w:rsid w:val="00704E42"/>
    <w:rsid w:val="00706323"/>
    <w:rsid w:val="00706D94"/>
    <w:rsid w:val="00710152"/>
    <w:rsid w:val="00710228"/>
    <w:rsid w:val="007112FC"/>
    <w:rsid w:val="00711CCD"/>
    <w:rsid w:val="007131DA"/>
    <w:rsid w:val="007132AE"/>
    <w:rsid w:val="00713CF2"/>
    <w:rsid w:val="00715487"/>
    <w:rsid w:val="0071655E"/>
    <w:rsid w:val="00716FEB"/>
    <w:rsid w:val="00721FE4"/>
    <w:rsid w:val="00727D3E"/>
    <w:rsid w:val="00730F00"/>
    <w:rsid w:val="007323C3"/>
    <w:rsid w:val="00732B1C"/>
    <w:rsid w:val="0073319E"/>
    <w:rsid w:val="00733F7E"/>
    <w:rsid w:val="00734C6D"/>
    <w:rsid w:val="00740ADC"/>
    <w:rsid w:val="0074301C"/>
    <w:rsid w:val="00743023"/>
    <w:rsid w:val="00743FF7"/>
    <w:rsid w:val="00750829"/>
    <w:rsid w:val="00750EE5"/>
    <w:rsid w:val="0075136F"/>
    <w:rsid w:val="00753705"/>
    <w:rsid w:val="00753B98"/>
    <w:rsid w:val="00755AE8"/>
    <w:rsid w:val="007607C0"/>
    <w:rsid w:val="007613FD"/>
    <w:rsid w:val="00761F8F"/>
    <w:rsid w:val="00762938"/>
    <w:rsid w:val="007638CF"/>
    <w:rsid w:val="0076605C"/>
    <w:rsid w:val="007667FD"/>
    <w:rsid w:val="00767035"/>
    <w:rsid w:val="0077489F"/>
    <w:rsid w:val="007838F5"/>
    <w:rsid w:val="00783D76"/>
    <w:rsid w:val="007844D3"/>
    <w:rsid w:val="00785921"/>
    <w:rsid w:val="00786999"/>
    <w:rsid w:val="007872AB"/>
    <w:rsid w:val="00792684"/>
    <w:rsid w:val="0079304C"/>
    <w:rsid w:val="007939EF"/>
    <w:rsid w:val="00794F1D"/>
    <w:rsid w:val="00797159"/>
    <w:rsid w:val="007A3270"/>
    <w:rsid w:val="007A6FF5"/>
    <w:rsid w:val="007B2866"/>
    <w:rsid w:val="007B6FC0"/>
    <w:rsid w:val="007C43A3"/>
    <w:rsid w:val="007D06DC"/>
    <w:rsid w:val="007D40C4"/>
    <w:rsid w:val="007E0435"/>
    <w:rsid w:val="007E13E6"/>
    <w:rsid w:val="007E383B"/>
    <w:rsid w:val="007E3B62"/>
    <w:rsid w:val="007E4520"/>
    <w:rsid w:val="007E4BC7"/>
    <w:rsid w:val="007E6D15"/>
    <w:rsid w:val="007E7230"/>
    <w:rsid w:val="007E7E4A"/>
    <w:rsid w:val="007F23A3"/>
    <w:rsid w:val="007F2ECE"/>
    <w:rsid w:val="007F47AF"/>
    <w:rsid w:val="007F7D80"/>
    <w:rsid w:val="008075D5"/>
    <w:rsid w:val="00811230"/>
    <w:rsid w:val="0082338B"/>
    <w:rsid w:val="00824C34"/>
    <w:rsid w:val="00826EF1"/>
    <w:rsid w:val="008300E4"/>
    <w:rsid w:val="008303D1"/>
    <w:rsid w:val="0083067B"/>
    <w:rsid w:val="00841726"/>
    <w:rsid w:val="008438A0"/>
    <w:rsid w:val="00844E05"/>
    <w:rsid w:val="00845EC4"/>
    <w:rsid w:val="00846C73"/>
    <w:rsid w:val="008470C6"/>
    <w:rsid w:val="00847517"/>
    <w:rsid w:val="00850AEF"/>
    <w:rsid w:val="008552BC"/>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B570B"/>
    <w:rsid w:val="008C2FC9"/>
    <w:rsid w:val="008D3BE2"/>
    <w:rsid w:val="008D3D86"/>
    <w:rsid w:val="008D521B"/>
    <w:rsid w:val="008D5D0E"/>
    <w:rsid w:val="008D71B0"/>
    <w:rsid w:val="008D7FF0"/>
    <w:rsid w:val="008E1B87"/>
    <w:rsid w:val="008E2A12"/>
    <w:rsid w:val="008E3CD1"/>
    <w:rsid w:val="008E6832"/>
    <w:rsid w:val="008F284F"/>
    <w:rsid w:val="008F2D4D"/>
    <w:rsid w:val="008F5294"/>
    <w:rsid w:val="008F54F7"/>
    <w:rsid w:val="008F7023"/>
    <w:rsid w:val="008F75D7"/>
    <w:rsid w:val="00901E88"/>
    <w:rsid w:val="00901F82"/>
    <w:rsid w:val="00906137"/>
    <w:rsid w:val="00906DD5"/>
    <w:rsid w:val="00911089"/>
    <w:rsid w:val="00916845"/>
    <w:rsid w:val="009172F4"/>
    <w:rsid w:val="00917FB3"/>
    <w:rsid w:val="00926774"/>
    <w:rsid w:val="0092719A"/>
    <w:rsid w:val="0092737E"/>
    <w:rsid w:val="00930C3D"/>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2DFB"/>
    <w:rsid w:val="009639E0"/>
    <w:rsid w:val="00965468"/>
    <w:rsid w:val="00967D57"/>
    <w:rsid w:val="00970F39"/>
    <w:rsid w:val="00972ED6"/>
    <w:rsid w:val="00975D77"/>
    <w:rsid w:val="00980117"/>
    <w:rsid w:val="00980D4E"/>
    <w:rsid w:val="00981740"/>
    <w:rsid w:val="00983786"/>
    <w:rsid w:val="00986576"/>
    <w:rsid w:val="00991283"/>
    <w:rsid w:val="00993930"/>
    <w:rsid w:val="009961A6"/>
    <w:rsid w:val="009A0410"/>
    <w:rsid w:val="009A0D5B"/>
    <w:rsid w:val="009A14D3"/>
    <w:rsid w:val="009A47A2"/>
    <w:rsid w:val="009A56BE"/>
    <w:rsid w:val="009A5778"/>
    <w:rsid w:val="009A5B8C"/>
    <w:rsid w:val="009A5F91"/>
    <w:rsid w:val="009A6AAC"/>
    <w:rsid w:val="009A7334"/>
    <w:rsid w:val="009A7995"/>
    <w:rsid w:val="009B2293"/>
    <w:rsid w:val="009B26E8"/>
    <w:rsid w:val="009B52ED"/>
    <w:rsid w:val="009B5C6C"/>
    <w:rsid w:val="009B6118"/>
    <w:rsid w:val="009C06F0"/>
    <w:rsid w:val="009C0FEE"/>
    <w:rsid w:val="009C36BA"/>
    <w:rsid w:val="009C3D0B"/>
    <w:rsid w:val="009C6891"/>
    <w:rsid w:val="009C7F00"/>
    <w:rsid w:val="009D0064"/>
    <w:rsid w:val="009D20D2"/>
    <w:rsid w:val="009D5674"/>
    <w:rsid w:val="009E0255"/>
    <w:rsid w:val="009E369F"/>
    <w:rsid w:val="009F0C7C"/>
    <w:rsid w:val="009F279B"/>
    <w:rsid w:val="009F284B"/>
    <w:rsid w:val="009F79BB"/>
    <w:rsid w:val="00A009FF"/>
    <w:rsid w:val="00A00B7A"/>
    <w:rsid w:val="00A01D3A"/>
    <w:rsid w:val="00A035A3"/>
    <w:rsid w:val="00A06CB2"/>
    <w:rsid w:val="00A07160"/>
    <w:rsid w:val="00A104C3"/>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3EB9"/>
    <w:rsid w:val="00A542B9"/>
    <w:rsid w:val="00A5456B"/>
    <w:rsid w:val="00A57C1B"/>
    <w:rsid w:val="00A57D5D"/>
    <w:rsid w:val="00A6044D"/>
    <w:rsid w:val="00A6137B"/>
    <w:rsid w:val="00A641DE"/>
    <w:rsid w:val="00A6542C"/>
    <w:rsid w:val="00A6544D"/>
    <w:rsid w:val="00A704DB"/>
    <w:rsid w:val="00A71FE1"/>
    <w:rsid w:val="00A735A3"/>
    <w:rsid w:val="00A7445A"/>
    <w:rsid w:val="00A74F7E"/>
    <w:rsid w:val="00A8214A"/>
    <w:rsid w:val="00A8371C"/>
    <w:rsid w:val="00A8513B"/>
    <w:rsid w:val="00A868C4"/>
    <w:rsid w:val="00A9018B"/>
    <w:rsid w:val="00A903C3"/>
    <w:rsid w:val="00A91785"/>
    <w:rsid w:val="00A9246E"/>
    <w:rsid w:val="00A93020"/>
    <w:rsid w:val="00A9407A"/>
    <w:rsid w:val="00A95A39"/>
    <w:rsid w:val="00AA106D"/>
    <w:rsid w:val="00AA1AEA"/>
    <w:rsid w:val="00AA4381"/>
    <w:rsid w:val="00AA599C"/>
    <w:rsid w:val="00AB1541"/>
    <w:rsid w:val="00AB1927"/>
    <w:rsid w:val="00AB358B"/>
    <w:rsid w:val="00AB372F"/>
    <w:rsid w:val="00AB3821"/>
    <w:rsid w:val="00AC1E7A"/>
    <w:rsid w:val="00AC2DD5"/>
    <w:rsid w:val="00AC3A4C"/>
    <w:rsid w:val="00AC4D7C"/>
    <w:rsid w:val="00AC5988"/>
    <w:rsid w:val="00AC628F"/>
    <w:rsid w:val="00AD5D22"/>
    <w:rsid w:val="00AD6074"/>
    <w:rsid w:val="00AD615F"/>
    <w:rsid w:val="00AD7BF9"/>
    <w:rsid w:val="00AD7D7F"/>
    <w:rsid w:val="00AE0AC5"/>
    <w:rsid w:val="00AE43BE"/>
    <w:rsid w:val="00AE667F"/>
    <w:rsid w:val="00AE7096"/>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6D73"/>
    <w:rsid w:val="00B3661A"/>
    <w:rsid w:val="00B37433"/>
    <w:rsid w:val="00B40192"/>
    <w:rsid w:val="00B40AF4"/>
    <w:rsid w:val="00B4253B"/>
    <w:rsid w:val="00B44EB8"/>
    <w:rsid w:val="00B46E3B"/>
    <w:rsid w:val="00B474D9"/>
    <w:rsid w:val="00B54322"/>
    <w:rsid w:val="00B54D74"/>
    <w:rsid w:val="00B62918"/>
    <w:rsid w:val="00B6763D"/>
    <w:rsid w:val="00B714C0"/>
    <w:rsid w:val="00B71AC6"/>
    <w:rsid w:val="00B72104"/>
    <w:rsid w:val="00B7415D"/>
    <w:rsid w:val="00B75AF1"/>
    <w:rsid w:val="00B767BB"/>
    <w:rsid w:val="00B82F1B"/>
    <w:rsid w:val="00B83C27"/>
    <w:rsid w:val="00B84384"/>
    <w:rsid w:val="00B84465"/>
    <w:rsid w:val="00B85940"/>
    <w:rsid w:val="00B875AF"/>
    <w:rsid w:val="00B87FF2"/>
    <w:rsid w:val="00B9072C"/>
    <w:rsid w:val="00B930AC"/>
    <w:rsid w:val="00B93F32"/>
    <w:rsid w:val="00BA0BE6"/>
    <w:rsid w:val="00BA154E"/>
    <w:rsid w:val="00BA1CC9"/>
    <w:rsid w:val="00BA4DD3"/>
    <w:rsid w:val="00BA4F4B"/>
    <w:rsid w:val="00BA53E8"/>
    <w:rsid w:val="00BA765D"/>
    <w:rsid w:val="00BA7883"/>
    <w:rsid w:val="00BB0DC4"/>
    <w:rsid w:val="00BB5544"/>
    <w:rsid w:val="00BC1B4D"/>
    <w:rsid w:val="00BC2098"/>
    <w:rsid w:val="00BC673A"/>
    <w:rsid w:val="00BC7A5D"/>
    <w:rsid w:val="00BD01D9"/>
    <w:rsid w:val="00BD0C75"/>
    <w:rsid w:val="00BD0EBB"/>
    <w:rsid w:val="00BD18B1"/>
    <w:rsid w:val="00BD2884"/>
    <w:rsid w:val="00BD3AA2"/>
    <w:rsid w:val="00BD47D3"/>
    <w:rsid w:val="00BD59D7"/>
    <w:rsid w:val="00BE096F"/>
    <w:rsid w:val="00BE55C6"/>
    <w:rsid w:val="00BF06B3"/>
    <w:rsid w:val="00BF374F"/>
    <w:rsid w:val="00BF610D"/>
    <w:rsid w:val="00BF720B"/>
    <w:rsid w:val="00C04511"/>
    <w:rsid w:val="00C0646F"/>
    <w:rsid w:val="00C07CF1"/>
    <w:rsid w:val="00C100B2"/>
    <w:rsid w:val="00C120B3"/>
    <w:rsid w:val="00C12F1B"/>
    <w:rsid w:val="00C159BA"/>
    <w:rsid w:val="00C16846"/>
    <w:rsid w:val="00C20731"/>
    <w:rsid w:val="00C2153F"/>
    <w:rsid w:val="00C2311B"/>
    <w:rsid w:val="00C238F5"/>
    <w:rsid w:val="00C25616"/>
    <w:rsid w:val="00C25737"/>
    <w:rsid w:val="00C30A67"/>
    <w:rsid w:val="00C32565"/>
    <w:rsid w:val="00C33274"/>
    <w:rsid w:val="00C341F3"/>
    <w:rsid w:val="00C4095A"/>
    <w:rsid w:val="00C430C6"/>
    <w:rsid w:val="00C43888"/>
    <w:rsid w:val="00C439BE"/>
    <w:rsid w:val="00C470D6"/>
    <w:rsid w:val="00C47580"/>
    <w:rsid w:val="00C52D1E"/>
    <w:rsid w:val="00C548BF"/>
    <w:rsid w:val="00C54CFB"/>
    <w:rsid w:val="00C5780B"/>
    <w:rsid w:val="00C6627E"/>
    <w:rsid w:val="00C71396"/>
    <w:rsid w:val="00C73415"/>
    <w:rsid w:val="00C7395D"/>
    <w:rsid w:val="00C7703B"/>
    <w:rsid w:val="00C77966"/>
    <w:rsid w:val="00C779E4"/>
    <w:rsid w:val="00C77ECB"/>
    <w:rsid w:val="00C80590"/>
    <w:rsid w:val="00C80E21"/>
    <w:rsid w:val="00C80FE3"/>
    <w:rsid w:val="00C82928"/>
    <w:rsid w:val="00C83D62"/>
    <w:rsid w:val="00C938C1"/>
    <w:rsid w:val="00C976F3"/>
    <w:rsid w:val="00CA33B8"/>
    <w:rsid w:val="00CA38C9"/>
    <w:rsid w:val="00CA428E"/>
    <w:rsid w:val="00CA4E93"/>
    <w:rsid w:val="00CA65A0"/>
    <w:rsid w:val="00CB1C43"/>
    <w:rsid w:val="00CB3394"/>
    <w:rsid w:val="00CB5F2E"/>
    <w:rsid w:val="00CB617D"/>
    <w:rsid w:val="00CC1C62"/>
    <w:rsid w:val="00CC6C27"/>
    <w:rsid w:val="00CC719B"/>
    <w:rsid w:val="00CC7DDA"/>
    <w:rsid w:val="00CC7E0B"/>
    <w:rsid w:val="00CD7B99"/>
    <w:rsid w:val="00CD7C7E"/>
    <w:rsid w:val="00CE10CC"/>
    <w:rsid w:val="00CE3355"/>
    <w:rsid w:val="00CE40BB"/>
    <w:rsid w:val="00CE4F75"/>
    <w:rsid w:val="00CF1782"/>
    <w:rsid w:val="00CF22D2"/>
    <w:rsid w:val="00CF2597"/>
    <w:rsid w:val="00CF2988"/>
    <w:rsid w:val="00CF36EA"/>
    <w:rsid w:val="00CF7365"/>
    <w:rsid w:val="00CF78EF"/>
    <w:rsid w:val="00D002EC"/>
    <w:rsid w:val="00D00B30"/>
    <w:rsid w:val="00D03896"/>
    <w:rsid w:val="00D0648B"/>
    <w:rsid w:val="00D0720C"/>
    <w:rsid w:val="00D133EB"/>
    <w:rsid w:val="00D148F4"/>
    <w:rsid w:val="00D157CE"/>
    <w:rsid w:val="00D22C9A"/>
    <w:rsid w:val="00D2304D"/>
    <w:rsid w:val="00D31F48"/>
    <w:rsid w:val="00D35914"/>
    <w:rsid w:val="00D36206"/>
    <w:rsid w:val="00D409A0"/>
    <w:rsid w:val="00D4153A"/>
    <w:rsid w:val="00D44B82"/>
    <w:rsid w:val="00D479E6"/>
    <w:rsid w:val="00D500CB"/>
    <w:rsid w:val="00D5128E"/>
    <w:rsid w:val="00D53A54"/>
    <w:rsid w:val="00D550C4"/>
    <w:rsid w:val="00D56429"/>
    <w:rsid w:val="00D60EBD"/>
    <w:rsid w:val="00D6289F"/>
    <w:rsid w:val="00D628EF"/>
    <w:rsid w:val="00D630E7"/>
    <w:rsid w:val="00D63292"/>
    <w:rsid w:val="00D64281"/>
    <w:rsid w:val="00D64AAB"/>
    <w:rsid w:val="00D65A59"/>
    <w:rsid w:val="00D704FF"/>
    <w:rsid w:val="00D75657"/>
    <w:rsid w:val="00D80532"/>
    <w:rsid w:val="00D80807"/>
    <w:rsid w:val="00D820F8"/>
    <w:rsid w:val="00D83C63"/>
    <w:rsid w:val="00D8575C"/>
    <w:rsid w:val="00D8766E"/>
    <w:rsid w:val="00D90B8A"/>
    <w:rsid w:val="00D92E12"/>
    <w:rsid w:val="00D9476C"/>
    <w:rsid w:val="00D95974"/>
    <w:rsid w:val="00D9683B"/>
    <w:rsid w:val="00DA0273"/>
    <w:rsid w:val="00DA3015"/>
    <w:rsid w:val="00DA303E"/>
    <w:rsid w:val="00DA41BB"/>
    <w:rsid w:val="00DA686F"/>
    <w:rsid w:val="00DB6324"/>
    <w:rsid w:val="00DB7A0C"/>
    <w:rsid w:val="00DC1485"/>
    <w:rsid w:val="00DC27E7"/>
    <w:rsid w:val="00DC32A3"/>
    <w:rsid w:val="00DC5942"/>
    <w:rsid w:val="00DC5B26"/>
    <w:rsid w:val="00DD036A"/>
    <w:rsid w:val="00DD26B1"/>
    <w:rsid w:val="00DE0A8F"/>
    <w:rsid w:val="00DE0C05"/>
    <w:rsid w:val="00DE2118"/>
    <w:rsid w:val="00DE3D7D"/>
    <w:rsid w:val="00DE3EC6"/>
    <w:rsid w:val="00DE62C6"/>
    <w:rsid w:val="00DF10EF"/>
    <w:rsid w:val="00DF23FC"/>
    <w:rsid w:val="00DF29E4"/>
    <w:rsid w:val="00DF37A9"/>
    <w:rsid w:val="00DF39CD"/>
    <w:rsid w:val="00DF3B30"/>
    <w:rsid w:val="00DF4C84"/>
    <w:rsid w:val="00DF4F88"/>
    <w:rsid w:val="00DF7F38"/>
    <w:rsid w:val="00E009E8"/>
    <w:rsid w:val="00E024EA"/>
    <w:rsid w:val="00E032F4"/>
    <w:rsid w:val="00E033F6"/>
    <w:rsid w:val="00E04477"/>
    <w:rsid w:val="00E07D45"/>
    <w:rsid w:val="00E07FB8"/>
    <w:rsid w:val="00E11B8D"/>
    <w:rsid w:val="00E11BFC"/>
    <w:rsid w:val="00E12128"/>
    <w:rsid w:val="00E140E4"/>
    <w:rsid w:val="00E14413"/>
    <w:rsid w:val="00E20102"/>
    <w:rsid w:val="00E224C4"/>
    <w:rsid w:val="00E24590"/>
    <w:rsid w:val="00E275BA"/>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950"/>
    <w:rsid w:val="00E7609D"/>
    <w:rsid w:val="00E83936"/>
    <w:rsid w:val="00E83C20"/>
    <w:rsid w:val="00E900EB"/>
    <w:rsid w:val="00E91163"/>
    <w:rsid w:val="00E930F5"/>
    <w:rsid w:val="00E94EBD"/>
    <w:rsid w:val="00E97FCB"/>
    <w:rsid w:val="00EA36BF"/>
    <w:rsid w:val="00EA4CBA"/>
    <w:rsid w:val="00EA6527"/>
    <w:rsid w:val="00EA656F"/>
    <w:rsid w:val="00EB1336"/>
    <w:rsid w:val="00EB3489"/>
    <w:rsid w:val="00EB5921"/>
    <w:rsid w:val="00EC08B2"/>
    <w:rsid w:val="00EC08B9"/>
    <w:rsid w:val="00EC6350"/>
    <w:rsid w:val="00EC6CD4"/>
    <w:rsid w:val="00EC6F99"/>
    <w:rsid w:val="00EE0792"/>
    <w:rsid w:val="00EE3215"/>
    <w:rsid w:val="00EE4316"/>
    <w:rsid w:val="00EF013D"/>
    <w:rsid w:val="00EF0779"/>
    <w:rsid w:val="00EF0E82"/>
    <w:rsid w:val="00EF19AF"/>
    <w:rsid w:val="00EF1F10"/>
    <w:rsid w:val="00EF2642"/>
    <w:rsid w:val="00EF3681"/>
    <w:rsid w:val="00EF3ABE"/>
    <w:rsid w:val="00EF4C72"/>
    <w:rsid w:val="00EF5E87"/>
    <w:rsid w:val="00EF693F"/>
    <w:rsid w:val="00EF6BA4"/>
    <w:rsid w:val="00F03CC5"/>
    <w:rsid w:val="00F059C9"/>
    <w:rsid w:val="00F0715F"/>
    <w:rsid w:val="00F114D5"/>
    <w:rsid w:val="00F15EBE"/>
    <w:rsid w:val="00F20226"/>
    <w:rsid w:val="00F20B32"/>
    <w:rsid w:val="00F20BC2"/>
    <w:rsid w:val="00F2255B"/>
    <w:rsid w:val="00F22C92"/>
    <w:rsid w:val="00F26849"/>
    <w:rsid w:val="00F300B3"/>
    <w:rsid w:val="00F302AC"/>
    <w:rsid w:val="00F31DF7"/>
    <w:rsid w:val="00F34255"/>
    <w:rsid w:val="00F342E4"/>
    <w:rsid w:val="00F356BC"/>
    <w:rsid w:val="00F36293"/>
    <w:rsid w:val="00F502DF"/>
    <w:rsid w:val="00F5039E"/>
    <w:rsid w:val="00F508AB"/>
    <w:rsid w:val="00F5160E"/>
    <w:rsid w:val="00F53C03"/>
    <w:rsid w:val="00F53D3B"/>
    <w:rsid w:val="00F53D7A"/>
    <w:rsid w:val="00F54444"/>
    <w:rsid w:val="00F54C9D"/>
    <w:rsid w:val="00F559DD"/>
    <w:rsid w:val="00F5625B"/>
    <w:rsid w:val="00F56B8C"/>
    <w:rsid w:val="00F56F5D"/>
    <w:rsid w:val="00F57D63"/>
    <w:rsid w:val="00F607E1"/>
    <w:rsid w:val="00F6358B"/>
    <w:rsid w:val="00F6694B"/>
    <w:rsid w:val="00F67F30"/>
    <w:rsid w:val="00F7094E"/>
    <w:rsid w:val="00F725F7"/>
    <w:rsid w:val="00F74219"/>
    <w:rsid w:val="00F77CA2"/>
    <w:rsid w:val="00F85BE7"/>
    <w:rsid w:val="00F8664E"/>
    <w:rsid w:val="00F86FF8"/>
    <w:rsid w:val="00F90C7C"/>
    <w:rsid w:val="00F91F22"/>
    <w:rsid w:val="00F92E47"/>
    <w:rsid w:val="00F946E0"/>
    <w:rsid w:val="00F94814"/>
    <w:rsid w:val="00F97163"/>
    <w:rsid w:val="00FA2927"/>
    <w:rsid w:val="00FB1C68"/>
    <w:rsid w:val="00FB26C7"/>
    <w:rsid w:val="00FB341B"/>
    <w:rsid w:val="00FB4823"/>
    <w:rsid w:val="00FB4EC6"/>
    <w:rsid w:val="00FB56C5"/>
    <w:rsid w:val="00FB604C"/>
    <w:rsid w:val="00FB6A46"/>
    <w:rsid w:val="00FC394F"/>
    <w:rsid w:val="00FC48AA"/>
    <w:rsid w:val="00FC525F"/>
    <w:rsid w:val="00FC57F6"/>
    <w:rsid w:val="00FC6C56"/>
    <w:rsid w:val="00FD4A6E"/>
    <w:rsid w:val="00FD5319"/>
    <w:rsid w:val="00FD57B4"/>
    <w:rsid w:val="00FD7B1D"/>
    <w:rsid w:val="00FE0070"/>
    <w:rsid w:val="00FE4C68"/>
    <w:rsid w:val="00FE5410"/>
    <w:rsid w:val="00FE6E96"/>
    <w:rsid w:val="00FE7FCA"/>
    <w:rsid w:val="00FF6434"/>
    <w:rsid w:val="00FF6FCE"/>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B50"/>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3E4824"/>
    <w:pPr>
      <w:tabs>
        <w:tab w:val="clear" w:pos="567"/>
        <w:tab w:val="clear" w:pos="1701"/>
        <w:tab w:val="clear" w:pos="2835"/>
        <w:tab w:val="left" w:pos="1871"/>
      </w:tabs>
      <w:overflowPunct/>
      <w:autoSpaceDE/>
      <w:autoSpaceDN/>
      <w:adjustRightInd/>
      <w:spacing w:before="360"/>
      <w:textAlignment w:val="auto"/>
    </w:pPr>
    <w:rPr>
      <w:rFonts w:asciiTheme="minorHAnsi" w:hAnsiTheme="minorHAnsi"/>
      <w:snapToGrid w:val="0"/>
      <w:lang w:val="en-US"/>
    </w:rPr>
  </w:style>
  <w:style w:type="character" w:styleId="FootnoteReference">
    <w:name w:val="footnote reference"/>
    <w:basedOn w:val="DefaultParagraphFont"/>
    <w:rsid w:val="006D1B50"/>
    <w:rPr>
      <w:rFonts w:ascii="Calibri" w:hAnsi="Calibri" w:cs="Calibri"/>
      <w:position w:val="6"/>
      <w:sz w:val="18"/>
      <w:szCs w:val="18"/>
    </w:rPr>
  </w:style>
  <w:style w:type="paragraph" w:customStyle="1" w:styleId="DecNo">
    <w:name w:val="Dec_No"/>
    <w:basedOn w:val="ResNo"/>
    <w:next w:val="Normal"/>
    <w:qFormat/>
    <w:rsid w:val="00F5039E"/>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title"/>
    <w:qFormat/>
    <w:rsid w:val="00B930AC"/>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620F32"/>
    <w:pPr>
      <w:spacing w:before="80"/>
    </w:pPr>
    <w:rPr>
      <w:b/>
      <w:bCs/>
    </w:rPr>
  </w:style>
  <w:style w:type="character" w:customStyle="1" w:styleId="enumlev1S2Char">
    <w:name w:val="enumlev1_S2 Char"/>
    <w:basedOn w:val="enumlev1Char"/>
    <w:link w:val="enumlev1S2"/>
    <w:rsid w:val="00620F32"/>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620F32"/>
    <w:pPr>
      <w:keepNext/>
      <w:keepLines/>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620F32"/>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B930AC"/>
  </w:style>
  <w:style w:type="character" w:customStyle="1" w:styleId="RectitleChar">
    <w:name w:val="Rec_title Char"/>
    <w:basedOn w:val="DefaultParagraphFont"/>
    <w:link w:val="Rectitle"/>
    <w:rsid w:val="00B930AC"/>
    <w:rPr>
      <w:rFonts w:ascii="Calibri" w:hAnsi="Calibri" w:cs="Traditional Arabic"/>
      <w:b/>
      <w:bCs/>
      <w:sz w:val="28"/>
      <w:szCs w:val="40"/>
      <w:lang w:eastAsia="en-US"/>
    </w:rPr>
  </w:style>
  <w:style w:type="paragraph" w:customStyle="1" w:styleId="Call">
    <w:name w:val="Call"/>
    <w:basedOn w:val="Normal"/>
    <w:next w:val="Normal"/>
    <w:link w:val="CallChar"/>
    <w:autoRedefine/>
    <w:qFormat/>
    <w:rsid w:val="00D630E7"/>
    <w:pPr>
      <w:keepNext/>
      <w:keepLines/>
      <w:tabs>
        <w:tab w:val="clear" w:pos="1134"/>
        <w:tab w:val="clear" w:pos="1701"/>
        <w:tab w:val="clear" w:pos="2268"/>
        <w:tab w:val="clear" w:pos="2835"/>
      </w:tabs>
      <w:spacing w:before="160"/>
      <w:ind w:left="567"/>
    </w:pPr>
    <w:rPr>
      <w:i/>
      <w:iCs/>
      <w:lang w:bidi="ar-SA"/>
    </w:rPr>
  </w:style>
  <w:style w:type="character" w:customStyle="1" w:styleId="CallChar">
    <w:name w:val="Call Char"/>
    <w:basedOn w:val="DefaultParagraphFont"/>
    <w:link w:val="Call"/>
    <w:locked/>
    <w:rsid w:val="00D630E7"/>
    <w:rPr>
      <w:rFonts w:ascii="Calibri" w:hAnsi="Calibri" w:cs="Traditional Arabic"/>
      <w:i/>
      <w:iCs/>
      <w:sz w:val="22"/>
      <w:szCs w:val="30"/>
      <w:lang w:val="en-GB" w:eastAsia="en-US"/>
    </w:rPr>
  </w:style>
  <w:style w:type="paragraph" w:customStyle="1" w:styleId="RecNo">
    <w:name w:val="Rec_No"/>
    <w:basedOn w:val="Normal"/>
    <w:next w:val="Normal"/>
    <w:rsid w:val="00F502DF"/>
    <w:pPr>
      <w:keepNext/>
      <w:spacing w:before="72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rPr>
      <w:lang w:val="en-US"/>
    </w:rPr>
  </w:style>
  <w:style w:type="paragraph" w:customStyle="1" w:styleId="Title2">
    <w:name w:val="Title 2"/>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6"/>
      <w:szCs w:val="36"/>
      <w:lang w:bidi="ar-SA"/>
    </w:rPr>
  </w:style>
  <w:style w:type="paragraph" w:customStyle="1" w:styleId="Source">
    <w:name w:val="Source"/>
    <w:basedOn w:val="Normal"/>
    <w:next w:val="Normal"/>
    <w:rsid w:val="00A71FE1"/>
    <w:pPr>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40"/>
      <w:lang w:val="en-US" w:bidi="ar-SA"/>
    </w:rPr>
  </w:style>
  <w:style w:type="paragraph" w:customStyle="1" w:styleId="Title1">
    <w:name w:val="Title 1"/>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8"/>
      <w:szCs w:val="40"/>
      <w:lang w:val="en-US"/>
    </w:rPr>
  </w:style>
  <w:style w:type="paragraph" w:customStyle="1" w:styleId="Arttitle">
    <w:name w:val="Art_title"/>
    <w:basedOn w:val="Normal"/>
    <w:next w:val="Normal"/>
    <w:link w:val="ArttitleChar"/>
    <w:autoRedefine/>
    <w:qFormat/>
    <w:rsid w:val="00620F32"/>
    <w:pPr>
      <w:keepNext/>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620F32"/>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200F44"/>
  </w:style>
  <w:style w:type="character" w:customStyle="1" w:styleId="ChapNoChar">
    <w:name w:val="Chap_No Char"/>
    <w:basedOn w:val="ArtNoChar"/>
    <w:link w:val="ChapNo"/>
    <w:rsid w:val="00200F44"/>
    <w:rPr>
      <w:rFonts w:ascii="Calibri" w:hAnsi="Calibri" w:cs="Traditional Arabic"/>
      <w:sz w:val="28"/>
      <w:szCs w:val="40"/>
      <w:lang w:val="en-GB" w:eastAsia="en-US" w:bidi="ar-EG"/>
    </w:rPr>
  </w:style>
  <w:style w:type="paragraph" w:customStyle="1" w:styleId="Chaptitle">
    <w:name w:val="Chap_title"/>
    <w:basedOn w:val="Arttitle"/>
    <w:next w:val="Normal"/>
    <w:rsid w:val="003E018F"/>
    <w:pPr>
      <w:framePr w:wrap="around" w:hAnchor="text"/>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F502DF"/>
    <w:pPr>
      <w:keepNext/>
      <w:spacing w:before="720"/>
      <w:jc w:val="center"/>
    </w:pPr>
    <w:rPr>
      <w:position w:val="2"/>
      <w:sz w:val="28"/>
      <w:szCs w:val="40"/>
      <w:lang w:val="en-US"/>
    </w:rPr>
  </w:style>
  <w:style w:type="character" w:customStyle="1" w:styleId="ResNoChar">
    <w:name w:val="Res_No Char"/>
    <w:basedOn w:val="DefaultParagraphFont"/>
    <w:link w:val="ResNo"/>
    <w:locked/>
    <w:rsid w:val="00F502D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B930AC"/>
    <w:pPr>
      <w:keepNext/>
      <w:spacing w:before="240"/>
      <w:jc w:val="center"/>
    </w:pPr>
    <w:rPr>
      <w:b/>
      <w:bCs/>
      <w:sz w:val="28"/>
      <w:szCs w:val="40"/>
      <w:lang w:val="en-US" w:bidi="ar-SA"/>
    </w:rPr>
  </w:style>
  <w:style w:type="character" w:customStyle="1" w:styleId="RestitleChar">
    <w:name w:val="Res_title Char"/>
    <w:basedOn w:val="DefaultParagraphFont"/>
    <w:link w:val="Restitle"/>
    <w:rsid w:val="00B930AC"/>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F5039E"/>
    <w:pPr>
      <w:tabs>
        <w:tab w:val="clear" w:pos="567"/>
        <w:tab w:val="clear" w:pos="1134"/>
        <w:tab w:val="clear" w:pos="1701"/>
        <w:tab w:val="clear" w:pos="2268"/>
        <w:tab w:val="clear" w:pos="2835"/>
        <w:tab w:val="left" w:pos="851"/>
      </w:tabs>
    </w:pPr>
    <w:rPr>
      <w:rFonts w:asciiTheme="minorHAnsi" w:hAnsiTheme="minorHAnsi"/>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620F32"/>
    <w:pPr>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20F32"/>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F5039E"/>
    <w:pPr>
      <w:keepNext/>
      <w:keepLines/>
      <w:tabs>
        <w:tab w:val="clear" w:pos="567"/>
        <w:tab w:val="clear" w:pos="1134"/>
        <w:tab w:val="clear" w:pos="1701"/>
        <w:tab w:val="clear" w:pos="2268"/>
        <w:tab w:val="clear" w:pos="2835"/>
        <w:tab w:val="left" w:pos="851"/>
      </w:tabs>
      <w:spacing w:before="200" w:after="40"/>
      <w:outlineLvl w:val="0"/>
    </w:pPr>
    <w:rPr>
      <w:b/>
      <w:bCs/>
      <w:position w:val="2"/>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F1E70"/>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F5039E"/>
    <w:pPr>
      <w:tabs>
        <w:tab w:val="clear" w:pos="567"/>
        <w:tab w:val="clear" w:pos="1134"/>
        <w:tab w:val="clear" w:pos="1701"/>
        <w:tab w:val="clear" w:pos="2268"/>
        <w:tab w:val="clear" w:pos="2835"/>
        <w:tab w:val="left" w:pos="851"/>
      </w:tabs>
      <w:ind w:left="0" w:firstLine="0"/>
      <w:outlineLvl w:val="9"/>
    </w:pPr>
    <w:rPr>
      <w:rFonts w:asciiTheme="minorHAnsi" w:hAnsiTheme="minorHAnsi"/>
      <w:position w:val="2"/>
      <w:sz w:val="22"/>
    </w:rPr>
  </w:style>
  <w:style w:type="paragraph" w:customStyle="1" w:styleId="Heading2S2">
    <w:name w:val="Heading 2_S2"/>
    <w:basedOn w:val="Heading2"/>
    <w:next w:val="Normal"/>
    <w:rsid w:val="00F5039E"/>
    <w:pPr>
      <w:tabs>
        <w:tab w:val="clear" w:pos="567"/>
        <w:tab w:val="clear" w:pos="1134"/>
        <w:tab w:val="clear" w:pos="1701"/>
        <w:tab w:val="clear" w:pos="2268"/>
        <w:tab w:val="clear" w:pos="2835"/>
        <w:tab w:val="left" w:pos="851"/>
      </w:tabs>
    </w:pPr>
    <w:rPr>
      <w:rFonts w:asciiTheme="minorHAnsi" w:hAnsiTheme="minorHAnsi"/>
      <w:sz w:val="22"/>
    </w:rPr>
  </w:style>
  <w:style w:type="paragraph" w:customStyle="1" w:styleId="Heading3S2">
    <w:name w:val="Heading 3_S2"/>
    <w:basedOn w:val="Heading3"/>
    <w:next w:val="Normal"/>
    <w:link w:val="Heading3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3S2Char">
    <w:name w:val="Heading 3_S2 Char"/>
    <w:basedOn w:val="Heading3Char"/>
    <w:link w:val="Heading3S2"/>
    <w:rsid w:val="00F5039E"/>
    <w:rPr>
      <w:rFonts w:asciiTheme="minorHAnsi" w:hAnsiTheme="minorHAnsi" w:cs="Traditional Arabic"/>
      <w:b/>
      <w:bCs/>
      <w:sz w:val="22"/>
      <w:szCs w:val="30"/>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F5039E"/>
    <w:pPr>
      <w:keepNext/>
      <w:keepLines/>
      <w:tabs>
        <w:tab w:val="clear" w:pos="567"/>
        <w:tab w:val="clear" w:pos="1134"/>
        <w:tab w:val="clear" w:pos="1701"/>
        <w:tab w:val="clear" w:pos="2268"/>
        <w:tab w:val="clear" w:pos="2835"/>
        <w:tab w:val="left" w:pos="851"/>
      </w:tabs>
      <w:spacing w:before="480"/>
      <w:jc w:val="left"/>
    </w:pPr>
    <w:rPr>
      <w:rFonts w:asciiTheme="minorHAnsi" w:hAnsiTheme="minorHAnsi"/>
      <w:b/>
      <w:bCs/>
      <w:position w:val="2"/>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F502DF"/>
    <w:pPr>
      <w:spacing w:before="240" w:after="240"/>
      <w:jc w:val="center"/>
    </w:pPr>
    <w:rPr>
      <w:rFonts w:asciiTheme="minorHAnsi" w:hAnsiTheme="minorHAnsi"/>
      <w:b/>
      <w:bCs/>
      <w:sz w:val="28"/>
      <w:szCs w:val="40"/>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F502DF"/>
    <w:pPr>
      <w:spacing w:before="24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620F32"/>
    <w:pPr>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620F32"/>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Theme="minorHAnsi" w:hAnsiTheme="minorHAnsi"/>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e56fafe-1ded-4f98-992f-4b7d86bce460" targetNamespace="http://schemas.microsoft.com/office/2006/metadata/properties" ma:root="true" ma:fieldsID="d41af5c836d734370eb92e7ee5f83852" ns2:_="" ns3:_="">
    <xsd:import namespace="996b2e75-67fd-4955-a3b0-5ab9934cb50b"/>
    <xsd:import namespace="6e56fafe-1ded-4f98-992f-4b7d86bce46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e56fafe-1ded-4f98-992f-4b7d86bce46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6e56fafe-1ded-4f98-992f-4b7d86bce460">Documents Proposals Manager (DPM)</DPM_x0020_Author>
    <DPM_x0020_File_x0020_name xmlns="6e56fafe-1ded-4f98-992f-4b7d86bce460">S14-PP-C-0098!!MSW-A</DPM_x0020_File_x0020_name>
    <DPM_x0020_Version xmlns="6e56fafe-1ded-4f98-992f-4b7d86bce460">DPM_v5.7.1.34_prod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e56fafe-1ded-4f98-992f-4b7d86bce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http://schemas.microsoft.com/office/infopath/2007/PartnerControls"/>
    <ds:schemaRef ds:uri="http://purl.org/dc/elements/1.1/"/>
    <ds:schemaRef ds:uri="6e56fafe-1ded-4f98-992f-4b7d86bce460"/>
    <ds:schemaRef ds:uri="http://www.w3.org/XML/1998/namespace"/>
    <ds:schemaRef ds:uri="996b2e75-67fd-4955-a3b0-5ab9934cb50b"/>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206A81B-910C-44F6-87BC-09EEA6D6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952</Words>
  <Characters>5273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S14-PP-C-0098!!MSW-A</vt:lpstr>
    </vt:vector>
  </TitlesOfParts>
  <LinksUpToDate>false</LinksUpToDate>
  <CharactersWithSpaces>6213</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S14-PP-C-0098!!MSW-A</dc:title>
  <dc:subject>Plenipotentiary Conference (PP-14)</dc:subject>
  <dc:creator/>
  <cp:keywords>DPM_v5.7.1.34_prod</cp:keywords>
  <cp:lastModifiedBy/>
  <cp:revision>1</cp:revision>
  <dcterms:created xsi:type="dcterms:W3CDTF">2014-11-03T08:59:00Z</dcterms:created>
  <dcterms:modified xsi:type="dcterms:W3CDTF">2014-11-03T08:59:00Z</dcterms:modified>
  <cp:category>Conference document</cp:category>
</cp:coreProperties>
</file>