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891C2F">
        <w:trPr>
          <w:cantSplit/>
        </w:trPr>
        <w:tc>
          <w:tcPr>
            <w:tcW w:w="6911" w:type="dxa"/>
          </w:tcPr>
          <w:p w:rsidR="00BD1614" w:rsidRPr="00960D89" w:rsidRDefault="00BD1614" w:rsidP="00891C2F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>
              <w:rPr>
                <w:b/>
                <w:smallCaps/>
                <w:sz w:val="30"/>
                <w:szCs w:val="30"/>
                <w:lang w:val="fr-CH"/>
              </w:rPr>
              <w:t>4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Busan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20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- 7 novembre 2014</w:t>
            </w:r>
          </w:p>
        </w:tc>
        <w:tc>
          <w:tcPr>
            <w:tcW w:w="3120" w:type="dxa"/>
          </w:tcPr>
          <w:p w:rsidR="00BD1614" w:rsidRPr="008C10D9" w:rsidRDefault="00BD1614" w:rsidP="00891C2F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6A2090F5" wp14:editId="7E65EB1B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2A6F8F" w:rsidTr="00891C2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891C2F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8C10D9" w:rsidRDefault="00BD1614" w:rsidP="00891C2F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891C2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891C2F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891C2F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891C2F">
        <w:trPr>
          <w:cantSplit/>
        </w:trPr>
        <w:tc>
          <w:tcPr>
            <w:tcW w:w="6911" w:type="dxa"/>
          </w:tcPr>
          <w:p w:rsidR="00BD1614" w:rsidRPr="008C10D9" w:rsidRDefault="00407795" w:rsidP="00891C2F">
            <w:pPr>
              <w:pStyle w:val="Committee"/>
              <w:framePr w:hSpace="0" w:wrap="auto" w:hAnchor="text" w:yAlign="inline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D1614" w:rsidRPr="008C10D9" w:rsidRDefault="008E6D17" w:rsidP="00407795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Document 79</w:t>
            </w:r>
            <w:r w:rsidR="00407795"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:rsidTr="00891C2F">
        <w:trPr>
          <w:cantSplit/>
        </w:trPr>
        <w:tc>
          <w:tcPr>
            <w:tcW w:w="6911" w:type="dxa"/>
          </w:tcPr>
          <w:p w:rsidR="00BD1614" w:rsidRPr="008C10D9" w:rsidRDefault="00BD1614" w:rsidP="00891C2F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407795" w:rsidP="008E6D17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 xml:space="preserve">7 </w:t>
            </w:r>
            <w:r w:rsidR="008E6D17">
              <w:rPr>
                <w:rFonts w:cstheme="minorHAnsi"/>
                <w:b/>
                <w:szCs w:val="24"/>
                <w:lang w:val="en-US"/>
              </w:rPr>
              <w:t>octobre</w:t>
            </w:r>
            <w:r w:rsidRPr="008C10D9">
              <w:rPr>
                <w:rFonts w:cstheme="minorHAnsi"/>
                <w:b/>
                <w:szCs w:val="24"/>
                <w:lang w:val="en-US"/>
              </w:rPr>
              <w:t xml:space="preserve"> 201</w:t>
            </w:r>
            <w:r w:rsidR="005C39DD">
              <w:rPr>
                <w:rFonts w:cstheme="minorHAnsi"/>
                <w:b/>
                <w:szCs w:val="24"/>
                <w:lang w:val="en-US"/>
              </w:rPr>
              <w:t>4</w:t>
            </w:r>
          </w:p>
        </w:tc>
      </w:tr>
      <w:tr w:rsidR="00BD1614" w:rsidRPr="002A6F8F" w:rsidTr="00891C2F">
        <w:trPr>
          <w:cantSplit/>
        </w:trPr>
        <w:tc>
          <w:tcPr>
            <w:tcW w:w="6911" w:type="dxa"/>
          </w:tcPr>
          <w:p w:rsidR="00BD1614" w:rsidRPr="008C10D9" w:rsidRDefault="00BD1614" w:rsidP="00891C2F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407795" w:rsidP="00891C2F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Original: anglais</w:t>
            </w:r>
          </w:p>
        </w:tc>
      </w:tr>
      <w:tr w:rsidR="00BD1614" w:rsidRPr="002A6F8F" w:rsidTr="00891C2F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891C2F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867983" w:rsidRPr="002A6F8F" w:rsidTr="00891C2F">
        <w:trPr>
          <w:cantSplit/>
        </w:trPr>
        <w:tc>
          <w:tcPr>
            <w:tcW w:w="10031" w:type="dxa"/>
            <w:gridSpan w:val="2"/>
          </w:tcPr>
          <w:p w:rsidR="00867983" w:rsidRPr="002A6F8F" w:rsidRDefault="00867983" w:rsidP="00867983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 w:rsidRPr="002A6F8F">
              <w:rPr>
                <w:lang w:val="en-US"/>
              </w:rPr>
              <w:t>Administrations des Etats arabes</w:t>
            </w:r>
          </w:p>
        </w:tc>
      </w:tr>
      <w:tr w:rsidR="00867983" w:rsidRPr="00867983" w:rsidTr="00891C2F">
        <w:trPr>
          <w:cantSplit/>
        </w:trPr>
        <w:tc>
          <w:tcPr>
            <w:tcW w:w="10031" w:type="dxa"/>
            <w:gridSpan w:val="2"/>
          </w:tcPr>
          <w:p w:rsidR="00867983" w:rsidRPr="001823E5" w:rsidRDefault="00867983" w:rsidP="00867983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 w:rsidRPr="001823E5">
              <w:rPr>
                <w:lang w:val="fr-CH"/>
              </w:rPr>
              <w:t>PROPOSITIONS COMMUNES DES ÉTATS ARABES</w:t>
            </w:r>
            <w:r>
              <w:rPr>
                <w:lang w:val="fr-CH"/>
              </w:rPr>
              <w:t xml:space="preserve"> POUR</w:t>
            </w:r>
            <w:r>
              <w:rPr>
                <w:lang w:val="fr-CH"/>
              </w:rPr>
              <w:br/>
              <w:t>LES TRAVAUX DE LA CONFéRENCE</w:t>
            </w:r>
          </w:p>
        </w:tc>
      </w:tr>
      <w:tr w:rsidR="00BD1614" w:rsidRPr="00867983" w:rsidTr="00891C2F">
        <w:trPr>
          <w:cantSplit/>
        </w:trPr>
        <w:tc>
          <w:tcPr>
            <w:tcW w:w="10031" w:type="dxa"/>
            <w:gridSpan w:val="2"/>
          </w:tcPr>
          <w:p w:rsidR="00BD1614" w:rsidRPr="00867983" w:rsidRDefault="00BD1614" w:rsidP="00891C2F">
            <w:pPr>
              <w:pStyle w:val="Title2"/>
              <w:rPr>
                <w:lang w:val="fr-CH"/>
              </w:rPr>
            </w:pPr>
            <w:bookmarkStart w:id="6" w:name="dtitle2" w:colFirst="0" w:colLast="0"/>
            <w:bookmarkEnd w:id="5"/>
          </w:p>
        </w:tc>
      </w:tr>
      <w:tr w:rsidR="00BD1614" w:rsidRPr="00867983" w:rsidTr="00891C2F">
        <w:trPr>
          <w:cantSplit/>
        </w:trPr>
        <w:tc>
          <w:tcPr>
            <w:tcW w:w="10031" w:type="dxa"/>
            <w:gridSpan w:val="2"/>
          </w:tcPr>
          <w:p w:rsidR="00BD1614" w:rsidRPr="00867983" w:rsidRDefault="00BD1614" w:rsidP="00891C2F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:rsidR="000D15FB" w:rsidRPr="00867983" w:rsidRDefault="000D15FB" w:rsidP="00BD1614">
      <w:pPr>
        <w:rPr>
          <w:lang w:val="fr-CH"/>
        </w:rPr>
      </w:pPr>
    </w:p>
    <w:p w:rsidR="004C6A06" w:rsidRPr="000533E9" w:rsidRDefault="000533E9" w:rsidP="000533E9">
      <w:pPr>
        <w:jc w:val="center"/>
        <w:rPr>
          <w:b/>
          <w:bCs/>
          <w:sz w:val="28"/>
          <w:szCs w:val="28"/>
          <w:lang w:val="fr-CH"/>
        </w:rPr>
      </w:pPr>
      <w:r w:rsidRPr="000533E9">
        <w:rPr>
          <w:b/>
          <w:bCs/>
          <w:sz w:val="28"/>
          <w:szCs w:val="28"/>
          <w:lang w:val="fr-CH"/>
        </w:rPr>
        <w:t xml:space="preserve">Liste des </w:t>
      </w:r>
      <w:r w:rsidR="005C39DD">
        <w:rPr>
          <w:b/>
          <w:bCs/>
          <w:sz w:val="28"/>
          <w:szCs w:val="28"/>
          <w:lang w:val="fr-CH"/>
        </w:rPr>
        <w:t xml:space="preserve">pays </w:t>
      </w:r>
      <w:r w:rsidRPr="000533E9">
        <w:rPr>
          <w:b/>
          <w:bCs/>
          <w:sz w:val="28"/>
          <w:szCs w:val="28"/>
          <w:lang w:val="fr-CH"/>
        </w:rPr>
        <w:t xml:space="preserve">signataires des propositions </w:t>
      </w:r>
      <w:r>
        <w:rPr>
          <w:b/>
          <w:bCs/>
          <w:sz w:val="28"/>
          <w:szCs w:val="28"/>
          <w:lang w:val="fr-CH"/>
        </w:rPr>
        <w:t xml:space="preserve">communes </w:t>
      </w:r>
      <w:r w:rsidRPr="000533E9">
        <w:rPr>
          <w:b/>
          <w:bCs/>
          <w:sz w:val="28"/>
          <w:szCs w:val="28"/>
          <w:lang w:val="fr-CH"/>
        </w:rPr>
        <w:t>des Etats a</w:t>
      </w:r>
      <w:r>
        <w:rPr>
          <w:b/>
          <w:bCs/>
          <w:sz w:val="28"/>
          <w:szCs w:val="28"/>
          <w:lang w:val="fr-CH"/>
        </w:rPr>
        <w:t>rabes</w:t>
      </w:r>
    </w:p>
    <w:p w:rsidR="004C6A06" w:rsidRPr="000533E9" w:rsidRDefault="004C6A06" w:rsidP="00BD1614">
      <w:pPr>
        <w:rPr>
          <w:lang w:val="fr-CH"/>
        </w:rPr>
      </w:pPr>
    </w:p>
    <w:p w:rsidR="00891C2F" w:rsidRPr="000533E9" w:rsidRDefault="00891C2F" w:rsidP="00891C2F">
      <w:pPr>
        <w:rPr>
          <w:lang w:val="fr-CH"/>
        </w:rPr>
      </w:pPr>
    </w:p>
    <w:p w:rsidR="00891C2F" w:rsidRPr="000533E9" w:rsidRDefault="00891C2F" w:rsidP="00891C2F">
      <w:pPr>
        <w:pStyle w:val="Annextitle"/>
        <w:jc w:val="left"/>
        <w:rPr>
          <w:lang w:val="fr-CH"/>
        </w:rPr>
        <w:sectPr w:rsidR="00891C2F" w:rsidRPr="000533E9" w:rsidSect="00891C2F">
          <w:headerReference w:type="default" r:id="rId8"/>
          <w:footerReference w:type="default" r:id="rId9"/>
          <w:footerReference w:type="first" r:id="rId10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891C2F" w:rsidRPr="00867983" w:rsidRDefault="00DB0655" w:rsidP="00DB0655">
      <w:pPr>
        <w:spacing w:after="240"/>
        <w:jc w:val="center"/>
        <w:rPr>
          <w:sz w:val="32"/>
          <w:szCs w:val="24"/>
          <w:lang w:val="fr-CH"/>
        </w:rPr>
      </w:pPr>
      <w:r w:rsidRPr="00DB0655">
        <w:rPr>
          <w:b/>
          <w:bCs/>
          <w:sz w:val="32"/>
          <w:szCs w:val="32"/>
          <w:lang w:val="fr-CH"/>
        </w:rPr>
        <w:lastRenderedPageBreak/>
        <w:t>Propositions communes des Etats arabes – Liste des pays cosignataires</w:t>
      </w:r>
      <w:r w:rsidR="00891C2F" w:rsidRPr="00ED458A">
        <w:rPr>
          <w:rStyle w:val="FootnoteReference"/>
          <w:sz w:val="20"/>
          <w:szCs w:val="24"/>
          <w:lang w:val="en-US"/>
        </w:rPr>
        <w:footnoteReference w:id="1"/>
      </w:r>
    </w:p>
    <w:tbl>
      <w:tblPr>
        <w:tblStyle w:val="TableGrid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08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216"/>
      </w:tblGrid>
      <w:tr w:rsidR="00891C2F" w:rsidTr="00891C2F">
        <w:tc>
          <w:tcPr>
            <w:tcW w:w="1985" w:type="dxa"/>
            <w:vAlign w:val="center"/>
          </w:tcPr>
          <w:p w:rsidR="00891C2F" w:rsidRPr="00867983" w:rsidRDefault="00891C2F" w:rsidP="009171EB">
            <w:pPr>
              <w:spacing w:before="20" w:after="20"/>
              <w:rPr>
                <w:lang w:val="fr-CH"/>
              </w:rPr>
            </w:pPr>
          </w:p>
        </w:tc>
        <w:tc>
          <w:tcPr>
            <w:tcW w:w="11737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9171E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ED458A">
              <w:rPr>
                <w:b/>
                <w:bCs/>
                <w:szCs w:val="24"/>
              </w:rPr>
              <w:t>Document 79(Add.1)</w:t>
            </w:r>
          </w:p>
        </w:tc>
      </w:tr>
      <w:tr w:rsidR="00891C2F" w:rsidTr="00891C2F">
        <w:tc>
          <w:tcPr>
            <w:tcW w:w="1985" w:type="dxa"/>
            <w:vMerge w:val="restart"/>
            <w:vAlign w:val="center"/>
          </w:tcPr>
          <w:p w:rsidR="00891C2F" w:rsidRPr="00ED458A" w:rsidRDefault="00867983" w:rsidP="009171EB">
            <w:pPr>
              <w:spacing w:before="20" w:after="20"/>
              <w:jc w:val="center"/>
              <w:rPr>
                <w:b/>
                <w:bCs/>
              </w:rPr>
            </w:pPr>
            <w:r>
              <w:t>Propositions</w:t>
            </w:r>
          </w:p>
        </w:tc>
        <w:tc>
          <w:tcPr>
            <w:tcW w:w="1089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9171E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C06C7C">
              <w:rPr>
                <w:b/>
                <w:bCs/>
                <w:sz w:val="18"/>
                <w:szCs w:val="18"/>
              </w:rPr>
              <w:t>79A1/1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9171E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C06C7C">
              <w:rPr>
                <w:b/>
                <w:bCs/>
                <w:sz w:val="18"/>
                <w:szCs w:val="18"/>
              </w:rPr>
              <w:t>79A1/2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9171E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C06C7C">
              <w:rPr>
                <w:b/>
                <w:bCs/>
                <w:sz w:val="18"/>
                <w:szCs w:val="18"/>
              </w:rPr>
              <w:t>79A1/3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9171E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C06C7C">
              <w:rPr>
                <w:b/>
                <w:bCs/>
                <w:sz w:val="18"/>
                <w:szCs w:val="18"/>
              </w:rPr>
              <w:t>79A1/4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9171E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C06C7C">
              <w:rPr>
                <w:b/>
                <w:bCs/>
                <w:sz w:val="18"/>
                <w:szCs w:val="18"/>
              </w:rPr>
              <w:t>79A1/5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9171E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C06C7C">
              <w:rPr>
                <w:b/>
                <w:bCs/>
                <w:sz w:val="18"/>
                <w:szCs w:val="18"/>
              </w:rPr>
              <w:t>79A1/6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9171E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C06C7C">
              <w:rPr>
                <w:b/>
                <w:bCs/>
                <w:sz w:val="18"/>
                <w:szCs w:val="18"/>
              </w:rPr>
              <w:t>79A1/7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9171E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C06C7C">
              <w:rPr>
                <w:b/>
                <w:bCs/>
                <w:sz w:val="18"/>
                <w:szCs w:val="18"/>
              </w:rPr>
              <w:t>79A1/8</w:t>
            </w:r>
          </w:p>
        </w:tc>
        <w:tc>
          <w:tcPr>
            <w:tcW w:w="1179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9171E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C06C7C">
              <w:rPr>
                <w:b/>
                <w:bCs/>
                <w:sz w:val="18"/>
                <w:szCs w:val="18"/>
              </w:rPr>
              <w:t>79A1/9</w:t>
            </w:r>
          </w:p>
        </w:tc>
        <w:tc>
          <w:tcPr>
            <w:tcW w:w="1216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9171EB">
            <w:pPr>
              <w:spacing w:before="20" w:after="20"/>
              <w:jc w:val="center"/>
              <w:rPr>
                <w:b/>
                <w:bCs/>
                <w:sz w:val="18"/>
                <w:szCs w:val="18"/>
              </w:rPr>
            </w:pPr>
            <w:r w:rsidRPr="00C06C7C">
              <w:rPr>
                <w:b/>
                <w:bCs/>
                <w:sz w:val="18"/>
                <w:szCs w:val="18"/>
              </w:rPr>
              <w:t>79A1/10</w:t>
            </w:r>
          </w:p>
        </w:tc>
      </w:tr>
      <w:tr w:rsidR="00891C2F" w:rsidRPr="001C691F" w:rsidTr="00891C2F">
        <w:tc>
          <w:tcPr>
            <w:tcW w:w="1985" w:type="dxa"/>
            <w:vMerge/>
          </w:tcPr>
          <w:p w:rsidR="00891C2F" w:rsidRDefault="00891C2F" w:rsidP="009171EB">
            <w:pPr>
              <w:spacing w:before="20" w:after="20"/>
              <w:jc w:val="center"/>
            </w:pPr>
          </w:p>
        </w:tc>
        <w:tc>
          <w:tcPr>
            <w:tcW w:w="1089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891C2F" w:rsidP="009171EB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R</w:t>
            </w:r>
            <w:r w:rsidR="00F92643">
              <w:rPr>
                <w:b/>
                <w:bCs/>
                <w:sz w:val="16"/>
                <w:szCs w:val="16"/>
              </w:rPr>
              <w:t>G</w:t>
            </w:r>
            <w:r w:rsidRPr="00C06C7C">
              <w:rPr>
                <w:b/>
                <w:bCs/>
                <w:sz w:val="16"/>
                <w:szCs w:val="16"/>
              </w:rPr>
              <w:t xml:space="preserve"> 30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1C691F" w:rsidP="009171EB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Ré</w:t>
            </w:r>
            <w:r w:rsidR="00891C2F" w:rsidRPr="00C06C7C">
              <w:rPr>
                <w:b/>
                <w:bCs/>
                <w:sz w:val="16"/>
                <w:szCs w:val="16"/>
              </w:rPr>
              <w:t>s.2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1C691F" w:rsidP="009171EB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Ré</w:t>
            </w:r>
            <w:r w:rsidRPr="00C06C7C">
              <w:rPr>
                <w:b/>
                <w:bCs/>
                <w:sz w:val="16"/>
                <w:szCs w:val="16"/>
              </w:rPr>
              <w:t>s.</w:t>
            </w:r>
            <w:r w:rsidR="00891C2F" w:rsidRPr="00C06C7C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1C691F" w:rsidP="009171EB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Ré</w:t>
            </w:r>
            <w:r w:rsidR="00891C2F" w:rsidRPr="00C06C7C">
              <w:rPr>
                <w:b/>
                <w:bCs/>
                <w:sz w:val="16"/>
                <w:szCs w:val="16"/>
              </w:rPr>
              <w:t>s.111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1C691F" w:rsidP="009171EB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Ré</w:t>
            </w:r>
            <w:r w:rsidR="00891C2F" w:rsidRPr="00C06C7C">
              <w:rPr>
                <w:b/>
                <w:bCs/>
                <w:sz w:val="16"/>
                <w:szCs w:val="16"/>
              </w:rPr>
              <w:t>s.77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1C691F" w:rsidP="009171EB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Ré</w:t>
            </w:r>
            <w:r w:rsidR="00891C2F" w:rsidRPr="00C06C7C">
              <w:rPr>
                <w:b/>
                <w:bCs/>
                <w:sz w:val="16"/>
                <w:szCs w:val="16"/>
              </w:rPr>
              <w:t>s.153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1C691F" w:rsidP="009171EB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Ré</w:t>
            </w:r>
            <w:r w:rsidR="00891C2F" w:rsidRPr="00C06C7C">
              <w:rPr>
                <w:b/>
                <w:bCs/>
                <w:sz w:val="16"/>
                <w:szCs w:val="16"/>
              </w:rPr>
              <w:t>s.159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1C691F" w:rsidP="009171EB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Ré</w:t>
            </w:r>
            <w:r w:rsidR="00891C2F" w:rsidRPr="00C06C7C">
              <w:rPr>
                <w:b/>
                <w:bCs/>
                <w:sz w:val="16"/>
                <w:szCs w:val="16"/>
              </w:rPr>
              <w:t>s.169</w:t>
            </w:r>
          </w:p>
        </w:tc>
        <w:tc>
          <w:tcPr>
            <w:tcW w:w="1179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1C691F" w:rsidP="009171EB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Projet de nouvelle Rés.</w:t>
            </w:r>
            <w:r w:rsidR="00891C2F" w:rsidRPr="00C06C7C">
              <w:rPr>
                <w:b/>
                <w:bCs/>
                <w:sz w:val="16"/>
                <w:szCs w:val="16"/>
              </w:rPr>
              <w:br/>
              <w:t>(Iraq)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1C691F" w:rsidRDefault="001C691F" w:rsidP="009171EB">
            <w:pPr>
              <w:spacing w:before="20" w:after="20"/>
              <w:jc w:val="center"/>
              <w:rPr>
                <w:b/>
                <w:bCs/>
                <w:sz w:val="16"/>
                <w:szCs w:val="16"/>
                <w:lang w:val="fr-CH"/>
              </w:rPr>
            </w:pPr>
            <w:r>
              <w:rPr>
                <w:b/>
                <w:bCs/>
                <w:sz w:val="16"/>
                <w:szCs w:val="16"/>
              </w:rPr>
              <w:t>Projet de nouvelle Rés.</w:t>
            </w:r>
            <w:r w:rsidRPr="00C06C7C">
              <w:rPr>
                <w:b/>
                <w:bCs/>
                <w:sz w:val="16"/>
                <w:szCs w:val="16"/>
              </w:rPr>
              <w:br/>
            </w:r>
            <w:r w:rsidRPr="001C691F">
              <w:rPr>
                <w:b/>
                <w:bCs/>
                <w:sz w:val="14"/>
                <w:szCs w:val="14"/>
                <w:lang w:val="fr-CH"/>
              </w:rPr>
              <w:t xml:space="preserve"> </w:t>
            </w:r>
            <w:r w:rsidR="00891C2F" w:rsidRPr="001C691F">
              <w:rPr>
                <w:b/>
                <w:bCs/>
                <w:sz w:val="14"/>
                <w:szCs w:val="14"/>
                <w:lang w:val="fr-CH"/>
              </w:rPr>
              <w:t>(</w:t>
            </w:r>
            <w:r>
              <w:rPr>
                <w:b/>
                <w:bCs/>
                <w:sz w:val="14"/>
                <w:szCs w:val="14"/>
                <w:lang w:val="fr-CH"/>
              </w:rPr>
              <w:t>suivi des vols</w:t>
            </w:r>
            <w:r w:rsidR="00891C2F" w:rsidRPr="001C691F">
              <w:rPr>
                <w:b/>
                <w:bCs/>
                <w:sz w:val="14"/>
                <w:szCs w:val="14"/>
                <w:lang w:val="fr-CH"/>
              </w:rPr>
              <w:t>)</w:t>
            </w:r>
          </w:p>
        </w:tc>
      </w:tr>
      <w:tr w:rsidR="00891C2F" w:rsidTr="00891C2F">
        <w:tc>
          <w:tcPr>
            <w:tcW w:w="1985" w:type="dxa"/>
            <w:vAlign w:val="center"/>
          </w:tcPr>
          <w:p w:rsidR="00891C2F" w:rsidRPr="00C702C2" w:rsidRDefault="00891C2F" w:rsidP="009171E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Alg</w:t>
            </w:r>
            <w:r w:rsidR="00951407">
              <w:rPr>
                <w:sz w:val="18"/>
                <w:szCs w:val="18"/>
                <w:lang w:val="en-US"/>
              </w:rPr>
              <w:t>érie</w:t>
            </w:r>
          </w:p>
        </w:tc>
        <w:tc>
          <w:tcPr>
            <w:tcW w:w="108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91C2F" w:rsidTr="00891C2F">
        <w:tc>
          <w:tcPr>
            <w:tcW w:w="1985" w:type="dxa"/>
            <w:vAlign w:val="center"/>
          </w:tcPr>
          <w:p w:rsidR="00891C2F" w:rsidRPr="00C702C2" w:rsidRDefault="00891C2F" w:rsidP="009171E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Bahr</w:t>
            </w:r>
            <w:r w:rsidR="00951407">
              <w:rPr>
                <w:sz w:val="18"/>
                <w:szCs w:val="18"/>
                <w:lang w:val="en-US"/>
              </w:rPr>
              <w:t>eïn</w:t>
            </w:r>
          </w:p>
        </w:tc>
        <w:tc>
          <w:tcPr>
            <w:tcW w:w="108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91C2F" w:rsidTr="00891C2F">
        <w:tc>
          <w:tcPr>
            <w:tcW w:w="1985" w:type="dxa"/>
            <w:vAlign w:val="center"/>
          </w:tcPr>
          <w:p w:rsidR="00891C2F" w:rsidRPr="00C702C2" w:rsidRDefault="00F87826" w:rsidP="009171EB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Comore</w:t>
            </w:r>
            <w:r w:rsidR="00891C2F" w:rsidRPr="00C702C2">
              <w:rPr>
                <w:sz w:val="18"/>
                <w:szCs w:val="18"/>
                <w:lang w:val="en-US"/>
              </w:rPr>
              <w:t xml:space="preserve">s (Union </w:t>
            </w:r>
            <w:r w:rsidR="00FF459F">
              <w:rPr>
                <w:sz w:val="18"/>
                <w:szCs w:val="18"/>
                <w:lang w:val="en-US"/>
              </w:rPr>
              <w:t>des</w:t>
            </w:r>
            <w:r w:rsidR="00891C2F" w:rsidRPr="00C702C2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108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216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</w:tr>
      <w:tr w:rsidR="00891C2F" w:rsidTr="00891C2F">
        <w:tc>
          <w:tcPr>
            <w:tcW w:w="1985" w:type="dxa"/>
            <w:vAlign w:val="center"/>
          </w:tcPr>
          <w:p w:rsidR="00891C2F" w:rsidRPr="00C702C2" w:rsidRDefault="00891C2F" w:rsidP="009171E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Djibouti</w:t>
            </w:r>
          </w:p>
        </w:tc>
        <w:tc>
          <w:tcPr>
            <w:tcW w:w="108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216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</w:tr>
      <w:tr w:rsidR="00891C2F" w:rsidTr="00891C2F">
        <w:tc>
          <w:tcPr>
            <w:tcW w:w="1985" w:type="dxa"/>
            <w:vAlign w:val="center"/>
          </w:tcPr>
          <w:p w:rsidR="00891C2F" w:rsidRPr="00C702C2" w:rsidRDefault="00891C2F" w:rsidP="009171E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Egypt</w:t>
            </w:r>
            <w:r w:rsidR="00951407"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108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91C2F" w:rsidTr="00891C2F">
        <w:tc>
          <w:tcPr>
            <w:tcW w:w="1985" w:type="dxa"/>
            <w:vAlign w:val="center"/>
          </w:tcPr>
          <w:p w:rsidR="00891C2F" w:rsidRPr="00C702C2" w:rsidRDefault="00891C2F" w:rsidP="009171E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Iraq</w:t>
            </w:r>
          </w:p>
        </w:tc>
        <w:tc>
          <w:tcPr>
            <w:tcW w:w="108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91C2F" w:rsidTr="00891C2F">
        <w:tc>
          <w:tcPr>
            <w:tcW w:w="1985" w:type="dxa"/>
            <w:vAlign w:val="center"/>
          </w:tcPr>
          <w:p w:rsidR="00891C2F" w:rsidRPr="00C702C2" w:rsidRDefault="00891C2F" w:rsidP="009171E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Jordan</w:t>
            </w:r>
            <w:r w:rsidR="00FF459F">
              <w:rPr>
                <w:sz w:val="18"/>
                <w:szCs w:val="18"/>
                <w:lang w:val="en-US"/>
              </w:rPr>
              <w:t>ie</w:t>
            </w:r>
          </w:p>
        </w:tc>
        <w:tc>
          <w:tcPr>
            <w:tcW w:w="108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91C2F" w:rsidTr="00891C2F">
        <w:tc>
          <w:tcPr>
            <w:tcW w:w="1985" w:type="dxa"/>
            <w:vAlign w:val="center"/>
          </w:tcPr>
          <w:p w:rsidR="00891C2F" w:rsidRPr="00C702C2" w:rsidRDefault="00891C2F" w:rsidP="009171E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K</w:t>
            </w:r>
            <w:r w:rsidR="00951407">
              <w:rPr>
                <w:sz w:val="18"/>
                <w:szCs w:val="18"/>
                <w:lang w:val="en-US"/>
              </w:rPr>
              <w:t>oweït</w:t>
            </w:r>
          </w:p>
        </w:tc>
        <w:tc>
          <w:tcPr>
            <w:tcW w:w="108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91C2F" w:rsidTr="00891C2F">
        <w:tc>
          <w:tcPr>
            <w:tcW w:w="1985" w:type="dxa"/>
            <w:vAlign w:val="center"/>
          </w:tcPr>
          <w:p w:rsidR="00891C2F" w:rsidRPr="00C702C2" w:rsidRDefault="00FF459F" w:rsidP="009171EB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Liban</w:t>
            </w:r>
          </w:p>
        </w:tc>
        <w:tc>
          <w:tcPr>
            <w:tcW w:w="108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91C2F" w:rsidTr="00891C2F">
        <w:tc>
          <w:tcPr>
            <w:tcW w:w="1985" w:type="dxa"/>
            <w:vAlign w:val="center"/>
          </w:tcPr>
          <w:p w:rsidR="00891C2F" w:rsidRPr="00C702C2" w:rsidRDefault="00891C2F" w:rsidP="009171E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Liby</w:t>
            </w:r>
            <w:r w:rsidR="00FF459F"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108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216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</w:tr>
      <w:tr w:rsidR="00891C2F" w:rsidTr="00891C2F">
        <w:tc>
          <w:tcPr>
            <w:tcW w:w="1985" w:type="dxa"/>
            <w:vAlign w:val="center"/>
          </w:tcPr>
          <w:p w:rsidR="00891C2F" w:rsidRPr="00C702C2" w:rsidRDefault="00891C2F" w:rsidP="009171E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Mauritani</w:t>
            </w:r>
            <w:r w:rsidR="00FF459F"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108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91C2F" w:rsidTr="00891C2F">
        <w:tc>
          <w:tcPr>
            <w:tcW w:w="1985" w:type="dxa"/>
            <w:vAlign w:val="center"/>
          </w:tcPr>
          <w:p w:rsidR="00891C2F" w:rsidRPr="00C702C2" w:rsidRDefault="00FF459F" w:rsidP="009171EB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Maroc</w:t>
            </w:r>
          </w:p>
        </w:tc>
        <w:tc>
          <w:tcPr>
            <w:tcW w:w="108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91C2F" w:rsidTr="00891C2F">
        <w:tc>
          <w:tcPr>
            <w:tcW w:w="1985" w:type="dxa"/>
            <w:vAlign w:val="center"/>
          </w:tcPr>
          <w:p w:rsidR="00891C2F" w:rsidRPr="00C702C2" w:rsidRDefault="00891C2F" w:rsidP="009171E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Oman</w:t>
            </w:r>
          </w:p>
        </w:tc>
        <w:tc>
          <w:tcPr>
            <w:tcW w:w="108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91C2F" w:rsidTr="00891C2F">
        <w:tc>
          <w:tcPr>
            <w:tcW w:w="1985" w:type="dxa"/>
            <w:vAlign w:val="center"/>
          </w:tcPr>
          <w:p w:rsidR="00891C2F" w:rsidRPr="00C702C2" w:rsidRDefault="00891C2F" w:rsidP="009171E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Qatar</w:t>
            </w:r>
          </w:p>
        </w:tc>
        <w:tc>
          <w:tcPr>
            <w:tcW w:w="108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91C2F" w:rsidTr="00891C2F">
        <w:tc>
          <w:tcPr>
            <w:tcW w:w="1985" w:type="dxa"/>
            <w:vAlign w:val="center"/>
          </w:tcPr>
          <w:p w:rsidR="00891C2F" w:rsidRPr="00C702C2" w:rsidRDefault="00951407" w:rsidP="009171EB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Arabie saoudite</w:t>
            </w:r>
          </w:p>
        </w:tc>
        <w:tc>
          <w:tcPr>
            <w:tcW w:w="108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91C2F" w:rsidTr="00891C2F">
        <w:tc>
          <w:tcPr>
            <w:tcW w:w="1985" w:type="dxa"/>
            <w:vAlign w:val="center"/>
          </w:tcPr>
          <w:p w:rsidR="00891C2F" w:rsidRPr="00C702C2" w:rsidRDefault="00891C2F" w:rsidP="009171E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Somali</w:t>
            </w:r>
            <w:r w:rsidR="00FF459F"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108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91C2F" w:rsidTr="00891C2F">
        <w:tc>
          <w:tcPr>
            <w:tcW w:w="1985" w:type="dxa"/>
            <w:vAlign w:val="center"/>
          </w:tcPr>
          <w:p w:rsidR="00891C2F" w:rsidRPr="00C702C2" w:rsidRDefault="00891C2F" w:rsidP="009171E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S</w:t>
            </w:r>
            <w:r w:rsidR="00951407">
              <w:rPr>
                <w:sz w:val="18"/>
                <w:szCs w:val="18"/>
                <w:lang w:val="en-US"/>
              </w:rPr>
              <w:t>o</w:t>
            </w:r>
            <w:r w:rsidRPr="00C702C2">
              <w:rPr>
                <w:sz w:val="18"/>
                <w:szCs w:val="18"/>
                <w:lang w:val="en-US"/>
              </w:rPr>
              <w:t>udan</w:t>
            </w:r>
          </w:p>
        </w:tc>
        <w:tc>
          <w:tcPr>
            <w:tcW w:w="108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91C2F" w:rsidTr="00891C2F">
        <w:tc>
          <w:tcPr>
            <w:tcW w:w="1985" w:type="dxa"/>
            <w:vAlign w:val="center"/>
          </w:tcPr>
          <w:p w:rsidR="00891C2F" w:rsidRPr="00C702C2" w:rsidRDefault="00891C2F" w:rsidP="009171E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Syri</w:t>
            </w:r>
            <w:r w:rsidR="00FF459F"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108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  <w:tc>
          <w:tcPr>
            <w:tcW w:w="1216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</w:p>
        </w:tc>
      </w:tr>
      <w:tr w:rsidR="00891C2F" w:rsidTr="00891C2F">
        <w:tc>
          <w:tcPr>
            <w:tcW w:w="1985" w:type="dxa"/>
            <w:vAlign w:val="center"/>
          </w:tcPr>
          <w:p w:rsidR="00891C2F" w:rsidRPr="00C702C2" w:rsidRDefault="00891C2F" w:rsidP="009171EB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Tunisi</w:t>
            </w:r>
            <w:r w:rsidR="00951407"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108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91C2F" w:rsidTr="00891C2F">
        <w:tc>
          <w:tcPr>
            <w:tcW w:w="1985" w:type="dxa"/>
            <w:vAlign w:val="center"/>
          </w:tcPr>
          <w:p w:rsidR="00891C2F" w:rsidRPr="00C702C2" w:rsidRDefault="00951407" w:rsidP="009171EB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Emirats arabes unis</w:t>
            </w:r>
          </w:p>
        </w:tc>
        <w:tc>
          <w:tcPr>
            <w:tcW w:w="108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179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1216" w:type="dxa"/>
            <w:vAlign w:val="center"/>
          </w:tcPr>
          <w:p w:rsidR="00891C2F" w:rsidRPr="006077CD" w:rsidRDefault="00891C2F" w:rsidP="009171EB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91C2F" w:rsidTr="00891C2F">
        <w:tc>
          <w:tcPr>
            <w:tcW w:w="1985" w:type="dxa"/>
          </w:tcPr>
          <w:p w:rsidR="00891C2F" w:rsidRPr="00C702C2" w:rsidRDefault="00951407" w:rsidP="009171EB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Yé</w:t>
            </w:r>
            <w:r w:rsidR="00891C2F" w:rsidRPr="00C702C2">
              <w:rPr>
                <w:sz w:val="18"/>
                <w:szCs w:val="18"/>
                <w:lang w:val="en-US"/>
              </w:rPr>
              <w:t>men</w:t>
            </w:r>
          </w:p>
        </w:tc>
        <w:tc>
          <w:tcPr>
            <w:tcW w:w="1089" w:type="dxa"/>
          </w:tcPr>
          <w:p w:rsidR="00891C2F" w:rsidRDefault="00891C2F" w:rsidP="009171EB">
            <w:pPr>
              <w:spacing w:before="20" w:after="20"/>
            </w:pPr>
          </w:p>
        </w:tc>
        <w:tc>
          <w:tcPr>
            <w:tcW w:w="1179" w:type="dxa"/>
          </w:tcPr>
          <w:p w:rsidR="00891C2F" w:rsidRDefault="00891C2F" w:rsidP="009171EB">
            <w:pPr>
              <w:spacing w:before="20" w:after="20"/>
            </w:pPr>
          </w:p>
        </w:tc>
        <w:tc>
          <w:tcPr>
            <w:tcW w:w="1179" w:type="dxa"/>
          </w:tcPr>
          <w:p w:rsidR="00891C2F" w:rsidRDefault="00891C2F" w:rsidP="009171EB">
            <w:pPr>
              <w:spacing w:before="20" w:after="20"/>
            </w:pPr>
          </w:p>
        </w:tc>
        <w:tc>
          <w:tcPr>
            <w:tcW w:w="1179" w:type="dxa"/>
          </w:tcPr>
          <w:p w:rsidR="00891C2F" w:rsidRDefault="00891C2F" w:rsidP="009171EB">
            <w:pPr>
              <w:spacing w:before="20" w:after="20"/>
            </w:pPr>
          </w:p>
        </w:tc>
        <w:tc>
          <w:tcPr>
            <w:tcW w:w="1179" w:type="dxa"/>
          </w:tcPr>
          <w:p w:rsidR="00891C2F" w:rsidRDefault="00891C2F" w:rsidP="009171EB">
            <w:pPr>
              <w:spacing w:before="20" w:after="20"/>
            </w:pPr>
          </w:p>
        </w:tc>
        <w:tc>
          <w:tcPr>
            <w:tcW w:w="1179" w:type="dxa"/>
          </w:tcPr>
          <w:p w:rsidR="00891C2F" w:rsidRDefault="00891C2F" w:rsidP="009171EB">
            <w:pPr>
              <w:spacing w:before="20" w:after="20"/>
            </w:pPr>
          </w:p>
        </w:tc>
        <w:tc>
          <w:tcPr>
            <w:tcW w:w="1179" w:type="dxa"/>
          </w:tcPr>
          <w:p w:rsidR="00891C2F" w:rsidRDefault="00891C2F" w:rsidP="009171EB">
            <w:pPr>
              <w:spacing w:before="20" w:after="20"/>
            </w:pPr>
          </w:p>
        </w:tc>
        <w:tc>
          <w:tcPr>
            <w:tcW w:w="1179" w:type="dxa"/>
          </w:tcPr>
          <w:p w:rsidR="00891C2F" w:rsidRDefault="00891C2F" w:rsidP="009171EB">
            <w:pPr>
              <w:spacing w:before="20" w:after="20"/>
            </w:pPr>
          </w:p>
        </w:tc>
        <w:tc>
          <w:tcPr>
            <w:tcW w:w="1179" w:type="dxa"/>
          </w:tcPr>
          <w:p w:rsidR="00891C2F" w:rsidRDefault="00891C2F" w:rsidP="009171EB">
            <w:pPr>
              <w:spacing w:before="20" w:after="20"/>
            </w:pPr>
          </w:p>
        </w:tc>
        <w:tc>
          <w:tcPr>
            <w:tcW w:w="1216" w:type="dxa"/>
          </w:tcPr>
          <w:p w:rsidR="00891C2F" w:rsidRDefault="00891C2F" w:rsidP="009171EB">
            <w:pPr>
              <w:spacing w:before="20" w:after="20"/>
            </w:pPr>
          </w:p>
        </w:tc>
      </w:tr>
    </w:tbl>
    <w:p w:rsidR="00891C2F" w:rsidRPr="00867983" w:rsidRDefault="00891C2F" w:rsidP="00F878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lang w:val="fr-CH"/>
        </w:rPr>
      </w:pPr>
      <w:r w:rsidRPr="00867983">
        <w:rPr>
          <w:b/>
          <w:bCs/>
          <w:sz w:val="8"/>
          <w:szCs w:val="8"/>
          <w:lang w:val="fr-CH"/>
        </w:rPr>
        <w:lastRenderedPageBreak/>
        <w:br/>
      </w:r>
      <w:r w:rsidR="00867983">
        <w:rPr>
          <w:b/>
          <w:bCs/>
          <w:sz w:val="32"/>
          <w:szCs w:val="32"/>
          <w:lang w:val="fr-CH"/>
        </w:rPr>
        <w:t>P</w:t>
      </w:r>
      <w:r w:rsidR="00867983" w:rsidRPr="00867983">
        <w:rPr>
          <w:b/>
          <w:bCs/>
          <w:sz w:val="32"/>
          <w:szCs w:val="32"/>
          <w:lang w:val="fr-CH"/>
        </w:rPr>
        <w:t xml:space="preserve">ropositions communes des </w:t>
      </w:r>
      <w:r w:rsidR="00867983">
        <w:rPr>
          <w:b/>
          <w:bCs/>
          <w:sz w:val="32"/>
          <w:szCs w:val="32"/>
          <w:lang w:val="fr-CH"/>
        </w:rPr>
        <w:t>E</w:t>
      </w:r>
      <w:r w:rsidR="00867983" w:rsidRPr="00867983">
        <w:rPr>
          <w:b/>
          <w:bCs/>
          <w:sz w:val="32"/>
          <w:szCs w:val="32"/>
          <w:lang w:val="fr-CH"/>
        </w:rPr>
        <w:t>tats arabes</w:t>
      </w:r>
      <w:r w:rsidR="00867983">
        <w:rPr>
          <w:lang w:val="fr-CH"/>
        </w:rPr>
        <w:t xml:space="preserve"> </w:t>
      </w:r>
      <w:r w:rsidRPr="00867983">
        <w:rPr>
          <w:b/>
          <w:bCs/>
          <w:sz w:val="32"/>
          <w:szCs w:val="32"/>
          <w:lang w:val="fr-CH"/>
        </w:rPr>
        <w:t xml:space="preserve">– </w:t>
      </w:r>
      <w:r w:rsidR="00F87826" w:rsidRPr="00DB0655">
        <w:rPr>
          <w:b/>
          <w:bCs/>
          <w:sz w:val="32"/>
          <w:szCs w:val="32"/>
          <w:lang w:val="fr-CH"/>
        </w:rPr>
        <w:t>Liste des pays cosignataires</w:t>
      </w:r>
      <w:r w:rsidR="00F87826" w:rsidRPr="00867983">
        <w:rPr>
          <w:rStyle w:val="FootnoteReference"/>
          <w:b/>
          <w:bCs/>
          <w:szCs w:val="32"/>
          <w:lang w:val="fr-CH"/>
        </w:rPr>
        <w:t xml:space="preserve"> </w:t>
      </w:r>
      <w:r w:rsidRPr="00867983">
        <w:rPr>
          <w:rStyle w:val="FootnoteReference"/>
          <w:b/>
          <w:bCs/>
          <w:szCs w:val="32"/>
          <w:lang w:val="fr-CH"/>
        </w:rPr>
        <w:footnoteReference w:customMarkFollows="1" w:id="2"/>
        <w:t>1</w:t>
      </w:r>
    </w:p>
    <w:p w:rsidR="00891C2F" w:rsidRPr="00867983" w:rsidRDefault="00891C2F" w:rsidP="00891C2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tbl>
      <w:tblPr>
        <w:tblStyle w:val="TableGrid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891C2F" w:rsidTr="00891C2F">
        <w:tc>
          <w:tcPr>
            <w:tcW w:w="1985" w:type="dxa"/>
          </w:tcPr>
          <w:p w:rsidR="00891C2F" w:rsidRPr="00867983" w:rsidRDefault="00891C2F" w:rsidP="00891C2F">
            <w:pPr>
              <w:jc w:val="center"/>
              <w:rPr>
                <w:lang w:val="fr-CH"/>
              </w:rPr>
            </w:pPr>
          </w:p>
        </w:tc>
        <w:tc>
          <w:tcPr>
            <w:tcW w:w="11063" w:type="dxa"/>
            <w:gridSpan w:val="13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891C2F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 w:rsidRPr="00ED458A">
              <w:rPr>
                <w:b/>
                <w:bCs/>
                <w:szCs w:val="24"/>
              </w:rPr>
              <w:t xml:space="preserve">Document </w:t>
            </w:r>
            <w:r>
              <w:rPr>
                <w:b/>
                <w:bCs/>
                <w:szCs w:val="24"/>
              </w:rPr>
              <w:t>79(Add.2</w:t>
            </w:r>
            <w:r w:rsidRPr="00ED458A">
              <w:rPr>
                <w:b/>
                <w:bCs/>
                <w:szCs w:val="24"/>
              </w:rPr>
              <w:t>)</w:t>
            </w:r>
          </w:p>
        </w:tc>
      </w:tr>
      <w:tr w:rsidR="00891C2F" w:rsidTr="00891C2F">
        <w:tc>
          <w:tcPr>
            <w:tcW w:w="1985" w:type="dxa"/>
            <w:vMerge w:val="restart"/>
          </w:tcPr>
          <w:p w:rsidR="00891C2F" w:rsidRDefault="00867983" w:rsidP="00891C2F">
            <w:pPr>
              <w:jc w:val="center"/>
            </w:pPr>
            <w:r>
              <w:t>Propositions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891C2F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891C2F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891C2F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79A2/3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891C2F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79A2/4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891C2F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79A2/5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891C2F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79A2/6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891C2F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79A2/7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891C2F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891C2F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79A2/9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891C2F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79A2/10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891C2F">
            <w:pPr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79A2/11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891C2F">
            <w:pPr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79A2/12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891C2F">
            <w:pPr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79A2/13</w:t>
            </w:r>
          </w:p>
        </w:tc>
      </w:tr>
      <w:tr w:rsidR="00891C2F" w:rsidTr="00891C2F">
        <w:tc>
          <w:tcPr>
            <w:tcW w:w="1985" w:type="dxa"/>
            <w:vMerge/>
          </w:tcPr>
          <w:p w:rsidR="00891C2F" w:rsidRDefault="00891C2F" w:rsidP="00891C2F">
            <w:pPr>
              <w:spacing w:before="0"/>
              <w:jc w:val="center"/>
            </w:pP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403871" w:rsidP="00891C2F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Dé</w:t>
            </w:r>
            <w:r w:rsidR="00891C2F" w:rsidRPr="00C06C7C">
              <w:rPr>
                <w:b/>
                <w:bCs/>
                <w:sz w:val="16"/>
                <w:szCs w:val="16"/>
              </w:rPr>
              <w:t>c.12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403871" w:rsidP="00891C2F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Ré</w:t>
            </w:r>
            <w:r w:rsidR="00891C2F" w:rsidRPr="00C06C7C">
              <w:rPr>
                <w:b/>
                <w:bCs/>
                <w:sz w:val="16"/>
                <w:szCs w:val="16"/>
              </w:rPr>
              <w:t>s.21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403871" w:rsidP="00891C2F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Ré</w:t>
            </w:r>
            <w:r w:rsidR="00891C2F" w:rsidRPr="00C06C7C">
              <w:rPr>
                <w:b/>
                <w:bCs/>
                <w:sz w:val="16"/>
                <w:szCs w:val="16"/>
              </w:rPr>
              <w:t>s.64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403871" w:rsidP="00891C2F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Ré</w:t>
            </w:r>
            <w:r w:rsidR="00891C2F" w:rsidRPr="00C06C7C">
              <w:rPr>
                <w:b/>
                <w:bCs/>
                <w:sz w:val="16"/>
                <w:szCs w:val="16"/>
              </w:rPr>
              <w:t>s.70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891C2F" w:rsidP="00403871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R</w:t>
            </w:r>
            <w:r w:rsidR="00403871">
              <w:rPr>
                <w:b/>
                <w:bCs/>
                <w:sz w:val="16"/>
                <w:szCs w:val="16"/>
              </w:rPr>
              <w:t>é</w:t>
            </w:r>
            <w:r w:rsidRPr="00C06C7C">
              <w:rPr>
                <w:b/>
                <w:bCs/>
                <w:sz w:val="16"/>
                <w:szCs w:val="16"/>
              </w:rPr>
              <w:t>s.99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891C2F" w:rsidP="00891C2F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R</w:t>
            </w:r>
            <w:r w:rsidR="00403871">
              <w:rPr>
                <w:b/>
                <w:bCs/>
                <w:sz w:val="16"/>
                <w:szCs w:val="16"/>
              </w:rPr>
              <w:t>és</w:t>
            </w:r>
            <w:r w:rsidRPr="00C06C7C">
              <w:rPr>
                <w:b/>
                <w:bCs/>
                <w:sz w:val="16"/>
                <w:szCs w:val="16"/>
              </w:rPr>
              <w:t>.125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403871" w:rsidP="00891C2F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Ré</w:t>
            </w:r>
            <w:r w:rsidR="00891C2F" w:rsidRPr="00C06C7C">
              <w:rPr>
                <w:b/>
                <w:bCs/>
                <w:sz w:val="16"/>
                <w:szCs w:val="16"/>
              </w:rPr>
              <w:t>s.140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403871" w:rsidP="00891C2F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Ré</w:t>
            </w:r>
            <w:r w:rsidR="00891C2F" w:rsidRPr="00C06C7C">
              <w:rPr>
                <w:b/>
                <w:bCs/>
                <w:sz w:val="16"/>
                <w:szCs w:val="16"/>
              </w:rPr>
              <w:t>s.146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403871" w:rsidP="00891C2F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Ré</w:t>
            </w:r>
            <w:r w:rsidR="00891C2F" w:rsidRPr="00C06C7C">
              <w:rPr>
                <w:b/>
                <w:bCs/>
                <w:sz w:val="16"/>
                <w:szCs w:val="16"/>
              </w:rPr>
              <w:t>s.167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403871" w:rsidP="00891C2F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Ré</w:t>
            </w:r>
            <w:r w:rsidR="00891C2F" w:rsidRPr="00C06C7C">
              <w:rPr>
                <w:b/>
                <w:bCs/>
                <w:sz w:val="16"/>
                <w:szCs w:val="16"/>
              </w:rPr>
              <w:t>s.175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403871" w:rsidP="00891C2F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Ré</w:t>
            </w:r>
            <w:r w:rsidR="00891C2F" w:rsidRPr="00C06C7C">
              <w:rPr>
                <w:b/>
                <w:bCs/>
                <w:sz w:val="16"/>
                <w:szCs w:val="16"/>
              </w:rPr>
              <w:t>s.176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403871" w:rsidP="00891C2F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Ré</w:t>
            </w:r>
            <w:r w:rsidR="00891C2F" w:rsidRPr="00C06C7C">
              <w:rPr>
                <w:b/>
                <w:bCs/>
                <w:sz w:val="16"/>
                <w:szCs w:val="16"/>
              </w:rPr>
              <w:t>s.182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403871" w:rsidP="00891C2F">
            <w:pPr>
              <w:spacing w:befor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Ré</w:t>
            </w:r>
            <w:r w:rsidR="00891C2F" w:rsidRPr="00C06C7C">
              <w:rPr>
                <w:b/>
                <w:bCs/>
                <w:sz w:val="16"/>
                <w:szCs w:val="16"/>
              </w:rPr>
              <w:t>s.130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867983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Alg</w:t>
            </w:r>
            <w:r>
              <w:rPr>
                <w:sz w:val="18"/>
                <w:szCs w:val="18"/>
                <w:lang w:val="en-US"/>
              </w:rPr>
              <w:t>érie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867983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Bahr</w:t>
            </w:r>
            <w:r>
              <w:rPr>
                <w:sz w:val="18"/>
                <w:szCs w:val="18"/>
                <w:lang w:val="en-US"/>
              </w:rPr>
              <w:t>eïn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403871" w:rsidP="00867983">
            <w:pPr>
              <w:pStyle w:val="Tabletext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Comore</w:t>
            </w:r>
            <w:r w:rsidR="00867983" w:rsidRPr="00C702C2">
              <w:rPr>
                <w:sz w:val="18"/>
                <w:szCs w:val="18"/>
                <w:lang w:val="en-US"/>
              </w:rPr>
              <w:t xml:space="preserve">s (Union </w:t>
            </w:r>
            <w:r w:rsidR="00867983">
              <w:rPr>
                <w:sz w:val="18"/>
                <w:szCs w:val="18"/>
                <w:lang w:val="en-US"/>
              </w:rPr>
              <w:t>des</w:t>
            </w:r>
            <w:r w:rsidR="00867983" w:rsidRPr="00C702C2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867983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Djibouti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867983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Egypt</w:t>
            </w:r>
            <w:r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867983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Iraq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867983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Jordan</w:t>
            </w:r>
            <w:r>
              <w:rPr>
                <w:sz w:val="18"/>
                <w:szCs w:val="18"/>
                <w:lang w:val="en-US"/>
              </w:rPr>
              <w:t>ie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867983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K</w:t>
            </w:r>
            <w:r>
              <w:rPr>
                <w:sz w:val="18"/>
                <w:szCs w:val="18"/>
                <w:lang w:val="en-US"/>
              </w:rPr>
              <w:t>oweït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867983">
            <w:pPr>
              <w:pStyle w:val="Tabletext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Liban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867983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Liby</w:t>
            </w:r>
            <w:r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867983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Mauritani</w:t>
            </w:r>
            <w:r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867983">
            <w:pPr>
              <w:pStyle w:val="Tabletext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Maroc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867983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Oman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867983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Qatar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867983">
            <w:pPr>
              <w:pStyle w:val="Tabletext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Arabie saoudite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867983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Somali</w:t>
            </w:r>
            <w:r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867983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  <w:lang w:val="en-US"/>
              </w:rPr>
              <w:t>o</w:t>
            </w:r>
            <w:r w:rsidRPr="00C702C2">
              <w:rPr>
                <w:sz w:val="18"/>
                <w:szCs w:val="18"/>
                <w:lang w:val="en-US"/>
              </w:rPr>
              <w:t>udan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867983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Syri</w:t>
            </w:r>
            <w:r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867983">
            <w:pPr>
              <w:pStyle w:val="Tabletext"/>
              <w:spacing w:before="0" w:after="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Tunisi</w:t>
            </w:r>
            <w:r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867983">
            <w:pPr>
              <w:pStyle w:val="Tabletext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Emirats arabes unis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  <w:tr w:rsidR="00867983" w:rsidTr="00891C2F">
        <w:tc>
          <w:tcPr>
            <w:tcW w:w="1985" w:type="dxa"/>
          </w:tcPr>
          <w:p w:rsidR="00867983" w:rsidRPr="00C702C2" w:rsidRDefault="00867983" w:rsidP="00867983">
            <w:pPr>
              <w:pStyle w:val="Tabletext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Yé</w:t>
            </w:r>
            <w:r w:rsidRPr="00C702C2">
              <w:rPr>
                <w:sz w:val="18"/>
                <w:szCs w:val="18"/>
                <w:lang w:val="en-US"/>
              </w:rPr>
              <w:t>men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867983">
            <w:pPr>
              <w:pStyle w:val="Tabletext"/>
              <w:spacing w:before="20" w:after="20"/>
              <w:jc w:val="center"/>
            </w:pPr>
            <w:r w:rsidRPr="006077CD">
              <w:t>X</w:t>
            </w:r>
          </w:p>
        </w:tc>
      </w:tr>
    </w:tbl>
    <w:p w:rsidR="00891C2F" w:rsidRDefault="00891C2F" w:rsidP="00891C2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br w:type="page"/>
      </w:r>
    </w:p>
    <w:p w:rsidR="00891C2F" w:rsidRPr="00867983" w:rsidRDefault="00867983" w:rsidP="00F878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jc w:val="center"/>
        <w:textAlignment w:val="auto"/>
        <w:rPr>
          <w:lang w:val="fr-CH"/>
        </w:rPr>
      </w:pPr>
      <w:r>
        <w:rPr>
          <w:b/>
          <w:bCs/>
          <w:sz w:val="32"/>
          <w:szCs w:val="32"/>
          <w:lang w:val="fr-CH"/>
        </w:rPr>
        <w:lastRenderedPageBreak/>
        <w:t>P</w:t>
      </w:r>
      <w:r w:rsidRPr="00867983">
        <w:rPr>
          <w:b/>
          <w:bCs/>
          <w:sz w:val="32"/>
          <w:szCs w:val="32"/>
          <w:lang w:val="fr-CH"/>
        </w:rPr>
        <w:t xml:space="preserve">ropositions communes des </w:t>
      </w:r>
      <w:r>
        <w:rPr>
          <w:b/>
          <w:bCs/>
          <w:sz w:val="32"/>
          <w:szCs w:val="32"/>
          <w:lang w:val="fr-CH"/>
        </w:rPr>
        <w:t>E</w:t>
      </w:r>
      <w:r w:rsidRPr="00867983">
        <w:rPr>
          <w:b/>
          <w:bCs/>
          <w:sz w:val="32"/>
          <w:szCs w:val="32"/>
          <w:lang w:val="fr-CH"/>
        </w:rPr>
        <w:t>tats arabes</w:t>
      </w:r>
      <w:r>
        <w:rPr>
          <w:lang w:val="fr-CH"/>
        </w:rPr>
        <w:t xml:space="preserve"> </w:t>
      </w:r>
      <w:r w:rsidR="00891C2F" w:rsidRPr="00867983">
        <w:rPr>
          <w:b/>
          <w:bCs/>
          <w:sz w:val="32"/>
          <w:szCs w:val="32"/>
          <w:lang w:val="fr-CH"/>
        </w:rPr>
        <w:t xml:space="preserve">– </w:t>
      </w:r>
      <w:r w:rsidR="00F87826" w:rsidRPr="00DB0655">
        <w:rPr>
          <w:b/>
          <w:bCs/>
          <w:sz w:val="32"/>
          <w:szCs w:val="32"/>
          <w:lang w:val="fr-CH"/>
        </w:rPr>
        <w:t>Liste des pays cosignataires</w:t>
      </w:r>
      <w:r w:rsidR="00F87826" w:rsidRPr="00867983">
        <w:rPr>
          <w:rStyle w:val="FootnoteReference"/>
          <w:b/>
          <w:bCs/>
          <w:szCs w:val="32"/>
          <w:lang w:val="fr-CH"/>
        </w:rPr>
        <w:t xml:space="preserve"> </w:t>
      </w:r>
      <w:r w:rsidR="00891C2F" w:rsidRPr="00867983">
        <w:rPr>
          <w:rStyle w:val="FootnoteReference"/>
          <w:b/>
          <w:bCs/>
          <w:szCs w:val="32"/>
          <w:vertAlign w:val="superscript"/>
          <w:lang w:val="fr-CH"/>
        </w:rPr>
        <w:footnoteReference w:customMarkFollows="1" w:id="3"/>
        <w:t>1</w:t>
      </w:r>
    </w:p>
    <w:p w:rsidR="00891C2F" w:rsidRPr="00867983" w:rsidRDefault="00891C2F" w:rsidP="00891C2F">
      <w:pPr>
        <w:rPr>
          <w:lang w:val="fr-CH"/>
        </w:rPr>
      </w:pPr>
    </w:p>
    <w:tbl>
      <w:tblPr>
        <w:tblStyle w:val="TableGrid"/>
        <w:tblW w:w="1403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851"/>
        <w:gridCol w:w="851"/>
        <w:gridCol w:w="851"/>
        <w:gridCol w:w="851"/>
        <w:gridCol w:w="851"/>
        <w:gridCol w:w="1273"/>
        <w:gridCol w:w="1134"/>
        <w:gridCol w:w="850"/>
        <w:gridCol w:w="993"/>
        <w:gridCol w:w="850"/>
        <w:gridCol w:w="851"/>
        <w:gridCol w:w="992"/>
      </w:tblGrid>
      <w:tr w:rsidR="00891C2F" w:rsidTr="00891C2F">
        <w:tc>
          <w:tcPr>
            <w:tcW w:w="1985" w:type="dxa"/>
            <w:tcBorders>
              <w:top w:val="nil"/>
              <w:left w:val="nil"/>
            </w:tcBorders>
          </w:tcPr>
          <w:p w:rsidR="00891C2F" w:rsidRPr="00867983" w:rsidRDefault="00891C2F" w:rsidP="009171EB">
            <w:pPr>
              <w:spacing w:before="10" w:after="10"/>
              <w:jc w:val="center"/>
              <w:rPr>
                <w:lang w:val="fr-CH"/>
              </w:rPr>
            </w:pPr>
          </w:p>
        </w:tc>
        <w:tc>
          <w:tcPr>
            <w:tcW w:w="5106" w:type="dxa"/>
            <w:gridSpan w:val="6"/>
            <w:tcBorders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891C2F" w:rsidRPr="00C06C7C" w:rsidRDefault="00891C2F" w:rsidP="009171EB">
            <w:pPr>
              <w:spacing w:before="10" w:after="10"/>
              <w:jc w:val="center"/>
              <w:rPr>
                <w:b/>
                <w:bCs/>
                <w:sz w:val="16"/>
                <w:szCs w:val="16"/>
              </w:rPr>
            </w:pPr>
            <w:r w:rsidRPr="00ED458A">
              <w:rPr>
                <w:b/>
                <w:bCs/>
                <w:szCs w:val="24"/>
              </w:rPr>
              <w:t>Document 79(Add.</w:t>
            </w:r>
            <w:r>
              <w:rPr>
                <w:b/>
                <w:bCs/>
                <w:szCs w:val="24"/>
              </w:rPr>
              <w:t>3</w:t>
            </w:r>
            <w:r w:rsidRPr="00ED458A">
              <w:rPr>
                <w:b/>
                <w:bCs/>
                <w:szCs w:val="24"/>
              </w:rPr>
              <w:t>)</w:t>
            </w:r>
          </w:p>
        </w:tc>
        <w:tc>
          <w:tcPr>
            <w:tcW w:w="6943" w:type="dxa"/>
            <w:gridSpan w:val="7"/>
            <w:tcBorders>
              <w:left w:val="single" w:sz="12" w:space="0" w:color="000000" w:themeColor="text1"/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9171EB">
            <w:pPr>
              <w:spacing w:before="10" w:after="10"/>
              <w:jc w:val="center"/>
              <w:rPr>
                <w:b/>
                <w:bCs/>
                <w:sz w:val="16"/>
                <w:szCs w:val="16"/>
              </w:rPr>
            </w:pPr>
            <w:r w:rsidRPr="00ED458A">
              <w:rPr>
                <w:b/>
                <w:bCs/>
                <w:szCs w:val="24"/>
              </w:rPr>
              <w:t>Document 79(Add.</w:t>
            </w:r>
            <w:r>
              <w:rPr>
                <w:b/>
                <w:bCs/>
                <w:szCs w:val="24"/>
              </w:rPr>
              <w:t>4</w:t>
            </w:r>
            <w:r w:rsidRPr="00ED458A">
              <w:rPr>
                <w:b/>
                <w:bCs/>
                <w:szCs w:val="24"/>
              </w:rPr>
              <w:t>)</w:t>
            </w:r>
          </w:p>
        </w:tc>
      </w:tr>
      <w:tr w:rsidR="00891C2F" w:rsidTr="00891C2F">
        <w:tc>
          <w:tcPr>
            <w:tcW w:w="1985" w:type="dxa"/>
            <w:vMerge w:val="restart"/>
          </w:tcPr>
          <w:p w:rsidR="00891C2F" w:rsidRDefault="00867983" w:rsidP="009171EB">
            <w:pPr>
              <w:spacing w:before="10" w:after="10"/>
              <w:jc w:val="center"/>
            </w:pPr>
            <w:r>
              <w:t>Propositions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9171EB">
            <w:pPr>
              <w:spacing w:before="10" w:after="1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06C7C">
              <w:rPr>
                <w:b/>
                <w:bCs/>
                <w:sz w:val="16"/>
                <w:szCs w:val="16"/>
              </w:rPr>
              <w:t>/1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9171EB">
            <w:pPr>
              <w:spacing w:before="10" w:after="1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06C7C">
              <w:rPr>
                <w:b/>
                <w:bCs/>
                <w:sz w:val="16"/>
                <w:szCs w:val="16"/>
              </w:rPr>
              <w:t>/2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9171EB">
            <w:pPr>
              <w:spacing w:before="10" w:after="1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06C7C">
              <w:rPr>
                <w:b/>
                <w:bCs/>
                <w:sz w:val="16"/>
                <w:szCs w:val="16"/>
              </w:rPr>
              <w:t>/3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9171EB">
            <w:pPr>
              <w:spacing w:before="10" w:after="1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</w:t>
            </w:r>
            <w:r>
              <w:rPr>
                <w:b/>
                <w:bCs/>
                <w:sz w:val="16"/>
                <w:szCs w:val="16"/>
              </w:rPr>
              <w:t>A3</w:t>
            </w:r>
            <w:r w:rsidRPr="00C06C7C">
              <w:rPr>
                <w:b/>
                <w:bCs/>
                <w:sz w:val="16"/>
                <w:szCs w:val="16"/>
              </w:rPr>
              <w:t>/4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9171EB">
            <w:pPr>
              <w:spacing w:before="10" w:after="1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06C7C">
              <w:rPr>
                <w:b/>
                <w:bCs/>
                <w:sz w:val="16"/>
                <w:szCs w:val="16"/>
              </w:rPr>
              <w:t>/5</w:t>
            </w:r>
          </w:p>
        </w:tc>
        <w:tc>
          <w:tcPr>
            <w:tcW w:w="851" w:type="dxa"/>
            <w:tcBorders>
              <w:bottom w:val="nil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891C2F" w:rsidRPr="00C06C7C" w:rsidRDefault="00891C2F" w:rsidP="009171EB">
            <w:pPr>
              <w:spacing w:before="10" w:after="1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06C7C">
              <w:rPr>
                <w:b/>
                <w:bCs/>
                <w:sz w:val="16"/>
                <w:szCs w:val="16"/>
              </w:rPr>
              <w:t>/6</w:t>
            </w:r>
          </w:p>
        </w:tc>
        <w:tc>
          <w:tcPr>
            <w:tcW w:w="1273" w:type="dxa"/>
            <w:tcBorders>
              <w:left w:val="single" w:sz="12" w:space="0" w:color="000000" w:themeColor="text1"/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9171EB">
            <w:pPr>
              <w:spacing w:before="10" w:after="1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06C7C">
              <w:rPr>
                <w:b/>
                <w:bCs/>
                <w:sz w:val="16"/>
                <w:szCs w:val="16"/>
              </w:rPr>
              <w:t>/1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9171EB">
            <w:pPr>
              <w:spacing w:before="10" w:after="1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06C7C">
              <w:rPr>
                <w:b/>
                <w:bCs/>
                <w:sz w:val="16"/>
                <w:szCs w:val="16"/>
              </w:rPr>
              <w:t>/2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9171EB">
            <w:pPr>
              <w:spacing w:before="10" w:after="1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06C7C">
              <w:rPr>
                <w:b/>
                <w:bCs/>
                <w:sz w:val="16"/>
                <w:szCs w:val="16"/>
              </w:rPr>
              <w:t>/3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9171EB">
            <w:pPr>
              <w:spacing w:before="10" w:after="1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</w:t>
            </w:r>
            <w:r>
              <w:rPr>
                <w:b/>
                <w:bCs/>
                <w:sz w:val="16"/>
                <w:szCs w:val="16"/>
              </w:rPr>
              <w:t>A4</w:t>
            </w:r>
            <w:r w:rsidRPr="00C06C7C">
              <w:rPr>
                <w:b/>
                <w:bCs/>
                <w:sz w:val="16"/>
                <w:szCs w:val="16"/>
              </w:rPr>
              <w:t>/4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9171EB">
            <w:pPr>
              <w:spacing w:before="10" w:after="1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06C7C">
              <w:rPr>
                <w:b/>
                <w:bCs/>
                <w:sz w:val="16"/>
                <w:szCs w:val="16"/>
              </w:rPr>
              <w:t>/5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9171EB">
            <w:pPr>
              <w:spacing w:before="10" w:after="1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06C7C">
              <w:rPr>
                <w:b/>
                <w:bCs/>
                <w:sz w:val="16"/>
                <w:szCs w:val="16"/>
              </w:rPr>
              <w:t>/6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9D9D9" w:themeFill="background1" w:themeFillShade="D9"/>
          </w:tcPr>
          <w:p w:rsidR="00891C2F" w:rsidRPr="00C06C7C" w:rsidRDefault="00891C2F" w:rsidP="009171EB">
            <w:pPr>
              <w:spacing w:before="10" w:after="10"/>
              <w:jc w:val="center"/>
              <w:rPr>
                <w:b/>
                <w:bCs/>
                <w:sz w:val="16"/>
                <w:szCs w:val="16"/>
              </w:rPr>
            </w:pPr>
            <w:r w:rsidRPr="00C06C7C">
              <w:rPr>
                <w:b/>
                <w:bCs/>
                <w:sz w:val="16"/>
                <w:szCs w:val="16"/>
              </w:rPr>
              <w:t>79A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06C7C"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891C2F" w:rsidTr="00891C2F">
        <w:tc>
          <w:tcPr>
            <w:tcW w:w="1985" w:type="dxa"/>
            <w:vMerge/>
          </w:tcPr>
          <w:p w:rsidR="00891C2F" w:rsidRDefault="00891C2F" w:rsidP="009171EB">
            <w:pPr>
              <w:spacing w:before="10" w:after="10"/>
              <w:jc w:val="center"/>
            </w:pP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E643F5" w:rsidP="009171EB">
            <w:pPr>
              <w:spacing w:before="10" w:after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Ré</w:t>
            </w:r>
            <w:r w:rsidR="00891C2F">
              <w:rPr>
                <w:b/>
                <w:bCs/>
                <w:sz w:val="16"/>
                <w:szCs w:val="16"/>
              </w:rPr>
              <w:t>s.101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E643F5" w:rsidP="009171EB">
            <w:pPr>
              <w:spacing w:before="10" w:after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Ré</w:t>
            </w:r>
            <w:r w:rsidR="00891C2F">
              <w:rPr>
                <w:b/>
                <w:bCs/>
                <w:sz w:val="16"/>
                <w:szCs w:val="16"/>
              </w:rPr>
              <w:t>s.102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E643F5" w:rsidP="009171EB">
            <w:pPr>
              <w:spacing w:before="10" w:after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Ré</w:t>
            </w:r>
            <w:r w:rsidR="00891C2F">
              <w:rPr>
                <w:b/>
                <w:bCs/>
                <w:sz w:val="16"/>
                <w:szCs w:val="16"/>
              </w:rPr>
              <w:t>s.139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E643F5" w:rsidP="009171EB">
            <w:pPr>
              <w:spacing w:before="10" w:after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Ré</w:t>
            </w:r>
            <w:r w:rsidR="00891C2F">
              <w:rPr>
                <w:b/>
                <w:bCs/>
                <w:sz w:val="16"/>
                <w:szCs w:val="16"/>
              </w:rPr>
              <w:t>s.172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E643F5" w:rsidP="009171EB">
            <w:pPr>
              <w:spacing w:before="10" w:after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Ré</w:t>
            </w:r>
            <w:r w:rsidR="00891C2F">
              <w:rPr>
                <w:b/>
                <w:bCs/>
                <w:sz w:val="16"/>
                <w:szCs w:val="16"/>
              </w:rPr>
              <w:t>s.177</w:t>
            </w:r>
          </w:p>
        </w:tc>
        <w:tc>
          <w:tcPr>
            <w:tcW w:w="851" w:type="dxa"/>
            <w:tcBorders>
              <w:top w:val="nil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891C2F" w:rsidRPr="00C06C7C" w:rsidRDefault="00E643F5" w:rsidP="009171EB">
            <w:pPr>
              <w:spacing w:before="10" w:after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Ré</w:t>
            </w:r>
            <w:r w:rsidR="00891C2F">
              <w:rPr>
                <w:b/>
                <w:bCs/>
                <w:sz w:val="16"/>
                <w:szCs w:val="16"/>
              </w:rPr>
              <w:t>s.179</w:t>
            </w:r>
          </w:p>
        </w:tc>
        <w:tc>
          <w:tcPr>
            <w:tcW w:w="1273" w:type="dxa"/>
            <w:tcBorders>
              <w:top w:val="nil"/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891C2F" w:rsidRPr="00C06C7C" w:rsidRDefault="00FF74BC" w:rsidP="009171EB">
            <w:pPr>
              <w:spacing w:before="10" w:after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Projet de nouvelle Rés.</w:t>
            </w:r>
            <w:r w:rsidR="00891C2F" w:rsidRPr="00C06C7C">
              <w:rPr>
                <w:b/>
                <w:bCs/>
                <w:sz w:val="16"/>
                <w:szCs w:val="16"/>
              </w:rPr>
              <w:br/>
              <w:t>(</w:t>
            </w:r>
            <w:r>
              <w:rPr>
                <w:b/>
                <w:bCs/>
                <w:sz w:val="16"/>
                <w:szCs w:val="16"/>
              </w:rPr>
              <w:t>Accès</w:t>
            </w:r>
            <w:r w:rsidR="00891C2F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FF74BC" w:rsidP="009171EB">
            <w:pPr>
              <w:spacing w:before="10" w:after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Projet de nouvelle Rés.</w:t>
            </w:r>
            <w:r w:rsidR="00891C2F" w:rsidRPr="00C06C7C">
              <w:rPr>
                <w:b/>
                <w:bCs/>
                <w:sz w:val="16"/>
                <w:szCs w:val="16"/>
              </w:rPr>
              <w:br/>
              <w:t>(</w:t>
            </w:r>
            <w:r>
              <w:rPr>
                <w:b/>
                <w:bCs/>
                <w:sz w:val="16"/>
                <w:szCs w:val="16"/>
              </w:rPr>
              <w:t>Jeunes</w:t>
            </w:r>
            <w:r w:rsidR="00891C2F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891C2F" w:rsidP="009171EB">
            <w:pPr>
              <w:spacing w:before="10" w:after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</w:t>
            </w:r>
            <w:r w:rsidR="00FF74BC">
              <w:rPr>
                <w:b/>
                <w:bCs/>
                <w:sz w:val="16"/>
                <w:szCs w:val="16"/>
              </w:rPr>
              <w:t>é</w:t>
            </w:r>
            <w:r>
              <w:rPr>
                <w:b/>
                <w:bCs/>
                <w:sz w:val="16"/>
                <w:szCs w:val="16"/>
              </w:rPr>
              <w:t>s.154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FF74BC" w:rsidP="009171EB">
            <w:pPr>
              <w:spacing w:before="10" w:after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Ré</w:t>
            </w:r>
            <w:r w:rsidR="00891C2F">
              <w:rPr>
                <w:b/>
                <w:bCs/>
                <w:sz w:val="16"/>
                <w:szCs w:val="16"/>
              </w:rPr>
              <w:t>s.174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FF74BC" w:rsidP="009171EB">
            <w:pPr>
              <w:spacing w:before="10" w:after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Ré</w:t>
            </w:r>
            <w:r w:rsidR="00891C2F">
              <w:rPr>
                <w:b/>
                <w:bCs/>
                <w:sz w:val="16"/>
                <w:szCs w:val="16"/>
              </w:rPr>
              <w:t>s.173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FF74BC" w:rsidP="009171EB">
            <w:pPr>
              <w:spacing w:before="10" w:after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Ré</w:t>
            </w:r>
            <w:r w:rsidR="00891C2F">
              <w:rPr>
                <w:b/>
                <w:bCs/>
                <w:sz w:val="16"/>
                <w:szCs w:val="16"/>
              </w:rPr>
              <w:t>s.163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9D9D9" w:themeFill="background1" w:themeFillShade="D9"/>
          </w:tcPr>
          <w:p w:rsidR="00891C2F" w:rsidRPr="00C06C7C" w:rsidRDefault="00FF74BC" w:rsidP="009171EB">
            <w:pPr>
              <w:spacing w:before="10" w:after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Ré</w:t>
            </w:r>
            <w:r w:rsidR="00891C2F">
              <w:rPr>
                <w:b/>
                <w:bCs/>
                <w:sz w:val="16"/>
                <w:szCs w:val="16"/>
              </w:rPr>
              <w:t>s.171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9171EB">
            <w:pPr>
              <w:pStyle w:val="Tabletext"/>
              <w:spacing w:before="10" w:after="1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Alg</w:t>
            </w:r>
            <w:r>
              <w:rPr>
                <w:sz w:val="18"/>
                <w:szCs w:val="18"/>
                <w:lang w:val="en-US"/>
              </w:rPr>
              <w:t>érie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9171EB">
            <w:pPr>
              <w:pStyle w:val="Tabletext"/>
              <w:spacing w:before="10" w:after="1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Bahr</w:t>
            </w:r>
            <w:r>
              <w:rPr>
                <w:sz w:val="18"/>
                <w:szCs w:val="18"/>
                <w:lang w:val="en-US"/>
              </w:rPr>
              <w:t>eïn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E643F5" w:rsidP="009171EB">
            <w:pPr>
              <w:pStyle w:val="Tabletext"/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Comore</w:t>
            </w:r>
            <w:r w:rsidR="00867983" w:rsidRPr="00C702C2">
              <w:rPr>
                <w:sz w:val="18"/>
                <w:szCs w:val="18"/>
                <w:lang w:val="en-US"/>
              </w:rPr>
              <w:t xml:space="preserve">s (Union </w:t>
            </w:r>
            <w:r w:rsidR="00867983">
              <w:rPr>
                <w:sz w:val="18"/>
                <w:szCs w:val="18"/>
                <w:lang w:val="en-US"/>
              </w:rPr>
              <w:t>des</w:t>
            </w:r>
            <w:r w:rsidR="00867983" w:rsidRPr="00C702C2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1134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993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992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9171EB">
            <w:pPr>
              <w:pStyle w:val="Tabletext"/>
              <w:spacing w:before="10" w:after="1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Djibouti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1134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993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992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9171EB">
            <w:pPr>
              <w:pStyle w:val="Tabletext"/>
              <w:spacing w:before="10" w:after="1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Egypt</w:t>
            </w:r>
            <w:r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9171EB">
            <w:pPr>
              <w:pStyle w:val="Tabletext"/>
              <w:spacing w:before="10" w:after="1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Iraq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9171EB">
            <w:pPr>
              <w:pStyle w:val="Tabletext"/>
              <w:spacing w:before="10" w:after="1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Jordan</w:t>
            </w:r>
            <w:r>
              <w:rPr>
                <w:sz w:val="18"/>
                <w:szCs w:val="18"/>
                <w:lang w:val="en-US"/>
              </w:rPr>
              <w:t>ie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9171EB">
            <w:pPr>
              <w:pStyle w:val="Tabletext"/>
              <w:spacing w:before="10" w:after="1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K</w:t>
            </w:r>
            <w:r>
              <w:rPr>
                <w:sz w:val="18"/>
                <w:szCs w:val="18"/>
                <w:lang w:val="en-US"/>
              </w:rPr>
              <w:t>oweït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9171EB">
            <w:pPr>
              <w:pStyle w:val="Tabletext"/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Liban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9171EB">
            <w:pPr>
              <w:pStyle w:val="Tabletext"/>
              <w:spacing w:before="10" w:after="1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Liby</w:t>
            </w:r>
            <w:r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1134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993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992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9171EB">
            <w:pPr>
              <w:pStyle w:val="Tabletext"/>
              <w:spacing w:before="10" w:after="1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Mauritani</w:t>
            </w:r>
            <w:r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9171EB">
            <w:pPr>
              <w:pStyle w:val="Tabletext"/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Maroc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9171EB">
            <w:pPr>
              <w:pStyle w:val="Tabletext"/>
              <w:spacing w:before="10" w:after="1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Oman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9171EB">
            <w:pPr>
              <w:pStyle w:val="Tabletext"/>
              <w:spacing w:before="10" w:after="1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Qatar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9171EB">
            <w:pPr>
              <w:pStyle w:val="Tabletext"/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Arabie saoudite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9171EB">
            <w:pPr>
              <w:pStyle w:val="Tabletext"/>
              <w:spacing w:before="10" w:after="1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Somali</w:t>
            </w:r>
            <w:r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9171EB">
            <w:pPr>
              <w:pStyle w:val="Tabletext"/>
              <w:spacing w:before="10" w:after="1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  <w:lang w:val="en-US"/>
              </w:rPr>
              <w:t>o</w:t>
            </w:r>
            <w:r w:rsidRPr="00C702C2">
              <w:rPr>
                <w:sz w:val="18"/>
                <w:szCs w:val="18"/>
                <w:lang w:val="en-US"/>
              </w:rPr>
              <w:t>udan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</w:tr>
      <w:tr w:rsidR="00867983" w:rsidTr="00891C2F">
        <w:tc>
          <w:tcPr>
            <w:tcW w:w="1985" w:type="dxa"/>
            <w:vAlign w:val="center"/>
          </w:tcPr>
          <w:p w:rsidR="00867983" w:rsidRPr="00C702C2" w:rsidRDefault="00867983" w:rsidP="009171EB">
            <w:pPr>
              <w:pStyle w:val="Tabletext"/>
              <w:spacing w:before="10" w:after="1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Syri</w:t>
            </w:r>
            <w:r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1134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993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0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851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  <w:tc>
          <w:tcPr>
            <w:tcW w:w="992" w:type="dxa"/>
            <w:vAlign w:val="center"/>
          </w:tcPr>
          <w:p w:rsidR="00867983" w:rsidRPr="006077CD" w:rsidRDefault="00867983" w:rsidP="009171EB">
            <w:pPr>
              <w:pStyle w:val="Tabletext"/>
              <w:spacing w:before="10" w:after="10"/>
              <w:jc w:val="center"/>
            </w:pPr>
          </w:p>
        </w:tc>
      </w:tr>
      <w:tr w:rsidR="007D7DF0" w:rsidTr="00891C2F">
        <w:tc>
          <w:tcPr>
            <w:tcW w:w="1985" w:type="dxa"/>
            <w:vAlign w:val="center"/>
          </w:tcPr>
          <w:p w:rsidR="007D7DF0" w:rsidRPr="00C702C2" w:rsidRDefault="007D7DF0" w:rsidP="009171EB">
            <w:pPr>
              <w:pStyle w:val="Tabletext"/>
              <w:spacing w:before="10" w:after="10"/>
              <w:rPr>
                <w:sz w:val="18"/>
                <w:szCs w:val="18"/>
              </w:rPr>
            </w:pPr>
            <w:r w:rsidRPr="00C702C2">
              <w:rPr>
                <w:sz w:val="18"/>
                <w:szCs w:val="18"/>
                <w:lang w:val="en-US"/>
              </w:rPr>
              <w:t>Tunisi</w:t>
            </w:r>
            <w:r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851" w:type="dxa"/>
            <w:vAlign w:val="center"/>
          </w:tcPr>
          <w:p w:rsidR="007D7DF0" w:rsidRPr="006077CD" w:rsidRDefault="007D7DF0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7D7DF0" w:rsidRPr="006077CD" w:rsidRDefault="007D7DF0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7D7DF0" w:rsidRPr="006077CD" w:rsidRDefault="007D7DF0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7D7DF0" w:rsidRPr="006077CD" w:rsidRDefault="007D7DF0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7D7DF0" w:rsidRPr="006077CD" w:rsidRDefault="007D7DF0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7D7DF0" w:rsidRPr="006077CD" w:rsidRDefault="007D7DF0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7D7DF0" w:rsidRPr="006077CD" w:rsidRDefault="007D7DF0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7D7DF0" w:rsidRPr="006077CD" w:rsidRDefault="007D7DF0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7D7DF0" w:rsidRPr="006077CD" w:rsidRDefault="007D7DF0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7D7DF0" w:rsidRPr="006077CD" w:rsidRDefault="007D7DF0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7D7DF0" w:rsidRPr="006077CD" w:rsidRDefault="007D7DF0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7D7DF0" w:rsidRPr="006077CD" w:rsidRDefault="007D7DF0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7D7DF0" w:rsidRPr="006077CD" w:rsidRDefault="007D7DF0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</w:tr>
      <w:tr w:rsidR="007D7DF0" w:rsidTr="00891C2F">
        <w:tc>
          <w:tcPr>
            <w:tcW w:w="1985" w:type="dxa"/>
            <w:vAlign w:val="center"/>
          </w:tcPr>
          <w:p w:rsidR="007D7DF0" w:rsidRPr="00C702C2" w:rsidRDefault="007D7DF0" w:rsidP="009171EB">
            <w:pPr>
              <w:pStyle w:val="Tabletext"/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Emirats arabes unis</w:t>
            </w:r>
          </w:p>
        </w:tc>
        <w:tc>
          <w:tcPr>
            <w:tcW w:w="851" w:type="dxa"/>
            <w:vAlign w:val="center"/>
          </w:tcPr>
          <w:p w:rsidR="007D7DF0" w:rsidRPr="006077CD" w:rsidRDefault="007D7DF0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7D7DF0" w:rsidRPr="006077CD" w:rsidRDefault="007D7DF0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7D7DF0" w:rsidRPr="006077CD" w:rsidRDefault="007D7DF0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7D7DF0" w:rsidRPr="006077CD" w:rsidRDefault="007D7DF0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7D7DF0" w:rsidRPr="006077CD" w:rsidRDefault="007D7DF0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7D7DF0" w:rsidRPr="006077CD" w:rsidRDefault="007D7DF0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273" w:type="dxa"/>
            <w:tcBorders>
              <w:left w:val="single" w:sz="12" w:space="0" w:color="000000" w:themeColor="text1"/>
            </w:tcBorders>
            <w:vAlign w:val="center"/>
          </w:tcPr>
          <w:p w:rsidR="007D7DF0" w:rsidRPr="006077CD" w:rsidRDefault="007D7DF0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1134" w:type="dxa"/>
            <w:vAlign w:val="center"/>
          </w:tcPr>
          <w:p w:rsidR="007D7DF0" w:rsidRPr="006077CD" w:rsidRDefault="007D7DF0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7D7DF0" w:rsidRPr="006077CD" w:rsidRDefault="007D7DF0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3" w:type="dxa"/>
            <w:vAlign w:val="center"/>
          </w:tcPr>
          <w:p w:rsidR="007D7DF0" w:rsidRPr="006077CD" w:rsidRDefault="007D7DF0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0" w:type="dxa"/>
            <w:vAlign w:val="center"/>
          </w:tcPr>
          <w:p w:rsidR="007D7DF0" w:rsidRPr="006077CD" w:rsidRDefault="007D7DF0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851" w:type="dxa"/>
            <w:vAlign w:val="center"/>
          </w:tcPr>
          <w:p w:rsidR="007D7DF0" w:rsidRPr="006077CD" w:rsidRDefault="007D7DF0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  <w:tc>
          <w:tcPr>
            <w:tcW w:w="992" w:type="dxa"/>
            <w:vAlign w:val="center"/>
          </w:tcPr>
          <w:p w:rsidR="007D7DF0" w:rsidRPr="006077CD" w:rsidRDefault="007D7DF0" w:rsidP="009171EB">
            <w:pPr>
              <w:pStyle w:val="Tabletext"/>
              <w:spacing w:before="10" w:after="10"/>
              <w:jc w:val="center"/>
            </w:pPr>
            <w:r w:rsidRPr="006077CD">
              <w:t>X</w:t>
            </w:r>
          </w:p>
        </w:tc>
      </w:tr>
      <w:tr w:rsidR="007D7DF0" w:rsidTr="00891C2F">
        <w:tc>
          <w:tcPr>
            <w:tcW w:w="1985" w:type="dxa"/>
          </w:tcPr>
          <w:p w:rsidR="007D7DF0" w:rsidRPr="00C702C2" w:rsidRDefault="007D7DF0" w:rsidP="009171EB">
            <w:pPr>
              <w:pStyle w:val="Tabletext"/>
              <w:spacing w:before="10" w:after="1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Yé</w:t>
            </w:r>
            <w:r w:rsidRPr="00C702C2">
              <w:rPr>
                <w:sz w:val="18"/>
                <w:szCs w:val="18"/>
                <w:lang w:val="en-US"/>
              </w:rPr>
              <w:t>men</w:t>
            </w:r>
          </w:p>
        </w:tc>
        <w:tc>
          <w:tcPr>
            <w:tcW w:w="851" w:type="dxa"/>
          </w:tcPr>
          <w:p w:rsidR="007D7DF0" w:rsidRDefault="007D7DF0" w:rsidP="009171EB">
            <w:pPr>
              <w:spacing w:before="10" w:after="10"/>
            </w:pPr>
          </w:p>
        </w:tc>
        <w:tc>
          <w:tcPr>
            <w:tcW w:w="851" w:type="dxa"/>
          </w:tcPr>
          <w:p w:rsidR="007D7DF0" w:rsidRDefault="007D7DF0" w:rsidP="009171EB">
            <w:pPr>
              <w:spacing w:before="10" w:after="10"/>
            </w:pPr>
          </w:p>
        </w:tc>
        <w:tc>
          <w:tcPr>
            <w:tcW w:w="851" w:type="dxa"/>
          </w:tcPr>
          <w:p w:rsidR="007D7DF0" w:rsidRDefault="007D7DF0" w:rsidP="009171EB">
            <w:pPr>
              <w:spacing w:before="10" w:after="10"/>
            </w:pPr>
          </w:p>
        </w:tc>
        <w:tc>
          <w:tcPr>
            <w:tcW w:w="851" w:type="dxa"/>
          </w:tcPr>
          <w:p w:rsidR="007D7DF0" w:rsidRDefault="007D7DF0" w:rsidP="009171EB">
            <w:pPr>
              <w:spacing w:before="10" w:after="10"/>
            </w:pPr>
          </w:p>
        </w:tc>
        <w:tc>
          <w:tcPr>
            <w:tcW w:w="851" w:type="dxa"/>
          </w:tcPr>
          <w:p w:rsidR="007D7DF0" w:rsidRDefault="007D7DF0" w:rsidP="009171EB">
            <w:pPr>
              <w:spacing w:before="10" w:after="10"/>
            </w:pPr>
          </w:p>
        </w:tc>
        <w:tc>
          <w:tcPr>
            <w:tcW w:w="851" w:type="dxa"/>
            <w:tcBorders>
              <w:right w:val="single" w:sz="12" w:space="0" w:color="000000" w:themeColor="text1"/>
            </w:tcBorders>
          </w:tcPr>
          <w:p w:rsidR="007D7DF0" w:rsidRDefault="007D7DF0" w:rsidP="009171EB">
            <w:pPr>
              <w:spacing w:before="10" w:after="10"/>
            </w:pPr>
          </w:p>
        </w:tc>
        <w:tc>
          <w:tcPr>
            <w:tcW w:w="1273" w:type="dxa"/>
            <w:tcBorders>
              <w:left w:val="single" w:sz="12" w:space="0" w:color="000000" w:themeColor="text1"/>
            </w:tcBorders>
          </w:tcPr>
          <w:p w:rsidR="007D7DF0" w:rsidRDefault="007D7DF0" w:rsidP="009171EB">
            <w:pPr>
              <w:spacing w:before="10" w:after="10"/>
            </w:pPr>
          </w:p>
        </w:tc>
        <w:tc>
          <w:tcPr>
            <w:tcW w:w="1134" w:type="dxa"/>
          </w:tcPr>
          <w:p w:rsidR="007D7DF0" w:rsidRDefault="007D7DF0" w:rsidP="009171EB">
            <w:pPr>
              <w:spacing w:before="10" w:after="10"/>
            </w:pPr>
          </w:p>
        </w:tc>
        <w:tc>
          <w:tcPr>
            <w:tcW w:w="850" w:type="dxa"/>
          </w:tcPr>
          <w:p w:rsidR="007D7DF0" w:rsidRDefault="007D7DF0" w:rsidP="009171EB">
            <w:pPr>
              <w:spacing w:before="10" w:after="10"/>
            </w:pPr>
          </w:p>
        </w:tc>
        <w:tc>
          <w:tcPr>
            <w:tcW w:w="993" w:type="dxa"/>
          </w:tcPr>
          <w:p w:rsidR="007D7DF0" w:rsidRDefault="007D7DF0" w:rsidP="009171EB">
            <w:pPr>
              <w:spacing w:before="10" w:after="10"/>
            </w:pPr>
          </w:p>
        </w:tc>
        <w:tc>
          <w:tcPr>
            <w:tcW w:w="850" w:type="dxa"/>
          </w:tcPr>
          <w:p w:rsidR="007D7DF0" w:rsidRDefault="007D7DF0" w:rsidP="009171EB">
            <w:pPr>
              <w:spacing w:before="10" w:after="10"/>
            </w:pPr>
          </w:p>
        </w:tc>
        <w:tc>
          <w:tcPr>
            <w:tcW w:w="851" w:type="dxa"/>
          </w:tcPr>
          <w:p w:rsidR="007D7DF0" w:rsidRDefault="007D7DF0" w:rsidP="009171EB">
            <w:pPr>
              <w:spacing w:before="10" w:after="10"/>
            </w:pPr>
          </w:p>
        </w:tc>
        <w:tc>
          <w:tcPr>
            <w:tcW w:w="992" w:type="dxa"/>
          </w:tcPr>
          <w:p w:rsidR="007D7DF0" w:rsidRDefault="007D7DF0" w:rsidP="009171EB">
            <w:pPr>
              <w:spacing w:before="10" w:after="10"/>
            </w:pPr>
          </w:p>
        </w:tc>
      </w:tr>
    </w:tbl>
    <w:p w:rsidR="001C0566" w:rsidRPr="001C0566" w:rsidRDefault="001C0566" w:rsidP="001C056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20"/>
        </w:tabs>
        <w:rPr>
          <w:sz w:val="2"/>
          <w:szCs w:val="2"/>
        </w:rPr>
      </w:pPr>
    </w:p>
    <w:sectPr w:rsidR="001C0566" w:rsidRPr="001C0566" w:rsidSect="009171EB">
      <w:headerReference w:type="first" r:id="rId11"/>
      <w:footerReference w:type="first" r:id="rId12"/>
      <w:pgSz w:w="15840" w:h="12240" w:orient="landscape" w:code="1"/>
      <w:pgMar w:top="851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C07" w:rsidRDefault="007B4C07">
      <w:r>
        <w:separator/>
      </w:r>
    </w:p>
  </w:endnote>
  <w:endnote w:type="continuationSeparator" w:id="0">
    <w:p w:rsidR="007B4C07" w:rsidRDefault="007B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C07" w:rsidRPr="007B4C07" w:rsidRDefault="007B4C07">
    <w:pPr>
      <w:pStyle w:val="Footer"/>
      <w:rPr>
        <w:lang w:val="en-US"/>
      </w:rPr>
    </w:pPr>
    <w:r>
      <w:rPr>
        <w:noProof w:val="0"/>
        <w:sz w:val="24"/>
      </w:rPr>
      <w:fldChar w:fldCharType="begin"/>
    </w:r>
    <w:r w:rsidRPr="007B4C07">
      <w:rPr>
        <w:lang w:val="en-US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Pr="007B4C07">
      <w:rPr>
        <w:lang w:val="en-US"/>
      </w:rPr>
      <w:t>P:\TRAD\F\LING\Boideron\370002_f.docx</w:t>
    </w:r>
    <w:r>
      <w:fldChar w:fldCharType="end"/>
    </w:r>
    <w:r w:rsidRPr="007B4C07">
      <w:rPr>
        <w:lang w:val="en-US"/>
      </w:rPr>
      <w:t xml:space="preserve"> (370002)</w:t>
    </w:r>
    <w:r w:rsidRPr="007B4C0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17.10.14</w:t>
    </w:r>
    <w:r>
      <w:fldChar w:fldCharType="end"/>
    </w:r>
    <w:r w:rsidRPr="007B4C0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17.10.14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C07" w:rsidRDefault="007B4C07" w:rsidP="00891C2F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</w:p>
  <w:p w:rsidR="007B4C07" w:rsidRPr="00A75C37" w:rsidRDefault="007B4C07" w:rsidP="00891C2F">
    <w:pPr>
      <w:pStyle w:val="FirstFooter"/>
      <w:jc w:val="center"/>
      <w:rPr>
        <w:rFonts w:ascii="Symbol" w:hAnsi="Symbol"/>
        <w:sz w:val="22"/>
        <w:lang w:val="fr-CH"/>
      </w:rPr>
    </w:pPr>
    <w:r>
      <w:rPr>
        <w:rFonts w:ascii="Symbol" w:hAnsi="Symbol"/>
        <w:sz w:val="22"/>
      </w:rPr>
      <w:t></w:t>
    </w:r>
    <w:r w:rsidRPr="00A75C37">
      <w:rPr>
        <w:sz w:val="20"/>
        <w:lang w:val="fr-CH"/>
      </w:rPr>
      <w:t xml:space="preserve"> </w:t>
    </w:r>
    <w:r w:rsidRPr="00A75C37">
      <w:rPr>
        <w:rStyle w:val="Hyperlink"/>
        <w:sz w:val="22"/>
        <w:szCs w:val="22"/>
        <w:lang w:val="fr-CH"/>
      </w:rPr>
      <w:t>www.itu.int/plenipotentiary/</w:t>
    </w:r>
    <w:r w:rsidRPr="00A75C37">
      <w:rPr>
        <w:sz w:val="20"/>
        <w:lang w:val="fr-CH"/>
      </w:rPr>
      <w:t xml:space="preserve"> </w:t>
    </w:r>
    <w:r>
      <w:rPr>
        <w:rFonts w:ascii="Symbol" w:hAnsi="Symbol"/>
        <w:sz w:val="22"/>
      </w:rPr>
      <w:t></w:t>
    </w:r>
  </w:p>
  <w:p w:rsidR="007B4C07" w:rsidRPr="00D41590" w:rsidRDefault="007B4C07" w:rsidP="00550FFC">
    <w:pPr>
      <w:pStyle w:val="Footer"/>
      <w:spacing w:before="120"/>
      <w:rPr>
        <w:lang w:val="fr-CH"/>
      </w:rPr>
    </w:pPr>
    <w:r>
      <w:rPr>
        <w:noProof w:val="0"/>
        <w:sz w:val="24"/>
      </w:rPr>
      <w:fldChar w:fldCharType="begin"/>
    </w:r>
    <w:r w:rsidRPr="00D41590">
      <w:rPr>
        <w:lang w:val="fr-CH"/>
      </w:rPr>
      <w:instrText xml:space="preserve"> FILENAME \p  \* MERGEFORMAT </w:instrText>
    </w:r>
    <w:r>
      <w:rPr>
        <w:noProof w:val="0"/>
        <w:sz w:val="24"/>
      </w:rPr>
      <w:fldChar w:fldCharType="separate"/>
    </w:r>
    <w:r>
      <w:rPr>
        <w:lang w:val="fr-CH"/>
      </w:rPr>
      <w:t>P:\FRA\SG\CONF-SG\PP14\000\079F.docx</w:t>
    </w:r>
    <w:r>
      <w:fldChar w:fldCharType="end"/>
    </w:r>
    <w:r w:rsidRPr="00D41590">
      <w:rPr>
        <w:lang w:val="fr-CH"/>
      </w:rPr>
      <w:t xml:space="preserve"> (370002)</w:t>
    </w:r>
    <w:r w:rsidRPr="00D41590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17.10.14</w:t>
    </w:r>
    <w:r>
      <w:fldChar w:fldCharType="end"/>
    </w:r>
    <w:r w:rsidRPr="00D41590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17.10.14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C07" w:rsidRPr="00D41590" w:rsidRDefault="007B4C07" w:rsidP="007B4C07">
    <w:pPr>
      <w:pStyle w:val="Footer"/>
      <w:spacing w:before="120"/>
      <w:rPr>
        <w:lang w:val="fr-CH"/>
      </w:rPr>
    </w:pPr>
    <w:r>
      <w:rPr>
        <w:noProof w:val="0"/>
        <w:sz w:val="24"/>
      </w:rPr>
      <w:fldChar w:fldCharType="begin"/>
    </w:r>
    <w:r w:rsidRPr="00D41590">
      <w:rPr>
        <w:lang w:val="fr-CH"/>
      </w:rPr>
      <w:instrText xml:space="preserve"> FILENAME \p  \* MERGEFORMAT </w:instrText>
    </w:r>
    <w:r>
      <w:rPr>
        <w:noProof w:val="0"/>
        <w:sz w:val="24"/>
      </w:rPr>
      <w:fldChar w:fldCharType="separate"/>
    </w:r>
    <w:r>
      <w:rPr>
        <w:lang w:val="fr-CH"/>
      </w:rPr>
      <w:t>P:\FRA\SG\CONF-SG\PP14\000\079F.docx</w:t>
    </w:r>
    <w:r>
      <w:fldChar w:fldCharType="end"/>
    </w:r>
    <w:r w:rsidRPr="00D41590">
      <w:rPr>
        <w:lang w:val="fr-CH"/>
      </w:rPr>
      <w:t xml:space="preserve"> (370002)</w:t>
    </w:r>
    <w:r w:rsidRPr="00D41590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17.10.14</w:t>
    </w:r>
    <w:r>
      <w:fldChar w:fldCharType="end"/>
    </w:r>
    <w:r w:rsidRPr="00D41590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17.10.14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C07" w:rsidRDefault="007B4C07">
      <w:r>
        <w:t>____________________</w:t>
      </w:r>
    </w:p>
  </w:footnote>
  <w:footnote w:type="continuationSeparator" w:id="0">
    <w:p w:rsidR="007B4C07" w:rsidRDefault="007B4C07">
      <w:r>
        <w:continuationSeparator/>
      </w:r>
    </w:p>
  </w:footnote>
  <w:footnote w:id="1">
    <w:p w:rsidR="007B4C07" w:rsidRPr="00F87826" w:rsidRDefault="007B4C07" w:rsidP="00995DE3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995DE3">
        <w:rPr>
          <w:lang w:val="fr-CH"/>
        </w:rPr>
        <w:t xml:space="preserve"> </w:t>
      </w:r>
      <w:r w:rsidRPr="00995DE3">
        <w:rPr>
          <w:lang w:val="fr-CH"/>
        </w:rPr>
        <w:tab/>
      </w:r>
      <w:r w:rsidRPr="00BC67CC">
        <w:rPr>
          <w:lang w:val="fr-CH"/>
        </w:rPr>
        <w:t>La Palestine s'associe aux auteurs de toutes les propositions. En ce qui concerne le statut de la Palesti</w:t>
      </w:r>
      <w:r w:rsidR="00BC67CC">
        <w:rPr>
          <w:lang w:val="fr-CH"/>
        </w:rPr>
        <w:t>ne, voir la Résolution 99 (Rév. </w:t>
      </w:r>
      <w:r w:rsidRPr="00BC67CC">
        <w:rPr>
          <w:lang w:val="fr-CH"/>
        </w:rPr>
        <w:t>Guadalajara, 2010) de la Conférence de plénipotentiaires</w:t>
      </w:r>
      <w:r w:rsidRPr="00F87826">
        <w:rPr>
          <w:lang w:val="fr-CH"/>
        </w:rPr>
        <w:t>.</w:t>
      </w:r>
    </w:p>
  </w:footnote>
  <w:footnote w:id="2">
    <w:p w:rsidR="007B4C07" w:rsidRPr="00F87826" w:rsidRDefault="007B4C07" w:rsidP="00F87826">
      <w:pPr>
        <w:pStyle w:val="FootnoteText"/>
        <w:rPr>
          <w:lang w:val="fr-CH"/>
        </w:rPr>
      </w:pPr>
      <w:r w:rsidRPr="00F87826">
        <w:rPr>
          <w:rStyle w:val="FootnoteReference"/>
          <w:lang w:val="fr-CH"/>
        </w:rPr>
        <w:t>1</w:t>
      </w:r>
      <w:r w:rsidRPr="00F87826">
        <w:rPr>
          <w:lang w:val="fr-CH"/>
        </w:rPr>
        <w:t xml:space="preserve"> </w:t>
      </w:r>
      <w:r w:rsidR="00253EF3">
        <w:rPr>
          <w:lang w:val="fr-CH"/>
        </w:rPr>
        <w:tab/>
      </w:r>
      <w:r w:rsidRPr="00BC67CC">
        <w:rPr>
          <w:lang w:val="fr-CH"/>
        </w:rPr>
        <w:t>La Palestine s'associe aux auteurs de toutes les propositions. En ce qui concerne le statut de la Palesti</w:t>
      </w:r>
      <w:r w:rsidR="00253EF3">
        <w:rPr>
          <w:lang w:val="fr-CH"/>
        </w:rPr>
        <w:t xml:space="preserve">ne, voir la Résolution 99 </w:t>
      </w:r>
      <w:r w:rsidR="00BC67CC">
        <w:rPr>
          <w:lang w:val="fr-CH"/>
        </w:rPr>
        <w:t>(Rév. </w:t>
      </w:r>
      <w:r w:rsidRPr="00BC67CC">
        <w:rPr>
          <w:lang w:val="fr-CH"/>
        </w:rPr>
        <w:t>Guadalajara, 2010) de la Conférence de plénipotentiaires</w:t>
      </w:r>
      <w:r w:rsidRPr="00F87826">
        <w:rPr>
          <w:lang w:val="fr-CH"/>
        </w:rPr>
        <w:t>.</w:t>
      </w:r>
    </w:p>
  </w:footnote>
  <w:footnote w:id="3">
    <w:p w:rsidR="007B4C07" w:rsidRPr="00FF2205" w:rsidRDefault="007B4C07" w:rsidP="00F87826">
      <w:pPr>
        <w:pStyle w:val="FootnoteText"/>
        <w:rPr>
          <w:lang w:val="en-US"/>
        </w:rPr>
      </w:pPr>
      <w:r w:rsidRPr="00F87826">
        <w:rPr>
          <w:rStyle w:val="FootnoteReference"/>
          <w:lang w:val="fr-CH"/>
        </w:rPr>
        <w:t>1</w:t>
      </w:r>
      <w:r w:rsidRPr="00F87826">
        <w:rPr>
          <w:lang w:val="fr-CH"/>
        </w:rPr>
        <w:t xml:space="preserve"> </w:t>
      </w:r>
      <w:r w:rsidR="00253EF3">
        <w:rPr>
          <w:lang w:val="fr-CH"/>
        </w:rPr>
        <w:tab/>
      </w:r>
      <w:bookmarkStart w:id="8" w:name="_GoBack"/>
      <w:bookmarkEnd w:id="8"/>
      <w:r w:rsidRPr="00BC67CC">
        <w:rPr>
          <w:lang w:val="fr-CH"/>
        </w:rPr>
        <w:t>La Palestine s'associe aux auteurs de toutes les propositions. En ce qui concerne le statut de la Palesti</w:t>
      </w:r>
      <w:r w:rsidR="00BC67CC">
        <w:rPr>
          <w:lang w:val="fr-CH"/>
        </w:rPr>
        <w:t>ne, voir la Résolution 99 (Rév. </w:t>
      </w:r>
      <w:r w:rsidRPr="00BC67CC">
        <w:rPr>
          <w:lang w:val="en-US"/>
        </w:rPr>
        <w:t>Guadalajara, 2010) de la Conférence de plénipotentiaires</w:t>
      </w:r>
      <w:r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C07" w:rsidRPr="00CD2EB1" w:rsidRDefault="007B4C07" w:rsidP="00891C2F">
    <w:pPr>
      <w:pStyle w:val="Header"/>
      <w:rPr>
        <w:szCs w:val="18"/>
      </w:rPr>
    </w:pPr>
    <w:r w:rsidRPr="00CD2EB1">
      <w:rPr>
        <w:szCs w:val="18"/>
      </w:rPr>
      <w:fldChar w:fldCharType="begin"/>
    </w:r>
    <w:r w:rsidRPr="00CD2EB1">
      <w:rPr>
        <w:szCs w:val="18"/>
      </w:rPr>
      <w:instrText xml:space="preserve"> PAGE   \* MERGEFORMAT </w:instrText>
    </w:r>
    <w:r w:rsidRPr="00CD2EB1">
      <w:rPr>
        <w:szCs w:val="18"/>
      </w:rPr>
      <w:fldChar w:fldCharType="separate"/>
    </w:r>
    <w:r w:rsidR="00253EF3">
      <w:rPr>
        <w:noProof/>
        <w:szCs w:val="18"/>
      </w:rPr>
      <w:t>4</w:t>
    </w:r>
    <w:r w:rsidRPr="00CD2EB1">
      <w:rPr>
        <w:szCs w:val="18"/>
      </w:rPr>
      <w:fldChar w:fldCharType="end"/>
    </w:r>
  </w:p>
  <w:p w:rsidR="007B4C07" w:rsidRPr="00CD2EB1" w:rsidRDefault="007B4C07" w:rsidP="00891C2F">
    <w:pPr>
      <w:pStyle w:val="Header"/>
      <w:rPr>
        <w:szCs w:val="18"/>
      </w:rPr>
    </w:pPr>
    <w:r>
      <w:rPr>
        <w:szCs w:val="18"/>
      </w:rPr>
      <w:t>PP14/79</w:t>
    </w:r>
    <w:r w:rsidRPr="00CD2EB1">
      <w:rPr>
        <w:szCs w:val="18"/>
      </w:rPr>
      <w:t>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C07" w:rsidRPr="00CD2EB1" w:rsidRDefault="007B4C07" w:rsidP="00891C2F">
    <w:pPr>
      <w:pStyle w:val="Header"/>
      <w:rPr>
        <w:szCs w:val="18"/>
      </w:rPr>
    </w:pPr>
    <w:r w:rsidRPr="00CD2EB1">
      <w:rPr>
        <w:szCs w:val="18"/>
      </w:rPr>
      <w:fldChar w:fldCharType="begin"/>
    </w:r>
    <w:r w:rsidRPr="00CD2EB1">
      <w:rPr>
        <w:szCs w:val="18"/>
      </w:rPr>
      <w:instrText xml:space="preserve"> PAGE   \* MERGEFORMAT </w:instrText>
    </w:r>
    <w:r w:rsidRPr="00CD2EB1">
      <w:rPr>
        <w:szCs w:val="18"/>
      </w:rPr>
      <w:fldChar w:fldCharType="separate"/>
    </w:r>
    <w:r w:rsidR="00253EF3">
      <w:rPr>
        <w:noProof/>
        <w:szCs w:val="18"/>
      </w:rPr>
      <w:t>2</w:t>
    </w:r>
    <w:r w:rsidRPr="00CD2EB1">
      <w:rPr>
        <w:szCs w:val="18"/>
      </w:rPr>
      <w:fldChar w:fldCharType="end"/>
    </w:r>
  </w:p>
  <w:p w:rsidR="007B4C07" w:rsidRPr="00CD2EB1" w:rsidRDefault="007B4C07" w:rsidP="00891C2F">
    <w:pPr>
      <w:pStyle w:val="Header"/>
      <w:rPr>
        <w:szCs w:val="18"/>
      </w:rPr>
    </w:pPr>
    <w:r>
      <w:rPr>
        <w:szCs w:val="18"/>
      </w:rPr>
      <w:t>PP14/79</w:t>
    </w:r>
    <w:r w:rsidRPr="00CD2EB1">
      <w:rPr>
        <w:szCs w:val="18"/>
      </w:rP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AF688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F4EE8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90C8B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120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787F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3E3B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6432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E2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F26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82D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8A6A49"/>
    <w:multiLevelType w:val="hybridMultilevel"/>
    <w:tmpl w:val="CD8E6266"/>
    <w:lvl w:ilvl="0" w:tplc="9DA2002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92096"/>
    <w:multiLevelType w:val="hybridMultilevel"/>
    <w:tmpl w:val="1534AAB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F7"/>
    <w:rsid w:val="000054D8"/>
    <w:rsid w:val="000533E9"/>
    <w:rsid w:val="00072D5C"/>
    <w:rsid w:val="00084308"/>
    <w:rsid w:val="000A6C16"/>
    <w:rsid w:val="000B14B6"/>
    <w:rsid w:val="000C467B"/>
    <w:rsid w:val="000D15FB"/>
    <w:rsid w:val="001051E4"/>
    <w:rsid w:val="00133915"/>
    <w:rsid w:val="001354EA"/>
    <w:rsid w:val="00136FCE"/>
    <w:rsid w:val="00153BA4"/>
    <w:rsid w:val="00190BCE"/>
    <w:rsid w:val="001941AD"/>
    <w:rsid w:val="001A0682"/>
    <w:rsid w:val="001C0566"/>
    <w:rsid w:val="001C691F"/>
    <w:rsid w:val="001E1B9B"/>
    <w:rsid w:val="001F6233"/>
    <w:rsid w:val="00253EF3"/>
    <w:rsid w:val="002C1059"/>
    <w:rsid w:val="002C2F9C"/>
    <w:rsid w:val="003A0B7D"/>
    <w:rsid w:val="003A45C2"/>
    <w:rsid w:val="003C4BE2"/>
    <w:rsid w:val="003D147D"/>
    <w:rsid w:val="00403871"/>
    <w:rsid w:val="00407795"/>
    <w:rsid w:val="00430015"/>
    <w:rsid w:val="004678D0"/>
    <w:rsid w:val="00471BF7"/>
    <w:rsid w:val="00482954"/>
    <w:rsid w:val="004C6A06"/>
    <w:rsid w:val="00524001"/>
    <w:rsid w:val="00550FFC"/>
    <w:rsid w:val="00564B63"/>
    <w:rsid w:val="00575DC7"/>
    <w:rsid w:val="005836C2"/>
    <w:rsid w:val="005A4EFD"/>
    <w:rsid w:val="005A5ABE"/>
    <w:rsid w:val="005C2ECC"/>
    <w:rsid w:val="005C39DD"/>
    <w:rsid w:val="005E419E"/>
    <w:rsid w:val="00611CF1"/>
    <w:rsid w:val="006201D9"/>
    <w:rsid w:val="006277DB"/>
    <w:rsid w:val="00635B7B"/>
    <w:rsid w:val="006548C0"/>
    <w:rsid w:val="00655B98"/>
    <w:rsid w:val="00686973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8134C"/>
    <w:rsid w:val="007A5830"/>
    <w:rsid w:val="007B4C07"/>
    <w:rsid w:val="007D7DF0"/>
    <w:rsid w:val="00801256"/>
    <w:rsid w:val="00867983"/>
    <w:rsid w:val="008703CB"/>
    <w:rsid w:val="00891C2F"/>
    <w:rsid w:val="008C33C2"/>
    <w:rsid w:val="008C6137"/>
    <w:rsid w:val="008E2DB4"/>
    <w:rsid w:val="008E6D17"/>
    <w:rsid w:val="00901DD5"/>
    <w:rsid w:val="0090735B"/>
    <w:rsid w:val="00912D5E"/>
    <w:rsid w:val="009171EB"/>
    <w:rsid w:val="00934340"/>
    <w:rsid w:val="00951407"/>
    <w:rsid w:val="00966CD3"/>
    <w:rsid w:val="00967022"/>
    <w:rsid w:val="00987A20"/>
    <w:rsid w:val="00995DE3"/>
    <w:rsid w:val="009A0E15"/>
    <w:rsid w:val="009F0592"/>
    <w:rsid w:val="00A20E72"/>
    <w:rsid w:val="00A246DC"/>
    <w:rsid w:val="00A47BAF"/>
    <w:rsid w:val="00A53BEF"/>
    <w:rsid w:val="00A5784F"/>
    <w:rsid w:val="00A75C37"/>
    <w:rsid w:val="00A8436E"/>
    <w:rsid w:val="00A95B66"/>
    <w:rsid w:val="00AE0667"/>
    <w:rsid w:val="00B41E0A"/>
    <w:rsid w:val="00B56DE0"/>
    <w:rsid w:val="00B71F12"/>
    <w:rsid w:val="00B96B1E"/>
    <w:rsid w:val="00BB2A6F"/>
    <w:rsid w:val="00BC67CC"/>
    <w:rsid w:val="00BD1614"/>
    <w:rsid w:val="00BF7D25"/>
    <w:rsid w:val="00C010C0"/>
    <w:rsid w:val="00C42FD2"/>
    <w:rsid w:val="00C54CE6"/>
    <w:rsid w:val="00C575E2"/>
    <w:rsid w:val="00C7368B"/>
    <w:rsid w:val="00C92746"/>
    <w:rsid w:val="00CC4DC5"/>
    <w:rsid w:val="00CE1A7C"/>
    <w:rsid w:val="00D12C74"/>
    <w:rsid w:val="00D41590"/>
    <w:rsid w:val="00D56483"/>
    <w:rsid w:val="00D56AD6"/>
    <w:rsid w:val="00D70019"/>
    <w:rsid w:val="00D74B58"/>
    <w:rsid w:val="00D82ABE"/>
    <w:rsid w:val="00DA685B"/>
    <w:rsid w:val="00DA742B"/>
    <w:rsid w:val="00DB0655"/>
    <w:rsid w:val="00DF25C1"/>
    <w:rsid w:val="00DF48F7"/>
    <w:rsid w:val="00DF4964"/>
    <w:rsid w:val="00DF4D73"/>
    <w:rsid w:val="00DF79B0"/>
    <w:rsid w:val="00E1047D"/>
    <w:rsid w:val="00E443FA"/>
    <w:rsid w:val="00E54FCE"/>
    <w:rsid w:val="00E643F5"/>
    <w:rsid w:val="00E93D35"/>
    <w:rsid w:val="00EA45DB"/>
    <w:rsid w:val="00ED2CD9"/>
    <w:rsid w:val="00F40FFC"/>
    <w:rsid w:val="00F564C1"/>
    <w:rsid w:val="00F77FA2"/>
    <w:rsid w:val="00F8357A"/>
    <w:rsid w:val="00F87826"/>
    <w:rsid w:val="00F92643"/>
    <w:rsid w:val="00F967F7"/>
    <w:rsid w:val="00FA1B77"/>
    <w:rsid w:val="00FB4B65"/>
    <w:rsid w:val="00FB74B8"/>
    <w:rsid w:val="00FC49E0"/>
    <w:rsid w:val="00FF0484"/>
    <w:rsid w:val="00FF4394"/>
    <w:rsid w:val="00FF459F"/>
    <w:rsid w:val="00FF4E56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BD6CD3E-024B-44D7-8C62-96830DF0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F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link w:val="RestitleChar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AE0667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character" w:styleId="FollowedHyperlink">
    <w:name w:val="FollowedHyperlink"/>
    <w:basedOn w:val="DefaultParagraphFont"/>
    <w:rsid w:val="00891C2F"/>
    <w:rPr>
      <w:color w:val="800080"/>
      <w:u w:val="single"/>
    </w:rPr>
  </w:style>
  <w:style w:type="paragraph" w:customStyle="1" w:styleId="SpecialFooter">
    <w:name w:val="Special Footer"/>
    <w:basedOn w:val="Footer"/>
    <w:rsid w:val="00891C2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  <w:lang w:val="en-GB"/>
    </w:rPr>
  </w:style>
  <w:style w:type="character" w:customStyle="1" w:styleId="CallChar">
    <w:name w:val="Call Char"/>
    <w:basedOn w:val="DefaultParagraphFont"/>
    <w:link w:val="Call"/>
    <w:locked/>
    <w:rsid w:val="00891C2F"/>
    <w:rPr>
      <w:rFonts w:ascii="Calibri" w:hAnsi="Calibri"/>
      <w:i/>
      <w:sz w:val="24"/>
      <w:lang w:val="fr-FR" w:eastAsia="en-US"/>
    </w:rPr>
  </w:style>
  <w:style w:type="character" w:customStyle="1" w:styleId="href">
    <w:name w:val="href"/>
    <w:basedOn w:val="DefaultParagraphFont"/>
    <w:rsid w:val="00891C2F"/>
    <w:rPr>
      <w:rFonts w:cs="Times New Roman"/>
      <w:color w:val="auto"/>
    </w:rPr>
  </w:style>
  <w:style w:type="paragraph" w:customStyle="1" w:styleId="refbasdepage">
    <w:name w:val="ref_basdepage"/>
    <w:basedOn w:val="Normal"/>
    <w:uiPriority w:val="99"/>
    <w:rsid w:val="00891C2F"/>
    <w:pPr>
      <w:pBdr>
        <w:top w:val="single" w:sz="4" w:space="1" w:color="auto"/>
        <w:bottom w:val="single" w:sz="4" w:space="1" w:color="auto"/>
      </w:pBdr>
      <w:tabs>
        <w:tab w:val="clear" w:pos="567"/>
        <w:tab w:val="clear" w:pos="1701"/>
        <w:tab w:val="clear" w:pos="2835"/>
        <w:tab w:val="left" w:pos="1871"/>
      </w:tabs>
      <w:spacing w:before="480"/>
      <w:jc w:val="both"/>
    </w:pPr>
    <w:rPr>
      <w:rFonts w:ascii="Times New Roman" w:eastAsia="Calibri" w:hAnsi="Times New Roman"/>
      <w:i/>
      <w:iCs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891C2F"/>
    <w:rPr>
      <w:rFonts w:ascii="Calibri" w:hAnsi="Calibri"/>
      <w:sz w:val="24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891C2F"/>
    <w:rPr>
      <w:rFonts w:ascii="Calibri" w:hAnsi="Calibri"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891C2F"/>
    <w:rPr>
      <w:rFonts w:ascii="Calibri" w:hAnsi="Calibri"/>
      <w:b/>
      <w:sz w:val="28"/>
      <w:lang w:val="fr-FR" w:eastAsia="en-US"/>
    </w:rPr>
  </w:style>
  <w:style w:type="paragraph" w:customStyle="1" w:styleId="AnnexTitle0">
    <w:name w:val="Annex_Title"/>
    <w:basedOn w:val="Normal"/>
    <w:next w:val="Normal"/>
    <w:uiPriority w:val="99"/>
    <w:rsid w:val="00891C2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60"/>
      <w:jc w:val="center"/>
    </w:pPr>
    <w:rPr>
      <w:rFonts w:ascii="Times New Roman" w:hAnsi="Times New Roman"/>
      <w:b/>
      <w:bCs/>
      <w:noProof/>
      <w:sz w:val="28"/>
      <w:szCs w:val="28"/>
      <w:lang w:val="en-US"/>
    </w:rPr>
  </w:style>
  <w:style w:type="character" w:customStyle="1" w:styleId="msoins0">
    <w:name w:val="msoins"/>
    <w:basedOn w:val="DefaultParagraphFont"/>
    <w:rsid w:val="00891C2F"/>
  </w:style>
  <w:style w:type="character" w:styleId="Emphasis">
    <w:name w:val="Emphasis"/>
    <w:basedOn w:val="DefaultParagraphFont"/>
    <w:qFormat/>
    <w:rsid w:val="00891C2F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891C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CEONormal">
    <w:name w:val="CEO_Normal"/>
    <w:rsid w:val="00891C2F"/>
    <w:pPr>
      <w:spacing w:before="120" w:after="120"/>
    </w:pPr>
    <w:rPr>
      <w:rFonts w:ascii="Verdana" w:eastAsia="SimSun" w:hAnsi="Verdana" w:cs="Simplified Arabic"/>
      <w:sz w:val="19"/>
      <w:szCs w:val="28"/>
      <w:lang w:val="en-GB" w:eastAsia="en-US"/>
    </w:rPr>
  </w:style>
  <w:style w:type="table" w:styleId="TableGrid">
    <w:name w:val="Table Grid"/>
    <w:basedOn w:val="TableNormal"/>
    <w:uiPriority w:val="59"/>
    <w:rsid w:val="00891C2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eche\AppData\Roaming\Microsoft\Templates\POOL%20F%20-%20ITU\PF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PF_PP14.dotx</Template>
  <TotalTime>17</TotalTime>
  <Pages>4</Pages>
  <Words>841</Words>
  <Characters>2449</Characters>
  <Application>Microsoft Office Word</Application>
  <DocSecurity>0</DocSecurity>
  <Lines>20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3284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Fleche, Isabelle</dc:creator>
  <cp:keywords>PP-06</cp:keywords>
  <dc:description>PF_PP14.dotx  For: _x000d_Document date: _x000d_Saved by ITU51009317 at 10:31:32 on 19/03/2013</dc:description>
  <cp:lastModifiedBy>Fleche, Isabelle</cp:lastModifiedBy>
  <cp:revision>5</cp:revision>
  <cp:lastPrinted>2014-10-17T13:09:00Z</cp:lastPrinted>
  <dcterms:created xsi:type="dcterms:W3CDTF">2014-10-17T14:22:00Z</dcterms:created>
  <dcterms:modified xsi:type="dcterms:W3CDTF">2014-10-17T14:38:00Z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