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FC4FEF">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FC4FEF">
            <w:bookmarkStart w:id="2" w:name="ditulogo"/>
            <w:bookmarkEnd w:id="2"/>
            <w:r w:rsidRPr="00622560">
              <w:rPr>
                <w:noProof/>
                <w:lang w:val="en-US" w:eastAsia="zh-CN"/>
              </w:rPr>
              <w:drawing>
                <wp:inline distT="0" distB="0" distL="0" distR="0" wp14:anchorId="48FEA885" wp14:editId="6C93C98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FC4FEF">
            <w:pPr>
              <w:spacing w:after="48"/>
              <w:rPr>
                <w:b/>
                <w:smallCaps/>
                <w:szCs w:val="24"/>
              </w:rPr>
            </w:pPr>
            <w:bookmarkStart w:id="3" w:name="dhead"/>
          </w:p>
        </w:tc>
        <w:tc>
          <w:tcPr>
            <w:tcW w:w="3120" w:type="dxa"/>
            <w:tcBorders>
              <w:bottom w:val="single" w:sz="12" w:space="0" w:color="auto"/>
            </w:tcBorders>
          </w:tcPr>
          <w:p w:rsidR="00C710E5" w:rsidRPr="00622560" w:rsidRDefault="00C710E5" w:rsidP="00FC4FEF">
            <w:pPr>
              <w:spacing w:before="0"/>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FC4FEF">
            <w:pPr>
              <w:rPr>
                <w:rFonts w:ascii="Verdana" w:hAnsi="Verdana"/>
                <w:b/>
                <w:bCs/>
                <w:sz w:val="20"/>
              </w:rPr>
            </w:pPr>
          </w:p>
        </w:tc>
        <w:tc>
          <w:tcPr>
            <w:tcW w:w="3120" w:type="dxa"/>
            <w:tcBorders>
              <w:top w:val="single" w:sz="12" w:space="0" w:color="auto"/>
            </w:tcBorders>
          </w:tcPr>
          <w:p w:rsidR="00C710E5" w:rsidRPr="00CB4E5A" w:rsidRDefault="00C710E5" w:rsidP="00FC4FEF">
            <w:pPr>
              <w:rPr>
                <w:rFonts w:ascii="Verdana" w:hAnsi="Verdana"/>
                <w:b/>
                <w:bCs/>
                <w:sz w:val="20"/>
              </w:rPr>
            </w:pPr>
          </w:p>
        </w:tc>
      </w:tr>
      <w:tr w:rsidR="00C710E5" w:rsidRPr="00C324A8" w:rsidTr="00223330">
        <w:trPr>
          <w:cantSplit/>
          <w:trHeight w:val="23"/>
        </w:trPr>
        <w:tc>
          <w:tcPr>
            <w:tcW w:w="6911" w:type="dxa"/>
          </w:tcPr>
          <w:p w:rsidR="00C710E5" w:rsidRPr="007F0374" w:rsidRDefault="00811D55" w:rsidP="00FC4FEF">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FC4FEF">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1860CD">
              <w:rPr>
                <w:rFonts w:cstheme="minorHAnsi"/>
                <w:b/>
                <w:szCs w:val="24"/>
              </w:rPr>
              <w:t>71</w:t>
            </w:r>
            <w:r>
              <w:rPr>
                <w:rFonts w:cstheme="minorHAnsi"/>
                <w:b/>
                <w:szCs w:val="24"/>
              </w:rPr>
              <w:t>-C</w:t>
            </w:r>
          </w:p>
        </w:tc>
      </w:tr>
      <w:tr w:rsidR="00C710E5" w:rsidRPr="00C324A8" w:rsidTr="00223330">
        <w:trPr>
          <w:cantSplit/>
          <w:trHeight w:val="23"/>
        </w:trPr>
        <w:tc>
          <w:tcPr>
            <w:tcW w:w="6911" w:type="dxa"/>
          </w:tcPr>
          <w:p w:rsidR="00C710E5" w:rsidRPr="007F0374" w:rsidRDefault="00C710E5" w:rsidP="00FC4FEF">
            <w:pPr>
              <w:spacing w:before="0"/>
              <w:rPr>
                <w:rFonts w:cstheme="minorHAnsi"/>
                <w:b/>
                <w:bCs/>
                <w:szCs w:val="24"/>
              </w:rPr>
            </w:pPr>
          </w:p>
        </w:tc>
        <w:tc>
          <w:tcPr>
            <w:tcW w:w="3120" w:type="dxa"/>
          </w:tcPr>
          <w:p w:rsidR="00C710E5" w:rsidRPr="007F0374" w:rsidRDefault="00811D55" w:rsidP="005E29BE">
            <w:pPr>
              <w:spacing w:before="0"/>
              <w:rPr>
                <w:rFonts w:cstheme="minorHAnsi"/>
                <w:szCs w:val="24"/>
              </w:rPr>
            </w:pPr>
            <w:r w:rsidRPr="007F0374">
              <w:rPr>
                <w:rFonts w:cstheme="minorHAnsi"/>
                <w:b/>
                <w:bCs/>
                <w:szCs w:val="24"/>
              </w:rPr>
              <w:t>201</w:t>
            </w:r>
            <w:r w:rsidR="00016AE4">
              <w:rPr>
                <w:rFonts w:cstheme="minorHAnsi"/>
                <w:b/>
                <w:bCs/>
                <w:szCs w:val="24"/>
              </w:rPr>
              <w:t>4</w:t>
            </w:r>
            <w:r w:rsidRPr="007F0374">
              <w:rPr>
                <w:rFonts w:cstheme="minorHAnsi"/>
                <w:b/>
                <w:bCs/>
                <w:szCs w:val="24"/>
              </w:rPr>
              <w:t>年</w:t>
            </w:r>
            <w:r w:rsidR="005E29BE">
              <w:rPr>
                <w:rFonts w:cstheme="minorHAnsi"/>
                <w:b/>
                <w:bCs/>
                <w:szCs w:val="24"/>
              </w:rPr>
              <w:t>9</w:t>
            </w:r>
            <w:r w:rsidRPr="007F0374">
              <w:rPr>
                <w:rFonts w:cstheme="minorHAnsi"/>
                <w:b/>
                <w:bCs/>
                <w:szCs w:val="24"/>
              </w:rPr>
              <w:t>月</w:t>
            </w:r>
            <w:r w:rsidR="001860CD">
              <w:rPr>
                <w:rFonts w:cstheme="minorHAnsi"/>
                <w:b/>
                <w:bCs/>
                <w:szCs w:val="24"/>
              </w:rPr>
              <w:t>18</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FC4FEF">
            <w:pPr>
              <w:spacing w:before="0"/>
              <w:rPr>
                <w:rFonts w:cstheme="minorHAnsi"/>
                <w:b/>
                <w:bCs/>
                <w:szCs w:val="24"/>
              </w:rPr>
            </w:pPr>
          </w:p>
        </w:tc>
        <w:tc>
          <w:tcPr>
            <w:tcW w:w="3120" w:type="dxa"/>
          </w:tcPr>
          <w:p w:rsidR="00C710E5" w:rsidRPr="007F0374" w:rsidRDefault="00811D55" w:rsidP="00FC4FEF">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FC4FEF">
            <w:pPr>
              <w:spacing w:before="0"/>
              <w:rPr>
                <w:rFonts w:ascii="Verdana" w:hAnsi="Verdana"/>
                <w:b/>
                <w:bCs/>
                <w:sz w:val="20"/>
              </w:rPr>
            </w:pPr>
          </w:p>
        </w:tc>
      </w:tr>
      <w:tr w:rsidR="00016AE4" w:rsidTr="00223330">
        <w:trPr>
          <w:cantSplit/>
        </w:trPr>
        <w:tc>
          <w:tcPr>
            <w:tcW w:w="10031" w:type="dxa"/>
            <w:gridSpan w:val="2"/>
          </w:tcPr>
          <w:p w:rsidR="00016AE4" w:rsidRDefault="00016AE4" w:rsidP="00FC4FEF">
            <w:pPr>
              <w:pStyle w:val="Source"/>
            </w:pPr>
            <w:bookmarkStart w:id="4" w:name="dsource" w:colFirst="0" w:colLast="0"/>
            <w:bookmarkEnd w:id="1"/>
            <w:bookmarkEnd w:id="3"/>
            <w:proofErr w:type="spellStart"/>
            <w:r w:rsidRPr="00F656E7">
              <w:rPr>
                <w:rFonts w:hint="eastAsia"/>
              </w:rPr>
              <w:t>秘书长的说明</w:t>
            </w:r>
            <w:proofErr w:type="spellEnd"/>
          </w:p>
        </w:tc>
      </w:tr>
      <w:tr w:rsidR="00016AE4" w:rsidTr="00223330">
        <w:trPr>
          <w:cantSplit/>
        </w:trPr>
        <w:tc>
          <w:tcPr>
            <w:tcW w:w="10031" w:type="dxa"/>
            <w:gridSpan w:val="2"/>
          </w:tcPr>
          <w:p w:rsidR="00016AE4" w:rsidRDefault="00016AE4" w:rsidP="00FC4FEF">
            <w:pPr>
              <w:pStyle w:val="Title1"/>
              <w:rPr>
                <w:lang w:eastAsia="zh-CN"/>
              </w:rPr>
            </w:pPr>
            <w:bookmarkStart w:id="5" w:name="dtitle1" w:colFirst="0" w:colLast="0"/>
            <w:bookmarkEnd w:id="4"/>
            <w:r w:rsidRPr="00F656E7">
              <w:rPr>
                <w:rFonts w:hint="eastAsia"/>
                <w:lang w:eastAsia="zh-CN"/>
              </w:rPr>
              <w:t>无线电规则委员会委员</w:t>
            </w:r>
            <w:r w:rsidRPr="00F656E7">
              <w:rPr>
                <w:lang w:eastAsia="zh-CN"/>
              </w:rPr>
              <w:br/>
            </w:r>
            <w:r w:rsidRPr="00F656E7">
              <w:rPr>
                <w:rFonts w:hint="eastAsia"/>
                <w:lang w:eastAsia="zh-CN"/>
              </w:rPr>
              <w:t>职位候选人</w:t>
            </w:r>
          </w:p>
        </w:tc>
      </w:tr>
      <w:tr w:rsidR="00C710E5" w:rsidTr="00223330">
        <w:trPr>
          <w:cantSplit/>
        </w:trPr>
        <w:tc>
          <w:tcPr>
            <w:tcW w:w="10031" w:type="dxa"/>
            <w:gridSpan w:val="2"/>
          </w:tcPr>
          <w:p w:rsidR="00C710E5" w:rsidRDefault="00C710E5" w:rsidP="00FC4FEF">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FC4FEF">
            <w:pPr>
              <w:pStyle w:val="Agendaitem"/>
            </w:pPr>
            <w:bookmarkStart w:id="7" w:name="dtitle3" w:colFirst="0" w:colLast="0"/>
            <w:bookmarkEnd w:id="6"/>
          </w:p>
        </w:tc>
      </w:tr>
    </w:tbl>
    <w:bookmarkEnd w:id="7"/>
    <w:p w:rsidR="008D1D41" w:rsidRPr="00F656E7" w:rsidRDefault="008D1D41" w:rsidP="00FC4FEF">
      <w:pPr>
        <w:ind w:firstLineChars="200" w:firstLine="480"/>
        <w:rPr>
          <w:lang w:eastAsia="zh-CN"/>
        </w:rPr>
      </w:pPr>
      <w:r w:rsidRPr="00F656E7">
        <w:rPr>
          <w:lang w:eastAsia="zh-CN"/>
        </w:rPr>
        <w:t>根据</w:t>
      </w:r>
      <w:r w:rsidRPr="00F656E7">
        <w:rPr>
          <w:lang w:eastAsia="zh-CN"/>
        </w:rPr>
        <w:t>3</w:t>
      </w:r>
      <w:r w:rsidRPr="00F656E7">
        <w:rPr>
          <w:lang w:eastAsia="zh-CN"/>
        </w:rPr>
        <w:t>号文件的内容，我荣幸地将附件</w:t>
      </w:r>
      <w:r w:rsidRPr="00F656E7">
        <w:rPr>
          <w:rFonts w:hint="eastAsia"/>
          <w:lang w:eastAsia="zh-CN"/>
        </w:rPr>
        <w:t>中关于</w:t>
      </w:r>
      <w:r w:rsidRPr="00F656E7">
        <w:rPr>
          <w:lang w:eastAsia="zh-CN"/>
        </w:rPr>
        <w:t>无线电规则委员会委员职位候选人</w:t>
      </w:r>
      <w:r w:rsidRPr="00F656E7">
        <w:rPr>
          <w:rFonts w:hint="eastAsia"/>
          <w:lang w:eastAsia="zh-CN"/>
        </w:rPr>
        <w:t>：</w:t>
      </w:r>
    </w:p>
    <w:p w:rsidR="00FD52FA" w:rsidRDefault="00FE3C3B" w:rsidP="00FC4FEF">
      <w:pPr>
        <w:jc w:val="center"/>
        <w:rPr>
          <w:b/>
          <w:bCs/>
          <w:lang w:eastAsia="zh-CN"/>
        </w:rPr>
      </w:pPr>
      <w:r>
        <w:rPr>
          <w:b/>
          <w:bCs/>
          <w:lang w:eastAsia="zh-CN"/>
        </w:rPr>
        <w:t>R.J.S. KUSHVAHA</w:t>
      </w:r>
      <w:r w:rsidR="008D1D41" w:rsidRPr="00A00173">
        <w:rPr>
          <w:b/>
          <w:bCs/>
          <w:lang w:eastAsia="zh-CN"/>
        </w:rPr>
        <w:t>先生（</w:t>
      </w:r>
      <w:r w:rsidR="008D1D41">
        <w:rPr>
          <w:rFonts w:hint="eastAsia"/>
          <w:b/>
          <w:bCs/>
          <w:lang w:eastAsia="zh-CN"/>
        </w:rPr>
        <w:t>印度共和国）</w:t>
      </w:r>
    </w:p>
    <w:p w:rsidR="008D1D41" w:rsidRPr="002D497C" w:rsidRDefault="008D1D41" w:rsidP="00FD52FA">
      <w:pPr>
        <w:ind w:firstLineChars="200" w:firstLine="480"/>
        <w:rPr>
          <w:lang w:val="en-US" w:eastAsia="zh-CN"/>
        </w:rPr>
      </w:pPr>
      <w:r w:rsidRPr="00F656E7">
        <w:rPr>
          <w:lang w:eastAsia="zh-CN"/>
        </w:rPr>
        <w:t>的资料转呈大会</w:t>
      </w:r>
      <w:r>
        <w:rPr>
          <w:rFonts w:hint="eastAsia"/>
          <w:lang w:val="en-US" w:eastAsia="zh-CN"/>
        </w:rPr>
        <w:t>。</w:t>
      </w: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tabs>
          <w:tab w:val="center" w:pos="7938"/>
        </w:tabs>
        <w:rPr>
          <w:lang w:eastAsia="zh-CN"/>
        </w:rPr>
      </w:pP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F656E7">
        <w:rPr>
          <w:rFonts w:hint="eastAsia"/>
          <w:lang w:eastAsia="zh-CN"/>
        </w:rPr>
        <w:t>秘书长</w:t>
      </w:r>
      <w:r w:rsidRPr="00F656E7">
        <w:rPr>
          <w:lang w:eastAsia="zh-CN"/>
        </w:rPr>
        <w:br/>
      </w: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F656E7">
        <w:rPr>
          <w:rFonts w:hint="eastAsia"/>
          <w:lang w:eastAsia="zh-CN"/>
        </w:rPr>
        <w:t>哈玛德</w:t>
      </w:r>
      <w:r w:rsidR="00FC4FEF">
        <w:rPr>
          <w:lang w:eastAsia="zh-CN"/>
        </w:rPr>
        <w:t>•</w:t>
      </w:r>
      <w:r w:rsidRPr="00F656E7">
        <w:rPr>
          <w:rFonts w:hint="eastAsia"/>
          <w:lang w:eastAsia="zh-CN"/>
        </w:rPr>
        <w:t>图埃博士</w:t>
      </w: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p>
    <w:p w:rsidR="008D1D41" w:rsidRPr="00F656E7" w:rsidRDefault="008D1D41" w:rsidP="00FC4FEF">
      <w:pPr>
        <w:rPr>
          <w:lang w:eastAsia="zh-CN"/>
        </w:rPr>
      </w:pPr>
      <w:r w:rsidRPr="00A00173">
        <w:rPr>
          <w:rFonts w:hint="eastAsia"/>
          <w:b/>
          <w:bCs/>
          <w:lang w:eastAsia="zh-CN"/>
        </w:rPr>
        <w:t>附件：</w:t>
      </w:r>
      <w:r w:rsidRPr="00F656E7">
        <w:rPr>
          <w:rFonts w:hint="eastAsia"/>
          <w:lang w:eastAsia="zh-CN"/>
        </w:rPr>
        <w:t>1</w:t>
      </w:r>
      <w:r w:rsidRPr="00F656E7">
        <w:rPr>
          <w:rFonts w:hint="eastAsia"/>
          <w:lang w:eastAsia="zh-CN"/>
        </w:rPr>
        <w:t>件</w:t>
      </w:r>
    </w:p>
    <w:p w:rsidR="008D1D41" w:rsidRPr="00A00173" w:rsidRDefault="008D1D41" w:rsidP="00FC4FEF">
      <w:pPr>
        <w:rPr>
          <w:lang w:eastAsia="zh-CN"/>
        </w:rPr>
      </w:pPr>
    </w:p>
    <w:p w:rsidR="008D1D41" w:rsidRDefault="008D1D41" w:rsidP="00FC4FEF">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bookmarkStart w:id="8" w:name="_GoBack"/>
      <w:bookmarkEnd w:id="8"/>
    </w:p>
    <w:p w:rsidR="008D1D41" w:rsidRDefault="008D1D41" w:rsidP="00FC4FEF">
      <w:pPr>
        <w:pStyle w:val="AnnexNo"/>
        <w:rPr>
          <w:lang w:eastAsia="zh-CN"/>
        </w:rPr>
      </w:pPr>
      <w:r w:rsidRPr="00F656E7">
        <w:rPr>
          <w:rFonts w:hint="eastAsia"/>
          <w:lang w:eastAsia="zh-CN"/>
        </w:rPr>
        <w:lastRenderedPageBreak/>
        <w:t>附件</w:t>
      </w:r>
    </w:p>
    <w:p w:rsidR="00FF1D92" w:rsidRPr="00FF1D92" w:rsidRDefault="00FF1D92" w:rsidP="00FF1D92">
      <w:pPr>
        <w:pStyle w:val="Annexref"/>
        <w:rPr>
          <w:lang w:eastAsia="zh-CN"/>
        </w:rPr>
      </w:pPr>
    </w:p>
    <w:p w:rsidR="00FF1D92" w:rsidRPr="00FF1D92" w:rsidRDefault="008D1D41" w:rsidP="00FF1D92">
      <w:pPr>
        <w:ind w:left="6237"/>
        <w:rPr>
          <w:lang w:eastAsia="zh-CN"/>
        </w:rPr>
      </w:pPr>
      <w:r w:rsidRPr="00FF201C">
        <w:rPr>
          <w:rFonts w:hint="eastAsia"/>
          <w:lang w:eastAsia="zh-CN"/>
        </w:rPr>
        <w:t>印度共和国常驻</w:t>
      </w:r>
      <w:proofErr w:type="spellStart"/>
      <w:r w:rsidRPr="00FF1D92">
        <w:rPr>
          <w:rFonts w:hint="eastAsia"/>
        </w:rPr>
        <w:t>日内瓦联合国</w:t>
      </w:r>
      <w:proofErr w:type="spellEnd"/>
      <w:r w:rsidR="00FF1D92">
        <w:br/>
      </w:r>
      <w:proofErr w:type="spellStart"/>
      <w:r w:rsidR="00792D64" w:rsidRPr="00FF1D92">
        <w:rPr>
          <w:rFonts w:hint="eastAsia"/>
        </w:rPr>
        <w:t>办公室</w:t>
      </w:r>
      <w:r w:rsidRPr="00FF1D92">
        <w:rPr>
          <w:rFonts w:hint="eastAsia"/>
        </w:rPr>
        <w:t>代表团</w:t>
      </w:r>
      <w:proofErr w:type="spellEnd"/>
      <w:r w:rsidR="00FF1D92">
        <w:rPr>
          <w:lang w:eastAsia="zh-CN"/>
        </w:rPr>
        <w:br/>
      </w:r>
      <w:r w:rsidR="00FF1D92" w:rsidRPr="00FF1D92">
        <w:t xml:space="preserve">9, </w:t>
      </w:r>
      <w:r w:rsidR="00FF1D92">
        <w:rPr>
          <w:lang w:val="en-US"/>
        </w:rPr>
        <w:t>Rue</w:t>
      </w:r>
      <w:r w:rsidR="00FF1D92" w:rsidRPr="00FF1D92">
        <w:t xml:space="preserve"> </w:t>
      </w:r>
      <w:r w:rsidR="00FF1D92">
        <w:rPr>
          <w:lang w:val="en-US"/>
        </w:rPr>
        <w:t>du</w:t>
      </w:r>
      <w:r w:rsidR="00FF1D92" w:rsidRPr="00FF1D92">
        <w:t xml:space="preserve"> </w:t>
      </w:r>
      <w:r w:rsidR="00FF1D92">
        <w:rPr>
          <w:lang w:val="en-US"/>
        </w:rPr>
        <w:t>Valais</w:t>
      </w:r>
      <w:r w:rsidR="00FF1D92" w:rsidRPr="00FF1D92">
        <w:t xml:space="preserve">, 1202 </w:t>
      </w:r>
      <w:r w:rsidR="00FF1D92">
        <w:rPr>
          <w:lang w:val="en-US"/>
        </w:rPr>
        <w:t>Geneva</w:t>
      </w:r>
      <w:r w:rsidR="00FF1D92">
        <w:rPr>
          <w:lang w:eastAsia="zh-CN"/>
        </w:rPr>
        <w:br/>
      </w:r>
      <w:r w:rsidR="00FF1D92">
        <w:rPr>
          <w:rFonts w:hint="eastAsia"/>
          <w:lang w:eastAsia="zh-CN"/>
        </w:rPr>
        <w:t>电话</w:t>
      </w:r>
      <w:r w:rsidR="00FF1D92">
        <w:rPr>
          <w:lang w:eastAsia="zh-CN"/>
        </w:rPr>
        <w:t>：</w:t>
      </w:r>
      <w:r w:rsidR="00FF1D92" w:rsidRPr="002E6A1E">
        <w:rPr>
          <w:bCs/>
          <w:szCs w:val="24"/>
          <w:lang w:eastAsia="zh-CN"/>
        </w:rPr>
        <w:t>+41-22-731 28 54</w:t>
      </w:r>
      <w:r w:rsidR="00FF1D92">
        <w:rPr>
          <w:lang w:eastAsia="zh-CN"/>
        </w:rPr>
        <w:br/>
      </w:r>
      <w:r w:rsidR="00FF1D92">
        <w:rPr>
          <w:rFonts w:hint="eastAsia"/>
          <w:lang w:eastAsia="zh-CN"/>
        </w:rPr>
        <w:t>传</w:t>
      </w:r>
      <w:r w:rsidR="00FF1D92">
        <w:rPr>
          <w:lang w:eastAsia="zh-CN"/>
        </w:rPr>
        <w:t>真：</w:t>
      </w:r>
      <w:r w:rsidR="00FF1D92" w:rsidRPr="002E6A1E">
        <w:rPr>
          <w:bCs/>
          <w:szCs w:val="24"/>
          <w:lang w:eastAsia="zh-CN"/>
        </w:rPr>
        <w:t>+41-22-731 51 42</w:t>
      </w:r>
      <w:r w:rsidR="00FF1D92">
        <w:rPr>
          <w:lang w:eastAsia="zh-CN"/>
        </w:rPr>
        <w:br/>
      </w:r>
      <w:r w:rsidR="00FF1D92">
        <w:rPr>
          <w:rFonts w:hint="eastAsia"/>
          <w:lang w:eastAsia="zh-CN"/>
        </w:rPr>
        <w:t>电</w:t>
      </w:r>
      <w:r w:rsidR="00FF1D92">
        <w:rPr>
          <w:lang w:eastAsia="zh-CN"/>
        </w:rPr>
        <w:t>子邮件：</w:t>
      </w:r>
      <w:hyperlink r:id="rId9" w:history="1">
        <w:r w:rsidR="00FF1D92" w:rsidRPr="00325B50">
          <w:rPr>
            <w:rStyle w:val="Hyperlink"/>
            <w:bCs/>
            <w:szCs w:val="24"/>
            <w:lang w:eastAsia="zh-CN"/>
          </w:rPr>
          <w:t>dilip.sinha@ties.itu.int</w:t>
        </w:r>
      </w:hyperlink>
    </w:p>
    <w:p w:rsidR="008D1D41" w:rsidRDefault="00792D64" w:rsidP="00FF1D92">
      <w:pPr>
        <w:rPr>
          <w:lang w:eastAsia="zh-CN"/>
        </w:rPr>
      </w:pPr>
      <w:r>
        <w:rPr>
          <w:rFonts w:hint="eastAsia"/>
          <w:lang w:eastAsia="zh-CN"/>
        </w:rPr>
        <w:t>大使</w:t>
      </w:r>
      <w:r>
        <w:rPr>
          <w:rFonts w:hint="eastAsia"/>
          <w:lang w:eastAsia="zh-CN"/>
        </w:rPr>
        <w:t>/</w:t>
      </w:r>
      <w:r>
        <w:rPr>
          <w:rFonts w:hint="eastAsia"/>
          <w:lang w:eastAsia="zh-CN"/>
        </w:rPr>
        <w:t>常驻代表</w:t>
      </w:r>
      <w:r w:rsidR="00FF1D92">
        <w:rPr>
          <w:lang w:eastAsia="zh-CN"/>
        </w:rPr>
        <w:br/>
      </w:r>
      <w:proofErr w:type="spellStart"/>
      <w:r>
        <w:rPr>
          <w:rFonts w:hint="eastAsia"/>
          <w:lang w:eastAsia="zh-CN"/>
        </w:rPr>
        <w:t>Dilip</w:t>
      </w:r>
      <w:proofErr w:type="spellEnd"/>
      <w:r>
        <w:rPr>
          <w:rFonts w:hint="eastAsia"/>
          <w:lang w:eastAsia="zh-CN"/>
        </w:rPr>
        <w:t xml:space="preserve"> Sinha</w:t>
      </w:r>
    </w:p>
    <w:p w:rsidR="00792D64" w:rsidRPr="00F656E7" w:rsidRDefault="00792D64" w:rsidP="00FC4FEF">
      <w:pPr>
        <w:rPr>
          <w:lang w:eastAsia="zh-CN"/>
        </w:rPr>
      </w:pPr>
    </w:p>
    <w:p w:rsidR="008D1D41" w:rsidRPr="00F656E7" w:rsidRDefault="008D1D41" w:rsidP="00FC4FEF">
      <w:pPr>
        <w:rPr>
          <w:lang w:eastAsia="zh-CN"/>
        </w:rPr>
      </w:pPr>
      <w:bookmarkStart w:id="9" w:name="OLE_LINK1"/>
      <w:bookmarkStart w:id="10" w:name="OLE_LINK2"/>
      <w:r w:rsidRPr="00F656E7">
        <w:rPr>
          <w:rFonts w:hint="eastAsia"/>
          <w:lang w:eastAsia="zh-CN"/>
        </w:rPr>
        <w:t>参考文号</w:t>
      </w:r>
      <w:r>
        <w:rPr>
          <w:rFonts w:hint="eastAsia"/>
          <w:lang w:eastAsia="zh-CN"/>
        </w:rPr>
        <w:t>：</w:t>
      </w:r>
      <w:r w:rsidR="00792D64">
        <w:rPr>
          <w:rFonts w:hint="eastAsia"/>
          <w:lang w:eastAsia="zh-CN"/>
        </w:rPr>
        <w:t>PMI/ITU/407/2014</w:t>
      </w:r>
      <w:r w:rsidR="00563949">
        <w:rPr>
          <w:rFonts w:hint="eastAsia"/>
          <w:lang w:eastAsia="zh-CN"/>
        </w:rPr>
        <w:tab/>
      </w:r>
      <w:r w:rsidR="00563949">
        <w:rPr>
          <w:rFonts w:hint="eastAsia"/>
          <w:lang w:eastAsia="zh-CN"/>
        </w:rPr>
        <w:tab/>
      </w:r>
      <w:r w:rsidR="00563949">
        <w:rPr>
          <w:rFonts w:hint="eastAsia"/>
          <w:lang w:eastAsia="zh-CN"/>
        </w:rPr>
        <w:tab/>
      </w:r>
      <w:r w:rsidR="00563949">
        <w:rPr>
          <w:rFonts w:hint="eastAsia"/>
          <w:lang w:eastAsia="zh-CN"/>
        </w:rPr>
        <w:tab/>
      </w:r>
      <w:r w:rsidR="00563949">
        <w:rPr>
          <w:rFonts w:hint="eastAsia"/>
          <w:lang w:eastAsia="zh-CN"/>
        </w:rPr>
        <w:tab/>
      </w:r>
      <w:r w:rsidR="00563949">
        <w:rPr>
          <w:rFonts w:hint="eastAsia"/>
          <w:lang w:eastAsia="zh-CN"/>
        </w:rPr>
        <w:tab/>
      </w:r>
      <w:r w:rsidR="00563949">
        <w:rPr>
          <w:rFonts w:hint="eastAsia"/>
          <w:lang w:eastAsia="zh-CN"/>
        </w:rPr>
        <w:tab/>
        <w:t>2014</w:t>
      </w:r>
      <w:r w:rsidR="00563949">
        <w:rPr>
          <w:rFonts w:hint="eastAsia"/>
          <w:lang w:eastAsia="zh-CN"/>
        </w:rPr>
        <w:t>年</w:t>
      </w:r>
      <w:r w:rsidR="00563949">
        <w:rPr>
          <w:rFonts w:hint="eastAsia"/>
          <w:lang w:eastAsia="zh-CN"/>
        </w:rPr>
        <w:t>9</w:t>
      </w:r>
      <w:r w:rsidR="00563949">
        <w:rPr>
          <w:rFonts w:hint="eastAsia"/>
          <w:lang w:eastAsia="zh-CN"/>
        </w:rPr>
        <w:t>月</w:t>
      </w:r>
      <w:r w:rsidR="00563949">
        <w:rPr>
          <w:rFonts w:hint="eastAsia"/>
          <w:lang w:eastAsia="zh-CN"/>
        </w:rPr>
        <w:t>18</w:t>
      </w:r>
      <w:r w:rsidR="00563949">
        <w:rPr>
          <w:rFonts w:hint="eastAsia"/>
          <w:lang w:eastAsia="zh-CN"/>
        </w:rPr>
        <w:t>日</w:t>
      </w:r>
    </w:p>
    <w:bookmarkEnd w:id="9"/>
    <w:bookmarkEnd w:id="10"/>
    <w:p w:rsidR="008D1D41" w:rsidRDefault="008D1D41" w:rsidP="00FC4FEF">
      <w:pPr>
        <w:ind w:firstLineChars="200" w:firstLine="480"/>
        <w:rPr>
          <w:lang w:eastAsia="zh-CN"/>
        </w:rPr>
      </w:pPr>
    </w:p>
    <w:p w:rsidR="00563949" w:rsidRPr="004734B9" w:rsidRDefault="00563949" w:rsidP="004734B9">
      <w:pPr>
        <w:rPr>
          <w:b/>
          <w:bCs/>
          <w:lang w:eastAsia="zh-CN"/>
        </w:rPr>
      </w:pPr>
      <w:r w:rsidRPr="004734B9">
        <w:rPr>
          <w:rFonts w:hint="eastAsia"/>
          <w:b/>
          <w:bCs/>
          <w:lang w:eastAsia="zh-CN"/>
        </w:rPr>
        <w:t>印度为国际电联理事会理事国</w:t>
      </w:r>
      <w:proofErr w:type="gramStart"/>
      <w:r w:rsidRPr="004734B9">
        <w:rPr>
          <w:rFonts w:hint="eastAsia"/>
          <w:b/>
          <w:bCs/>
          <w:lang w:eastAsia="zh-CN"/>
        </w:rPr>
        <w:t>候选国暨</w:t>
      </w:r>
      <w:proofErr w:type="gramEnd"/>
      <w:r w:rsidRPr="004734B9">
        <w:rPr>
          <w:rFonts w:hint="eastAsia"/>
          <w:b/>
          <w:bCs/>
          <w:lang w:eastAsia="zh-CN"/>
        </w:rPr>
        <w:t xml:space="preserve">R.J.S. </w:t>
      </w:r>
      <w:proofErr w:type="spellStart"/>
      <w:r w:rsidRPr="004734B9">
        <w:rPr>
          <w:rFonts w:hint="eastAsia"/>
          <w:b/>
          <w:bCs/>
          <w:lang w:eastAsia="zh-CN"/>
        </w:rPr>
        <w:t>Kushvaha</w:t>
      </w:r>
      <w:proofErr w:type="spellEnd"/>
      <w:r w:rsidRPr="004734B9">
        <w:rPr>
          <w:rFonts w:hint="eastAsia"/>
          <w:b/>
          <w:bCs/>
          <w:lang w:eastAsia="zh-CN"/>
        </w:rPr>
        <w:t>先生为无线电规则委员会（</w:t>
      </w:r>
      <w:r w:rsidRPr="004734B9">
        <w:rPr>
          <w:rFonts w:hint="eastAsia"/>
          <w:b/>
          <w:bCs/>
          <w:lang w:eastAsia="zh-CN"/>
        </w:rPr>
        <w:t>RRB</w:t>
      </w:r>
      <w:r w:rsidRPr="004734B9">
        <w:rPr>
          <w:rFonts w:hint="eastAsia"/>
          <w:b/>
          <w:bCs/>
          <w:lang w:eastAsia="zh-CN"/>
        </w:rPr>
        <w:t>）</w:t>
      </w:r>
      <w:r w:rsidR="00C61BA3">
        <w:rPr>
          <w:b/>
          <w:bCs/>
          <w:lang w:eastAsia="zh-CN"/>
        </w:rPr>
        <w:br/>
      </w:r>
      <w:r w:rsidRPr="004734B9">
        <w:rPr>
          <w:rFonts w:hint="eastAsia"/>
          <w:b/>
          <w:bCs/>
          <w:lang w:eastAsia="zh-CN"/>
        </w:rPr>
        <w:t>委员职位候选人</w:t>
      </w:r>
    </w:p>
    <w:p w:rsidR="00563949" w:rsidRDefault="00563949" w:rsidP="00FC4FEF">
      <w:pPr>
        <w:rPr>
          <w:lang w:eastAsia="zh-CN"/>
        </w:rPr>
      </w:pPr>
    </w:p>
    <w:p w:rsidR="00FF1D92" w:rsidRDefault="00FF1D92" w:rsidP="00FC4FEF">
      <w:pPr>
        <w:rPr>
          <w:lang w:eastAsia="zh-CN"/>
        </w:rPr>
      </w:pPr>
    </w:p>
    <w:p w:rsidR="00563949" w:rsidRDefault="00563949" w:rsidP="00FC4FEF">
      <w:pPr>
        <w:rPr>
          <w:lang w:eastAsia="zh-CN"/>
        </w:rPr>
      </w:pPr>
      <w:r>
        <w:rPr>
          <w:rFonts w:hint="eastAsia"/>
          <w:lang w:eastAsia="zh-CN"/>
        </w:rPr>
        <w:t>阁下，</w:t>
      </w:r>
    </w:p>
    <w:p w:rsidR="00563949" w:rsidRDefault="00355023" w:rsidP="00355023">
      <w:pPr>
        <w:rPr>
          <w:lang w:eastAsia="zh-CN"/>
        </w:rPr>
      </w:pPr>
      <w:proofErr w:type="gramStart"/>
      <w:r>
        <w:rPr>
          <w:rFonts w:hint="eastAsia"/>
          <w:lang w:eastAsia="zh-CN"/>
        </w:rPr>
        <w:t>1</w:t>
      </w:r>
      <w:proofErr w:type="gramEnd"/>
      <w:r>
        <w:rPr>
          <w:lang w:eastAsia="zh-CN"/>
        </w:rPr>
        <w:tab/>
      </w:r>
      <w:r w:rsidR="00563949">
        <w:rPr>
          <w:rFonts w:hint="eastAsia"/>
          <w:lang w:eastAsia="zh-CN"/>
        </w:rPr>
        <w:t>请参阅国际电联理事会</w:t>
      </w:r>
      <w:r w:rsidR="000D7DCC">
        <w:rPr>
          <w:rFonts w:hint="eastAsia"/>
          <w:lang w:eastAsia="zh-CN"/>
        </w:rPr>
        <w:t>关于</w:t>
      </w:r>
      <w:r w:rsidR="000D7DCC">
        <w:rPr>
          <w:rFonts w:hint="eastAsia"/>
          <w:lang w:eastAsia="zh-CN"/>
        </w:rPr>
        <w:t>2014</w:t>
      </w:r>
      <w:r w:rsidR="000D7DCC">
        <w:rPr>
          <w:rFonts w:hint="eastAsia"/>
          <w:lang w:eastAsia="zh-CN"/>
        </w:rPr>
        <w:t>年</w:t>
      </w:r>
      <w:r w:rsidR="000D7DCC">
        <w:rPr>
          <w:rFonts w:hint="eastAsia"/>
          <w:lang w:eastAsia="zh-CN"/>
        </w:rPr>
        <w:t>10</w:t>
      </w:r>
      <w:r w:rsidR="000D7DCC">
        <w:rPr>
          <w:rFonts w:hint="eastAsia"/>
          <w:lang w:eastAsia="zh-CN"/>
        </w:rPr>
        <w:t>月</w:t>
      </w:r>
      <w:r w:rsidR="000D7DCC">
        <w:rPr>
          <w:rFonts w:hint="eastAsia"/>
          <w:lang w:eastAsia="zh-CN"/>
        </w:rPr>
        <w:t>20</w:t>
      </w:r>
      <w:r w:rsidR="000D7DCC">
        <w:rPr>
          <w:rFonts w:hint="eastAsia"/>
          <w:lang w:eastAsia="zh-CN"/>
        </w:rPr>
        <w:t>日至</w:t>
      </w:r>
      <w:r w:rsidR="000D7DCC">
        <w:rPr>
          <w:rFonts w:hint="eastAsia"/>
          <w:lang w:eastAsia="zh-CN"/>
        </w:rPr>
        <w:t>11</w:t>
      </w:r>
      <w:r w:rsidR="000D7DCC">
        <w:rPr>
          <w:rFonts w:hint="eastAsia"/>
          <w:lang w:eastAsia="zh-CN"/>
        </w:rPr>
        <w:t>月</w:t>
      </w:r>
      <w:r w:rsidR="000D7DCC">
        <w:rPr>
          <w:rFonts w:hint="eastAsia"/>
          <w:lang w:eastAsia="zh-CN"/>
        </w:rPr>
        <w:t>7</w:t>
      </w:r>
      <w:r w:rsidR="00C61BA3">
        <w:rPr>
          <w:rFonts w:hint="eastAsia"/>
          <w:lang w:eastAsia="zh-CN"/>
        </w:rPr>
        <w:t>日</w:t>
      </w:r>
      <w:r w:rsidR="000D7DCC">
        <w:rPr>
          <w:rFonts w:hint="eastAsia"/>
          <w:lang w:eastAsia="zh-CN"/>
        </w:rPr>
        <w:t>在韩国釜山举行全权代表大会的第</w:t>
      </w:r>
      <w:r w:rsidR="000D7DCC">
        <w:rPr>
          <w:rFonts w:hint="eastAsia"/>
          <w:lang w:eastAsia="zh-CN"/>
        </w:rPr>
        <w:t>165</w:t>
      </w:r>
      <w:r w:rsidR="000D7DCC">
        <w:rPr>
          <w:rFonts w:hint="eastAsia"/>
          <w:lang w:eastAsia="zh-CN"/>
        </w:rPr>
        <w:t>号通函。我十分高兴地向您通报，印度政府决定提交下列候选资格：</w:t>
      </w:r>
    </w:p>
    <w:p w:rsidR="000D7DCC" w:rsidRPr="004734B9" w:rsidRDefault="004734B9" w:rsidP="004734B9">
      <w:pPr>
        <w:pStyle w:val="enumlev1"/>
        <w:rPr>
          <w:lang w:eastAsia="zh-CN"/>
        </w:rPr>
      </w:pPr>
      <w:r>
        <w:rPr>
          <w:lang w:val="en-US" w:eastAsia="zh-CN"/>
        </w:rPr>
        <w:t>i)</w:t>
      </w:r>
      <w:r>
        <w:rPr>
          <w:lang w:val="en-US" w:eastAsia="zh-CN"/>
        </w:rPr>
        <w:tab/>
      </w:r>
      <w:r w:rsidR="000D7DCC" w:rsidRPr="004734B9">
        <w:rPr>
          <w:rFonts w:hint="eastAsia"/>
          <w:lang w:eastAsia="zh-CN"/>
        </w:rPr>
        <w:t>印度再</w:t>
      </w:r>
      <w:r w:rsidR="00476E52" w:rsidRPr="004734B9">
        <w:rPr>
          <w:rFonts w:hint="eastAsia"/>
          <w:lang w:eastAsia="zh-CN"/>
        </w:rPr>
        <w:t>度</w:t>
      </w:r>
      <w:r w:rsidR="000D7DCC" w:rsidRPr="004734B9">
        <w:rPr>
          <w:rFonts w:hint="eastAsia"/>
          <w:lang w:eastAsia="zh-CN"/>
        </w:rPr>
        <w:t>竞选国际电联理事会理事国</w:t>
      </w:r>
      <w:r w:rsidR="00C61BA3">
        <w:rPr>
          <w:rFonts w:hint="eastAsia"/>
          <w:lang w:eastAsia="zh-CN"/>
        </w:rPr>
        <w:t>；</w:t>
      </w:r>
    </w:p>
    <w:p w:rsidR="000D7DCC" w:rsidRPr="004734B9" w:rsidRDefault="004734B9" w:rsidP="004734B9">
      <w:pPr>
        <w:pStyle w:val="enumlev1"/>
        <w:rPr>
          <w:lang w:eastAsia="zh-CN"/>
        </w:rPr>
      </w:pPr>
      <w:r>
        <w:rPr>
          <w:lang w:eastAsia="zh-CN"/>
        </w:rPr>
        <w:t>ii)</w:t>
      </w:r>
      <w:r>
        <w:rPr>
          <w:lang w:eastAsia="zh-CN"/>
        </w:rPr>
        <w:tab/>
      </w:r>
      <w:r w:rsidR="000D7DCC" w:rsidRPr="004734B9">
        <w:rPr>
          <w:lang w:eastAsia="zh-CN"/>
        </w:rPr>
        <w:t>R</w:t>
      </w:r>
      <w:r w:rsidR="000D7DCC" w:rsidRPr="004734B9">
        <w:rPr>
          <w:rFonts w:hint="eastAsia"/>
          <w:lang w:eastAsia="zh-CN"/>
        </w:rPr>
        <w:t xml:space="preserve">.J.S. </w:t>
      </w:r>
      <w:proofErr w:type="spellStart"/>
      <w:r w:rsidR="000D7DCC" w:rsidRPr="004734B9">
        <w:rPr>
          <w:rFonts w:hint="eastAsia"/>
          <w:lang w:eastAsia="zh-CN"/>
        </w:rPr>
        <w:t>Kushvaha</w:t>
      </w:r>
      <w:proofErr w:type="spellEnd"/>
      <w:r w:rsidR="000D7DCC" w:rsidRPr="004734B9">
        <w:rPr>
          <w:rFonts w:hint="eastAsia"/>
          <w:lang w:eastAsia="zh-CN"/>
        </w:rPr>
        <w:t>先生竞选</w:t>
      </w:r>
      <w:r w:rsidR="000D7DCC" w:rsidRPr="004734B9">
        <w:rPr>
          <w:rFonts w:hint="eastAsia"/>
          <w:lang w:eastAsia="zh-CN"/>
        </w:rPr>
        <w:t>2015-2018</w:t>
      </w:r>
      <w:r w:rsidR="000D7DCC" w:rsidRPr="004734B9">
        <w:rPr>
          <w:rFonts w:hint="eastAsia"/>
          <w:lang w:eastAsia="zh-CN"/>
        </w:rPr>
        <w:t>年度无线电规则</w:t>
      </w:r>
      <w:r w:rsidR="00476E52" w:rsidRPr="004734B9">
        <w:rPr>
          <w:rFonts w:hint="eastAsia"/>
          <w:lang w:eastAsia="zh-CN"/>
        </w:rPr>
        <w:t>委员会委员职位</w:t>
      </w:r>
      <w:r w:rsidR="00C61BA3">
        <w:rPr>
          <w:rFonts w:hint="eastAsia"/>
          <w:lang w:eastAsia="zh-CN"/>
        </w:rPr>
        <w:t>。</w:t>
      </w:r>
    </w:p>
    <w:p w:rsidR="00476E52" w:rsidRDefault="00FC4FEF" w:rsidP="00FC4FEF">
      <w:pPr>
        <w:rPr>
          <w:lang w:eastAsia="zh-CN"/>
        </w:rPr>
      </w:pPr>
      <w:proofErr w:type="gramStart"/>
      <w:r>
        <w:rPr>
          <w:rFonts w:hint="eastAsia"/>
          <w:lang w:eastAsia="zh-CN"/>
        </w:rPr>
        <w:t>2</w:t>
      </w:r>
      <w:proofErr w:type="gramEnd"/>
      <w:r w:rsidR="00476E52">
        <w:rPr>
          <w:rFonts w:hint="eastAsia"/>
          <w:lang w:eastAsia="zh-CN"/>
        </w:rPr>
        <w:tab/>
      </w:r>
      <w:r w:rsidR="00A87B38">
        <w:rPr>
          <w:rFonts w:hint="eastAsia"/>
          <w:lang w:eastAsia="zh-CN"/>
        </w:rPr>
        <w:t>国际电联和您的办公室深悉印度政府以积极协作的姿态对本组织工作的杰出承诺和贡献和对国际电联目标的承诺。印度政府对国际电联在您坚定地领导下开展扎实工作和取得的成绩表示赞赏。印度将与国际电联理事会成员一道</w:t>
      </w:r>
      <w:r w:rsidR="00014971">
        <w:rPr>
          <w:rFonts w:hint="eastAsia"/>
          <w:lang w:eastAsia="zh-CN"/>
        </w:rPr>
        <w:t>继续全力支持本组织为全球电信发展做出更广泛的贡献。</w:t>
      </w:r>
    </w:p>
    <w:p w:rsidR="00014971" w:rsidRDefault="00FC4FEF" w:rsidP="00FC4FEF">
      <w:pPr>
        <w:rPr>
          <w:lang w:eastAsia="zh-CN"/>
        </w:rPr>
      </w:pPr>
      <w:r>
        <w:rPr>
          <w:rFonts w:hint="eastAsia"/>
          <w:lang w:eastAsia="zh-CN"/>
        </w:rPr>
        <w:t>3</w:t>
      </w:r>
      <w:r w:rsidR="006C3F47">
        <w:rPr>
          <w:rFonts w:hint="eastAsia"/>
          <w:lang w:eastAsia="zh-CN"/>
        </w:rPr>
        <w:tab/>
      </w:r>
      <w:proofErr w:type="spellStart"/>
      <w:r w:rsidR="000C6715">
        <w:rPr>
          <w:lang w:eastAsia="zh-CN"/>
        </w:rPr>
        <w:t>Kushvaha</w:t>
      </w:r>
      <w:proofErr w:type="spellEnd"/>
      <w:r w:rsidR="000C6715">
        <w:rPr>
          <w:rFonts w:hint="eastAsia"/>
          <w:lang w:eastAsia="zh-CN"/>
        </w:rPr>
        <w:t>先生是印度政府的无线通信顾问，作为</w:t>
      </w:r>
      <w:r w:rsidR="000C6715">
        <w:rPr>
          <w:rFonts w:hint="eastAsia"/>
          <w:lang w:eastAsia="zh-CN"/>
        </w:rPr>
        <w:t>RRB</w:t>
      </w:r>
      <w:r w:rsidR="000C6715">
        <w:rPr>
          <w:rFonts w:hint="eastAsia"/>
          <w:lang w:eastAsia="zh-CN"/>
        </w:rPr>
        <w:t>委员候选人也将参加釜山</w:t>
      </w:r>
      <w:r w:rsidR="000C6715">
        <w:rPr>
          <w:rFonts w:hint="eastAsia"/>
          <w:lang w:eastAsia="zh-CN"/>
        </w:rPr>
        <w:t>PP-14</w:t>
      </w:r>
      <w:r w:rsidR="000C6715">
        <w:rPr>
          <w:rFonts w:hint="eastAsia"/>
          <w:lang w:eastAsia="zh-CN"/>
        </w:rPr>
        <w:t>的选举。</w:t>
      </w:r>
      <w:proofErr w:type="spellStart"/>
      <w:r w:rsidR="000C6715">
        <w:rPr>
          <w:rFonts w:hint="eastAsia"/>
          <w:lang w:eastAsia="zh-CN"/>
        </w:rPr>
        <w:t>Kushvaha</w:t>
      </w:r>
      <w:proofErr w:type="spellEnd"/>
      <w:r w:rsidR="000C6715">
        <w:rPr>
          <w:rFonts w:hint="eastAsia"/>
          <w:lang w:eastAsia="zh-CN"/>
        </w:rPr>
        <w:t>先生在通信部电信司的无线电频谱</w:t>
      </w:r>
      <w:r>
        <w:rPr>
          <w:rFonts w:hint="eastAsia"/>
          <w:lang w:eastAsia="zh-CN"/>
        </w:rPr>
        <w:t>管理</w:t>
      </w:r>
      <w:r w:rsidR="000C6715">
        <w:rPr>
          <w:rFonts w:hint="eastAsia"/>
          <w:lang w:eastAsia="zh-CN"/>
        </w:rPr>
        <w:t>和无线电监管组织工作</w:t>
      </w:r>
      <w:r w:rsidR="000C6715">
        <w:rPr>
          <w:rFonts w:hint="eastAsia"/>
          <w:lang w:eastAsia="zh-CN"/>
        </w:rPr>
        <w:t>34</w:t>
      </w:r>
      <w:r w:rsidR="000C6715">
        <w:rPr>
          <w:rFonts w:hint="eastAsia"/>
          <w:lang w:eastAsia="zh-CN"/>
        </w:rPr>
        <w:t>年。</w:t>
      </w:r>
      <w:r w:rsidR="000C6715">
        <w:rPr>
          <w:rFonts w:hint="eastAsia"/>
          <w:lang w:eastAsia="zh-CN"/>
        </w:rPr>
        <w:t>20</w:t>
      </w:r>
      <w:r w:rsidR="000C6715">
        <w:rPr>
          <w:rFonts w:hint="eastAsia"/>
          <w:lang w:eastAsia="zh-CN"/>
        </w:rPr>
        <w:t>多年来他多次参与国际电联亚太电信组织和各类其他国际电信论坛。他就无线电频谱管理和无线电监管提出许多建议，多次在国内和国际会议和机构授课和发表主题演讲。我们认为，如果他当选，他将会在推进</w:t>
      </w:r>
      <w:r w:rsidR="00937CEB">
        <w:rPr>
          <w:rFonts w:hint="eastAsia"/>
          <w:lang w:eastAsia="zh-CN"/>
        </w:rPr>
        <w:t>国际电</w:t>
      </w:r>
      <w:proofErr w:type="gramStart"/>
      <w:r w:rsidR="00937CEB">
        <w:rPr>
          <w:rFonts w:hint="eastAsia"/>
          <w:lang w:eastAsia="zh-CN"/>
        </w:rPr>
        <w:t>联目标</w:t>
      </w:r>
      <w:proofErr w:type="gramEnd"/>
      <w:r w:rsidR="00937CEB">
        <w:rPr>
          <w:rFonts w:hint="eastAsia"/>
          <w:lang w:eastAsia="zh-CN"/>
        </w:rPr>
        <w:t>和</w:t>
      </w:r>
      <w:r w:rsidR="000C6715">
        <w:rPr>
          <w:rFonts w:hint="eastAsia"/>
          <w:lang w:eastAsia="zh-CN"/>
        </w:rPr>
        <w:t>国际通信技术（</w:t>
      </w:r>
      <w:r w:rsidR="000C6715">
        <w:rPr>
          <w:rFonts w:hint="eastAsia"/>
          <w:lang w:eastAsia="zh-CN"/>
        </w:rPr>
        <w:t>ICT</w:t>
      </w:r>
      <w:r w:rsidR="000C6715">
        <w:rPr>
          <w:rFonts w:hint="eastAsia"/>
          <w:lang w:eastAsia="zh-CN"/>
        </w:rPr>
        <w:t>）</w:t>
      </w:r>
      <w:r w:rsidR="00937CEB">
        <w:rPr>
          <w:rFonts w:hint="eastAsia"/>
          <w:lang w:eastAsia="zh-CN"/>
        </w:rPr>
        <w:t>发展中发挥有效</w:t>
      </w:r>
      <w:r w:rsidR="000C6715">
        <w:rPr>
          <w:rFonts w:hint="eastAsia"/>
          <w:lang w:eastAsia="zh-CN"/>
        </w:rPr>
        <w:t>的</w:t>
      </w:r>
      <w:r w:rsidR="00937CEB">
        <w:rPr>
          <w:rFonts w:hint="eastAsia"/>
          <w:lang w:eastAsia="zh-CN"/>
        </w:rPr>
        <w:t>作用。</w:t>
      </w:r>
      <w:r w:rsidR="00937CEB">
        <w:rPr>
          <w:rFonts w:hint="eastAsia"/>
          <w:lang w:eastAsia="zh-CN"/>
        </w:rPr>
        <w:t>2007</w:t>
      </w:r>
      <w:r>
        <w:rPr>
          <w:lang w:eastAsia="zh-CN"/>
        </w:rPr>
        <w:t>-</w:t>
      </w:r>
      <w:r w:rsidR="00937CEB">
        <w:rPr>
          <w:rFonts w:hint="eastAsia"/>
          <w:lang w:eastAsia="zh-CN"/>
        </w:rPr>
        <w:t>2011</w:t>
      </w:r>
      <w:r>
        <w:rPr>
          <w:rFonts w:hint="eastAsia"/>
          <w:lang w:eastAsia="zh-CN"/>
        </w:rPr>
        <w:t>年</w:t>
      </w:r>
      <w:r w:rsidR="00937CEB">
        <w:rPr>
          <w:rFonts w:hint="eastAsia"/>
          <w:lang w:eastAsia="zh-CN"/>
        </w:rPr>
        <w:t>和当前研究期他担任国际电联规则</w:t>
      </w:r>
      <w:r w:rsidR="00937CEB">
        <w:rPr>
          <w:rFonts w:hint="eastAsia"/>
          <w:lang w:eastAsia="zh-CN"/>
        </w:rPr>
        <w:t>/</w:t>
      </w:r>
      <w:r w:rsidR="00937CEB">
        <w:rPr>
          <w:rFonts w:hint="eastAsia"/>
          <w:lang w:eastAsia="zh-CN"/>
        </w:rPr>
        <w:t>程序</w:t>
      </w:r>
      <w:r>
        <w:rPr>
          <w:rFonts w:hint="eastAsia"/>
          <w:lang w:eastAsia="zh-CN"/>
        </w:rPr>
        <w:t>事务</w:t>
      </w:r>
      <w:r w:rsidR="00937CEB">
        <w:rPr>
          <w:rFonts w:hint="eastAsia"/>
          <w:lang w:eastAsia="zh-CN"/>
        </w:rPr>
        <w:t>特别委员会。</w:t>
      </w:r>
      <w:r>
        <w:rPr>
          <w:rFonts w:hint="eastAsia"/>
          <w:lang w:eastAsia="zh-CN"/>
        </w:rPr>
        <w:t>本</w:t>
      </w:r>
      <w:r w:rsidR="00937CEB">
        <w:rPr>
          <w:rFonts w:hint="eastAsia"/>
          <w:lang w:eastAsia="zh-CN"/>
        </w:rPr>
        <w:t>函附上</w:t>
      </w:r>
      <w:proofErr w:type="spellStart"/>
      <w:r w:rsidR="00937CEB">
        <w:rPr>
          <w:rFonts w:hint="eastAsia"/>
          <w:lang w:eastAsia="zh-CN"/>
        </w:rPr>
        <w:t>Kushvaha</w:t>
      </w:r>
      <w:proofErr w:type="spellEnd"/>
      <w:r w:rsidR="00937CEB">
        <w:rPr>
          <w:rFonts w:hint="eastAsia"/>
          <w:lang w:eastAsia="zh-CN"/>
        </w:rPr>
        <w:t>先生简历。</w:t>
      </w:r>
    </w:p>
    <w:p w:rsidR="00FF1D92" w:rsidRDefault="00FF1D92">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937CEB" w:rsidRDefault="00937CEB" w:rsidP="00FC4FEF">
      <w:pPr>
        <w:rPr>
          <w:lang w:eastAsia="zh-CN"/>
        </w:rPr>
      </w:pPr>
      <w:proofErr w:type="gramStart"/>
      <w:r>
        <w:rPr>
          <w:rFonts w:hint="eastAsia"/>
          <w:lang w:eastAsia="zh-CN"/>
        </w:rPr>
        <w:lastRenderedPageBreak/>
        <w:t>4</w:t>
      </w:r>
      <w:proofErr w:type="gramEnd"/>
      <w:r w:rsidR="00FC4FEF">
        <w:rPr>
          <w:lang w:eastAsia="zh-CN"/>
        </w:rPr>
        <w:tab/>
      </w:r>
      <w:r>
        <w:rPr>
          <w:rFonts w:hint="eastAsia"/>
          <w:lang w:eastAsia="zh-CN"/>
        </w:rPr>
        <w:t>印度再度竞选国际电联理事会和</w:t>
      </w:r>
      <w:proofErr w:type="spellStart"/>
      <w:r>
        <w:rPr>
          <w:rFonts w:hint="eastAsia"/>
          <w:lang w:eastAsia="zh-CN"/>
        </w:rPr>
        <w:t>Kushvaha</w:t>
      </w:r>
      <w:proofErr w:type="spellEnd"/>
      <w:r>
        <w:rPr>
          <w:rFonts w:hint="eastAsia"/>
          <w:lang w:eastAsia="zh-CN"/>
        </w:rPr>
        <w:t>先生作为</w:t>
      </w:r>
      <w:r>
        <w:rPr>
          <w:rFonts w:hint="eastAsia"/>
          <w:lang w:eastAsia="zh-CN"/>
        </w:rPr>
        <w:t>E</w:t>
      </w:r>
      <w:r>
        <w:rPr>
          <w:rFonts w:hint="eastAsia"/>
          <w:lang w:eastAsia="zh-CN"/>
        </w:rPr>
        <w:t>区（亚洲和澳大拉西亚）候选人参选</w:t>
      </w:r>
      <w:r>
        <w:rPr>
          <w:rFonts w:hint="eastAsia"/>
          <w:lang w:eastAsia="zh-CN"/>
        </w:rPr>
        <w:t>RRB</w:t>
      </w:r>
      <w:r>
        <w:rPr>
          <w:rFonts w:hint="eastAsia"/>
          <w:lang w:eastAsia="zh-CN"/>
        </w:rPr>
        <w:t>委员职位的竞选资料将在韩国釜山全权代表大会选举前分发给所有成员国。</w:t>
      </w:r>
    </w:p>
    <w:p w:rsidR="00937CEB" w:rsidRDefault="00937CEB" w:rsidP="00FC4FEF">
      <w:pPr>
        <w:rPr>
          <w:lang w:eastAsia="zh-CN"/>
        </w:rPr>
      </w:pPr>
    </w:p>
    <w:p w:rsidR="00937CEB" w:rsidRDefault="00937CEB" w:rsidP="00FC4FEF">
      <w:pPr>
        <w:ind w:firstLineChars="200" w:firstLine="480"/>
        <w:rPr>
          <w:lang w:eastAsia="zh-CN"/>
        </w:rPr>
      </w:pPr>
      <w:r>
        <w:rPr>
          <w:rFonts w:hint="eastAsia"/>
          <w:lang w:eastAsia="zh-CN"/>
        </w:rPr>
        <w:t>致以最崇高的敬意</w:t>
      </w:r>
      <w:r w:rsidR="00FC4FEF">
        <w:rPr>
          <w:rFonts w:hint="eastAsia"/>
          <w:lang w:eastAsia="zh-CN"/>
        </w:rPr>
        <w:t>！</w:t>
      </w:r>
    </w:p>
    <w:p w:rsidR="00937CEB" w:rsidRDefault="00937CEB" w:rsidP="00FC4FEF">
      <w:pPr>
        <w:rPr>
          <w:lang w:eastAsia="zh-CN"/>
        </w:rPr>
      </w:pPr>
    </w:p>
    <w:p w:rsidR="00C61BA3" w:rsidRDefault="00C61BA3" w:rsidP="00FC4FEF">
      <w:pPr>
        <w:rPr>
          <w:lang w:eastAsia="zh-CN"/>
        </w:rPr>
      </w:pPr>
    </w:p>
    <w:p w:rsidR="00937CEB" w:rsidRDefault="00937CEB" w:rsidP="00FC4FEF">
      <w:pPr>
        <w:rPr>
          <w:lang w:eastAsia="zh-CN"/>
        </w:rPr>
      </w:pPr>
      <w:r>
        <w:rPr>
          <w:rFonts w:hint="eastAsia"/>
          <w:lang w:eastAsia="zh-CN"/>
        </w:rPr>
        <w:t>DILIP SINHA</w:t>
      </w:r>
    </w:p>
    <w:p w:rsidR="00937CEB" w:rsidRDefault="00937CEB" w:rsidP="00FC4FEF">
      <w:pPr>
        <w:rPr>
          <w:lang w:eastAsia="zh-CN"/>
        </w:rPr>
      </w:pPr>
    </w:p>
    <w:p w:rsidR="00FC4FEF" w:rsidRDefault="00FC4FEF" w:rsidP="00FC4FEF">
      <w:pPr>
        <w:rPr>
          <w:lang w:eastAsia="zh-CN"/>
        </w:rPr>
      </w:pPr>
    </w:p>
    <w:p w:rsidR="00937CEB" w:rsidRDefault="00937CEB" w:rsidP="00FC4FEF">
      <w:pPr>
        <w:rPr>
          <w:lang w:eastAsia="zh-CN"/>
        </w:rPr>
      </w:pPr>
      <w:r>
        <w:rPr>
          <w:rFonts w:hint="eastAsia"/>
          <w:lang w:eastAsia="zh-CN"/>
        </w:rPr>
        <w:t>日内瓦</w:t>
      </w:r>
      <w:r w:rsidR="00FC4FEF">
        <w:rPr>
          <w:lang w:eastAsia="zh-CN"/>
        </w:rPr>
        <w:br/>
      </w:r>
      <w:r>
        <w:rPr>
          <w:rFonts w:hint="eastAsia"/>
          <w:lang w:eastAsia="zh-CN"/>
        </w:rPr>
        <w:t>国际电信联盟秘书长</w:t>
      </w:r>
      <w:r w:rsidR="00FC4FEF">
        <w:rPr>
          <w:lang w:eastAsia="zh-CN"/>
        </w:rPr>
        <w:br/>
      </w:r>
      <w:r>
        <w:rPr>
          <w:rFonts w:hint="eastAsia"/>
          <w:lang w:eastAsia="zh-CN"/>
        </w:rPr>
        <w:t>哈</w:t>
      </w:r>
      <w:r w:rsidR="00FC4FEF">
        <w:rPr>
          <w:rFonts w:hint="eastAsia"/>
          <w:lang w:eastAsia="zh-CN"/>
        </w:rPr>
        <w:t>玛</w:t>
      </w:r>
      <w:r>
        <w:rPr>
          <w:rFonts w:hint="eastAsia"/>
          <w:lang w:eastAsia="zh-CN"/>
        </w:rPr>
        <w:t>德</w:t>
      </w:r>
      <w:r w:rsidR="00FC4FEF">
        <w:rPr>
          <w:lang w:eastAsia="zh-CN"/>
        </w:rPr>
        <w:t>•</w:t>
      </w:r>
      <w:r>
        <w:rPr>
          <w:rFonts w:hint="eastAsia"/>
          <w:lang w:eastAsia="zh-CN"/>
        </w:rPr>
        <w:t>图埃博士</w:t>
      </w:r>
    </w:p>
    <w:p w:rsidR="00937CEB" w:rsidRDefault="00937CEB" w:rsidP="00FC4FEF">
      <w:pPr>
        <w:rPr>
          <w:lang w:eastAsia="zh-CN"/>
        </w:rPr>
      </w:pPr>
    </w:p>
    <w:p w:rsidR="00FF1D92" w:rsidRDefault="00FF1D92">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FF201C" w:rsidRDefault="00FF201C" w:rsidP="00FC4FEF">
      <w:pPr>
        <w:rPr>
          <w:lang w:eastAsia="zh-CN"/>
        </w:rPr>
      </w:pPr>
    </w:p>
    <w:tbl>
      <w:tblPr>
        <w:tblStyle w:val="TableGrid1"/>
        <w:tblW w:w="50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2"/>
        <w:gridCol w:w="3156"/>
      </w:tblGrid>
      <w:tr w:rsidR="002529ED" w:rsidRPr="004734B9" w:rsidTr="005079F7">
        <w:trPr>
          <w:trHeight w:val="4410"/>
          <w:jc w:val="center"/>
        </w:trPr>
        <w:tc>
          <w:tcPr>
            <w:tcW w:w="6632" w:type="dxa"/>
          </w:tcPr>
          <w:p w:rsidR="002529ED" w:rsidRPr="00C61BA3" w:rsidRDefault="002529ED" w:rsidP="00FC4FEF">
            <w:pPr>
              <w:tabs>
                <w:tab w:val="clear" w:pos="567"/>
                <w:tab w:val="clear" w:pos="1134"/>
                <w:tab w:val="clear" w:pos="1701"/>
                <w:tab w:val="clear" w:pos="2268"/>
                <w:tab w:val="clear" w:pos="2835"/>
              </w:tabs>
              <w:overflowPunct/>
              <w:spacing w:before="240"/>
              <w:ind w:left="709" w:hanging="709"/>
              <w:jc w:val="center"/>
              <w:textAlignment w:val="auto"/>
              <w:rPr>
                <w:rFonts w:ascii="Times New Roman" w:eastAsia="Times New Roman" w:hAnsi="Times New Roman"/>
                <w:color w:val="000000"/>
                <w:sz w:val="28"/>
                <w:szCs w:val="28"/>
                <w:lang w:val="en-US" w:eastAsia="zh-CN"/>
              </w:rPr>
            </w:pPr>
            <w:r w:rsidRPr="00C61BA3">
              <w:rPr>
                <w:rFonts w:ascii="Times New Roman" w:eastAsiaTheme="minorEastAsia" w:hAnsi="Times New Roman" w:hint="eastAsia"/>
                <w:b/>
                <w:bCs/>
                <w:color w:val="000000"/>
                <w:sz w:val="28"/>
                <w:szCs w:val="28"/>
                <w:lang w:val="en-US" w:eastAsia="zh-CN"/>
              </w:rPr>
              <w:t>简历</w:t>
            </w:r>
          </w:p>
          <w:p w:rsidR="002529ED" w:rsidRPr="00016DA5" w:rsidRDefault="002529ED" w:rsidP="00016DA5">
            <w:pPr>
              <w:spacing w:before="240"/>
              <w:rPr>
                <w:lang w:eastAsia="zh-CN"/>
              </w:rPr>
            </w:pPr>
            <w:r w:rsidRPr="00016DA5">
              <w:rPr>
                <w:rFonts w:hint="eastAsia"/>
                <w:b/>
                <w:bCs/>
                <w:lang w:eastAsia="zh-CN"/>
              </w:rPr>
              <w:t>姓名</w:t>
            </w:r>
            <w:r w:rsidR="00FC4FEF" w:rsidRPr="00016DA5">
              <w:rPr>
                <w:rFonts w:hint="eastAsia"/>
                <w:b/>
                <w:bCs/>
                <w:lang w:eastAsia="zh-CN"/>
              </w:rPr>
              <w:t>：</w:t>
            </w:r>
            <w:r w:rsidRPr="00016DA5">
              <w:rPr>
                <w:lang w:eastAsia="zh-CN"/>
              </w:rPr>
              <w:tab/>
            </w:r>
            <w:r w:rsidR="00016DA5" w:rsidRPr="00016DA5">
              <w:rPr>
                <w:lang w:eastAsia="zh-CN"/>
              </w:rPr>
              <w:tab/>
            </w:r>
            <w:r w:rsidRPr="00016DA5">
              <w:rPr>
                <w:lang w:eastAsia="zh-CN"/>
              </w:rPr>
              <w:t xml:space="preserve">R.J.S.KUSHVAHA </w:t>
            </w:r>
          </w:p>
          <w:p w:rsidR="002529ED" w:rsidRPr="00016DA5" w:rsidRDefault="002529ED" w:rsidP="00016DA5">
            <w:pPr>
              <w:spacing w:before="240"/>
              <w:rPr>
                <w:lang w:eastAsia="zh-CN"/>
              </w:rPr>
            </w:pPr>
            <w:r w:rsidRPr="00016DA5">
              <w:rPr>
                <w:rFonts w:hint="eastAsia"/>
                <w:b/>
                <w:bCs/>
                <w:lang w:eastAsia="zh-CN"/>
              </w:rPr>
              <w:t>国籍</w:t>
            </w:r>
            <w:r w:rsidR="00FC4FEF" w:rsidRPr="00016DA5">
              <w:rPr>
                <w:rFonts w:hint="eastAsia"/>
                <w:b/>
                <w:bCs/>
                <w:lang w:eastAsia="zh-CN"/>
              </w:rPr>
              <w:t>：</w:t>
            </w:r>
            <w:r w:rsidRPr="00016DA5">
              <w:rPr>
                <w:lang w:eastAsia="zh-CN"/>
              </w:rPr>
              <w:tab/>
            </w:r>
            <w:r w:rsidR="00016DA5" w:rsidRPr="00016DA5">
              <w:rPr>
                <w:lang w:eastAsia="zh-CN"/>
              </w:rPr>
              <w:tab/>
            </w:r>
            <w:r w:rsidRPr="00016DA5">
              <w:rPr>
                <w:rFonts w:hint="eastAsia"/>
                <w:lang w:eastAsia="zh-CN"/>
              </w:rPr>
              <w:t>印度</w:t>
            </w:r>
          </w:p>
          <w:p w:rsidR="002529ED" w:rsidRPr="00016DA5" w:rsidRDefault="002529ED" w:rsidP="00016DA5">
            <w:pPr>
              <w:spacing w:before="240"/>
              <w:rPr>
                <w:lang w:eastAsia="zh-CN"/>
              </w:rPr>
            </w:pPr>
            <w:r w:rsidRPr="00016DA5">
              <w:rPr>
                <w:rFonts w:hint="eastAsia"/>
                <w:b/>
                <w:bCs/>
                <w:lang w:eastAsia="zh-CN"/>
              </w:rPr>
              <w:t>出生日期</w:t>
            </w:r>
            <w:r w:rsidR="00FC4FEF" w:rsidRPr="00016DA5">
              <w:rPr>
                <w:rFonts w:hint="eastAsia"/>
                <w:b/>
                <w:bCs/>
                <w:lang w:eastAsia="zh-CN"/>
              </w:rPr>
              <w:t>：</w:t>
            </w:r>
            <w:r w:rsidRPr="00016DA5">
              <w:rPr>
                <w:lang w:eastAsia="zh-CN"/>
              </w:rPr>
              <w:tab/>
              <w:t>1956</w:t>
            </w:r>
            <w:r w:rsidRPr="00016DA5">
              <w:rPr>
                <w:rFonts w:hint="eastAsia"/>
                <w:lang w:eastAsia="zh-CN"/>
              </w:rPr>
              <w:t>年</w:t>
            </w:r>
            <w:r w:rsidRPr="00016DA5">
              <w:rPr>
                <w:rFonts w:hint="eastAsia"/>
                <w:lang w:eastAsia="zh-CN"/>
              </w:rPr>
              <w:t>7</w:t>
            </w:r>
            <w:r w:rsidRPr="00016DA5">
              <w:rPr>
                <w:rFonts w:hint="eastAsia"/>
                <w:lang w:eastAsia="zh-CN"/>
              </w:rPr>
              <w:t>月</w:t>
            </w:r>
            <w:r w:rsidRPr="00016DA5">
              <w:rPr>
                <w:rFonts w:hint="eastAsia"/>
                <w:lang w:eastAsia="zh-CN"/>
              </w:rPr>
              <w:t>1</w:t>
            </w:r>
            <w:r w:rsidRPr="00016DA5">
              <w:rPr>
                <w:rFonts w:hint="eastAsia"/>
                <w:lang w:eastAsia="zh-CN"/>
              </w:rPr>
              <w:t>日</w:t>
            </w:r>
          </w:p>
          <w:p w:rsidR="002529ED" w:rsidRPr="00016DA5" w:rsidRDefault="002529ED" w:rsidP="00016DA5">
            <w:pPr>
              <w:spacing w:before="240"/>
              <w:rPr>
                <w:lang w:eastAsia="zh-CN"/>
              </w:rPr>
            </w:pPr>
            <w:r w:rsidRPr="00016DA5">
              <w:rPr>
                <w:rFonts w:hint="eastAsia"/>
                <w:b/>
                <w:bCs/>
                <w:lang w:eastAsia="zh-CN"/>
              </w:rPr>
              <w:t>婚姻状况</w:t>
            </w:r>
            <w:r w:rsidR="00FC4FEF" w:rsidRPr="00016DA5">
              <w:rPr>
                <w:rFonts w:hint="eastAsia"/>
                <w:b/>
                <w:bCs/>
                <w:lang w:eastAsia="zh-CN"/>
              </w:rPr>
              <w:t>：</w:t>
            </w:r>
            <w:r w:rsidRPr="00016DA5">
              <w:rPr>
                <w:lang w:eastAsia="zh-CN"/>
              </w:rPr>
              <w:tab/>
            </w:r>
            <w:r w:rsidRPr="00016DA5">
              <w:rPr>
                <w:rFonts w:hint="eastAsia"/>
                <w:lang w:eastAsia="zh-CN"/>
              </w:rPr>
              <w:t>已婚，一女一子</w:t>
            </w:r>
          </w:p>
          <w:p w:rsidR="002529ED" w:rsidRPr="00016DA5" w:rsidRDefault="002529ED" w:rsidP="00016DA5">
            <w:pPr>
              <w:spacing w:before="240"/>
              <w:rPr>
                <w:lang w:eastAsia="zh-CN"/>
              </w:rPr>
            </w:pPr>
            <w:r w:rsidRPr="00016DA5">
              <w:rPr>
                <w:rFonts w:hint="eastAsia"/>
                <w:b/>
                <w:bCs/>
                <w:lang w:eastAsia="zh-CN"/>
              </w:rPr>
              <w:t>现任职务</w:t>
            </w:r>
            <w:r w:rsidR="00FC4FEF" w:rsidRPr="00016DA5">
              <w:rPr>
                <w:rFonts w:hint="eastAsia"/>
                <w:b/>
                <w:bCs/>
                <w:lang w:eastAsia="zh-CN"/>
              </w:rPr>
              <w:t>：</w:t>
            </w:r>
            <w:r w:rsidRPr="00016DA5">
              <w:rPr>
                <w:lang w:eastAsia="zh-CN"/>
              </w:rPr>
              <w:tab/>
            </w:r>
            <w:r w:rsidRPr="00016DA5">
              <w:rPr>
                <w:rFonts w:hint="eastAsia"/>
                <w:lang w:eastAsia="zh-CN"/>
              </w:rPr>
              <w:t>印度政府无线通信顾问</w:t>
            </w:r>
          </w:p>
          <w:p w:rsidR="00FC4FEF" w:rsidRPr="00016DA5" w:rsidRDefault="00FC4FEF" w:rsidP="00016DA5">
            <w:pPr>
              <w:spacing w:before="240"/>
              <w:rPr>
                <w:lang w:eastAsia="zh-CN"/>
              </w:rPr>
            </w:pPr>
            <w:r w:rsidRPr="00016DA5">
              <w:rPr>
                <w:rFonts w:hint="eastAsia"/>
                <w:b/>
                <w:bCs/>
                <w:lang w:eastAsia="zh-CN"/>
              </w:rPr>
              <w:t>语言：</w:t>
            </w:r>
            <w:r w:rsidRPr="00016DA5">
              <w:rPr>
                <w:lang w:eastAsia="zh-CN"/>
              </w:rPr>
              <w:tab/>
            </w:r>
            <w:r w:rsidR="00016DA5" w:rsidRPr="00016DA5">
              <w:rPr>
                <w:lang w:eastAsia="zh-CN"/>
              </w:rPr>
              <w:tab/>
            </w:r>
            <w:r w:rsidRPr="00016DA5">
              <w:rPr>
                <w:rFonts w:hint="eastAsia"/>
                <w:lang w:eastAsia="zh-CN"/>
              </w:rPr>
              <w:t>英语和印地语</w:t>
            </w:r>
          </w:p>
          <w:p w:rsidR="00FF1D92" w:rsidRPr="004734B9" w:rsidRDefault="00FC4FEF" w:rsidP="00016DA5">
            <w:pPr>
              <w:spacing w:before="240"/>
              <w:rPr>
                <w:rFonts w:eastAsia="Times New Roman"/>
                <w:szCs w:val="24"/>
                <w:lang w:val="en-US" w:eastAsia="zh-CN"/>
              </w:rPr>
            </w:pPr>
            <w:r w:rsidRPr="00016DA5">
              <w:rPr>
                <w:rFonts w:hint="eastAsia"/>
                <w:b/>
                <w:bCs/>
                <w:lang w:eastAsia="zh-CN"/>
              </w:rPr>
              <w:t>教育：</w:t>
            </w:r>
            <w:r w:rsidRPr="00016DA5">
              <w:rPr>
                <w:lang w:eastAsia="zh-CN"/>
              </w:rPr>
              <w:tab/>
            </w:r>
            <w:r w:rsidR="00016DA5" w:rsidRPr="00016DA5">
              <w:rPr>
                <w:lang w:eastAsia="zh-CN"/>
              </w:rPr>
              <w:tab/>
            </w:r>
            <w:r w:rsidRPr="00016DA5">
              <w:rPr>
                <w:rFonts w:hint="eastAsia"/>
                <w:lang w:eastAsia="zh-CN"/>
              </w:rPr>
              <w:t>电子通信工程工学学位</w:t>
            </w:r>
          </w:p>
        </w:tc>
        <w:tc>
          <w:tcPr>
            <w:tcW w:w="3156" w:type="dxa"/>
          </w:tcPr>
          <w:p w:rsidR="002529ED" w:rsidRPr="004734B9" w:rsidRDefault="002529ED" w:rsidP="00FC4FEF">
            <w:pPr>
              <w:rPr>
                <w:rFonts w:eastAsia="Times New Roman"/>
                <w:szCs w:val="24"/>
                <w:lang w:eastAsia="zh-CN"/>
              </w:rPr>
            </w:pPr>
            <w:r w:rsidRPr="004734B9">
              <w:rPr>
                <w:rFonts w:eastAsia="Times New Roman"/>
                <w:noProof/>
                <w:szCs w:val="24"/>
                <w:lang w:val="en-US" w:eastAsia="zh-CN"/>
              </w:rPr>
              <w:drawing>
                <wp:inline distT="0" distB="0" distL="0" distR="0" wp14:anchorId="226D0798" wp14:editId="4BC90F6F">
                  <wp:extent cx="1863076" cy="193311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7664" cy="1937876"/>
                          </a:xfrm>
                          <a:prstGeom prst="rect">
                            <a:avLst/>
                          </a:prstGeom>
                          <a:noFill/>
                          <a:ln>
                            <a:noFill/>
                          </a:ln>
                        </pic:spPr>
                      </pic:pic>
                    </a:graphicData>
                  </a:graphic>
                </wp:inline>
              </w:drawing>
            </w:r>
          </w:p>
        </w:tc>
      </w:tr>
      <w:tr w:rsidR="00C61BA3" w:rsidRPr="004734B9" w:rsidTr="005079F7">
        <w:trPr>
          <w:trHeight w:val="3285"/>
          <w:jc w:val="center"/>
        </w:trPr>
        <w:tc>
          <w:tcPr>
            <w:tcW w:w="9788" w:type="dxa"/>
            <w:gridSpan w:val="2"/>
          </w:tcPr>
          <w:p w:rsidR="00C61BA3" w:rsidRPr="004734B9" w:rsidRDefault="00C61BA3" w:rsidP="00C61BA3">
            <w:pPr>
              <w:tabs>
                <w:tab w:val="clear" w:pos="567"/>
                <w:tab w:val="clear" w:pos="1134"/>
                <w:tab w:val="clear" w:pos="1701"/>
                <w:tab w:val="clear" w:pos="2268"/>
                <w:tab w:val="clear" w:pos="2835"/>
                <w:tab w:val="left" w:pos="2127"/>
              </w:tabs>
              <w:overflowPunct/>
              <w:spacing w:before="240"/>
              <w:textAlignment w:val="auto"/>
              <w:rPr>
                <w:rFonts w:ascii="Times New Roman" w:eastAsiaTheme="minorEastAsia" w:hAnsi="Times New Roman"/>
                <w:szCs w:val="24"/>
                <w:lang w:val="en-US" w:eastAsia="zh-CN"/>
              </w:rPr>
            </w:pPr>
            <w:r w:rsidRPr="004734B9">
              <w:rPr>
                <w:rFonts w:ascii="Times New Roman" w:eastAsiaTheme="minorEastAsia" w:hAnsi="Times New Roman" w:hint="eastAsia"/>
                <w:b/>
                <w:bCs/>
                <w:szCs w:val="24"/>
                <w:lang w:val="en-US" w:eastAsia="zh-CN"/>
              </w:rPr>
              <w:t>通信地址：</w:t>
            </w:r>
          </w:p>
          <w:p w:rsidR="00C61BA3" w:rsidRPr="004734B9" w:rsidRDefault="00C61BA3" w:rsidP="00016DA5">
            <w:pPr>
              <w:ind w:left="1735"/>
              <w:rPr>
                <w:rFonts w:eastAsia="Times New Roman"/>
                <w:noProof/>
                <w:lang w:val="en-US" w:eastAsia="zh-CN"/>
              </w:rPr>
            </w:pPr>
            <w:r w:rsidRPr="00016DA5">
              <w:rPr>
                <w:rFonts w:hint="eastAsia"/>
                <w:lang w:eastAsia="zh-CN"/>
              </w:rPr>
              <w:t>印度政府无线通信顾问</w:t>
            </w:r>
            <w:r w:rsidR="00016DA5">
              <w:rPr>
                <w:lang w:eastAsia="zh-CN"/>
              </w:rPr>
              <w:br/>
            </w:r>
            <w:r w:rsidRPr="00016DA5">
              <w:rPr>
                <w:rFonts w:hint="eastAsia"/>
                <w:lang w:eastAsia="zh-CN"/>
              </w:rPr>
              <w:t>无线规划和协调处</w:t>
            </w:r>
            <w:r w:rsidR="00016DA5">
              <w:rPr>
                <w:lang w:eastAsia="zh-CN"/>
              </w:rPr>
              <w:br/>
            </w:r>
            <w:r w:rsidRPr="00016DA5">
              <w:rPr>
                <w:rFonts w:hint="eastAsia"/>
                <w:lang w:eastAsia="zh-CN"/>
              </w:rPr>
              <w:t>电信司</w:t>
            </w:r>
            <w:r w:rsidR="00016DA5">
              <w:rPr>
                <w:lang w:eastAsia="zh-CN"/>
              </w:rPr>
              <w:br/>
            </w:r>
            <w:r w:rsidRPr="00016DA5">
              <w:t xml:space="preserve">Room No 601, Sanchar </w:t>
            </w:r>
            <w:proofErr w:type="spellStart"/>
            <w:r w:rsidRPr="00016DA5">
              <w:t>Bhawan</w:t>
            </w:r>
            <w:proofErr w:type="spellEnd"/>
            <w:r w:rsidRPr="00016DA5">
              <w:t xml:space="preserve">, 20 </w:t>
            </w:r>
            <w:proofErr w:type="spellStart"/>
            <w:r w:rsidRPr="00016DA5">
              <w:t>Ashoka</w:t>
            </w:r>
            <w:proofErr w:type="spellEnd"/>
            <w:r w:rsidRPr="00016DA5">
              <w:t xml:space="preserve"> Road, </w:t>
            </w:r>
            <w:r w:rsidR="00016DA5">
              <w:br/>
            </w:r>
            <w:r w:rsidRPr="00016DA5">
              <w:t xml:space="preserve">New Delhi – 110 001, INDIA </w:t>
            </w:r>
            <w:r w:rsidR="00016DA5">
              <w:br/>
            </w:r>
            <w:proofErr w:type="spellStart"/>
            <w:r w:rsidRPr="00016DA5">
              <w:rPr>
                <w:rFonts w:hint="eastAsia"/>
              </w:rPr>
              <w:t>电话</w:t>
            </w:r>
            <w:proofErr w:type="spellEnd"/>
            <w:r w:rsidRPr="00016DA5">
              <w:rPr>
                <w:rFonts w:hint="eastAsia"/>
              </w:rPr>
              <w:t>：</w:t>
            </w:r>
            <w:r w:rsidRPr="00016DA5">
              <w:t xml:space="preserve">+91 11 23755420 </w:t>
            </w:r>
            <w:r w:rsidR="00016DA5">
              <w:br/>
            </w:r>
            <w:proofErr w:type="spellStart"/>
            <w:r w:rsidRPr="00016DA5">
              <w:rPr>
                <w:rFonts w:hint="eastAsia"/>
              </w:rPr>
              <w:t>传真</w:t>
            </w:r>
            <w:proofErr w:type="spellEnd"/>
            <w:r w:rsidRPr="00016DA5">
              <w:rPr>
                <w:rFonts w:hint="eastAsia"/>
              </w:rPr>
              <w:t>：</w:t>
            </w:r>
            <w:r w:rsidRPr="00016DA5">
              <w:t xml:space="preserve">+91 11 23372141 </w:t>
            </w:r>
            <w:r w:rsidR="00016DA5">
              <w:br/>
            </w:r>
            <w:proofErr w:type="spellStart"/>
            <w:r w:rsidRPr="00016DA5">
              <w:rPr>
                <w:rFonts w:hint="eastAsia"/>
              </w:rPr>
              <w:t>电子邮件</w:t>
            </w:r>
            <w:proofErr w:type="spellEnd"/>
            <w:r w:rsidRPr="00016DA5">
              <w:rPr>
                <w:rFonts w:hint="eastAsia"/>
              </w:rPr>
              <w:t>：</w:t>
            </w:r>
            <w:hyperlink r:id="rId11" w:history="1">
              <w:r w:rsidRPr="00016DA5">
                <w:rPr>
                  <w:rStyle w:val="Hyperlink"/>
                </w:rPr>
                <w:t>wawpc@nic.in</w:t>
              </w:r>
            </w:hyperlink>
          </w:p>
        </w:tc>
      </w:tr>
    </w:tbl>
    <w:p w:rsidR="002529ED" w:rsidRPr="004734B9" w:rsidRDefault="003C527A" w:rsidP="00FF201C">
      <w:pPr>
        <w:pStyle w:val="Headingb"/>
        <w:rPr>
          <w:rFonts w:eastAsia="Times New Roman"/>
          <w:szCs w:val="24"/>
          <w:lang w:val="en-US" w:eastAsia="zh-CN"/>
        </w:rPr>
      </w:pPr>
      <w:r w:rsidRPr="004734B9">
        <w:rPr>
          <w:rFonts w:hint="eastAsia"/>
          <w:szCs w:val="24"/>
          <w:lang w:val="en-US" w:eastAsia="zh-CN"/>
        </w:rPr>
        <w:t>工作经历</w:t>
      </w:r>
      <w:r w:rsidR="00FF201C" w:rsidRPr="004734B9">
        <w:rPr>
          <w:rFonts w:hint="eastAsia"/>
          <w:szCs w:val="24"/>
          <w:lang w:val="en-US" w:eastAsia="zh-CN"/>
        </w:rPr>
        <w:t>：</w:t>
      </w:r>
    </w:p>
    <w:p w:rsidR="002529ED" w:rsidRPr="004734B9" w:rsidRDefault="00FF201C" w:rsidP="00C61BA3">
      <w:pPr>
        <w:tabs>
          <w:tab w:val="clear" w:pos="2835"/>
        </w:tabs>
        <w:ind w:left="2268" w:hanging="567"/>
        <w:rPr>
          <w:szCs w:val="24"/>
          <w:lang w:eastAsia="zh-CN"/>
        </w:rPr>
      </w:pPr>
      <w:r w:rsidRPr="004734B9">
        <w:rPr>
          <w:szCs w:val="24"/>
          <w:lang w:eastAsia="zh-CN"/>
        </w:rPr>
        <w:t>–</w:t>
      </w:r>
      <w:r w:rsidRPr="004734B9">
        <w:rPr>
          <w:szCs w:val="24"/>
          <w:lang w:eastAsia="zh-CN"/>
        </w:rPr>
        <w:tab/>
      </w:r>
      <w:r w:rsidR="003C527A" w:rsidRPr="004734B9">
        <w:rPr>
          <w:rFonts w:hint="eastAsia"/>
          <w:szCs w:val="24"/>
          <w:lang w:eastAsia="zh-CN"/>
        </w:rPr>
        <w:t>2012</w:t>
      </w:r>
      <w:r w:rsidR="003C527A" w:rsidRPr="004734B9">
        <w:rPr>
          <w:rFonts w:hint="eastAsia"/>
          <w:szCs w:val="24"/>
          <w:lang w:eastAsia="zh-CN"/>
        </w:rPr>
        <w:t>年</w:t>
      </w:r>
      <w:r w:rsidR="003C527A" w:rsidRPr="004734B9">
        <w:rPr>
          <w:rFonts w:hint="eastAsia"/>
          <w:szCs w:val="24"/>
          <w:lang w:eastAsia="zh-CN"/>
        </w:rPr>
        <w:t>12</w:t>
      </w:r>
      <w:r w:rsidR="003C527A" w:rsidRPr="004734B9">
        <w:rPr>
          <w:rFonts w:hint="eastAsia"/>
          <w:szCs w:val="24"/>
          <w:lang w:eastAsia="zh-CN"/>
        </w:rPr>
        <w:t>月</w:t>
      </w:r>
      <w:r w:rsidR="003C527A" w:rsidRPr="004734B9">
        <w:rPr>
          <w:rFonts w:hint="eastAsia"/>
          <w:szCs w:val="24"/>
          <w:lang w:eastAsia="zh-CN"/>
        </w:rPr>
        <w:t>1</w:t>
      </w:r>
      <w:r w:rsidR="003C527A" w:rsidRPr="004734B9">
        <w:rPr>
          <w:rFonts w:hint="eastAsia"/>
          <w:szCs w:val="24"/>
          <w:lang w:eastAsia="zh-CN"/>
        </w:rPr>
        <w:t>日起担任通信和信息技术部电信司无线规划和协调处，印度政府无线通信顾问，负责频谱管理和无线电监管。</w:t>
      </w:r>
      <w:r w:rsidR="002529ED" w:rsidRPr="004734B9">
        <w:rPr>
          <w:szCs w:val="24"/>
          <w:lang w:eastAsia="zh-CN"/>
        </w:rPr>
        <w:t xml:space="preserve"> </w:t>
      </w:r>
    </w:p>
    <w:p w:rsidR="002529ED" w:rsidRPr="004734B9" w:rsidRDefault="00FF201C" w:rsidP="00C61BA3">
      <w:pPr>
        <w:tabs>
          <w:tab w:val="clear" w:pos="2835"/>
        </w:tabs>
        <w:ind w:left="2268" w:hanging="567"/>
        <w:rPr>
          <w:szCs w:val="24"/>
          <w:lang w:eastAsia="zh-CN"/>
        </w:rPr>
      </w:pPr>
      <w:r w:rsidRPr="004734B9">
        <w:rPr>
          <w:szCs w:val="24"/>
          <w:lang w:eastAsia="zh-CN"/>
        </w:rPr>
        <w:t>–</w:t>
      </w:r>
      <w:r w:rsidR="002529ED" w:rsidRPr="004734B9">
        <w:rPr>
          <w:szCs w:val="24"/>
          <w:lang w:eastAsia="zh-CN"/>
        </w:rPr>
        <w:tab/>
      </w:r>
      <w:r w:rsidR="003C527A" w:rsidRPr="004734B9">
        <w:rPr>
          <w:rFonts w:hint="eastAsia"/>
          <w:szCs w:val="24"/>
          <w:lang w:eastAsia="zh-CN"/>
        </w:rPr>
        <w:t>通信和信息技术部电信司国家频谱和无线电通信组织许多岗位任职，有</w:t>
      </w:r>
      <w:r w:rsidR="003C527A" w:rsidRPr="004734B9">
        <w:rPr>
          <w:rFonts w:hint="eastAsia"/>
          <w:szCs w:val="24"/>
          <w:lang w:eastAsia="zh-CN"/>
        </w:rPr>
        <w:t>34</w:t>
      </w:r>
      <w:r w:rsidR="003C527A" w:rsidRPr="004734B9">
        <w:rPr>
          <w:rFonts w:hint="eastAsia"/>
          <w:szCs w:val="24"/>
          <w:lang w:eastAsia="zh-CN"/>
        </w:rPr>
        <w:t>年的无线电频谱管理和监督经验。工作内容包括频谱管理和无线电监管，涉及所有卫星、地面无线电通信业务的国际和国内无线电通信政策，</w:t>
      </w:r>
      <w:r w:rsidR="008B10D0" w:rsidRPr="004734B9">
        <w:rPr>
          <w:rFonts w:hint="eastAsia"/>
          <w:szCs w:val="24"/>
          <w:lang w:eastAsia="zh-CN"/>
        </w:rPr>
        <w:t>国内和国际频谱和轨道协调、许可、无线电监测，包括卫星监测地球站和其他检测设施的系统设计和开发</w:t>
      </w:r>
      <w:r w:rsidR="004734B9">
        <w:rPr>
          <w:rFonts w:hint="eastAsia"/>
          <w:szCs w:val="24"/>
          <w:lang w:eastAsia="zh-CN"/>
        </w:rPr>
        <w:t>，</w:t>
      </w:r>
      <w:r w:rsidR="008B10D0" w:rsidRPr="004734B9">
        <w:rPr>
          <w:rFonts w:hint="eastAsia"/>
          <w:szCs w:val="24"/>
          <w:lang w:eastAsia="zh-CN"/>
        </w:rPr>
        <w:t>国际电信联盟（</w:t>
      </w:r>
      <w:r w:rsidR="008B10D0" w:rsidRPr="004734B9">
        <w:rPr>
          <w:rFonts w:hint="eastAsia"/>
          <w:szCs w:val="24"/>
          <w:lang w:eastAsia="zh-CN"/>
        </w:rPr>
        <w:t>ITU</w:t>
      </w:r>
      <w:r w:rsidR="008B10D0" w:rsidRPr="004734B9">
        <w:rPr>
          <w:rFonts w:hint="eastAsia"/>
          <w:szCs w:val="24"/>
          <w:lang w:eastAsia="zh-CN"/>
        </w:rPr>
        <w:t>）和亚太电信组织（</w:t>
      </w:r>
      <w:r w:rsidR="008B10D0" w:rsidRPr="004734B9">
        <w:rPr>
          <w:rFonts w:hint="eastAsia"/>
          <w:szCs w:val="24"/>
          <w:lang w:eastAsia="zh-CN"/>
        </w:rPr>
        <w:t>APT</w:t>
      </w:r>
      <w:r w:rsidR="008B10D0" w:rsidRPr="004734B9">
        <w:rPr>
          <w:rFonts w:hint="eastAsia"/>
          <w:szCs w:val="24"/>
          <w:lang w:eastAsia="zh-CN"/>
        </w:rPr>
        <w:t>）的无线电通信事</w:t>
      </w:r>
      <w:r w:rsidR="004734B9">
        <w:rPr>
          <w:rFonts w:hint="eastAsia"/>
          <w:szCs w:val="24"/>
          <w:lang w:eastAsia="zh-CN"/>
        </w:rPr>
        <w:t>务</w:t>
      </w:r>
      <w:r w:rsidR="008B10D0" w:rsidRPr="004734B9">
        <w:rPr>
          <w:rFonts w:hint="eastAsia"/>
          <w:szCs w:val="24"/>
          <w:lang w:eastAsia="zh-CN"/>
        </w:rPr>
        <w:t>。制定和落实电信、广播和空间技术等国家政策。</w:t>
      </w:r>
      <w:r w:rsidR="002529ED" w:rsidRPr="004734B9">
        <w:rPr>
          <w:szCs w:val="24"/>
          <w:lang w:eastAsia="zh-CN"/>
        </w:rPr>
        <w:t xml:space="preserve"> </w:t>
      </w:r>
    </w:p>
    <w:p w:rsidR="002529ED" w:rsidRPr="004734B9" w:rsidRDefault="00FF201C" w:rsidP="00C61BA3">
      <w:pPr>
        <w:tabs>
          <w:tab w:val="clear" w:pos="2835"/>
        </w:tabs>
        <w:ind w:left="2268" w:hanging="567"/>
        <w:rPr>
          <w:szCs w:val="24"/>
          <w:lang w:eastAsia="zh-CN"/>
        </w:rPr>
      </w:pPr>
      <w:r w:rsidRPr="004734B9">
        <w:rPr>
          <w:szCs w:val="24"/>
          <w:lang w:eastAsia="zh-CN"/>
        </w:rPr>
        <w:t>–</w:t>
      </w:r>
      <w:r w:rsidRPr="004734B9">
        <w:rPr>
          <w:szCs w:val="24"/>
          <w:lang w:eastAsia="zh-CN"/>
        </w:rPr>
        <w:tab/>
      </w:r>
      <w:r w:rsidR="008B10D0" w:rsidRPr="004734B9">
        <w:rPr>
          <w:rFonts w:hint="eastAsia"/>
          <w:szCs w:val="24"/>
          <w:lang w:eastAsia="zh-CN"/>
        </w:rPr>
        <w:t>印度电子和电信工程师协会会员</w:t>
      </w:r>
      <w:r w:rsidR="004734B9">
        <w:rPr>
          <w:rFonts w:hint="eastAsia"/>
          <w:szCs w:val="24"/>
          <w:lang w:eastAsia="zh-CN"/>
        </w:rPr>
        <w:t>。</w:t>
      </w:r>
      <w:r w:rsidR="002529ED" w:rsidRPr="004734B9">
        <w:rPr>
          <w:szCs w:val="24"/>
          <w:lang w:eastAsia="zh-CN"/>
        </w:rPr>
        <w:t xml:space="preserve"> </w:t>
      </w:r>
    </w:p>
    <w:p w:rsidR="00FF1D92" w:rsidRPr="004734B9" w:rsidRDefault="00FF201C" w:rsidP="00C61BA3">
      <w:pPr>
        <w:tabs>
          <w:tab w:val="clear" w:pos="2835"/>
        </w:tabs>
        <w:ind w:left="2268" w:hanging="567"/>
        <w:rPr>
          <w:rFonts w:eastAsia="Times New Roman"/>
          <w:szCs w:val="24"/>
          <w:lang w:val="en-US" w:eastAsia="zh-CN"/>
        </w:rPr>
      </w:pPr>
      <w:r w:rsidRPr="004734B9">
        <w:rPr>
          <w:szCs w:val="24"/>
          <w:lang w:eastAsia="zh-CN"/>
        </w:rPr>
        <w:t>–</w:t>
      </w:r>
      <w:r w:rsidRPr="004734B9">
        <w:rPr>
          <w:szCs w:val="24"/>
          <w:lang w:eastAsia="zh-CN"/>
        </w:rPr>
        <w:tab/>
      </w:r>
      <w:r w:rsidR="008B10D0" w:rsidRPr="004734B9">
        <w:rPr>
          <w:rFonts w:hint="eastAsia"/>
          <w:szCs w:val="24"/>
          <w:lang w:eastAsia="zh-CN"/>
        </w:rPr>
        <w:t>制定和实施国家频率分配计划。</w:t>
      </w:r>
      <w:r w:rsidR="002529ED" w:rsidRPr="004734B9">
        <w:rPr>
          <w:rFonts w:eastAsia="Times New Roman"/>
          <w:szCs w:val="24"/>
          <w:lang w:val="en-US" w:eastAsia="zh-CN"/>
        </w:rPr>
        <w:t xml:space="preserve"> </w:t>
      </w:r>
    </w:p>
    <w:p w:rsidR="00C61BA3" w:rsidRDefault="00C61BA3">
      <w:pPr>
        <w:tabs>
          <w:tab w:val="clear" w:pos="567"/>
          <w:tab w:val="clear" w:pos="1134"/>
          <w:tab w:val="clear" w:pos="1701"/>
          <w:tab w:val="clear" w:pos="2268"/>
          <w:tab w:val="clear" w:pos="2835"/>
        </w:tabs>
        <w:overflowPunct/>
        <w:autoSpaceDE/>
        <w:autoSpaceDN/>
        <w:adjustRightInd/>
        <w:spacing w:before="0"/>
        <w:textAlignment w:val="auto"/>
        <w:rPr>
          <w:b/>
          <w:szCs w:val="24"/>
          <w:lang w:val="en-US" w:eastAsia="zh-CN"/>
        </w:rPr>
      </w:pPr>
      <w:r>
        <w:rPr>
          <w:szCs w:val="24"/>
          <w:lang w:val="en-US" w:eastAsia="zh-CN"/>
        </w:rPr>
        <w:br w:type="page"/>
      </w:r>
    </w:p>
    <w:p w:rsidR="002529ED" w:rsidRPr="004734B9" w:rsidRDefault="008B10D0" w:rsidP="004734B9">
      <w:pPr>
        <w:pStyle w:val="Headingb"/>
        <w:rPr>
          <w:rFonts w:eastAsia="Times New Roman"/>
          <w:szCs w:val="24"/>
          <w:lang w:val="en-US" w:eastAsia="zh-CN"/>
        </w:rPr>
      </w:pPr>
      <w:r w:rsidRPr="004734B9">
        <w:rPr>
          <w:rFonts w:hint="eastAsia"/>
          <w:szCs w:val="24"/>
          <w:lang w:val="en-US" w:eastAsia="zh-CN"/>
        </w:rPr>
        <w:lastRenderedPageBreak/>
        <w:t>国际工作经验：</w:t>
      </w:r>
    </w:p>
    <w:p w:rsidR="002529ED" w:rsidRPr="00703516" w:rsidRDefault="00FF201C" w:rsidP="00703516">
      <w:pPr>
        <w:ind w:left="2268" w:hanging="567"/>
        <w:rPr>
          <w:lang w:eastAsia="zh-CN"/>
        </w:rPr>
      </w:pPr>
      <w:r w:rsidRPr="00703516">
        <w:rPr>
          <w:lang w:eastAsia="zh-CN"/>
        </w:rPr>
        <w:t>–</w:t>
      </w:r>
      <w:r w:rsidRPr="00703516">
        <w:rPr>
          <w:lang w:eastAsia="zh-CN"/>
        </w:rPr>
        <w:tab/>
      </w:r>
      <w:r w:rsidR="008B10D0" w:rsidRPr="00703516">
        <w:rPr>
          <w:rFonts w:hint="eastAsia"/>
          <w:lang w:eastAsia="zh-CN"/>
        </w:rPr>
        <w:t>2007</w:t>
      </w:r>
      <w:r w:rsidR="00FC4FEF" w:rsidRPr="00703516">
        <w:rPr>
          <w:lang w:eastAsia="zh-CN"/>
        </w:rPr>
        <w:t>-</w:t>
      </w:r>
      <w:r w:rsidR="008B10D0" w:rsidRPr="00703516">
        <w:rPr>
          <w:rFonts w:hint="eastAsia"/>
          <w:lang w:eastAsia="zh-CN"/>
        </w:rPr>
        <w:t>2011</w:t>
      </w:r>
      <w:r w:rsidR="008B10D0" w:rsidRPr="00703516">
        <w:rPr>
          <w:rFonts w:hint="eastAsia"/>
          <w:lang w:eastAsia="zh-CN"/>
        </w:rPr>
        <w:t>周期和当前周期，国际电联规则</w:t>
      </w:r>
      <w:r w:rsidR="008B10D0" w:rsidRPr="00703516">
        <w:rPr>
          <w:rFonts w:hint="eastAsia"/>
          <w:lang w:eastAsia="zh-CN"/>
        </w:rPr>
        <w:t>/</w:t>
      </w:r>
      <w:r w:rsidR="008B10D0" w:rsidRPr="00703516">
        <w:rPr>
          <w:rFonts w:hint="eastAsia"/>
          <w:lang w:eastAsia="zh-CN"/>
        </w:rPr>
        <w:t>程序问题专门委员会副主席</w:t>
      </w:r>
      <w:r w:rsidR="004734B9" w:rsidRPr="00703516">
        <w:rPr>
          <w:rFonts w:hint="eastAsia"/>
          <w:lang w:eastAsia="zh-CN"/>
        </w:rPr>
        <w:t>。</w:t>
      </w:r>
    </w:p>
    <w:p w:rsidR="002529ED" w:rsidRPr="004734B9" w:rsidRDefault="008B10D0" w:rsidP="00FF201C">
      <w:pPr>
        <w:pStyle w:val="Headingb"/>
        <w:rPr>
          <w:rFonts w:eastAsia="Times New Roman"/>
          <w:szCs w:val="24"/>
          <w:lang w:val="en-US" w:eastAsia="zh-CN"/>
        </w:rPr>
      </w:pPr>
      <w:r w:rsidRPr="004734B9">
        <w:rPr>
          <w:rFonts w:hint="eastAsia"/>
          <w:szCs w:val="24"/>
          <w:lang w:val="en-US" w:eastAsia="zh-CN"/>
        </w:rPr>
        <w:t>主要国际活动：</w:t>
      </w:r>
      <w:r w:rsidR="002529ED" w:rsidRPr="004734B9">
        <w:rPr>
          <w:rFonts w:eastAsia="Times New Roman"/>
          <w:szCs w:val="24"/>
          <w:lang w:val="en-US" w:eastAsia="zh-CN"/>
        </w:rPr>
        <w:t xml:space="preserve"> </w:t>
      </w:r>
    </w:p>
    <w:p w:rsidR="002529ED" w:rsidRPr="00703516" w:rsidRDefault="00FF201C" w:rsidP="00703516">
      <w:pPr>
        <w:ind w:left="2268" w:hanging="567"/>
        <w:rPr>
          <w:lang w:eastAsia="zh-CN"/>
        </w:rPr>
      </w:pPr>
      <w:r w:rsidRPr="00703516">
        <w:rPr>
          <w:lang w:eastAsia="zh-CN"/>
        </w:rPr>
        <w:t>–</w:t>
      </w:r>
      <w:r w:rsidRPr="00703516">
        <w:rPr>
          <w:lang w:eastAsia="zh-CN"/>
        </w:rPr>
        <w:tab/>
      </w:r>
      <w:r w:rsidR="00EF29DD" w:rsidRPr="00703516">
        <w:rPr>
          <w:rFonts w:hint="eastAsia"/>
          <w:lang w:eastAsia="zh-CN"/>
        </w:rPr>
        <w:t>积极参加国际电联、亚太电信组织和其他国际论坛</w:t>
      </w:r>
      <w:r w:rsidR="00EF29DD" w:rsidRPr="00703516">
        <w:rPr>
          <w:rFonts w:hint="eastAsia"/>
          <w:lang w:eastAsia="zh-CN"/>
        </w:rPr>
        <w:t>20</w:t>
      </w:r>
      <w:r w:rsidR="00EF29DD" w:rsidRPr="00703516">
        <w:rPr>
          <w:rFonts w:hint="eastAsia"/>
          <w:lang w:eastAsia="zh-CN"/>
        </w:rPr>
        <w:t>余年。其中包括</w:t>
      </w:r>
      <w:r w:rsidR="00EF29DD" w:rsidRPr="00703516">
        <w:rPr>
          <w:rFonts w:hint="eastAsia"/>
          <w:lang w:eastAsia="zh-CN"/>
        </w:rPr>
        <w:t>1992</w:t>
      </w:r>
      <w:r w:rsidR="00EF29DD" w:rsidRPr="00703516">
        <w:rPr>
          <w:rFonts w:hint="eastAsia"/>
          <w:lang w:eastAsia="zh-CN"/>
        </w:rPr>
        <w:t>年世界无线电行政大会（</w:t>
      </w:r>
      <w:r w:rsidR="00EF29DD" w:rsidRPr="00703516">
        <w:rPr>
          <w:rFonts w:hint="eastAsia"/>
          <w:lang w:eastAsia="zh-CN"/>
        </w:rPr>
        <w:t>WARC-92</w:t>
      </w:r>
      <w:r w:rsidR="00EF29DD" w:rsidRPr="00703516">
        <w:rPr>
          <w:rFonts w:hint="eastAsia"/>
          <w:lang w:eastAsia="zh-CN"/>
        </w:rPr>
        <w:t>），</w:t>
      </w:r>
      <w:r w:rsidR="00EF29DD" w:rsidRPr="00703516">
        <w:rPr>
          <w:rFonts w:hint="eastAsia"/>
          <w:lang w:eastAsia="zh-CN"/>
        </w:rPr>
        <w:t>1994</w:t>
      </w:r>
      <w:r w:rsidR="00EF29DD" w:rsidRPr="00703516">
        <w:rPr>
          <w:rFonts w:hint="eastAsia"/>
          <w:lang w:eastAsia="zh-CN"/>
        </w:rPr>
        <w:t>年全权代表大会</w:t>
      </w:r>
      <w:r w:rsidR="00703516">
        <w:rPr>
          <w:lang w:eastAsia="zh-CN"/>
        </w:rPr>
        <w:br/>
      </w:r>
      <w:r w:rsidR="00EF29DD" w:rsidRPr="00703516">
        <w:rPr>
          <w:rFonts w:hint="eastAsia"/>
          <w:lang w:eastAsia="zh-CN"/>
        </w:rPr>
        <w:t>（</w:t>
      </w:r>
      <w:r w:rsidR="00EF29DD" w:rsidRPr="00703516">
        <w:rPr>
          <w:rFonts w:hint="eastAsia"/>
          <w:lang w:eastAsia="zh-CN"/>
        </w:rPr>
        <w:t>PP-94</w:t>
      </w:r>
      <w:r w:rsidR="00EF29DD" w:rsidRPr="00703516">
        <w:rPr>
          <w:rFonts w:hint="eastAsia"/>
          <w:lang w:eastAsia="zh-CN"/>
        </w:rPr>
        <w:t>），</w:t>
      </w:r>
      <w:r w:rsidR="00EF29DD" w:rsidRPr="00703516">
        <w:rPr>
          <w:rFonts w:hint="eastAsia"/>
          <w:lang w:eastAsia="zh-CN"/>
        </w:rPr>
        <w:t>1995</w:t>
      </w:r>
      <w:r w:rsidR="00EF29DD" w:rsidRPr="00703516">
        <w:rPr>
          <w:rFonts w:hint="eastAsia"/>
          <w:lang w:eastAsia="zh-CN"/>
        </w:rPr>
        <w:t>年世界无线电大会（</w:t>
      </w:r>
      <w:r w:rsidR="00EF29DD" w:rsidRPr="00703516">
        <w:rPr>
          <w:rFonts w:hint="eastAsia"/>
          <w:lang w:eastAsia="zh-CN"/>
        </w:rPr>
        <w:t>WRC-95</w:t>
      </w:r>
      <w:r w:rsidR="00EF29DD" w:rsidRPr="00703516">
        <w:rPr>
          <w:rFonts w:hint="eastAsia"/>
          <w:lang w:eastAsia="zh-CN"/>
        </w:rPr>
        <w:t>）</w:t>
      </w:r>
      <w:r w:rsidR="00C61BA3" w:rsidRPr="00703516">
        <w:rPr>
          <w:rFonts w:hint="eastAsia"/>
          <w:lang w:eastAsia="zh-CN"/>
        </w:rPr>
        <w:t>，</w:t>
      </w:r>
      <w:r w:rsidR="00EF29DD" w:rsidRPr="00703516">
        <w:rPr>
          <w:rFonts w:hint="eastAsia"/>
          <w:lang w:eastAsia="zh-CN"/>
        </w:rPr>
        <w:t>2000</w:t>
      </w:r>
      <w:r w:rsidR="00EF29DD" w:rsidRPr="00703516">
        <w:rPr>
          <w:rFonts w:hint="eastAsia"/>
          <w:lang w:eastAsia="zh-CN"/>
        </w:rPr>
        <w:t>年世界无线电大会（</w:t>
      </w:r>
      <w:r w:rsidR="00EF29DD" w:rsidRPr="00703516">
        <w:rPr>
          <w:rFonts w:hint="eastAsia"/>
          <w:lang w:eastAsia="zh-CN"/>
        </w:rPr>
        <w:t>WRC-2000</w:t>
      </w:r>
      <w:r w:rsidR="00EF29DD" w:rsidRPr="00703516">
        <w:rPr>
          <w:rFonts w:hint="eastAsia"/>
          <w:lang w:eastAsia="zh-CN"/>
        </w:rPr>
        <w:t>），</w:t>
      </w:r>
      <w:r w:rsidR="00EF29DD" w:rsidRPr="00703516">
        <w:rPr>
          <w:rFonts w:hint="eastAsia"/>
          <w:lang w:eastAsia="zh-CN"/>
        </w:rPr>
        <w:t>2006</w:t>
      </w:r>
      <w:r w:rsidR="00EF29DD" w:rsidRPr="00703516">
        <w:rPr>
          <w:rFonts w:hint="eastAsia"/>
          <w:lang w:eastAsia="zh-CN"/>
        </w:rPr>
        <w:t>年全权代表大会（</w:t>
      </w:r>
      <w:r w:rsidR="00EF29DD" w:rsidRPr="00703516">
        <w:rPr>
          <w:rFonts w:hint="eastAsia"/>
          <w:lang w:eastAsia="zh-CN"/>
        </w:rPr>
        <w:t>PP-06</w:t>
      </w:r>
      <w:r w:rsidR="00EF29DD" w:rsidRPr="00703516">
        <w:rPr>
          <w:rFonts w:hint="eastAsia"/>
          <w:lang w:eastAsia="zh-CN"/>
        </w:rPr>
        <w:t>）</w:t>
      </w:r>
      <w:r w:rsidR="00FC4FEF" w:rsidRPr="00703516">
        <w:rPr>
          <w:rFonts w:hint="eastAsia"/>
          <w:lang w:eastAsia="zh-CN"/>
        </w:rPr>
        <w:t>，</w:t>
      </w:r>
      <w:r w:rsidR="00EF29DD" w:rsidRPr="00703516">
        <w:rPr>
          <w:rFonts w:hint="eastAsia"/>
          <w:lang w:eastAsia="zh-CN"/>
        </w:rPr>
        <w:t>2007</w:t>
      </w:r>
      <w:r w:rsidR="00EF29DD" w:rsidRPr="00703516">
        <w:rPr>
          <w:rFonts w:hint="eastAsia"/>
          <w:lang w:eastAsia="zh-CN"/>
        </w:rPr>
        <w:t>年世界电信大会（</w:t>
      </w:r>
      <w:r w:rsidR="00EF29DD" w:rsidRPr="00703516">
        <w:rPr>
          <w:rFonts w:hint="eastAsia"/>
          <w:lang w:eastAsia="zh-CN"/>
        </w:rPr>
        <w:t>WRC-07</w:t>
      </w:r>
      <w:r w:rsidR="00EF29DD" w:rsidRPr="00703516">
        <w:rPr>
          <w:rFonts w:hint="eastAsia"/>
          <w:lang w:eastAsia="zh-CN"/>
        </w:rPr>
        <w:t>）</w:t>
      </w:r>
      <w:r w:rsidR="00FC4FEF" w:rsidRPr="00703516">
        <w:rPr>
          <w:rFonts w:hint="eastAsia"/>
          <w:lang w:eastAsia="zh-CN"/>
        </w:rPr>
        <w:t>，</w:t>
      </w:r>
      <w:r w:rsidR="00EF29DD" w:rsidRPr="00703516">
        <w:rPr>
          <w:rFonts w:hint="eastAsia"/>
          <w:lang w:eastAsia="zh-CN"/>
        </w:rPr>
        <w:t>大会筹备会（</w:t>
      </w:r>
      <w:r w:rsidR="00EF29DD" w:rsidRPr="00703516">
        <w:rPr>
          <w:rFonts w:hint="eastAsia"/>
          <w:lang w:eastAsia="zh-CN"/>
        </w:rPr>
        <w:t>CPM-11-2</w:t>
      </w:r>
      <w:r w:rsidR="00EF29DD" w:rsidRPr="00703516">
        <w:rPr>
          <w:rFonts w:hint="eastAsia"/>
          <w:lang w:eastAsia="zh-CN"/>
        </w:rPr>
        <w:t>），</w:t>
      </w:r>
      <w:r w:rsidR="00EF29DD" w:rsidRPr="00703516">
        <w:rPr>
          <w:rFonts w:hint="eastAsia"/>
          <w:lang w:eastAsia="zh-CN"/>
        </w:rPr>
        <w:t>2012</w:t>
      </w:r>
      <w:r w:rsidR="00EF29DD" w:rsidRPr="00703516">
        <w:rPr>
          <w:rFonts w:hint="eastAsia"/>
          <w:lang w:eastAsia="zh-CN"/>
        </w:rPr>
        <w:t>年世界无线电大会（</w:t>
      </w:r>
      <w:r w:rsidR="00EF29DD" w:rsidRPr="00703516">
        <w:rPr>
          <w:rFonts w:hint="eastAsia"/>
          <w:lang w:eastAsia="zh-CN"/>
        </w:rPr>
        <w:t>WRC-12</w:t>
      </w:r>
      <w:r w:rsidR="00EF29DD" w:rsidRPr="00703516">
        <w:rPr>
          <w:rFonts w:hint="eastAsia"/>
          <w:lang w:eastAsia="zh-CN"/>
        </w:rPr>
        <w:t>），</w:t>
      </w:r>
      <w:r w:rsidR="00EF29DD" w:rsidRPr="00703516">
        <w:rPr>
          <w:rFonts w:hint="eastAsia"/>
          <w:lang w:eastAsia="zh-CN"/>
        </w:rPr>
        <w:t>ITU-R</w:t>
      </w:r>
      <w:r w:rsidR="00EF29DD" w:rsidRPr="00703516">
        <w:rPr>
          <w:rFonts w:hint="eastAsia"/>
          <w:lang w:eastAsia="zh-CN"/>
        </w:rPr>
        <w:t>研究组、工作组和联合任务组，</w:t>
      </w:r>
      <w:r w:rsidR="00EF29DD" w:rsidRPr="00703516">
        <w:rPr>
          <w:rFonts w:hint="eastAsia"/>
          <w:lang w:eastAsia="zh-CN"/>
        </w:rPr>
        <w:t>APT WRC</w:t>
      </w:r>
      <w:r w:rsidR="00EF29DD" w:rsidRPr="00703516">
        <w:rPr>
          <w:rFonts w:hint="eastAsia"/>
          <w:lang w:eastAsia="zh-CN"/>
        </w:rPr>
        <w:t>大会筹备组会议</w:t>
      </w:r>
      <w:r w:rsidR="00703516">
        <w:rPr>
          <w:rFonts w:hint="eastAsia"/>
          <w:lang w:eastAsia="zh-CN"/>
        </w:rPr>
        <w:t>。</w:t>
      </w:r>
    </w:p>
    <w:p w:rsidR="002529ED" w:rsidRPr="00703516" w:rsidRDefault="00FF201C" w:rsidP="00703516">
      <w:pPr>
        <w:ind w:left="2268" w:hanging="567"/>
        <w:rPr>
          <w:lang w:eastAsia="zh-CN"/>
        </w:rPr>
      </w:pPr>
      <w:r w:rsidRPr="00703516">
        <w:rPr>
          <w:lang w:eastAsia="zh-CN"/>
        </w:rPr>
        <w:t>–</w:t>
      </w:r>
      <w:r w:rsidRPr="00703516">
        <w:rPr>
          <w:lang w:eastAsia="zh-CN"/>
        </w:rPr>
        <w:tab/>
      </w:r>
      <w:r w:rsidR="00EF29DD" w:rsidRPr="00703516">
        <w:rPr>
          <w:rFonts w:hint="eastAsia"/>
          <w:lang w:eastAsia="zh-CN"/>
        </w:rPr>
        <w:t>担任印度代表团团长和副团长，多次参与与其他主管部门、国际组织</w:t>
      </w:r>
      <w:r w:rsidR="00703516">
        <w:rPr>
          <w:rFonts w:hint="eastAsia"/>
          <w:lang w:eastAsia="zh-CN"/>
        </w:rPr>
        <w:t>、</w:t>
      </w:r>
      <w:r w:rsidR="00EF29DD" w:rsidRPr="00703516">
        <w:rPr>
          <w:rFonts w:hint="eastAsia"/>
          <w:lang w:eastAsia="zh-CN"/>
        </w:rPr>
        <w:t>协会有关卫星和地面无线电通信网络频谱管理、国际协调的双边会晤。</w:t>
      </w:r>
    </w:p>
    <w:p w:rsidR="002529ED" w:rsidRPr="004734B9" w:rsidRDefault="00EF29DD" w:rsidP="004734B9">
      <w:pPr>
        <w:pStyle w:val="Headingb"/>
        <w:rPr>
          <w:rFonts w:eastAsia="Times New Roman"/>
          <w:lang w:val="en-US" w:eastAsia="zh-CN"/>
        </w:rPr>
      </w:pPr>
      <w:r w:rsidRPr="004734B9">
        <w:rPr>
          <w:rFonts w:hint="eastAsia"/>
          <w:lang w:val="en-US" w:eastAsia="zh-CN"/>
        </w:rPr>
        <w:t>主要国内活动：</w:t>
      </w:r>
    </w:p>
    <w:p w:rsidR="002529ED" w:rsidRPr="00703516" w:rsidRDefault="00FF201C" w:rsidP="00703516">
      <w:pPr>
        <w:ind w:left="2268" w:hanging="567"/>
        <w:rPr>
          <w:lang w:eastAsia="zh-CN"/>
        </w:rPr>
      </w:pPr>
      <w:r w:rsidRPr="00703516">
        <w:rPr>
          <w:lang w:eastAsia="zh-CN"/>
        </w:rPr>
        <w:t>–</w:t>
      </w:r>
      <w:r w:rsidRPr="00703516">
        <w:rPr>
          <w:lang w:eastAsia="zh-CN"/>
        </w:rPr>
        <w:tab/>
      </w:r>
      <w:r w:rsidR="005A0B9F" w:rsidRPr="00703516">
        <w:rPr>
          <w:rFonts w:hint="eastAsia"/>
          <w:lang w:eastAsia="zh-CN"/>
        </w:rPr>
        <w:t>担任</w:t>
      </w:r>
      <w:r w:rsidR="005A0B9F" w:rsidRPr="00703516">
        <w:rPr>
          <w:rFonts w:hint="eastAsia"/>
          <w:lang w:eastAsia="zh-CN"/>
        </w:rPr>
        <w:t>WRC-07</w:t>
      </w:r>
      <w:r w:rsidR="005A0B9F" w:rsidRPr="00703516">
        <w:rPr>
          <w:rFonts w:hint="eastAsia"/>
          <w:lang w:eastAsia="zh-CN"/>
        </w:rPr>
        <w:t>和</w:t>
      </w:r>
      <w:r w:rsidR="005A0B9F" w:rsidRPr="00703516">
        <w:rPr>
          <w:rFonts w:hint="eastAsia"/>
          <w:lang w:eastAsia="zh-CN"/>
        </w:rPr>
        <w:t>WRC-12</w:t>
      </w:r>
      <w:r w:rsidR="005A0B9F" w:rsidRPr="00703516">
        <w:rPr>
          <w:rFonts w:hint="eastAsia"/>
          <w:lang w:eastAsia="zh-CN"/>
        </w:rPr>
        <w:t>国家筹备委员会主席，为国际电联大会和</w:t>
      </w:r>
      <w:r w:rsidR="005A0B9F" w:rsidRPr="00703516">
        <w:rPr>
          <w:rFonts w:hint="eastAsia"/>
          <w:lang w:eastAsia="zh-CN"/>
        </w:rPr>
        <w:t>WRC</w:t>
      </w:r>
      <w:r w:rsidR="005A0B9F" w:rsidRPr="00703516">
        <w:rPr>
          <w:rFonts w:hint="eastAsia"/>
          <w:lang w:eastAsia="zh-CN"/>
        </w:rPr>
        <w:t>亚太电信组织筹备组制定文稿。</w:t>
      </w:r>
    </w:p>
    <w:p w:rsidR="002529ED" w:rsidRPr="00703516" w:rsidRDefault="00FF201C" w:rsidP="00703516">
      <w:pPr>
        <w:ind w:left="2268" w:hanging="567"/>
        <w:rPr>
          <w:lang w:eastAsia="zh-CN"/>
        </w:rPr>
      </w:pPr>
      <w:r w:rsidRPr="00703516">
        <w:rPr>
          <w:lang w:eastAsia="zh-CN"/>
        </w:rPr>
        <w:t>–</w:t>
      </w:r>
      <w:r w:rsidRPr="00703516">
        <w:rPr>
          <w:lang w:eastAsia="zh-CN"/>
        </w:rPr>
        <w:tab/>
      </w:r>
      <w:r w:rsidR="005A0B9F" w:rsidRPr="00703516">
        <w:rPr>
          <w:rFonts w:hint="eastAsia"/>
          <w:lang w:eastAsia="zh-CN"/>
        </w:rPr>
        <w:t>有关频谱管理、无线电监管和电磁兼容研究的国家委员会主席</w:t>
      </w:r>
      <w:r w:rsidR="004734B9" w:rsidRPr="00703516">
        <w:rPr>
          <w:rFonts w:hint="eastAsia"/>
          <w:lang w:eastAsia="zh-CN"/>
        </w:rPr>
        <w:t>。</w:t>
      </w:r>
    </w:p>
    <w:p w:rsidR="002529ED" w:rsidRPr="00703516" w:rsidRDefault="00FF201C" w:rsidP="00703516">
      <w:pPr>
        <w:ind w:left="2268" w:hanging="567"/>
        <w:rPr>
          <w:lang w:eastAsia="zh-CN"/>
        </w:rPr>
      </w:pPr>
      <w:r w:rsidRPr="00703516">
        <w:rPr>
          <w:lang w:eastAsia="zh-CN"/>
        </w:rPr>
        <w:t>–</w:t>
      </w:r>
      <w:r w:rsidRPr="00703516">
        <w:rPr>
          <w:lang w:eastAsia="zh-CN"/>
        </w:rPr>
        <w:tab/>
      </w:r>
      <w:r w:rsidR="005A0B9F" w:rsidRPr="00703516">
        <w:rPr>
          <w:rFonts w:hint="eastAsia"/>
          <w:lang w:eastAsia="zh-CN"/>
        </w:rPr>
        <w:t>INSAT</w:t>
      </w:r>
      <w:r w:rsidR="005A0B9F" w:rsidRPr="00703516">
        <w:rPr>
          <w:rFonts w:hint="eastAsia"/>
          <w:lang w:eastAsia="zh-CN"/>
        </w:rPr>
        <w:t>卫星网络频率轨道协调有关的无线电通信、空间政策、卫星和地面广播政策工作各国家委员会委员。</w:t>
      </w:r>
    </w:p>
    <w:p w:rsidR="002529ED" w:rsidRPr="004734B9" w:rsidRDefault="005A0B9F" w:rsidP="004734B9">
      <w:pPr>
        <w:pStyle w:val="Headingb"/>
        <w:rPr>
          <w:lang w:eastAsia="zh-CN"/>
        </w:rPr>
      </w:pPr>
      <w:r w:rsidRPr="004734B9">
        <w:rPr>
          <w:rFonts w:hint="eastAsia"/>
          <w:lang w:eastAsia="zh-CN"/>
        </w:rPr>
        <w:t>著作：</w:t>
      </w:r>
    </w:p>
    <w:p w:rsidR="002529ED" w:rsidRPr="00703516" w:rsidRDefault="00FF201C" w:rsidP="00703516">
      <w:pPr>
        <w:ind w:left="2268" w:hanging="567"/>
        <w:rPr>
          <w:lang w:eastAsia="zh-CN"/>
        </w:rPr>
      </w:pPr>
      <w:r w:rsidRPr="00703516">
        <w:rPr>
          <w:lang w:eastAsia="zh-CN"/>
        </w:rPr>
        <w:t>–</w:t>
      </w:r>
      <w:r w:rsidRPr="00703516">
        <w:rPr>
          <w:lang w:eastAsia="zh-CN"/>
        </w:rPr>
        <w:tab/>
      </w:r>
      <w:r w:rsidR="004734B9" w:rsidRPr="00703516">
        <w:rPr>
          <w:rFonts w:hint="eastAsia"/>
          <w:lang w:eastAsia="zh-CN"/>
        </w:rPr>
        <w:t>在国家研讨会、讲习班</w:t>
      </w:r>
      <w:r w:rsidR="005A0B9F" w:rsidRPr="00703516">
        <w:rPr>
          <w:rFonts w:hint="eastAsia"/>
          <w:lang w:eastAsia="zh-CN"/>
        </w:rPr>
        <w:t>主要</w:t>
      </w:r>
      <w:r w:rsidR="004734B9" w:rsidRPr="00703516">
        <w:rPr>
          <w:rFonts w:hint="eastAsia"/>
          <w:lang w:eastAsia="zh-CN"/>
        </w:rPr>
        <w:t>就</w:t>
      </w:r>
      <w:r w:rsidR="005A0B9F" w:rsidRPr="00703516">
        <w:rPr>
          <w:rFonts w:hint="eastAsia"/>
          <w:lang w:eastAsia="zh-CN"/>
        </w:rPr>
        <w:t>频谱管理、无线电监管电磁兼容发表的论文</w:t>
      </w:r>
      <w:r w:rsidR="004734B9" w:rsidRPr="00703516">
        <w:rPr>
          <w:rFonts w:hint="eastAsia"/>
          <w:lang w:eastAsia="zh-CN"/>
        </w:rPr>
        <w:t>。</w:t>
      </w:r>
    </w:p>
    <w:p w:rsidR="002529ED" w:rsidRPr="00703516" w:rsidRDefault="00FF201C" w:rsidP="00703516">
      <w:pPr>
        <w:ind w:left="2268" w:hanging="567"/>
        <w:rPr>
          <w:lang w:eastAsia="zh-CN"/>
        </w:rPr>
      </w:pPr>
      <w:r w:rsidRPr="00703516">
        <w:rPr>
          <w:lang w:eastAsia="zh-CN"/>
        </w:rPr>
        <w:t>–</w:t>
      </w:r>
      <w:r w:rsidRPr="00703516">
        <w:rPr>
          <w:lang w:eastAsia="zh-CN"/>
        </w:rPr>
        <w:tab/>
      </w:r>
      <w:r w:rsidR="005A0B9F" w:rsidRPr="00703516">
        <w:rPr>
          <w:rFonts w:hint="eastAsia"/>
          <w:lang w:eastAsia="zh-CN"/>
        </w:rPr>
        <w:t>在国际和国内论坛、技术协会发表讲演和主旨发言。</w:t>
      </w:r>
      <w:r w:rsidR="002529ED" w:rsidRPr="00703516">
        <w:rPr>
          <w:lang w:eastAsia="zh-CN"/>
        </w:rPr>
        <w:t xml:space="preserve"> </w:t>
      </w:r>
    </w:p>
    <w:p w:rsidR="002529ED" w:rsidRPr="004734B9" w:rsidRDefault="002529ED" w:rsidP="00FC4FEF">
      <w:pPr>
        <w:rPr>
          <w:szCs w:val="24"/>
          <w:lang w:val="en-US" w:eastAsia="zh-CN"/>
        </w:rPr>
      </w:pPr>
    </w:p>
    <w:p w:rsidR="00563949" w:rsidRPr="00FF1D92" w:rsidRDefault="00563949" w:rsidP="00FF1D92">
      <w:pPr>
        <w:rPr>
          <w:lang w:eastAsia="zh-CN"/>
        </w:rPr>
      </w:pPr>
    </w:p>
    <w:p w:rsidR="00476923" w:rsidRDefault="008D1D41" w:rsidP="00FC4FEF">
      <w:pPr>
        <w:jc w:val="center"/>
        <w:rPr>
          <w:lang w:val="en-US" w:eastAsia="zh-CN"/>
        </w:rPr>
      </w:pPr>
      <w:r>
        <w:rPr>
          <w:lang w:eastAsia="zh-CN"/>
        </w:rPr>
        <w:t>______________</w:t>
      </w:r>
    </w:p>
    <w:sectPr w:rsidR="00476923"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1D" w:rsidRDefault="00F1361D">
      <w:r>
        <w:separator/>
      </w:r>
    </w:p>
  </w:endnote>
  <w:endnote w:type="continuationSeparator" w:id="0">
    <w:p w:rsidR="00F1361D" w:rsidRDefault="00F1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92" w:rsidRPr="009362BB" w:rsidRDefault="009362BB" w:rsidP="00FF1D92">
    <w:pPr>
      <w:pStyle w:val="Footer"/>
      <w:rPr>
        <w:color w:val="FFFFFF" w:themeColor="background1"/>
      </w:rPr>
    </w:pPr>
    <w:r w:rsidRPr="009362BB">
      <w:rPr>
        <w:color w:val="FFFFFF" w:themeColor="background1"/>
      </w:rPr>
      <w:fldChar w:fldCharType="begin"/>
    </w:r>
    <w:r w:rsidRPr="009362BB">
      <w:rPr>
        <w:color w:val="FFFFFF" w:themeColor="background1"/>
      </w:rPr>
      <w:instrText xml:space="preserve"> FILENAME \p  \* MERGEFORMAT </w:instrText>
    </w:r>
    <w:r w:rsidRPr="009362BB">
      <w:rPr>
        <w:color w:val="FFFFFF" w:themeColor="background1"/>
      </w:rPr>
      <w:fldChar w:fldCharType="separate"/>
    </w:r>
    <w:r w:rsidR="00703516" w:rsidRPr="009362BB">
      <w:rPr>
        <w:color w:val="FFFFFF" w:themeColor="background1"/>
      </w:rPr>
      <w:t>P:\CHI\SG\CONF-SG\PP14\000\071C.docx</w:t>
    </w:r>
    <w:r w:rsidRPr="009362BB">
      <w:rPr>
        <w:color w:val="FFFFFF" w:themeColor="background1"/>
      </w:rPr>
      <w:fldChar w:fldCharType="end"/>
    </w:r>
    <w:r w:rsidR="00FF1D92" w:rsidRPr="009362BB">
      <w:rPr>
        <w:color w:val="FFFFFF" w:themeColor="background1"/>
        <w:lang w:val="en-US"/>
      </w:rPr>
      <w:t xml:space="preserve"> (368947)</w:t>
    </w:r>
    <w:r w:rsidR="00FF1D92" w:rsidRPr="009362BB">
      <w:rPr>
        <w:color w:val="FFFFFF" w:themeColor="background1"/>
      </w:rPr>
      <w:tab/>
    </w:r>
    <w:r w:rsidR="00FF1D92" w:rsidRPr="009362BB">
      <w:rPr>
        <w:color w:val="FFFFFF" w:themeColor="background1"/>
      </w:rPr>
      <w:fldChar w:fldCharType="begin"/>
    </w:r>
    <w:r w:rsidR="00FF1D92" w:rsidRPr="009362BB">
      <w:rPr>
        <w:color w:val="FFFFFF" w:themeColor="background1"/>
      </w:rPr>
      <w:instrText xml:space="preserve"> SAVEDATE \@ DD.MM.YY </w:instrText>
    </w:r>
    <w:r w:rsidR="00FF1D92" w:rsidRPr="009362BB">
      <w:rPr>
        <w:color w:val="FFFFFF" w:themeColor="background1"/>
      </w:rPr>
      <w:fldChar w:fldCharType="separate"/>
    </w:r>
    <w:r w:rsidRPr="009362BB">
      <w:rPr>
        <w:color w:val="FFFFFF" w:themeColor="background1"/>
      </w:rPr>
      <w:t>26.09.14</w:t>
    </w:r>
    <w:r w:rsidR="00FF1D92" w:rsidRPr="009362BB">
      <w:rPr>
        <w:color w:val="FFFFFF" w:themeColor="background1"/>
      </w:rPr>
      <w:fldChar w:fldCharType="end"/>
    </w:r>
    <w:r w:rsidR="00FF1D92" w:rsidRPr="009362BB">
      <w:rPr>
        <w:color w:val="FFFFFF" w:themeColor="background1"/>
      </w:rPr>
      <w:tab/>
    </w:r>
    <w:r w:rsidR="00FF1D92" w:rsidRPr="009362BB">
      <w:rPr>
        <w:color w:val="FFFFFF" w:themeColor="background1"/>
      </w:rPr>
      <w:fldChar w:fldCharType="begin"/>
    </w:r>
    <w:r w:rsidR="00FF1D92" w:rsidRPr="009362BB">
      <w:rPr>
        <w:color w:val="FFFFFF" w:themeColor="background1"/>
      </w:rPr>
      <w:instrText xml:space="preserve"> PRINTDATE \@ DD.MM.YY </w:instrText>
    </w:r>
    <w:r w:rsidR="00FF1D92" w:rsidRPr="009362BB">
      <w:rPr>
        <w:color w:val="FFFFFF" w:themeColor="background1"/>
      </w:rPr>
      <w:fldChar w:fldCharType="separate"/>
    </w:r>
    <w:r w:rsidR="00703516" w:rsidRPr="009362BB">
      <w:rPr>
        <w:color w:val="FFFFFF" w:themeColor="background1"/>
      </w:rPr>
      <w:t>26.09.14</w:t>
    </w:r>
    <w:r w:rsidR="00FF1D92" w:rsidRPr="009362BB">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F1D92" w:rsidRDefault="00FF1D92" w:rsidP="00FF1D92">
    <w:pPr>
      <w:pStyle w:val="Footer"/>
      <w:rPr>
        <w:noProof w:val="0"/>
        <w:sz w:val="24"/>
      </w:rPr>
    </w:pPr>
  </w:p>
  <w:p w:rsidR="007B558F" w:rsidRPr="009362BB" w:rsidRDefault="00FF1D92" w:rsidP="00FF1D92">
    <w:pPr>
      <w:pStyle w:val="Footer"/>
      <w:rPr>
        <w:color w:val="FFFFFF" w:themeColor="background1"/>
      </w:rPr>
    </w:pPr>
    <w:r w:rsidRPr="009362BB">
      <w:rPr>
        <w:noProof w:val="0"/>
        <w:color w:val="FFFFFF" w:themeColor="background1"/>
        <w:sz w:val="24"/>
      </w:rPr>
      <w:fldChar w:fldCharType="begin"/>
    </w:r>
    <w:r w:rsidRPr="009362BB">
      <w:rPr>
        <w:color w:val="FFFFFF" w:themeColor="background1"/>
      </w:rPr>
      <w:instrText xml:space="preserve"> FILENAME \p  \* MERGEFORMAT </w:instrText>
    </w:r>
    <w:r w:rsidRPr="009362BB">
      <w:rPr>
        <w:noProof w:val="0"/>
        <w:color w:val="FFFFFF" w:themeColor="background1"/>
        <w:sz w:val="24"/>
      </w:rPr>
      <w:fldChar w:fldCharType="separate"/>
    </w:r>
    <w:r w:rsidR="00703516" w:rsidRPr="009362BB">
      <w:rPr>
        <w:color w:val="FFFFFF" w:themeColor="background1"/>
      </w:rPr>
      <w:t>P:\CHI\SG\CONF-SG\PP14\000\071C.docx</w:t>
    </w:r>
    <w:r w:rsidRPr="009362BB">
      <w:rPr>
        <w:color w:val="FFFFFF" w:themeColor="background1"/>
      </w:rPr>
      <w:fldChar w:fldCharType="end"/>
    </w:r>
    <w:r w:rsidRPr="009362BB">
      <w:rPr>
        <w:color w:val="FFFFFF" w:themeColor="background1"/>
        <w:lang w:val="en-US"/>
      </w:rPr>
      <w:t xml:space="preserve"> (368947)</w:t>
    </w:r>
    <w:r w:rsidRPr="009362BB">
      <w:rPr>
        <w:color w:val="FFFFFF" w:themeColor="background1"/>
      </w:rPr>
      <w:tab/>
    </w:r>
    <w:r w:rsidRPr="009362BB">
      <w:rPr>
        <w:color w:val="FFFFFF" w:themeColor="background1"/>
      </w:rPr>
      <w:fldChar w:fldCharType="begin"/>
    </w:r>
    <w:r w:rsidRPr="009362BB">
      <w:rPr>
        <w:color w:val="FFFFFF" w:themeColor="background1"/>
      </w:rPr>
      <w:instrText xml:space="preserve"> SAVEDATE \@ DD.MM.YY </w:instrText>
    </w:r>
    <w:r w:rsidRPr="009362BB">
      <w:rPr>
        <w:color w:val="FFFFFF" w:themeColor="background1"/>
      </w:rPr>
      <w:fldChar w:fldCharType="separate"/>
    </w:r>
    <w:r w:rsidR="009362BB" w:rsidRPr="009362BB">
      <w:rPr>
        <w:color w:val="FFFFFF" w:themeColor="background1"/>
      </w:rPr>
      <w:t>26.09.14</w:t>
    </w:r>
    <w:r w:rsidRPr="009362BB">
      <w:rPr>
        <w:color w:val="FFFFFF" w:themeColor="background1"/>
      </w:rPr>
      <w:fldChar w:fldCharType="end"/>
    </w:r>
    <w:r w:rsidRPr="009362BB">
      <w:rPr>
        <w:color w:val="FFFFFF" w:themeColor="background1"/>
      </w:rPr>
      <w:tab/>
    </w:r>
    <w:r w:rsidRPr="009362BB">
      <w:rPr>
        <w:color w:val="FFFFFF" w:themeColor="background1"/>
      </w:rPr>
      <w:fldChar w:fldCharType="begin"/>
    </w:r>
    <w:r w:rsidRPr="009362BB">
      <w:rPr>
        <w:color w:val="FFFFFF" w:themeColor="background1"/>
      </w:rPr>
      <w:instrText xml:space="preserve"> PRINTDATE \@ DD.MM.YY </w:instrText>
    </w:r>
    <w:r w:rsidRPr="009362BB">
      <w:rPr>
        <w:color w:val="FFFFFF" w:themeColor="background1"/>
      </w:rPr>
      <w:fldChar w:fldCharType="separate"/>
    </w:r>
    <w:r w:rsidR="00703516" w:rsidRPr="009362BB">
      <w:rPr>
        <w:color w:val="FFFFFF" w:themeColor="background1"/>
      </w:rPr>
      <w:t>26.09.14</w:t>
    </w:r>
    <w:r w:rsidRPr="009362BB">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1D" w:rsidRDefault="00F1361D">
      <w:r>
        <w:t>____________________</w:t>
      </w:r>
    </w:p>
  </w:footnote>
  <w:footnote w:type="continuationSeparator" w:id="0">
    <w:p w:rsidR="00F1361D" w:rsidRDefault="00F1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9362BB">
      <w:rPr>
        <w:noProof/>
      </w:rPr>
      <w:t>5</w:t>
    </w:r>
    <w:r>
      <w:fldChar w:fldCharType="end"/>
    </w:r>
  </w:p>
  <w:p w:rsidR="00C710E5" w:rsidRPr="00811D55" w:rsidRDefault="00811D55" w:rsidP="00FF1D92">
    <w:pPr>
      <w:pStyle w:val="Header"/>
    </w:pPr>
    <w:r>
      <w:t>PP14/</w:t>
    </w:r>
    <w:r w:rsidR="00FE3C3B">
      <w:t>71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035F"/>
    <w:multiLevelType w:val="hybridMultilevel"/>
    <w:tmpl w:val="659A34AC"/>
    <w:lvl w:ilvl="0" w:tplc="2BA25446">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842451E"/>
    <w:multiLevelType w:val="hybridMultilevel"/>
    <w:tmpl w:val="1B96B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384EAB"/>
    <w:multiLevelType w:val="hybridMultilevel"/>
    <w:tmpl w:val="FDEE457A"/>
    <w:lvl w:ilvl="0" w:tplc="90325AE8">
      <w:start w:val="4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nsid w:val="5AD264E7"/>
    <w:multiLevelType w:val="hybridMultilevel"/>
    <w:tmpl w:val="AF6C3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88417D"/>
    <w:multiLevelType w:val="hybridMultilevel"/>
    <w:tmpl w:val="10804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D"/>
    <w:rsid w:val="000134DB"/>
    <w:rsid w:val="00014808"/>
    <w:rsid w:val="00014971"/>
    <w:rsid w:val="00016AE4"/>
    <w:rsid w:val="00016DA5"/>
    <w:rsid w:val="00040A47"/>
    <w:rsid w:val="00057B6E"/>
    <w:rsid w:val="00076062"/>
    <w:rsid w:val="0009673E"/>
    <w:rsid w:val="000C4701"/>
    <w:rsid w:val="000C6715"/>
    <w:rsid w:val="000D7DCC"/>
    <w:rsid w:val="000E4C7A"/>
    <w:rsid w:val="000F68C6"/>
    <w:rsid w:val="00124C8F"/>
    <w:rsid w:val="00125484"/>
    <w:rsid w:val="00126FE1"/>
    <w:rsid w:val="0013327E"/>
    <w:rsid w:val="00137909"/>
    <w:rsid w:val="0014254A"/>
    <w:rsid w:val="00167FD3"/>
    <w:rsid w:val="00171990"/>
    <w:rsid w:val="001860CD"/>
    <w:rsid w:val="001A0EEB"/>
    <w:rsid w:val="001A4A66"/>
    <w:rsid w:val="001B25D1"/>
    <w:rsid w:val="002155B0"/>
    <w:rsid w:val="00217A36"/>
    <w:rsid w:val="00231ABC"/>
    <w:rsid w:val="00241DDB"/>
    <w:rsid w:val="002529ED"/>
    <w:rsid w:val="002578B4"/>
    <w:rsid w:val="002A0F5C"/>
    <w:rsid w:val="002A2125"/>
    <w:rsid w:val="002B39F5"/>
    <w:rsid w:val="002E37AF"/>
    <w:rsid w:val="00307225"/>
    <w:rsid w:val="00320960"/>
    <w:rsid w:val="003477D4"/>
    <w:rsid w:val="00355023"/>
    <w:rsid w:val="00375BBA"/>
    <w:rsid w:val="003760D8"/>
    <w:rsid w:val="00383A29"/>
    <w:rsid w:val="0038484C"/>
    <w:rsid w:val="0038575F"/>
    <w:rsid w:val="00387EA2"/>
    <w:rsid w:val="003907C4"/>
    <w:rsid w:val="00395CE4"/>
    <w:rsid w:val="003C527A"/>
    <w:rsid w:val="003D1BF0"/>
    <w:rsid w:val="003E3144"/>
    <w:rsid w:val="004014B0"/>
    <w:rsid w:val="00414872"/>
    <w:rsid w:val="00426AC1"/>
    <w:rsid w:val="0045019C"/>
    <w:rsid w:val="004676C0"/>
    <w:rsid w:val="004734B9"/>
    <w:rsid w:val="00476923"/>
    <w:rsid w:val="00476CAF"/>
    <w:rsid w:val="00476E52"/>
    <w:rsid w:val="00485E71"/>
    <w:rsid w:val="004D3182"/>
    <w:rsid w:val="005061F9"/>
    <w:rsid w:val="005079F7"/>
    <w:rsid w:val="00517E65"/>
    <w:rsid w:val="005356FD"/>
    <w:rsid w:val="00542073"/>
    <w:rsid w:val="00554E24"/>
    <w:rsid w:val="00563949"/>
    <w:rsid w:val="00564B8D"/>
    <w:rsid w:val="00567130"/>
    <w:rsid w:val="00596A53"/>
    <w:rsid w:val="005A0B9F"/>
    <w:rsid w:val="005A6A1D"/>
    <w:rsid w:val="005C1E39"/>
    <w:rsid w:val="005E29BE"/>
    <w:rsid w:val="005E4794"/>
    <w:rsid w:val="005F67CE"/>
    <w:rsid w:val="00617BE4"/>
    <w:rsid w:val="00622189"/>
    <w:rsid w:val="0067125A"/>
    <w:rsid w:val="00680265"/>
    <w:rsid w:val="006A0092"/>
    <w:rsid w:val="006C3F47"/>
    <w:rsid w:val="006E57C8"/>
    <w:rsid w:val="006E6BA4"/>
    <w:rsid w:val="006F0211"/>
    <w:rsid w:val="00703516"/>
    <w:rsid w:val="007235A4"/>
    <w:rsid w:val="0073319E"/>
    <w:rsid w:val="00750829"/>
    <w:rsid w:val="00770CF8"/>
    <w:rsid w:val="007917DE"/>
    <w:rsid w:val="00792D64"/>
    <w:rsid w:val="007B558F"/>
    <w:rsid w:val="007C4DC3"/>
    <w:rsid w:val="00811D55"/>
    <w:rsid w:val="00814482"/>
    <w:rsid w:val="008160BF"/>
    <w:rsid w:val="008433E4"/>
    <w:rsid w:val="00850AEF"/>
    <w:rsid w:val="008726C7"/>
    <w:rsid w:val="008A412D"/>
    <w:rsid w:val="008B10D0"/>
    <w:rsid w:val="008B44F5"/>
    <w:rsid w:val="008D1D41"/>
    <w:rsid w:val="008D3BE2"/>
    <w:rsid w:val="008D7300"/>
    <w:rsid w:val="008E4324"/>
    <w:rsid w:val="008E45D4"/>
    <w:rsid w:val="008E6AE7"/>
    <w:rsid w:val="008E6BC6"/>
    <w:rsid w:val="008F1FAB"/>
    <w:rsid w:val="00904E65"/>
    <w:rsid w:val="00905B6A"/>
    <w:rsid w:val="009362BB"/>
    <w:rsid w:val="00937CEB"/>
    <w:rsid w:val="00950E0F"/>
    <w:rsid w:val="0099173A"/>
    <w:rsid w:val="009A47A2"/>
    <w:rsid w:val="009C4B97"/>
    <w:rsid w:val="009D1E93"/>
    <w:rsid w:val="00A03693"/>
    <w:rsid w:val="00A23536"/>
    <w:rsid w:val="00A57AC2"/>
    <w:rsid w:val="00A6085C"/>
    <w:rsid w:val="00A62DA7"/>
    <w:rsid w:val="00A87B38"/>
    <w:rsid w:val="00AA7BEE"/>
    <w:rsid w:val="00AC5C98"/>
    <w:rsid w:val="00AD1198"/>
    <w:rsid w:val="00AD2C62"/>
    <w:rsid w:val="00AE49B9"/>
    <w:rsid w:val="00B04E59"/>
    <w:rsid w:val="00B05785"/>
    <w:rsid w:val="00B11373"/>
    <w:rsid w:val="00B15AF8"/>
    <w:rsid w:val="00B1733E"/>
    <w:rsid w:val="00B23943"/>
    <w:rsid w:val="00B60A63"/>
    <w:rsid w:val="00B62465"/>
    <w:rsid w:val="00B650EC"/>
    <w:rsid w:val="00B96F78"/>
    <w:rsid w:val="00BA154E"/>
    <w:rsid w:val="00BA20B6"/>
    <w:rsid w:val="00BB0C56"/>
    <w:rsid w:val="00BF720B"/>
    <w:rsid w:val="00C04511"/>
    <w:rsid w:val="00C101EE"/>
    <w:rsid w:val="00C16846"/>
    <w:rsid w:val="00C16AC0"/>
    <w:rsid w:val="00C23E8D"/>
    <w:rsid w:val="00C318B0"/>
    <w:rsid w:val="00C40FEE"/>
    <w:rsid w:val="00C561F1"/>
    <w:rsid w:val="00C61BA3"/>
    <w:rsid w:val="00C710E5"/>
    <w:rsid w:val="00C73FA3"/>
    <w:rsid w:val="00C74FED"/>
    <w:rsid w:val="00C925D8"/>
    <w:rsid w:val="00C948C8"/>
    <w:rsid w:val="00CA38C9"/>
    <w:rsid w:val="00CA401B"/>
    <w:rsid w:val="00CB1CAA"/>
    <w:rsid w:val="00CB57E1"/>
    <w:rsid w:val="00CB66EF"/>
    <w:rsid w:val="00CD089B"/>
    <w:rsid w:val="00CE40BB"/>
    <w:rsid w:val="00CF05C0"/>
    <w:rsid w:val="00CF3CCA"/>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29DD"/>
    <w:rsid w:val="00EF3681"/>
    <w:rsid w:val="00EF5523"/>
    <w:rsid w:val="00F00FD0"/>
    <w:rsid w:val="00F02A26"/>
    <w:rsid w:val="00F1361D"/>
    <w:rsid w:val="00F20BC2"/>
    <w:rsid w:val="00F24F0A"/>
    <w:rsid w:val="00F342E4"/>
    <w:rsid w:val="00F44613"/>
    <w:rsid w:val="00F574D8"/>
    <w:rsid w:val="00FC4FEF"/>
    <w:rsid w:val="00FC63DE"/>
    <w:rsid w:val="00FD52FA"/>
    <w:rsid w:val="00FD7B1D"/>
    <w:rsid w:val="00FE3C3B"/>
    <w:rsid w:val="00FF1D92"/>
    <w:rsid w:val="00FF2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72902D-67BB-41B4-9EB6-FDC5D686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8D1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1D41"/>
    <w:pPr>
      <w:ind w:left="720"/>
      <w:contextualSpacing/>
    </w:pPr>
  </w:style>
  <w:style w:type="paragraph" w:customStyle="1" w:styleId="Aaoeeu">
    <w:name w:val="Aaoeeu"/>
    <w:rsid w:val="00C23E8D"/>
    <w:pPr>
      <w:widowControl w:val="0"/>
    </w:pPr>
    <w:rPr>
      <w:rFonts w:ascii="Times New Roman" w:eastAsia="Times New Roman" w:hAnsi="Times New Roman"/>
      <w:sz w:val="24"/>
      <w:szCs w:val="24"/>
      <w:lang w:eastAsia="en-US"/>
    </w:rPr>
  </w:style>
  <w:style w:type="paragraph" w:customStyle="1" w:styleId="Eaoaeaa">
    <w:name w:val="Eaoae?aa"/>
    <w:basedOn w:val="Aaoeeu"/>
    <w:rsid w:val="00C23E8D"/>
    <w:pPr>
      <w:tabs>
        <w:tab w:val="center" w:pos="4153"/>
        <w:tab w:val="right" w:pos="8306"/>
      </w:tabs>
    </w:pPr>
  </w:style>
  <w:style w:type="table" w:customStyle="1" w:styleId="TableGrid1">
    <w:name w:val="Table Grid1"/>
    <w:basedOn w:val="TableNormal"/>
    <w:next w:val="TableGrid"/>
    <w:rsid w:val="002529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wpc@nic.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ilip.sinha@ties.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8749E-D77B-409B-9912-EC0625EC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0</TotalTime>
  <Pages>5</Pages>
  <Words>1644</Words>
  <Characters>755</Characters>
  <Application>Microsoft Office Word</Application>
  <DocSecurity>4</DocSecurity>
  <Lines>6</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2395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Yuan, Tianxiang</dc:creator>
  <cp:keywords>PP-06</cp:keywords>
  <dc:description>PC_PP10.dotx  For: _x000d_Document date: _x000d_Saved by ITU51009317 at 11:14:59 on 19/03/2013</dc:description>
  <cp:lastModifiedBy>Brouard, Ricarda</cp:lastModifiedBy>
  <cp:revision>2</cp:revision>
  <cp:lastPrinted>2014-09-26T09:13:00Z</cp:lastPrinted>
  <dcterms:created xsi:type="dcterms:W3CDTF">2014-09-26T16:32:00Z</dcterms:created>
  <dcterms:modified xsi:type="dcterms:W3CDTF">2014-09-26T16:32:00Z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