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F96AB4" w:rsidRPr="00977F25" w:rsidTr="0063721F">
        <w:trPr>
          <w:cantSplit/>
        </w:trPr>
        <w:tc>
          <w:tcPr>
            <w:tcW w:w="6911" w:type="dxa"/>
          </w:tcPr>
          <w:p w:rsidR="00F96AB4" w:rsidRPr="00977F25" w:rsidRDefault="00F96AB4" w:rsidP="007A74F5">
            <w:pPr>
              <w:spacing w:before="240" w:after="48"/>
              <w:rPr>
                <w:rFonts w:cstheme="minorHAnsi"/>
                <w:b/>
                <w:bCs/>
                <w:position w:val="6"/>
                <w:lang w:val="ru-RU"/>
              </w:rPr>
            </w:pPr>
            <w:bookmarkStart w:id="0" w:name="dbreak"/>
            <w:bookmarkEnd w:id="0"/>
            <w:r w:rsidRPr="00977F25">
              <w:rPr>
                <w:b/>
                <w:bCs/>
                <w:sz w:val="28"/>
                <w:szCs w:val="28"/>
                <w:lang w:val="ru-RU"/>
              </w:rPr>
              <w:t>Полномочная конференция (ПК-14)</w:t>
            </w:r>
            <w:r w:rsidRPr="00977F25">
              <w:rPr>
                <w:rFonts w:ascii="Verdana" w:hAnsi="Verdana"/>
                <w:szCs w:val="22"/>
                <w:lang w:val="ru-RU"/>
              </w:rPr>
              <w:br/>
            </w:r>
            <w:r w:rsidRPr="00977F25">
              <w:rPr>
                <w:b/>
                <w:bCs/>
                <w:lang w:val="ru-RU"/>
              </w:rPr>
              <w:t>Пусан, 20 октября – 7 ноября 2014 г.</w:t>
            </w:r>
          </w:p>
        </w:tc>
        <w:tc>
          <w:tcPr>
            <w:tcW w:w="3120" w:type="dxa"/>
          </w:tcPr>
          <w:p w:rsidR="00F96AB4" w:rsidRPr="00977F25" w:rsidRDefault="00F96AB4" w:rsidP="007A74F5">
            <w:pPr>
              <w:rPr>
                <w:lang w:val="ru-RU"/>
              </w:rPr>
            </w:pPr>
            <w:bookmarkStart w:id="1" w:name="ditulogo"/>
            <w:bookmarkEnd w:id="1"/>
            <w:r w:rsidRPr="00977F25">
              <w:rPr>
                <w:noProof/>
                <w:lang w:val="en-US" w:eastAsia="zh-CN"/>
              </w:rPr>
              <w:drawing>
                <wp:inline distT="0" distB="0" distL="0" distR="0" wp14:anchorId="37D711E6" wp14:editId="50D671E1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AB4" w:rsidRPr="00977F25" w:rsidTr="0063721F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F96AB4" w:rsidRPr="00977F25" w:rsidRDefault="00F96AB4" w:rsidP="007A74F5">
            <w:pPr>
              <w:spacing w:after="48"/>
              <w:rPr>
                <w:rFonts w:cstheme="minorHAnsi"/>
                <w:b/>
                <w:smallCaps/>
                <w:szCs w:val="22"/>
                <w:lang w:val="ru-RU"/>
              </w:rPr>
            </w:pPr>
            <w:bookmarkStart w:id="2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F96AB4" w:rsidRPr="00977F25" w:rsidRDefault="00F96AB4" w:rsidP="007A74F5">
            <w:pPr>
              <w:rPr>
                <w:rFonts w:cstheme="minorHAnsi"/>
                <w:szCs w:val="22"/>
                <w:lang w:val="ru-RU"/>
              </w:rPr>
            </w:pPr>
          </w:p>
        </w:tc>
      </w:tr>
      <w:tr w:rsidR="00F96AB4" w:rsidRPr="00977F25" w:rsidTr="0063721F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F96AB4" w:rsidRPr="00977F25" w:rsidRDefault="00F96AB4" w:rsidP="007A74F5">
            <w:pPr>
              <w:spacing w:before="0" w:after="48"/>
              <w:rPr>
                <w:rFonts w:cstheme="minorHAnsi"/>
                <w:b/>
                <w:smallCaps/>
                <w:sz w:val="18"/>
                <w:szCs w:val="22"/>
                <w:lang w:val="ru-RU"/>
              </w:rPr>
            </w:pPr>
            <w:bookmarkStart w:id="3" w:name="dspace"/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F96AB4" w:rsidRPr="00977F25" w:rsidRDefault="00F96AB4" w:rsidP="007A74F5">
            <w:pPr>
              <w:spacing w:before="0"/>
              <w:rPr>
                <w:rFonts w:cstheme="minorHAnsi"/>
                <w:sz w:val="18"/>
                <w:szCs w:val="22"/>
                <w:lang w:val="ru-RU"/>
              </w:rPr>
            </w:pPr>
          </w:p>
        </w:tc>
      </w:tr>
      <w:bookmarkEnd w:id="2"/>
      <w:bookmarkEnd w:id="3"/>
      <w:tr w:rsidR="00131286" w:rsidRPr="00977F25" w:rsidTr="0063721F">
        <w:trPr>
          <w:cantSplit/>
        </w:trPr>
        <w:tc>
          <w:tcPr>
            <w:tcW w:w="6911" w:type="dxa"/>
          </w:tcPr>
          <w:p w:rsidR="00131286" w:rsidRPr="00977F25" w:rsidRDefault="00131286" w:rsidP="007A74F5">
            <w:pPr>
              <w:pStyle w:val="Committee"/>
              <w:framePr w:hSpace="0" w:wrap="auto" w:hAnchor="text" w:yAlign="inline"/>
              <w:spacing w:after="0" w:line="240" w:lineRule="auto"/>
              <w:rPr>
                <w:lang w:val="ru-RU"/>
              </w:rPr>
            </w:pPr>
            <w:r w:rsidRPr="00977F25">
              <w:rPr>
                <w:lang w:val="ru-RU"/>
              </w:rPr>
              <w:t>ПЛЕНАРНОЕ ЗАСЕДАНИЕ</w:t>
            </w:r>
          </w:p>
        </w:tc>
        <w:tc>
          <w:tcPr>
            <w:tcW w:w="3120" w:type="dxa"/>
          </w:tcPr>
          <w:p w:rsidR="00131286" w:rsidRPr="00977F25" w:rsidRDefault="00131286" w:rsidP="007A74F5">
            <w:pPr>
              <w:tabs>
                <w:tab w:val="left" w:pos="851"/>
              </w:tabs>
              <w:spacing w:before="0"/>
              <w:rPr>
                <w:rFonts w:cstheme="minorHAnsi"/>
                <w:b/>
                <w:szCs w:val="28"/>
                <w:lang w:val="ru-RU"/>
              </w:rPr>
            </w:pPr>
            <w:r w:rsidRPr="00977F25">
              <w:rPr>
                <w:rFonts w:cstheme="minorHAnsi"/>
                <w:b/>
                <w:bCs/>
                <w:szCs w:val="28"/>
                <w:lang w:val="ru-RU"/>
              </w:rPr>
              <w:t xml:space="preserve">Документ </w:t>
            </w:r>
            <w:r w:rsidR="007510F7" w:rsidRPr="00977F25">
              <w:rPr>
                <w:rFonts w:cstheme="minorHAnsi"/>
                <w:b/>
                <w:bCs/>
                <w:szCs w:val="28"/>
                <w:lang w:val="ru-RU"/>
              </w:rPr>
              <w:t>65</w:t>
            </w:r>
            <w:r w:rsidRPr="00977F25">
              <w:rPr>
                <w:rFonts w:cstheme="minorHAnsi"/>
                <w:b/>
                <w:bCs/>
                <w:szCs w:val="28"/>
                <w:lang w:val="ru-RU"/>
              </w:rPr>
              <w:t>-R</w:t>
            </w:r>
          </w:p>
        </w:tc>
      </w:tr>
      <w:tr w:rsidR="00131286" w:rsidRPr="00977F25" w:rsidTr="0063721F">
        <w:trPr>
          <w:cantSplit/>
        </w:trPr>
        <w:tc>
          <w:tcPr>
            <w:tcW w:w="6911" w:type="dxa"/>
          </w:tcPr>
          <w:p w:rsidR="00131286" w:rsidRPr="00977F25" w:rsidRDefault="00131286" w:rsidP="007A74F5">
            <w:pPr>
              <w:spacing w:before="0"/>
              <w:rPr>
                <w:rFonts w:cstheme="minorHAnsi"/>
                <w:b/>
                <w:smallCaps/>
                <w:szCs w:val="28"/>
                <w:lang w:val="ru-RU"/>
              </w:rPr>
            </w:pPr>
          </w:p>
        </w:tc>
        <w:tc>
          <w:tcPr>
            <w:tcW w:w="3120" w:type="dxa"/>
          </w:tcPr>
          <w:p w:rsidR="00131286" w:rsidRPr="00977F25" w:rsidRDefault="007510F7" w:rsidP="007A74F5">
            <w:pPr>
              <w:spacing w:before="0"/>
              <w:rPr>
                <w:rFonts w:cstheme="minorHAnsi"/>
                <w:szCs w:val="28"/>
                <w:lang w:val="ru-RU"/>
              </w:rPr>
            </w:pPr>
            <w:r w:rsidRPr="00977F25">
              <w:rPr>
                <w:rFonts w:cstheme="minorHAnsi"/>
                <w:b/>
                <w:bCs/>
                <w:szCs w:val="28"/>
                <w:lang w:val="ru-RU"/>
              </w:rPr>
              <w:t>30 июля</w:t>
            </w:r>
            <w:r w:rsidR="00131286" w:rsidRPr="00977F25">
              <w:rPr>
                <w:rFonts w:cstheme="minorHAnsi"/>
                <w:b/>
                <w:bCs/>
                <w:szCs w:val="28"/>
                <w:lang w:val="ru-RU"/>
              </w:rPr>
              <w:t xml:space="preserve"> 201</w:t>
            </w:r>
            <w:r w:rsidRPr="00977F25">
              <w:rPr>
                <w:rFonts w:cstheme="minorHAnsi"/>
                <w:b/>
                <w:bCs/>
                <w:szCs w:val="28"/>
                <w:lang w:val="ru-RU"/>
              </w:rPr>
              <w:t>4</w:t>
            </w:r>
            <w:r w:rsidR="00131286" w:rsidRPr="00977F25">
              <w:rPr>
                <w:rFonts w:cstheme="minorHAnsi"/>
                <w:b/>
                <w:bCs/>
                <w:szCs w:val="28"/>
                <w:lang w:val="ru-RU"/>
              </w:rPr>
              <w:t xml:space="preserve"> года</w:t>
            </w:r>
          </w:p>
        </w:tc>
      </w:tr>
      <w:tr w:rsidR="00131286" w:rsidRPr="00977F25" w:rsidTr="0063721F">
        <w:trPr>
          <w:cantSplit/>
        </w:trPr>
        <w:tc>
          <w:tcPr>
            <w:tcW w:w="6911" w:type="dxa"/>
          </w:tcPr>
          <w:p w:rsidR="00131286" w:rsidRPr="00977F25" w:rsidRDefault="00131286" w:rsidP="007A74F5">
            <w:pPr>
              <w:spacing w:before="0"/>
              <w:rPr>
                <w:rFonts w:cstheme="minorHAnsi"/>
                <w:b/>
                <w:smallCaps/>
                <w:szCs w:val="28"/>
                <w:lang w:val="ru-RU"/>
              </w:rPr>
            </w:pPr>
          </w:p>
        </w:tc>
        <w:tc>
          <w:tcPr>
            <w:tcW w:w="3120" w:type="dxa"/>
          </w:tcPr>
          <w:p w:rsidR="00131286" w:rsidRPr="00977F25" w:rsidRDefault="00131286" w:rsidP="007A74F5">
            <w:pPr>
              <w:spacing w:before="0"/>
              <w:rPr>
                <w:rFonts w:cstheme="minorHAnsi"/>
                <w:szCs w:val="28"/>
                <w:lang w:val="ru-RU"/>
              </w:rPr>
            </w:pPr>
            <w:r w:rsidRPr="00977F25">
              <w:rPr>
                <w:rFonts w:cstheme="minorHAnsi"/>
                <w:b/>
                <w:bCs/>
                <w:szCs w:val="28"/>
                <w:lang w:val="ru-RU"/>
              </w:rPr>
              <w:t>Оригинал: английский</w:t>
            </w:r>
          </w:p>
        </w:tc>
      </w:tr>
      <w:tr w:rsidR="00131286" w:rsidRPr="00977F25" w:rsidTr="0063721F">
        <w:trPr>
          <w:cantSplit/>
        </w:trPr>
        <w:tc>
          <w:tcPr>
            <w:tcW w:w="10031" w:type="dxa"/>
            <w:gridSpan w:val="2"/>
          </w:tcPr>
          <w:p w:rsidR="00131286" w:rsidRPr="00977F25" w:rsidRDefault="00131286" w:rsidP="007A74F5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  <w:lang w:val="ru-RU"/>
              </w:rPr>
            </w:pPr>
          </w:p>
        </w:tc>
      </w:tr>
      <w:tr w:rsidR="00131286" w:rsidRPr="00977F25" w:rsidTr="0063721F">
        <w:trPr>
          <w:cantSplit/>
        </w:trPr>
        <w:tc>
          <w:tcPr>
            <w:tcW w:w="10031" w:type="dxa"/>
            <w:gridSpan w:val="2"/>
          </w:tcPr>
          <w:p w:rsidR="00131286" w:rsidRPr="00977F25" w:rsidRDefault="00F9541A" w:rsidP="00EF070F">
            <w:pPr>
              <w:pStyle w:val="Source"/>
              <w:rPr>
                <w:lang w:val="ru-RU"/>
              </w:rPr>
            </w:pPr>
            <w:bookmarkStart w:id="4" w:name="dsource" w:colFirst="0" w:colLast="0"/>
            <w:r w:rsidRPr="00977F25">
              <w:rPr>
                <w:lang w:val="ru-RU"/>
              </w:rPr>
              <w:t xml:space="preserve">Отчет </w:t>
            </w:r>
            <w:r w:rsidR="00EF070F">
              <w:rPr>
                <w:lang w:val="ru-RU"/>
              </w:rPr>
              <w:t>Совета</w:t>
            </w:r>
          </w:p>
        </w:tc>
      </w:tr>
      <w:tr w:rsidR="00AD20CB" w:rsidRPr="00765899" w:rsidTr="0063721F">
        <w:trPr>
          <w:cantSplit/>
        </w:trPr>
        <w:tc>
          <w:tcPr>
            <w:tcW w:w="10031" w:type="dxa"/>
            <w:gridSpan w:val="2"/>
          </w:tcPr>
          <w:p w:rsidR="00AD20CB" w:rsidRPr="00977F25" w:rsidRDefault="00AD20CB" w:rsidP="007A74F5">
            <w:pPr>
              <w:pStyle w:val="Title1"/>
              <w:rPr>
                <w:sz w:val="28"/>
                <w:szCs w:val="28"/>
                <w:lang w:val="ru-RU"/>
              </w:rPr>
            </w:pPr>
            <w:bookmarkStart w:id="5" w:name="dtitle1" w:colFirst="0" w:colLast="0"/>
            <w:bookmarkEnd w:id="4"/>
            <w:r w:rsidRPr="00977F25">
              <w:rPr>
                <w:lang w:val="ru-RU"/>
              </w:rPr>
              <w:t>РАССМОТРЕНИЕ ПОЛНОМОЧНОЙ КОНФЕРЕНЦИЕЙ ВОПРОСА</w:t>
            </w:r>
            <w:r w:rsidRPr="00977F25">
              <w:rPr>
                <w:lang w:val="ru-RU"/>
              </w:rPr>
              <w:br/>
              <w:t>ОБ УПРАВЛЕНИИ ФИНАНСАМИ СОЮЗА</w:t>
            </w:r>
          </w:p>
        </w:tc>
      </w:tr>
      <w:tr w:rsidR="00AD20CB" w:rsidRPr="00977F25" w:rsidTr="0063721F">
        <w:trPr>
          <w:cantSplit/>
        </w:trPr>
        <w:tc>
          <w:tcPr>
            <w:tcW w:w="10031" w:type="dxa"/>
            <w:gridSpan w:val="2"/>
          </w:tcPr>
          <w:p w:rsidR="00AD20CB" w:rsidRPr="00977F25" w:rsidRDefault="00AD20CB" w:rsidP="007A74F5">
            <w:pPr>
              <w:pStyle w:val="Title2"/>
              <w:rPr>
                <w:lang w:val="ru-RU"/>
              </w:rPr>
            </w:pPr>
            <w:bookmarkStart w:id="6" w:name="dtitle2" w:colFirst="0" w:colLast="0"/>
            <w:bookmarkEnd w:id="5"/>
            <w:r w:rsidRPr="00977F25">
              <w:rPr>
                <w:lang w:val="ru-RU"/>
              </w:rPr>
              <w:t xml:space="preserve">(2010–2013 </w:t>
            </w:r>
            <w:r w:rsidRPr="00977F25">
              <w:rPr>
                <w:caps w:val="0"/>
                <w:lang w:val="ru-RU"/>
              </w:rPr>
              <w:t>гг.</w:t>
            </w:r>
            <w:r w:rsidRPr="00977F25">
              <w:rPr>
                <w:lang w:val="ru-RU"/>
              </w:rPr>
              <w:t>)</w:t>
            </w:r>
          </w:p>
        </w:tc>
      </w:tr>
      <w:tr w:rsidR="00131286" w:rsidRPr="00977F25" w:rsidTr="0063721F">
        <w:trPr>
          <w:cantSplit/>
        </w:trPr>
        <w:tc>
          <w:tcPr>
            <w:tcW w:w="10031" w:type="dxa"/>
            <w:gridSpan w:val="2"/>
          </w:tcPr>
          <w:p w:rsidR="00131286" w:rsidRPr="00977F25" w:rsidRDefault="00131286" w:rsidP="007A74F5">
            <w:pPr>
              <w:pStyle w:val="Agendaitem"/>
              <w:rPr>
                <w:lang w:val="ru-RU"/>
              </w:rPr>
            </w:pPr>
            <w:bookmarkStart w:id="7" w:name="dtitle3" w:colFirst="0" w:colLast="0"/>
            <w:bookmarkEnd w:id="6"/>
          </w:p>
        </w:tc>
      </w:tr>
    </w:tbl>
    <w:bookmarkEnd w:id="7"/>
    <w:p w:rsidR="00AD20CB" w:rsidRPr="00977F25" w:rsidRDefault="00AD20CB" w:rsidP="00411625">
      <w:pPr>
        <w:pStyle w:val="Normalaftertitle"/>
        <w:spacing w:before="480"/>
        <w:rPr>
          <w:lang w:val="ru-RU"/>
        </w:rPr>
      </w:pPr>
      <w:r w:rsidRPr="00977F25">
        <w:rPr>
          <w:lang w:val="ru-RU"/>
        </w:rPr>
        <w:t>1</w:t>
      </w:r>
      <w:r w:rsidRPr="00977F25">
        <w:rPr>
          <w:lang w:val="ru-RU"/>
        </w:rPr>
        <w:tab/>
        <w:t xml:space="preserve">По вопросу рассмотрения управления финансами </w:t>
      </w:r>
      <w:r w:rsidR="00411625" w:rsidRPr="00977F25">
        <w:rPr>
          <w:lang w:val="ru-RU"/>
        </w:rPr>
        <w:t xml:space="preserve">Союза </w:t>
      </w:r>
      <w:r w:rsidRPr="00977F25">
        <w:rPr>
          <w:lang w:val="ru-RU"/>
        </w:rPr>
        <w:t xml:space="preserve">в Уставе и Конвенции </w:t>
      </w:r>
      <w:r w:rsidR="00411625" w:rsidRPr="00977F25">
        <w:rPr>
          <w:lang w:val="ru-RU"/>
        </w:rPr>
        <w:t xml:space="preserve">Международного союза электросвязи </w:t>
      </w:r>
      <w:r w:rsidRPr="00977F25">
        <w:rPr>
          <w:lang w:val="ru-RU"/>
        </w:rPr>
        <w:t>указано:</w:t>
      </w:r>
    </w:p>
    <w:p w:rsidR="00AD20CB" w:rsidRPr="00977F25" w:rsidRDefault="00AD20CB" w:rsidP="007A74F5">
      <w:pPr>
        <w:pStyle w:val="Headingb"/>
        <w:rPr>
          <w:lang w:val="ru-RU"/>
        </w:rPr>
      </w:pPr>
      <w:r w:rsidRPr="00977F25">
        <w:rPr>
          <w:lang w:val="ru-RU"/>
        </w:rPr>
        <w:t>К/Ст. 5, п. 101</w:t>
      </w:r>
    </w:p>
    <w:p w:rsidR="00AD20CB" w:rsidRPr="00977F25" w:rsidRDefault="00AD20CB" w:rsidP="007A74F5">
      <w:pPr>
        <w:rPr>
          <w:lang w:val="ru-RU"/>
        </w:rPr>
      </w:pPr>
      <w:r w:rsidRPr="00977F25">
        <w:rPr>
          <w:lang w:val="ru-RU"/>
        </w:rPr>
        <w:t>Генеральный секретарь</w:t>
      </w:r>
    </w:p>
    <w:p w:rsidR="00AD20CB" w:rsidRPr="00977F25" w:rsidRDefault="00AD20CB" w:rsidP="007A74F5">
      <w:pPr>
        <w:pStyle w:val="enumlev1"/>
        <w:rPr>
          <w:lang w:val="ru-RU"/>
        </w:rPr>
      </w:pPr>
      <w:r w:rsidRPr="00977F25">
        <w:rPr>
          <w:i/>
          <w:lang w:val="ru-RU"/>
        </w:rPr>
        <w:t>r)</w:t>
      </w:r>
      <w:r w:rsidRPr="00977F25">
        <w:rPr>
          <w:lang w:val="ru-RU"/>
        </w:rPr>
        <w:tab/>
        <w:t>при содействии Координационного комитета составляет годовой отчет о финансовой деятельности в соответствии с Финансовым регламентом и представляет его Совету. Сводный отчет о финансовой деятельности и счета подготавливаются и представляются на следующей Полномочной конференции для рассмотрения и окончательного утверждения;</w:t>
      </w:r>
    </w:p>
    <w:p w:rsidR="00AD20CB" w:rsidRPr="00977F25" w:rsidRDefault="00AD20CB" w:rsidP="007A74F5">
      <w:pPr>
        <w:pStyle w:val="Headingb"/>
        <w:rPr>
          <w:lang w:val="ru-RU"/>
        </w:rPr>
      </w:pPr>
      <w:r w:rsidRPr="00977F25">
        <w:rPr>
          <w:lang w:val="ru-RU"/>
        </w:rPr>
        <w:t>К/Ст. 4, п. 74</w:t>
      </w:r>
    </w:p>
    <w:p w:rsidR="00AD20CB" w:rsidRPr="00977F25" w:rsidRDefault="00AD20CB" w:rsidP="007A74F5">
      <w:pPr>
        <w:rPr>
          <w:lang w:val="ru-RU"/>
        </w:rPr>
      </w:pPr>
      <w:r w:rsidRPr="00977F25">
        <w:rPr>
          <w:lang w:val="ru-RU"/>
        </w:rPr>
        <w:t>Совет</w:t>
      </w:r>
    </w:p>
    <w:p w:rsidR="00AD20CB" w:rsidRPr="00977F25" w:rsidRDefault="00AD20CB" w:rsidP="007A74F5">
      <w:pPr>
        <w:rPr>
          <w:lang w:val="ru-RU"/>
        </w:rPr>
      </w:pPr>
      <w:r w:rsidRPr="00977F25">
        <w:rPr>
          <w:lang w:val="ru-RU"/>
        </w:rPr>
        <w:t>8)</w:t>
      </w:r>
      <w:r w:rsidRPr="00977F25">
        <w:rPr>
          <w:lang w:val="ru-RU"/>
        </w:rPr>
        <w:tab/>
        <w:t>организует ежегодную проверку счетов Союза, составляемых Генеральным секретарем, и утверждает их, при необходимости, для представления следующей Полномочной конференции;</w:t>
      </w:r>
    </w:p>
    <w:p w:rsidR="00AD20CB" w:rsidRPr="00977F25" w:rsidRDefault="00AD20CB" w:rsidP="007A74F5">
      <w:pPr>
        <w:pStyle w:val="Headingb"/>
        <w:rPr>
          <w:lang w:val="ru-RU"/>
        </w:rPr>
      </w:pPr>
      <w:r w:rsidRPr="00977F25">
        <w:rPr>
          <w:lang w:val="ru-RU"/>
        </w:rPr>
        <w:t>У/Ст. 8, п. 53</w:t>
      </w:r>
    </w:p>
    <w:p w:rsidR="00AD20CB" w:rsidRPr="00977F25" w:rsidRDefault="00AD20CB" w:rsidP="007A74F5">
      <w:pPr>
        <w:rPr>
          <w:lang w:val="ru-RU"/>
        </w:rPr>
      </w:pPr>
      <w:r w:rsidRPr="00977F25">
        <w:rPr>
          <w:lang w:val="ru-RU"/>
        </w:rPr>
        <w:t>Полномочная конференция</w:t>
      </w:r>
    </w:p>
    <w:p w:rsidR="00AD20CB" w:rsidRPr="00977F25" w:rsidRDefault="00AD20CB" w:rsidP="00D95020">
      <w:pPr>
        <w:pStyle w:val="enumlev1"/>
        <w:rPr>
          <w:lang w:val="ru-RU"/>
        </w:rPr>
      </w:pPr>
      <w:r w:rsidRPr="00977F25">
        <w:rPr>
          <w:i/>
          <w:iCs/>
          <w:lang w:val="ru-RU"/>
        </w:rPr>
        <w:t>e)</w:t>
      </w:r>
      <w:r w:rsidRPr="00977F25">
        <w:rPr>
          <w:lang w:val="ru-RU"/>
        </w:rPr>
        <w:tab/>
        <w:t>рассматривает счета Союза и при необходимости окончательно утверждает их;</w:t>
      </w:r>
    </w:p>
    <w:p w:rsidR="00AD20CB" w:rsidRPr="00977F25" w:rsidRDefault="00AD20CB" w:rsidP="001F24BE">
      <w:pPr>
        <w:rPr>
          <w:lang w:val="ru-RU"/>
        </w:rPr>
      </w:pPr>
      <w:r w:rsidRPr="00977F25">
        <w:rPr>
          <w:lang w:val="ru-RU"/>
        </w:rPr>
        <w:t>2</w:t>
      </w:r>
      <w:r w:rsidRPr="00977F25">
        <w:rPr>
          <w:lang w:val="ru-RU"/>
        </w:rPr>
        <w:tab/>
        <w:t>К настоящему документу прилага</w:t>
      </w:r>
      <w:r w:rsidR="001F24BE" w:rsidRPr="00977F25">
        <w:rPr>
          <w:lang w:val="ru-RU"/>
        </w:rPr>
        <w:t xml:space="preserve">ется отчетность по счетам </w:t>
      </w:r>
      <w:r w:rsidRPr="00977F25">
        <w:rPr>
          <w:lang w:val="ru-RU"/>
        </w:rPr>
        <w:t>Союза за период 2010</w:t>
      </w:r>
      <w:r w:rsidRPr="00977F25">
        <w:rPr>
          <w:lang w:val="ru-RU"/>
        </w:rPr>
        <w:sym w:font="Symbol" w:char="F02D"/>
      </w:r>
      <w:r w:rsidRPr="00977F25">
        <w:rPr>
          <w:lang w:val="ru-RU"/>
        </w:rPr>
        <w:t>2013 годов в том виде, в котором они были опубликованы в отчетах о финансовой деятельности и утверждены Советом.</w:t>
      </w:r>
    </w:p>
    <w:p w:rsidR="00AD20CB" w:rsidRPr="00977F25" w:rsidRDefault="00AD20CB" w:rsidP="00DC4C52">
      <w:pPr>
        <w:keepNext/>
        <w:spacing w:before="720"/>
        <w:rPr>
          <w:lang w:val="ru-RU"/>
        </w:rPr>
      </w:pPr>
      <w:r w:rsidRPr="00977F25">
        <w:rPr>
          <w:b/>
          <w:bCs/>
          <w:lang w:val="ru-RU"/>
        </w:rPr>
        <w:lastRenderedPageBreak/>
        <w:t>Приложения</w:t>
      </w:r>
      <w:r w:rsidRPr="00977F25">
        <w:rPr>
          <w:lang w:val="ru-RU"/>
        </w:rPr>
        <w:t>:</w:t>
      </w:r>
    </w:p>
    <w:p w:rsidR="00AD20CB" w:rsidRPr="00977F25" w:rsidRDefault="00AD20CB" w:rsidP="00DC4C52">
      <w:pPr>
        <w:pStyle w:val="enumlev1"/>
        <w:keepNext/>
        <w:keepLines/>
        <w:rPr>
          <w:lang w:val="ru-RU"/>
        </w:rPr>
      </w:pPr>
      <w:r w:rsidRPr="00977F25">
        <w:rPr>
          <w:lang w:val="ru-RU"/>
        </w:rPr>
        <w:t>A</w:t>
      </w:r>
      <w:r w:rsidRPr="00977F25">
        <w:rPr>
          <w:lang w:val="ru-RU"/>
        </w:rPr>
        <w:tab/>
      </w:r>
      <w:r w:rsidR="006957E5" w:rsidRPr="00977F25">
        <w:rPr>
          <w:lang w:val="ru-RU"/>
        </w:rPr>
        <w:t>Отчет о финансовом положении, Отчет о результатах финансовой деятельности, Отчет об изменениях в чистых активах, Отчет о движении денежных средств и Сравнительная таблица предусмотренных в бюджете сумм и фактических сумм Международного союза электросвязи за финансовый период 2010 года</w:t>
      </w:r>
    </w:p>
    <w:p w:rsidR="00AD20CB" w:rsidRPr="00977F25" w:rsidRDefault="00AD20CB" w:rsidP="00DC4C52">
      <w:pPr>
        <w:pStyle w:val="enumlev1"/>
        <w:keepLines/>
        <w:rPr>
          <w:lang w:val="ru-RU"/>
        </w:rPr>
      </w:pPr>
      <w:r w:rsidRPr="00977F25">
        <w:rPr>
          <w:lang w:val="ru-RU"/>
        </w:rPr>
        <w:t>B</w:t>
      </w:r>
      <w:r w:rsidRPr="00977F25">
        <w:rPr>
          <w:lang w:val="ru-RU"/>
        </w:rPr>
        <w:tab/>
      </w:r>
      <w:r w:rsidR="006957E5" w:rsidRPr="00977F25">
        <w:rPr>
          <w:lang w:val="ru-RU"/>
        </w:rPr>
        <w:t>Отчет о финансовом положении, Отчет о результатах финансовой деятельности, Отчет об изменениях в чистых активах, Отчет о движении денежных средств и Сравнительная таблица предусмотренных в бюджете сумм и фактических сумм Международного союза электросвязи за финансовый период 2011 года</w:t>
      </w:r>
    </w:p>
    <w:p w:rsidR="00AD20CB" w:rsidRPr="00977F25" w:rsidRDefault="00AD20CB" w:rsidP="007A74F5">
      <w:pPr>
        <w:pStyle w:val="enumlev1"/>
        <w:rPr>
          <w:lang w:val="ru-RU"/>
        </w:rPr>
      </w:pPr>
      <w:r w:rsidRPr="00977F25">
        <w:rPr>
          <w:lang w:val="ru-RU"/>
        </w:rPr>
        <w:t>C</w:t>
      </w:r>
      <w:r w:rsidRPr="00977F25">
        <w:rPr>
          <w:lang w:val="ru-RU"/>
        </w:rPr>
        <w:tab/>
      </w:r>
      <w:r w:rsidR="006957E5" w:rsidRPr="00977F25">
        <w:rPr>
          <w:lang w:val="ru-RU"/>
        </w:rPr>
        <w:t>Отчет о финансовом положении, Отчет о результатах финансовой деятельности, Отчет об изменениях в чистых активах, Отчет о движении денежных средств и Сравнительная таблица предусмотренных в бюджете сумм и фактических сумм Международного союза электросвязи за финансовый период 2012 года</w:t>
      </w:r>
    </w:p>
    <w:p w:rsidR="00AD20CB" w:rsidRPr="00977F25" w:rsidRDefault="00AD20CB" w:rsidP="007A74F5">
      <w:pPr>
        <w:pStyle w:val="enumlev1"/>
        <w:rPr>
          <w:lang w:val="ru-RU"/>
        </w:rPr>
      </w:pPr>
      <w:r w:rsidRPr="00977F25">
        <w:rPr>
          <w:lang w:val="ru-RU"/>
        </w:rPr>
        <w:t>D</w:t>
      </w:r>
      <w:r w:rsidRPr="00977F25">
        <w:rPr>
          <w:lang w:val="ru-RU"/>
        </w:rPr>
        <w:tab/>
      </w:r>
      <w:r w:rsidR="006957E5" w:rsidRPr="00977F25">
        <w:rPr>
          <w:lang w:val="ru-RU"/>
        </w:rPr>
        <w:t>Отчет о финансовом положении, Отчет о результатах финансовой деятельности, Отчет об изменениях в чистых активах, Отчет о движении денежных средств и Сравнительная таблица предусмотренных в бюджете сумм и фактических сумм Международного союза электросвязи за финансовый период 2013 года</w:t>
      </w:r>
    </w:p>
    <w:p w:rsidR="007E4D0F" w:rsidRPr="00977F25" w:rsidRDefault="006957E5" w:rsidP="007A74F5">
      <w:pPr>
        <w:rPr>
          <w:lang w:val="ru-RU"/>
        </w:rPr>
      </w:pPr>
      <w:r w:rsidRPr="00977F25">
        <w:rPr>
          <w:lang w:val="ru-RU"/>
        </w:rPr>
        <w:t>E</w:t>
      </w:r>
      <w:r w:rsidRPr="00977F25">
        <w:rPr>
          <w:lang w:val="ru-RU"/>
        </w:rPr>
        <w:tab/>
        <w:t>Управление финансами Союза</w:t>
      </w:r>
    </w:p>
    <w:p w:rsidR="00DC4C52" w:rsidRDefault="006957E5" w:rsidP="00A14E16">
      <w:pPr>
        <w:rPr>
          <w:lang w:val="ru-RU"/>
        </w:rPr>
      </w:pPr>
      <w:r w:rsidRPr="00977F25">
        <w:rPr>
          <w:lang w:val="ru-RU"/>
        </w:rPr>
        <w:t>F</w:t>
      </w:r>
      <w:r w:rsidRPr="00977F25">
        <w:rPr>
          <w:lang w:val="ru-RU"/>
        </w:rPr>
        <w:tab/>
        <w:t>Проект Резолюции</w:t>
      </w:r>
    </w:p>
    <w:p w:rsidR="0034521E" w:rsidRPr="00977F25" w:rsidRDefault="0034521E" w:rsidP="00A14E16">
      <w:pPr>
        <w:rPr>
          <w:lang w:val="ru-RU"/>
        </w:rPr>
      </w:pPr>
      <w:r w:rsidRPr="00977F25">
        <w:rPr>
          <w:lang w:val="ru-RU"/>
        </w:rPr>
        <w:br w:type="page"/>
      </w:r>
    </w:p>
    <w:p w:rsidR="006957E5" w:rsidRPr="00977F25" w:rsidRDefault="0034521E" w:rsidP="007A74F5">
      <w:pPr>
        <w:pStyle w:val="AnnexNo"/>
        <w:rPr>
          <w:lang w:val="ru-RU"/>
        </w:rPr>
      </w:pPr>
      <w:r w:rsidRPr="00977F25">
        <w:rPr>
          <w:lang w:val="ru-RU"/>
        </w:rPr>
        <w:lastRenderedPageBreak/>
        <w:t>ПРИЛОЖЕНИЕ А</w:t>
      </w:r>
    </w:p>
    <w:p w:rsidR="0034521E" w:rsidRPr="00977F25" w:rsidRDefault="0034521E" w:rsidP="00CD366D">
      <w:pPr>
        <w:pStyle w:val="Annextitle"/>
        <w:rPr>
          <w:lang w:val="ru-RU"/>
        </w:rPr>
      </w:pPr>
      <w:r w:rsidRPr="00977F25">
        <w:rPr>
          <w:lang w:val="ru-RU"/>
        </w:rPr>
        <w:t xml:space="preserve">Отчет о финансовом положении, Отчет о результатах финансовой деятельности, Отчет об изменениях в чистых активах, Отчет о движении денежных средств и </w:t>
      </w:r>
      <w:r w:rsidR="00411625" w:rsidRPr="00977F25">
        <w:rPr>
          <w:lang w:val="ru-RU"/>
        </w:rPr>
        <w:t>С</w:t>
      </w:r>
      <w:r w:rsidR="00CD366D" w:rsidRPr="00977F25">
        <w:rPr>
          <w:lang w:val="ru-RU"/>
        </w:rPr>
        <w:t xml:space="preserve">равнительная таблица </w:t>
      </w:r>
      <w:r w:rsidRPr="00977F25">
        <w:rPr>
          <w:lang w:val="ru-RU"/>
        </w:rPr>
        <w:t>предусмотренных в бюджете сумм и фактических сумм Международного союза электросвязи за финансовый период 2010 года</w:t>
      </w:r>
    </w:p>
    <w:p w:rsidR="0034521E" w:rsidRPr="00977F25" w:rsidRDefault="0034521E" w:rsidP="00771312">
      <w:pPr>
        <w:pStyle w:val="Normalaftertitle"/>
        <w:spacing w:before="480"/>
        <w:rPr>
          <w:lang w:val="ru-RU"/>
        </w:rPr>
      </w:pPr>
      <w:r w:rsidRPr="00977F25">
        <w:rPr>
          <w:lang w:val="ru-RU"/>
        </w:rPr>
        <w:t>Финансов</w:t>
      </w:r>
      <w:r w:rsidR="00771312" w:rsidRPr="00977F25">
        <w:rPr>
          <w:lang w:val="ru-RU"/>
        </w:rPr>
        <w:t>ая</w:t>
      </w:r>
      <w:r w:rsidRPr="00977F25">
        <w:rPr>
          <w:lang w:val="ru-RU"/>
        </w:rPr>
        <w:t xml:space="preserve"> </w:t>
      </w:r>
      <w:r w:rsidR="00771312" w:rsidRPr="00977F25">
        <w:rPr>
          <w:lang w:val="ru-RU"/>
        </w:rPr>
        <w:t>отчетность</w:t>
      </w:r>
      <w:r w:rsidRPr="00977F25">
        <w:rPr>
          <w:lang w:val="ru-RU"/>
        </w:rPr>
        <w:t xml:space="preserve"> был</w:t>
      </w:r>
      <w:r w:rsidR="00771312" w:rsidRPr="00977F25">
        <w:rPr>
          <w:lang w:val="ru-RU"/>
        </w:rPr>
        <w:t>а</w:t>
      </w:r>
      <w:r w:rsidRPr="00977F25">
        <w:rPr>
          <w:lang w:val="ru-RU"/>
        </w:rPr>
        <w:t xml:space="preserve"> опубликован</w:t>
      </w:r>
      <w:r w:rsidR="00771312" w:rsidRPr="00977F25">
        <w:rPr>
          <w:lang w:val="ru-RU"/>
        </w:rPr>
        <w:t>а</w:t>
      </w:r>
      <w:r w:rsidRPr="00977F25">
        <w:rPr>
          <w:lang w:val="ru-RU"/>
        </w:rPr>
        <w:t xml:space="preserve"> в Отчете о финансовой деятельности Союза за финансовый период 2010 года и утвержден</w:t>
      </w:r>
      <w:r w:rsidR="00771312" w:rsidRPr="00977F25">
        <w:rPr>
          <w:lang w:val="ru-RU"/>
        </w:rPr>
        <w:t>а</w:t>
      </w:r>
      <w:r w:rsidRPr="00977F25">
        <w:rPr>
          <w:lang w:val="ru-RU"/>
        </w:rPr>
        <w:t xml:space="preserve"> Советом.</w:t>
      </w:r>
    </w:p>
    <w:p w:rsidR="0034521E" w:rsidRPr="00977F25" w:rsidRDefault="00771312" w:rsidP="00771312">
      <w:pPr>
        <w:rPr>
          <w:lang w:val="ru-RU"/>
        </w:rPr>
      </w:pPr>
      <w:r w:rsidRPr="00977F25">
        <w:rPr>
          <w:lang w:val="ru-RU"/>
        </w:rPr>
        <w:t xml:space="preserve">Финансовая отчетность за 2010 год – это первая финансовая отчетность, представленная в соответствии с </w:t>
      </w:r>
      <w:r w:rsidRPr="00977F25">
        <w:rPr>
          <w:rFonts w:cs="Calibri"/>
          <w:szCs w:val="22"/>
          <w:lang w:val="ru-RU" w:eastAsia="zh-CN"/>
        </w:rPr>
        <w:t>Международными стандартами финансовой отчетности для</w:t>
      </w:r>
      <w:r w:rsidRPr="00977F25">
        <w:rPr>
          <w:lang w:val="ru-RU"/>
        </w:rPr>
        <w:t xml:space="preserve"> </w:t>
      </w:r>
      <w:r w:rsidRPr="00977F25">
        <w:rPr>
          <w:rFonts w:cs="Calibri"/>
          <w:szCs w:val="22"/>
          <w:lang w:val="ru-RU" w:eastAsia="zh-CN"/>
        </w:rPr>
        <w:t>общественного сектора</w:t>
      </w:r>
      <w:r w:rsidRPr="00977F25">
        <w:rPr>
          <w:lang w:val="ru-RU"/>
        </w:rPr>
        <w:t xml:space="preserve"> </w:t>
      </w:r>
      <w:r w:rsidR="0034521E" w:rsidRPr="00977F25">
        <w:rPr>
          <w:lang w:val="ru-RU"/>
        </w:rPr>
        <w:t>(IPSAS).</w:t>
      </w:r>
    </w:p>
    <w:p w:rsidR="0034521E" w:rsidRPr="00977F25" w:rsidRDefault="0034521E" w:rsidP="00232FF6">
      <w:pPr>
        <w:rPr>
          <w:lang w:val="ru-RU"/>
        </w:rPr>
      </w:pPr>
      <w:r w:rsidRPr="00977F25">
        <w:rPr>
          <w:lang w:val="ru-RU"/>
        </w:rPr>
        <w:t>(Резолю</w:t>
      </w:r>
      <w:r w:rsidR="00484B4E" w:rsidRPr="00977F25">
        <w:rPr>
          <w:lang w:val="ru-RU"/>
        </w:rPr>
        <w:t>ция 1341 Совета об утверждении О</w:t>
      </w:r>
      <w:r w:rsidRPr="00977F25">
        <w:rPr>
          <w:lang w:val="ru-RU"/>
        </w:rPr>
        <w:t>тчет</w:t>
      </w:r>
      <w:r w:rsidR="00E60848" w:rsidRPr="00977F25">
        <w:rPr>
          <w:lang w:val="ru-RU"/>
        </w:rPr>
        <w:t>а</w:t>
      </w:r>
      <w:r w:rsidRPr="00977F25">
        <w:rPr>
          <w:lang w:val="ru-RU"/>
        </w:rPr>
        <w:t xml:space="preserve"> о финансовой деятельности, проверенн</w:t>
      </w:r>
      <w:r w:rsidR="00940115" w:rsidRPr="00977F25">
        <w:rPr>
          <w:lang w:val="ru-RU"/>
        </w:rPr>
        <w:t>ого</w:t>
      </w:r>
      <w:r w:rsidRPr="00977F25">
        <w:rPr>
          <w:lang w:val="ru-RU"/>
        </w:rPr>
        <w:t xml:space="preserve"> внешним</w:t>
      </w:r>
      <w:r w:rsidR="00232FF6" w:rsidRPr="00977F25">
        <w:rPr>
          <w:lang w:val="ru-RU"/>
        </w:rPr>
        <w:t xml:space="preserve"> </w:t>
      </w:r>
      <w:r w:rsidRPr="00977F25">
        <w:rPr>
          <w:lang w:val="ru-RU"/>
        </w:rPr>
        <w:t>аудитор</w:t>
      </w:r>
      <w:r w:rsidR="00232FF6" w:rsidRPr="00977F25">
        <w:rPr>
          <w:lang w:val="ru-RU"/>
        </w:rPr>
        <w:t>ом</w:t>
      </w:r>
      <w:r w:rsidRPr="00977F25">
        <w:rPr>
          <w:lang w:val="ru-RU"/>
        </w:rPr>
        <w:t xml:space="preserve"> счетов </w:t>
      </w:r>
      <w:r w:rsidR="00484B4E" w:rsidRPr="00977F25">
        <w:rPr>
          <w:lang w:val="ru-RU"/>
        </w:rPr>
        <w:t>МСЭ</w:t>
      </w:r>
      <w:r w:rsidRPr="00977F25">
        <w:rPr>
          <w:lang w:val="ru-RU"/>
        </w:rPr>
        <w:t>, за период с 1 января 2010 г. по 31 декабря 2010 г.)</w:t>
      </w:r>
    </w:p>
    <w:p w:rsidR="0063721F" w:rsidRPr="00977F25" w:rsidRDefault="0063721F" w:rsidP="007A74F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63721F" w:rsidRPr="00977F25" w:rsidRDefault="0063721F" w:rsidP="007A74F5">
      <w:pPr>
        <w:pStyle w:val="Title4"/>
        <w:spacing w:before="0"/>
      </w:pPr>
      <w:bookmarkStart w:id="8" w:name="_Toc305667734"/>
      <w:bookmarkStart w:id="9" w:name="_Toc306201396"/>
      <w:r w:rsidRPr="00977F25">
        <w:lastRenderedPageBreak/>
        <w:t>I – Отчет о финансовом положении − Сальдо баланса на 31 декабря 2010 года</w:t>
      </w:r>
      <w:bookmarkEnd w:id="8"/>
      <w:bookmarkEnd w:id="9"/>
    </w:p>
    <w:p w:rsidR="0063721F" w:rsidRPr="00977F25" w:rsidRDefault="0063721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418"/>
        <w:gridCol w:w="1559"/>
        <w:gridCol w:w="1558"/>
      </w:tblGrid>
      <w:tr w:rsidR="0063721F" w:rsidRPr="00977F25" w:rsidTr="0063721F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rPr>
                <w:lang w:val="ru-RU" w:eastAsia="fr-FR"/>
              </w:rPr>
            </w:pPr>
            <w:r w:rsidRPr="00977F25">
              <w:rPr>
                <w:rFonts w:cs="Calibri"/>
                <w:szCs w:val="22"/>
                <w:lang w:val="ru-RU"/>
              </w:rPr>
              <w:t>АКТИВ</w:t>
            </w:r>
            <w:r w:rsidR="00673A60" w:rsidRPr="00977F25">
              <w:rPr>
                <w:rFonts w:cs="Calibri"/>
                <w:szCs w:val="22"/>
                <w:lang w:val="ru-RU"/>
              </w:rPr>
              <w:t>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head"/>
              <w:rPr>
                <w:lang w:val="ru-RU" w:eastAsia="fr-FR"/>
              </w:rPr>
            </w:pPr>
            <w:r w:rsidRPr="00977F25">
              <w:rPr>
                <w:rFonts w:cs="Calibri"/>
                <w:szCs w:val="22"/>
                <w:lang w:val="ru-RU"/>
              </w:rPr>
              <w:t>Примечания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31.12.2010 г.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01.01.2010 г.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Текущие активы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Денежные средства и эквиваленты денежных средств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49 249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54 701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Вклады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123 459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129 357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Долговые обязательства по обменным операциям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5 335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4 223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Долговые обязательства по необменным операциям (взносы)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73 500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78 453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Запасы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1 132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1 071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Прочие долговые обязательства 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10 408</w:t>
            </w:r>
          </w:p>
        </w:tc>
        <w:tc>
          <w:tcPr>
            <w:tcW w:w="155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4 285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Всего: текущие активы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263 083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272 090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Нетекущие активы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Средне- и долгосрочные обязательства по обменным операциям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133117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−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296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Материальные активы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116 808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118 674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Нематериальные активы 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13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414</w:t>
            </w:r>
          </w:p>
        </w:tc>
        <w:tc>
          <w:tcPr>
            <w:tcW w:w="155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195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szCs w:val="22"/>
                <w:lang w:val="ru-RU"/>
              </w:rPr>
              <w:t>Всего: нетекущие активы</w:t>
            </w: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117 222</w:t>
            </w: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119 165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ВСЕГО: АКТИВ</w:t>
            </w:r>
            <w:r w:rsidR="00673A60" w:rsidRPr="00977F25">
              <w:rPr>
                <w:b/>
                <w:bCs/>
                <w:lang w:val="ru-RU"/>
              </w:rPr>
              <w:t>Ы</w:t>
            </w: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380 305</w:t>
            </w: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391 255</w:t>
            </w:r>
          </w:p>
        </w:tc>
      </w:tr>
      <w:tr w:rsidR="0063721F" w:rsidRPr="00977F25" w:rsidTr="0063721F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63721F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F94F4E">
            <w:pPr>
              <w:pStyle w:val="Tablehead"/>
              <w:jc w:val="left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ПАССИВ</w:t>
            </w:r>
            <w:r w:rsidR="00673A60" w:rsidRPr="00977F25">
              <w:rPr>
                <w:rFonts w:cs="Calibri"/>
                <w:szCs w:val="22"/>
                <w:lang w:val="ru-RU"/>
              </w:rPr>
              <w:t>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head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Примечания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head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31.12.2010 г.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head"/>
              <w:rPr>
                <w:rFonts w:cs="Calibri"/>
                <w:szCs w:val="22"/>
                <w:lang w:val="ru-RU"/>
              </w:rPr>
            </w:pPr>
            <w:r w:rsidRPr="00977F25">
              <w:rPr>
                <w:rFonts w:cs="Calibri"/>
                <w:szCs w:val="22"/>
                <w:lang w:val="ru-RU"/>
              </w:rPr>
              <w:t>01.01.2010 г.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Текущие пассивы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Поставщики и прочие кредиторы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6 496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14 282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Доходы будущих периодов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132 103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132 711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Займы и финансовая задолженность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1 493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1 493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Вознаграждение сотрудников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955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1088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1 273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761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Прочая задолженность 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19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7 070</w:t>
            </w:r>
          </w:p>
        </w:tc>
        <w:tc>
          <w:tcPr>
            <w:tcW w:w="155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3 094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текущие пассивы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149 390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153 430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Нетекущие пассивы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Займы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51 259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52 753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Вознаграждение сотрудников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231 302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191 935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Целевые средства третьих сторон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40 780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40 845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Средства третьих сторон в процессе распределения на конкретные цели 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20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1 869</w:t>
            </w:r>
          </w:p>
        </w:tc>
        <w:tc>
          <w:tcPr>
            <w:tcW w:w="155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1 399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нетекущие пассивы</w:t>
            </w: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325 210</w:t>
            </w: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286 932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ПАССИВ</w:t>
            </w:r>
            <w:r w:rsidR="00673A60" w:rsidRPr="00977F25">
              <w:rPr>
                <w:b/>
                <w:bCs/>
                <w:lang w:val="ru-RU" w:eastAsia="fr-FR"/>
              </w:rPr>
              <w:t>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474 600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440 362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63721F" w:rsidRPr="00977F25" w:rsidRDefault="0063721F" w:rsidP="00673A60">
            <w:pPr>
              <w:pStyle w:val="Tabletext"/>
              <w:spacing w:before="20" w:after="2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ЧИСТЫ</w:t>
            </w:r>
            <w:r w:rsidR="00673A60" w:rsidRPr="00977F25">
              <w:rPr>
                <w:b/>
                <w:bCs/>
                <w:lang w:val="ru-RU"/>
              </w:rPr>
              <w:t>Е</w:t>
            </w:r>
            <w:r w:rsidRPr="00977F25">
              <w:rPr>
                <w:b/>
                <w:bCs/>
                <w:lang w:val="ru-RU"/>
              </w:rPr>
              <w:t xml:space="preserve"> АКТИВ</w:t>
            </w:r>
            <w:r w:rsidR="00673A60" w:rsidRPr="00977F25">
              <w:rPr>
                <w:b/>
                <w:bCs/>
                <w:lang w:val="ru-RU"/>
              </w:rPr>
              <w:t>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41162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Воздействие перехода </w:t>
            </w:r>
            <w:r w:rsidR="00411625" w:rsidRPr="00977F25">
              <w:rPr>
                <w:lang w:val="ru-RU"/>
              </w:rPr>
              <w:t>к</w:t>
            </w:r>
            <w:r w:rsidRPr="00977F25">
              <w:rPr>
                <w:lang w:val="ru-RU"/>
              </w:rPr>
              <w:t xml:space="preserve"> IPSAS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125 100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125 100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Нецелевые средства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15 962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16 363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>Целевые средства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20 269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59 631</w:t>
            </w: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/>
              </w:rPr>
            </w:pPr>
            <w:r w:rsidRPr="00977F25">
              <w:rPr>
                <w:lang w:val="ru-RU"/>
              </w:rPr>
              <w:t xml:space="preserve">Активное сальдо/дефицит за финансовый период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−5 426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rFonts w:cs="Calibri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jc w:val="center"/>
              <w:rPr>
                <w:lang w:val="ru-RU" w:eastAsia="fr-FR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  <w:tc>
          <w:tcPr>
            <w:tcW w:w="1558" w:type="dxa"/>
            <w:tcBorders>
              <w:top w:val="nil"/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0" w:after="0"/>
              <w:ind w:right="350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5103" w:type="dxa"/>
            <w:tcBorders>
              <w:top w:val="single" w:sz="4" w:space="0" w:color="auto"/>
            </w:tcBorders>
          </w:tcPr>
          <w:p w:rsidR="0063721F" w:rsidRPr="00977F25" w:rsidRDefault="0063721F" w:rsidP="00673A60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ЧИСТЫ</w:t>
            </w:r>
            <w:r w:rsidR="00673A60" w:rsidRPr="00977F25">
              <w:rPr>
                <w:b/>
                <w:bCs/>
                <w:lang w:val="ru-RU" w:eastAsia="fr-FR"/>
              </w:rPr>
              <w:t>Е</w:t>
            </w:r>
            <w:r w:rsidRPr="00977F25">
              <w:rPr>
                <w:b/>
                <w:bCs/>
                <w:lang w:val="ru-RU" w:eastAsia="fr-FR"/>
              </w:rPr>
              <w:t xml:space="preserve"> АКТИВ</w:t>
            </w:r>
            <w:r w:rsidR="00673A60" w:rsidRPr="00977F25">
              <w:rPr>
                <w:b/>
                <w:bCs/>
                <w:lang w:val="ru-RU" w:eastAsia="fr-FR"/>
              </w:rPr>
              <w:t>Ы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rFonts w:cs="Calibri"/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 xml:space="preserve">−94 </w:t>
            </w:r>
            <w:r w:rsidRPr="00977F25">
              <w:rPr>
                <w:b/>
                <w:bCs/>
                <w:lang w:val="ru-RU" w:eastAsia="fr-FR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350"/>
              <w:jc w:val="right"/>
              <w:rPr>
                <w:rFonts w:cs="Calibri"/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 xml:space="preserve">−49 </w:t>
            </w:r>
            <w:r w:rsidRPr="00977F25">
              <w:rPr>
                <w:b/>
                <w:bCs/>
                <w:lang w:val="ru-RU" w:eastAsia="fr-FR"/>
              </w:rPr>
              <w:t>106</w:t>
            </w:r>
          </w:p>
        </w:tc>
      </w:tr>
    </w:tbl>
    <w:p w:rsidR="0063721F" w:rsidRPr="00977F25" w:rsidRDefault="0063721F" w:rsidP="007A74F5">
      <w:pPr>
        <w:pStyle w:val="Title4"/>
        <w:spacing w:before="0"/>
      </w:pPr>
      <w:bookmarkStart w:id="10" w:name="_Toc305667735"/>
      <w:bookmarkStart w:id="11" w:name="_Toc306201397"/>
      <w:r w:rsidRPr="00977F25">
        <w:lastRenderedPageBreak/>
        <w:t>II – Отчет о результатах финансовой деятельности за финансовый период, завершившийся 31 декабря 2010 года</w:t>
      </w:r>
      <w:bookmarkEnd w:id="10"/>
      <w:bookmarkEnd w:id="11"/>
    </w:p>
    <w:p w:rsidR="0063721F" w:rsidRPr="00977F25" w:rsidRDefault="0063721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784"/>
        <w:gridCol w:w="1899"/>
        <w:gridCol w:w="1899"/>
      </w:tblGrid>
      <w:tr w:rsidR="0063721F" w:rsidRPr="00977F25" w:rsidTr="0063721F">
        <w:trPr>
          <w:jc w:val="center"/>
        </w:trPr>
        <w:tc>
          <w:tcPr>
            <w:tcW w:w="578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rPr>
                <w:lang w:val="ru-RU" w:eastAsia="fr-FR"/>
              </w:rPr>
            </w:pPr>
          </w:p>
        </w:tc>
        <w:tc>
          <w:tcPr>
            <w:tcW w:w="1899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head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Примечания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2010 г.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ДОХОДЫ</w:t>
            </w:r>
          </w:p>
        </w:tc>
        <w:tc>
          <w:tcPr>
            <w:tcW w:w="1899" w:type="dxa"/>
            <w:tcBorders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</w:p>
        </w:tc>
        <w:tc>
          <w:tcPr>
            <w:tcW w:w="1899" w:type="dxa"/>
            <w:tcBorders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Начисленные</w:t>
            </w:r>
            <w:r w:rsidR="0063721F" w:rsidRPr="00977F25">
              <w:rPr>
                <w:lang w:val="ru-RU" w:eastAsia="fr-FR"/>
              </w:rPr>
              <w:t xml:space="preserve"> взносы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21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128 724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Добровольные взносы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22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11 065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Прочие доходы от деятельности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23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23 982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Взносы в натуральной форме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1 004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Прочие доходы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24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1 211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</w:tcBorders>
          </w:tcPr>
          <w:p w:rsidR="0063721F" w:rsidRPr="00977F25" w:rsidRDefault="00977F25" w:rsidP="007A74F5">
            <w:pPr>
              <w:pStyle w:val="Tabletext"/>
              <w:rPr>
                <w:lang w:val="ru-RU" w:eastAsia="fr-FR"/>
              </w:rPr>
            </w:pPr>
            <w:r>
              <w:rPr>
                <w:lang w:val="ru-RU" w:eastAsia="fr-FR"/>
              </w:rPr>
              <w:t>Финансовые доходы</w:t>
            </w:r>
          </w:p>
        </w:tc>
        <w:tc>
          <w:tcPr>
            <w:tcW w:w="1899" w:type="dxa"/>
            <w:tcBorders>
              <w:top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25</w:t>
            </w:r>
          </w:p>
        </w:tc>
        <w:tc>
          <w:tcPr>
            <w:tcW w:w="1899" w:type="dxa"/>
            <w:tcBorders>
              <w:top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12 199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доходы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899" w:type="dxa"/>
            <w:tcBorders>
              <w:bottom w:val="single" w:sz="4" w:space="0" w:color="auto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178 185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РАСХОДЫ</w:t>
            </w:r>
          </w:p>
        </w:tc>
        <w:tc>
          <w:tcPr>
            <w:tcW w:w="1899" w:type="dxa"/>
            <w:tcBorders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</w:p>
        </w:tc>
        <w:tc>
          <w:tcPr>
            <w:tcW w:w="1899" w:type="dxa"/>
            <w:tcBorders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Расходы</w:t>
            </w:r>
            <w:r w:rsidR="0063721F" w:rsidRPr="00977F25">
              <w:rPr>
                <w:lang w:val="ru-RU" w:eastAsia="fr-FR"/>
              </w:rPr>
              <w:t xml:space="preserve"> по персоналу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26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143 330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Служебные командировки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27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8 527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Контрактные услуги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28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12 674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Аренда и эксплуатация помещений и оборудования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29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4 994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Оборудование</w:t>
            </w:r>
            <w:r w:rsidR="0063721F" w:rsidRPr="00977F25">
              <w:rPr>
                <w:lang w:val="ru-RU" w:eastAsia="fr-FR"/>
              </w:rPr>
              <w:t xml:space="preserve"> и предметы снабжения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30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4 563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Амортизация и потеря стоимости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12, 13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3 990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572BC8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Расходы по перевозке</w:t>
            </w:r>
            <w:r w:rsidR="00572BC8" w:rsidRPr="00977F25">
              <w:rPr>
                <w:lang w:val="ru-RU" w:eastAsia="fr-FR"/>
              </w:rPr>
              <w:t>,</w:t>
            </w:r>
            <w:r w:rsidRPr="00977F25">
              <w:rPr>
                <w:lang w:val="ru-RU" w:eastAsia="fr-FR"/>
              </w:rPr>
              <w:t xml:space="preserve"> электросвязи</w:t>
            </w:r>
            <w:r w:rsidR="00572BC8" w:rsidRPr="00977F25">
              <w:rPr>
                <w:lang w:val="ru-RU" w:eastAsia="fr-FR"/>
              </w:rPr>
              <w:t xml:space="preserve"> и услугам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31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2 747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Аудиторская проверка счетов и межведомственные взносы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32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643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572BC8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Взносы в натуральной форме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1 004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Прочие расходы 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33</w:t>
            </w:r>
          </w:p>
        </w:tc>
        <w:tc>
          <w:tcPr>
            <w:tcW w:w="1899" w:type="dxa"/>
            <w:tcBorders>
              <w:top w:val="nil"/>
              <w:bottom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2 680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Финансовые расходы </w:t>
            </w:r>
          </w:p>
        </w:tc>
        <w:tc>
          <w:tcPr>
            <w:tcW w:w="1899" w:type="dxa"/>
            <w:tcBorders>
              <w:top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34</w:t>
            </w:r>
          </w:p>
        </w:tc>
        <w:tc>
          <w:tcPr>
            <w:tcW w:w="1899" w:type="dxa"/>
            <w:tcBorders>
              <w:top w:val="nil"/>
            </w:tcBorders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rFonts w:cs="Calibri"/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3 819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</w:tcPr>
          <w:p w:rsidR="0063721F" w:rsidRPr="00977F25" w:rsidRDefault="0063721F" w:rsidP="007A74F5">
            <w:pPr>
              <w:pStyle w:val="Tabletex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Всего: расходы</w:t>
            </w:r>
          </w:p>
        </w:tc>
        <w:tc>
          <w:tcPr>
            <w:tcW w:w="1899" w:type="dxa"/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899" w:type="dxa"/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rFonts w:cs="Calibri"/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183 611</w:t>
            </w:r>
          </w:p>
        </w:tc>
      </w:tr>
      <w:tr w:rsidR="0063721F" w:rsidRPr="00977F25" w:rsidTr="0063721F">
        <w:trPr>
          <w:jc w:val="center"/>
        </w:trPr>
        <w:tc>
          <w:tcPr>
            <w:tcW w:w="5784" w:type="dxa"/>
          </w:tcPr>
          <w:p w:rsidR="0063721F" w:rsidRPr="00977F25" w:rsidRDefault="0063721F" w:rsidP="007A74F5">
            <w:pPr>
              <w:pStyle w:val="Tabletex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Активное сальдо/дефицит за финансовый период</w:t>
            </w:r>
          </w:p>
        </w:tc>
        <w:tc>
          <w:tcPr>
            <w:tcW w:w="1899" w:type="dxa"/>
            <w:vAlign w:val="center"/>
          </w:tcPr>
          <w:p w:rsidR="0063721F" w:rsidRPr="00977F25" w:rsidRDefault="0063721F" w:rsidP="007A74F5">
            <w:pPr>
              <w:pStyle w:val="Tabletext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899" w:type="dxa"/>
            <w:vAlign w:val="center"/>
          </w:tcPr>
          <w:p w:rsidR="0063721F" w:rsidRPr="00977F25" w:rsidRDefault="0063721F" w:rsidP="007A74F5">
            <w:pPr>
              <w:pStyle w:val="Tabletext"/>
              <w:ind w:right="571"/>
              <w:jc w:val="right"/>
              <w:rPr>
                <w:rFonts w:cs="Calibri"/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−5 426</w:t>
            </w:r>
          </w:p>
        </w:tc>
      </w:tr>
    </w:tbl>
    <w:p w:rsidR="0063721F" w:rsidRPr="00977F25" w:rsidRDefault="0063721F" w:rsidP="007A74F5">
      <w:pPr>
        <w:overflowPunct/>
        <w:autoSpaceDE/>
        <w:autoSpaceDN/>
        <w:adjustRightInd/>
        <w:spacing w:before="0" w:after="200"/>
        <w:textAlignment w:val="auto"/>
        <w:rPr>
          <w:sz w:val="26"/>
          <w:lang w:val="ru-RU"/>
        </w:rPr>
      </w:pPr>
      <w:bookmarkStart w:id="12" w:name="_Toc305667736"/>
      <w:r w:rsidRPr="00977F25">
        <w:rPr>
          <w:lang w:val="ru-RU"/>
        </w:rPr>
        <w:br w:type="page"/>
      </w:r>
    </w:p>
    <w:p w:rsidR="0063721F" w:rsidRPr="00977F25" w:rsidRDefault="0063721F" w:rsidP="007A74F5">
      <w:pPr>
        <w:pStyle w:val="Title4"/>
        <w:spacing w:before="0"/>
      </w:pPr>
      <w:bookmarkStart w:id="13" w:name="_Toc306201398"/>
      <w:r w:rsidRPr="00977F25">
        <w:lastRenderedPageBreak/>
        <w:t xml:space="preserve">III – Отчет об изменениях в чистых активах за финансовый период, </w:t>
      </w:r>
      <w:r w:rsidRPr="00977F25">
        <w:br/>
        <w:t>завершившийся 31 декабря 2010 года</w:t>
      </w:r>
      <w:bookmarkEnd w:id="12"/>
      <w:bookmarkEnd w:id="13"/>
      <w:r w:rsidRPr="00977F25">
        <w:t xml:space="preserve"> </w:t>
      </w:r>
    </w:p>
    <w:p w:rsidR="0063721F" w:rsidRPr="00977F25" w:rsidRDefault="0063721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6"/>
        <w:gridCol w:w="894"/>
        <w:gridCol w:w="1134"/>
        <w:gridCol w:w="1147"/>
        <w:gridCol w:w="1176"/>
        <w:gridCol w:w="945"/>
        <w:gridCol w:w="851"/>
      </w:tblGrid>
      <w:tr w:rsidR="0063721F" w:rsidRPr="00977F25" w:rsidTr="0063721F">
        <w:trPr>
          <w:tblHeader/>
          <w:jc w:val="center"/>
        </w:trPr>
        <w:tc>
          <w:tcPr>
            <w:tcW w:w="3776" w:type="dxa"/>
            <w:tcBorders>
              <w:top w:val="nil"/>
              <w:left w:val="nil"/>
              <w:bottom w:val="nil"/>
            </w:tcBorders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894" w:type="dxa"/>
            <w:tcBorders>
              <w:top w:val="single" w:sz="4" w:space="0" w:color="auto"/>
            </w:tcBorders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2281" w:type="dxa"/>
            <w:gridSpan w:val="2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Собственные целевые средства</w:t>
            </w:r>
          </w:p>
        </w:tc>
        <w:tc>
          <w:tcPr>
            <w:tcW w:w="2972" w:type="dxa"/>
            <w:gridSpan w:val="3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63721F">
        <w:trPr>
          <w:tblHeader/>
          <w:jc w:val="center"/>
        </w:trPr>
        <w:tc>
          <w:tcPr>
            <w:tcW w:w="3776" w:type="dxa"/>
            <w:tcBorders>
              <w:top w:val="nil"/>
              <w:left w:val="nil"/>
            </w:tcBorders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894" w:type="dxa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Капитал органи-зации</w:t>
            </w:r>
          </w:p>
        </w:tc>
        <w:tc>
          <w:tcPr>
            <w:tcW w:w="1134" w:type="dxa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Собственные средства, выделенные организации</w:t>
            </w:r>
          </w:p>
        </w:tc>
        <w:tc>
          <w:tcPr>
            <w:tcW w:w="1147" w:type="dxa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Собственные средства, выделенные на проекты</w:t>
            </w:r>
          </w:p>
        </w:tc>
        <w:tc>
          <w:tcPr>
            <w:tcW w:w="1176" w:type="dxa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Собственные нецелевые средства, зарезервиро-ванные для проектов</w:t>
            </w:r>
          </w:p>
        </w:tc>
        <w:tc>
          <w:tcPr>
            <w:tcW w:w="945" w:type="dxa"/>
          </w:tcPr>
          <w:p w:rsidR="0063721F" w:rsidRPr="00977F25" w:rsidRDefault="0063721F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 xml:space="preserve">Воздей-ствие перехода 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br/>
              <w:t>к IPSAS</w:t>
            </w:r>
          </w:p>
        </w:tc>
        <w:tc>
          <w:tcPr>
            <w:tcW w:w="851" w:type="dxa"/>
          </w:tcPr>
          <w:p w:rsidR="0063721F" w:rsidRPr="00977F25" w:rsidRDefault="00B11C6D" w:rsidP="0025693A">
            <w:pPr>
              <w:pStyle w:val="Tablehead"/>
              <w:spacing w:before="40" w:after="40" w:line="210" w:lineRule="exact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Всего: чистые</w:t>
            </w:r>
            <w:r w:rsidR="0063721F" w:rsidRPr="00977F25">
              <w:rPr>
                <w:rFonts w:cs="Calibri"/>
                <w:sz w:val="18"/>
                <w:szCs w:val="18"/>
                <w:lang w:val="ru-RU"/>
              </w:rPr>
              <w:t xml:space="preserve"> актив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>ы</w:t>
            </w: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</w:tcPr>
          <w:p w:rsidR="0063721F" w:rsidRPr="00977F25" w:rsidRDefault="0063721F" w:rsidP="0025693A">
            <w:pPr>
              <w:pStyle w:val="Tabletext"/>
              <w:spacing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Чисты</w:t>
            </w:r>
            <w:r w:rsidR="00520792" w:rsidRPr="00977F25">
              <w:rPr>
                <w:b/>
                <w:bCs/>
                <w:sz w:val="18"/>
                <w:szCs w:val="18"/>
                <w:lang w:val="ru-RU"/>
              </w:rPr>
              <w:t>е</w:t>
            </w: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 актив</w:t>
            </w:r>
            <w:r w:rsidR="00520792" w:rsidRPr="00977F25">
              <w:rPr>
                <w:b/>
                <w:bCs/>
                <w:sz w:val="18"/>
                <w:szCs w:val="18"/>
                <w:lang w:val="ru-RU"/>
              </w:rPr>
              <w:t>ы</w:t>
            </w: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 на 31.12.2009 г.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92 895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100 375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193 270</w:t>
            </w: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bottom w:val="single" w:sz="4" w:space="0" w:color="auto"/>
            </w:tcBorders>
          </w:tcPr>
          <w:p w:rsidR="0063721F" w:rsidRPr="00977F25" w:rsidRDefault="0063721F" w:rsidP="0025693A">
            <w:pPr>
              <w:pStyle w:val="Tabletext"/>
              <w:spacing w:line="210" w:lineRule="exact"/>
              <w:rPr>
                <w:b/>
                <w:bCs/>
                <w:sz w:val="18"/>
                <w:szCs w:val="18"/>
                <w:lang w:val="ru-RU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Изменение метода бухгалтерского учета</w:t>
            </w:r>
          </w:p>
        </w:tc>
        <w:tc>
          <w:tcPr>
            <w:tcW w:w="89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Оценка стоимости материальных активов (IPSAS 17)</w:t>
            </w:r>
          </w:p>
        </w:tc>
        <w:tc>
          <w:tcPr>
            <w:tcW w:w="89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64 428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highlight w:val="cyan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Оценка стоимости нематериальных активов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195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Оценка стоимости товарно-материальных запасов (IPSAS 12)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1 071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Учет резервного фонда для урегулирования споров между сотрудниками и администрацией МСЭ (IPSAS 19)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552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Резервный фонд для долговых обязательств по необменным операциям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1 189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Признание обязательств, связанных с АСХИ (IPSAS 25)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−172 364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Оценка обязательств по накопленным дням отпуска (IPSAS 25)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−9 655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Учет доходов будущих периодов от SNF (IPSAS 9)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−3 385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Корректировка резервного фонда для бесплатной обработки SNF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491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 xml:space="preserve">Корректировка резервного фонда для должников 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−5 185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 xml:space="preserve">Корректировка кредиторской задолженности 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1 045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ind w:left="284" w:hanging="284"/>
              <w:rPr>
                <w:rFonts w:cs="Calibri"/>
                <w:sz w:val="18"/>
                <w:szCs w:val="18"/>
                <w:lang w:val="ru-RU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–</w:t>
            </w:r>
            <w:r w:rsidRPr="00977F25">
              <w:rPr>
                <w:rFonts w:cs="Calibri"/>
                <w:sz w:val="18"/>
                <w:szCs w:val="18"/>
                <w:lang w:val="ru-RU"/>
              </w:rPr>
              <w:tab/>
              <w:t>Переклассификация согласно характеру средств (IPSAS 23)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92 895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53 353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94 098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16 362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Всего: изменения в чистых активах со времени последней публикации счетов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92 895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53 353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94 098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16 362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−125 100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Корректировка начального баланса на 01.01.2010 г.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53 353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6 277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16 362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−125 100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49 108</w:t>
            </w:r>
          </w:p>
        </w:tc>
      </w:tr>
      <w:tr w:rsidR="0063721F" w:rsidRPr="00765899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Изменение в собственных средствах, связанных с проектами, за </w:t>
            </w:r>
            <w:r w:rsidR="003F72A6" w:rsidRPr="00977F25">
              <w:rPr>
                <w:b/>
                <w:bCs/>
                <w:sz w:val="18"/>
                <w:szCs w:val="18"/>
                <w:lang w:val="ru-RU"/>
              </w:rPr>
              <w:t>финансовый</w:t>
            </w: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 период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Изменение в собственных целевых средствах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119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464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Изменение в собственных нецелевых средствах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400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765899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Прочие изменения в собственных средствах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keepNext/>
              <w:keepLines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/>
              </w:rPr>
              <w:t>Актуарные потери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−39 706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Итого: после учета элементов непосредственно в чистых активах/</w:t>
            </w:r>
            <w:r w:rsidR="003F72A6" w:rsidRPr="00977F25">
              <w:rPr>
                <w:b/>
                <w:sz w:val="18"/>
                <w:szCs w:val="18"/>
                <w:lang w:val="ru-RU"/>
              </w:rPr>
              <w:t>собственном капитале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13 528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6 741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15 962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−125 100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88 869</w:t>
            </w: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B000FF" w:rsidP="0025693A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Cs/>
                <w:sz w:val="18"/>
                <w:szCs w:val="18"/>
                <w:lang w:val="ru-RU"/>
              </w:rPr>
              <w:t>Активное сальдо (</w:t>
            </w:r>
            <w:r w:rsidR="0063721F" w:rsidRPr="00977F25">
              <w:rPr>
                <w:bCs/>
                <w:sz w:val="18"/>
                <w:szCs w:val="18"/>
                <w:lang w:val="ru-RU"/>
              </w:rPr>
              <w:t>дефицит</w:t>
            </w:r>
            <w:r w:rsidRPr="00977F25">
              <w:rPr>
                <w:bCs/>
                <w:sz w:val="18"/>
                <w:szCs w:val="18"/>
                <w:lang w:val="ru-RU"/>
              </w:rPr>
              <w:t>)</w:t>
            </w:r>
            <w:r w:rsidR="0063721F" w:rsidRPr="00977F25">
              <w:rPr>
                <w:bCs/>
                <w:sz w:val="18"/>
                <w:szCs w:val="18"/>
                <w:lang w:val="ru-RU"/>
              </w:rPr>
              <w:t xml:space="preserve"> за финансовый период</w:t>
            </w: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−3 629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−1 797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−5 426</w:t>
            </w: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  <w:bottom w:val="nil"/>
            </w:tcBorders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9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after="0" w:line="210" w:lineRule="exact"/>
              <w:jc w:val="right"/>
              <w:rPr>
                <w:sz w:val="12"/>
                <w:szCs w:val="12"/>
                <w:lang w:val="ru-RU" w:eastAsia="fr-FR"/>
              </w:rPr>
            </w:pPr>
          </w:p>
        </w:tc>
      </w:tr>
      <w:tr w:rsidR="0063721F" w:rsidRPr="00977F25" w:rsidTr="00977685">
        <w:trPr>
          <w:jc w:val="center"/>
        </w:trPr>
        <w:tc>
          <w:tcPr>
            <w:tcW w:w="3776" w:type="dxa"/>
            <w:tcBorders>
              <w:top w:val="nil"/>
            </w:tcBorders>
          </w:tcPr>
          <w:p w:rsidR="0063721F" w:rsidRPr="00977F25" w:rsidRDefault="0063721F" w:rsidP="0025693A">
            <w:pPr>
              <w:pStyle w:val="Tabletext"/>
              <w:spacing w:before="0" w:line="210" w:lineRule="exac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Чисты</w:t>
            </w:r>
            <w:r w:rsidR="003F72A6" w:rsidRPr="00977F25">
              <w:rPr>
                <w:b/>
                <w:bCs/>
                <w:sz w:val="18"/>
                <w:szCs w:val="18"/>
                <w:lang w:val="ru-RU"/>
              </w:rPr>
              <w:t>е</w:t>
            </w: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 актив</w:t>
            </w:r>
            <w:r w:rsidR="003F72A6" w:rsidRPr="00977F25">
              <w:rPr>
                <w:b/>
                <w:bCs/>
                <w:sz w:val="18"/>
                <w:szCs w:val="18"/>
                <w:lang w:val="ru-RU"/>
              </w:rPr>
              <w:t>ы</w:t>
            </w: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 в конце финансового периода</w:t>
            </w:r>
          </w:p>
        </w:tc>
        <w:tc>
          <w:tcPr>
            <w:tcW w:w="894" w:type="dxa"/>
            <w:tcBorders>
              <w:top w:val="nil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9 899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6 741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14 165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−125 100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</w:tcBorders>
            <w:vAlign w:val="bottom"/>
          </w:tcPr>
          <w:p w:rsidR="0063721F" w:rsidRPr="00977F25" w:rsidRDefault="0063721F" w:rsidP="0025693A">
            <w:pPr>
              <w:pStyle w:val="Tabletext"/>
              <w:spacing w:before="0" w:line="210" w:lineRule="exact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−94 295</w:t>
            </w:r>
          </w:p>
        </w:tc>
      </w:tr>
    </w:tbl>
    <w:p w:rsidR="0063721F" w:rsidRPr="00977F25" w:rsidRDefault="0063721F" w:rsidP="006370D8">
      <w:pPr>
        <w:pStyle w:val="Title4"/>
        <w:spacing w:before="0"/>
      </w:pPr>
      <w:bookmarkStart w:id="14" w:name="_Toc306201399"/>
      <w:r w:rsidRPr="00977F25">
        <w:lastRenderedPageBreak/>
        <w:t xml:space="preserve">IV – </w:t>
      </w:r>
      <w:r w:rsidR="006370D8" w:rsidRPr="00977F25">
        <w:t xml:space="preserve">Сравнительная таблица </w:t>
      </w:r>
      <w:r w:rsidRPr="00977F25">
        <w:t>предусмотренных в бюджете сумм и фактических сумм</w:t>
      </w:r>
      <w:bookmarkEnd w:id="14"/>
      <w:r w:rsidRPr="00977F25">
        <w:t xml:space="preserve"> </w:t>
      </w:r>
    </w:p>
    <w:p w:rsidR="0063721F" w:rsidRPr="00977F25" w:rsidRDefault="0063721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1134"/>
        <w:gridCol w:w="1134"/>
        <w:gridCol w:w="1134"/>
        <w:gridCol w:w="1418"/>
        <w:gridCol w:w="1417"/>
      </w:tblGrid>
      <w:tr w:rsidR="0063721F" w:rsidRPr="00765899" w:rsidTr="0063721F">
        <w:tc>
          <w:tcPr>
            <w:tcW w:w="3515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Доходы</w:t>
            </w:r>
          </w:p>
        </w:tc>
        <w:tc>
          <w:tcPr>
            <w:tcW w:w="3402" w:type="dxa"/>
            <w:gridSpan w:val="3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Предусмотренные в бюджете суммы</w:t>
            </w:r>
          </w:p>
        </w:tc>
        <w:tc>
          <w:tcPr>
            <w:tcW w:w="1418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Фактические суммы, представленные на совместимой основе</w:t>
            </w:r>
          </w:p>
        </w:tc>
        <w:tc>
          <w:tcPr>
            <w:tcW w:w="1417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Разница между окончательным бюджетом и фактическими суммами</w:t>
            </w:r>
          </w:p>
        </w:tc>
      </w:tr>
      <w:tr w:rsidR="0063721F" w:rsidRPr="00977F25" w:rsidTr="0063721F">
        <w:tc>
          <w:tcPr>
            <w:tcW w:w="3515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Первона-чальный бюджет</w:t>
            </w: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Оконча-тельный бюджет</w:t>
            </w:r>
          </w:p>
        </w:tc>
        <w:tc>
          <w:tcPr>
            <w:tcW w:w="1418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63721F">
        <w:tc>
          <w:tcPr>
            <w:tcW w:w="3515" w:type="dxa"/>
            <w:vMerge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</w:tr>
      <w:tr w:rsidR="0063721F" w:rsidRPr="00977F25" w:rsidTr="00977685">
        <w:tc>
          <w:tcPr>
            <w:tcW w:w="3515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Начисленные взносы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129 924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67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129 924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128 724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1 200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Возмещение затрат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27 629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67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27 629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23 030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4 599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Прочие доходы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3 500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67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3 500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1 517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1 983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</w:tcBorders>
          </w:tcPr>
          <w:p w:rsidR="0063721F" w:rsidRPr="00977F25" w:rsidRDefault="00E12D9B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Снятие</w:t>
            </w:r>
            <w:r w:rsidR="0063721F" w:rsidRPr="00977F25">
              <w:rPr>
                <w:sz w:val="18"/>
                <w:szCs w:val="18"/>
                <w:lang w:val="ru-RU"/>
              </w:rPr>
              <w:t xml:space="preserve"> средств с Резервного счета 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8 218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67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8 218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3 730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4 488</w:t>
            </w: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Всего: доходы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169 271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67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169 271</w:t>
            </w: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157 000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12 271</w:t>
            </w:r>
          </w:p>
        </w:tc>
      </w:tr>
      <w:tr w:rsidR="0063721F" w:rsidRPr="00977F25" w:rsidTr="0063721F">
        <w:tc>
          <w:tcPr>
            <w:tcW w:w="9752" w:type="dxa"/>
            <w:gridSpan w:val="6"/>
            <w:vAlign w:val="center"/>
          </w:tcPr>
          <w:p w:rsidR="0063721F" w:rsidRPr="00977F25" w:rsidRDefault="0063721F" w:rsidP="007A74F5">
            <w:pPr>
              <w:pStyle w:val="Tablehead"/>
              <w:spacing w:before="0" w:after="0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765899" w:rsidTr="0063721F">
        <w:tc>
          <w:tcPr>
            <w:tcW w:w="3515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Расходы</w:t>
            </w:r>
          </w:p>
        </w:tc>
        <w:tc>
          <w:tcPr>
            <w:tcW w:w="3402" w:type="dxa"/>
            <w:gridSpan w:val="3"/>
          </w:tcPr>
          <w:p w:rsidR="0063721F" w:rsidRPr="00977F25" w:rsidRDefault="0063721F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Предусмотренные в бюджете суммы</w:t>
            </w:r>
          </w:p>
        </w:tc>
        <w:tc>
          <w:tcPr>
            <w:tcW w:w="1418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Фактические суммы, представленные на совместимой основе</w:t>
            </w:r>
          </w:p>
        </w:tc>
        <w:tc>
          <w:tcPr>
            <w:tcW w:w="1417" w:type="dxa"/>
            <w:vMerge w:val="restart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Разница между окончательным бюджетом и фактическими суммами</w:t>
            </w:r>
          </w:p>
        </w:tc>
      </w:tr>
      <w:tr w:rsidR="0063721F" w:rsidRPr="00977F25" w:rsidTr="0063721F">
        <w:tc>
          <w:tcPr>
            <w:tcW w:w="3515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Первона-чальный бюджет</w:t>
            </w: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134" w:type="dxa"/>
            <w:vAlign w:val="center"/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Оконча-тельный бюджет</w:t>
            </w:r>
          </w:p>
        </w:tc>
        <w:tc>
          <w:tcPr>
            <w:tcW w:w="1418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vMerge/>
          </w:tcPr>
          <w:p w:rsidR="0063721F" w:rsidRPr="00977F25" w:rsidRDefault="0063721F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63721F">
        <w:tc>
          <w:tcPr>
            <w:tcW w:w="3515" w:type="dxa"/>
            <w:vMerge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2010 г.</w:t>
            </w:r>
          </w:p>
        </w:tc>
      </w:tr>
      <w:tr w:rsidR="0063721F" w:rsidRPr="00977F25" w:rsidTr="00977685">
        <w:tc>
          <w:tcPr>
            <w:tcW w:w="3515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Генеральный секретариат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93 255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110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93 365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89 690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3 675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Сектор радиосвязи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33 094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32 984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30 818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2 166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Сектор стандартизации электросвязи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12 872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12 872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12 884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12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Сектор развития электросвязи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30 050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30 050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28 321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1 729</w:t>
            </w:r>
          </w:p>
        </w:tc>
      </w:tr>
      <w:tr w:rsidR="0063721F" w:rsidRPr="00977F25" w:rsidTr="00977685">
        <w:tc>
          <w:tcPr>
            <w:tcW w:w="3515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Расходы, не предусмотренные в утвержденном бюджете 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881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sz w:val="18"/>
                <w:szCs w:val="18"/>
                <w:lang w:val="ru-RU" w:eastAsia="fr-FR"/>
              </w:rPr>
              <w:t>881</w:t>
            </w: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Всего: расходы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169 271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169 271</w:t>
            </w: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162 595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6 676</w:t>
            </w:r>
          </w:p>
        </w:tc>
      </w:tr>
      <w:tr w:rsidR="0063721F" w:rsidRPr="00977F25" w:rsidTr="00977685">
        <w:tc>
          <w:tcPr>
            <w:tcW w:w="3515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sz w:val="18"/>
                <w:szCs w:val="18"/>
                <w:lang w:val="ru-RU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 xml:space="preserve">Результат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5 595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5 595</w:t>
            </w:r>
          </w:p>
        </w:tc>
      </w:tr>
      <w:tr w:rsidR="0063721F" w:rsidRPr="00977F25" w:rsidTr="00977685">
        <w:tc>
          <w:tcPr>
            <w:tcW w:w="3515" w:type="dxa"/>
            <w:tcBorders>
              <w:bottom w:val="nil"/>
            </w:tcBorders>
          </w:tcPr>
          <w:p w:rsidR="0063721F" w:rsidRPr="00977F25" w:rsidRDefault="0060627F" w:rsidP="0060627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Изменения</w:t>
            </w:r>
            <w:r w:rsidR="0063721F" w:rsidRPr="00977F25">
              <w:rPr>
                <w:sz w:val="18"/>
                <w:szCs w:val="18"/>
                <w:lang w:val="ru-RU"/>
              </w:rPr>
              <w:t xml:space="preserve"> и использование резервного фонда для </w:t>
            </w:r>
            <w:r w:rsidRPr="00977F25">
              <w:rPr>
                <w:sz w:val="18"/>
                <w:szCs w:val="18"/>
                <w:lang w:val="ru-RU"/>
              </w:rPr>
              <w:t>сомнительных</w:t>
            </w:r>
            <w:r w:rsidR="0063721F" w:rsidRPr="00977F25">
              <w:rPr>
                <w:sz w:val="18"/>
                <w:szCs w:val="18"/>
                <w:lang w:val="ru-RU"/>
              </w:rPr>
              <w:t xml:space="preserve"> долгов 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4 643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Признание запасов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−78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DF1A94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Капитализация</w:t>
            </w:r>
            <w:r w:rsidR="008F740B" w:rsidRPr="00977F25">
              <w:rPr>
                <w:sz w:val="18"/>
                <w:szCs w:val="18"/>
                <w:lang w:val="ru-RU"/>
              </w:rPr>
              <w:t xml:space="preserve"> материальных</w:t>
            </w:r>
            <w:r w:rsidRPr="00977F25">
              <w:rPr>
                <w:sz w:val="18"/>
                <w:szCs w:val="18"/>
                <w:lang w:val="ru-RU"/>
              </w:rPr>
              <w:t xml:space="preserve"> </w:t>
            </w:r>
            <w:r w:rsidR="00DF1A94" w:rsidRPr="00977F25">
              <w:rPr>
                <w:sz w:val="18"/>
                <w:szCs w:val="18"/>
                <w:lang w:val="ru-RU"/>
              </w:rPr>
              <w:t>активов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2 342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−3 990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Курсовые прибыли и убытки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7 999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Корректировка избыточных отчислений в резервный фонд для возвращения сотрудников на родину, не рассматриваемых как расходы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2 193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АСХИ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−9 079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Выплата ссуды ФИПОИ, не рассматриваемая как расходы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1 493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Доходы в натуральной форме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1 004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Расходы в натуральной форме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−1 004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Прочее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72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Всего: различия с IPSAS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5 595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B833B1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Убытки счета 1000/1010, покрываемые </w:t>
            </w:r>
            <w:r w:rsidR="00B833B1" w:rsidRPr="00977F25">
              <w:rPr>
                <w:sz w:val="18"/>
                <w:szCs w:val="18"/>
                <w:lang w:val="ru-RU"/>
              </w:rPr>
              <w:t>снятием</w:t>
            </w:r>
            <w:r w:rsidRPr="00977F25">
              <w:rPr>
                <w:sz w:val="18"/>
                <w:szCs w:val="18"/>
                <w:lang w:val="ru-RU"/>
              </w:rPr>
              <w:t xml:space="preserve"> средств с Резервного счета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−3 730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455BC9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 xml:space="preserve">Всего: убытки, покрываемые </w:t>
            </w:r>
            <w:r w:rsidR="00455BC9" w:rsidRPr="00977F25">
              <w:rPr>
                <w:b/>
                <w:sz w:val="18"/>
                <w:szCs w:val="18"/>
                <w:lang w:val="ru-RU"/>
              </w:rPr>
              <w:t>резервами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−3 730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Различия в сфере охвата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sz w:val="18"/>
                <w:szCs w:val="18"/>
                <w:lang w:val="ru-RU" w:eastAsia="fr-FR"/>
              </w:rPr>
              <w:t>−1 696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3515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Дефицит, показанный в Отчете о </w:t>
            </w:r>
            <w:r w:rsidR="00B833B1" w:rsidRPr="00977F25">
              <w:rPr>
                <w:b/>
                <w:sz w:val="18"/>
                <w:szCs w:val="18"/>
                <w:lang w:val="ru-RU"/>
              </w:rPr>
              <w:t xml:space="preserve">результатах </w:t>
            </w:r>
            <w:r w:rsidRPr="00977F25">
              <w:rPr>
                <w:b/>
                <w:sz w:val="18"/>
                <w:szCs w:val="18"/>
                <w:lang w:val="ru-RU"/>
              </w:rPr>
              <w:t>финансовой деятельности</w:t>
            </w: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18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  <w:t>−5 426</w:t>
            </w:r>
          </w:p>
        </w:tc>
        <w:tc>
          <w:tcPr>
            <w:tcW w:w="1417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b/>
                <w:bCs/>
                <w:sz w:val="18"/>
                <w:szCs w:val="18"/>
                <w:lang w:val="ru-RU" w:eastAsia="fr-FR"/>
              </w:rPr>
            </w:pPr>
          </w:p>
        </w:tc>
      </w:tr>
    </w:tbl>
    <w:p w:rsidR="0063721F" w:rsidRPr="00977F25" w:rsidRDefault="0063721F" w:rsidP="007A74F5">
      <w:pPr>
        <w:rPr>
          <w:rFonts w:cs="Calibri"/>
          <w:sz w:val="20"/>
          <w:lang w:val="ru-RU"/>
        </w:rPr>
      </w:pPr>
      <w:r w:rsidRPr="00977F25">
        <w:rPr>
          <w:sz w:val="20"/>
          <w:lang w:val="ru-RU"/>
        </w:rPr>
        <w:t xml:space="preserve">Дополнительная информация представлена в Примечании 36. </w:t>
      </w:r>
    </w:p>
    <w:p w:rsidR="0063721F" w:rsidRPr="00977F25" w:rsidRDefault="0063721F" w:rsidP="007A74F5">
      <w:pPr>
        <w:pStyle w:val="Title4"/>
        <w:spacing w:before="0"/>
      </w:pPr>
      <w:bookmarkStart w:id="15" w:name="_Toc305667737"/>
      <w:bookmarkStart w:id="16" w:name="_Toc306201400"/>
      <w:r w:rsidRPr="00977F25">
        <w:lastRenderedPageBreak/>
        <w:t xml:space="preserve">V – Таблица движения денежных средств за финансовый период, </w:t>
      </w:r>
      <w:r w:rsidRPr="00977F25">
        <w:br/>
        <w:t>завершившийся 31 декабря 2010 года</w:t>
      </w:r>
      <w:bookmarkEnd w:id="15"/>
      <w:bookmarkEnd w:id="16"/>
      <w:r w:rsidRPr="00977F25">
        <w:t xml:space="preserve"> </w:t>
      </w:r>
    </w:p>
    <w:p w:rsidR="0063721F" w:rsidRPr="00977F25" w:rsidRDefault="0063721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1304"/>
      </w:tblGrid>
      <w:tr w:rsidR="0063721F" w:rsidRPr="00977F25" w:rsidTr="0063721F">
        <w:tc>
          <w:tcPr>
            <w:tcW w:w="8222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after="0"/>
              <w:rPr>
                <w:lang w:val="ru-RU" w:eastAsia="fr-FR"/>
              </w:rPr>
            </w:pPr>
          </w:p>
        </w:tc>
        <w:tc>
          <w:tcPr>
            <w:tcW w:w="1304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after="0"/>
              <w:ind w:right="282"/>
              <w:jc w:val="right"/>
              <w:rPr>
                <w:lang w:val="ru-RU" w:eastAsia="fr-FR"/>
              </w:rPr>
            </w:pPr>
          </w:p>
        </w:tc>
      </w:tr>
      <w:tr w:rsidR="0063721F" w:rsidRPr="00977F25" w:rsidTr="0063721F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rPr>
                <w:lang w:val="ru-RU" w:eastAsia="fr-FR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0" w:after="0"/>
              <w:ind w:right="282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Активное сальдо (дефицит) за финансовый период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−</w:t>
            </w:r>
            <w:r w:rsidRPr="00977F25">
              <w:rPr>
                <w:b/>
                <w:bCs/>
                <w:lang w:val="ru-RU" w:eastAsia="fr-FR"/>
              </w:rPr>
              <w:t>5 426</w:t>
            </w:r>
          </w:p>
        </w:tc>
      </w:tr>
      <w:tr w:rsidR="0063721F" w:rsidRPr="00977F25" w:rsidTr="00977685">
        <w:tc>
          <w:tcPr>
            <w:tcW w:w="8222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Движение неденежных средств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Амортизация </w:t>
            </w:r>
          </w:p>
        </w:tc>
        <w:tc>
          <w:tcPr>
            <w:tcW w:w="130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3 990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Фонд АСХИ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9 079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9D7D5A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Резервный фонд для возвращения на родину сотрудников (долгосрочные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 xml:space="preserve">)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442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Резервный фонд для вознаграждения сотрудников (краткосрочные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729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Резервный фонд для оплаты накопленных дней отпуска (долгосрочные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376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Прочие резервные фонды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792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Курсовая прибыль, не полученная АСХИ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9 277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Полученные проценты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678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spacing w:before="20" w:after="20"/>
              <w:rPr>
                <w:b/>
                <w:bCs/>
                <w:sz w:val="20"/>
                <w:lang w:val="ru-RU" w:eastAsia="fr-FR"/>
              </w:rPr>
            </w:pPr>
            <w:r w:rsidRPr="00977F25">
              <w:rPr>
                <w:b/>
                <w:bCs/>
                <w:sz w:val="20"/>
                <w:lang w:val="ru-RU"/>
              </w:rPr>
              <w:t>Пересмотренное активное сальдо (дефицит) движения неденежных средств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rFonts w:cs="Calibri"/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27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(Увеличение) уменьшение запасов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61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(Увеличение) уменьшение краткосрочных долговых обязательств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 xml:space="preserve">3 841 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(Увеличение) уменьшение прочих краткосрочных долговых обязательств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6 124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(Увеличение) уменьшение долгосрочных долговых обязательств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296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Увеличение (уменьшение) по поставщикам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7 786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Увеличение (уменьшение) доходов будущих периодов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609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Увеличение (уменьшение) прочей задолженности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3 976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Использование резервного фонда для вознаграждения сотрудников (краткосрочные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863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Использование резервного фонда для возвращения на родину сотрудников (долгосрочные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945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Использование резервного фонда для оплаты накопленных дней отпуска (долгосрочные </w:t>
            </w:r>
            <w:r w:rsidR="009D7D5A" w:rsidRPr="00977F25">
              <w:rPr>
                <w:lang w:val="ru-RU"/>
              </w:rPr>
              <w:t>выплаты</w:t>
            </w:r>
            <w:r w:rsidRPr="00977F25">
              <w:rPr>
                <w:lang w:val="ru-RU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13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Увеличение (уменьшение) прочих резервных фондов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281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Увеличение (уменьшение) средств третьих сторон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405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Изменение в собственных средствах 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55</w:t>
            </w:r>
          </w:p>
        </w:tc>
      </w:tr>
      <w:tr w:rsidR="0063721F" w:rsidRPr="00977F25" w:rsidTr="00977685">
        <w:tc>
          <w:tcPr>
            <w:tcW w:w="8222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Движение денежных средств в результате оперативной деятельности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−</w:t>
            </w:r>
            <w:r w:rsidRPr="00977F25">
              <w:rPr>
                <w:b/>
                <w:bCs/>
                <w:lang w:val="ru-RU" w:eastAsia="fr-FR"/>
              </w:rPr>
              <w:t>8 192</w:t>
            </w:r>
          </w:p>
        </w:tc>
      </w:tr>
      <w:tr w:rsidR="0063721F" w:rsidRPr="00765899" w:rsidTr="00977685">
        <w:tc>
          <w:tcPr>
            <w:tcW w:w="8222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Чистое движение денежных средств в результате инвестиционной деятельности</w:t>
            </w:r>
          </w:p>
        </w:tc>
        <w:tc>
          <w:tcPr>
            <w:tcW w:w="130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(Увеличение)/уменьшение – вклады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5 898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Проценты, полученные по краткосрочным вкладам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678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(Приобретение)/продажа материальных активов 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2 006</w:t>
            </w:r>
          </w:p>
        </w:tc>
      </w:tr>
      <w:tr w:rsidR="0063721F" w:rsidRPr="00977F25" w:rsidTr="00977685">
        <w:tc>
          <w:tcPr>
            <w:tcW w:w="8222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(Приобретение)/продажа нематериальных активов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337</w:t>
            </w:r>
          </w:p>
        </w:tc>
      </w:tr>
      <w:tr w:rsidR="0063721F" w:rsidRPr="00977F25" w:rsidTr="00977685">
        <w:tc>
          <w:tcPr>
            <w:tcW w:w="8222" w:type="dxa"/>
            <w:tcBorders>
              <w:bottom w:val="single" w:sz="4" w:space="0" w:color="auto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Чистое движение денежных средств в результате инвестиционной деятельности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4 233</w:t>
            </w:r>
          </w:p>
        </w:tc>
      </w:tr>
      <w:tr w:rsidR="0063721F" w:rsidRPr="00765899" w:rsidTr="00977685">
        <w:tc>
          <w:tcPr>
            <w:tcW w:w="8222" w:type="dxa"/>
            <w:tcBorders>
              <w:bottom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 w:eastAsia="fr-FR"/>
              </w:rPr>
            </w:pPr>
            <w:r w:rsidRPr="00977F25">
              <w:rPr>
                <w:b/>
                <w:bCs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304" w:type="dxa"/>
            <w:tcBorders>
              <w:bottom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rFonts w:cs="Calibri"/>
                <w:lang w:val="ru-RU" w:eastAsia="fr-FR"/>
              </w:rPr>
            </w:pPr>
          </w:p>
        </w:tc>
      </w:tr>
      <w:tr w:rsidR="0063721F" w:rsidRPr="00977F25" w:rsidTr="00977685">
        <w:tc>
          <w:tcPr>
            <w:tcW w:w="8222" w:type="dxa"/>
            <w:tcBorders>
              <w:top w:val="nil"/>
            </w:tcBorders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Выплата ссуды ФИПОИ</w:t>
            </w: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4"/>
              <w:jc w:val="right"/>
              <w:rPr>
                <w:lang w:val="ru-RU" w:eastAsia="fr-FR"/>
              </w:rPr>
            </w:pPr>
            <w:r w:rsidRPr="00977F25">
              <w:rPr>
                <w:rFonts w:cs="Calibri"/>
                <w:lang w:val="ru-RU" w:eastAsia="fr-FR"/>
              </w:rPr>
              <w:t>−</w:t>
            </w:r>
            <w:r w:rsidRPr="00977F25">
              <w:rPr>
                <w:lang w:val="ru-RU" w:eastAsia="fr-FR"/>
              </w:rPr>
              <w:t>1 493</w:t>
            </w:r>
          </w:p>
        </w:tc>
      </w:tr>
      <w:tr w:rsidR="0063721F" w:rsidRPr="00977F25" w:rsidTr="00977685">
        <w:tc>
          <w:tcPr>
            <w:tcW w:w="8222" w:type="dxa"/>
          </w:tcPr>
          <w:p w:rsidR="0063721F" w:rsidRPr="00977F25" w:rsidRDefault="0063721F" w:rsidP="007A74F5">
            <w:pPr>
              <w:spacing w:before="20" w:after="20"/>
              <w:rPr>
                <w:b/>
                <w:bCs/>
                <w:sz w:val="20"/>
                <w:lang w:val="ru-RU" w:eastAsia="fr-FR"/>
              </w:rPr>
            </w:pPr>
            <w:r w:rsidRPr="00977F25">
              <w:rPr>
                <w:b/>
                <w:bCs/>
                <w:sz w:val="20"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30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−</w:t>
            </w:r>
            <w:r w:rsidRPr="00977F25">
              <w:rPr>
                <w:b/>
                <w:bCs/>
                <w:lang w:val="ru-RU" w:eastAsia="fr-FR"/>
              </w:rPr>
              <w:t>1 493</w:t>
            </w:r>
          </w:p>
        </w:tc>
      </w:tr>
      <w:tr w:rsidR="0063721F" w:rsidRPr="00977F25" w:rsidTr="00977685">
        <w:tc>
          <w:tcPr>
            <w:tcW w:w="8222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 xml:space="preserve">Чистое увеличение/(уменьшение) денежных средств и эквивалентов денежных средств </w:t>
            </w:r>
          </w:p>
        </w:tc>
        <w:tc>
          <w:tcPr>
            <w:tcW w:w="130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rFonts w:cs="Calibri"/>
                <w:b/>
                <w:bCs/>
                <w:lang w:val="ru-RU" w:eastAsia="fr-FR"/>
              </w:rPr>
              <w:t>−</w:t>
            </w:r>
            <w:r w:rsidRPr="00977F25">
              <w:rPr>
                <w:b/>
                <w:bCs/>
                <w:lang w:val="ru-RU" w:eastAsia="fr-FR"/>
              </w:rPr>
              <w:t>5 452</w:t>
            </w:r>
          </w:p>
        </w:tc>
      </w:tr>
      <w:tr w:rsidR="0063721F" w:rsidRPr="00977F25" w:rsidTr="00977685">
        <w:tc>
          <w:tcPr>
            <w:tcW w:w="8222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 xml:space="preserve">Денежные средства и эквиваленты денежных средств на начало периода </w:t>
            </w:r>
          </w:p>
        </w:tc>
        <w:tc>
          <w:tcPr>
            <w:tcW w:w="130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54 701</w:t>
            </w:r>
          </w:p>
        </w:tc>
      </w:tr>
      <w:tr w:rsidR="0063721F" w:rsidRPr="00977F25" w:rsidTr="00977685">
        <w:tc>
          <w:tcPr>
            <w:tcW w:w="8222" w:type="dxa"/>
          </w:tcPr>
          <w:p w:rsidR="0063721F" w:rsidRPr="00977F25" w:rsidRDefault="0063721F" w:rsidP="007A74F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Денежные средства и эквиваленты денежных средств на конец периода</w:t>
            </w:r>
          </w:p>
        </w:tc>
        <w:tc>
          <w:tcPr>
            <w:tcW w:w="1304" w:type="dxa"/>
            <w:vAlign w:val="bottom"/>
          </w:tcPr>
          <w:p w:rsidR="0063721F" w:rsidRPr="00977F25" w:rsidRDefault="0063721F" w:rsidP="007A74F5">
            <w:pPr>
              <w:pStyle w:val="Tabletext"/>
              <w:spacing w:before="20" w:after="20"/>
              <w:ind w:right="282"/>
              <w:jc w:val="right"/>
              <w:rPr>
                <w:b/>
                <w:bCs/>
                <w:lang w:val="ru-RU" w:eastAsia="fr-FR"/>
              </w:rPr>
            </w:pPr>
            <w:r w:rsidRPr="00977F25">
              <w:rPr>
                <w:b/>
                <w:bCs/>
                <w:lang w:val="ru-RU" w:eastAsia="fr-FR"/>
              </w:rPr>
              <w:t>49 249</w:t>
            </w:r>
          </w:p>
        </w:tc>
      </w:tr>
    </w:tbl>
    <w:p w:rsidR="0063721F" w:rsidRPr="00977F25" w:rsidRDefault="0063721F" w:rsidP="007A74F5">
      <w:pPr>
        <w:overflowPunct/>
        <w:autoSpaceDE/>
        <w:autoSpaceDN/>
        <w:adjustRightInd/>
        <w:spacing w:before="0" w:after="200"/>
        <w:textAlignment w:val="auto"/>
        <w:rPr>
          <w:rFonts w:cs="Calibri"/>
          <w:szCs w:val="22"/>
          <w:lang w:val="ru-RU"/>
        </w:rPr>
      </w:pPr>
      <w:r w:rsidRPr="00977F25">
        <w:rPr>
          <w:rFonts w:cs="Calibri"/>
          <w:szCs w:val="22"/>
          <w:lang w:val="ru-RU"/>
        </w:rPr>
        <w:br w:type="page"/>
      </w:r>
    </w:p>
    <w:p w:rsidR="0063721F" w:rsidRPr="00977F25" w:rsidRDefault="0063721F" w:rsidP="007A74F5">
      <w:pPr>
        <w:pStyle w:val="AnnexNo"/>
        <w:rPr>
          <w:lang w:val="ru-RU"/>
        </w:rPr>
      </w:pPr>
      <w:r w:rsidRPr="00977F25">
        <w:rPr>
          <w:lang w:val="ru-RU"/>
        </w:rPr>
        <w:lastRenderedPageBreak/>
        <w:t>ПРИЛОЖЕНИЕ B</w:t>
      </w:r>
    </w:p>
    <w:p w:rsidR="0063721F" w:rsidRPr="00977F25" w:rsidRDefault="0063721F" w:rsidP="006370D8">
      <w:pPr>
        <w:pStyle w:val="Annextitle"/>
        <w:rPr>
          <w:lang w:val="ru-RU"/>
        </w:rPr>
      </w:pPr>
      <w:r w:rsidRPr="00977F25">
        <w:rPr>
          <w:lang w:val="ru-RU"/>
        </w:rPr>
        <w:t xml:space="preserve">Отчет о финансовом положении, Отчет о результатах финансовой деятельности, Отчет об изменениях в чистых активах, Отчет о движении денежных средств и </w:t>
      </w:r>
      <w:r w:rsidR="00411625" w:rsidRPr="00977F25">
        <w:rPr>
          <w:lang w:val="ru-RU"/>
        </w:rPr>
        <w:t>С</w:t>
      </w:r>
      <w:r w:rsidR="006370D8" w:rsidRPr="00977F25">
        <w:rPr>
          <w:lang w:val="ru-RU"/>
        </w:rPr>
        <w:t xml:space="preserve">равнительная таблица </w:t>
      </w:r>
      <w:r w:rsidRPr="00977F25">
        <w:rPr>
          <w:lang w:val="ru-RU"/>
        </w:rPr>
        <w:t>предусмотренных в бюджете сумм и фактических сумм Международного союза электросвязи за финансовый период 201</w:t>
      </w:r>
      <w:r w:rsidR="003B683F" w:rsidRPr="00977F25">
        <w:rPr>
          <w:lang w:val="ru-RU"/>
        </w:rPr>
        <w:t>1</w:t>
      </w:r>
      <w:r w:rsidRPr="00977F25">
        <w:rPr>
          <w:lang w:val="ru-RU"/>
        </w:rPr>
        <w:t xml:space="preserve"> года</w:t>
      </w:r>
    </w:p>
    <w:p w:rsidR="001F22E3" w:rsidRPr="00977F25" w:rsidRDefault="001F22E3" w:rsidP="001F22E3">
      <w:pPr>
        <w:pStyle w:val="Normalaftertitle"/>
        <w:spacing w:before="480"/>
        <w:rPr>
          <w:lang w:val="ru-RU"/>
        </w:rPr>
      </w:pPr>
      <w:r w:rsidRPr="00977F25">
        <w:rPr>
          <w:lang w:val="ru-RU"/>
        </w:rPr>
        <w:t>Финансовая отчетность была опубликована в Отчете о финансовой деятельности Союза за финансовый период 2011 года и утверждена Советом.</w:t>
      </w:r>
    </w:p>
    <w:p w:rsidR="001F22E3" w:rsidRPr="00977F25" w:rsidRDefault="001F22E3" w:rsidP="001F22E3">
      <w:pPr>
        <w:rPr>
          <w:lang w:val="ru-RU"/>
        </w:rPr>
      </w:pPr>
      <w:r w:rsidRPr="00977F25">
        <w:rPr>
          <w:lang w:val="ru-RU"/>
        </w:rPr>
        <w:t xml:space="preserve">Финансовая отчетность за 2011 год – это вторая финансовая отчетность, представленная в соответствии с </w:t>
      </w:r>
      <w:r w:rsidRPr="00977F25">
        <w:rPr>
          <w:rFonts w:cs="Calibri"/>
          <w:szCs w:val="22"/>
          <w:lang w:val="ru-RU" w:eastAsia="zh-CN"/>
        </w:rPr>
        <w:t>Международными стандартами финансовой отчетности для</w:t>
      </w:r>
      <w:r w:rsidRPr="00977F25">
        <w:rPr>
          <w:lang w:val="ru-RU"/>
        </w:rPr>
        <w:t xml:space="preserve"> </w:t>
      </w:r>
      <w:r w:rsidRPr="00977F25">
        <w:rPr>
          <w:rFonts w:cs="Calibri"/>
          <w:szCs w:val="22"/>
          <w:lang w:val="ru-RU" w:eastAsia="zh-CN"/>
        </w:rPr>
        <w:t>общественного сектора</w:t>
      </w:r>
      <w:r w:rsidRPr="00977F25">
        <w:rPr>
          <w:lang w:val="ru-RU"/>
        </w:rPr>
        <w:t xml:space="preserve"> (IPSAS).</w:t>
      </w:r>
    </w:p>
    <w:p w:rsidR="001F22E3" w:rsidRPr="00977F25" w:rsidRDefault="001F22E3" w:rsidP="001F22E3">
      <w:pPr>
        <w:rPr>
          <w:lang w:val="ru-RU"/>
        </w:rPr>
      </w:pPr>
      <w:r w:rsidRPr="00977F25">
        <w:rPr>
          <w:lang w:val="ru-RU"/>
        </w:rPr>
        <w:t>(Резолюция 1350 Совета об утверждении Отчета о финансовой деятельности, проверенного внешним аудитором счетов МСЭ, за период с 1 января 2011 г. по 31 декабря 2011 г.)</w:t>
      </w:r>
    </w:p>
    <w:p w:rsidR="0063721F" w:rsidRPr="00977F25" w:rsidRDefault="0063721F" w:rsidP="007A74F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982946" w:rsidRPr="00977F25" w:rsidRDefault="00982946" w:rsidP="007A74F5">
      <w:pPr>
        <w:pStyle w:val="Title4"/>
        <w:spacing w:before="0"/>
      </w:pPr>
      <w:bookmarkStart w:id="17" w:name="_Toc329002750"/>
      <w:bookmarkStart w:id="18" w:name="_Toc269839056"/>
      <w:r w:rsidRPr="00977F25">
        <w:lastRenderedPageBreak/>
        <w:t xml:space="preserve">I – Отчет о финансовом положении – Сальдо баланса на 31 декабря 2011 года </w:t>
      </w:r>
      <w:r w:rsidRPr="00977F25">
        <w:br/>
        <w:t>и сравнительные данные на 31 декабря 201</w:t>
      </w:r>
      <w:r w:rsidR="00FA028E" w:rsidRPr="00977F25">
        <w:t>0</w:t>
      </w:r>
      <w:r w:rsidRPr="00977F25">
        <w:t xml:space="preserve"> года</w:t>
      </w:r>
      <w:bookmarkEnd w:id="17"/>
    </w:p>
    <w:p w:rsidR="00982946" w:rsidRPr="00977F25" w:rsidRDefault="00982946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bookmarkStart w:id="19" w:name="_MON_1469451348"/>
    <w:bookmarkEnd w:id="19"/>
    <w:p w:rsidR="00982946" w:rsidRPr="00977F25" w:rsidRDefault="008A7182" w:rsidP="007A74F5">
      <w:pPr>
        <w:spacing w:before="0"/>
        <w:jc w:val="center"/>
        <w:rPr>
          <w:sz w:val="10"/>
          <w:szCs w:val="10"/>
          <w:lang w:val="ru-RU"/>
        </w:rPr>
      </w:pPr>
      <w:r w:rsidRPr="00977F25">
        <w:rPr>
          <w:lang w:val="ru-RU"/>
        </w:rPr>
        <w:object w:dxaOrig="949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23.25pt" o:ole="">
            <v:imagedata r:id="rId10" o:title="" croptop="-389f" cropbottom="1311f"/>
          </v:shape>
          <o:OLEObject Type="Embed" ProgID="Excel.Sheet.12" ShapeID="_x0000_i1025" DrawAspect="Content" ObjectID="_1474045161" r:id="rId11"/>
        </w:object>
      </w:r>
    </w:p>
    <w:p w:rsidR="00982946" w:rsidRPr="00977F25" w:rsidRDefault="00982946" w:rsidP="007A74F5">
      <w:pPr>
        <w:pStyle w:val="Title4"/>
        <w:spacing w:before="0"/>
      </w:pPr>
      <w:bookmarkStart w:id="20" w:name="_Toc329002751"/>
      <w:r w:rsidRPr="00977F25">
        <w:lastRenderedPageBreak/>
        <w:t xml:space="preserve">II – Отчет о результатах финансовой деятельности за финансовый период, завершившийся 31 декабря 2011 года, и сравнительные данные </w:t>
      </w:r>
      <w:r w:rsidRPr="00977F25">
        <w:br/>
        <w:t>на 31 декабря 201</w:t>
      </w:r>
      <w:r w:rsidR="00D434AC" w:rsidRPr="00977F25">
        <w:t>0</w:t>
      </w:r>
      <w:r w:rsidRPr="00977F25">
        <w:t xml:space="preserve"> года</w:t>
      </w:r>
      <w:bookmarkEnd w:id="20"/>
      <w:r w:rsidRPr="00977F25">
        <w:t xml:space="preserve"> </w:t>
      </w:r>
    </w:p>
    <w:p w:rsidR="00982946" w:rsidRPr="00977F25" w:rsidRDefault="00982946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bookmarkStart w:id="21" w:name="_MON_1402748624"/>
    <w:bookmarkEnd w:id="21"/>
    <w:p w:rsidR="00D223D8" w:rsidRPr="00977F25" w:rsidRDefault="00044654" w:rsidP="007A74F5">
      <w:pPr>
        <w:jc w:val="center"/>
        <w:rPr>
          <w:lang w:val="ru-RU"/>
        </w:rPr>
      </w:pPr>
      <w:r w:rsidRPr="00977F25">
        <w:rPr>
          <w:lang w:val="ru-RU"/>
        </w:rPr>
        <w:object w:dxaOrig="9465" w:dyaOrig="7800">
          <v:shape id="_x0000_i1026" type="#_x0000_t75" style="width:473.25pt;height:393.75pt" o:ole="">
            <v:imagedata r:id="rId12" o:title="" croptop="-776f"/>
          </v:shape>
          <o:OLEObject Type="Embed" ProgID="Excel.Sheet.12" ShapeID="_x0000_i1026" DrawAspect="Content" ObjectID="_1474045162" r:id="rId13"/>
        </w:object>
      </w:r>
    </w:p>
    <w:p w:rsidR="00982946" w:rsidRPr="00977F25" w:rsidRDefault="00982946" w:rsidP="007A74F5">
      <w:pPr>
        <w:jc w:val="center"/>
        <w:rPr>
          <w:lang w:val="ru-RU"/>
        </w:rPr>
      </w:pPr>
      <w:r w:rsidRPr="00977F25">
        <w:rPr>
          <w:lang w:val="ru-RU"/>
        </w:rPr>
        <w:br w:type="page"/>
      </w:r>
    </w:p>
    <w:p w:rsidR="00982946" w:rsidRPr="00977F25" w:rsidRDefault="00982946" w:rsidP="007A74F5">
      <w:pPr>
        <w:pStyle w:val="Title4"/>
        <w:spacing w:before="0"/>
      </w:pPr>
      <w:bookmarkStart w:id="22" w:name="_Toc329002752"/>
      <w:r w:rsidRPr="00977F25">
        <w:lastRenderedPageBreak/>
        <w:t xml:space="preserve">III ‒ Отчет об изменениях в чистых активах за финансовый период, </w:t>
      </w:r>
      <w:r w:rsidRPr="00977F25">
        <w:br/>
        <w:t>завершившийся 31 декабря 2011 года</w:t>
      </w:r>
      <w:bookmarkEnd w:id="22"/>
    </w:p>
    <w:p w:rsidR="00D223D8" w:rsidRPr="00977F25" w:rsidRDefault="00D223D8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bookmarkStart w:id="23" w:name="_MON_1402751373"/>
    <w:bookmarkStart w:id="24" w:name="_MON_1402749431"/>
    <w:bookmarkStart w:id="25" w:name="_MON_1402749588"/>
    <w:bookmarkEnd w:id="23"/>
    <w:bookmarkEnd w:id="24"/>
    <w:bookmarkEnd w:id="25"/>
    <w:bookmarkStart w:id="26" w:name="_MON_1402750074"/>
    <w:bookmarkEnd w:id="26"/>
    <w:p w:rsidR="00982946" w:rsidRPr="00977F25" w:rsidRDefault="008A7182" w:rsidP="007A74F5">
      <w:pPr>
        <w:rPr>
          <w:lang w:val="ru-RU"/>
        </w:rPr>
      </w:pPr>
      <w:r w:rsidRPr="00977F25">
        <w:rPr>
          <w:lang w:val="ru-RU"/>
        </w:rPr>
        <w:object w:dxaOrig="9780" w:dyaOrig="5580">
          <v:shape id="_x0000_i1027" type="#_x0000_t75" style="width:489pt;height:282.75pt" o:ole="">
            <v:imagedata r:id="rId14" o:title="" croptop="-881f"/>
          </v:shape>
          <o:OLEObject Type="Embed" ProgID="Excel.Sheet.12" ShapeID="_x0000_i1027" DrawAspect="Content" ObjectID="_1474045163" r:id="rId15"/>
        </w:object>
      </w:r>
    </w:p>
    <w:p w:rsidR="00982946" w:rsidRPr="00977F25" w:rsidRDefault="00982946" w:rsidP="0025693A">
      <w:pPr>
        <w:spacing w:before="480"/>
        <w:jc w:val="center"/>
        <w:rPr>
          <w:lang w:val="ru-RU"/>
        </w:rPr>
      </w:pPr>
      <w:r w:rsidRPr="00977F25">
        <w:rPr>
          <w:lang w:val="ru-RU"/>
        </w:rPr>
        <w:t>Ситуация на 31 декабря 2010 года</w:t>
      </w:r>
    </w:p>
    <w:p w:rsidR="00982946" w:rsidRPr="00977F25" w:rsidRDefault="0025693A" w:rsidP="007A74F5">
      <w:pPr>
        <w:spacing w:after="200"/>
        <w:rPr>
          <w:lang w:val="ru-RU"/>
        </w:rPr>
      </w:pPr>
      <w:r w:rsidRPr="00977F25">
        <w:rPr>
          <w:lang w:val="ru-RU"/>
        </w:rPr>
        <w:object w:dxaOrig="10567" w:dyaOrig="5898">
          <v:shape id="_x0000_i1028" type="#_x0000_t75" style="width:486.75pt;height:272.25pt" o:ole="">
            <v:imagedata r:id="rId16" o:title=""/>
          </v:shape>
          <o:OLEObject Type="Embed" ProgID="Excel.Sheet.12" ShapeID="_x0000_i1028" DrawAspect="Content" ObjectID="_1474045164" r:id="rId17"/>
        </w:object>
      </w:r>
      <w:r w:rsidR="00982946" w:rsidRPr="00977F25">
        <w:rPr>
          <w:lang w:val="ru-RU"/>
        </w:rPr>
        <w:br w:type="page"/>
      </w:r>
    </w:p>
    <w:p w:rsidR="00982946" w:rsidRPr="00977F25" w:rsidRDefault="00982946" w:rsidP="006370D8">
      <w:pPr>
        <w:pStyle w:val="Title4"/>
        <w:spacing w:before="0"/>
      </w:pPr>
      <w:bookmarkStart w:id="27" w:name="_Toc329002753"/>
      <w:r w:rsidRPr="00977F25">
        <w:lastRenderedPageBreak/>
        <w:t xml:space="preserve">IV – </w:t>
      </w:r>
      <w:r w:rsidR="006370D8" w:rsidRPr="00977F25">
        <w:t xml:space="preserve">Сравнительная таблица </w:t>
      </w:r>
      <w:r w:rsidRPr="00977F25">
        <w:t xml:space="preserve">предусмотренных в бюджете сумм </w:t>
      </w:r>
      <w:r w:rsidRPr="00977F25">
        <w:br/>
        <w:t>и фактических сумм за 2011 финансовый год</w:t>
      </w:r>
      <w:bookmarkEnd w:id="27"/>
    </w:p>
    <w:p w:rsidR="00492D40" w:rsidRPr="00977F25" w:rsidRDefault="00492D40" w:rsidP="00A8508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p w:rsidR="00492D40" w:rsidRPr="00977F25" w:rsidRDefault="00A85085" w:rsidP="00A85085">
      <w:pPr>
        <w:spacing w:before="0"/>
        <w:rPr>
          <w:sz w:val="20"/>
          <w:lang w:val="ru-RU"/>
        </w:rPr>
      </w:pPr>
      <w:r w:rsidRPr="00977F25">
        <w:rPr>
          <w:lang w:val="ru-RU"/>
        </w:rPr>
        <w:object w:dxaOrig="10076" w:dyaOrig="12044">
          <v:shape id="_x0000_i1029" type="#_x0000_t75" style="width:485.25pt;height:579.75pt" o:ole="">
            <v:imagedata r:id="rId18" o:title=""/>
          </v:shape>
          <o:OLEObject Type="Embed" ProgID="Excel.Sheet.12" ShapeID="_x0000_i1029" DrawAspect="Content" ObjectID="_1474045165" r:id="rId19"/>
        </w:object>
      </w:r>
      <w:bookmarkStart w:id="28" w:name="_MON_1402754609"/>
      <w:bookmarkStart w:id="29" w:name="_MON_1402755406"/>
      <w:bookmarkStart w:id="30" w:name="_MON_1402755477"/>
      <w:bookmarkStart w:id="31" w:name="_MON_1402757293"/>
      <w:bookmarkStart w:id="32" w:name="_MON_1396442559"/>
      <w:bookmarkStart w:id="33" w:name="_MON_1402752153"/>
      <w:bookmarkEnd w:id="28"/>
      <w:bookmarkEnd w:id="29"/>
      <w:bookmarkEnd w:id="30"/>
      <w:bookmarkEnd w:id="31"/>
      <w:bookmarkEnd w:id="32"/>
      <w:bookmarkEnd w:id="33"/>
    </w:p>
    <w:p w:rsidR="00982946" w:rsidRPr="00977F25" w:rsidRDefault="00982946" w:rsidP="00A85085">
      <w:pPr>
        <w:spacing w:before="0"/>
        <w:rPr>
          <w:sz w:val="20"/>
          <w:lang w:val="ru-RU"/>
        </w:rPr>
      </w:pPr>
      <w:r w:rsidRPr="00977F25">
        <w:rPr>
          <w:sz w:val="20"/>
          <w:lang w:val="ru-RU"/>
        </w:rPr>
        <w:t xml:space="preserve">Дополнительная информация представлена в Примечании 33. </w:t>
      </w:r>
    </w:p>
    <w:p w:rsidR="00A85085" w:rsidRPr="00977F25" w:rsidRDefault="00A8508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977F25">
        <w:rPr>
          <w:lang w:val="ru-RU"/>
        </w:rPr>
        <w:br w:type="page"/>
      </w:r>
    </w:p>
    <w:p w:rsidR="00982946" w:rsidRPr="00977F25" w:rsidRDefault="00982946" w:rsidP="007A74F5">
      <w:pPr>
        <w:pStyle w:val="Headingb"/>
        <w:rPr>
          <w:lang w:val="ru-RU"/>
        </w:rPr>
      </w:pPr>
      <w:r w:rsidRPr="00977F25">
        <w:rPr>
          <w:lang w:val="ru-RU"/>
        </w:rPr>
        <w:lastRenderedPageBreak/>
        <w:t xml:space="preserve">Сравнение между 2010 и 2011 годами </w:t>
      </w:r>
    </w:p>
    <w:p w:rsidR="00D47182" w:rsidRPr="00977F25" w:rsidRDefault="00D47182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bookmarkStart w:id="34" w:name="_MON_1470724523"/>
    <w:bookmarkEnd w:id="34"/>
    <w:p w:rsidR="00D47182" w:rsidRPr="00977F25" w:rsidRDefault="00A85085" w:rsidP="007A74F5">
      <w:pPr>
        <w:spacing w:before="80" w:after="80"/>
        <w:jc w:val="center"/>
        <w:rPr>
          <w:lang w:val="ru-RU"/>
        </w:rPr>
      </w:pPr>
      <w:r w:rsidRPr="00977F25">
        <w:rPr>
          <w:lang w:val="ru-RU"/>
        </w:rPr>
        <w:object w:dxaOrig="9915" w:dyaOrig="13470">
          <v:shape id="_x0000_i1030" type="#_x0000_t75" style="width:471.75pt;height:643.5pt" o:ole="">
            <v:imagedata r:id="rId20" o:title="" croptop="-403f"/>
          </v:shape>
          <o:OLEObject Type="Embed" ProgID="Excel.Sheet.8" ShapeID="_x0000_i1030" DrawAspect="Content" ObjectID="_1474045166" r:id="rId21"/>
        </w:object>
      </w:r>
      <w:bookmarkStart w:id="35" w:name="_MON_1401623052"/>
      <w:bookmarkStart w:id="36" w:name="_MON_1402812640"/>
      <w:bookmarkStart w:id="37" w:name="_MON_1402812963"/>
      <w:bookmarkStart w:id="38" w:name="_MON_1402756343"/>
      <w:bookmarkStart w:id="39" w:name="_Toc329002754"/>
      <w:bookmarkEnd w:id="35"/>
      <w:bookmarkEnd w:id="36"/>
      <w:bookmarkEnd w:id="37"/>
      <w:bookmarkEnd w:id="38"/>
      <w:r w:rsidR="00D47182" w:rsidRPr="00977F25">
        <w:rPr>
          <w:lang w:val="ru-RU"/>
        </w:rPr>
        <w:br w:type="page"/>
      </w:r>
    </w:p>
    <w:p w:rsidR="00982946" w:rsidRPr="00977F25" w:rsidRDefault="00982946" w:rsidP="007A74F5">
      <w:pPr>
        <w:pStyle w:val="Title4"/>
        <w:spacing w:before="0"/>
      </w:pPr>
      <w:r w:rsidRPr="00977F25">
        <w:lastRenderedPageBreak/>
        <w:t xml:space="preserve">V ‒ Таблица движения денежных средств за финансовый период, </w:t>
      </w:r>
      <w:r w:rsidRPr="00977F25">
        <w:br/>
        <w:t>завершившийся 31 декабря 2011 года</w:t>
      </w:r>
      <w:bookmarkEnd w:id="39"/>
    </w:p>
    <w:p w:rsidR="00106818" w:rsidRPr="00977F25" w:rsidRDefault="00106818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bookmarkStart w:id="40" w:name="_MON_1402813719"/>
    <w:bookmarkStart w:id="41" w:name="_MON_1402814957"/>
    <w:bookmarkStart w:id="42" w:name="_MON_1402815146"/>
    <w:bookmarkStart w:id="43" w:name="_MON_1402815231"/>
    <w:bookmarkStart w:id="44" w:name="_MON_1402815303"/>
    <w:bookmarkStart w:id="45" w:name="_MON_1402815480"/>
    <w:bookmarkEnd w:id="40"/>
    <w:bookmarkEnd w:id="41"/>
    <w:bookmarkEnd w:id="42"/>
    <w:bookmarkEnd w:id="43"/>
    <w:bookmarkEnd w:id="44"/>
    <w:bookmarkEnd w:id="45"/>
    <w:bookmarkStart w:id="46" w:name="_MON_1401702181"/>
    <w:bookmarkEnd w:id="46"/>
    <w:p w:rsidR="00982946" w:rsidRPr="00977F25" w:rsidRDefault="00A85085" w:rsidP="007A74F5">
      <w:pPr>
        <w:spacing w:before="0"/>
        <w:rPr>
          <w:lang w:val="ru-RU"/>
        </w:rPr>
      </w:pPr>
      <w:r w:rsidRPr="00977F2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object w:dxaOrig="9885" w:dyaOrig="13410">
          <v:shape id="_x0000_i1031" type="#_x0000_t75" style="width:481.5pt;height:631.5pt" o:ole="">
            <v:imagedata r:id="rId22" o:title="" croptop="-452f" cropbottom="2489f"/>
          </v:shape>
          <o:OLEObject Type="Embed" ProgID="Excel.Sheet.12" ShapeID="_x0000_i1031" DrawAspect="Content" ObjectID="_1474045167" r:id="rId23"/>
        </w:object>
      </w:r>
    </w:p>
    <w:bookmarkEnd w:id="18"/>
    <w:p w:rsidR="00106818" w:rsidRPr="00977F25" w:rsidRDefault="00106818" w:rsidP="007A74F5">
      <w:pPr>
        <w:pStyle w:val="AnnexNo"/>
        <w:rPr>
          <w:lang w:val="ru-RU"/>
        </w:rPr>
      </w:pPr>
      <w:r w:rsidRPr="00977F25">
        <w:rPr>
          <w:lang w:val="ru-RU"/>
        </w:rPr>
        <w:lastRenderedPageBreak/>
        <w:t>ПРИЛОЖЕНИЕ C</w:t>
      </w:r>
    </w:p>
    <w:p w:rsidR="00334E18" w:rsidRPr="00977F25" w:rsidRDefault="00334E18" w:rsidP="00411625">
      <w:pPr>
        <w:pStyle w:val="Annextitle"/>
        <w:rPr>
          <w:lang w:val="ru-RU"/>
        </w:rPr>
      </w:pPr>
      <w:r w:rsidRPr="00977F25">
        <w:rPr>
          <w:lang w:val="ru-RU"/>
        </w:rPr>
        <w:t xml:space="preserve">Отчет о финансовом положении, Отчет о результатах финансовой деятельности, Отчет об изменениях в чистых активах, Отчет о движении денежных средств и </w:t>
      </w:r>
      <w:r w:rsidR="004842F5" w:rsidRPr="00977F25">
        <w:rPr>
          <w:lang w:val="ru-RU"/>
        </w:rPr>
        <w:t>Сравнительная</w:t>
      </w:r>
      <w:r w:rsidR="006370D8" w:rsidRPr="00977F25">
        <w:rPr>
          <w:lang w:val="ru-RU"/>
        </w:rPr>
        <w:t xml:space="preserve"> таблица </w:t>
      </w:r>
      <w:r w:rsidRPr="00977F25">
        <w:rPr>
          <w:lang w:val="ru-RU"/>
        </w:rPr>
        <w:t>предусмотренных в бюджете сумм и фактических сумм Международного союза электросвязи за финансовый период 2012 года</w:t>
      </w:r>
    </w:p>
    <w:p w:rsidR="00334E18" w:rsidRPr="00977F25" w:rsidRDefault="00334E18" w:rsidP="00334E18">
      <w:pPr>
        <w:pStyle w:val="Normalaftertitle"/>
        <w:spacing w:before="480"/>
        <w:rPr>
          <w:lang w:val="ru-RU"/>
        </w:rPr>
      </w:pPr>
      <w:r w:rsidRPr="00977F25">
        <w:rPr>
          <w:lang w:val="ru-RU"/>
        </w:rPr>
        <w:t>Финансовая отчетность была опубликована в Отчете о финансовой деятельности Союза за финансовый период 2012 года и утверждена Советом.</w:t>
      </w:r>
    </w:p>
    <w:p w:rsidR="00334E18" w:rsidRPr="00977F25" w:rsidRDefault="00334E18" w:rsidP="00334E18">
      <w:pPr>
        <w:rPr>
          <w:lang w:val="ru-RU"/>
        </w:rPr>
      </w:pPr>
      <w:r w:rsidRPr="00977F25">
        <w:rPr>
          <w:lang w:val="ru-RU"/>
        </w:rPr>
        <w:t xml:space="preserve">Финансовая отчетность за 2012 год – это третья финансовая отчетность, представленная в соответствии с </w:t>
      </w:r>
      <w:r w:rsidRPr="00977F25">
        <w:rPr>
          <w:rFonts w:cs="Calibri"/>
          <w:szCs w:val="22"/>
          <w:lang w:val="ru-RU" w:eastAsia="zh-CN"/>
        </w:rPr>
        <w:t>Международными стандартами финансовой отчетности для</w:t>
      </w:r>
      <w:r w:rsidRPr="00977F25">
        <w:rPr>
          <w:lang w:val="ru-RU"/>
        </w:rPr>
        <w:t xml:space="preserve"> </w:t>
      </w:r>
      <w:r w:rsidRPr="00977F25">
        <w:rPr>
          <w:rFonts w:cs="Calibri"/>
          <w:szCs w:val="22"/>
          <w:lang w:val="ru-RU" w:eastAsia="zh-CN"/>
        </w:rPr>
        <w:t>общественного сектора</w:t>
      </w:r>
      <w:r w:rsidRPr="00977F25">
        <w:rPr>
          <w:lang w:val="ru-RU"/>
        </w:rPr>
        <w:t xml:space="preserve"> (IPSAS).</w:t>
      </w:r>
    </w:p>
    <w:p w:rsidR="00106818" w:rsidRPr="00977F25" w:rsidRDefault="00106818" w:rsidP="00334E18">
      <w:pPr>
        <w:rPr>
          <w:lang w:val="ru-RU"/>
        </w:rPr>
      </w:pPr>
      <w:r w:rsidRPr="00977F25">
        <w:rPr>
          <w:lang w:val="ru-RU"/>
        </w:rPr>
        <w:t xml:space="preserve">(Резолюция 1361 Совета </w:t>
      </w:r>
      <w:r w:rsidR="00334E18" w:rsidRPr="00977F25">
        <w:rPr>
          <w:lang w:val="ru-RU"/>
        </w:rPr>
        <w:t>об утверждении Отчета о финансовой деятельности, проверенного внешним аудитором счетов МСЭ,</w:t>
      </w:r>
      <w:r w:rsidRPr="00977F25">
        <w:rPr>
          <w:lang w:val="ru-RU"/>
        </w:rPr>
        <w:t xml:space="preserve"> за период с 1 января 2012 г. по 31 декабря 2012 г.)</w:t>
      </w:r>
    </w:p>
    <w:p w:rsidR="00106818" w:rsidRPr="00977F25" w:rsidRDefault="00106818" w:rsidP="007A74F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106818" w:rsidRPr="00977F25" w:rsidRDefault="00106818" w:rsidP="00CD366D">
      <w:pPr>
        <w:pStyle w:val="Title4"/>
        <w:spacing w:before="0"/>
      </w:pPr>
      <w:bookmarkStart w:id="47" w:name="_Toc305764056"/>
      <w:bookmarkStart w:id="48" w:name="_Toc358373622"/>
      <w:r w:rsidRPr="00977F25">
        <w:lastRenderedPageBreak/>
        <w:t xml:space="preserve">I – </w:t>
      </w:r>
      <w:bookmarkEnd w:id="47"/>
      <w:r w:rsidRPr="00977F25">
        <w:t xml:space="preserve">Отчет о финансовом положении – </w:t>
      </w:r>
      <w:r w:rsidR="00CD366D" w:rsidRPr="00977F25">
        <w:t>Сальдо баланса</w:t>
      </w:r>
      <w:r w:rsidRPr="00977F25">
        <w:t xml:space="preserve"> на 31 декабря 2012 года </w:t>
      </w:r>
      <w:r w:rsidRPr="00977F25">
        <w:br/>
        <w:t>и сравнительные данные на 31 декабря 2011 года</w:t>
      </w:r>
      <w:bookmarkEnd w:id="48"/>
    </w:p>
    <w:p w:rsidR="00106818" w:rsidRPr="00977F25" w:rsidRDefault="00106818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843"/>
        <w:gridCol w:w="1867"/>
        <w:gridCol w:w="1867"/>
      </w:tblGrid>
      <w:tr w:rsidR="00106818" w:rsidRPr="00977F25" w:rsidTr="00BF365B">
        <w:trPr>
          <w:jc w:val="center"/>
        </w:trPr>
        <w:tc>
          <w:tcPr>
            <w:tcW w:w="407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jc w:val="left"/>
              <w:rPr>
                <w:szCs w:val="18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Примечания</w:t>
            </w: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ind w:right="13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31.12.2012 г.</w:t>
            </w: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ind w:right="13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31.12.2011 г.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АКТИВЫ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ind w:right="130"/>
              <w:jc w:val="right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ind w:right="13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Текущие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Денежные средства и эквиваленты денежных средств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79 785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62 002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Вклады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72 043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104 715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Долговые обязательства по обменным операциям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4 214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5 971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Долговые обязательства по необменным операциям (взносы)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78 281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70 344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Запасы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733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1 129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Прочие долговые обязательства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7 954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7 384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текущие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243 010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251 545 </w:t>
            </w:r>
          </w:p>
        </w:tc>
      </w:tr>
      <w:tr w:rsidR="00667F64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Нетекущие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Материальные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116 133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120 700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Нематериальные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1 153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1 045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нетекущие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117 286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121 745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АКТИВЫ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360 296</w:t>
            </w: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373 290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head"/>
              <w:spacing w:before="0" w:after="0"/>
              <w:jc w:val="left"/>
              <w:rPr>
                <w:szCs w:val="18"/>
                <w:lang w:val="ru-RU" w:eastAsia="fr-FR"/>
              </w:rPr>
            </w:pPr>
            <w:r w:rsidRPr="00977F25">
              <w:rPr>
                <w:bCs/>
                <w:szCs w:val="18"/>
                <w:lang w:val="ru-RU"/>
              </w:rPr>
              <w:t>ПАССИВЫ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Текущие пассивы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Поставщики и прочие кредиторы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7 082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11 397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Доходы будущих периодов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14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132 240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128 774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Займы и финансовая задолженность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15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1 493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1 493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Вознаграждение сотрудников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1 152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707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17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1 190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1 166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Прочая задолженность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1 796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2 556 </w:t>
            </w:r>
          </w:p>
        </w:tc>
      </w:tr>
      <w:tr w:rsidR="00667F64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667F64" w:rsidRPr="00977F25" w:rsidRDefault="00667F64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текущие пассивы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144 953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146 093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Нетекущие пассивы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Займы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15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48 273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49 766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Вознаграждение сотрудников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356 227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299 779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Целевые средства третьих сторон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35 830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39 127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Средства третьих сторон в процессе распределения на конкретные цели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2 753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4 507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нетекущие пассивы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443 083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393 179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ПАССИВЫ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588 036</w:t>
            </w:r>
          </w:p>
        </w:tc>
        <w:tc>
          <w:tcPr>
            <w:tcW w:w="1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539 272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ЧИСТЫЕ АКТИВЫ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rFonts w:cs="Calibri"/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rFonts w:cs="Calibri"/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Капитал организации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41162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Воздействие перехода </w:t>
            </w:r>
            <w:r w:rsidR="00411625" w:rsidRPr="00977F25">
              <w:rPr>
                <w:szCs w:val="18"/>
                <w:lang w:val="ru-RU"/>
              </w:rPr>
              <w:t>к</w:t>
            </w:r>
            <w:r w:rsidRPr="00977F25">
              <w:rPr>
                <w:szCs w:val="18"/>
                <w:lang w:val="ru-RU"/>
              </w:rPr>
              <w:t xml:space="preserve"> IPSAS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–125 100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–125 100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Сальдо нецелевых средств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11 934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13 913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Сальдо целевых средств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 и 19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–96 560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–49 664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Активное сальдо/дефицит за финансовый период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szCs w:val="18"/>
                <w:lang w:val="ru-RU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–18 014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–5 131 </w:t>
            </w:r>
          </w:p>
        </w:tc>
      </w:tr>
      <w:tr w:rsidR="00106818" w:rsidRPr="00977F25" w:rsidTr="00977685">
        <w:trPr>
          <w:jc w:val="center"/>
        </w:trPr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ВСЕГО: ЧИСТЫЕ АКТИВЫ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center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rFonts w:cs="Calibri"/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/>
              </w:rPr>
              <w:t>–</w:t>
            </w:r>
            <w:r w:rsidRPr="00977F25">
              <w:rPr>
                <w:rFonts w:cs="Calibri"/>
                <w:b/>
                <w:bCs/>
                <w:szCs w:val="18"/>
                <w:lang w:val="ru-RU" w:eastAsia="fr-FR"/>
              </w:rPr>
              <w:t>227 740</w:t>
            </w: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30"/>
              <w:jc w:val="right"/>
              <w:rPr>
                <w:rFonts w:cs="Calibri"/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−165 982</w:t>
            </w:r>
          </w:p>
        </w:tc>
      </w:tr>
    </w:tbl>
    <w:p w:rsidR="00106818" w:rsidRPr="00977F25" w:rsidRDefault="00106818" w:rsidP="007A74F5">
      <w:pPr>
        <w:pStyle w:val="Title4"/>
        <w:spacing w:before="0"/>
      </w:pPr>
      <w:bookmarkStart w:id="49" w:name="_Toc305764057"/>
      <w:bookmarkStart w:id="50" w:name="_Toc358373623"/>
      <w:r w:rsidRPr="00977F25">
        <w:lastRenderedPageBreak/>
        <w:t xml:space="preserve">II – </w:t>
      </w:r>
      <w:bookmarkEnd w:id="49"/>
      <w:r w:rsidRPr="00977F25">
        <w:t xml:space="preserve">Отчет о результатах финансовой деятельности за финансовый период, завершившийся 31 декабря 2012 года, и сравнительные данные </w:t>
      </w:r>
      <w:r w:rsidRPr="00977F25">
        <w:br/>
        <w:t>на 31 декабря 2011 года</w:t>
      </w:r>
      <w:bookmarkEnd w:id="50"/>
    </w:p>
    <w:p w:rsidR="00667F64" w:rsidRPr="00977F25" w:rsidRDefault="00667F64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45"/>
        <w:gridCol w:w="1560"/>
        <w:gridCol w:w="1968"/>
        <w:gridCol w:w="1862"/>
      </w:tblGrid>
      <w:tr w:rsidR="00106818" w:rsidRPr="00977F25" w:rsidTr="00667F64">
        <w:trPr>
          <w:jc w:val="center"/>
        </w:trPr>
        <w:tc>
          <w:tcPr>
            <w:tcW w:w="42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jc w:val="left"/>
              <w:rPr>
                <w:szCs w:val="18"/>
                <w:lang w:val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818" w:rsidRPr="00977F25" w:rsidRDefault="00106818" w:rsidP="007A74F5">
            <w:pPr>
              <w:pStyle w:val="Tablehead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Примечания</w:t>
            </w: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head"/>
              <w:tabs>
                <w:tab w:val="left" w:pos="596"/>
              </w:tabs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31.12.2012</w:t>
            </w:r>
            <w:r w:rsidR="00667F64" w:rsidRPr="00977F25">
              <w:rPr>
                <w:szCs w:val="18"/>
                <w:lang w:val="ru-RU"/>
              </w:rPr>
              <w:t xml:space="preserve"> г.</w:t>
            </w: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head"/>
              <w:tabs>
                <w:tab w:val="left" w:pos="596"/>
              </w:tabs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31.12.2011</w:t>
            </w:r>
            <w:r w:rsidR="00667F64" w:rsidRPr="00977F25">
              <w:rPr>
                <w:szCs w:val="18"/>
                <w:lang w:val="ru-RU"/>
              </w:rPr>
              <w:t xml:space="preserve"> г.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ДОХОДЫ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center"/>
              <w:rPr>
                <w:szCs w:val="18"/>
                <w:lang w:val="ru-RU" w:eastAsia="fr-FR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ind w:right="318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ind w:right="318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Начисленные взносы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20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126 566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128 145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Добровольные взносы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21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10 044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10 318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Прочие доходы от деятельности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22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39 530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42 563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Взносы в натуральной форме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972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988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Финансовые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23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1 148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8 942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доходы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178 260</w:t>
            </w:r>
          </w:p>
        </w:tc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  <w:t>190 956</w:t>
            </w:r>
          </w:p>
        </w:tc>
      </w:tr>
      <w:tr w:rsidR="00667F64" w:rsidRPr="00977F25" w:rsidTr="00977685">
        <w:trPr>
          <w:jc w:val="center"/>
        </w:trPr>
        <w:tc>
          <w:tcPr>
            <w:tcW w:w="4245" w:type="dxa"/>
            <w:tcBorders>
              <w:bottom w:val="nil"/>
              <w:right w:val="single" w:sz="4" w:space="0" w:color="auto"/>
            </w:tcBorders>
          </w:tcPr>
          <w:p w:rsidR="00667F64" w:rsidRPr="00977F25" w:rsidRDefault="00667F64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86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67F64" w:rsidRPr="00977F25" w:rsidRDefault="00667F64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РАСХОДЫ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CD366D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Расходы</w:t>
            </w:r>
            <w:r w:rsidR="00106818" w:rsidRPr="00977F25">
              <w:rPr>
                <w:szCs w:val="18"/>
                <w:lang w:val="ru-RU" w:eastAsia="fr-FR"/>
              </w:rPr>
              <w:t xml:space="preserve"> по персоналу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24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148 414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142 542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Служебные командировки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25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9 280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9 197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Контрактные услуги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26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16 226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15 799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Аренда и эксплуатация помещений и оборудования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27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6 622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8 120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Оборудование и предметы снабжения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28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3 961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5 578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Амортизация и потеря стоимости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11 и 12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5 800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4 557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Расходы по перевозке, электросвязи и услугам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29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2 470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2 463</w:t>
            </w:r>
          </w:p>
        </w:tc>
      </w:tr>
      <w:tr w:rsidR="00106818" w:rsidRPr="00977F25" w:rsidTr="00977685">
        <w:trPr>
          <w:trHeight w:val="321"/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Прочие расходы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30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947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5 233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Расходы в натуральной форме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972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988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top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Финансовые расходы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31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1 583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1 610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расходы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96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196 274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196 087</w:t>
            </w:r>
          </w:p>
        </w:tc>
      </w:tr>
      <w:tr w:rsidR="00106818" w:rsidRPr="00977F25" w:rsidTr="00977685">
        <w:trPr>
          <w:jc w:val="center"/>
        </w:trPr>
        <w:tc>
          <w:tcPr>
            <w:tcW w:w="4245" w:type="dxa"/>
            <w:tcBorders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Активное сальдо (дефицит) за финансовый период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96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–18 014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spacing w:before="40" w:after="40"/>
              <w:ind w:right="318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−5 131</w:t>
            </w:r>
          </w:p>
        </w:tc>
      </w:tr>
    </w:tbl>
    <w:p w:rsidR="00106818" w:rsidRPr="00977F25" w:rsidRDefault="00106818" w:rsidP="007A74F5">
      <w:pPr>
        <w:rPr>
          <w:b/>
          <w:sz w:val="28"/>
          <w:szCs w:val="24"/>
          <w:lang w:val="ru-RU"/>
        </w:rPr>
      </w:pPr>
      <w:r w:rsidRPr="00977F25">
        <w:rPr>
          <w:szCs w:val="24"/>
          <w:lang w:val="ru-RU"/>
        </w:rPr>
        <w:br w:type="page"/>
      </w:r>
    </w:p>
    <w:p w:rsidR="00106818" w:rsidRPr="00977F25" w:rsidRDefault="00106818" w:rsidP="007A74F5">
      <w:pPr>
        <w:pStyle w:val="Title4"/>
        <w:spacing w:before="0"/>
      </w:pPr>
      <w:bookmarkStart w:id="51" w:name="_Toc305764058"/>
      <w:bookmarkStart w:id="52" w:name="_Toc358373624"/>
      <w:r w:rsidRPr="00977F25">
        <w:lastRenderedPageBreak/>
        <w:t xml:space="preserve">III – </w:t>
      </w:r>
      <w:bookmarkEnd w:id="51"/>
      <w:r w:rsidRPr="00977F25">
        <w:t xml:space="preserve">Отчет об изменениях в чистых активах за финансовый период, </w:t>
      </w:r>
      <w:r w:rsidRPr="00977F25">
        <w:br/>
        <w:t>завершившийся 31 декабря 2012 года</w:t>
      </w:r>
      <w:bookmarkEnd w:id="52"/>
    </w:p>
    <w:p w:rsidR="00667F64" w:rsidRPr="00977F25" w:rsidRDefault="00667F64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51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38"/>
        <w:gridCol w:w="1108"/>
        <w:gridCol w:w="936"/>
        <w:gridCol w:w="980"/>
        <w:gridCol w:w="1134"/>
        <w:gridCol w:w="869"/>
        <w:gridCol w:w="908"/>
        <w:gridCol w:w="910"/>
      </w:tblGrid>
      <w:tr w:rsidR="00106818" w:rsidRPr="00977F25" w:rsidTr="004842F5">
        <w:trPr>
          <w:jc w:val="center"/>
        </w:trPr>
        <w:tc>
          <w:tcPr>
            <w:tcW w:w="1571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40" w:after="40"/>
              <w:rPr>
                <w:sz w:val="17"/>
                <w:szCs w:val="17"/>
                <w:lang w:val="ru-RU" w:eastAsia="fr-FR"/>
              </w:rPr>
            </w:pPr>
          </w:p>
        </w:tc>
        <w:tc>
          <w:tcPr>
            <w:tcW w:w="15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40" w:after="40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 xml:space="preserve">Собственные целевые средства </w:t>
            </w:r>
          </w:p>
        </w:tc>
        <w:tc>
          <w:tcPr>
            <w:tcW w:w="568" w:type="pct"/>
            <w:tcBorders>
              <w:top w:val="nil"/>
              <w:left w:val="single" w:sz="4" w:space="0" w:color="auto"/>
              <w:right w:val="nil"/>
            </w:tcBorders>
          </w:tcPr>
          <w:p w:rsidR="00106818" w:rsidRPr="00977F25" w:rsidRDefault="00106818" w:rsidP="007A74F5">
            <w:pPr>
              <w:pStyle w:val="Tablehead"/>
              <w:spacing w:before="40" w:after="40"/>
              <w:rPr>
                <w:sz w:val="17"/>
                <w:szCs w:val="17"/>
                <w:lang w:val="ru-RU" w:eastAsia="fr-FR"/>
              </w:rPr>
            </w:pPr>
          </w:p>
        </w:tc>
        <w:tc>
          <w:tcPr>
            <w:tcW w:w="1346" w:type="pct"/>
            <w:gridSpan w:val="3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40" w:after="40"/>
              <w:rPr>
                <w:sz w:val="17"/>
                <w:szCs w:val="17"/>
                <w:lang w:val="ru-RU" w:eastAsia="fr-FR"/>
              </w:rPr>
            </w:pP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left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20" w:after="20"/>
              <w:rPr>
                <w:sz w:val="17"/>
                <w:szCs w:val="17"/>
                <w:lang w:val="ru-RU" w:eastAsia="fr-FR"/>
              </w:rPr>
            </w:pPr>
          </w:p>
        </w:tc>
        <w:tc>
          <w:tcPr>
            <w:tcW w:w="555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Собствен-</w:t>
            </w:r>
            <w:r w:rsidRPr="00977F25">
              <w:rPr>
                <w:sz w:val="17"/>
                <w:szCs w:val="17"/>
                <w:lang w:val="ru-RU"/>
              </w:rPr>
              <w:br/>
              <w:t>ные средства, выделен-</w:t>
            </w:r>
            <w:r w:rsidRPr="00977F25">
              <w:rPr>
                <w:sz w:val="17"/>
                <w:szCs w:val="17"/>
                <w:lang w:val="ru-RU"/>
              </w:rPr>
              <w:br/>
              <w:t>ные органи-</w:t>
            </w:r>
            <w:r w:rsidRPr="00977F25">
              <w:rPr>
                <w:sz w:val="17"/>
                <w:szCs w:val="17"/>
                <w:lang w:val="ru-RU"/>
              </w:rPr>
              <w:br/>
              <w:t>зации</w:t>
            </w:r>
          </w:p>
        </w:tc>
        <w:tc>
          <w:tcPr>
            <w:tcW w:w="469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Собствен-</w:t>
            </w:r>
            <w:r w:rsidRPr="00977F25">
              <w:rPr>
                <w:sz w:val="17"/>
                <w:szCs w:val="17"/>
                <w:lang w:val="ru-RU"/>
              </w:rPr>
              <w:br/>
              <w:t>ные средства, выделен</w:t>
            </w:r>
            <w:r w:rsidR="00667F64" w:rsidRPr="00977F25">
              <w:rPr>
                <w:sz w:val="17"/>
                <w:szCs w:val="17"/>
                <w:lang w:val="ru-RU"/>
              </w:rPr>
              <w:t>-</w:t>
            </w:r>
            <w:r w:rsidRPr="00977F25">
              <w:rPr>
                <w:sz w:val="17"/>
                <w:szCs w:val="17"/>
                <w:lang w:val="ru-RU"/>
              </w:rPr>
              <w:t>ные на проекты</w:t>
            </w:r>
          </w:p>
        </w:tc>
        <w:tc>
          <w:tcPr>
            <w:tcW w:w="491" w:type="pc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 w:eastAsia="fr-FR"/>
              </w:rPr>
              <w:t xml:space="preserve">Всего: </w:t>
            </w:r>
            <w:r w:rsidR="004842F5" w:rsidRPr="00977F25">
              <w:rPr>
                <w:sz w:val="17"/>
                <w:szCs w:val="17"/>
                <w:lang w:val="ru-RU" w:eastAsia="fr-FR"/>
              </w:rPr>
              <w:br/>
            </w:r>
            <w:r w:rsidRPr="00977F25">
              <w:rPr>
                <w:sz w:val="17"/>
                <w:szCs w:val="17"/>
                <w:lang w:val="ru-RU" w:eastAsia="fr-FR"/>
              </w:rPr>
              <w:t>собст-</w:t>
            </w:r>
            <w:r w:rsidRPr="00977F25">
              <w:rPr>
                <w:sz w:val="17"/>
                <w:szCs w:val="17"/>
                <w:lang w:val="ru-RU" w:eastAsia="fr-FR"/>
              </w:rPr>
              <w:br/>
              <w:t>венные средства</w:t>
            </w:r>
          </w:p>
        </w:tc>
        <w:tc>
          <w:tcPr>
            <w:tcW w:w="568" w:type="pct"/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Собст-</w:t>
            </w:r>
            <w:r w:rsidRPr="00977F25">
              <w:rPr>
                <w:sz w:val="17"/>
                <w:szCs w:val="17"/>
                <w:lang w:val="ru-RU"/>
              </w:rPr>
              <w:br/>
              <w:t>венные нецелевые средства, зарезерви-</w:t>
            </w:r>
            <w:r w:rsidRPr="00977F25">
              <w:rPr>
                <w:sz w:val="17"/>
                <w:szCs w:val="17"/>
                <w:lang w:val="ru-RU"/>
              </w:rPr>
              <w:br/>
              <w:t>рованные для проектов</w:t>
            </w:r>
          </w:p>
        </w:tc>
        <w:tc>
          <w:tcPr>
            <w:tcW w:w="435" w:type="pc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CD366D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Воздейст-</w:t>
            </w:r>
            <w:r w:rsidRPr="00977F25">
              <w:rPr>
                <w:sz w:val="17"/>
                <w:szCs w:val="17"/>
                <w:lang w:val="ru-RU"/>
              </w:rPr>
              <w:br/>
              <w:t xml:space="preserve">вие перехода </w:t>
            </w:r>
            <w:r w:rsidR="004842F5" w:rsidRPr="00977F25">
              <w:rPr>
                <w:sz w:val="17"/>
                <w:szCs w:val="17"/>
                <w:lang w:val="ru-RU"/>
              </w:rPr>
              <w:br/>
            </w:r>
            <w:r w:rsidR="00CD366D" w:rsidRPr="00977F25">
              <w:rPr>
                <w:sz w:val="17"/>
                <w:szCs w:val="17"/>
                <w:lang w:val="ru-RU"/>
              </w:rPr>
              <w:t>к</w:t>
            </w:r>
            <w:r w:rsidRPr="00977F25">
              <w:rPr>
                <w:sz w:val="17"/>
                <w:szCs w:val="17"/>
                <w:lang w:val="ru-RU"/>
              </w:rPr>
              <w:t xml:space="preserve"> IPSAS</w:t>
            </w:r>
          </w:p>
        </w:tc>
        <w:tc>
          <w:tcPr>
            <w:tcW w:w="455" w:type="pct"/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Статисти-</w:t>
            </w:r>
            <w:r w:rsidRPr="00977F25">
              <w:rPr>
                <w:sz w:val="17"/>
                <w:szCs w:val="17"/>
                <w:lang w:val="ru-RU"/>
              </w:rPr>
              <w:br/>
              <w:t>ческие резуль-</w:t>
            </w:r>
            <w:r w:rsidRPr="00977F25">
              <w:rPr>
                <w:sz w:val="17"/>
                <w:szCs w:val="17"/>
                <w:lang w:val="ru-RU"/>
              </w:rPr>
              <w:br/>
              <w:t>таты IPSAS</w:t>
            </w:r>
          </w:p>
        </w:tc>
        <w:tc>
          <w:tcPr>
            <w:tcW w:w="456" w:type="pc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20" w:after="20"/>
              <w:ind w:left="-57" w:right="-57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Всего: чистые активы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Чистые активы на 31.12.2011</w:t>
            </w:r>
          </w:p>
        </w:tc>
        <w:tc>
          <w:tcPr>
            <w:tcW w:w="55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–57 323</w:t>
            </w:r>
          </w:p>
        </w:tc>
        <w:tc>
          <w:tcPr>
            <w:tcW w:w="469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4 584</w:t>
            </w:r>
          </w:p>
        </w:tc>
        <w:tc>
          <w:tcPr>
            <w:tcW w:w="491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–52 739</w:t>
            </w:r>
          </w:p>
        </w:tc>
        <w:tc>
          <w:tcPr>
            <w:tcW w:w="568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11 857</w:t>
            </w:r>
          </w:p>
        </w:tc>
        <w:tc>
          <w:tcPr>
            <w:tcW w:w="43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−125 100</w:t>
            </w:r>
          </w:p>
        </w:tc>
        <w:tc>
          <w:tcPr>
            <w:tcW w:w="455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−165 982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Трансферты</w:t>
            </w:r>
          </w:p>
        </w:tc>
        <w:tc>
          <w:tcPr>
            <w:tcW w:w="55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150</w:t>
            </w:r>
          </w:p>
        </w:tc>
        <w:tc>
          <w:tcPr>
            <w:tcW w:w="491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150</w:t>
            </w:r>
          </w:p>
        </w:tc>
        <w:tc>
          <w:tcPr>
            <w:tcW w:w="568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–150</w:t>
            </w:r>
          </w:p>
        </w:tc>
        <w:tc>
          <w:tcPr>
            <w:tcW w:w="43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Чистые активы на 01.01.2012</w:t>
            </w:r>
          </w:p>
        </w:tc>
        <w:tc>
          <w:tcPr>
            <w:tcW w:w="55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–57 323</w:t>
            </w:r>
          </w:p>
        </w:tc>
        <w:tc>
          <w:tcPr>
            <w:tcW w:w="469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4 734</w:t>
            </w:r>
          </w:p>
        </w:tc>
        <w:tc>
          <w:tcPr>
            <w:tcW w:w="491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–52 589</w:t>
            </w:r>
          </w:p>
        </w:tc>
        <w:tc>
          <w:tcPr>
            <w:tcW w:w="568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11 707</w:t>
            </w:r>
          </w:p>
        </w:tc>
        <w:tc>
          <w:tcPr>
            <w:tcW w:w="435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tabs>
                <w:tab w:val="left" w:pos="723"/>
              </w:tabs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</w:tr>
      <w:tr w:rsidR="00667F64" w:rsidRPr="00765899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CD366D" w:rsidP="00CD366D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>Изменение в собственных средствах, связанных с проектами, за финансовый период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Изменение в собственных целевых средствах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1 092</w:t>
            </w: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788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1 880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1 880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/>
              </w:rPr>
              <w:t>Изменение в собственных нецелевых средствах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227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227</w:t>
            </w:r>
          </w:p>
        </w:tc>
      </w:tr>
      <w:tr w:rsidR="00667F64" w:rsidRPr="00765899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sz w:val="17"/>
                <w:szCs w:val="17"/>
                <w:lang w:val="ru-RU"/>
              </w:rPr>
              <w:t xml:space="preserve">Прочие изменения в собственных средствах 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ind w:right="400"/>
              <w:jc w:val="right"/>
              <w:rPr>
                <w:sz w:val="17"/>
                <w:szCs w:val="17"/>
                <w:lang w:val="ru-RU"/>
              </w:rPr>
            </w:pP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 xml:space="preserve">Актуарные потери 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–45 851</w:t>
            </w: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–45 851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–45 851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CD366D">
            <w:pPr>
              <w:pStyle w:val="Tabletext"/>
              <w:rPr>
                <w:b/>
                <w:bCs/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sz w:val="17"/>
                <w:szCs w:val="17"/>
                <w:lang w:val="ru-RU"/>
              </w:rPr>
              <w:t>Итого: после учета элементов непосредственно в чистых активах/</w:t>
            </w:r>
            <w:r w:rsidR="00CD366D" w:rsidRPr="00977F25">
              <w:rPr>
                <w:b/>
                <w:sz w:val="17"/>
                <w:szCs w:val="17"/>
                <w:lang w:val="ru-RU"/>
              </w:rPr>
              <w:t>собственном</w:t>
            </w:r>
            <w:r w:rsidRPr="00977F25">
              <w:rPr>
                <w:b/>
                <w:sz w:val="17"/>
                <w:szCs w:val="17"/>
                <w:lang w:val="ru-RU"/>
              </w:rPr>
              <w:t xml:space="preserve"> капитале до определения активного сальдо или дефицита за финансовый период 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–102 082</w:t>
            </w: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5 522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–96 560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11 934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–125 100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–209 726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Cs/>
                <w:sz w:val="17"/>
                <w:szCs w:val="17"/>
                <w:lang w:val="ru-RU"/>
              </w:rPr>
            </w:pPr>
            <w:r w:rsidRPr="00977F25">
              <w:rPr>
                <w:bCs/>
                <w:sz w:val="17"/>
                <w:szCs w:val="17"/>
                <w:lang w:val="ru-RU"/>
              </w:rPr>
              <w:t>Дефицит бюджета за 2012 год (счет 1000)</w:t>
            </w:r>
          </w:p>
          <w:p w:rsidR="00106818" w:rsidRPr="00977F25" w:rsidRDefault="00106818" w:rsidP="007A74F5">
            <w:pPr>
              <w:pStyle w:val="Tabletext"/>
              <w:rPr>
                <w:bCs/>
                <w:sz w:val="17"/>
                <w:szCs w:val="17"/>
                <w:lang w:val="ru-RU"/>
              </w:rPr>
            </w:pPr>
            <w:r w:rsidRPr="00977F25">
              <w:rPr>
                <w:bCs/>
                <w:sz w:val="17"/>
                <w:szCs w:val="17"/>
                <w:lang w:val="ru-RU"/>
              </w:rPr>
              <w:t>Активное сальдо бюджета за 2012 год (счет 1010)</w:t>
            </w:r>
          </w:p>
          <w:p w:rsidR="00106818" w:rsidRPr="00977F25" w:rsidRDefault="00106818" w:rsidP="007A74F5">
            <w:pPr>
              <w:pStyle w:val="Tabletext"/>
              <w:rPr>
                <w:b/>
                <w:bCs/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bCs/>
                <w:sz w:val="17"/>
                <w:szCs w:val="17"/>
                <w:lang w:val="ru-RU" w:eastAsia="fr-FR"/>
              </w:rPr>
              <w:t>Дефицит бюджета за 2012 год (регулярный бюджет)</w:t>
            </w:r>
          </w:p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 w:eastAsia="fr-FR"/>
              </w:rPr>
              <w:t>Дефицит за 2012 год (счет 2000)</w:t>
            </w:r>
          </w:p>
          <w:p w:rsidR="00106818" w:rsidRPr="00977F25" w:rsidRDefault="00106818" w:rsidP="007A74F5">
            <w:pPr>
              <w:pStyle w:val="Tabletext"/>
              <w:rPr>
                <w:b/>
                <w:bCs/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bCs/>
                <w:sz w:val="17"/>
                <w:szCs w:val="17"/>
                <w:lang w:val="ru-RU" w:eastAsia="fr-FR"/>
              </w:rPr>
              <w:t xml:space="preserve">Дефицит за 2012 год, учтенный в резервах 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–5 663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1 902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–3 761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–3 765</w:t>
            </w: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–5 663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1 902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–3 761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–3 765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–5 663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1 902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–3 761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–4</w:t>
            </w:r>
          </w:p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–3 765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sz w:val="17"/>
                <w:szCs w:val="17"/>
                <w:lang w:val="ru-RU" w:eastAsia="fr-FR"/>
              </w:rPr>
            </w:pPr>
            <w:r w:rsidRPr="00977F25">
              <w:rPr>
                <w:sz w:val="17"/>
                <w:szCs w:val="17"/>
                <w:lang w:val="ru-RU" w:eastAsia="fr-FR"/>
              </w:rPr>
              <w:t>Результат IPSAS за 2012 год (статистический)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ind w:right="400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ind w:right="400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ind w:right="400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ind w:right="400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–12 720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–12 720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Cs/>
                <w:sz w:val="17"/>
                <w:szCs w:val="17"/>
                <w:lang w:val="ru-RU"/>
              </w:rPr>
            </w:pPr>
            <w:r w:rsidRPr="00977F25">
              <w:rPr>
                <w:bCs/>
                <w:sz w:val="17"/>
                <w:szCs w:val="17"/>
                <w:lang w:val="ru-RU"/>
              </w:rPr>
              <w:t>Дефицит внебюджетных средств за 2012</w:t>
            </w:r>
            <w:r w:rsidR="00667F64" w:rsidRPr="00977F25">
              <w:rPr>
                <w:bCs/>
                <w:sz w:val="17"/>
                <w:szCs w:val="17"/>
                <w:lang w:val="ru-RU"/>
              </w:rPr>
              <w:t> </w:t>
            </w:r>
            <w:r w:rsidRPr="00977F25">
              <w:rPr>
                <w:bCs/>
                <w:sz w:val="17"/>
                <w:szCs w:val="17"/>
                <w:lang w:val="ru-RU"/>
              </w:rPr>
              <w:t xml:space="preserve">год 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–1 449</w:t>
            </w: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–1 449</w:t>
            </w: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–80</w:t>
            </w: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</w:t>
            </w: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  <w:r w:rsidRPr="00977F25">
              <w:rPr>
                <w:sz w:val="17"/>
                <w:szCs w:val="17"/>
                <w:lang w:val="ru-RU"/>
              </w:rPr>
              <w:t>–1 529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/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sz w:val="17"/>
                <w:szCs w:val="17"/>
                <w:lang w:val="ru-RU"/>
              </w:rPr>
              <w:t>Всего: дефицит за финансовый период</w:t>
            </w:r>
          </w:p>
        </w:tc>
        <w:tc>
          <w:tcPr>
            <w:tcW w:w="55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</w:p>
        </w:tc>
        <w:tc>
          <w:tcPr>
            <w:tcW w:w="568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sz w:val="17"/>
                <w:szCs w:val="17"/>
                <w:lang w:val="ru-RU"/>
              </w:rPr>
            </w:pPr>
          </w:p>
        </w:tc>
        <w:tc>
          <w:tcPr>
            <w:tcW w:w="45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–18 014</w:t>
            </w:r>
          </w:p>
        </w:tc>
      </w:tr>
      <w:tr w:rsidR="00667F64" w:rsidRPr="00977F25" w:rsidTr="004842F5">
        <w:trPr>
          <w:jc w:val="center"/>
        </w:trPr>
        <w:tc>
          <w:tcPr>
            <w:tcW w:w="1571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rPr>
                <w:b/>
                <w:bCs/>
                <w:sz w:val="17"/>
                <w:szCs w:val="17"/>
                <w:lang w:val="ru-RU" w:eastAsia="fr-FR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 xml:space="preserve">Чистые активы на конец финансового периода </w:t>
            </w:r>
          </w:p>
        </w:tc>
        <w:tc>
          <w:tcPr>
            <w:tcW w:w="555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–105 847</w:t>
            </w:r>
          </w:p>
        </w:tc>
        <w:tc>
          <w:tcPr>
            <w:tcW w:w="469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4 073</w:t>
            </w:r>
          </w:p>
        </w:tc>
        <w:tc>
          <w:tcPr>
            <w:tcW w:w="491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–101 774</w:t>
            </w:r>
          </w:p>
        </w:tc>
        <w:tc>
          <w:tcPr>
            <w:tcW w:w="568" w:type="pct"/>
            <w:tcBorders>
              <w:top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11 854</w:t>
            </w:r>
          </w:p>
        </w:tc>
        <w:tc>
          <w:tcPr>
            <w:tcW w:w="435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–125 100</w:t>
            </w:r>
          </w:p>
        </w:tc>
        <w:tc>
          <w:tcPr>
            <w:tcW w:w="455" w:type="pct"/>
            <w:tcBorders>
              <w:top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–12 720</w:t>
            </w:r>
          </w:p>
        </w:tc>
        <w:tc>
          <w:tcPr>
            <w:tcW w:w="456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jc w:val="right"/>
              <w:rPr>
                <w:b/>
                <w:bCs/>
                <w:sz w:val="17"/>
                <w:szCs w:val="17"/>
                <w:lang w:val="ru-RU"/>
              </w:rPr>
            </w:pPr>
            <w:r w:rsidRPr="00977F25">
              <w:rPr>
                <w:b/>
                <w:bCs/>
                <w:sz w:val="17"/>
                <w:szCs w:val="17"/>
                <w:lang w:val="ru-RU"/>
              </w:rPr>
              <w:t>–227 740</w:t>
            </w:r>
          </w:p>
        </w:tc>
      </w:tr>
    </w:tbl>
    <w:p w:rsidR="00106818" w:rsidRPr="00977F25" w:rsidRDefault="00106818" w:rsidP="007A74F5">
      <w:pPr>
        <w:rPr>
          <w:lang w:val="ru-RU"/>
        </w:rPr>
      </w:pPr>
      <w:r w:rsidRPr="00977F25">
        <w:rPr>
          <w:lang w:val="ru-RU"/>
        </w:rPr>
        <w:br w:type="page"/>
      </w:r>
    </w:p>
    <w:p w:rsidR="00106818" w:rsidRPr="00977F25" w:rsidRDefault="00106818" w:rsidP="007A74F5">
      <w:pPr>
        <w:pStyle w:val="Title4"/>
        <w:spacing w:before="0"/>
      </w:pPr>
      <w:bookmarkStart w:id="53" w:name="_Toc358373625"/>
      <w:r w:rsidRPr="00977F25">
        <w:lastRenderedPageBreak/>
        <w:t xml:space="preserve">IV – Сравнительная таблица предусмотренных в бюджете сумм </w:t>
      </w:r>
      <w:r w:rsidRPr="00977F25">
        <w:br/>
        <w:t>и фактических сумм за 2012 финансовый год</w:t>
      </w:r>
      <w:bookmarkEnd w:id="53"/>
    </w:p>
    <w:p w:rsidR="004608CF" w:rsidRPr="00977F25" w:rsidRDefault="004608CF" w:rsidP="007A74F5">
      <w:pPr>
        <w:spacing w:before="60"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1"/>
        <w:gridCol w:w="1094"/>
        <w:gridCol w:w="1236"/>
        <w:gridCol w:w="1087"/>
        <w:gridCol w:w="1392"/>
        <w:gridCol w:w="1291"/>
      </w:tblGrid>
      <w:tr w:rsidR="00106818" w:rsidRPr="00BB545D" w:rsidTr="00BF365B">
        <w:trPr>
          <w:jc w:val="center"/>
        </w:trPr>
        <w:tc>
          <w:tcPr>
            <w:tcW w:w="378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Доходы</w:t>
            </w:r>
          </w:p>
        </w:tc>
        <w:tc>
          <w:tcPr>
            <w:tcW w:w="3417" w:type="dxa"/>
            <w:gridSpan w:val="3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39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Фактические суммы, представ-</w:t>
            </w:r>
            <w:r w:rsidRPr="00977F25">
              <w:rPr>
                <w:szCs w:val="18"/>
                <w:lang w:val="ru-RU"/>
              </w:rPr>
              <w:br/>
              <w:t xml:space="preserve">ленные на совместимой основе </w:t>
            </w:r>
          </w:p>
        </w:tc>
        <w:tc>
          <w:tcPr>
            <w:tcW w:w="129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Разница между оконча-</w:t>
            </w:r>
            <w:r w:rsidRPr="00977F25">
              <w:rPr>
                <w:szCs w:val="18"/>
                <w:lang w:val="ru-RU"/>
              </w:rPr>
              <w:br/>
              <w:t xml:space="preserve">тельным бюджетом и фактическими суммами </w:t>
            </w:r>
          </w:p>
        </w:tc>
      </w:tr>
      <w:tr w:rsidR="00106818" w:rsidRPr="00977F25" w:rsidTr="00BF365B">
        <w:trPr>
          <w:jc w:val="center"/>
        </w:trPr>
        <w:tc>
          <w:tcPr>
            <w:tcW w:w="3781" w:type="dxa"/>
            <w:vMerge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Перво-</w:t>
            </w:r>
            <w:r w:rsidRPr="00977F25">
              <w:rPr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Бюджетные трансферты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Оконча-</w:t>
            </w:r>
            <w:r w:rsidRPr="00977F25">
              <w:rPr>
                <w:szCs w:val="18"/>
                <w:lang w:val="ru-RU" w:eastAsia="fr-FR"/>
              </w:rPr>
              <w:br/>
              <w:t xml:space="preserve">тельный бюджет </w:t>
            </w:r>
          </w:p>
        </w:tc>
        <w:tc>
          <w:tcPr>
            <w:tcW w:w="1392" w:type="dxa"/>
            <w:vMerge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291" w:type="dxa"/>
            <w:vMerge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</w:p>
        </w:tc>
      </w:tr>
      <w:tr w:rsidR="00106818" w:rsidRPr="00977F25" w:rsidTr="00BF365B">
        <w:trPr>
          <w:jc w:val="center"/>
        </w:trPr>
        <w:tc>
          <w:tcPr>
            <w:tcW w:w="3781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2012 г.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2012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2012 г.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2012 г.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2012 г.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Начисленные взносы</w:t>
            </w:r>
          </w:p>
        </w:tc>
        <w:tc>
          <w:tcPr>
            <w:tcW w:w="109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128 260</w:t>
            </w:r>
          </w:p>
        </w:tc>
        <w:tc>
          <w:tcPr>
            <w:tcW w:w="1236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128 260</w:t>
            </w:r>
          </w:p>
        </w:tc>
        <w:tc>
          <w:tcPr>
            <w:tcW w:w="1392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126 566</w:t>
            </w:r>
          </w:p>
        </w:tc>
        <w:tc>
          <w:tcPr>
            <w:tcW w:w="12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–1 694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Возмещение затрат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28 550</w:t>
            </w: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28 550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32 812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4 262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Прочие доходы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1 800</w:t>
            </w: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1 800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370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–1 429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Снятие средств с резервного счета </w:t>
            </w:r>
          </w:p>
        </w:tc>
        <w:tc>
          <w:tcPr>
            <w:tcW w:w="109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7 974</w:t>
            </w:r>
          </w:p>
        </w:tc>
        <w:tc>
          <w:tcPr>
            <w:tcW w:w="1236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7 974</w:t>
            </w:r>
          </w:p>
        </w:tc>
        <w:tc>
          <w:tcPr>
            <w:tcW w:w="1392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5 663</w:t>
            </w:r>
          </w:p>
        </w:tc>
        <w:tc>
          <w:tcPr>
            <w:tcW w:w="12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–2 313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/>
              </w:rPr>
              <w:t>Всего: доходы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166 584</w:t>
            </w: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166 584</w:t>
            </w: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165 411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–1 174</w:t>
            </w:r>
          </w:p>
        </w:tc>
      </w:tr>
      <w:tr w:rsidR="00106818" w:rsidRPr="00BB545D" w:rsidTr="00BF365B">
        <w:trPr>
          <w:jc w:val="center"/>
        </w:trPr>
        <w:tc>
          <w:tcPr>
            <w:tcW w:w="378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Расходы </w:t>
            </w:r>
          </w:p>
        </w:tc>
        <w:tc>
          <w:tcPr>
            <w:tcW w:w="3417" w:type="dxa"/>
            <w:gridSpan w:val="3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39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Фактические суммы, представ-</w:t>
            </w:r>
            <w:r w:rsidRPr="00977F25">
              <w:rPr>
                <w:szCs w:val="18"/>
                <w:lang w:val="ru-RU"/>
              </w:rPr>
              <w:br/>
              <w:t>ленные на совместимой основе</w:t>
            </w:r>
          </w:p>
        </w:tc>
        <w:tc>
          <w:tcPr>
            <w:tcW w:w="129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Разница между оконча-</w:t>
            </w:r>
            <w:r w:rsidRPr="00977F25">
              <w:rPr>
                <w:szCs w:val="18"/>
                <w:lang w:val="ru-RU"/>
              </w:rPr>
              <w:br/>
              <w:t>тельным бюджетом и фактическими суммами</w:t>
            </w:r>
          </w:p>
        </w:tc>
      </w:tr>
      <w:tr w:rsidR="00106818" w:rsidRPr="00977F25" w:rsidTr="00BF365B">
        <w:trPr>
          <w:jc w:val="center"/>
        </w:trPr>
        <w:tc>
          <w:tcPr>
            <w:tcW w:w="3781" w:type="dxa"/>
            <w:vMerge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Перво-</w:t>
            </w:r>
            <w:r w:rsidRPr="00977F25">
              <w:rPr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Бюджетные трансферты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center"/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Оконча-</w:t>
            </w:r>
            <w:r w:rsidRPr="00977F25">
              <w:rPr>
                <w:szCs w:val="18"/>
                <w:lang w:val="ru-RU" w:eastAsia="fr-FR"/>
              </w:rPr>
              <w:br/>
              <w:t>тельный бюджет</w:t>
            </w:r>
          </w:p>
        </w:tc>
        <w:tc>
          <w:tcPr>
            <w:tcW w:w="1392" w:type="dxa"/>
            <w:vMerge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</w:p>
        </w:tc>
        <w:tc>
          <w:tcPr>
            <w:tcW w:w="1291" w:type="dxa"/>
            <w:vMerge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</w:p>
        </w:tc>
      </w:tr>
      <w:tr w:rsidR="00106818" w:rsidRPr="00977F25" w:rsidTr="00BF365B">
        <w:trPr>
          <w:jc w:val="center"/>
        </w:trPr>
        <w:tc>
          <w:tcPr>
            <w:tcW w:w="3781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2012 г.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2012 г.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2012 г.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2012 г.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2012 г.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Генеральный секретариат </w:t>
            </w:r>
          </w:p>
        </w:tc>
        <w:tc>
          <w:tcPr>
            <w:tcW w:w="109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92 472</w:t>
            </w:r>
          </w:p>
        </w:tc>
        <w:tc>
          <w:tcPr>
            <w:tcW w:w="1236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92 472</w:t>
            </w:r>
          </w:p>
        </w:tc>
        <w:tc>
          <w:tcPr>
            <w:tcW w:w="1392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92 327</w:t>
            </w:r>
          </w:p>
        </w:tc>
        <w:tc>
          <w:tcPr>
            <w:tcW w:w="12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146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Сектор радиосвязи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32 593</w:t>
            </w: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32 593</w:t>
            </w: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30 733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1 860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Сектор стандартизации электросвязи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13 599</w:t>
            </w: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13 599</w:t>
            </w: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14 166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–567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Сектор развития электросвязи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27 920</w:t>
            </w: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27 920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28 185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–265</w:t>
            </w:r>
          </w:p>
        </w:tc>
      </w:tr>
      <w:tr w:rsidR="00106818" w:rsidRPr="00BB545D" w:rsidTr="004608CF">
        <w:trPr>
          <w:jc w:val="center"/>
        </w:trPr>
        <w:tc>
          <w:tcPr>
            <w:tcW w:w="3781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Расходы, не предусмотренные в утвержденном бюджете </w:t>
            </w:r>
          </w:p>
        </w:tc>
        <w:tc>
          <w:tcPr>
            <w:tcW w:w="109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Всего: расходы 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166 584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166 584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165 411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1 174</w:t>
            </w: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/>
              </w:rPr>
              <w:t xml:space="preserve">Результат </w:t>
            </w:r>
          </w:p>
        </w:tc>
        <w:tc>
          <w:tcPr>
            <w:tcW w:w="109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2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АСХИ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–9 777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Признание запасов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1 117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8F740B" w:rsidP="008F740B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Капитализация материальных </w:t>
            </w:r>
            <w:r w:rsidR="009B2929" w:rsidRPr="00977F25">
              <w:rPr>
                <w:i/>
                <w:iCs/>
                <w:szCs w:val="18"/>
                <w:lang w:val="ru-RU"/>
              </w:rPr>
              <w:t>активов</w:t>
            </w:r>
            <w:r w:rsidR="00106818" w:rsidRPr="00977F25">
              <w:rPr>
                <w:i/>
                <w:iCs/>
                <w:szCs w:val="18"/>
                <w:lang w:val="ru-RU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–126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–4 825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Курсовые прибыли и убытки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–684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Резервный фонд для сомнительных долгов </w:t>
            </w:r>
          </w:p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Обесценение запасов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321</w:t>
            </w:r>
          </w:p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–241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Выплата ссуды ФИПОИ, не рассматриваемая как расходы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1 493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>Продажа активов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Доходы в натуральной форме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989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Расходы в натуральной форме </w:t>
            </w:r>
          </w:p>
        </w:tc>
        <w:tc>
          <w:tcPr>
            <w:tcW w:w="109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–989</w:t>
            </w:r>
          </w:p>
        </w:tc>
        <w:tc>
          <w:tcPr>
            <w:tcW w:w="12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i/>
                <w:iCs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Всего: различия с IPSAS 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–12 720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DF1A94">
            <w:pPr>
              <w:pStyle w:val="Tabletext"/>
              <w:spacing w:before="0" w:after="0"/>
              <w:rPr>
                <w:i/>
                <w:iCs/>
                <w:szCs w:val="18"/>
                <w:lang w:val="ru-RU"/>
              </w:rPr>
            </w:pPr>
            <w:r w:rsidRPr="00977F25">
              <w:rPr>
                <w:i/>
                <w:iCs/>
                <w:szCs w:val="18"/>
                <w:lang w:val="ru-RU"/>
              </w:rPr>
              <w:t>Убытки счет</w:t>
            </w:r>
            <w:r w:rsidR="00DF1A94" w:rsidRPr="00977F25">
              <w:rPr>
                <w:i/>
                <w:iCs/>
                <w:szCs w:val="18"/>
                <w:lang w:val="ru-RU"/>
              </w:rPr>
              <w:t>а</w:t>
            </w:r>
            <w:r w:rsidRPr="00977F25">
              <w:rPr>
                <w:i/>
                <w:iCs/>
                <w:szCs w:val="18"/>
                <w:lang w:val="ru-RU"/>
              </w:rPr>
              <w:t xml:space="preserve"> 1000, покрываемые сняти</w:t>
            </w:r>
            <w:r w:rsidR="00DF1A94" w:rsidRPr="00977F25">
              <w:rPr>
                <w:i/>
                <w:iCs/>
                <w:szCs w:val="18"/>
                <w:lang w:val="ru-RU"/>
              </w:rPr>
              <w:t>ем</w:t>
            </w:r>
            <w:r w:rsidRPr="00977F25">
              <w:rPr>
                <w:i/>
                <w:iCs/>
                <w:szCs w:val="18"/>
                <w:lang w:val="ru-RU"/>
              </w:rPr>
              <w:t xml:space="preserve"> средств с Резервного счета </w:t>
            </w:r>
          </w:p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 xml:space="preserve">Увеличение резерва по счету 1010 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–5 663</w:t>
            </w:r>
          </w:p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  <w:p w:rsidR="004608CF" w:rsidRPr="00977F25" w:rsidRDefault="004608CF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</w:p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1 902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F44E26">
            <w:pPr>
              <w:pStyle w:val="Tablehead"/>
              <w:spacing w:before="0" w:after="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Всего: убытки, покрываемые </w:t>
            </w:r>
            <w:r w:rsidR="00F44E26" w:rsidRPr="00977F25">
              <w:rPr>
                <w:szCs w:val="18"/>
                <w:lang w:val="ru-RU"/>
              </w:rPr>
              <w:t>резервами</w:t>
            </w:r>
            <w:r w:rsidRPr="00977F25">
              <w:rPr>
                <w:szCs w:val="18"/>
                <w:lang w:val="ru-RU"/>
              </w:rPr>
              <w:t xml:space="preserve"> 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–16 481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/>
              </w:rPr>
              <w:t>Различия в сфере охвата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i/>
                <w:iCs/>
                <w:szCs w:val="18"/>
                <w:lang w:val="ru-RU" w:eastAsia="fr-FR"/>
              </w:rPr>
            </w:pPr>
            <w:r w:rsidRPr="00977F25">
              <w:rPr>
                <w:i/>
                <w:iCs/>
                <w:szCs w:val="18"/>
                <w:lang w:val="ru-RU" w:eastAsia="fr-FR"/>
              </w:rPr>
              <w:t>–1 533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rFonts w:cs="Calibri"/>
                <w:szCs w:val="18"/>
                <w:lang w:val="ru-RU" w:eastAsia="fr-FR"/>
              </w:rPr>
            </w:pPr>
          </w:p>
        </w:tc>
      </w:tr>
      <w:tr w:rsidR="00106818" w:rsidRPr="00977F25" w:rsidTr="004608CF">
        <w:trPr>
          <w:jc w:val="center"/>
        </w:trPr>
        <w:tc>
          <w:tcPr>
            <w:tcW w:w="3781" w:type="dxa"/>
            <w:tcMar>
              <w:left w:w="57" w:type="dxa"/>
              <w:right w:w="57" w:type="dxa"/>
            </w:tcMar>
          </w:tcPr>
          <w:p w:rsidR="00106818" w:rsidRPr="00977F25" w:rsidRDefault="00106818" w:rsidP="007A74F5">
            <w:pPr>
              <w:pStyle w:val="Tablehead"/>
              <w:spacing w:before="0" w:after="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Дефицит, показанный в Отчете о результатах финансовой деятельности </w:t>
            </w:r>
          </w:p>
        </w:tc>
        <w:tc>
          <w:tcPr>
            <w:tcW w:w="1094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236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392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170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–18 014</w:t>
            </w:r>
          </w:p>
        </w:tc>
        <w:tc>
          <w:tcPr>
            <w:tcW w:w="1291" w:type="dxa"/>
            <w:tcMar>
              <w:left w:w="57" w:type="dxa"/>
              <w:right w:w="57" w:type="dxa"/>
            </w:tcMar>
            <w:vAlign w:val="bottom"/>
          </w:tcPr>
          <w:p w:rsidR="00106818" w:rsidRPr="00977F25" w:rsidRDefault="00106818" w:rsidP="007A74F5">
            <w:pPr>
              <w:pStyle w:val="Tablehead"/>
              <w:spacing w:before="0" w:after="0"/>
              <w:jc w:val="right"/>
              <w:rPr>
                <w:bCs/>
                <w:szCs w:val="18"/>
                <w:lang w:val="ru-RU"/>
              </w:rPr>
            </w:pPr>
          </w:p>
        </w:tc>
      </w:tr>
    </w:tbl>
    <w:p w:rsidR="00106818" w:rsidRPr="00977F25" w:rsidRDefault="00106818" w:rsidP="007A74F5">
      <w:pPr>
        <w:spacing w:before="60"/>
        <w:rPr>
          <w:sz w:val="20"/>
          <w:lang w:val="ru-RU"/>
        </w:rPr>
      </w:pPr>
      <w:r w:rsidRPr="00977F25">
        <w:rPr>
          <w:sz w:val="20"/>
          <w:lang w:val="ru-RU"/>
        </w:rPr>
        <w:t xml:space="preserve">Более подробная информация приводится в Примечании 33. </w:t>
      </w:r>
      <w:r w:rsidRPr="00977F25">
        <w:rPr>
          <w:sz w:val="20"/>
          <w:lang w:val="ru-RU"/>
        </w:rPr>
        <w:br w:type="page"/>
      </w:r>
    </w:p>
    <w:p w:rsidR="00106818" w:rsidRPr="00977F25" w:rsidRDefault="00106818" w:rsidP="007A74F5">
      <w:pPr>
        <w:pStyle w:val="Title4"/>
        <w:spacing w:before="0"/>
      </w:pPr>
      <w:bookmarkStart w:id="54" w:name="_Toc305764059"/>
      <w:bookmarkStart w:id="55" w:name="_Toc358373626"/>
      <w:r w:rsidRPr="00977F25">
        <w:lastRenderedPageBreak/>
        <w:t xml:space="preserve">V – </w:t>
      </w:r>
      <w:bookmarkEnd w:id="54"/>
      <w:r w:rsidRPr="00977F25">
        <w:t xml:space="preserve">Таблица движения денежных средств за финансовый период, </w:t>
      </w:r>
      <w:r w:rsidRPr="00977F25">
        <w:br/>
        <w:t>завершившийся 31 декабря 2012 года</w:t>
      </w:r>
      <w:bookmarkEnd w:id="55"/>
    </w:p>
    <w:p w:rsidR="004608CF" w:rsidRPr="00977F25" w:rsidRDefault="004608C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1"/>
        <w:gridCol w:w="1442"/>
        <w:gridCol w:w="1442"/>
      </w:tblGrid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80" w:after="80"/>
              <w:rPr>
                <w:szCs w:val="18"/>
                <w:lang w:val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4608CF" w:rsidP="007A74F5">
            <w:pPr>
              <w:pStyle w:val="Tabletext"/>
              <w:spacing w:before="80" w:after="80"/>
              <w:jc w:val="center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31.12.2012 г.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80" w:after="80"/>
              <w:jc w:val="center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</w:t>
            </w:r>
            <w:r w:rsidR="004608CF" w:rsidRPr="00977F25">
              <w:rPr>
                <w:b/>
                <w:bCs/>
                <w:szCs w:val="18"/>
                <w:lang w:val="ru-RU" w:eastAsia="fr-FR"/>
              </w:rPr>
              <w:t>1.12.2011 г.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Активное сальдо (дефицит) за финансовый период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–18 014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−5 131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Движение неденежных средств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4 825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4 557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Фонд АСХИ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9 777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7 777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возвращения на родину сотрудников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942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2 085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вознаграждения сотрудников (краткосрочные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387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708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оплаты накопленных дней отпуска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961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410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Прочие резервные фонды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384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957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Резервный фонд для сомнительных долгов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–321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Обесценение запасов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241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Неполученные курсовые убытки (прибыль)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732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−7 169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Полученные проценты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–564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−1 235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spacing w:before="40" w:after="40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Пересмотренные активное сальдо (дефицит) движения неденежных средств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ind w:right="282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–650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ind w:right="282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2 959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запасов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396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краткосрочных долговых обязательств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–6 180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2 520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прочих краткосрочных долговых обязательств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–570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3 024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долгосрочных долговых обязательств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по поставщикам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–4 315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4 272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доходов будущих периодов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3 466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−2 700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Увеличение (уменьшение) прочей задолженности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–760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−4 514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вознаграждения сотрудников (краткосрочные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–707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−954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возвращения на родину сотрудников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–963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−540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оплаты накопленных дней отпуска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–249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−289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Увеличение (уменьшение) прочих резервных фондов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–360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−1 063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средств третьих сторон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–4 213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981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A52BB7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Изменени</w:t>
            </w:r>
            <w:r w:rsidR="00A52BB7" w:rsidRPr="00977F25">
              <w:rPr>
                <w:szCs w:val="18"/>
                <w:lang w:val="ru-RU"/>
              </w:rPr>
              <w:t>е</w:t>
            </w:r>
            <w:r w:rsidRPr="00977F25">
              <w:rPr>
                <w:szCs w:val="18"/>
                <w:lang w:val="ru-RU"/>
              </w:rPr>
              <w:t xml:space="preserve"> в собственных средствах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2 107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−352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Движение денежных средств в результате оперативной деятельности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–12 347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ind w:right="282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3 348</w:t>
            </w:r>
          </w:p>
        </w:tc>
      </w:tr>
      <w:tr w:rsidR="00106818" w:rsidRPr="00BB545D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Чистое движение денежных средств в результате инвестиционной деятельности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(Увеличение)/уменьшение вкладов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32 672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18 744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Проценты, полученные по краткосрочным вкладам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564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1 235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(Приобретение)/продажа материальных активов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–763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−8 198</w:t>
            </w: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(Приобретение)/продажа нематериальных активов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–200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−883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Чистое движение денежных средств в результате инвестиционной деятельности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32 273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10 898</w:t>
            </w:r>
          </w:p>
        </w:tc>
      </w:tr>
      <w:tr w:rsidR="00106818" w:rsidRPr="00BB545D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106818" w:rsidRPr="00977F25" w:rsidTr="004608CF">
        <w:tc>
          <w:tcPr>
            <w:tcW w:w="6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Выплата ссуды ФИПОИ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–1 493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−1 493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–1 493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−1 493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jc w:val="right"/>
              <w:rPr>
                <w:szCs w:val="18"/>
                <w:lang w:val="ru-RU"/>
              </w:rPr>
            </w:pP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Чистое увеличение/уменьшение) денежных средств и эквивалентов денежных средств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17 783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12 753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Денежные средства и эквиваленты денежных средств на начало периода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62 002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49 249</w:t>
            </w:r>
          </w:p>
        </w:tc>
      </w:tr>
      <w:tr w:rsidR="00106818" w:rsidRPr="00977F25" w:rsidTr="004608CF"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Денежные средства и эквиваленты денежных средств на конец периода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79 785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6818" w:rsidRPr="00977F25" w:rsidRDefault="00106818" w:rsidP="007A74F5">
            <w:pPr>
              <w:pStyle w:val="Tabletext"/>
              <w:spacing w:before="0" w:after="0"/>
              <w:ind w:right="282"/>
              <w:jc w:val="righ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62 002</w:t>
            </w:r>
          </w:p>
        </w:tc>
      </w:tr>
    </w:tbl>
    <w:p w:rsidR="00977685" w:rsidRPr="00977F25" w:rsidRDefault="00106818" w:rsidP="004842F5">
      <w:pPr>
        <w:pStyle w:val="AnnexNo"/>
        <w:spacing w:before="0"/>
        <w:rPr>
          <w:lang w:val="ru-RU"/>
        </w:rPr>
      </w:pPr>
      <w:r w:rsidRPr="00977F25">
        <w:rPr>
          <w:lang w:val="ru-RU"/>
        </w:rPr>
        <w:br w:type="page"/>
      </w:r>
      <w:r w:rsidR="00977685" w:rsidRPr="00977F25">
        <w:rPr>
          <w:lang w:val="ru-RU"/>
        </w:rPr>
        <w:lastRenderedPageBreak/>
        <w:t>ПРИЛОЖЕНИЕ D</w:t>
      </w:r>
    </w:p>
    <w:p w:rsidR="00A52BB7" w:rsidRPr="00977F25" w:rsidRDefault="00A52BB7" w:rsidP="00411625">
      <w:pPr>
        <w:pStyle w:val="Annextitle"/>
        <w:rPr>
          <w:lang w:val="ru-RU"/>
        </w:rPr>
      </w:pPr>
      <w:r w:rsidRPr="00977F25">
        <w:rPr>
          <w:lang w:val="ru-RU"/>
        </w:rPr>
        <w:t xml:space="preserve">Отчет о финансовом положении, Отчет о результатах финансовой деятельности, Отчет об изменениях в чистых активах, Отчет о движении денежных средств и </w:t>
      </w:r>
      <w:r w:rsidR="00411625" w:rsidRPr="00977F25">
        <w:rPr>
          <w:lang w:val="ru-RU"/>
        </w:rPr>
        <w:t>С</w:t>
      </w:r>
      <w:r w:rsidRPr="00977F25">
        <w:rPr>
          <w:lang w:val="ru-RU"/>
        </w:rPr>
        <w:t>равнительная таблица предусмотренных в бюджете сумм и фактических сумм Международного союза электросвязи за финансовый период 2013 года</w:t>
      </w:r>
    </w:p>
    <w:p w:rsidR="00A52BB7" w:rsidRPr="00977F25" w:rsidRDefault="00A52BB7" w:rsidP="00A52BB7">
      <w:pPr>
        <w:pStyle w:val="Normalaftertitle"/>
        <w:spacing w:before="480"/>
        <w:rPr>
          <w:lang w:val="ru-RU"/>
        </w:rPr>
      </w:pPr>
      <w:r w:rsidRPr="00977F25">
        <w:rPr>
          <w:lang w:val="ru-RU"/>
        </w:rPr>
        <w:t>Финансовая отчетность была опубликована в Отчете о финансовой деятельности Союза за финансовый период 2013 года и должна быть утверждена Советом 2014 года на его заключительном собрании.</w:t>
      </w:r>
    </w:p>
    <w:p w:rsidR="00977685" w:rsidRPr="00977F25" w:rsidRDefault="00A52BB7" w:rsidP="00A52BB7">
      <w:pPr>
        <w:rPr>
          <w:lang w:val="ru-RU"/>
        </w:rPr>
      </w:pPr>
      <w:r w:rsidRPr="00977F25">
        <w:rPr>
          <w:lang w:val="ru-RU"/>
        </w:rPr>
        <w:t xml:space="preserve">Финансовая отчетность за 2013 год – это четвертая финансовая отчетность, которая будет представлена в соответствии с </w:t>
      </w:r>
      <w:r w:rsidRPr="00977F25">
        <w:rPr>
          <w:rFonts w:cs="Calibri"/>
          <w:szCs w:val="22"/>
          <w:lang w:val="ru-RU" w:eastAsia="zh-CN"/>
        </w:rPr>
        <w:t>Международными стандартами финансовой отчетности для</w:t>
      </w:r>
      <w:r w:rsidRPr="00977F25">
        <w:rPr>
          <w:lang w:val="ru-RU"/>
        </w:rPr>
        <w:t xml:space="preserve"> </w:t>
      </w:r>
      <w:r w:rsidRPr="00977F25">
        <w:rPr>
          <w:rFonts w:cs="Calibri"/>
          <w:szCs w:val="22"/>
          <w:lang w:val="ru-RU" w:eastAsia="zh-CN"/>
        </w:rPr>
        <w:t>общественного сектора</w:t>
      </w:r>
      <w:r w:rsidRPr="00977F25">
        <w:rPr>
          <w:lang w:val="ru-RU"/>
        </w:rPr>
        <w:t xml:space="preserve"> (IPSAS).</w:t>
      </w:r>
    </w:p>
    <w:p w:rsidR="00977685" w:rsidRPr="00977F25" w:rsidRDefault="00977685" w:rsidP="00A52BB7">
      <w:pPr>
        <w:rPr>
          <w:lang w:val="ru-RU"/>
        </w:rPr>
      </w:pPr>
      <w:r w:rsidRPr="00977F25">
        <w:rPr>
          <w:lang w:val="ru-RU"/>
        </w:rPr>
        <w:t xml:space="preserve">(Резолюция </w:t>
      </w:r>
      <w:r w:rsidR="0039243C" w:rsidRPr="00977F25">
        <w:rPr>
          <w:lang w:val="ru-RU"/>
        </w:rPr>
        <w:t>xxxx</w:t>
      </w:r>
      <w:r w:rsidRPr="00977F25">
        <w:rPr>
          <w:lang w:val="ru-RU"/>
        </w:rPr>
        <w:t xml:space="preserve"> </w:t>
      </w:r>
      <w:r w:rsidR="00A52BB7" w:rsidRPr="00977F25">
        <w:rPr>
          <w:lang w:val="ru-RU"/>
        </w:rPr>
        <w:t>Совета об утверждении Отчета о финансовой деятельности, проверенного внешним аудитором счетов МСЭ</w:t>
      </w:r>
      <w:r w:rsidRPr="00977F25">
        <w:rPr>
          <w:lang w:val="ru-RU"/>
        </w:rPr>
        <w:t>, за период с 1 января 201</w:t>
      </w:r>
      <w:r w:rsidR="0039243C" w:rsidRPr="00977F25">
        <w:rPr>
          <w:lang w:val="ru-RU"/>
        </w:rPr>
        <w:t>3</w:t>
      </w:r>
      <w:r w:rsidRPr="00977F25">
        <w:rPr>
          <w:lang w:val="ru-RU"/>
        </w:rPr>
        <w:t xml:space="preserve"> г. по 31 декабря 201</w:t>
      </w:r>
      <w:r w:rsidR="0039243C" w:rsidRPr="00977F25">
        <w:rPr>
          <w:lang w:val="ru-RU"/>
        </w:rPr>
        <w:t>3</w:t>
      </w:r>
      <w:r w:rsidRPr="00977F25">
        <w:rPr>
          <w:lang w:val="ru-RU"/>
        </w:rPr>
        <w:t xml:space="preserve"> г.)</w:t>
      </w:r>
    </w:p>
    <w:p w:rsidR="00977685" w:rsidRPr="00977F25" w:rsidRDefault="00977685" w:rsidP="007A74F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E70D9C" w:rsidRPr="00977F25" w:rsidRDefault="00E70D9C" w:rsidP="00221D5C">
      <w:pPr>
        <w:pStyle w:val="Title4"/>
        <w:spacing w:before="0"/>
      </w:pPr>
      <w:bookmarkStart w:id="56" w:name="_Toc387243002"/>
      <w:r w:rsidRPr="00977F25">
        <w:lastRenderedPageBreak/>
        <w:t xml:space="preserve">I – Отчет о финансовом положении – </w:t>
      </w:r>
      <w:r w:rsidR="00221D5C" w:rsidRPr="00977F25">
        <w:t>Сальдо баланса на</w:t>
      </w:r>
      <w:r w:rsidRPr="00977F25">
        <w:t xml:space="preserve"> 31 декабря 2013 года </w:t>
      </w:r>
      <w:r w:rsidRPr="00977F25">
        <w:br/>
        <w:t>и сравнительные данные на 31 декабря 2012 года</w:t>
      </w:r>
      <w:bookmarkEnd w:id="56"/>
    </w:p>
    <w:p w:rsidR="00E70D9C" w:rsidRPr="00977F25" w:rsidRDefault="00E70D9C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1360"/>
        <w:gridCol w:w="1591"/>
        <w:gridCol w:w="1592"/>
      </w:tblGrid>
      <w:tr w:rsidR="00E70D9C" w:rsidRPr="00977F25" w:rsidTr="00394D46">
        <w:trPr>
          <w:jc w:val="center"/>
        </w:trPr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rPr>
                <w:lang w:val="ru-RU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Примечания</w:t>
            </w:r>
          </w:p>
        </w:tc>
        <w:tc>
          <w:tcPr>
            <w:tcW w:w="1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31.12.2013 г.</w:t>
            </w:r>
          </w:p>
        </w:tc>
        <w:tc>
          <w:tcPr>
            <w:tcW w:w="1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31.12.2012 г.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АКТИВЫ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Текущие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Денежные средства и эквиваленты денежных средств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59 616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79 785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Инвестиции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88 244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72 043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Долговые обязательства по обменным операциям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9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6 385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4 214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Долговые обязательства по необменным операциям (взносы)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9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77 046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78 281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Запасы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10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815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733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Прочие долговые обязательства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8 974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7 954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текущие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241 080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243 010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Нетекущие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Материальные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12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112 098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116 133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Нематериальные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13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2 862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1 153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нетекущие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114 960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117 286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ВСЕГО: АКТИВЫ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b/>
                <w:bCs/>
                <w:szCs w:val="18"/>
                <w:lang w:val="ru-RU" w:eastAsia="fr-FR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356 040</w:t>
            </w:r>
          </w:p>
        </w:tc>
        <w:tc>
          <w:tcPr>
            <w:tcW w:w="15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360 296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Cs w:val="18"/>
                <w:lang w:val="ru-RU" w:eastAsia="fr-FR"/>
              </w:rPr>
            </w:pPr>
            <w:r w:rsidRPr="00977F25">
              <w:rPr>
                <w:bCs/>
                <w:szCs w:val="18"/>
                <w:lang w:val="ru-RU"/>
              </w:rPr>
              <w:t>ПАССИВЫ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rPr>
                <w:szCs w:val="18"/>
                <w:lang w:val="ru-RU" w:eastAsia="fr-FR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ind w:right="284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Текущие пассивы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Поставщики и прочие кредиторы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14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9 686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7 082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Доходы будущих периодов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15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127 951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132 240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Займы и финансовая задолженность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16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1 493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1 493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Вознаграждение сотрудников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17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481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1 152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Резервные фонды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18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897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1 190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Прочая задолженность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19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1 614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1 796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текущие пассивы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142 122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144 953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Нетекущие пассивы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Займы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16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46 779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48 273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Вознаграждение сотрудников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17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335 096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356 227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Целевые средства третьих сторон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26 114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35 830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Средства третьих сторон в процессе распределения на конкретные цели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20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2 097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2 753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нетекущие пассивы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410 086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443 083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ПАССИВЫ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b/>
                <w:bCs/>
                <w:szCs w:val="18"/>
                <w:lang w:val="ru-RU"/>
              </w:rPr>
            </w:pPr>
          </w:p>
        </w:tc>
        <w:tc>
          <w:tcPr>
            <w:tcW w:w="1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552 208</w:t>
            </w:r>
          </w:p>
        </w:tc>
        <w:tc>
          <w:tcPr>
            <w:tcW w:w="1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>588 036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ЧИСТЫЕ АКТИВЫ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41162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Воздействие перехода </w:t>
            </w:r>
            <w:r w:rsidR="00411625" w:rsidRPr="00977F25">
              <w:rPr>
                <w:szCs w:val="18"/>
                <w:lang w:val="ru-RU"/>
              </w:rPr>
              <w:t>к</w:t>
            </w:r>
            <w:r w:rsidRPr="00977F25">
              <w:rPr>
                <w:szCs w:val="18"/>
                <w:lang w:val="ru-RU"/>
              </w:rPr>
              <w:t xml:space="preserve"> IPSAS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−125 100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−125 100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Резервный счет до перераспределения активного сальдо/дефицита за финансовый период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28 221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33 884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Прочие целевые резервы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24 408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22 560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Внебюджетные фонды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11 469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10 691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Актуарные потери АСХИ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17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−125 263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−151 761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Совокупный результат внебюджетной деятельности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−12 720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Активное сальдо/дефицит за финансовый период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20" w:after="20"/>
              <w:jc w:val="center"/>
              <w:rPr>
                <w:szCs w:val="18"/>
                <w:lang w:val="ru-RU"/>
              </w:rPr>
            </w:pP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2 817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−18 014</w:t>
            </w:r>
          </w:p>
        </w:tc>
      </w:tr>
      <w:tr w:rsidR="00E70D9C" w:rsidRPr="00977F25" w:rsidTr="00CC2CBF">
        <w:trPr>
          <w:jc w:val="center"/>
        </w:trPr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ВСЕГО: ЧИСТЫЕ АКТИВЫ 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jc w:val="center"/>
              <w:rPr>
                <w:b/>
                <w:bCs/>
                <w:lang w:val="ru-RU" w:eastAsia="fr-FR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−196 168</w:t>
            </w:r>
          </w:p>
        </w:tc>
        <w:tc>
          <w:tcPr>
            <w:tcW w:w="15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284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−227 740</w:t>
            </w:r>
          </w:p>
        </w:tc>
      </w:tr>
    </w:tbl>
    <w:p w:rsidR="00E70D9C" w:rsidRPr="00977F25" w:rsidRDefault="00E70D9C" w:rsidP="007A74F5">
      <w:pPr>
        <w:pStyle w:val="Title4"/>
        <w:spacing w:before="0"/>
      </w:pPr>
      <w:bookmarkStart w:id="57" w:name="_Toc387243003"/>
      <w:r w:rsidRPr="00977F25">
        <w:lastRenderedPageBreak/>
        <w:t xml:space="preserve">II – Отчет о результатах финансовой деятельности за финансовый период, завершившийся 31 декабря 2013 года, и сравнительные данные </w:t>
      </w:r>
      <w:r w:rsidRPr="00977F25">
        <w:br/>
        <w:t>на 31 декабря 2012 года</w:t>
      </w:r>
      <w:bookmarkEnd w:id="57"/>
      <w:r w:rsidRPr="00977F25">
        <w:t xml:space="preserve"> </w:t>
      </w:r>
    </w:p>
    <w:p w:rsidR="00CC2CBF" w:rsidRPr="00977F25" w:rsidRDefault="00CC2CB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92"/>
        <w:gridCol w:w="1321"/>
        <w:gridCol w:w="1611"/>
        <w:gridCol w:w="1611"/>
      </w:tblGrid>
      <w:tr w:rsidR="00E70D9C" w:rsidRPr="00977F25" w:rsidTr="00CC2CBF">
        <w:trPr>
          <w:jc w:val="center"/>
        </w:trPr>
        <w:tc>
          <w:tcPr>
            <w:tcW w:w="50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jc w:val="left"/>
              <w:rPr>
                <w:szCs w:val="18"/>
                <w:lang w:val="ru-RU"/>
              </w:rPr>
            </w:pPr>
          </w:p>
        </w:tc>
        <w:tc>
          <w:tcPr>
            <w:tcW w:w="1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pStyle w:val="Tablehead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Примечания</w:t>
            </w: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head"/>
              <w:tabs>
                <w:tab w:val="left" w:pos="596"/>
              </w:tabs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31.12.2013</w:t>
            </w:r>
            <w:r w:rsidR="00CC2CBF" w:rsidRPr="00977F25">
              <w:rPr>
                <w:szCs w:val="18"/>
                <w:lang w:val="ru-RU"/>
              </w:rPr>
              <w:t xml:space="preserve"> г.</w:t>
            </w: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head"/>
              <w:tabs>
                <w:tab w:val="left" w:pos="596"/>
              </w:tabs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31.12.2012</w:t>
            </w:r>
            <w:r w:rsidR="00CC2CBF" w:rsidRPr="00977F25">
              <w:rPr>
                <w:szCs w:val="18"/>
                <w:lang w:val="ru-RU"/>
              </w:rPr>
              <w:t xml:space="preserve"> г.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ДОХОДЫ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jc w:val="center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ind w:right="284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ind w:right="284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Начисленные взносы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126 949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126 566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Добровольные взносы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17 295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10 044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Прочие доходы от деятельности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44 623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39 530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Взносы в натуральной форме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955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972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Финансовые доходы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7 178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1 148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доходы</w:t>
            </w:r>
          </w:p>
        </w:tc>
        <w:tc>
          <w:tcPr>
            <w:tcW w:w="1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spacing w:before="40" w:after="4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197 000</w:t>
            </w: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178 260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РАСХОДЫ</w:t>
            </w:r>
          </w:p>
        </w:tc>
        <w:tc>
          <w:tcPr>
            <w:tcW w:w="13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23</w:t>
            </w:r>
          </w:p>
        </w:tc>
        <w:tc>
          <w:tcPr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221D5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Расходы</w:t>
            </w:r>
            <w:r w:rsidR="00E70D9C" w:rsidRPr="00977F25">
              <w:rPr>
                <w:szCs w:val="18"/>
                <w:lang w:val="ru-RU" w:eastAsia="fr-FR"/>
              </w:rPr>
              <w:t xml:space="preserve"> по персоналу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146 299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148 414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Служебные командировки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8 028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9 280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Контрактные услуги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20 834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16 226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Аренда и эксплуатация помещений и оборудования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6 422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6 622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Оборудование и предметы снабжения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3 805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3 961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Амортизация и потеря стоимости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6 138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5 800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Расходы по перевозке, электросвязи и услугам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2 191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2 470</w:t>
            </w:r>
          </w:p>
        </w:tc>
      </w:tr>
      <w:tr w:rsidR="00E70D9C" w:rsidRPr="00977F25" w:rsidTr="00CC2CBF">
        <w:trPr>
          <w:trHeight w:val="321"/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Прочие расходы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−1 015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947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Расходы в натуральной форме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955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972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top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Финансовые расходы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jc w:val="center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526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18"/>
                <w:szCs w:val="18"/>
                <w:lang w:val="ru-RU" w:eastAsia="zh-CN"/>
              </w:rPr>
              <w:t>1 583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Всего: расходы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spacing w:before="40" w:after="4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194 183</w:t>
            </w:r>
          </w:p>
        </w:tc>
        <w:tc>
          <w:tcPr>
            <w:tcW w:w="1611" w:type="dxa"/>
            <w:tcBorders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196 274</w:t>
            </w:r>
          </w:p>
        </w:tc>
      </w:tr>
      <w:tr w:rsidR="00E70D9C" w:rsidRPr="00977F25" w:rsidTr="00CC2CBF">
        <w:trPr>
          <w:jc w:val="center"/>
        </w:trPr>
        <w:tc>
          <w:tcPr>
            <w:tcW w:w="5092" w:type="dxa"/>
            <w:tcBorders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Активное сальдо (дефицит) за финансовый период </w:t>
            </w:r>
          </w:p>
        </w:tc>
        <w:tc>
          <w:tcPr>
            <w:tcW w:w="13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0D9C" w:rsidRPr="00977F25" w:rsidRDefault="00E70D9C" w:rsidP="007A74F5">
            <w:pPr>
              <w:spacing w:before="40" w:after="4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ru-RU" w:eastAsia="zh-CN"/>
              </w:rPr>
            </w:pPr>
          </w:p>
        </w:tc>
        <w:tc>
          <w:tcPr>
            <w:tcW w:w="1611" w:type="dxa"/>
            <w:tcBorders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2 817</w:t>
            </w:r>
          </w:p>
        </w:tc>
        <w:tc>
          <w:tcPr>
            <w:tcW w:w="1611" w:type="dxa"/>
            <w:tcBorders>
              <w:left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spacing w:before="40" w:after="40"/>
              <w:ind w:right="284"/>
              <w:jc w:val="right"/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</w:pPr>
            <w:r w:rsidRPr="00977F25">
              <w:rPr>
                <w:rFonts w:cs="Calibri"/>
                <w:b/>
                <w:color w:val="000000"/>
                <w:sz w:val="18"/>
                <w:szCs w:val="18"/>
                <w:lang w:val="ru-RU" w:eastAsia="zh-CN"/>
              </w:rPr>
              <w:t>−18 014</w:t>
            </w:r>
          </w:p>
        </w:tc>
      </w:tr>
    </w:tbl>
    <w:p w:rsidR="00E70D9C" w:rsidRPr="00977F25" w:rsidRDefault="00E70D9C" w:rsidP="007A74F5">
      <w:pPr>
        <w:rPr>
          <w:lang w:val="ru-RU"/>
        </w:rPr>
      </w:pPr>
      <w:r w:rsidRPr="00977F25">
        <w:rPr>
          <w:lang w:val="ru-RU"/>
        </w:rPr>
        <w:br w:type="page"/>
      </w:r>
    </w:p>
    <w:p w:rsidR="00E70D9C" w:rsidRPr="00977F25" w:rsidRDefault="00E70D9C" w:rsidP="007A74F5">
      <w:pPr>
        <w:pStyle w:val="Title4"/>
        <w:spacing w:before="0"/>
      </w:pPr>
      <w:bookmarkStart w:id="58" w:name="_Toc387243004"/>
      <w:r w:rsidRPr="00977F25">
        <w:lastRenderedPageBreak/>
        <w:t xml:space="preserve">III – Отчет об изменениях в чистых активах за финансовый период, </w:t>
      </w:r>
      <w:r w:rsidRPr="00977F25">
        <w:br/>
        <w:t>завершившийся 31 декабря 2013 года</w:t>
      </w:r>
      <w:bookmarkEnd w:id="58"/>
    </w:p>
    <w:p w:rsidR="00CC2CBF" w:rsidRPr="00977F25" w:rsidRDefault="00CC2CBF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497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6"/>
        <w:gridCol w:w="1299"/>
        <w:gridCol w:w="1644"/>
        <w:gridCol w:w="1531"/>
        <w:gridCol w:w="1441"/>
      </w:tblGrid>
      <w:tr w:rsidR="00CC2CBF" w:rsidRPr="00977F25" w:rsidTr="00CC2CBF">
        <w:tc>
          <w:tcPr>
            <w:tcW w:w="1967" w:type="pct"/>
            <w:tcBorders>
              <w:top w:val="nil"/>
              <w:left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666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31.12.2013 г.</w:t>
            </w:r>
          </w:p>
        </w:tc>
        <w:tc>
          <w:tcPr>
            <w:tcW w:w="843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Активное сальдо/дефицит за 2013 год</w:t>
            </w:r>
          </w:p>
        </w:tc>
        <w:tc>
          <w:tcPr>
            <w:tcW w:w="785" w:type="pct"/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Другие корректировки</w:t>
            </w:r>
          </w:p>
        </w:tc>
        <w:tc>
          <w:tcPr>
            <w:tcW w:w="739" w:type="pct"/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01.01.2013 г.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221D5C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Переход </w:t>
            </w:r>
            <w:r w:rsidR="00221D5C" w:rsidRPr="00977F25">
              <w:rPr>
                <w:b/>
                <w:bCs/>
                <w:szCs w:val="18"/>
                <w:lang w:val="ru-RU" w:eastAsia="fr-FR"/>
              </w:rPr>
              <w:t>к</w:t>
            </w:r>
            <w:r w:rsidRPr="00977F25">
              <w:rPr>
                <w:b/>
                <w:bCs/>
                <w:szCs w:val="18"/>
                <w:lang w:val="ru-RU" w:eastAsia="fr-FR"/>
              </w:rPr>
              <w:t xml:space="preserve"> IPSAS 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−125 100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−125 100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Резервный счет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30 325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2 104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28 221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Прочие целевые резервы 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26 908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2 500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1 399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23 009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Инвестиционный фонд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6 314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−3 006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431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8 889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rFonts w:cs="Calibri"/>
                <w:szCs w:val="22"/>
                <w:lang w:val="ru-RU" w:eastAsia="zh-CN"/>
              </w:rPr>
              <w:t>Фонд социального обеспечения сотрудников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521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−8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529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Фонд наград в связи со столетием МСЭ 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318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−2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320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lang w:val="ru-RU"/>
              </w:rPr>
              <w:t>Фонд дополнительных средств Страховой кассы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6 266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14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6 252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lang w:val="ru-RU"/>
              </w:rPr>
              <w:t>Пенсионный фонд Страховой кассы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1 513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1 512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lang w:val="ru-RU"/>
              </w:rPr>
              <w:t>Фонд помощи Страховой кассы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182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−9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191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Фонд АСХИ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2 000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2 000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 xml:space="preserve">Фонд медицинского страхования </w:t>
            </w:r>
            <w:r w:rsidRPr="00977F25">
              <w:rPr>
                <w:szCs w:val="18"/>
                <w:cs/>
                <w:lang w:val="ru-RU" w:eastAsia="fr-FR"/>
              </w:rPr>
              <w:t>‎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2 000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2 000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–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szCs w:val="18"/>
                <w:lang w:val="ru-RU"/>
              </w:rPr>
            </w:pPr>
            <w:r w:rsidRPr="00977F25">
              <w:rPr>
                <w:szCs w:val="18"/>
                <w:lang w:val="ru-RU" w:eastAsia="fr-FR"/>
              </w:rPr>
              <w:t>Внебюджетные целевые резервы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6 691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1 500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1 118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4 073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 xml:space="preserve">Пересчет обменного курса 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1 103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−140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1 243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Фонды, связанные с внебюджетными видами деятельности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11 779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310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858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10 611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Cs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Актуарные потери АСХИ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−125 263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26 498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−151 761</w:t>
            </w:r>
          </w:p>
        </w:tc>
      </w:tr>
      <w:tr w:rsidR="00CC2CBF" w:rsidRPr="00977F25" w:rsidTr="00CC2CBF">
        <w:tc>
          <w:tcPr>
            <w:tcW w:w="1967" w:type="pct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Cs/>
                <w:szCs w:val="18"/>
                <w:lang w:val="ru-RU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Накопленный дефицит IPSAS (статистический) </w:t>
            </w:r>
          </w:p>
        </w:tc>
        <w:tc>
          <w:tcPr>
            <w:tcW w:w="666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−14 817</w:t>
            </w:r>
          </w:p>
        </w:tc>
        <w:tc>
          <w:tcPr>
            <w:tcW w:w="843" w:type="pct"/>
            <w:tcBorders>
              <w:top w:val="nil"/>
              <w:bottom w:val="nil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−2 097</w:t>
            </w:r>
          </w:p>
        </w:tc>
        <w:tc>
          <w:tcPr>
            <w:tcW w:w="785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</w:t>
            </w:r>
          </w:p>
        </w:tc>
        <w:tc>
          <w:tcPr>
            <w:tcW w:w="739" w:type="pct"/>
            <w:tcBorders>
              <w:top w:val="nil"/>
              <w:bottom w:val="nil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−12 720</w:t>
            </w:r>
          </w:p>
        </w:tc>
      </w:tr>
      <w:tr w:rsidR="00CC2CBF" w:rsidRPr="00977F25" w:rsidTr="00CC2CBF">
        <w:tc>
          <w:tcPr>
            <w:tcW w:w="1967" w:type="pct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Всего: чистые активы </w:t>
            </w:r>
            <w:r w:rsidRPr="00977F25">
              <w:rPr>
                <w:b/>
                <w:bCs/>
                <w:szCs w:val="18"/>
                <w:cs/>
                <w:lang w:val="ru-RU"/>
              </w:rPr>
              <w:t>‎</w:t>
            </w:r>
          </w:p>
        </w:tc>
        <w:tc>
          <w:tcPr>
            <w:tcW w:w="666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−196 168</w:t>
            </w:r>
          </w:p>
        </w:tc>
        <w:tc>
          <w:tcPr>
            <w:tcW w:w="843" w:type="pct"/>
            <w:tcBorders>
              <w:top w:val="single" w:sz="4" w:space="0" w:color="auto"/>
            </w:tcBorders>
            <w:tcMar>
              <w:left w:w="57" w:type="dxa"/>
              <w:right w:w="113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2 817</w:t>
            </w:r>
          </w:p>
        </w:tc>
        <w:tc>
          <w:tcPr>
            <w:tcW w:w="785" w:type="pct"/>
            <w:tcBorders>
              <w:top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28 755</w:t>
            </w:r>
          </w:p>
        </w:tc>
        <w:tc>
          <w:tcPr>
            <w:tcW w:w="739" w:type="pct"/>
            <w:tcBorders>
              <w:top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ind w:right="170"/>
              <w:jc w:val="right"/>
              <w:rPr>
                <w:b/>
                <w:szCs w:val="18"/>
                <w:lang w:val="ru-RU"/>
              </w:rPr>
            </w:pPr>
            <w:r w:rsidRPr="00977F25">
              <w:rPr>
                <w:b/>
                <w:szCs w:val="18"/>
                <w:lang w:val="ru-RU"/>
              </w:rPr>
              <w:t>−227 740</w:t>
            </w:r>
          </w:p>
        </w:tc>
      </w:tr>
    </w:tbl>
    <w:p w:rsidR="00E70D9C" w:rsidRPr="00977F25" w:rsidRDefault="00E70D9C" w:rsidP="007A74F5">
      <w:pPr>
        <w:pStyle w:val="Title4"/>
        <w:spacing w:before="0"/>
      </w:pPr>
      <w:r w:rsidRPr="00977F25">
        <w:br w:type="page"/>
      </w:r>
      <w:bookmarkStart w:id="59" w:name="_Toc387243005"/>
      <w:r w:rsidRPr="00977F25">
        <w:lastRenderedPageBreak/>
        <w:t xml:space="preserve">IV – Таблица движения денежных средств за финансовый период, </w:t>
      </w:r>
      <w:r w:rsidRPr="00977F25">
        <w:br/>
        <w:t>завершившийся 31 декабря 2013 года</w:t>
      </w:r>
      <w:bookmarkEnd w:id="59"/>
    </w:p>
    <w:p w:rsidR="00394D46" w:rsidRPr="00977F25" w:rsidRDefault="00394D46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1427"/>
        <w:gridCol w:w="1436"/>
      </w:tblGrid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80" w:after="80"/>
              <w:rPr>
                <w:szCs w:val="18"/>
                <w:lang w:val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9C" w:rsidRPr="00977F25" w:rsidRDefault="00394D46" w:rsidP="007A74F5">
            <w:pPr>
              <w:pStyle w:val="Tabletext"/>
              <w:spacing w:before="80" w:after="80"/>
              <w:jc w:val="center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31.12.2013 г.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D9C" w:rsidRPr="00977F25" w:rsidRDefault="00394D46" w:rsidP="007A74F5">
            <w:pPr>
              <w:pStyle w:val="Tabletext"/>
              <w:spacing w:before="80" w:after="80"/>
              <w:jc w:val="center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 w:eastAsia="fr-FR"/>
              </w:rPr>
              <w:t>31.12.2012 г.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Активное сальдо (дефицит) за финансовый период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2 817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−18 014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Движение неденежных средств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6 136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4 825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Фонд АСХИ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11 967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9 777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возвращения на родину сотрудников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742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942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вознаграждения сотрудников (краткосрочные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463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387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Резервный фонд для оплаты накопленных дней отпуска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200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961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Прочие резервные фонды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351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384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Резервный фонд для сомнительных долгов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−5 635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−321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Чистые убытки от продаж основного капитала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Обесценение запасов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−36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241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Неполученные курсовые убытки (прибыль)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−6 548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732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Полученные проценты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−423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−564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 w:val="10"/>
                <w:szCs w:val="10"/>
                <w:lang w:val="ru-RU" w:eastAsia="fr-F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 w:val="10"/>
                <w:szCs w:val="10"/>
                <w:lang w:val="ru-RU" w:eastAsia="fr-FR"/>
              </w:rPr>
            </w:pP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 w:val="10"/>
                <w:szCs w:val="10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spacing w:before="0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/>
              </w:rPr>
              <w:t xml:space="preserve">Пересмотренные активное сальдо (дефицит) движения неденежных средств 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10 036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−650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 w:val="10"/>
                <w:szCs w:val="10"/>
                <w:lang w:val="ru-RU" w:eastAsia="fr-FR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 w:val="10"/>
                <w:szCs w:val="10"/>
                <w:lang w:val="ru-RU" w:eastAsia="fr-FR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 w:val="10"/>
                <w:szCs w:val="10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запасов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−46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396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краткосрочных долговых обязательств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4 699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−6 180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(Увеличение) уменьшение прочих краткосрочных долговых обязательств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−1 020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−570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по поставщикам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2 604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−4 315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доходов будущих периодов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−4 289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3 466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Увеличение (уменьшение) прочей задолженности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−182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−760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вознаграждения сотрудников (краткосрочные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 xml:space="preserve">)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−1 134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−707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возвращения на родину сотрудников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−685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−963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Использование Резервного фонда для оплаты накопленных дней отпуска (долгосрочные </w:t>
            </w:r>
            <w:r w:rsidR="008D4A52" w:rsidRPr="00977F25">
              <w:rPr>
                <w:lang w:val="ru-RU"/>
              </w:rPr>
              <w:t>выплаты</w:t>
            </w:r>
            <w:r w:rsidRPr="00977F25">
              <w:rPr>
                <w:szCs w:val="18"/>
                <w:lang w:val="ru-RU"/>
              </w:rPr>
              <w:t>)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−309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−249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Увеличение (уменьшение) прочих резервных фондов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−644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−360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Увеличение (уменьшение) средств третьих сторон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−10 372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−4 213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B22426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/>
              </w:rPr>
              <w:t>Изменение</w:t>
            </w:r>
            <w:r w:rsidR="00E70D9C" w:rsidRPr="00977F25">
              <w:rPr>
                <w:szCs w:val="18"/>
                <w:lang w:val="ru-RU"/>
              </w:rPr>
              <w:t xml:space="preserve"> в собственных средствах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2 257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2 107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Движение денежных средств в результате оперативной деятельности 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−9 121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−12 347</w:t>
            </w:r>
          </w:p>
        </w:tc>
      </w:tr>
      <w:tr w:rsidR="00E70D9C" w:rsidRPr="00404502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Чистое движение денежных средств в результате инвестиционной деятельности 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(Увеличение)/уменьшение инвестиций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−16 201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32 672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Проценты, полученные по краткосрочным инвестициям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423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564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(Приобретение)/продажа материальных активов 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−3 578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−763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(Приобретение)/продажа нематериальных активов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−235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−200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Чистое движение денежных средств в результате инвестиционной деятельности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−19 591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32 273</w:t>
            </w:r>
          </w:p>
        </w:tc>
      </w:tr>
      <w:tr w:rsidR="00E70D9C" w:rsidRPr="00404502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Выплата ссуды ФИПОИ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−1 493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szCs w:val="18"/>
                <w:lang w:val="ru-RU" w:eastAsia="fr-FR"/>
              </w:rPr>
            </w:pPr>
            <w:r w:rsidRPr="00977F25">
              <w:rPr>
                <w:szCs w:val="18"/>
                <w:lang w:val="ru-RU" w:eastAsia="fr-FR"/>
              </w:rPr>
              <w:t>−1 493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Движение денежных средств в результате финансовой деятельности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−1 493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−1 493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Чистое увеличение/уменьшение) денежных средств и эквивалентов денежных средств 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−20 169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17 783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 xml:space="preserve">Денежные средства и эквиваленты денежных средств на начало периода 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79 785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62 002</w:t>
            </w:r>
          </w:p>
        </w:tc>
      </w:tr>
      <w:tr w:rsidR="00E70D9C" w:rsidRPr="00977F25" w:rsidTr="00394D46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rPr>
                <w:b/>
                <w:bCs/>
                <w:szCs w:val="18"/>
                <w:lang w:val="ru-RU" w:eastAsia="fr-FR"/>
              </w:rPr>
            </w:pPr>
            <w:r w:rsidRPr="00977F25">
              <w:rPr>
                <w:b/>
                <w:bCs/>
                <w:szCs w:val="18"/>
                <w:lang w:val="ru-RU"/>
              </w:rPr>
              <w:t>Денежные средства и эквиваленты денежных средств на конец периода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59 616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70D9C" w:rsidRPr="00977F25" w:rsidRDefault="00E70D9C" w:rsidP="007A74F5">
            <w:pPr>
              <w:pStyle w:val="Tabletext"/>
              <w:spacing w:before="0" w:after="0"/>
              <w:ind w:right="282"/>
              <w:jc w:val="right"/>
              <w:rPr>
                <w:b/>
                <w:szCs w:val="18"/>
                <w:lang w:val="ru-RU" w:eastAsia="fr-FR"/>
              </w:rPr>
            </w:pPr>
            <w:r w:rsidRPr="00977F25">
              <w:rPr>
                <w:b/>
                <w:szCs w:val="18"/>
                <w:lang w:val="ru-RU" w:eastAsia="fr-FR"/>
              </w:rPr>
              <w:t>79 785</w:t>
            </w:r>
          </w:p>
        </w:tc>
      </w:tr>
    </w:tbl>
    <w:p w:rsidR="00E70D9C" w:rsidRPr="00977F25" w:rsidRDefault="00E70D9C" w:rsidP="007A74F5">
      <w:pPr>
        <w:pStyle w:val="Title4"/>
        <w:spacing w:before="0"/>
      </w:pPr>
      <w:bookmarkStart w:id="60" w:name="_Toc387243006"/>
      <w:r w:rsidRPr="00977F25">
        <w:lastRenderedPageBreak/>
        <w:t xml:space="preserve">V – Сравнительная таблица предусмотренных в бюджете сумм </w:t>
      </w:r>
      <w:r w:rsidRPr="00977F25">
        <w:br/>
        <w:t>и фактических сумм за 2013 финансовый год</w:t>
      </w:r>
      <w:bookmarkEnd w:id="60"/>
    </w:p>
    <w:p w:rsidR="00394D46" w:rsidRPr="00977F25" w:rsidRDefault="00394D46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2"/>
        <w:gridCol w:w="1064"/>
        <w:gridCol w:w="1134"/>
        <w:gridCol w:w="1091"/>
        <w:gridCol w:w="1461"/>
        <w:gridCol w:w="1417"/>
      </w:tblGrid>
      <w:tr w:rsidR="00E70D9C" w:rsidRPr="00404502" w:rsidTr="00394D46">
        <w:tc>
          <w:tcPr>
            <w:tcW w:w="347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Доходы</w:t>
            </w:r>
          </w:p>
        </w:tc>
        <w:tc>
          <w:tcPr>
            <w:tcW w:w="3289" w:type="dxa"/>
            <w:gridSpan w:val="3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4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Фактические суммы, </w:t>
            </w:r>
            <w:r w:rsidRPr="00977F25">
              <w:rPr>
                <w:sz w:val="18"/>
                <w:szCs w:val="18"/>
                <w:lang w:val="ru-RU"/>
              </w:rPr>
              <w:br/>
              <w:t xml:space="preserve">представленные на совместимой основе 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Разница между окончательным бюджетом и фактическими суммами </w:t>
            </w:r>
          </w:p>
        </w:tc>
      </w:tr>
      <w:tr w:rsidR="00E70D9C" w:rsidRPr="00977F25" w:rsidTr="00394D46">
        <w:tc>
          <w:tcPr>
            <w:tcW w:w="3472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Перво-</w:t>
            </w:r>
            <w:r w:rsidRPr="00977F25">
              <w:rPr>
                <w:sz w:val="18"/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</w:t>
            </w:r>
            <w:r w:rsidRPr="00977F25">
              <w:rPr>
                <w:sz w:val="18"/>
                <w:szCs w:val="18"/>
                <w:lang w:val="ru-RU" w:eastAsia="fr-FR"/>
              </w:rPr>
              <w:br/>
              <w:t xml:space="preserve">тельный бюджет </w:t>
            </w:r>
          </w:p>
        </w:tc>
        <w:tc>
          <w:tcPr>
            <w:tcW w:w="1461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Начисленные взносы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128 260</w:t>
            </w: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128 260</w:t>
            </w: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126 949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–1 311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Возмещение затрат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28 550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28 550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36 129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7 579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Прочие доходы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1 800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1 800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338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–1 462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Снятие средств с резервного счета 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–1 360</w:t>
            </w: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–1 360</w:t>
            </w: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1 360</w:t>
            </w: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Всего: доходы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157 250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cs/>
                <w:lang w:val="ru-RU" w:eastAsia="fr-FR"/>
              </w:rPr>
              <w:t>‎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</w:t>
            </w:r>
            <w:r w:rsidRPr="00977F25">
              <w:rPr>
                <w:b/>
                <w:bCs/>
                <w:sz w:val="18"/>
                <w:szCs w:val="18"/>
                <w:cs/>
                <w:lang w:val="ru-RU" w:eastAsia="fr-FR"/>
              </w:rPr>
              <w:t>‎</w:t>
            </w: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157 250</w:t>
            </w: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163 416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6 166</w:t>
            </w:r>
          </w:p>
        </w:tc>
      </w:tr>
      <w:tr w:rsidR="00E70D9C" w:rsidRPr="00404502" w:rsidTr="00394D46">
        <w:tc>
          <w:tcPr>
            <w:tcW w:w="347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Расходы </w:t>
            </w:r>
          </w:p>
        </w:tc>
        <w:tc>
          <w:tcPr>
            <w:tcW w:w="3289" w:type="dxa"/>
            <w:gridSpan w:val="3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4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Фактические суммы, представленные на совместимой основе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20" w:after="2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Разница между окончательным бюджетом и фактическими суммами</w:t>
            </w:r>
          </w:p>
        </w:tc>
      </w:tr>
      <w:tr w:rsidR="00E70D9C" w:rsidRPr="00977F25" w:rsidTr="00394D46">
        <w:tc>
          <w:tcPr>
            <w:tcW w:w="3472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Перво-</w:t>
            </w:r>
            <w:r w:rsidRPr="00977F25">
              <w:rPr>
                <w:sz w:val="18"/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</w:t>
            </w:r>
            <w:r w:rsidRPr="00977F25">
              <w:rPr>
                <w:sz w:val="18"/>
                <w:szCs w:val="18"/>
                <w:lang w:val="ru-RU" w:eastAsia="fr-FR"/>
              </w:rPr>
              <w:br/>
              <w:t>тельный бюджет</w:t>
            </w:r>
          </w:p>
        </w:tc>
        <w:tc>
          <w:tcPr>
            <w:tcW w:w="1461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2013 г.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Генеральный секретариат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86 750</w:t>
            </w: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–53</w:t>
            </w: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86 697</w:t>
            </w: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85 995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–702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радиосвязи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29 207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53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29 260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28 402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–858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стандартизации электросвязи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12 601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12 601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12 803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202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развития электросвязи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28 692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28 692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28 612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–80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Расходы, не предусмотренные в утвержденном бюджете 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расходы 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157 250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cs/>
                <w:lang w:val="ru-RU" w:eastAsia="fr-FR"/>
              </w:rPr>
              <w:t>‎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</w:t>
            </w:r>
            <w:r w:rsidRPr="00977F25">
              <w:rPr>
                <w:b/>
                <w:bCs/>
                <w:sz w:val="18"/>
                <w:szCs w:val="18"/>
                <w:cs/>
                <w:lang w:val="ru-RU" w:eastAsia="fr-FR"/>
              </w:rPr>
              <w:t>‎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157 250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155 812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</w:t>
            </w:r>
            <w:r w:rsidRPr="00977F25">
              <w:rPr>
                <w:b/>
                <w:bCs/>
                <w:sz w:val="18"/>
                <w:szCs w:val="18"/>
                <w:cs/>
                <w:lang w:val="ru-RU" w:eastAsia="fr-FR"/>
              </w:rPr>
              <w:t>‎</w:t>
            </w: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1 438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 xml:space="preserve">Результат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7 604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АСХИ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–11 967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Признание запасов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153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8F740B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Капитализация</w:t>
            </w:r>
            <w:r w:rsidR="008F740B" w:rsidRPr="00977F25">
              <w:rPr>
                <w:i/>
                <w:iCs/>
                <w:sz w:val="18"/>
                <w:szCs w:val="18"/>
                <w:lang w:val="ru-RU"/>
              </w:rPr>
              <w:t xml:space="preserve"> материальных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активов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3 812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–5 035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Курсовые прибыли/убытки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6 398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Резервный фонд для сомнительных долгов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3 006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Обесценение запасов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Выплата ссуды ФИПОИ, не рассматриваемая как расходы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1 493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Продажа активов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Доходы в натуральной форме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955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Расходы в натуральной форме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–955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Прочие расходы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различия с IPSAS 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–2 111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F44E26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Активное сальдо/дефицит счет</w:t>
            </w:r>
            <w:r w:rsidR="00F44E26" w:rsidRPr="00977F25">
              <w:rPr>
                <w:i/>
                <w:iCs/>
                <w:sz w:val="18"/>
                <w:szCs w:val="18"/>
                <w:lang w:val="ru-RU"/>
              </w:rPr>
              <w:t>а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1000, покрываем</w:t>
            </w:r>
            <w:r w:rsidR="00F44E26" w:rsidRPr="00977F25">
              <w:rPr>
                <w:i/>
                <w:iCs/>
                <w:sz w:val="18"/>
                <w:szCs w:val="18"/>
                <w:lang w:val="ru-RU"/>
              </w:rPr>
              <w:t>ые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</w:t>
            </w:r>
            <w:r w:rsidR="00F44E26" w:rsidRPr="00977F25">
              <w:rPr>
                <w:i/>
                <w:iCs/>
                <w:sz w:val="18"/>
                <w:szCs w:val="18"/>
                <w:lang w:val="ru-RU"/>
              </w:rPr>
              <w:t>снятием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средств с Резервного счета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7 604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Увеличение резерва по счету 1010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−3 006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F44E26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убытки, покрываемые </w:t>
            </w:r>
            <w:r w:rsidR="00F44E26" w:rsidRPr="00977F25">
              <w:rPr>
                <w:sz w:val="18"/>
                <w:szCs w:val="18"/>
                <w:lang w:val="ru-RU"/>
              </w:rPr>
              <w:t xml:space="preserve">резервами 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2 487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Различия в сфере охвата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330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455BC9">
            <w:pPr>
              <w:pStyle w:val="Tablehead"/>
              <w:spacing w:before="60" w:after="6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Активное сальдо/дефицит, показанн</w:t>
            </w:r>
            <w:r w:rsidR="00455BC9" w:rsidRPr="00977F25">
              <w:rPr>
                <w:sz w:val="18"/>
                <w:szCs w:val="18"/>
                <w:lang w:val="ru-RU"/>
              </w:rPr>
              <w:t xml:space="preserve">ые </w:t>
            </w:r>
            <w:r w:rsidRPr="00977F25">
              <w:rPr>
                <w:sz w:val="18"/>
                <w:szCs w:val="18"/>
                <w:lang w:val="ru-RU"/>
              </w:rPr>
              <w:t xml:space="preserve">в Отчете о результатах финансовой деятельности 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60" w:after="6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60" w:after="6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60" w:after="6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2 817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60" w:after="60"/>
              <w:jc w:val="right"/>
              <w:rPr>
                <w:bCs/>
                <w:sz w:val="18"/>
                <w:szCs w:val="18"/>
                <w:lang w:val="ru-RU"/>
              </w:rPr>
            </w:pPr>
          </w:p>
        </w:tc>
      </w:tr>
    </w:tbl>
    <w:p w:rsidR="00E70D9C" w:rsidRPr="00977F25" w:rsidRDefault="00E70D9C" w:rsidP="007A74F5">
      <w:pPr>
        <w:rPr>
          <w:sz w:val="20"/>
          <w:lang w:val="ru-RU"/>
        </w:rPr>
      </w:pPr>
      <w:r w:rsidRPr="00977F25">
        <w:rPr>
          <w:sz w:val="20"/>
          <w:lang w:val="ru-RU"/>
        </w:rPr>
        <w:t xml:space="preserve">Более подробная информация приводится в Примечании 25. </w:t>
      </w:r>
      <w:r w:rsidRPr="00977F25">
        <w:rPr>
          <w:sz w:val="20"/>
          <w:lang w:val="ru-RU"/>
        </w:rPr>
        <w:br w:type="page"/>
      </w:r>
    </w:p>
    <w:p w:rsidR="00E70D9C" w:rsidRPr="00977F25" w:rsidRDefault="00E70D9C" w:rsidP="007A74F5">
      <w:pPr>
        <w:pStyle w:val="Title4"/>
        <w:spacing w:before="0"/>
      </w:pPr>
      <w:bookmarkStart w:id="61" w:name="_Toc387243007"/>
      <w:r w:rsidRPr="00977F25">
        <w:lastRenderedPageBreak/>
        <w:t xml:space="preserve">Сравнительная таблица предусмотренных в бюджете сумм </w:t>
      </w:r>
      <w:r w:rsidRPr="00977F25">
        <w:br/>
        <w:t>и фактических сумм за двухгодичный период 2012–2013 годов</w:t>
      </w:r>
      <w:bookmarkEnd w:id="61"/>
    </w:p>
    <w:p w:rsidR="00394D46" w:rsidRPr="00977F25" w:rsidRDefault="00394D46" w:rsidP="007A74F5">
      <w:pPr>
        <w:spacing w:after="120"/>
        <w:jc w:val="center"/>
        <w:rPr>
          <w:lang w:val="ru-RU"/>
        </w:rPr>
      </w:pPr>
      <w:r w:rsidRPr="00977F25">
        <w:rPr>
          <w:lang w:val="ru-RU"/>
        </w:rPr>
        <w:t>(в тыс. шв. фр.)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2"/>
        <w:gridCol w:w="1064"/>
        <w:gridCol w:w="1134"/>
        <w:gridCol w:w="1091"/>
        <w:gridCol w:w="1461"/>
        <w:gridCol w:w="1417"/>
      </w:tblGrid>
      <w:tr w:rsidR="00E70D9C" w:rsidRPr="00404502" w:rsidTr="00394D46">
        <w:tc>
          <w:tcPr>
            <w:tcW w:w="347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Доходы</w:t>
            </w:r>
          </w:p>
        </w:tc>
        <w:tc>
          <w:tcPr>
            <w:tcW w:w="3289" w:type="dxa"/>
            <w:gridSpan w:val="3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4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Фактические суммы, представленные на совместимой основе 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Разница между окончательным бюджетом и фактическими суммами </w:t>
            </w:r>
          </w:p>
        </w:tc>
      </w:tr>
      <w:tr w:rsidR="00E70D9C" w:rsidRPr="00977F25" w:rsidTr="00394D46">
        <w:tc>
          <w:tcPr>
            <w:tcW w:w="3472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Перво-</w:t>
            </w:r>
            <w:r w:rsidRPr="00977F25">
              <w:rPr>
                <w:sz w:val="18"/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</w:t>
            </w:r>
            <w:r w:rsidRPr="00977F25">
              <w:rPr>
                <w:sz w:val="18"/>
                <w:szCs w:val="18"/>
                <w:lang w:val="ru-RU" w:eastAsia="fr-FR"/>
              </w:rPr>
              <w:br/>
              <w:t xml:space="preserve">тельный бюджет </w:t>
            </w:r>
          </w:p>
        </w:tc>
        <w:tc>
          <w:tcPr>
            <w:tcW w:w="1461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Начисленные взносы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256 520</w:t>
            </w: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256 520</w:t>
            </w: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253 515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−3 005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Возмещение затрат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57 100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57 100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68 941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11 841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Прочие доходы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3 600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3 600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708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−2 892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Снятие средств с резервного счета 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6 614</w:t>
            </w: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6 614</w:t>
            </w: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5 663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sz w:val="18"/>
                <w:szCs w:val="18"/>
                <w:lang w:val="ru-RU" w:eastAsia="fr-FR"/>
              </w:rPr>
              <w:t>−951</w:t>
            </w: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Всего: доходы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323 834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323 834</w:t>
            </w:r>
          </w:p>
        </w:tc>
        <w:tc>
          <w:tcPr>
            <w:tcW w:w="1461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 w:eastAsia="fr-FR"/>
              </w:rPr>
              <w:t>328 827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 w:eastAsia="fr-FR"/>
              </w:rPr>
              <w:t>4 993</w:t>
            </w:r>
          </w:p>
        </w:tc>
      </w:tr>
      <w:tr w:rsidR="00E70D9C" w:rsidRPr="00404502" w:rsidTr="00394D46">
        <w:tc>
          <w:tcPr>
            <w:tcW w:w="347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Расходы </w:t>
            </w:r>
          </w:p>
        </w:tc>
        <w:tc>
          <w:tcPr>
            <w:tcW w:w="3289" w:type="dxa"/>
            <w:gridSpan w:val="3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Предусмотренные в бюджете суммы </w:t>
            </w:r>
          </w:p>
        </w:tc>
        <w:tc>
          <w:tcPr>
            <w:tcW w:w="14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Фактические суммы, представленные на совместимой основе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Разница между окончательным бюджетом и фактическими суммами</w:t>
            </w:r>
          </w:p>
        </w:tc>
      </w:tr>
      <w:tr w:rsidR="00E70D9C" w:rsidRPr="00977F25" w:rsidTr="00394D46">
        <w:tc>
          <w:tcPr>
            <w:tcW w:w="3472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Перво-</w:t>
            </w:r>
            <w:r w:rsidRPr="00977F25">
              <w:rPr>
                <w:sz w:val="18"/>
                <w:szCs w:val="18"/>
                <w:lang w:val="ru-RU"/>
              </w:rPr>
              <w:br/>
              <w:t>начальный бюджет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/>
              </w:rPr>
              <w:t>Бюджетные трансферты</w:t>
            </w: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Оконча-</w:t>
            </w:r>
            <w:r w:rsidRPr="00977F25">
              <w:rPr>
                <w:sz w:val="18"/>
                <w:szCs w:val="18"/>
                <w:lang w:val="ru-RU" w:eastAsia="fr-FR"/>
              </w:rPr>
              <w:br/>
              <w:t>тельный бюджет</w:t>
            </w:r>
          </w:p>
        </w:tc>
        <w:tc>
          <w:tcPr>
            <w:tcW w:w="1461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0D9C" w:rsidRPr="00977F25" w:rsidRDefault="00E70D9C" w:rsidP="007A74F5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 w:eastAsia="fr-FR"/>
              </w:rPr>
            </w:pPr>
            <w:r w:rsidRPr="00977F25">
              <w:rPr>
                <w:sz w:val="18"/>
                <w:szCs w:val="18"/>
                <w:lang w:val="ru-RU" w:eastAsia="fr-FR"/>
              </w:rPr>
              <w:t>2012–2013 гг.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Генеральный секретариат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179 222</w:t>
            </w: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–53</w:t>
            </w: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179 169</w:t>
            </w: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178 322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847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радиосвязи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61 800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53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61 853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59 135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2 718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стандартизации электросвязи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26 200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26 200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26 969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−769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Сектор развития электросвязи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56 612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56 612</w:t>
            </w: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56 797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−185</w:t>
            </w: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Расходы, не предусмотренные в утвержденном бюджете 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расходы 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323 834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–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323 834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321 223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bCs/>
                <w:sz w:val="18"/>
                <w:szCs w:val="18"/>
                <w:lang w:val="ru-RU" w:eastAsia="fr-FR"/>
              </w:rPr>
              <w:t>2 611</w:t>
            </w: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b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 xml:space="preserve">Результат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7 604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b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АСХИ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−21 744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Признание запасов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1 270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Капитализация </w:t>
            </w:r>
            <w:r w:rsidR="008F740B" w:rsidRPr="00977F25">
              <w:rPr>
                <w:i/>
                <w:iCs/>
                <w:sz w:val="18"/>
                <w:szCs w:val="18"/>
                <w:lang w:val="ru-RU"/>
              </w:rPr>
              <w:t xml:space="preserve">материальных 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активов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3 686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Обесценение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−9 860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5233A0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Курсовые прибыли</w:t>
            </w:r>
            <w:r w:rsidR="005233A0" w:rsidRPr="00977F25">
              <w:rPr>
                <w:i/>
                <w:iCs/>
                <w:sz w:val="18"/>
                <w:szCs w:val="18"/>
                <w:lang w:val="ru-RU"/>
              </w:rPr>
              <w:t xml:space="preserve"> и 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убытки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5 714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Резервный фонд для сомнительных долгов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3 327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Обесценение запасов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−205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Выплата ссуды ФИПОИ, не рассматриваемая как расходы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2 986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Продажа активов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Доходы в натуральной форме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1 944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Расходы в натуральной форме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−1 944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Прочее </w:t>
            </w:r>
          </w:p>
        </w:tc>
        <w:tc>
          <w:tcPr>
            <w:tcW w:w="106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i/>
                <w:iCs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различия с IPSAS 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−14 832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bottom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5233A0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Убытки счет</w:t>
            </w:r>
            <w:r w:rsidR="005233A0" w:rsidRPr="00977F25">
              <w:rPr>
                <w:i/>
                <w:iCs/>
                <w:sz w:val="18"/>
                <w:szCs w:val="18"/>
                <w:lang w:val="ru-RU"/>
              </w:rPr>
              <w:t>а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1000/1010, покрываемые сняти</w:t>
            </w:r>
            <w:r w:rsidR="005233A0" w:rsidRPr="00977F25">
              <w:rPr>
                <w:i/>
                <w:iCs/>
                <w:sz w:val="18"/>
                <w:szCs w:val="18"/>
                <w:lang w:val="ru-RU"/>
              </w:rPr>
              <w:t>ем</w:t>
            </w:r>
            <w:r w:rsidRPr="00977F25">
              <w:rPr>
                <w:i/>
                <w:iCs/>
                <w:sz w:val="18"/>
                <w:szCs w:val="18"/>
                <w:lang w:val="ru-RU"/>
              </w:rPr>
              <w:t xml:space="preserve"> средств с Резервного счета </w:t>
            </w:r>
          </w:p>
        </w:tc>
        <w:tc>
          <w:tcPr>
            <w:tcW w:w="106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1 941</w:t>
            </w:r>
          </w:p>
        </w:tc>
        <w:tc>
          <w:tcPr>
            <w:tcW w:w="1417" w:type="dxa"/>
            <w:tcBorders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Использование резерва по счету 1010</w:t>
            </w:r>
          </w:p>
        </w:tc>
        <w:tc>
          <w:tcPr>
            <w:tcW w:w="106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−1 104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Всего: убытки, покрываемые резервами 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−13 995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text"/>
              <w:spacing w:before="20" w:after="20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/>
              </w:rPr>
              <w:t>Различия в сфере охвата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sz w:val="18"/>
                <w:szCs w:val="18"/>
                <w:lang w:val="ru-RU" w:eastAsia="fr-FR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i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i/>
                <w:iCs/>
                <w:sz w:val="18"/>
                <w:szCs w:val="18"/>
                <w:lang w:val="ru-RU" w:eastAsia="fr-FR"/>
              </w:rPr>
              <w:t>−1 202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rFonts w:cs="Calibri"/>
                <w:sz w:val="18"/>
                <w:szCs w:val="18"/>
                <w:lang w:val="ru-RU" w:eastAsia="fr-FR"/>
              </w:rPr>
            </w:pPr>
          </w:p>
        </w:tc>
      </w:tr>
      <w:tr w:rsidR="00E70D9C" w:rsidRPr="00977F25" w:rsidTr="00394D46">
        <w:tc>
          <w:tcPr>
            <w:tcW w:w="3472" w:type="dxa"/>
            <w:tcMar>
              <w:left w:w="57" w:type="dxa"/>
              <w:right w:w="57" w:type="dxa"/>
            </w:tcMar>
          </w:tcPr>
          <w:p w:rsidR="00E70D9C" w:rsidRPr="00977F25" w:rsidRDefault="00E70D9C" w:rsidP="007A74F5">
            <w:pPr>
              <w:pStyle w:val="Tablehead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Дефицит, показанный в Отчете о результатах финансовой деятельности 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9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461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text"/>
              <w:spacing w:before="20" w:after="20"/>
              <w:ind w:right="170"/>
              <w:jc w:val="right"/>
              <w:rPr>
                <w:b/>
                <w:iCs/>
                <w:sz w:val="18"/>
                <w:szCs w:val="18"/>
                <w:lang w:val="ru-RU" w:eastAsia="fr-FR"/>
              </w:rPr>
            </w:pPr>
            <w:r w:rsidRPr="00977F25">
              <w:rPr>
                <w:b/>
                <w:iCs/>
                <w:sz w:val="18"/>
                <w:szCs w:val="18"/>
                <w:lang w:val="ru-RU" w:eastAsia="fr-FR"/>
              </w:rPr>
              <w:t>−15 197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bottom"/>
          </w:tcPr>
          <w:p w:rsidR="00E70D9C" w:rsidRPr="00977F25" w:rsidRDefault="00E70D9C" w:rsidP="007A74F5">
            <w:pPr>
              <w:pStyle w:val="Tablehead"/>
              <w:spacing w:before="20" w:after="20"/>
              <w:jc w:val="right"/>
              <w:rPr>
                <w:bCs/>
                <w:sz w:val="18"/>
                <w:szCs w:val="18"/>
                <w:lang w:val="ru-RU"/>
              </w:rPr>
            </w:pPr>
          </w:p>
        </w:tc>
      </w:tr>
    </w:tbl>
    <w:p w:rsidR="00E70D9C" w:rsidRPr="00977F25" w:rsidRDefault="00E70D9C" w:rsidP="007A74F5">
      <w:pPr>
        <w:rPr>
          <w:lang w:val="ru-RU"/>
        </w:rPr>
      </w:pPr>
      <w:r w:rsidRPr="00977F25">
        <w:rPr>
          <w:lang w:val="ru-RU"/>
        </w:rPr>
        <w:br w:type="page"/>
      </w:r>
    </w:p>
    <w:p w:rsidR="002063B5" w:rsidRPr="00977F25" w:rsidRDefault="002063B5" w:rsidP="007A74F5">
      <w:pPr>
        <w:pStyle w:val="AnnexNo"/>
        <w:rPr>
          <w:lang w:val="ru-RU"/>
        </w:rPr>
      </w:pPr>
      <w:r w:rsidRPr="00977F25">
        <w:rPr>
          <w:lang w:val="ru-RU"/>
        </w:rPr>
        <w:lastRenderedPageBreak/>
        <w:t>ПРИЛОЖЕНИЕ E</w:t>
      </w:r>
    </w:p>
    <w:p w:rsidR="002063B5" w:rsidRPr="00977F25" w:rsidRDefault="002063B5" w:rsidP="007A74F5">
      <w:pPr>
        <w:pStyle w:val="Annextitle"/>
        <w:rPr>
          <w:sz w:val="28"/>
          <w:lang w:val="ru-RU"/>
        </w:rPr>
      </w:pPr>
      <w:r w:rsidRPr="00977F25">
        <w:rPr>
          <w:lang w:val="ru-RU"/>
        </w:rPr>
        <w:t>Управление финансами Союза</w:t>
      </w:r>
    </w:p>
    <w:p w:rsidR="002063B5" w:rsidRPr="00977F25" w:rsidRDefault="002063B5" w:rsidP="007A74F5">
      <w:pPr>
        <w:jc w:val="center"/>
        <w:rPr>
          <w:b/>
          <w:lang w:val="ru-RU"/>
        </w:rPr>
      </w:pPr>
      <w:r w:rsidRPr="00977F25">
        <w:rPr>
          <w:b/>
          <w:lang w:val="ru-RU"/>
        </w:rPr>
        <w:t>Содержание</w:t>
      </w:r>
    </w:p>
    <w:p w:rsidR="002063B5" w:rsidRPr="00977F25" w:rsidRDefault="007C4DCE" w:rsidP="007A74F5">
      <w:pPr>
        <w:pStyle w:val="enumlev1"/>
        <w:spacing w:before="480"/>
        <w:rPr>
          <w:lang w:val="ru-RU"/>
        </w:rPr>
      </w:pPr>
      <w:r w:rsidRPr="00977F25">
        <w:rPr>
          <w:lang w:val="ru-RU"/>
        </w:rPr>
        <w:t>1</w:t>
      </w:r>
      <w:r w:rsidRPr="00977F25">
        <w:rPr>
          <w:lang w:val="ru-RU"/>
        </w:rPr>
        <w:tab/>
        <w:t>Выполнение р</w:t>
      </w:r>
      <w:r w:rsidR="002063B5" w:rsidRPr="00977F25">
        <w:rPr>
          <w:rStyle w:val="NormalaftertitleChar"/>
          <w:lang w:val="ru-RU"/>
        </w:rPr>
        <w:t>е</w:t>
      </w:r>
      <w:r w:rsidRPr="00977F25">
        <w:rPr>
          <w:lang w:val="ru-RU"/>
        </w:rPr>
        <w:t>шений и р</w:t>
      </w:r>
      <w:r w:rsidR="002063B5" w:rsidRPr="00977F25">
        <w:rPr>
          <w:lang w:val="ru-RU"/>
        </w:rPr>
        <w:t>езолюций Полномочной конференции (Гвадалахара, 2010 г.), касающихся финансов Союза (У/Статья 28, Решение 5, Резолюции 38, 45, 91 и 94)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2</w:t>
      </w:r>
      <w:r w:rsidRPr="00977F25">
        <w:rPr>
          <w:lang w:val="ru-RU"/>
        </w:rPr>
        <w:tab/>
      </w:r>
      <w:r w:rsidR="007C4DCE" w:rsidRPr="00977F25">
        <w:rPr>
          <w:lang w:val="ru-RU"/>
        </w:rPr>
        <w:t xml:space="preserve">Внедрение </w:t>
      </w:r>
      <w:r w:rsidRPr="00977F25">
        <w:rPr>
          <w:lang w:val="ru-RU"/>
        </w:rPr>
        <w:t xml:space="preserve">IPSAS </w:t>
      </w:r>
    </w:p>
    <w:p w:rsidR="002063B5" w:rsidRPr="00977F25" w:rsidRDefault="002063B5" w:rsidP="007A74F5">
      <w:pPr>
        <w:pStyle w:val="enumlev1"/>
        <w:rPr>
          <w:lang w:val="ru-RU"/>
        </w:rPr>
      </w:pPr>
      <w:r w:rsidRPr="00977F25">
        <w:rPr>
          <w:lang w:val="ru-RU"/>
        </w:rPr>
        <w:t>3</w:t>
      </w:r>
      <w:r w:rsidRPr="00977F25">
        <w:rPr>
          <w:lang w:val="ru-RU"/>
        </w:rPr>
        <w:tab/>
        <w:t>Бюджет Союза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4</w:t>
      </w:r>
      <w:r w:rsidRPr="00977F25">
        <w:rPr>
          <w:lang w:val="ru-RU"/>
        </w:rPr>
        <w:tab/>
        <w:t xml:space="preserve">Активы, пассивы и </w:t>
      </w:r>
      <w:r w:rsidR="007C4DCE" w:rsidRPr="00977F25">
        <w:rPr>
          <w:lang w:val="ru-RU"/>
        </w:rPr>
        <w:t>чистые активы</w:t>
      </w:r>
      <w:r w:rsidRPr="00977F25">
        <w:rPr>
          <w:lang w:val="ru-RU"/>
        </w:rPr>
        <w:t xml:space="preserve"> на 31 декабря 2013 года</w:t>
      </w:r>
    </w:p>
    <w:p w:rsidR="002063B5" w:rsidRPr="00977F25" w:rsidRDefault="002063B5" w:rsidP="007A74F5">
      <w:pPr>
        <w:pStyle w:val="enumlev1"/>
        <w:rPr>
          <w:lang w:val="ru-RU"/>
        </w:rPr>
      </w:pPr>
      <w:r w:rsidRPr="00977F25">
        <w:rPr>
          <w:lang w:val="ru-RU"/>
        </w:rPr>
        <w:t>5</w:t>
      </w:r>
      <w:r w:rsidRPr="00977F25">
        <w:rPr>
          <w:lang w:val="ru-RU"/>
        </w:rPr>
        <w:tab/>
        <w:t>Резервный счет</w:t>
      </w:r>
      <w:r w:rsidR="007C4DCE" w:rsidRPr="00977F25">
        <w:rPr>
          <w:lang w:val="ru-RU"/>
        </w:rPr>
        <w:t xml:space="preserve"> и чистые активы 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6</w:t>
      </w:r>
      <w:r w:rsidRPr="00977F25">
        <w:rPr>
          <w:lang w:val="ru-RU"/>
        </w:rPr>
        <w:tab/>
      </w:r>
      <w:r w:rsidR="007C4DCE" w:rsidRPr="00977F25">
        <w:rPr>
          <w:lang w:val="ru-RU"/>
        </w:rPr>
        <w:t xml:space="preserve">Оборотный выставочный фонд и мероприятия </w:t>
      </w:r>
      <w:r w:rsidR="00BB567C" w:rsidRPr="00977F25">
        <w:rPr>
          <w:lang w:val="ru-RU"/>
        </w:rPr>
        <w:t xml:space="preserve">Telecom 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7</w:t>
      </w:r>
      <w:r w:rsidRPr="00977F25">
        <w:rPr>
          <w:lang w:val="ru-RU"/>
        </w:rPr>
        <w:tab/>
      </w:r>
      <w:r w:rsidR="007C4DCE" w:rsidRPr="00977F25">
        <w:rPr>
          <w:lang w:val="ru-RU"/>
        </w:rPr>
        <w:t xml:space="preserve">Денежные средства и эквиваленты денежных средств 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8</w:t>
      </w:r>
      <w:r w:rsidRPr="00977F25">
        <w:rPr>
          <w:lang w:val="ru-RU"/>
        </w:rPr>
        <w:tab/>
      </w:r>
      <w:r w:rsidR="007C4DCE" w:rsidRPr="00977F25">
        <w:rPr>
          <w:lang w:val="ru-RU"/>
        </w:rPr>
        <w:t xml:space="preserve">Долговые обязательства </w:t>
      </w:r>
    </w:p>
    <w:p w:rsidR="002063B5" w:rsidRPr="00977F25" w:rsidRDefault="002063B5" w:rsidP="008F740B">
      <w:pPr>
        <w:pStyle w:val="enumlev1"/>
        <w:rPr>
          <w:lang w:val="ru-RU"/>
        </w:rPr>
      </w:pPr>
      <w:r w:rsidRPr="00977F25">
        <w:rPr>
          <w:lang w:val="ru-RU"/>
        </w:rPr>
        <w:t>9</w:t>
      </w:r>
      <w:r w:rsidRPr="00977F25">
        <w:rPr>
          <w:lang w:val="ru-RU"/>
        </w:rPr>
        <w:tab/>
      </w:r>
      <w:r w:rsidR="008F740B" w:rsidRPr="00977F25">
        <w:rPr>
          <w:lang w:val="ru-RU"/>
        </w:rPr>
        <w:t>Материальные а</w:t>
      </w:r>
      <w:r w:rsidR="007C4DCE" w:rsidRPr="00977F25">
        <w:rPr>
          <w:lang w:val="ru-RU"/>
        </w:rPr>
        <w:t>ктивы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10</w:t>
      </w:r>
      <w:r w:rsidRPr="00977F25">
        <w:rPr>
          <w:lang w:val="ru-RU"/>
        </w:rPr>
        <w:tab/>
      </w:r>
      <w:r w:rsidR="00977F25">
        <w:rPr>
          <w:lang w:val="ru-RU"/>
        </w:rPr>
        <w:t>Вознаграждение сотрудников</w:t>
      </w:r>
    </w:p>
    <w:p w:rsidR="002063B5" w:rsidRPr="00977F25" w:rsidRDefault="002063B5" w:rsidP="007A74F5">
      <w:pPr>
        <w:pStyle w:val="enumlev1"/>
        <w:rPr>
          <w:lang w:val="ru-RU"/>
        </w:rPr>
      </w:pPr>
      <w:r w:rsidRPr="00977F25">
        <w:rPr>
          <w:lang w:val="ru-RU"/>
        </w:rPr>
        <w:t>11</w:t>
      </w:r>
      <w:r w:rsidRPr="00977F25">
        <w:rPr>
          <w:lang w:val="ru-RU"/>
        </w:rPr>
        <w:tab/>
        <w:t>Специальные счета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12</w:t>
      </w:r>
      <w:r w:rsidRPr="00977F25">
        <w:rPr>
          <w:lang w:val="ru-RU"/>
        </w:rPr>
        <w:tab/>
        <w:t xml:space="preserve">Добровольные взносы </w:t>
      </w:r>
    </w:p>
    <w:p w:rsidR="002063B5" w:rsidRPr="00977F25" w:rsidRDefault="002063B5" w:rsidP="007C4DCE">
      <w:pPr>
        <w:pStyle w:val="enumlev1"/>
        <w:rPr>
          <w:lang w:val="ru-RU"/>
        </w:rPr>
      </w:pPr>
      <w:r w:rsidRPr="00977F25">
        <w:rPr>
          <w:lang w:val="ru-RU"/>
        </w:rPr>
        <w:t>13</w:t>
      </w:r>
      <w:r w:rsidRPr="00977F25">
        <w:rPr>
          <w:lang w:val="ru-RU"/>
        </w:rPr>
        <w:tab/>
      </w:r>
      <w:r w:rsidR="007C4DCE" w:rsidRPr="00977F25">
        <w:rPr>
          <w:lang w:val="ru-RU"/>
        </w:rPr>
        <w:t>Целевые фонды</w:t>
      </w:r>
    </w:p>
    <w:p w:rsidR="002063B5" w:rsidRPr="00977F25" w:rsidRDefault="002063B5" w:rsidP="007A74F5">
      <w:pPr>
        <w:pStyle w:val="enumlev1"/>
        <w:rPr>
          <w:lang w:val="ru-RU"/>
        </w:rPr>
      </w:pPr>
      <w:r w:rsidRPr="00977F25">
        <w:rPr>
          <w:lang w:val="ru-RU"/>
        </w:rPr>
        <w:t>14</w:t>
      </w:r>
      <w:r w:rsidRPr="00977F25">
        <w:rPr>
          <w:lang w:val="ru-RU"/>
        </w:rPr>
        <w:tab/>
        <w:t xml:space="preserve">Фонд развития информационно-коммуникационных технологий (ФРИКТ) </w:t>
      </w:r>
    </w:p>
    <w:p w:rsidR="002063B5" w:rsidRPr="00977F25" w:rsidRDefault="002063B5" w:rsidP="007A74F5">
      <w:pPr>
        <w:pStyle w:val="enumlev1"/>
        <w:rPr>
          <w:lang w:val="ru-RU"/>
        </w:rPr>
      </w:pPr>
      <w:r w:rsidRPr="00977F25">
        <w:rPr>
          <w:lang w:val="ru-RU"/>
        </w:rPr>
        <w:t>15</w:t>
      </w:r>
      <w:r w:rsidRPr="00977F25">
        <w:rPr>
          <w:lang w:val="ru-RU"/>
        </w:rPr>
        <w:tab/>
        <w:t>Прочие вопросы, связанные с управлением финансами</w:t>
      </w:r>
    </w:p>
    <w:p w:rsidR="00C812AE" w:rsidRPr="00977F25" w:rsidRDefault="00C812AE" w:rsidP="007A74F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C812AE" w:rsidRPr="00977F25" w:rsidRDefault="00C812AE" w:rsidP="007A74F5">
      <w:pPr>
        <w:pStyle w:val="Title1"/>
        <w:rPr>
          <w:sz w:val="28"/>
          <w:lang w:val="ru-RU"/>
        </w:rPr>
      </w:pPr>
      <w:r w:rsidRPr="00977F25">
        <w:rPr>
          <w:lang w:val="ru-RU"/>
        </w:rPr>
        <w:lastRenderedPageBreak/>
        <w:t xml:space="preserve">УПРАВЛЕНИЕ ФИНАНСАМИ СОЮЗА </w:t>
      </w:r>
    </w:p>
    <w:p w:rsidR="00C812AE" w:rsidRPr="00977F25" w:rsidRDefault="00C812AE" w:rsidP="00864246">
      <w:pPr>
        <w:pStyle w:val="Normalaftertitle"/>
        <w:spacing w:before="360"/>
        <w:rPr>
          <w:lang w:val="ru-RU"/>
        </w:rPr>
      </w:pPr>
      <w:r w:rsidRPr="00977F25">
        <w:rPr>
          <w:lang w:val="ru-RU"/>
        </w:rPr>
        <w:t>Финансовая деятельность Союза регламентируется соответствующими положениями Устава и Конвенции Международного союза электросвязи (Женева, 1992 г.) с учетом поправок, принятых в Киото в 1994 году, Миннеаполисе в 1998 году, Марракеше в 2002 году, Анталии в 2006 году и Гвадалахаре в 2010 году</w:t>
      </w:r>
      <w:r w:rsidR="0031671C" w:rsidRPr="00977F25">
        <w:rPr>
          <w:lang w:val="ru-RU"/>
        </w:rPr>
        <w:t>,</w:t>
      </w:r>
      <w:r w:rsidRPr="00977F25">
        <w:rPr>
          <w:lang w:val="ru-RU"/>
        </w:rPr>
        <w:t xml:space="preserve"> Финансовым регламентом и Финансовыми правилами, принятыми Советом, а также решениями и резолюциями, принятыми Советом на основании указанных положений. </w:t>
      </w:r>
    </w:p>
    <w:p w:rsidR="00C812AE" w:rsidRPr="00977F25" w:rsidRDefault="00C812AE" w:rsidP="0031671C">
      <w:pPr>
        <w:pStyle w:val="Heading1"/>
        <w:rPr>
          <w:lang w:val="ru-RU"/>
        </w:rPr>
      </w:pPr>
      <w:r w:rsidRPr="00977F25">
        <w:rPr>
          <w:lang w:val="ru-RU"/>
        </w:rPr>
        <w:t>1</w:t>
      </w:r>
      <w:r w:rsidRPr="00977F25">
        <w:rPr>
          <w:lang w:val="ru-RU"/>
        </w:rPr>
        <w:tab/>
        <w:t xml:space="preserve">Выполнение </w:t>
      </w:r>
      <w:r w:rsidR="0031671C" w:rsidRPr="00977F25">
        <w:rPr>
          <w:lang w:val="ru-RU"/>
        </w:rPr>
        <w:t>ре</w:t>
      </w:r>
      <w:r w:rsidRPr="00977F25">
        <w:rPr>
          <w:lang w:val="ru-RU"/>
        </w:rPr>
        <w:t xml:space="preserve">шений и </w:t>
      </w:r>
      <w:r w:rsidR="0031671C" w:rsidRPr="00977F25">
        <w:rPr>
          <w:lang w:val="ru-RU"/>
        </w:rPr>
        <w:t>р</w:t>
      </w:r>
      <w:r w:rsidRPr="00977F25">
        <w:rPr>
          <w:lang w:val="ru-RU"/>
        </w:rPr>
        <w:t>езолюций Полномочной конференции (Гвадалахара, 2010 г.), касающихся финансов Союза (У/Статья 28, Решение 5, Резолюции 38, 45, 91 и 94)</w:t>
      </w:r>
    </w:p>
    <w:p w:rsidR="00C812AE" w:rsidRPr="00977F25" w:rsidRDefault="00C812AE" w:rsidP="007A74F5">
      <w:pPr>
        <w:pStyle w:val="Headingb"/>
        <w:rPr>
          <w:lang w:val="ru-RU"/>
        </w:rPr>
      </w:pPr>
      <w:r w:rsidRPr="00977F25">
        <w:rPr>
          <w:lang w:val="ru-RU"/>
        </w:rPr>
        <w:t>У/Статья 28: Финансы Союза: Процедура выбора класса взносов</w:t>
      </w:r>
    </w:p>
    <w:p w:rsidR="00C812AE" w:rsidRPr="00977F25" w:rsidRDefault="00C812AE" w:rsidP="0000207A">
      <w:pPr>
        <w:rPr>
          <w:iCs/>
          <w:lang w:val="ru-RU"/>
        </w:rPr>
      </w:pPr>
      <w:r w:rsidRPr="00977F25">
        <w:rPr>
          <w:lang w:val="ru-RU"/>
        </w:rPr>
        <w:t>1.1</w:t>
      </w:r>
      <w:r w:rsidRPr="00977F25">
        <w:rPr>
          <w:lang w:val="ru-RU"/>
        </w:rPr>
        <w:tab/>
        <w:t>В соответствии со Статьей 28 Устава Государства – Члены МСЭ по предложению Генерального секретаря должны объявить окончательно выбранный ими класс взносов на дату, установленную Полномочной конференцией, которая должна соответствовать одному из дней предпоследней недели работы Полномочной конференции. Государства-Члены, которые не сообщили Генеральному секретарю о своем решении в срок, установленный Полномочной конференцией, сохраняют класс взносов, который был ими выбран ранее. Генеральный секретарь сообщает Членам Секторов окончательный верхний предел единицы взноса и просит уведомить его в течение трех месяцев после окончания работы Полномочной конференции о классе взносов, который они выбрали. Члены Секторов, которые не сообщили Генеральному секретарю о своем решении в течение указанных трех месяцев, сохраняют класс взносов, который был ими выбран ранее. Уточнения, касающиеся изменения числа единиц вз</w:t>
      </w:r>
      <w:r w:rsidR="0000207A" w:rsidRPr="00977F25">
        <w:rPr>
          <w:lang w:val="ru-RU"/>
        </w:rPr>
        <w:t>носов, представлены в пункте 3.8</w:t>
      </w:r>
      <w:r w:rsidRPr="00977F25">
        <w:rPr>
          <w:lang w:val="ru-RU"/>
        </w:rPr>
        <w:t xml:space="preserve"> </w:t>
      </w:r>
      <w:r w:rsidR="0031671C" w:rsidRPr="00977F25">
        <w:rPr>
          <w:lang w:val="ru-RU"/>
        </w:rPr>
        <w:t>"</w:t>
      </w:r>
      <w:r w:rsidRPr="00977F25">
        <w:rPr>
          <w:i/>
          <w:lang w:val="ru-RU"/>
        </w:rPr>
        <w:t>Регулярный бюджет</w:t>
      </w:r>
      <w:r w:rsidRPr="00977F25">
        <w:rPr>
          <w:lang w:val="ru-RU"/>
        </w:rPr>
        <w:t xml:space="preserve"> </w:t>
      </w:r>
      <w:r w:rsidRPr="00977F25">
        <w:rPr>
          <w:sz w:val="18"/>
          <w:lang w:val="ru-RU"/>
        </w:rPr>
        <w:t>–</w:t>
      </w:r>
      <w:r w:rsidRPr="00977F25">
        <w:rPr>
          <w:lang w:val="ru-RU"/>
        </w:rPr>
        <w:t xml:space="preserve"> </w:t>
      </w:r>
      <w:r w:rsidR="0000207A" w:rsidRPr="00977F25">
        <w:rPr>
          <w:i/>
          <w:iCs/>
          <w:lang w:val="ru-RU"/>
        </w:rPr>
        <w:t>доходы</w:t>
      </w:r>
      <w:r w:rsidR="0031671C" w:rsidRPr="00977F25">
        <w:rPr>
          <w:i/>
          <w:lang w:val="ru-RU"/>
        </w:rPr>
        <w:t>"</w:t>
      </w:r>
      <w:r w:rsidRPr="00977F25">
        <w:rPr>
          <w:iCs/>
          <w:lang w:val="ru-RU"/>
        </w:rPr>
        <w:t xml:space="preserve">. </w:t>
      </w:r>
    </w:p>
    <w:p w:rsidR="00C812AE" w:rsidRPr="00977F25" w:rsidRDefault="00C812AE" w:rsidP="007A74F5">
      <w:pPr>
        <w:pStyle w:val="Headingb"/>
        <w:rPr>
          <w:lang w:val="ru-RU"/>
        </w:rPr>
      </w:pPr>
      <w:r w:rsidRPr="00977F25">
        <w:rPr>
          <w:lang w:val="ru-RU"/>
        </w:rPr>
        <w:t>Статья 28, пункт 165B</w:t>
      </w:r>
    </w:p>
    <w:p w:rsidR="00C812AE" w:rsidRPr="00977F25" w:rsidRDefault="00C812AE" w:rsidP="00864246">
      <w:pPr>
        <w:rPr>
          <w:lang w:val="ru-RU"/>
        </w:rPr>
      </w:pPr>
      <w:r w:rsidRPr="00977F25">
        <w:rPr>
          <w:lang w:val="ru-RU"/>
        </w:rPr>
        <w:t>1.2</w:t>
      </w:r>
      <w:r w:rsidRPr="00977F25">
        <w:rPr>
          <w:lang w:val="ru-RU"/>
        </w:rPr>
        <w:tab/>
      </w:r>
      <w:r w:rsidR="0031671C" w:rsidRPr="00977F25">
        <w:rPr>
          <w:lang w:val="ru-RU"/>
        </w:rPr>
        <w:t xml:space="preserve">Согласно этому положению, в 2010 году Тимор-Лешти стал Государством-Членом с классом взносов в размере </w:t>
      </w:r>
      <w:r w:rsidRPr="00977F25">
        <w:rPr>
          <w:lang w:val="ru-RU"/>
        </w:rPr>
        <w:t xml:space="preserve">1/16 </w:t>
      </w:r>
      <w:r w:rsidR="0031671C" w:rsidRPr="00977F25">
        <w:rPr>
          <w:lang w:val="ru-RU"/>
        </w:rPr>
        <w:t>единицы</w:t>
      </w:r>
      <w:r w:rsidRPr="00977F25">
        <w:rPr>
          <w:lang w:val="ru-RU"/>
        </w:rPr>
        <w:t>.</w:t>
      </w:r>
    </w:p>
    <w:p w:rsidR="00C812AE" w:rsidRPr="00977F25" w:rsidRDefault="00C812AE" w:rsidP="00864246">
      <w:pPr>
        <w:rPr>
          <w:lang w:val="ru-RU"/>
        </w:rPr>
      </w:pPr>
      <w:r w:rsidRPr="00977F25">
        <w:rPr>
          <w:lang w:val="ru-RU"/>
        </w:rPr>
        <w:t>1.3</w:t>
      </w:r>
      <w:r w:rsidRPr="00977F25">
        <w:rPr>
          <w:lang w:val="ru-RU"/>
        </w:rPr>
        <w:tab/>
      </w:r>
      <w:r w:rsidR="0031671C" w:rsidRPr="00977F25">
        <w:rPr>
          <w:lang w:val="ru-RU"/>
        </w:rPr>
        <w:t xml:space="preserve">В 2011 году Румыния увеличила свой класс взносов с </w:t>
      </w:r>
      <w:r w:rsidRPr="00977F25">
        <w:rPr>
          <w:lang w:val="ru-RU"/>
        </w:rPr>
        <w:t xml:space="preserve">1/2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 </w:t>
      </w:r>
      <w:r w:rsidR="00B26F2F" w:rsidRPr="00977F25">
        <w:rPr>
          <w:lang w:val="ru-RU"/>
        </w:rPr>
        <w:t>единицы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Маршалловы Острова уменьшили свой класс взносов с </w:t>
      </w:r>
      <w:r w:rsidRPr="00977F25">
        <w:rPr>
          <w:lang w:val="ru-RU"/>
        </w:rPr>
        <w:t xml:space="preserve">1/4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1/16 </w:t>
      </w:r>
      <w:r w:rsidR="00B26F2F" w:rsidRPr="00977F25">
        <w:rPr>
          <w:lang w:val="ru-RU"/>
        </w:rPr>
        <w:t xml:space="preserve">единицы, а Сомали – с </w:t>
      </w:r>
      <w:r w:rsidRPr="00977F25">
        <w:rPr>
          <w:lang w:val="ru-RU"/>
        </w:rPr>
        <w:t xml:space="preserve">1/8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1/16</w:t>
      </w:r>
      <w:r w:rsidR="00B26F2F" w:rsidRPr="00977F25">
        <w:rPr>
          <w:lang w:val="ru-RU"/>
        </w:rPr>
        <w:t xml:space="preserve"> единицы. Южный Судан стал Государством-Членом с 1 октября 2011 года. </w:t>
      </w:r>
    </w:p>
    <w:p w:rsidR="00C812AE" w:rsidRPr="00977F25" w:rsidRDefault="00C812AE" w:rsidP="00864246">
      <w:pPr>
        <w:rPr>
          <w:lang w:val="ru-RU"/>
        </w:rPr>
      </w:pPr>
      <w:r w:rsidRPr="00977F25">
        <w:rPr>
          <w:lang w:val="ru-RU"/>
        </w:rPr>
        <w:t>1.4</w:t>
      </w:r>
      <w:r w:rsidRPr="00977F25">
        <w:rPr>
          <w:lang w:val="ru-RU"/>
        </w:rPr>
        <w:tab/>
      </w:r>
      <w:r w:rsidR="00B26F2F" w:rsidRPr="00977F25">
        <w:rPr>
          <w:lang w:val="ru-RU"/>
        </w:rPr>
        <w:t>В</w:t>
      </w:r>
      <w:r w:rsidRPr="00977F25">
        <w:rPr>
          <w:lang w:val="ru-RU"/>
        </w:rPr>
        <w:t xml:space="preserve"> 2012</w:t>
      </w:r>
      <w:r w:rsidR="00B26F2F" w:rsidRPr="00977F25">
        <w:rPr>
          <w:lang w:val="ru-RU"/>
        </w:rPr>
        <w:t xml:space="preserve"> году Китай увеличил свой класс взносов с </w:t>
      </w:r>
      <w:r w:rsidRPr="00977F25">
        <w:rPr>
          <w:lang w:val="ru-RU"/>
        </w:rPr>
        <w:t xml:space="preserve">10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12 </w:t>
      </w:r>
      <w:r w:rsidR="00B26F2F" w:rsidRPr="00977F25">
        <w:rPr>
          <w:lang w:val="ru-RU"/>
        </w:rPr>
        <w:t>единиц, Россия − с</w:t>
      </w:r>
      <w:r w:rsidRPr="00977F25">
        <w:rPr>
          <w:lang w:val="ru-RU"/>
        </w:rPr>
        <w:t xml:space="preserve"> 10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15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Саудовская Аравия – с </w:t>
      </w:r>
      <w:r w:rsidRPr="00977F25">
        <w:rPr>
          <w:lang w:val="ru-RU"/>
        </w:rPr>
        <w:t xml:space="preserve">10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13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Руанда увеличила свой класс взносов с </w:t>
      </w:r>
      <w:r w:rsidRPr="00977F25">
        <w:rPr>
          <w:lang w:val="ru-RU"/>
        </w:rPr>
        <w:t xml:space="preserve">1/16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</w:t>
      </w:r>
      <w:r w:rsidR="00B26F2F" w:rsidRPr="00977F25">
        <w:rPr>
          <w:lang w:val="ru-RU"/>
        </w:rPr>
        <w:t>1/4 единицы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Сербия – с </w:t>
      </w:r>
      <w:r w:rsidRPr="00977F25">
        <w:rPr>
          <w:lang w:val="ru-RU"/>
        </w:rPr>
        <w:t xml:space="preserve">1/16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</w:t>
      </w:r>
      <w:r w:rsidR="00B26F2F" w:rsidRPr="00977F25">
        <w:rPr>
          <w:lang w:val="ru-RU"/>
        </w:rPr>
        <w:t>1/4 единицы, Танзания − с</w:t>
      </w:r>
      <w:r w:rsidRPr="00977F25">
        <w:rPr>
          <w:lang w:val="ru-RU"/>
        </w:rPr>
        <w:t xml:space="preserve"> 1/8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</w:t>
      </w:r>
      <w:r w:rsidR="00B26F2F" w:rsidRPr="00977F25">
        <w:rPr>
          <w:lang w:val="ru-RU"/>
        </w:rPr>
        <w:t xml:space="preserve">1/4 единицы и Замбия – с </w:t>
      </w:r>
      <w:r w:rsidRPr="00977F25">
        <w:rPr>
          <w:lang w:val="ru-RU"/>
        </w:rPr>
        <w:t xml:space="preserve">1/16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1/8 </w:t>
      </w:r>
      <w:r w:rsidR="00B26F2F" w:rsidRPr="00977F25">
        <w:rPr>
          <w:lang w:val="ru-RU"/>
        </w:rPr>
        <w:t>единицы</w:t>
      </w:r>
      <w:r w:rsidRPr="00977F25">
        <w:rPr>
          <w:lang w:val="ru-RU"/>
        </w:rPr>
        <w:t xml:space="preserve">. </w:t>
      </w:r>
      <w:r w:rsidR="00B26F2F" w:rsidRPr="00977F25">
        <w:rPr>
          <w:lang w:val="ru-RU"/>
        </w:rPr>
        <w:t xml:space="preserve">Кабо-Верде уменьшила свой класс взносов с </w:t>
      </w:r>
      <w:r w:rsidRPr="00977F25">
        <w:rPr>
          <w:lang w:val="ru-RU"/>
        </w:rPr>
        <w:t xml:space="preserve">1/8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</w:t>
      </w:r>
      <w:r w:rsidR="00B26F2F" w:rsidRPr="00977F25">
        <w:rPr>
          <w:lang w:val="ru-RU"/>
        </w:rPr>
        <w:t>/16 единицы, Финляндия − с</w:t>
      </w:r>
      <w:r w:rsidRPr="00977F25">
        <w:rPr>
          <w:lang w:val="ru-RU"/>
        </w:rPr>
        <w:t xml:space="preserve"> 4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3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Франция – с </w:t>
      </w:r>
      <w:r w:rsidRPr="00977F25">
        <w:rPr>
          <w:lang w:val="ru-RU"/>
        </w:rPr>
        <w:t xml:space="preserve">30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25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>Германия − с</w:t>
      </w:r>
      <w:r w:rsidRPr="00977F25">
        <w:rPr>
          <w:lang w:val="ru-RU"/>
        </w:rPr>
        <w:t xml:space="preserve"> 30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25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Испания – с </w:t>
      </w:r>
      <w:r w:rsidRPr="00977F25">
        <w:rPr>
          <w:lang w:val="ru-RU"/>
        </w:rPr>
        <w:t xml:space="preserve">10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8 </w:t>
      </w:r>
      <w:r w:rsidR="00B26F2F" w:rsidRPr="00977F25">
        <w:rPr>
          <w:lang w:val="ru-RU"/>
        </w:rPr>
        <w:t>единиц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>Пакистан − с</w:t>
      </w:r>
      <w:r w:rsidR="00864246" w:rsidRPr="00977F25">
        <w:rPr>
          <w:lang w:val="ru-RU"/>
        </w:rPr>
        <w:t> </w:t>
      </w:r>
      <w:r w:rsidRPr="00977F25">
        <w:rPr>
          <w:lang w:val="ru-RU"/>
        </w:rPr>
        <w:t xml:space="preserve">2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 </w:t>
      </w:r>
      <w:r w:rsidR="00B26F2F" w:rsidRPr="00977F25">
        <w:rPr>
          <w:lang w:val="ru-RU"/>
        </w:rPr>
        <w:t>единицы</w:t>
      </w:r>
      <w:r w:rsidRPr="00977F25">
        <w:rPr>
          <w:lang w:val="ru-RU"/>
        </w:rPr>
        <w:t xml:space="preserve">, </w:t>
      </w:r>
      <w:r w:rsidR="00B26F2F" w:rsidRPr="00977F25">
        <w:rPr>
          <w:lang w:val="ru-RU"/>
        </w:rPr>
        <w:t xml:space="preserve">Литва – с </w:t>
      </w:r>
      <w:r w:rsidRPr="00977F25">
        <w:rPr>
          <w:lang w:val="ru-RU"/>
        </w:rPr>
        <w:t xml:space="preserve">1/2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</w:t>
      </w:r>
      <w:r w:rsidR="00B26F2F" w:rsidRPr="00977F25">
        <w:rPr>
          <w:lang w:val="ru-RU"/>
        </w:rPr>
        <w:t xml:space="preserve">1/4 единицы, Йемен – с </w:t>
      </w:r>
      <w:r w:rsidRPr="00977F25">
        <w:rPr>
          <w:lang w:val="ru-RU"/>
        </w:rPr>
        <w:t xml:space="preserve">1/4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1/8</w:t>
      </w:r>
      <w:r w:rsidR="00B26F2F" w:rsidRPr="00977F25">
        <w:rPr>
          <w:lang w:val="ru-RU"/>
        </w:rPr>
        <w:t xml:space="preserve"> единицы, Кирибати – с </w:t>
      </w:r>
      <w:r w:rsidRPr="00977F25">
        <w:rPr>
          <w:lang w:val="ru-RU"/>
        </w:rPr>
        <w:t xml:space="preserve">1/8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1/16 </w:t>
      </w:r>
      <w:r w:rsidR="00B26F2F" w:rsidRPr="00977F25">
        <w:rPr>
          <w:lang w:val="ru-RU"/>
        </w:rPr>
        <w:t xml:space="preserve">единицы и Микронезия – с </w:t>
      </w:r>
      <w:r w:rsidRPr="00977F25">
        <w:rPr>
          <w:lang w:val="ru-RU"/>
        </w:rPr>
        <w:t xml:space="preserve">1/4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1/16 </w:t>
      </w:r>
      <w:r w:rsidR="00B26F2F" w:rsidRPr="00977F25">
        <w:rPr>
          <w:lang w:val="ru-RU"/>
        </w:rPr>
        <w:t>единицы</w:t>
      </w:r>
      <w:r w:rsidRPr="00977F25">
        <w:rPr>
          <w:lang w:val="ru-RU"/>
        </w:rPr>
        <w:t>.</w:t>
      </w:r>
    </w:p>
    <w:p w:rsidR="00C812AE" w:rsidRPr="00977F25" w:rsidRDefault="00C812AE" w:rsidP="00864246">
      <w:pPr>
        <w:rPr>
          <w:lang w:val="ru-RU"/>
        </w:rPr>
      </w:pPr>
      <w:r w:rsidRPr="00977F25">
        <w:rPr>
          <w:lang w:val="ru-RU"/>
        </w:rPr>
        <w:t>1.5</w:t>
      </w:r>
      <w:r w:rsidRPr="00977F25">
        <w:rPr>
          <w:lang w:val="ru-RU"/>
        </w:rPr>
        <w:tab/>
      </w:r>
      <w:r w:rsidR="00B26F2F" w:rsidRPr="00977F25">
        <w:rPr>
          <w:lang w:val="ru-RU"/>
        </w:rPr>
        <w:t>В</w:t>
      </w:r>
      <w:r w:rsidRPr="00977F25">
        <w:rPr>
          <w:lang w:val="ru-RU"/>
        </w:rPr>
        <w:t xml:space="preserve"> 2013</w:t>
      </w:r>
      <w:r w:rsidR="00B26F2F" w:rsidRPr="00977F25">
        <w:rPr>
          <w:lang w:val="ru-RU"/>
        </w:rPr>
        <w:t xml:space="preserve"> году Азербайджан увеличил свой класс взносов с</w:t>
      </w:r>
      <w:r w:rsidRPr="00977F25">
        <w:rPr>
          <w:lang w:val="ru-RU"/>
        </w:rPr>
        <w:t xml:space="preserve"> 1/4 </w:t>
      </w:r>
      <w:r w:rsidR="00B26F2F" w:rsidRPr="00977F25">
        <w:rPr>
          <w:lang w:val="ru-RU"/>
        </w:rPr>
        <w:t>до</w:t>
      </w:r>
      <w:r w:rsidRPr="00977F25">
        <w:rPr>
          <w:lang w:val="ru-RU"/>
        </w:rPr>
        <w:t xml:space="preserve"> 1 </w:t>
      </w:r>
      <w:r w:rsidR="00B26F2F" w:rsidRPr="00977F25">
        <w:rPr>
          <w:lang w:val="ru-RU"/>
        </w:rPr>
        <w:t>единицы</w:t>
      </w:r>
      <w:r w:rsidRPr="00977F25">
        <w:rPr>
          <w:lang w:val="ru-RU"/>
        </w:rPr>
        <w:t>.</w:t>
      </w:r>
    </w:p>
    <w:p w:rsidR="00C812AE" w:rsidRPr="00977F25" w:rsidRDefault="00C812AE" w:rsidP="00225644">
      <w:pPr>
        <w:pStyle w:val="Headingb"/>
        <w:ind w:left="0" w:firstLine="0"/>
        <w:rPr>
          <w:lang w:val="ru-RU"/>
        </w:rPr>
      </w:pPr>
      <w:r w:rsidRPr="00977F25">
        <w:rPr>
          <w:lang w:val="ru-RU"/>
        </w:rPr>
        <w:t>Решение 5 (Пересм.</w:t>
      </w:r>
      <w:r w:rsidR="00225644" w:rsidRPr="00977F25">
        <w:rPr>
          <w:lang w:val="ru-RU"/>
        </w:rPr>
        <w:t xml:space="preserve"> Анталия, 2006 г., и Пересм. </w:t>
      </w:r>
      <w:r w:rsidRPr="00977F25">
        <w:rPr>
          <w:lang w:val="ru-RU"/>
        </w:rPr>
        <w:t xml:space="preserve">Гвадалахара, 2010 г.): </w:t>
      </w:r>
      <w:r w:rsidR="005425BC" w:rsidRPr="00977F25">
        <w:rPr>
          <w:bCs/>
          <w:lang w:val="ru-RU"/>
        </w:rPr>
        <w:t>Поступления и издержки</w:t>
      </w:r>
      <w:r w:rsidRPr="00977F25">
        <w:rPr>
          <w:bCs/>
          <w:lang w:val="ru-RU"/>
        </w:rPr>
        <w:t xml:space="preserve"> Союза на период</w:t>
      </w:r>
      <w:r w:rsidR="00225644" w:rsidRPr="00977F25">
        <w:rPr>
          <w:lang w:val="ru-RU"/>
        </w:rPr>
        <w:t xml:space="preserve"> 2010</w:t>
      </w:r>
      <w:r w:rsidRPr="00977F25">
        <w:rPr>
          <w:lang w:val="ru-RU"/>
        </w:rPr>
        <w:t>−201</w:t>
      </w:r>
      <w:r w:rsidR="00225644" w:rsidRPr="00977F25">
        <w:rPr>
          <w:lang w:val="ru-RU"/>
        </w:rPr>
        <w:t>3</w:t>
      </w:r>
      <w:r w:rsidRPr="00977F25">
        <w:rPr>
          <w:lang w:val="ru-RU"/>
        </w:rPr>
        <w:t> годов</w:t>
      </w:r>
    </w:p>
    <w:p w:rsidR="00C812AE" w:rsidRPr="00977F25" w:rsidRDefault="00C812AE" w:rsidP="00225644">
      <w:pPr>
        <w:rPr>
          <w:i/>
          <w:lang w:val="ru-RU"/>
        </w:rPr>
      </w:pPr>
      <w:r w:rsidRPr="00977F25">
        <w:rPr>
          <w:lang w:val="ru-RU"/>
        </w:rPr>
        <w:t>1.6</w:t>
      </w:r>
      <w:r w:rsidRPr="00977F25">
        <w:rPr>
          <w:lang w:val="ru-RU"/>
        </w:rPr>
        <w:tab/>
        <w:t>В соответствии с этим решением Полномочная конференция (</w:t>
      </w:r>
      <w:r w:rsidR="00225644" w:rsidRPr="00977F25">
        <w:rPr>
          <w:lang w:val="ru-RU"/>
        </w:rPr>
        <w:t xml:space="preserve">Анталия, 2006 г., и </w:t>
      </w:r>
      <w:r w:rsidRPr="00977F25">
        <w:rPr>
          <w:lang w:val="ru-RU"/>
        </w:rPr>
        <w:t xml:space="preserve">Гвадалахара, 2010 г.) установила верхний предел величины единицы взноса Государств-Членов на период </w:t>
      </w:r>
      <w:r w:rsidR="005425BC" w:rsidRPr="00977F25">
        <w:rPr>
          <w:lang w:val="ru-RU"/>
        </w:rPr>
        <w:t>201</w:t>
      </w:r>
      <w:r w:rsidR="00225644" w:rsidRPr="00977F25">
        <w:rPr>
          <w:lang w:val="ru-RU"/>
        </w:rPr>
        <w:t>0</w:t>
      </w:r>
      <w:r w:rsidR="00864246" w:rsidRPr="00977F25">
        <w:rPr>
          <w:lang w:val="ru-RU"/>
        </w:rPr>
        <w:t>−</w:t>
      </w:r>
      <w:r w:rsidRPr="00977F25">
        <w:rPr>
          <w:lang w:val="ru-RU"/>
        </w:rPr>
        <w:t>201</w:t>
      </w:r>
      <w:r w:rsidR="00225644" w:rsidRPr="00977F25">
        <w:rPr>
          <w:lang w:val="ru-RU"/>
        </w:rPr>
        <w:t>3</w:t>
      </w:r>
      <w:r w:rsidRPr="00977F25">
        <w:rPr>
          <w:lang w:val="ru-RU"/>
        </w:rPr>
        <w:t xml:space="preserve"> годов. Уточнения, касающиеся этих пределов и условий выполнения Решения 5 (Пересм. </w:t>
      </w:r>
      <w:r w:rsidR="00225644" w:rsidRPr="00977F25">
        <w:rPr>
          <w:lang w:val="ru-RU"/>
        </w:rPr>
        <w:t xml:space="preserve">Анталия, 2006 г., и Пересм. </w:t>
      </w:r>
      <w:r w:rsidRPr="00977F25">
        <w:rPr>
          <w:lang w:val="ru-RU"/>
        </w:rPr>
        <w:t>Гвадалахара, 2010 г.)</w:t>
      </w:r>
      <w:r w:rsidR="00FA04E9" w:rsidRPr="00977F25">
        <w:rPr>
          <w:lang w:val="ru-RU"/>
        </w:rPr>
        <w:t>, представлены в пункте 3</w:t>
      </w:r>
      <w:r w:rsidRPr="00977F25">
        <w:rPr>
          <w:lang w:val="ru-RU"/>
        </w:rPr>
        <w:t>.</w:t>
      </w:r>
      <w:r w:rsidR="00FA04E9" w:rsidRPr="00977F25">
        <w:rPr>
          <w:lang w:val="ru-RU"/>
        </w:rPr>
        <w:t>2</w:t>
      </w:r>
      <w:r w:rsidRPr="00977F25">
        <w:rPr>
          <w:lang w:val="ru-RU"/>
        </w:rPr>
        <w:t xml:space="preserve"> </w:t>
      </w:r>
      <w:r w:rsidR="005425BC" w:rsidRPr="00977F25">
        <w:rPr>
          <w:lang w:val="ru-RU"/>
        </w:rPr>
        <w:t>"</w:t>
      </w:r>
      <w:r w:rsidRPr="00977F25">
        <w:rPr>
          <w:i/>
          <w:lang w:val="ru-RU"/>
        </w:rPr>
        <w:t>Регулярный бюджет –</w:t>
      </w:r>
      <w:r w:rsidRPr="00977F25">
        <w:rPr>
          <w:lang w:val="ru-RU"/>
        </w:rPr>
        <w:t xml:space="preserve"> </w:t>
      </w:r>
      <w:r w:rsidRPr="00977F25">
        <w:rPr>
          <w:i/>
          <w:lang w:val="ru-RU"/>
        </w:rPr>
        <w:t>расходы</w:t>
      </w:r>
      <w:r w:rsidR="005425BC" w:rsidRPr="00977F25">
        <w:rPr>
          <w:lang w:val="ru-RU"/>
        </w:rPr>
        <w:t>"</w:t>
      </w:r>
      <w:r w:rsidRPr="00977F25">
        <w:rPr>
          <w:iCs/>
          <w:lang w:val="ru-RU"/>
        </w:rPr>
        <w:t xml:space="preserve">. </w:t>
      </w:r>
    </w:p>
    <w:p w:rsidR="00FA04E9" w:rsidRPr="00977F25" w:rsidRDefault="00FA04E9" w:rsidP="007A74F5">
      <w:pPr>
        <w:pStyle w:val="Headingb"/>
        <w:rPr>
          <w:lang w:val="ru-RU"/>
        </w:rPr>
      </w:pPr>
      <w:r w:rsidRPr="00977F25">
        <w:rPr>
          <w:lang w:val="ru-RU"/>
        </w:rPr>
        <w:lastRenderedPageBreak/>
        <w:t>Резолюция 38 (Киото, 1994 г.): Взносы на покрытие расходов Союза</w:t>
      </w:r>
    </w:p>
    <w:p w:rsidR="00FA04E9" w:rsidRPr="00977F25" w:rsidRDefault="00FA04E9" w:rsidP="00A71A92">
      <w:pPr>
        <w:rPr>
          <w:lang w:val="ru-RU"/>
        </w:rPr>
      </w:pPr>
      <w:r w:rsidRPr="00977F25">
        <w:rPr>
          <w:lang w:val="ru-RU"/>
        </w:rPr>
        <w:t>1.7</w:t>
      </w:r>
      <w:r w:rsidRPr="00977F25">
        <w:rPr>
          <w:lang w:val="ru-RU"/>
        </w:rPr>
        <w:tab/>
        <w:t xml:space="preserve">В Резолюции 38 (Киото, 1994 г.) Совету поручается рассматривать по их просьбе положение стран, которые не включены в список наименее развитых стран Организации Объединенных Наций, чтобы решить, какие из них можно рассматривать как имеющие право участвовать в покрытии расходов Союза в классах 1/8 или 1/16 единицы. </w:t>
      </w:r>
    </w:p>
    <w:p w:rsidR="00FA04E9" w:rsidRPr="00977F25" w:rsidRDefault="00FA04E9" w:rsidP="007A74F5">
      <w:pPr>
        <w:pStyle w:val="Headingb"/>
        <w:tabs>
          <w:tab w:val="clear" w:pos="567"/>
          <w:tab w:val="left" w:pos="-142"/>
        </w:tabs>
        <w:ind w:left="0" w:firstLine="0"/>
        <w:rPr>
          <w:lang w:val="ru-RU"/>
        </w:rPr>
      </w:pPr>
      <w:r w:rsidRPr="00977F25">
        <w:rPr>
          <w:lang w:val="ru-RU"/>
        </w:rPr>
        <w:t>Резолюция 45 (Пересм. Миннеаполис, 1998 г.): Помощь, оказываемая Союзу правительством Швейцарской Конфедерации в финансовых вопросах</w:t>
      </w:r>
    </w:p>
    <w:p w:rsidR="00FA04E9" w:rsidRPr="00977F25" w:rsidRDefault="00FA04E9" w:rsidP="00334B37">
      <w:pPr>
        <w:rPr>
          <w:lang w:val="ru-RU"/>
        </w:rPr>
      </w:pPr>
      <w:r w:rsidRPr="00977F25">
        <w:rPr>
          <w:lang w:val="ru-RU"/>
        </w:rPr>
        <w:t>1.8</w:t>
      </w:r>
      <w:r w:rsidRPr="00977F25">
        <w:rPr>
          <w:lang w:val="ru-RU"/>
        </w:rPr>
        <w:tab/>
        <w:t xml:space="preserve">В </w:t>
      </w:r>
      <w:r w:rsidR="00A71A92" w:rsidRPr="00977F25">
        <w:rPr>
          <w:lang w:val="ru-RU"/>
        </w:rPr>
        <w:t>данной р</w:t>
      </w:r>
      <w:r w:rsidRPr="00977F25">
        <w:rPr>
          <w:lang w:val="ru-RU"/>
        </w:rPr>
        <w:t>езолюци</w:t>
      </w:r>
      <w:r w:rsidR="00A71A92" w:rsidRPr="00977F25">
        <w:rPr>
          <w:lang w:val="ru-RU"/>
        </w:rPr>
        <w:t>и</w:t>
      </w:r>
      <w:r w:rsidRPr="00977F25">
        <w:rPr>
          <w:lang w:val="ru-RU"/>
        </w:rPr>
        <w:t xml:space="preserve"> Полномочная конференция высказала признательность правительству Швейцарской Конфедерации за великодушную помощь в финансовых вопросах и выразила надежду, что соглашения в этой области могут быть продолжены. Резолюция была доведена до сведения правительства Швейцарской Конфедерации. </w:t>
      </w:r>
    </w:p>
    <w:p w:rsidR="00FA04E9" w:rsidRPr="00977F25" w:rsidRDefault="00FA04E9" w:rsidP="007A74F5">
      <w:pPr>
        <w:pStyle w:val="Headingb"/>
        <w:ind w:left="0" w:firstLine="0"/>
        <w:rPr>
          <w:lang w:val="ru-RU"/>
        </w:rPr>
      </w:pPr>
      <w:r w:rsidRPr="00977F25">
        <w:rPr>
          <w:lang w:val="ru-RU"/>
        </w:rPr>
        <w:t>Резолюция 91 (Пересм. Гвадалахара, 2010 г.): Возмещение затрат на некоторые продукты и услуги МСЭ</w:t>
      </w:r>
    </w:p>
    <w:p w:rsidR="00FA04E9" w:rsidRPr="00977F25" w:rsidRDefault="00FA04E9" w:rsidP="007A74F5">
      <w:pPr>
        <w:rPr>
          <w:lang w:val="ru-RU"/>
        </w:rPr>
      </w:pPr>
      <w:r w:rsidRPr="00977F25">
        <w:rPr>
          <w:lang w:val="ru-RU"/>
        </w:rPr>
        <w:t>1.9</w:t>
      </w:r>
      <w:r w:rsidRPr="00977F25">
        <w:rPr>
          <w:lang w:val="ru-RU"/>
        </w:rPr>
        <w:tab/>
        <w:t xml:space="preserve">Выполнение данной Резолюции рассматривается Генеральным секретарем в аспекте управления и учета в Документе PP-14/20. </w:t>
      </w:r>
    </w:p>
    <w:p w:rsidR="00FA04E9" w:rsidRPr="00977F25" w:rsidRDefault="00FA04E9" w:rsidP="007A74F5">
      <w:pPr>
        <w:pStyle w:val="Headingb"/>
        <w:rPr>
          <w:lang w:val="ru-RU"/>
        </w:rPr>
      </w:pPr>
      <w:r w:rsidRPr="00977F25">
        <w:rPr>
          <w:bCs/>
          <w:lang w:val="ru-RU"/>
        </w:rPr>
        <w:t xml:space="preserve">Резолюция </w:t>
      </w:r>
      <w:r w:rsidRPr="00977F25">
        <w:rPr>
          <w:lang w:val="ru-RU"/>
        </w:rPr>
        <w:t xml:space="preserve">94 (Пересм. Гвадалахара, 2010 г.): Проверка счетов Союза </w:t>
      </w:r>
    </w:p>
    <w:p w:rsidR="00FA04E9" w:rsidRPr="00977F25" w:rsidRDefault="00FA04E9" w:rsidP="00A71A92">
      <w:pPr>
        <w:rPr>
          <w:lang w:val="ru-RU"/>
        </w:rPr>
      </w:pPr>
      <w:r w:rsidRPr="00977F25">
        <w:rPr>
          <w:lang w:val="ru-RU"/>
        </w:rPr>
        <w:t>1.10</w:t>
      </w:r>
      <w:r w:rsidRPr="00977F25">
        <w:rPr>
          <w:lang w:val="ru-RU"/>
        </w:rPr>
        <w:tab/>
      </w:r>
      <w:r w:rsidR="00A71A92" w:rsidRPr="00977F25">
        <w:rPr>
          <w:lang w:val="ru-RU"/>
        </w:rPr>
        <w:t>Резолюция была доведена до сведения правительства Швейцарской Конфедерации, которое проинформировало Генерального секретаря МСЭ о том, что имеющиеся на настоящее время договоренности относительно аудиторской проверки счетов Союза скоро будут возобновлены</w:t>
      </w:r>
      <w:r w:rsidRPr="00977F25">
        <w:rPr>
          <w:lang w:val="ru-RU"/>
        </w:rPr>
        <w:t xml:space="preserve">. </w:t>
      </w:r>
      <w:r w:rsidR="004F4828">
        <w:rPr>
          <w:lang w:val="ru-RU"/>
        </w:rPr>
        <w:t>В</w:t>
      </w:r>
      <w:r w:rsidR="004F4828">
        <w:rPr>
          <w:lang w:val="en-US"/>
        </w:rPr>
        <w:t> </w:t>
      </w:r>
      <w:r w:rsidR="00A71A92" w:rsidRPr="00977F25">
        <w:rPr>
          <w:lang w:val="ru-RU"/>
        </w:rPr>
        <w:t>данной резолюции Полномочная конференция (Анталия, 2006 г.) выразила искреннюю благодарность правительству Швейцарской Конфедерации за услуги, оказанные в области аудиторской проверки счетов Союза.</w:t>
      </w:r>
    </w:p>
    <w:p w:rsidR="00FA04E9" w:rsidRPr="00977F25" w:rsidRDefault="00FA04E9" w:rsidP="002803B4">
      <w:pPr>
        <w:rPr>
          <w:lang w:val="ru-RU"/>
        </w:rPr>
      </w:pPr>
      <w:r w:rsidRPr="00977F25">
        <w:rPr>
          <w:lang w:val="ru-RU"/>
        </w:rPr>
        <w:t>1.11</w:t>
      </w:r>
      <w:r w:rsidRPr="00977F25">
        <w:rPr>
          <w:lang w:val="ru-RU"/>
        </w:rPr>
        <w:tab/>
      </w:r>
      <w:r w:rsidR="00A71A92" w:rsidRPr="00977F25">
        <w:rPr>
          <w:lang w:val="ru-RU"/>
        </w:rPr>
        <w:t xml:space="preserve">Полномочная конференция </w:t>
      </w:r>
      <w:r w:rsidRPr="00977F25">
        <w:rPr>
          <w:lang w:val="ru-RU"/>
        </w:rPr>
        <w:t>поруч</w:t>
      </w:r>
      <w:r w:rsidR="002803B4" w:rsidRPr="00977F25">
        <w:rPr>
          <w:lang w:val="ru-RU"/>
        </w:rPr>
        <w:t>ила</w:t>
      </w:r>
      <w:r w:rsidRPr="00977F25">
        <w:rPr>
          <w:lang w:val="ru-RU"/>
        </w:rPr>
        <w:t xml:space="preserve"> Генеральному секретарю ввести, когда Совет сочтет это целесообразным, механизмы проведения тендеров для выбора внешнего аудитора, соответствующие передовой практике.</w:t>
      </w:r>
    </w:p>
    <w:p w:rsidR="00FA04E9" w:rsidRPr="00977F25" w:rsidRDefault="00FA04E9" w:rsidP="00864246">
      <w:pPr>
        <w:pStyle w:val="Heading1"/>
        <w:rPr>
          <w:lang w:val="ru-RU"/>
        </w:rPr>
      </w:pPr>
      <w:r w:rsidRPr="00977F25">
        <w:rPr>
          <w:lang w:val="ru-RU"/>
        </w:rPr>
        <w:t>2</w:t>
      </w:r>
      <w:r w:rsidRPr="00977F25">
        <w:rPr>
          <w:lang w:val="ru-RU"/>
        </w:rPr>
        <w:tab/>
      </w:r>
      <w:r w:rsidR="002803B4" w:rsidRPr="00977F25">
        <w:rPr>
          <w:lang w:val="ru-RU"/>
        </w:rPr>
        <w:t>Внедрение</w:t>
      </w:r>
      <w:r w:rsidR="005425BC" w:rsidRPr="00977F25">
        <w:rPr>
          <w:lang w:val="ru-RU"/>
        </w:rPr>
        <w:t xml:space="preserve"> стандартов</w:t>
      </w:r>
      <w:r w:rsidR="002803B4" w:rsidRPr="00977F25">
        <w:rPr>
          <w:lang w:val="ru-RU"/>
        </w:rPr>
        <w:t xml:space="preserve"> </w:t>
      </w:r>
      <w:r w:rsidRPr="00977F25">
        <w:rPr>
          <w:lang w:val="ru-RU"/>
        </w:rPr>
        <w:t xml:space="preserve">IPSAS </w:t>
      </w:r>
    </w:p>
    <w:p w:rsidR="00FA04E9" w:rsidRPr="00977F25" w:rsidRDefault="00FA04E9" w:rsidP="005425BC">
      <w:pPr>
        <w:rPr>
          <w:lang w:val="ru-RU"/>
        </w:rPr>
      </w:pPr>
      <w:r w:rsidRPr="00977F25">
        <w:rPr>
          <w:lang w:val="ru-RU"/>
        </w:rPr>
        <w:t>2.1</w:t>
      </w:r>
      <w:r w:rsidRPr="00977F25">
        <w:rPr>
          <w:lang w:val="ru-RU"/>
        </w:rPr>
        <w:tab/>
        <w:t xml:space="preserve">В соответствии с </w:t>
      </w:r>
      <w:r w:rsidR="005425BC" w:rsidRPr="00977F25">
        <w:rPr>
          <w:lang w:val="ru-RU"/>
        </w:rPr>
        <w:t>утвержденным</w:t>
      </w:r>
      <w:r w:rsidRPr="00977F25">
        <w:rPr>
          <w:lang w:val="ru-RU"/>
        </w:rPr>
        <w:t xml:space="preserve"> Генеральной Ассамбле</w:t>
      </w:r>
      <w:r w:rsidR="005425BC" w:rsidRPr="00977F25">
        <w:rPr>
          <w:lang w:val="ru-RU"/>
        </w:rPr>
        <w:t>ей</w:t>
      </w:r>
      <w:r w:rsidRPr="00977F25">
        <w:rPr>
          <w:lang w:val="ru-RU"/>
        </w:rPr>
        <w:t xml:space="preserve"> Организации Объединенных Наций </w:t>
      </w:r>
      <w:r w:rsidR="005425BC" w:rsidRPr="00977F25">
        <w:rPr>
          <w:lang w:val="ru-RU"/>
        </w:rPr>
        <w:t>на ее шестнадцатой сессии в июле 2006 года (резолюция A/RES/60/283 (IV) 1) введением</w:t>
      </w:r>
      <w:r w:rsidRPr="00977F25">
        <w:rPr>
          <w:lang w:val="ru-RU"/>
        </w:rPr>
        <w:t xml:space="preserve"> Международных стандартов финансовой отчетности для общественного сектора</w:t>
      </w:r>
      <w:r w:rsidR="005425BC" w:rsidRPr="00977F25">
        <w:rPr>
          <w:lang w:val="ru-RU"/>
        </w:rPr>
        <w:t xml:space="preserve"> (IPSAS</w:t>
      </w:r>
      <w:r w:rsidRPr="00977F25">
        <w:rPr>
          <w:lang w:val="ru-RU"/>
        </w:rPr>
        <w:t xml:space="preserve">) МСЭ принял решение внедрить </w:t>
      </w:r>
      <w:r w:rsidR="005425BC" w:rsidRPr="00977F25">
        <w:rPr>
          <w:lang w:val="ru-RU"/>
        </w:rPr>
        <w:t>стандарты</w:t>
      </w:r>
      <w:r w:rsidRPr="00977F25">
        <w:rPr>
          <w:lang w:val="ru-RU"/>
        </w:rPr>
        <w:t xml:space="preserve"> IPSAS и опубликовать свою первую финансовую отчетность согласно IPSAS за 2010 финансовый год (Решение 550</w:t>
      </w:r>
      <w:r w:rsidR="005425BC" w:rsidRPr="00977F25">
        <w:rPr>
          <w:lang w:val="ru-RU"/>
        </w:rPr>
        <w:t>, принятое Советом на его сессии 2008 г</w:t>
      </w:r>
      <w:r w:rsidR="001B0E45">
        <w:rPr>
          <w:lang w:val="ru-RU"/>
        </w:rPr>
        <w:t>.</w:t>
      </w:r>
      <w:r w:rsidRPr="00977F25">
        <w:rPr>
          <w:lang w:val="ru-RU"/>
        </w:rPr>
        <w:t>).</w:t>
      </w:r>
    </w:p>
    <w:p w:rsidR="00FA04E9" w:rsidRPr="00977F25" w:rsidRDefault="00FA04E9" w:rsidP="00574480">
      <w:pPr>
        <w:rPr>
          <w:lang w:val="ru-RU"/>
        </w:rPr>
      </w:pPr>
      <w:r w:rsidRPr="00977F25">
        <w:rPr>
          <w:lang w:val="ru-RU"/>
        </w:rPr>
        <w:t>2.2</w:t>
      </w:r>
      <w:r w:rsidRPr="00977F25">
        <w:rPr>
          <w:lang w:val="ru-RU"/>
        </w:rPr>
        <w:tab/>
        <w:t xml:space="preserve">Финансовая отчетность МСЭ за финансовый период, завершившийся 31 декабря 2010 года – это первая отчетность, подготовленная в соответствии со стандартами IPSAS, которые были разработаны Советом по Международным стандартам учета в государственном секторе (IPSASB) и основаны на Международных стандартах учета (IAS) и </w:t>
      </w:r>
      <w:r w:rsidR="005425BC" w:rsidRPr="00977F25">
        <w:rPr>
          <w:lang w:val="ru-RU"/>
        </w:rPr>
        <w:t>М</w:t>
      </w:r>
      <w:r w:rsidRPr="00977F25">
        <w:rPr>
          <w:lang w:val="ru-RU"/>
        </w:rPr>
        <w:t xml:space="preserve">еждународных стандартах финансовой отчетности (IFRS), определенных Международным советом по нормам бухгалтерского учета (IASB). Принятие этих стандартов </w:t>
      </w:r>
      <w:r w:rsidR="005425BC" w:rsidRPr="00977F25">
        <w:rPr>
          <w:lang w:val="ru-RU"/>
        </w:rPr>
        <w:t>потребовало внести изменения</w:t>
      </w:r>
      <w:r w:rsidRPr="00977F25">
        <w:rPr>
          <w:lang w:val="ru-RU"/>
        </w:rPr>
        <w:t xml:space="preserve"> в метод</w:t>
      </w:r>
      <w:r w:rsidR="005425BC" w:rsidRPr="00977F25">
        <w:rPr>
          <w:lang w:val="ru-RU"/>
        </w:rPr>
        <w:t>ы</w:t>
      </w:r>
      <w:r w:rsidRPr="00977F25">
        <w:rPr>
          <w:lang w:val="ru-RU"/>
        </w:rPr>
        <w:t xml:space="preserve"> бухгалтерского учета, ранее применяемы</w:t>
      </w:r>
      <w:r w:rsidR="005425BC" w:rsidRPr="00977F25">
        <w:rPr>
          <w:lang w:val="ru-RU"/>
        </w:rPr>
        <w:t>е</w:t>
      </w:r>
      <w:r w:rsidRPr="00977F25">
        <w:rPr>
          <w:lang w:val="ru-RU"/>
        </w:rPr>
        <w:t xml:space="preserve"> в МСЭ. Так, </w:t>
      </w:r>
      <w:r w:rsidR="005425BC" w:rsidRPr="00977F25">
        <w:rPr>
          <w:lang w:val="ru-RU"/>
        </w:rPr>
        <w:t xml:space="preserve">с 2010 года </w:t>
      </w:r>
      <w:r w:rsidRPr="00977F25">
        <w:rPr>
          <w:lang w:val="ru-RU"/>
        </w:rPr>
        <w:t>финансовая отчетность составляется на годовой, а не на двухгодичной</w:t>
      </w:r>
      <w:r w:rsidR="005425BC" w:rsidRPr="00977F25">
        <w:rPr>
          <w:lang w:val="ru-RU"/>
        </w:rPr>
        <w:t xml:space="preserve"> основе</w:t>
      </w:r>
      <w:r w:rsidRPr="00977F25">
        <w:rPr>
          <w:lang w:val="ru-RU"/>
        </w:rPr>
        <w:t xml:space="preserve">. </w:t>
      </w:r>
      <w:r w:rsidR="00574480" w:rsidRPr="00977F25">
        <w:rPr>
          <w:lang w:val="ru-RU"/>
        </w:rPr>
        <w:t>В связи с п</w:t>
      </w:r>
      <w:r w:rsidRPr="00977F25">
        <w:rPr>
          <w:lang w:val="ru-RU"/>
        </w:rPr>
        <w:t>ринятие</w:t>
      </w:r>
      <w:r w:rsidR="00574480" w:rsidRPr="00977F25">
        <w:rPr>
          <w:lang w:val="ru-RU"/>
        </w:rPr>
        <w:t>м</w:t>
      </w:r>
      <w:r w:rsidRPr="00977F25">
        <w:rPr>
          <w:lang w:val="ru-RU"/>
        </w:rPr>
        <w:t xml:space="preserve"> новых </w:t>
      </w:r>
      <w:r w:rsidR="005425BC" w:rsidRPr="00977F25">
        <w:rPr>
          <w:lang w:val="ru-RU"/>
        </w:rPr>
        <w:t xml:space="preserve">методов бухгалтерского учета и представления отчетности </w:t>
      </w:r>
      <w:r w:rsidR="00574480" w:rsidRPr="00977F25">
        <w:rPr>
          <w:lang w:val="ru-RU"/>
        </w:rPr>
        <w:t>необходимо внести изменения</w:t>
      </w:r>
      <w:r w:rsidRPr="00977F25">
        <w:rPr>
          <w:lang w:val="ru-RU"/>
        </w:rPr>
        <w:t xml:space="preserve"> </w:t>
      </w:r>
      <w:r w:rsidR="00574480" w:rsidRPr="00977F25">
        <w:rPr>
          <w:lang w:val="ru-RU"/>
        </w:rPr>
        <w:t>в отношении</w:t>
      </w:r>
      <w:r w:rsidRPr="00977F25">
        <w:rPr>
          <w:lang w:val="ru-RU"/>
        </w:rPr>
        <w:t xml:space="preserve"> активов и пассивов, отражаемых в отчете о финансовом положении МСЭ.</w:t>
      </w:r>
    </w:p>
    <w:p w:rsidR="00FA04E9" w:rsidRPr="00977F25" w:rsidRDefault="00FA04E9" w:rsidP="00864246">
      <w:pPr>
        <w:rPr>
          <w:lang w:val="ru-RU"/>
        </w:rPr>
      </w:pPr>
      <w:r w:rsidRPr="00977F25">
        <w:rPr>
          <w:lang w:val="ru-RU"/>
        </w:rPr>
        <w:t>2.3</w:t>
      </w:r>
      <w:r w:rsidRPr="00977F25">
        <w:rPr>
          <w:lang w:val="ru-RU"/>
        </w:rPr>
        <w:tab/>
      </w:r>
      <w:r w:rsidR="00574480" w:rsidRPr="00977F25">
        <w:rPr>
          <w:lang w:val="ru-RU"/>
        </w:rPr>
        <w:t>Соответствующая стандартам</w:t>
      </w:r>
      <w:r w:rsidRPr="00977F25">
        <w:rPr>
          <w:lang w:val="ru-RU"/>
        </w:rPr>
        <w:t xml:space="preserve"> IPSAS </w:t>
      </w:r>
      <w:r w:rsidR="00574480" w:rsidRPr="00977F25">
        <w:rPr>
          <w:lang w:val="ru-RU"/>
        </w:rPr>
        <w:t xml:space="preserve">финансовая отчетность представляет всесторонний обзор деятельности МСЭ, </w:t>
      </w:r>
      <w:r w:rsidR="006D0B85" w:rsidRPr="00977F25">
        <w:rPr>
          <w:lang w:val="ru-RU"/>
        </w:rPr>
        <w:t xml:space="preserve">включая виды деятельности, связанные с регулярным бюджетом и внебюджетными средствами. В соответствии с требованиями стандартов </w:t>
      </w:r>
      <w:r w:rsidRPr="00977F25">
        <w:rPr>
          <w:lang w:val="ru-RU"/>
        </w:rPr>
        <w:t xml:space="preserve">IPSAS </w:t>
      </w:r>
      <w:r w:rsidR="006D0B85" w:rsidRPr="00977F25">
        <w:rPr>
          <w:lang w:val="ru-RU"/>
        </w:rPr>
        <w:t xml:space="preserve">все активы и пассивы </w:t>
      </w:r>
      <w:r w:rsidR="006D0B85" w:rsidRPr="00977F25">
        <w:rPr>
          <w:lang w:val="ru-RU"/>
        </w:rPr>
        <w:lastRenderedPageBreak/>
        <w:t>Союза учтены в отчете о финансовом положении и в него не вк</w:t>
      </w:r>
      <w:r w:rsidR="00864246" w:rsidRPr="00977F25">
        <w:rPr>
          <w:lang w:val="ru-RU"/>
        </w:rPr>
        <w:t>лючены чрезвычайные пассивы (до </w:t>
      </w:r>
      <w:r w:rsidR="006D0B85" w:rsidRPr="00977F25">
        <w:rPr>
          <w:lang w:val="ru-RU"/>
        </w:rPr>
        <w:t xml:space="preserve">внедрения IPSAS учитываемые как "внебалансовые обязательства"). </w:t>
      </w:r>
    </w:p>
    <w:p w:rsidR="0034521E" w:rsidRPr="00977F25" w:rsidRDefault="00B36340" w:rsidP="005B1CCA">
      <w:pPr>
        <w:rPr>
          <w:lang w:val="ru-RU"/>
        </w:rPr>
      </w:pPr>
      <w:r w:rsidRPr="00977F25">
        <w:rPr>
          <w:lang w:val="ru-RU"/>
        </w:rPr>
        <w:t>2.4</w:t>
      </w:r>
      <w:r w:rsidRPr="00977F25">
        <w:rPr>
          <w:lang w:val="ru-RU"/>
        </w:rPr>
        <w:tab/>
      </w:r>
      <w:r w:rsidR="006D0B85" w:rsidRPr="00977F25">
        <w:rPr>
          <w:lang w:val="ru-RU"/>
        </w:rPr>
        <w:t>Так</w:t>
      </w:r>
      <w:r w:rsidRPr="00977F25">
        <w:rPr>
          <w:lang w:val="ru-RU"/>
        </w:rPr>
        <w:t>, последний проверенный отчет о финансовом положении МСЭ по состоянию на 31 декабря 2009 года был пересмотрен</w:t>
      </w:r>
      <w:r w:rsidR="006D0B85" w:rsidRPr="00977F25">
        <w:rPr>
          <w:lang w:val="ru-RU"/>
        </w:rPr>
        <w:t>,</w:t>
      </w:r>
      <w:r w:rsidRPr="00977F25">
        <w:rPr>
          <w:lang w:val="ru-RU"/>
        </w:rPr>
        <w:t xml:space="preserve"> и </w:t>
      </w:r>
      <w:r w:rsidR="006D0B85" w:rsidRPr="00977F25">
        <w:rPr>
          <w:lang w:val="ru-RU"/>
        </w:rPr>
        <w:t>о</w:t>
      </w:r>
      <w:r w:rsidRPr="00977F25">
        <w:rPr>
          <w:lang w:val="ru-RU"/>
        </w:rPr>
        <w:t xml:space="preserve">бщее воздействие изменения классификаций и пересмотра счетов, вызванных принятием стандартов IPSAS, на чистые активы </w:t>
      </w:r>
      <w:r w:rsidR="005B1CCA" w:rsidRPr="00977F25">
        <w:rPr>
          <w:lang w:val="ru-RU"/>
        </w:rPr>
        <w:t>организации</w:t>
      </w:r>
      <w:r w:rsidRPr="00977F25">
        <w:rPr>
          <w:lang w:val="ru-RU"/>
        </w:rPr>
        <w:t xml:space="preserve"> привело к их уменьшению на 125,1 млн. швейцарских франков по состоянию на 1 января 2010 года.</w:t>
      </w:r>
    </w:p>
    <w:p w:rsidR="00B36340" w:rsidRPr="00977F25" w:rsidRDefault="00B36340" w:rsidP="00864246">
      <w:pPr>
        <w:rPr>
          <w:lang w:val="ru-RU"/>
        </w:rPr>
      </w:pPr>
      <w:r w:rsidRPr="00977F25">
        <w:rPr>
          <w:lang w:val="ru-RU"/>
        </w:rPr>
        <w:t>2.5</w:t>
      </w:r>
      <w:r w:rsidRPr="00977F25">
        <w:rPr>
          <w:lang w:val="ru-RU"/>
        </w:rPr>
        <w:tab/>
      </w:r>
      <w:r w:rsidR="005B1CCA" w:rsidRPr="00977F25">
        <w:rPr>
          <w:lang w:val="ru-RU"/>
        </w:rPr>
        <w:t xml:space="preserve">Воздействие перехода </w:t>
      </w:r>
      <w:r w:rsidR="00334B37" w:rsidRPr="00977F25">
        <w:rPr>
          <w:lang w:val="ru-RU"/>
        </w:rPr>
        <w:t>к</w:t>
      </w:r>
      <w:r w:rsidR="005B1CCA" w:rsidRPr="00977F25">
        <w:rPr>
          <w:lang w:val="ru-RU"/>
        </w:rPr>
        <w:t xml:space="preserve"> стандарт</w:t>
      </w:r>
      <w:r w:rsidR="00334B37" w:rsidRPr="00977F25">
        <w:rPr>
          <w:lang w:val="ru-RU"/>
        </w:rPr>
        <w:t>ам</w:t>
      </w:r>
      <w:r w:rsidR="005B1CCA" w:rsidRPr="00977F25">
        <w:rPr>
          <w:lang w:val="ru-RU"/>
        </w:rPr>
        <w:t xml:space="preserve"> </w:t>
      </w:r>
      <w:r w:rsidRPr="00977F25">
        <w:rPr>
          <w:lang w:val="ru-RU"/>
        </w:rPr>
        <w:t xml:space="preserve">IPSAS </w:t>
      </w:r>
      <w:r w:rsidR="005B1CCA" w:rsidRPr="00977F25">
        <w:rPr>
          <w:lang w:val="ru-RU"/>
        </w:rPr>
        <w:t xml:space="preserve">на чистые активы Союза представлено в Приложении А "Отчет об изменениях в чистых активах за финансовый </w:t>
      </w:r>
      <w:r w:rsidR="00334B37" w:rsidRPr="00977F25">
        <w:rPr>
          <w:lang w:val="ru-RU"/>
        </w:rPr>
        <w:t>период, завершившийся 31 </w:t>
      </w:r>
      <w:r w:rsidR="00864246" w:rsidRPr="00977F25">
        <w:rPr>
          <w:lang w:val="ru-RU"/>
        </w:rPr>
        <w:t>декабря 2010 </w:t>
      </w:r>
      <w:r w:rsidR="005B1CCA" w:rsidRPr="00977F25">
        <w:rPr>
          <w:lang w:val="ru-RU"/>
        </w:rPr>
        <w:t xml:space="preserve">года". Среди корректировок в связи с переходом к </w:t>
      </w:r>
      <w:r w:rsidRPr="00977F25">
        <w:rPr>
          <w:lang w:val="ru-RU"/>
        </w:rPr>
        <w:t>IPSAS</w:t>
      </w:r>
      <w:r w:rsidR="005B1CCA" w:rsidRPr="00977F25">
        <w:rPr>
          <w:lang w:val="ru-RU"/>
        </w:rPr>
        <w:t xml:space="preserve"> основное отрицательное воздействие на чистые активы оказало признание</w:t>
      </w:r>
      <w:r w:rsidR="00605F9E" w:rsidRPr="00977F25">
        <w:rPr>
          <w:lang w:val="ru-RU"/>
        </w:rPr>
        <w:t>,</w:t>
      </w:r>
      <w:r w:rsidR="005B1CCA" w:rsidRPr="00977F25">
        <w:rPr>
          <w:lang w:val="ru-RU"/>
        </w:rPr>
        <w:t xml:space="preserve"> </w:t>
      </w:r>
      <w:r w:rsidR="00605F9E" w:rsidRPr="00977F25">
        <w:rPr>
          <w:lang w:val="ru-RU"/>
        </w:rPr>
        <w:t xml:space="preserve">согласно IPSAS 25, </w:t>
      </w:r>
      <w:r w:rsidR="005B1CCA" w:rsidRPr="00977F25">
        <w:rPr>
          <w:lang w:val="ru-RU"/>
        </w:rPr>
        <w:t xml:space="preserve">актуарных обязательств, связанных с медицинским страхованием после выхода в отставку (АСХИ), </w:t>
      </w:r>
      <w:r w:rsidR="00605F9E" w:rsidRPr="00977F25">
        <w:rPr>
          <w:lang w:val="ru-RU"/>
        </w:rPr>
        <w:t>в размере 172 млн. швейцарских франков</w:t>
      </w:r>
      <w:r w:rsidR="005B1CCA" w:rsidRPr="00977F25">
        <w:rPr>
          <w:lang w:val="ru-RU"/>
        </w:rPr>
        <w:t xml:space="preserve"> (см. пункт 10.5)</w:t>
      </w:r>
      <w:r w:rsidR="00605F9E" w:rsidRPr="00977F25">
        <w:rPr>
          <w:lang w:val="ru-RU"/>
        </w:rPr>
        <w:t xml:space="preserve">, что уравновешивалось в основном переоценкой стоимости зданий МСЭ в размере 64 млн. швейцарских франков. </w:t>
      </w:r>
    </w:p>
    <w:p w:rsidR="00B36340" w:rsidRPr="00977F25" w:rsidRDefault="00B36340" w:rsidP="007A74F5">
      <w:pPr>
        <w:pStyle w:val="Heading1"/>
        <w:rPr>
          <w:u w:val="single"/>
          <w:lang w:val="ru-RU"/>
        </w:rPr>
      </w:pPr>
      <w:r w:rsidRPr="00977F25">
        <w:rPr>
          <w:lang w:val="ru-RU"/>
        </w:rPr>
        <w:t>3</w:t>
      </w:r>
      <w:r w:rsidRPr="00977F25">
        <w:rPr>
          <w:lang w:val="ru-RU"/>
        </w:rPr>
        <w:tab/>
        <w:t>Бюджет Союза</w:t>
      </w:r>
    </w:p>
    <w:p w:rsidR="00B36340" w:rsidRPr="00977F25" w:rsidRDefault="00B36340" w:rsidP="007647E7">
      <w:pPr>
        <w:rPr>
          <w:lang w:val="ru-RU"/>
        </w:rPr>
      </w:pPr>
      <w:r w:rsidRPr="00977F25">
        <w:rPr>
          <w:lang w:val="ru-RU"/>
        </w:rPr>
        <w:t>3.1</w:t>
      </w:r>
      <w:r w:rsidRPr="00977F25">
        <w:rPr>
          <w:lang w:val="ru-RU"/>
        </w:rPr>
        <w:tab/>
        <w:t>Бюджет Союза охватыва</w:t>
      </w:r>
      <w:r w:rsidR="007647E7" w:rsidRPr="00977F25">
        <w:rPr>
          <w:lang w:val="ru-RU"/>
        </w:rPr>
        <w:t>л</w:t>
      </w:r>
      <w:r w:rsidRPr="00977F25">
        <w:rPr>
          <w:lang w:val="ru-RU"/>
        </w:rPr>
        <w:t xml:space="preserve"> </w:t>
      </w:r>
      <w:r w:rsidR="00334B37" w:rsidRPr="00977F25">
        <w:rPr>
          <w:lang w:val="ru-RU"/>
        </w:rPr>
        <w:t xml:space="preserve">ранее </w:t>
      </w:r>
      <w:r w:rsidRPr="00977F25">
        <w:rPr>
          <w:lang w:val="ru-RU"/>
        </w:rPr>
        <w:t xml:space="preserve">бюджетный период, включающий два следующих один за другим календарных года и начинающийся 1 января четного года. </w:t>
      </w:r>
      <w:r w:rsidR="007647E7" w:rsidRPr="00977F25">
        <w:rPr>
          <w:lang w:val="ru-RU"/>
        </w:rPr>
        <w:t>После внедрения в 2010 году стандартов</w:t>
      </w:r>
      <w:r w:rsidRPr="00977F25">
        <w:rPr>
          <w:lang w:val="ru-RU"/>
        </w:rPr>
        <w:t xml:space="preserve"> IPSAS </w:t>
      </w:r>
      <w:r w:rsidR="007647E7" w:rsidRPr="00977F25">
        <w:rPr>
          <w:lang w:val="ru-RU"/>
        </w:rPr>
        <w:t xml:space="preserve">бюджет Союза распределяется на годовой основе, с тем чтобы можно было представлять бюджетную информацию в финансовой отчетности в соответствии с </w:t>
      </w:r>
      <w:r w:rsidRPr="00977F25">
        <w:rPr>
          <w:lang w:val="ru-RU"/>
        </w:rPr>
        <w:t xml:space="preserve">IPSAS 24. Регулярный бюджет включает ассигнования и расходы на: </w:t>
      </w:r>
    </w:p>
    <w:p w:rsidR="00B36340" w:rsidRPr="00977F25" w:rsidRDefault="00B36340" w:rsidP="007A74F5">
      <w:pPr>
        <w:pStyle w:val="enumlev1"/>
        <w:rPr>
          <w:lang w:val="ru-RU"/>
        </w:rPr>
      </w:pPr>
      <w:r w:rsidRPr="00977F25">
        <w:rPr>
          <w:lang w:val="ru-RU"/>
        </w:rPr>
        <w:t>–</w:t>
      </w:r>
      <w:r w:rsidRPr="00977F25">
        <w:rPr>
          <w:lang w:val="ru-RU"/>
        </w:rPr>
        <w:tab/>
        <w:t>Генеральный секретариат;</w:t>
      </w:r>
    </w:p>
    <w:p w:rsidR="00B36340" w:rsidRPr="00977F25" w:rsidRDefault="00B36340" w:rsidP="007A74F5">
      <w:pPr>
        <w:pStyle w:val="enumlev1"/>
        <w:rPr>
          <w:lang w:val="ru-RU"/>
        </w:rPr>
      </w:pPr>
      <w:r w:rsidRPr="00977F25">
        <w:rPr>
          <w:lang w:val="ru-RU"/>
        </w:rPr>
        <w:t>–</w:t>
      </w:r>
      <w:r w:rsidRPr="00977F25">
        <w:rPr>
          <w:lang w:val="ru-RU"/>
        </w:rPr>
        <w:tab/>
        <w:t>Сектор радиосвязи;</w:t>
      </w:r>
    </w:p>
    <w:p w:rsidR="00B36340" w:rsidRPr="00977F25" w:rsidRDefault="00B36340" w:rsidP="007A74F5">
      <w:pPr>
        <w:pStyle w:val="enumlev1"/>
        <w:rPr>
          <w:lang w:val="ru-RU"/>
        </w:rPr>
      </w:pPr>
      <w:r w:rsidRPr="00977F25">
        <w:rPr>
          <w:lang w:val="ru-RU"/>
        </w:rPr>
        <w:t>–</w:t>
      </w:r>
      <w:r w:rsidRPr="00977F25">
        <w:rPr>
          <w:lang w:val="ru-RU"/>
        </w:rPr>
        <w:tab/>
        <w:t>Сектор стандартизации электросвязи;</w:t>
      </w:r>
    </w:p>
    <w:p w:rsidR="00B36340" w:rsidRPr="00977F25" w:rsidRDefault="00B36340" w:rsidP="007A74F5">
      <w:pPr>
        <w:pStyle w:val="enumlev1"/>
        <w:rPr>
          <w:lang w:val="ru-RU"/>
        </w:rPr>
      </w:pPr>
      <w:r w:rsidRPr="00977F25">
        <w:rPr>
          <w:lang w:val="ru-RU"/>
        </w:rPr>
        <w:t>–</w:t>
      </w:r>
      <w:r w:rsidRPr="00977F25">
        <w:rPr>
          <w:lang w:val="ru-RU"/>
        </w:rPr>
        <w:tab/>
        <w:t>Сектор развития электросвязи.</w:t>
      </w:r>
    </w:p>
    <w:p w:rsidR="00B36340" w:rsidRPr="00977F25" w:rsidRDefault="00B36340" w:rsidP="007A74F5">
      <w:pPr>
        <w:pStyle w:val="Headingb"/>
        <w:rPr>
          <w:lang w:val="ru-RU"/>
        </w:rPr>
      </w:pPr>
      <w:r w:rsidRPr="00977F25">
        <w:rPr>
          <w:lang w:val="ru-RU"/>
        </w:rPr>
        <w:t>Регулярный бюджет</w:t>
      </w:r>
    </w:p>
    <w:p w:rsidR="00B36340" w:rsidRPr="00977F25" w:rsidRDefault="00B36340" w:rsidP="007A74F5">
      <w:pPr>
        <w:pStyle w:val="Headingi"/>
        <w:rPr>
          <w:b/>
          <w:bCs/>
          <w:lang w:val="ru-RU"/>
        </w:rPr>
      </w:pPr>
      <w:r w:rsidRPr="00977F25">
        <w:rPr>
          <w:b/>
          <w:bCs/>
          <w:lang w:val="ru-RU"/>
        </w:rPr>
        <w:t>Расходы</w:t>
      </w:r>
    </w:p>
    <w:p w:rsidR="00B36340" w:rsidRPr="00977F25" w:rsidRDefault="00B36340" w:rsidP="00E568A9">
      <w:pPr>
        <w:rPr>
          <w:lang w:val="ru-RU"/>
        </w:rPr>
      </w:pPr>
      <w:r w:rsidRPr="00977F25">
        <w:rPr>
          <w:lang w:val="ru-RU"/>
        </w:rPr>
        <w:t>3.2</w:t>
      </w:r>
      <w:r w:rsidRPr="00977F25">
        <w:rPr>
          <w:lang w:val="ru-RU"/>
        </w:rPr>
        <w:tab/>
        <w:t>В своем Решении 5 (Пересм. Гвадалахара, 2010 г.) Полномочная конференция разрешила Совету составить бюдже</w:t>
      </w:r>
      <w:r w:rsidR="00E568A9">
        <w:rPr>
          <w:lang w:val="ru-RU"/>
        </w:rPr>
        <w:t>ты общих расходов на период 2012</w:t>
      </w:r>
      <w:r w:rsidRPr="00977F25">
        <w:rPr>
          <w:lang w:val="ru-RU"/>
        </w:rPr>
        <w:t>–201</w:t>
      </w:r>
      <w:r w:rsidR="00E568A9">
        <w:rPr>
          <w:lang w:val="ru-RU"/>
        </w:rPr>
        <w:t>5</w:t>
      </w:r>
      <w:r w:rsidRPr="00977F25">
        <w:rPr>
          <w:lang w:val="ru-RU"/>
        </w:rPr>
        <w:t xml:space="preserve"> годов для Генерального секретариата и трех Секторов. Она решила, что расходы на</w:t>
      </w:r>
      <w:r w:rsidR="002C5D0C" w:rsidRPr="00977F25">
        <w:rPr>
          <w:lang w:val="ru-RU"/>
        </w:rPr>
        <w:t xml:space="preserve"> письменный</w:t>
      </w:r>
      <w:r w:rsidRPr="00977F25">
        <w:rPr>
          <w:lang w:val="ru-RU"/>
        </w:rPr>
        <w:t xml:space="preserve"> перевод и обработку текста в отношении официальных и р</w:t>
      </w:r>
      <w:r w:rsidR="002C5D0C" w:rsidRPr="00977F25">
        <w:rPr>
          <w:lang w:val="ru-RU"/>
        </w:rPr>
        <w:t>абочих языков Союза в период 2012</w:t>
      </w:r>
      <w:r w:rsidRPr="00977F25">
        <w:rPr>
          <w:lang w:val="ru-RU"/>
        </w:rPr>
        <w:t>–201</w:t>
      </w:r>
      <w:r w:rsidR="002C5D0C" w:rsidRPr="00977F25">
        <w:rPr>
          <w:lang w:val="ru-RU"/>
        </w:rPr>
        <w:t>5</w:t>
      </w:r>
      <w:r w:rsidRPr="00977F25">
        <w:rPr>
          <w:lang w:val="ru-RU"/>
        </w:rPr>
        <w:t xml:space="preserve"> годов не должны превышать 85 млн. швейцарских франков. Она решила также, что Совет может разрешить превышение пределов расходов, установленных для конференций, собраний и </w:t>
      </w:r>
      <w:r w:rsidR="002C5D0C" w:rsidRPr="00977F25">
        <w:rPr>
          <w:lang w:val="ru-RU"/>
        </w:rPr>
        <w:t>семинаров</w:t>
      </w:r>
      <w:r w:rsidRPr="00977F25">
        <w:rPr>
          <w:lang w:val="ru-RU"/>
        </w:rPr>
        <w:t xml:space="preserve">, если </w:t>
      </w:r>
      <w:r w:rsidR="002C5D0C" w:rsidRPr="00977F25">
        <w:rPr>
          <w:lang w:val="ru-RU"/>
        </w:rPr>
        <w:t>такое</w:t>
      </w:r>
      <w:r w:rsidRPr="00977F25">
        <w:rPr>
          <w:lang w:val="ru-RU"/>
        </w:rPr>
        <w:t xml:space="preserve"> превышение может быть компенсировано суммами в пределах расходов, </w:t>
      </w:r>
      <w:r w:rsidR="002C5D0C" w:rsidRPr="00977F25">
        <w:rPr>
          <w:lang w:val="ru-RU"/>
        </w:rPr>
        <w:t>накопленными</w:t>
      </w:r>
      <w:r w:rsidRPr="00977F25">
        <w:rPr>
          <w:lang w:val="ru-RU"/>
        </w:rPr>
        <w:t xml:space="preserve"> в предыдущие годы</w:t>
      </w:r>
      <w:r w:rsidR="002C5D0C" w:rsidRPr="00977F25">
        <w:rPr>
          <w:lang w:val="ru-RU"/>
        </w:rPr>
        <w:t>,</w:t>
      </w:r>
      <w:r w:rsidRPr="00977F25">
        <w:rPr>
          <w:lang w:val="ru-RU"/>
        </w:rPr>
        <w:t xml:space="preserve"> или </w:t>
      </w:r>
      <w:r w:rsidR="002C5D0C" w:rsidRPr="00977F25">
        <w:rPr>
          <w:lang w:val="ru-RU"/>
        </w:rPr>
        <w:t>может быть отнесено</w:t>
      </w:r>
      <w:r w:rsidRPr="00977F25">
        <w:rPr>
          <w:lang w:val="ru-RU"/>
        </w:rPr>
        <w:t xml:space="preserve"> на будущий год. </w:t>
      </w:r>
    </w:p>
    <w:p w:rsidR="00F53286" w:rsidRPr="00977F25" w:rsidRDefault="00B36340" w:rsidP="00296DBD">
      <w:pPr>
        <w:rPr>
          <w:lang w:val="ru-RU"/>
        </w:rPr>
      </w:pPr>
      <w:r w:rsidRPr="00977F25">
        <w:rPr>
          <w:lang w:val="ru-RU"/>
        </w:rPr>
        <w:t>3.3</w:t>
      </w:r>
      <w:r w:rsidRPr="00977F25">
        <w:rPr>
          <w:lang w:val="ru-RU"/>
        </w:rPr>
        <w:tab/>
      </w:r>
      <w:r w:rsidR="00F53286" w:rsidRPr="00977F25">
        <w:rPr>
          <w:lang w:val="ru-RU"/>
        </w:rPr>
        <w:t xml:space="preserve">Для составления бюджета и финансовой отчетности Союза используются разные основы. Бюджет составлен на смешанной основе с некоторыми особыми элементами, которые не рассматриваются согласно </w:t>
      </w:r>
      <w:r w:rsidR="00296DBD" w:rsidRPr="00977F25">
        <w:rPr>
          <w:lang w:val="ru-RU"/>
        </w:rPr>
        <w:t>методу начисления</w:t>
      </w:r>
      <w:r w:rsidR="00F53286" w:rsidRPr="00977F25">
        <w:rPr>
          <w:lang w:val="ru-RU"/>
        </w:rPr>
        <w:t xml:space="preserve">. Кроме того, в бюджете Союза рассматривается только </w:t>
      </w:r>
      <w:r w:rsidR="00296DBD" w:rsidRPr="00977F25">
        <w:rPr>
          <w:lang w:val="ru-RU"/>
        </w:rPr>
        <w:t xml:space="preserve">основная </w:t>
      </w:r>
      <w:r w:rsidR="00F53286" w:rsidRPr="00977F25">
        <w:rPr>
          <w:lang w:val="ru-RU"/>
        </w:rPr>
        <w:t xml:space="preserve">деятельность Союза, </w:t>
      </w:r>
      <w:r w:rsidR="00296DBD" w:rsidRPr="00977F25">
        <w:rPr>
          <w:lang w:val="ru-RU"/>
        </w:rPr>
        <w:t xml:space="preserve">а не деятельность, финансируемая за счет </w:t>
      </w:r>
      <w:r w:rsidR="00F53286" w:rsidRPr="00977F25">
        <w:rPr>
          <w:lang w:val="ru-RU"/>
        </w:rPr>
        <w:t>добровольны</w:t>
      </w:r>
      <w:r w:rsidR="00296DBD" w:rsidRPr="00977F25">
        <w:rPr>
          <w:lang w:val="ru-RU"/>
        </w:rPr>
        <w:t>х</w:t>
      </w:r>
      <w:r w:rsidR="00F53286" w:rsidRPr="00977F25">
        <w:rPr>
          <w:lang w:val="ru-RU"/>
        </w:rPr>
        <w:t xml:space="preserve"> взнос</w:t>
      </w:r>
      <w:r w:rsidR="00296DBD" w:rsidRPr="00977F25">
        <w:rPr>
          <w:lang w:val="ru-RU"/>
        </w:rPr>
        <w:t>ов</w:t>
      </w:r>
      <w:r w:rsidR="00F53286" w:rsidRPr="00977F25">
        <w:rPr>
          <w:lang w:val="ru-RU"/>
        </w:rPr>
        <w:t>, проект</w:t>
      </w:r>
      <w:r w:rsidR="00296DBD" w:rsidRPr="00977F25">
        <w:rPr>
          <w:lang w:val="ru-RU"/>
        </w:rPr>
        <w:t>ов</w:t>
      </w:r>
      <w:r w:rsidR="00F53286" w:rsidRPr="00977F25">
        <w:rPr>
          <w:lang w:val="ru-RU"/>
        </w:rPr>
        <w:t xml:space="preserve"> и фонд</w:t>
      </w:r>
      <w:r w:rsidR="00296DBD" w:rsidRPr="00977F25">
        <w:rPr>
          <w:lang w:val="ru-RU"/>
        </w:rPr>
        <w:t>ов</w:t>
      </w:r>
      <w:r w:rsidR="00F53286" w:rsidRPr="00977F25">
        <w:rPr>
          <w:lang w:val="ru-RU"/>
        </w:rPr>
        <w:t>. Финансовая отчетность Союза ведется согласно методу начисления с использованием классификации, основанной на характере расходов, включенных в отчет о результатах финансовой деятельности.</w:t>
      </w:r>
    </w:p>
    <w:p w:rsidR="00B36340" w:rsidRPr="00977F25" w:rsidRDefault="00F53286" w:rsidP="00971CF5">
      <w:pPr>
        <w:rPr>
          <w:lang w:val="ru-RU"/>
        </w:rPr>
      </w:pPr>
      <w:r w:rsidRPr="00977F25">
        <w:rPr>
          <w:lang w:val="ru-RU"/>
        </w:rPr>
        <w:t>3.4</w:t>
      </w:r>
      <w:r w:rsidRPr="00977F25">
        <w:rPr>
          <w:lang w:val="ru-RU"/>
        </w:rPr>
        <w:tab/>
        <w:t xml:space="preserve">Различия в сферах охвата объясняются наличием внебюджетных фондов, которые не являются частью регулярного бюджета. Для сопоставления окончательного результата </w:t>
      </w:r>
      <w:r w:rsidR="00971CF5" w:rsidRPr="00977F25">
        <w:rPr>
          <w:lang w:val="ru-RU"/>
        </w:rPr>
        <w:t>для</w:t>
      </w:r>
      <w:r w:rsidRPr="00977F25">
        <w:rPr>
          <w:lang w:val="ru-RU"/>
        </w:rPr>
        <w:t xml:space="preserve"> бюджетн</w:t>
      </w:r>
      <w:r w:rsidR="00971CF5" w:rsidRPr="00977F25">
        <w:rPr>
          <w:lang w:val="ru-RU"/>
        </w:rPr>
        <w:t>ого</w:t>
      </w:r>
      <w:r w:rsidRPr="00977F25">
        <w:rPr>
          <w:lang w:val="ru-RU"/>
        </w:rPr>
        <w:t xml:space="preserve"> контрол</w:t>
      </w:r>
      <w:r w:rsidR="00971CF5" w:rsidRPr="00977F25">
        <w:rPr>
          <w:lang w:val="ru-RU"/>
        </w:rPr>
        <w:t>я</w:t>
      </w:r>
      <w:r w:rsidRPr="00977F25">
        <w:rPr>
          <w:lang w:val="ru-RU"/>
        </w:rPr>
        <w:t xml:space="preserve"> чистого результата финансового периода после корректировки согласно IPSAS необходимо принимать во внимание разницу между </w:t>
      </w:r>
      <w:r w:rsidR="00971CF5" w:rsidRPr="00977F25">
        <w:rPr>
          <w:lang w:val="ru-RU"/>
        </w:rPr>
        <w:t xml:space="preserve">формой </w:t>
      </w:r>
      <w:r w:rsidRPr="00977F25">
        <w:rPr>
          <w:lang w:val="ru-RU"/>
        </w:rPr>
        <w:t>представлени</w:t>
      </w:r>
      <w:r w:rsidR="00971CF5" w:rsidRPr="00977F25">
        <w:rPr>
          <w:lang w:val="ru-RU"/>
        </w:rPr>
        <w:t>я</w:t>
      </w:r>
      <w:r w:rsidRPr="00977F25">
        <w:rPr>
          <w:lang w:val="ru-RU"/>
        </w:rPr>
        <w:t xml:space="preserve"> бюджета и </w:t>
      </w:r>
      <w:r w:rsidR="00296DBD" w:rsidRPr="00977F25">
        <w:rPr>
          <w:lang w:val="ru-RU"/>
        </w:rPr>
        <w:t xml:space="preserve">учетом по </w:t>
      </w:r>
      <w:r w:rsidRPr="00977F25">
        <w:rPr>
          <w:lang w:val="ru-RU"/>
        </w:rPr>
        <w:t>метод</w:t>
      </w:r>
      <w:r w:rsidR="00296DBD" w:rsidRPr="00977F25">
        <w:rPr>
          <w:lang w:val="ru-RU"/>
        </w:rPr>
        <w:t>у</w:t>
      </w:r>
      <w:r w:rsidRPr="00977F25">
        <w:rPr>
          <w:lang w:val="ru-RU"/>
        </w:rPr>
        <w:t xml:space="preserve"> начисления.</w:t>
      </w:r>
    </w:p>
    <w:p w:rsidR="00F53286" w:rsidRPr="00977F25" w:rsidRDefault="00F53286" w:rsidP="00864246">
      <w:pPr>
        <w:rPr>
          <w:lang w:val="ru-RU"/>
        </w:rPr>
      </w:pPr>
      <w:r w:rsidRPr="00977F25">
        <w:rPr>
          <w:lang w:val="ru-RU"/>
        </w:rPr>
        <w:lastRenderedPageBreak/>
        <w:t>3.5</w:t>
      </w:r>
      <w:r w:rsidRPr="00977F25">
        <w:rPr>
          <w:lang w:val="ru-RU"/>
        </w:rPr>
        <w:tab/>
      </w:r>
      <w:r w:rsidR="00C731C8" w:rsidRPr="00977F25">
        <w:rPr>
          <w:lang w:val="ru-RU"/>
        </w:rPr>
        <w:t>В соответствии с</w:t>
      </w:r>
      <w:r w:rsidRPr="00977F25">
        <w:rPr>
          <w:lang w:val="ru-RU"/>
        </w:rPr>
        <w:t xml:space="preserve"> IPSAS 24</w:t>
      </w:r>
      <w:r w:rsidR="00C731C8" w:rsidRPr="00977F25">
        <w:rPr>
          <w:lang w:val="ru-RU"/>
        </w:rPr>
        <w:t xml:space="preserve"> "Представление бюджетной информации в финансовой отчетности" согласование между указанными в бюджете данными и данными согласно </w:t>
      </w:r>
      <w:r w:rsidRPr="00977F25">
        <w:rPr>
          <w:lang w:val="ru-RU"/>
        </w:rPr>
        <w:t xml:space="preserve">IPSAS </w:t>
      </w:r>
      <w:r w:rsidR="00C731C8" w:rsidRPr="00977F25">
        <w:rPr>
          <w:lang w:val="ru-RU"/>
        </w:rPr>
        <w:t>представл</w:t>
      </w:r>
      <w:r w:rsidR="005D119B" w:rsidRPr="00977F25">
        <w:rPr>
          <w:lang w:val="ru-RU"/>
        </w:rPr>
        <w:t>яется</w:t>
      </w:r>
      <w:r w:rsidR="00C731C8" w:rsidRPr="00977F25">
        <w:rPr>
          <w:lang w:val="ru-RU"/>
        </w:rPr>
        <w:t xml:space="preserve"> в сравнительной таблице предусмотренных в бюджете </w:t>
      </w:r>
      <w:r w:rsidR="005D119B" w:rsidRPr="00977F25">
        <w:rPr>
          <w:lang w:val="ru-RU"/>
        </w:rPr>
        <w:t xml:space="preserve">сумм и фактических сумм в каждом отчете о финансовой деятельности. </w:t>
      </w:r>
    </w:p>
    <w:p w:rsidR="00F53286" w:rsidRPr="00977F25" w:rsidRDefault="00F53286" w:rsidP="00871B03">
      <w:pPr>
        <w:spacing w:after="160"/>
        <w:rPr>
          <w:lang w:val="ru-RU"/>
        </w:rPr>
      </w:pPr>
      <w:r w:rsidRPr="00977F25">
        <w:rPr>
          <w:lang w:val="ru-RU"/>
        </w:rPr>
        <w:t>3.6</w:t>
      </w:r>
      <w:r w:rsidRPr="00977F25">
        <w:rPr>
          <w:lang w:val="ru-RU"/>
        </w:rPr>
        <w:tab/>
        <w:t xml:space="preserve">В соответствии с кругом ведения, определенным Полномочной конференцией, </w:t>
      </w:r>
      <w:r w:rsidR="005D119B" w:rsidRPr="00977F25">
        <w:rPr>
          <w:lang w:val="ru-RU"/>
        </w:rPr>
        <w:t>Совет утвердил следующие регулярные двухгодичные бюджеты на 2010−2011 го</w:t>
      </w:r>
      <w:r w:rsidR="00864246" w:rsidRPr="00977F25">
        <w:rPr>
          <w:lang w:val="ru-RU"/>
        </w:rPr>
        <w:t>ды (Резолюция 1308) и 2012−2013 </w:t>
      </w:r>
      <w:r w:rsidR="005D119B" w:rsidRPr="00977F25">
        <w:rPr>
          <w:lang w:val="ru-RU"/>
        </w:rPr>
        <w:t xml:space="preserve">годы (Резолюция 1337): </w:t>
      </w:r>
    </w:p>
    <w:tbl>
      <w:tblPr>
        <w:tblW w:w="956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1701"/>
        <w:gridCol w:w="1701"/>
        <w:gridCol w:w="1701"/>
        <w:gridCol w:w="1701"/>
        <w:gridCol w:w="1423"/>
      </w:tblGrid>
      <w:tr w:rsidR="004E17CE" w:rsidRPr="00977F25" w:rsidTr="00871B03">
        <w:trPr>
          <w:trHeight w:val="750"/>
        </w:trPr>
        <w:tc>
          <w:tcPr>
            <w:tcW w:w="1333" w:type="dxa"/>
            <w:noWrap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Год</w:t>
            </w:r>
          </w:p>
        </w:tc>
        <w:tc>
          <w:tcPr>
            <w:tcW w:w="1701" w:type="dxa"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Генеральный</w:t>
            </w:r>
            <w:r w:rsidRPr="00977F25">
              <w:rPr>
                <w:lang w:val="ru-RU"/>
              </w:rPr>
              <w:br/>
              <w:t>секретариат</w:t>
            </w:r>
          </w:p>
        </w:tc>
        <w:tc>
          <w:tcPr>
            <w:tcW w:w="1701" w:type="dxa"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Сектор</w:t>
            </w:r>
            <w:r w:rsidRPr="00977F25">
              <w:rPr>
                <w:lang w:val="ru-RU"/>
              </w:rPr>
              <w:br/>
              <w:t>радиосвязи</w:t>
            </w:r>
          </w:p>
        </w:tc>
        <w:tc>
          <w:tcPr>
            <w:tcW w:w="1701" w:type="dxa"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Сектор</w:t>
            </w:r>
            <w:r w:rsidRPr="00977F25">
              <w:rPr>
                <w:lang w:val="ru-RU"/>
              </w:rPr>
              <w:br/>
              <w:t>стандартизации</w:t>
            </w:r>
            <w:r w:rsidRPr="00977F25">
              <w:rPr>
                <w:lang w:val="ru-RU"/>
              </w:rPr>
              <w:br/>
              <w:t>электросвязи</w:t>
            </w:r>
          </w:p>
        </w:tc>
        <w:tc>
          <w:tcPr>
            <w:tcW w:w="1701" w:type="dxa"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Сектор</w:t>
            </w:r>
            <w:r w:rsidRPr="00977F25">
              <w:rPr>
                <w:lang w:val="ru-RU"/>
              </w:rPr>
              <w:br/>
              <w:t>развития</w:t>
            </w:r>
            <w:r w:rsidRPr="00977F25">
              <w:rPr>
                <w:lang w:val="ru-RU"/>
              </w:rPr>
              <w:br/>
              <w:t>электросвязи</w:t>
            </w:r>
          </w:p>
        </w:tc>
        <w:tc>
          <w:tcPr>
            <w:tcW w:w="1423" w:type="dxa"/>
            <w:vAlign w:val="center"/>
          </w:tcPr>
          <w:p w:rsidR="00F53286" w:rsidRPr="00977F25" w:rsidRDefault="00F53286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Всего</w:t>
            </w:r>
          </w:p>
        </w:tc>
      </w:tr>
      <w:tr w:rsidR="00F53286" w:rsidRPr="00977F25" w:rsidTr="00871B03">
        <w:trPr>
          <w:trHeight w:val="316"/>
        </w:trPr>
        <w:tc>
          <w:tcPr>
            <w:tcW w:w="9560" w:type="dxa"/>
            <w:gridSpan w:val="6"/>
            <w:noWrap/>
            <w:vAlign w:val="center"/>
          </w:tcPr>
          <w:p w:rsidR="00F53286" w:rsidRPr="00977F25" w:rsidRDefault="00F53286" w:rsidP="005D119B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– </w:t>
            </w:r>
            <w:r w:rsidR="005D119B" w:rsidRPr="00977F25">
              <w:rPr>
                <w:i/>
                <w:iCs/>
                <w:lang w:val="ru-RU" w:eastAsia="zh-CN"/>
              </w:rPr>
              <w:t>Тыс.</w:t>
            </w:r>
            <w:r w:rsidR="005D119B" w:rsidRPr="00977F25">
              <w:rPr>
                <w:lang w:val="ru-RU" w:eastAsia="zh-CN"/>
              </w:rPr>
              <w:t xml:space="preserve"> </w:t>
            </w:r>
            <w:r w:rsidR="005D119B" w:rsidRPr="00977F25">
              <w:rPr>
                <w:i/>
                <w:iCs/>
                <w:lang w:val="ru-RU" w:eastAsia="zh-CN"/>
              </w:rPr>
              <w:t>шв. фр</w:t>
            </w:r>
            <w:r w:rsidR="005D119B" w:rsidRPr="00977F25">
              <w:rPr>
                <w:lang w:val="ru-RU" w:eastAsia="zh-CN"/>
              </w:rPr>
              <w:t>.</w:t>
            </w:r>
            <w:r w:rsidRPr="00977F25">
              <w:rPr>
                <w:lang w:val="ru-RU" w:eastAsia="zh-CN"/>
              </w:rPr>
              <w:t> –</w:t>
            </w:r>
          </w:p>
        </w:tc>
      </w:tr>
      <w:tr w:rsidR="004E17CE" w:rsidRPr="00977F25" w:rsidTr="00871B03">
        <w:trPr>
          <w:trHeight w:val="300"/>
        </w:trPr>
        <w:tc>
          <w:tcPr>
            <w:tcW w:w="1333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93 255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33 094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12 872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30 050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169 271</w:t>
            </w:r>
          </w:p>
        </w:tc>
      </w:tr>
      <w:tr w:rsidR="004E17CE" w:rsidRPr="00977F25" w:rsidTr="00871B03">
        <w:trPr>
          <w:trHeight w:val="300"/>
        </w:trPr>
        <w:tc>
          <w:tcPr>
            <w:tcW w:w="1333" w:type="dxa"/>
            <w:noWrap/>
          </w:tcPr>
          <w:p w:rsidR="004E17CE" w:rsidRPr="00977F25" w:rsidRDefault="004E17CE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2011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88 089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32 909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12 298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29 072</w:t>
            </w:r>
          </w:p>
        </w:tc>
        <w:tc>
          <w:tcPr>
            <w:tcW w:w="1423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163 368</w:t>
            </w:r>
          </w:p>
        </w:tc>
      </w:tr>
      <w:tr w:rsidR="004E17CE" w:rsidRPr="00977F25" w:rsidTr="00871B03">
        <w:trPr>
          <w:trHeight w:val="300"/>
        </w:trPr>
        <w:tc>
          <w:tcPr>
            <w:tcW w:w="1333" w:type="dxa"/>
            <w:noWrap/>
          </w:tcPr>
          <w:p w:rsidR="004E17CE" w:rsidRPr="00977F25" w:rsidRDefault="004E17CE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2012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92 472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32 593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13 599</w:t>
            </w:r>
          </w:p>
        </w:tc>
        <w:tc>
          <w:tcPr>
            <w:tcW w:w="1701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27 920</w:t>
            </w:r>
          </w:p>
        </w:tc>
        <w:tc>
          <w:tcPr>
            <w:tcW w:w="1423" w:type="dxa"/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166 584</w:t>
            </w:r>
          </w:p>
        </w:tc>
      </w:tr>
      <w:tr w:rsidR="004E17CE" w:rsidRPr="00977F25" w:rsidTr="00871B03">
        <w:trPr>
          <w:trHeight w:val="300"/>
        </w:trPr>
        <w:tc>
          <w:tcPr>
            <w:tcW w:w="1333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86 750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29 207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12 601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28 692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noWrap/>
          </w:tcPr>
          <w:p w:rsidR="004E17CE" w:rsidRPr="00977F25" w:rsidRDefault="004E17CE" w:rsidP="007A74F5">
            <w:pPr>
              <w:pStyle w:val="Tabletext"/>
              <w:ind w:right="284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157 250</w:t>
            </w:r>
          </w:p>
        </w:tc>
      </w:tr>
    </w:tbl>
    <w:p w:rsidR="00F53286" w:rsidRPr="00977F25" w:rsidRDefault="004E17CE" w:rsidP="00871B03">
      <w:pPr>
        <w:spacing w:before="240" w:after="160"/>
        <w:rPr>
          <w:color w:val="000000"/>
          <w:lang w:val="ru-RU"/>
        </w:rPr>
      </w:pPr>
      <w:r w:rsidRPr="00977F25">
        <w:rPr>
          <w:lang w:val="ru-RU"/>
        </w:rPr>
        <w:t>3</w:t>
      </w:r>
      <w:r w:rsidR="00F53286" w:rsidRPr="00977F25">
        <w:rPr>
          <w:lang w:val="ru-RU"/>
        </w:rPr>
        <w:t>.</w:t>
      </w:r>
      <w:r w:rsidRPr="00977F25">
        <w:rPr>
          <w:lang w:val="ru-RU"/>
        </w:rPr>
        <w:t>7</w:t>
      </w:r>
      <w:r w:rsidR="00F53286" w:rsidRPr="00977F25">
        <w:rPr>
          <w:lang w:val="ru-RU"/>
        </w:rPr>
        <w:tab/>
      </w:r>
      <w:r w:rsidR="00283D27" w:rsidRPr="00977F25">
        <w:rPr>
          <w:lang w:val="ru-RU"/>
        </w:rPr>
        <w:t xml:space="preserve">В приведенной ниже таблице </w:t>
      </w:r>
      <w:r w:rsidR="005D119B" w:rsidRPr="00977F25">
        <w:rPr>
          <w:lang w:val="ru-RU"/>
        </w:rPr>
        <w:t>на сопоставимой основе</w:t>
      </w:r>
      <w:r w:rsidR="00F53286" w:rsidRPr="00977F25">
        <w:rPr>
          <w:lang w:val="ru-RU"/>
        </w:rPr>
        <w:t xml:space="preserve"> </w:t>
      </w:r>
      <w:r w:rsidR="00283D27" w:rsidRPr="00977F25">
        <w:rPr>
          <w:lang w:val="ru-RU"/>
        </w:rPr>
        <w:t>представлены</w:t>
      </w:r>
      <w:r w:rsidR="00F53286" w:rsidRPr="00977F25">
        <w:rPr>
          <w:lang w:val="ru-RU"/>
        </w:rPr>
        <w:t xml:space="preserve"> данные по расходам, утвержденным Советом, в сравнении с фактическими расходами за </w:t>
      </w:r>
      <w:r w:rsidR="005D119B" w:rsidRPr="00977F25">
        <w:rPr>
          <w:lang w:val="ru-RU"/>
        </w:rPr>
        <w:t xml:space="preserve">финансовые </w:t>
      </w:r>
      <w:r w:rsidR="00F53286" w:rsidRPr="00977F25">
        <w:rPr>
          <w:lang w:val="ru-RU"/>
        </w:rPr>
        <w:t xml:space="preserve">периоды </w:t>
      </w:r>
      <w:r w:rsidR="00D51FE3" w:rsidRPr="00977F25">
        <w:rPr>
          <w:lang w:val="ru-RU"/>
        </w:rPr>
        <w:t>2010, 2011, 2012 и 2013</w:t>
      </w:r>
      <w:r w:rsidR="00F53286" w:rsidRPr="00977F25">
        <w:rPr>
          <w:lang w:val="ru-RU"/>
        </w:rPr>
        <w:t xml:space="preserve"> годов</w:t>
      </w:r>
      <w:r w:rsidR="00F53286" w:rsidRPr="00977F25">
        <w:rPr>
          <w:color w:val="000000"/>
          <w:lang w:val="ru-RU"/>
        </w:rPr>
        <w:t>.</w:t>
      </w:r>
    </w:p>
    <w:tbl>
      <w:tblPr>
        <w:tblW w:w="956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1275"/>
        <w:gridCol w:w="1276"/>
        <w:gridCol w:w="1431"/>
        <w:gridCol w:w="1559"/>
        <w:gridCol w:w="1758"/>
      </w:tblGrid>
      <w:tr w:rsidR="004E17CE" w:rsidRPr="00977F25" w:rsidTr="00871B03">
        <w:trPr>
          <w:trHeight w:val="300"/>
        </w:trPr>
        <w:tc>
          <w:tcPr>
            <w:tcW w:w="2261" w:type="dxa"/>
            <w:noWrap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Период</w:t>
            </w:r>
          </w:p>
        </w:tc>
        <w:tc>
          <w:tcPr>
            <w:tcW w:w="1275" w:type="dxa"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2010 г.</w:t>
            </w:r>
          </w:p>
        </w:tc>
        <w:tc>
          <w:tcPr>
            <w:tcW w:w="1276" w:type="dxa"/>
            <w:noWrap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2011 г.</w:t>
            </w:r>
          </w:p>
        </w:tc>
        <w:tc>
          <w:tcPr>
            <w:tcW w:w="1431" w:type="dxa"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2012 г.</w:t>
            </w:r>
          </w:p>
        </w:tc>
        <w:tc>
          <w:tcPr>
            <w:tcW w:w="1559" w:type="dxa"/>
            <w:noWrap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2013 г.</w:t>
            </w:r>
          </w:p>
        </w:tc>
        <w:tc>
          <w:tcPr>
            <w:tcW w:w="1758" w:type="dxa"/>
            <w:noWrap/>
            <w:vAlign w:val="center"/>
          </w:tcPr>
          <w:p w:rsidR="004E17CE" w:rsidRPr="00977F25" w:rsidRDefault="004E17CE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 xml:space="preserve">Всего, </w:t>
            </w:r>
            <w:r w:rsidRPr="00977F25">
              <w:rPr>
                <w:lang w:val="ru-RU"/>
              </w:rPr>
              <w:br/>
              <w:t>2010−2013 гг.</w:t>
            </w:r>
          </w:p>
        </w:tc>
      </w:tr>
      <w:tr w:rsidR="00D51FE3" w:rsidRPr="00977F25" w:rsidTr="00871B03">
        <w:trPr>
          <w:trHeight w:val="300"/>
        </w:trPr>
        <w:tc>
          <w:tcPr>
            <w:tcW w:w="2261" w:type="dxa"/>
            <w:noWrap/>
          </w:tcPr>
          <w:p w:rsidR="00D51FE3" w:rsidRPr="00977F25" w:rsidRDefault="00D51FE3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Регулярный бюджет</w:t>
            </w:r>
          </w:p>
        </w:tc>
        <w:tc>
          <w:tcPr>
            <w:tcW w:w="1275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169 271</w:t>
            </w:r>
          </w:p>
        </w:tc>
        <w:tc>
          <w:tcPr>
            <w:tcW w:w="1276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163 368</w:t>
            </w:r>
          </w:p>
        </w:tc>
        <w:tc>
          <w:tcPr>
            <w:tcW w:w="1431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166 584</w:t>
            </w:r>
          </w:p>
        </w:tc>
        <w:tc>
          <w:tcPr>
            <w:tcW w:w="1559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157 250</w:t>
            </w:r>
          </w:p>
        </w:tc>
        <w:tc>
          <w:tcPr>
            <w:tcW w:w="1758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656 473</w:t>
            </w:r>
          </w:p>
        </w:tc>
      </w:tr>
      <w:tr w:rsidR="00D51FE3" w:rsidRPr="00977F25" w:rsidTr="00871B03">
        <w:trPr>
          <w:trHeight w:val="300"/>
        </w:trPr>
        <w:tc>
          <w:tcPr>
            <w:tcW w:w="2261" w:type="dxa"/>
            <w:noWrap/>
          </w:tcPr>
          <w:p w:rsidR="00D51FE3" w:rsidRPr="00977F25" w:rsidRDefault="00D51FE3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Фактические расходы</w:t>
            </w:r>
          </w:p>
        </w:tc>
        <w:tc>
          <w:tcPr>
            <w:tcW w:w="1275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162 595</w:t>
            </w:r>
          </w:p>
        </w:tc>
        <w:tc>
          <w:tcPr>
            <w:tcW w:w="1276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159 588</w:t>
            </w:r>
          </w:p>
        </w:tc>
        <w:tc>
          <w:tcPr>
            <w:tcW w:w="1431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165 411</w:t>
            </w:r>
          </w:p>
        </w:tc>
        <w:tc>
          <w:tcPr>
            <w:tcW w:w="1559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155 812</w:t>
            </w:r>
          </w:p>
        </w:tc>
        <w:tc>
          <w:tcPr>
            <w:tcW w:w="1758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643 406</w:t>
            </w:r>
          </w:p>
        </w:tc>
      </w:tr>
      <w:tr w:rsidR="00D51FE3" w:rsidRPr="00977F25" w:rsidTr="00871B03">
        <w:trPr>
          <w:trHeight w:val="300"/>
        </w:trPr>
        <w:tc>
          <w:tcPr>
            <w:tcW w:w="2261" w:type="dxa"/>
            <w:noWrap/>
          </w:tcPr>
          <w:p w:rsidR="00D51FE3" w:rsidRPr="00977F25" w:rsidRDefault="00D51FE3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Неиспользованные ассигнования</w:t>
            </w:r>
          </w:p>
        </w:tc>
        <w:tc>
          <w:tcPr>
            <w:tcW w:w="1275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6 676</w:t>
            </w:r>
          </w:p>
        </w:tc>
        <w:tc>
          <w:tcPr>
            <w:tcW w:w="1276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3 780</w:t>
            </w:r>
          </w:p>
        </w:tc>
        <w:tc>
          <w:tcPr>
            <w:tcW w:w="1431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1 173</w:t>
            </w:r>
          </w:p>
        </w:tc>
        <w:tc>
          <w:tcPr>
            <w:tcW w:w="1559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1 438</w:t>
            </w:r>
          </w:p>
        </w:tc>
        <w:tc>
          <w:tcPr>
            <w:tcW w:w="1758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13 067</w:t>
            </w:r>
          </w:p>
        </w:tc>
      </w:tr>
      <w:tr w:rsidR="00D51FE3" w:rsidRPr="00977F25" w:rsidTr="00871B03">
        <w:trPr>
          <w:trHeight w:val="300"/>
        </w:trPr>
        <w:tc>
          <w:tcPr>
            <w:tcW w:w="2261" w:type="dxa"/>
            <w:noWrap/>
          </w:tcPr>
          <w:p w:rsidR="00D51FE3" w:rsidRPr="00977F25" w:rsidRDefault="00D51FE3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В %</w:t>
            </w:r>
          </w:p>
        </w:tc>
        <w:tc>
          <w:tcPr>
            <w:tcW w:w="1275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3,9%</w:t>
            </w:r>
          </w:p>
        </w:tc>
        <w:tc>
          <w:tcPr>
            <w:tcW w:w="1276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2,3%</w:t>
            </w:r>
          </w:p>
        </w:tc>
        <w:tc>
          <w:tcPr>
            <w:tcW w:w="1431" w:type="dxa"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0,7%</w:t>
            </w:r>
          </w:p>
        </w:tc>
        <w:tc>
          <w:tcPr>
            <w:tcW w:w="1559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0,9%</w:t>
            </w:r>
          </w:p>
        </w:tc>
        <w:tc>
          <w:tcPr>
            <w:tcW w:w="1758" w:type="dxa"/>
            <w:noWrap/>
          </w:tcPr>
          <w:p w:rsidR="00D51FE3" w:rsidRPr="00977F25" w:rsidRDefault="00D51FE3" w:rsidP="007A74F5">
            <w:pPr>
              <w:pStyle w:val="Tabletext"/>
              <w:ind w:right="170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1,99%</w:t>
            </w:r>
          </w:p>
        </w:tc>
      </w:tr>
    </w:tbl>
    <w:p w:rsidR="00456384" w:rsidRPr="00977F25" w:rsidRDefault="0000207A" w:rsidP="007A74F5">
      <w:pPr>
        <w:pStyle w:val="Headingi"/>
        <w:rPr>
          <w:b/>
          <w:bCs/>
          <w:lang w:val="ru-RU"/>
        </w:rPr>
      </w:pPr>
      <w:r w:rsidRPr="00977F25">
        <w:rPr>
          <w:b/>
          <w:bCs/>
          <w:lang w:val="ru-RU"/>
        </w:rPr>
        <w:t>Доходы</w:t>
      </w:r>
    </w:p>
    <w:p w:rsidR="00456384" w:rsidRPr="00977F25" w:rsidRDefault="00456384" w:rsidP="0000207A">
      <w:pPr>
        <w:rPr>
          <w:lang w:val="ru-RU"/>
        </w:rPr>
      </w:pPr>
      <w:r w:rsidRPr="00977F25">
        <w:rPr>
          <w:lang w:val="ru-RU"/>
        </w:rPr>
        <w:t>3.8</w:t>
      </w:r>
      <w:r w:rsidRPr="00977F25">
        <w:rPr>
          <w:lang w:val="ru-RU"/>
        </w:rPr>
        <w:tab/>
      </w:r>
      <w:r w:rsidR="0000207A" w:rsidRPr="00977F25">
        <w:rPr>
          <w:lang w:val="ru-RU"/>
        </w:rPr>
        <w:t xml:space="preserve">Доходы </w:t>
      </w:r>
      <w:r w:rsidRPr="00977F25">
        <w:rPr>
          <w:lang w:val="ru-RU"/>
        </w:rPr>
        <w:t>регулярн</w:t>
      </w:r>
      <w:r w:rsidR="0000207A" w:rsidRPr="00977F25">
        <w:rPr>
          <w:lang w:val="ru-RU"/>
        </w:rPr>
        <w:t>ого</w:t>
      </w:r>
      <w:r w:rsidRPr="00977F25">
        <w:rPr>
          <w:lang w:val="ru-RU"/>
        </w:rPr>
        <w:t xml:space="preserve"> бюджет</w:t>
      </w:r>
      <w:r w:rsidR="0000207A" w:rsidRPr="00977F25">
        <w:rPr>
          <w:lang w:val="ru-RU"/>
        </w:rPr>
        <w:t>а</w:t>
      </w:r>
      <w:r w:rsidRPr="00977F25">
        <w:rPr>
          <w:lang w:val="ru-RU"/>
        </w:rPr>
        <w:t xml:space="preserve"> рассчитывались таким образом, чтобы </w:t>
      </w:r>
      <w:r w:rsidR="0000207A" w:rsidRPr="00977F25">
        <w:rPr>
          <w:lang w:val="ru-RU"/>
        </w:rPr>
        <w:t>уравновесить</w:t>
      </w:r>
      <w:r w:rsidRPr="00977F25">
        <w:rPr>
          <w:lang w:val="ru-RU"/>
        </w:rPr>
        <w:t xml:space="preserve"> расходы за счет взносов Государств-Членов, Членов Секторов и Ассоциированных членов, </w:t>
      </w:r>
      <w:r w:rsidR="0000207A" w:rsidRPr="00977F25">
        <w:rPr>
          <w:lang w:val="ru-RU"/>
        </w:rPr>
        <w:t xml:space="preserve">возмещения затрат и </w:t>
      </w:r>
      <w:r w:rsidRPr="00977F25">
        <w:rPr>
          <w:lang w:val="ru-RU"/>
        </w:rPr>
        <w:t xml:space="preserve">снятия средств с Резервного счета. Ниже приводятся подробные данные, касающиеся </w:t>
      </w:r>
      <w:r w:rsidR="0000207A" w:rsidRPr="00977F25">
        <w:rPr>
          <w:lang w:val="ru-RU"/>
        </w:rPr>
        <w:t>доходов регулярного бюджета</w:t>
      </w:r>
      <w:r w:rsidRPr="00977F25">
        <w:rPr>
          <w:lang w:val="ru-RU"/>
        </w:rPr>
        <w:t>.</w:t>
      </w:r>
    </w:p>
    <w:p w:rsidR="00456384" w:rsidRPr="00977F25" w:rsidRDefault="00456384" w:rsidP="007A74F5">
      <w:pPr>
        <w:pStyle w:val="Headingb"/>
        <w:spacing w:after="120"/>
        <w:rPr>
          <w:lang w:val="ru-RU"/>
        </w:rPr>
      </w:pPr>
      <w:r w:rsidRPr="00977F25">
        <w:rPr>
          <w:lang w:val="ru-RU"/>
        </w:rPr>
        <w:t xml:space="preserve">Взносы Государств-Членов </w:t>
      </w:r>
    </w:p>
    <w:tbl>
      <w:tblPr>
        <w:tblW w:w="956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559"/>
        <w:gridCol w:w="1631"/>
        <w:gridCol w:w="1630"/>
        <w:gridCol w:w="1842"/>
        <w:gridCol w:w="1707"/>
      </w:tblGrid>
      <w:tr w:rsidR="00456384" w:rsidRPr="00977F25" w:rsidTr="00871B03">
        <w:tc>
          <w:tcPr>
            <w:tcW w:w="1191" w:type="dxa"/>
            <w:noWrap/>
            <w:vAlign w:val="center"/>
          </w:tcPr>
          <w:p w:rsidR="00456384" w:rsidRPr="00977F25" w:rsidRDefault="00456384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Год</w:t>
            </w:r>
          </w:p>
        </w:tc>
        <w:tc>
          <w:tcPr>
            <w:tcW w:w="1559" w:type="dxa"/>
            <w:vAlign w:val="center"/>
          </w:tcPr>
          <w:p w:rsidR="00456384" w:rsidRPr="00977F25" w:rsidRDefault="00456384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Количество</w:t>
            </w:r>
            <w:r w:rsidRPr="00977F25">
              <w:rPr>
                <w:lang w:val="ru-RU"/>
              </w:rPr>
              <w:br/>
              <w:t>Государств-Членов</w:t>
            </w:r>
            <w:r w:rsidRPr="00977F25">
              <w:rPr>
                <w:rStyle w:val="FootnoteReference"/>
                <w:b w:val="0"/>
                <w:lang w:val="ru-RU"/>
              </w:rPr>
              <w:t>*</w:t>
            </w:r>
          </w:p>
        </w:tc>
        <w:tc>
          <w:tcPr>
            <w:tcW w:w="1631" w:type="dxa"/>
            <w:vAlign w:val="center"/>
          </w:tcPr>
          <w:p w:rsidR="00456384" w:rsidRPr="00977F25" w:rsidRDefault="00456384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Количество</w:t>
            </w:r>
            <w:r w:rsidRPr="00977F25">
              <w:rPr>
                <w:lang w:val="ru-RU"/>
              </w:rPr>
              <w:br/>
              <w:t>единиц</w:t>
            </w:r>
            <w:r w:rsidRPr="00977F25">
              <w:rPr>
                <w:lang w:val="ru-RU"/>
              </w:rPr>
              <w:br/>
              <w:t>взносов</w:t>
            </w:r>
            <w:r w:rsidRPr="00977F25">
              <w:rPr>
                <w:rStyle w:val="FootnoteReference"/>
                <w:b w:val="0"/>
                <w:lang w:val="ru-RU"/>
              </w:rPr>
              <w:t>*</w:t>
            </w:r>
          </w:p>
        </w:tc>
        <w:tc>
          <w:tcPr>
            <w:tcW w:w="1630" w:type="dxa"/>
            <w:vAlign w:val="center"/>
          </w:tcPr>
          <w:p w:rsidR="00456384" w:rsidRPr="00977F25" w:rsidRDefault="00456384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 xml:space="preserve">Величина единицы </w:t>
            </w:r>
            <w:r w:rsidRPr="00977F25">
              <w:rPr>
                <w:lang w:val="ru-RU"/>
              </w:rPr>
              <w:br/>
              <w:t>взносов</w:t>
            </w:r>
          </w:p>
        </w:tc>
        <w:tc>
          <w:tcPr>
            <w:tcW w:w="1842" w:type="dxa"/>
            <w:vAlign w:val="center"/>
          </w:tcPr>
          <w:p w:rsidR="00456384" w:rsidRPr="00977F25" w:rsidRDefault="00617367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Доходы, включенные в бюджет</w:t>
            </w:r>
          </w:p>
        </w:tc>
        <w:tc>
          <w:tcPr>
            <w:tcW w:w="1707" w:type="dxa"/>
            <w:vAlign w:val="center"/>
          </w:tcPr>
          <w:p w:rsidR="00456384" w:rsidRPr="00977F25" w:rsidRDefault="00617367" w:rsidP="00871B03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Доходы</w:t>
            </w:r>
            <w:r w:rsidR="00456384" w:rsidRPr="00977F25">
              <w:rPr>
                <w:lang w:val="ru-RU"/>
              </w:rPr>
              <w:t xml:space="preserve">, </w:t>
            </w:r>
            <w:r w:rsidR="00456384" w:rsidRPr="00977F25">
              <w:rPr>
                <w:lang w:val="ru-RU"/>
              </w:rPr>
              <w:br/>
              <w:t>зачисленные на счет</w:t>
            </w:r>
            <w:r w:rsidR="00456384" w:rsidRPr="00977F25">
              <w:rPr>
                <w:rStyle w:val="FootnoteReference"/>
                <w:b w:val="0"/>
                <w:lang w:val="ru-RU"/>
              </w:rPr>
              <w:t>**</w:t>
            </w:r>
          </w:p>
        </w:tc>
      </w:tr>
      <w:tr w:rsidR="00456384" w:rsidRPr="00977F25" w:rsidTr="00871B03">
        <w:tc>
          <w:tcPr>
            <w:tcW w:w="1191" w:type="dxa"/>
            <w:noWrap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559" w:type="dxa"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631" w:type="dxa"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630" w:type="dxa"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1842" w:type="dxa"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1707" w:type="dxa"/>
            <w:vAlign w:val="center"/>
          </w:tcPr>
          <w:p w:rsidR="00456384" w:rsidRPr="00977F25" w:rsidRDefault="00456384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</w:tr>
      <w:tr w:rsidR="00456384" w:rsidRPr="00977F25" w:rsidTr="00871B03">
        <w:tc>
          <w:tcPr>
            <w:tcW w:w="119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b/>
                <w:bCs/>
                <w:szCs w:val="24"/>
                <w:lang w:val="ru-RU" w:eastAsia="zh-CN"/>
              </w:rPr>
            </w:pPr>
            <w:r w:rsidRPr="00977F25">
              <w:rPr>
                <w:b/>
                <w:bCs/>
                <w:szCs w:val="24"/>
                <w:lang w:val="ru-RU" w:eastAsia="zh-CN"/>
              </w:rPr>
              <w:t>2010</w:t>
            </w:r>
          </w:p>
        </w:tc>
        <w:tc>
          <w:tcPr>
            <w:tcW w:w="1559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192</w:t>
            </w:r>
          </w:p>
        </w:tc>
        <w:tc>
          <w:tcPr>
            <w:tcW w:w="163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348 1/16</w:t>
            </w:r>
          </w:p>
        </w:tc>
        <w:tc>
          <w:tcPr>
            <w:tcW w:w="1630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318</w:t>
            </w:r>
          </w:p>
        </w:tc>
        <w:tc>
          <w:tcPr>
            <w:tcW w:w="1842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110 664</w:t>
            </w:r>
          </w:p>
        </w:tc>
        <w:tc>
          <w:tcPr>
            <w:tcW w:w="1707" w:type="dxa"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110 672</w:t>
            </w:r>
          </w:p>
        </w:tc>
      </w:tr>
      <w:tr w:rsidR="00456384" w:rsidRPr="00977F25" w:rsidTr="00871B03">
        <w:tc>
          <w:tcPr>
            <w:tcW w:w="119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b/>
                <w:bCs/>
                <w:szCs w:val="24"/>
                <w:lang w:val="ru-RU" w:eastAsia="zh-CN"/>
              </w:rPr>
            </w:pPr>
            <w:r w:rsidRPr="00977F25">
              <w:rPr>
                <w:b/>
                <w:bCs/>
                <w:szCs w:val="24"/>
                <w:lang w:val="ru-RU" w:eastAsia="zh-CN"/>
              </w:rPr>
              <w:t>2011</w:t>
            </w:r>
          </w:p>
        </w:tc>
        <w:tc>
          <w:tcPr>
            <w:tcW w:w="1559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193</w:t>
            </w:r>
          </w:p>
        </w:tc>
        <w:tc>
          <w:tcPr>
            <w:tcW w:w="163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348 3/8</w:t>
            </w:r>
          </w:p>
        </w:tc>
        <w:tc>
          <w:tcPr>
            <w:tcW w:w="1630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318</w:t>
            </w:r>
          </w:p>
        </w:tc>
        <w:tc>
          <w:tcPr>
            <w:tcW w:w="1842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110 664</w:t>
            </w:r>
          </w:p>
        </w:tc>
        <w:tc>
          <w:tcPr>
            <w:tcW w:w="1707" w:type="dxa"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110 768</w:t>
            </w:r>
          </w:p>
        </w:tc>
      </w:tr>
      <w:tr w:rsidR="00456384" w:rsidRPr="00977F25" w:rsidTr="00871B03">
        <w:tc>
          <w:tcPr>
            <w:tcW w:w="119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b/>
                <w:bCs/>
                <w:szCs w:val="24"/>
                <w:lang w:val="ru-RU" w:eastAsia="zh-CN"/>
              </w:rPr>
            </w:pPr>
            <w:r w:rsidRPr="00977F25">
              <w:rPr>
                <w:b/>
                <w:bCs/>
                <w:szCs w:val="24"/>
                <w:lang w:val="ru-RU" w:eastAsia="zh-CN"/>
              </w:rPr>
              <w:t>2012</w:t>
            </w:r>
          </w:p>
        </w:tc>
        <w:tc>
          <w:tcPr>
            <w:tcW w:w="1559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193</w:t>
            </w:r>
          </w:p>
        </w:tc>
        <w:tc>
          <w:tcPr>
            <w:tcW w:w="1631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344 1/4</w:t>
            </w:r>
          </w:p>
        </w:tc>
        <w:tc>
          <w:tcPr>
            <w:tcW w:w="1630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318</w:t>
            </w:r>
          </w:p>
        </w:tc>
        <w:tc>
          <w:tcPr>
            <w:tcW w:w="1842" w:type="dxa"/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109 491</w:t>
            </w:r>
          </w:p>
        </w:tc>
        <w:tc>
          <w:tcPr>
            <w:tcW w:w="1707" w:type="dxa"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109 471</w:t>
            </w:r>
          </w:p>
        </w:tc>
      </w:tr>
      <w:tr w:rsidR="00456384" w:rsidRPr="00977F25" w:rsidTr="00871B03">
        <w:tc>
          <w:tcPr>
            <w:tcW w:w="1191" w:type="dxa"/>
            <w:tcBorders>
              <w:bottom w:val="single" w:sz="4" w:space="0" w:color="auto"/>
            </w:tcBorders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b/>
                <w:bCs/>
                <w:szCs w:val="24"/>
                <w:lang w:val="ru-RU" w:eastAsia="zh-CN"/>
              </w:rPr>
            </w:pPr>
            <w:r w:rsidRPr="00977F25">
              <w:rPr>
                <w:b/>
                <w:bCs/>
                <w:szCs w:val="24"/>
                <w:lang w:val="ru-RU" w:eastAsia="zh-CN"/>
              </w:rPr>
              <w:t>2013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193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345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318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109 491</w:t>
            </w:r>
          </w:p>
        </w:tc>
        <w:tc>
          <w:tcPr>
            <w:tcW w:w="1707" w:type="dxa"/>
            <w:tcBorders>
              <w:bottom w:val="single" w:sz="4" w:space="0" w:color="auto"/>
            </w:tcBorders>
          </w:tcPr>
          <w:p w:rsidR="00456384" w:rsidRPr="00977F25" w:rsidRDefault="00456384" w:rsidP="007A74F5">
            <w:pPr>
              <w:pStyle w:val="Tabletext"/>
              <w:jc w:val="center"/>
              <w:rPr>
                <w:szCs w:val="24"/>
                <w:lang w:val="ru-RU" w:eastAsia="zh-CN"/>
              </w:rPr>
            </w:pPr>
            <w:r w:rsidRPr="00977F25">
              <w:rPr>
                <w:szCs w:val="24"/>
                <w:lang w:val="ru-RU" w:eastAsia="zh-CN"/>
              </w:rPr>
              <w:t>109 710</w:t>
            </w:r>
          </w:p>
        </w:tc>
      </w:tr>
      <w:tr w:rsidR="00456384" w:rsidRPr="00404502" w:rsidTr="00871B03">
        <w:tc>
          <w:tcPr>
            <w:tcW w:w="9560" w:type="dxa"/>
            <w:gridSpan w:val="6"/>
            <w:tcBorders>
              <w:left w:val="nil"/>
              <w:bottom w:val="nil"/>
              <w:right w:val="nil"/>
            </w:tcBorders>
            <w:noWrap/>
          </w:tcPr>
          <w:p w:rsidR="00456384" w:rsidRPr="00977F25" w:rsidRDefault="00456384" w:rsidP="007A74F5">
            <w:pPr>
              <w:pStyle w:val="Tablelegend"/>
              <w:tabs>
                <w:tab w:val="left" w:pos="313"/>
              </w:tabs>
              <w:spacing w:before="60" w:after="0"/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</w:pPr>
            <w:r w:rsidRPr="00977F25">
              <w:rPr>
                <w:rStyle w:val="FootnoteReference"/>
                <w:lang w:val="ru-RU"/>
              </w:rPr>
              <w:t>*</w:t>
            </w:r>
            <w:r w:rsidRPr="00977F25">
              <w:rPr>
                <w:lang w:val="ru-RU"/>
              </w:rPr>
              <w:tab/>
              <w:t xml:space="preserve">На </w:t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момент составления бюджета.</w:t>
            </w:r>
          </w:p>
          <w:p w:rsidR="00456384" w:rsidRPr="00977F25" w:rsidRDefault="00456384" w:rsidP="007A74F5">
            <w:pPr>
              <w:pStyle w:val="Tablelegend"/>
              <w:tabs>
                <w:tab w:val="left" w:pos="313"/>
              </w:tabs>
              <w:spacing w:before="60" w:after="0"/>
              <w:rPr>
                <w:lang w:val="ru-RU" w:eastAsia="zh-CN"/>
              </w:rPr>
            </w:pPr>
            <w:r w:rsidRPr="00977F25">
              <w:rPr>
                <w:rStyle w:val="FootnoteReference"/>
                <w:lang w:val="ru-RU"/>
              </w:rPr>
              <w:t>**</w:t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ab/>
              <w:t>Указанные</w:t>
            </w:r>
            <w:r w:rsidRPr="00977F25">
              <w:rPr>
                <w:lang w:val="ru-RU"/>
              </w:rPr>
              <w:t xml:space="preserve"> суммы включают взносы, на которые выставлены счета, а также неуплаченные взносы</w:t>
            </w:r>
            <w:r w:rsidR="0000207A" w:rsidRPr="00977F25">
              <w:rPr>
                <w:lang w:val="ru-RU"/>
              </w:rPr>
              <w:t xml:space="preserve"> по состоянию на 31 декабря</w:t>
            </w:r>
            <w:r w:rsidRPr="00977F25">
              <w:rPr>
                <w:lang w:val="ru-RU"/>
              </w:rPr>
              <w:t>.</w:t>
            </w:r>
          </w:p>
        </w:tc>
      </w:tr>
    </w:tbl>
    <w:p w:rsidR="007575BF" w:rsidRPr="00977F25" w:rsidRDefault="007575BF" w:rsidP="00871B03">
      <w:pPr>
        <w:spacing w:before="0"/>
        <w:rPr>
          <w:color w:val="000000"/>
          <w:lang w:val="ru-RU"/>
        </w:rPr>
        <w:sectPr w:rsidR="007575BF" w:rsidRPr="00977F25" w:rsidSect="0002174D">
          <w:headerReference w:type="default" r:id="rId24"/>
          <w:footerReference w:type="default" r:id="rId25"/>
          <w:footerReference w:type="first" r:id="rId26"/>
          <w:pgSz w:w="11913" w:h="16834" w:code="9"/>
          <w:pgMar w:top="1418" w:right="1134" w:bottom="1418" w:left="1134" w:header="720" w:footer="720" w:gutter="0"/>
          <w:paperSrc w:first="4" w:other="4"/>
          <w:cols w:space="720"/>
          <w:titlePg/>
        </w:sectPr>
      </w:pPr>
    </w:p>
    <w:p w:rsidR="007575BF" w:rsidRPr="00977F25" w:rsidRDefault="007575BF" w:rsidP="007A74F5">
      <w:pPr>
        <w:pStyle w:val="Headingb"/>
        <w:spacing w:after="120"/>
        <w:rPr>
          <w:lang w:val="ru-RU"/>
        </w:rPr>
      </w:pPr>
      <w:r w:rsidRPr="00977F25">
        <w:rPr>
          <w:lang w:val="ru-RU"/>
        </w:rPr>
        <w:lastRenderedPageBreak/>
        <w:t>Взносы Членов Секторов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843"/>
        <w:gridCol w:w="1843"/>
        <w:gridCol w:w="1701"/>
        <w:gridCol w:w="1842"/>
        <w:gridCol w:w="2127"/>
        <w:gridCol w:w="2126"/>
      </w:tblGrid>
      <w:tr w:rsidR="007575BF" w:rsidRPr="00977F25" w:rsidTr="00782B6F">
        <w:tc>
          <w:tcPr>
            <w:tcW w:w="1271" w:type="dxa"/>
            <w:noWrap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  <w:rPrChange w:id="62" w:author="brouard" w:date="2010-07-23T11:35:00Z">
                  <w:rPr>
                    <w:bCs/>
                    <w:lang w:val="en-US" w:eastAsia="zh-CN"/>
                  </w:rPr>
                </w:rPrChange>
              </w:rPr>
            </w:pPr>
            <w:bookmarkStart w:id="63" w:name="RANGE!A43:H54"/>
            <w:bookmarkEnd w:id="63"/>
            <w:r w:rsidRPr="00977F25">
              <w:rPr>
                <w:lang w:val="ru-RU" w:eastAsia="zh-CN"/>
              </w:rPr>
              <w:t>Год</w:t>
            </w:r>
          </w:p>
        </w:tc>
        <w:tc>
          <w:tcPr>
            <w:tcW w:w="1701" w:type="dxa"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  <w:rPrChange w:id="64" w:author="brouard" w:date="2010-07-23T11:35:00Z">
                  <w:rPr>
                    <w:bCs/>
                    <w:lang w:val="en-US" w:eastAsia="zh-CN"/>
                  </w:rPr>
                </w:rPrChange>
              </w:rPr>
            </w:pPr>
            <w:r w:rsidRPr="00977F25">
              <w:rPr>
                <w:lang w:val="ru-RU"/>
              </w:rPr>
              <w:t xml:space="preserve">Сектор </w:t>
            </w:r>
            <w:r w:rsidRPr="00977F25">
              <w:rPr>
                <w:lang w:val="ru-RU"/>
              </w:rPr>
              <w:br/>
              <w:t>радиосвязи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  <w:rPrChange w:id="65" w:author="brouard" w:date="2010-07-23T11:35:00Z">
                  <w:rPr>
                    <w:b w:val="0"/>
                    <w:bCs/>
                    <w:lang w:val="en-US" w:eastAsia="zh-CN"/>
                  </w:rPr>
                </w:rPrChange>
              </w:rPr>
              <w:t>*</w:t>
            </w:r>
          </w:p>
        </w:tc>
        <w:tc>
          <w:tcPr>
            <w:tcW w:w="1843" w:type="dxa"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Сектор стандартизации электросвязи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1843" w:type="dxa"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Сектор </w:t>
            </w:r>
            <w:r w:rsidRPr="00977F25">
              <w:rPr>
                <w:lang w:val="ru-RU"/>
              </w:rPr>
              <w:br/>
              <w:t>развития электросвязи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1701" w:type="dxa"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Общее </w:t>
            </w:r>
            <w:r w:rsidRPr="00977F25">
              <w:rPr>
                <w:lang w:val="ru-RU"/>
              </w:rPr>
              <w:br/>
              <w:t xml:space="preserve">количество </w:t>
            </w:r>
            <w:r w:rsidRPr="00977F25">
              <w:rPr>
                <w:lang w:val="ru-RU"/>
              </w:rPr>
              <w:br/>
              <w:t>единиц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/>
              </w:rPr>
              <w:t>*</w:t>
            </w:r>
          </w:p>
        </w:tc>
        <w:tc>
          <w:tcPr>
            <w:tcW w:w="1842" w:type="dxa"/>
            <w:vAlign w:val="center"/>
          </w:tcPr>
          <w:p w:rsidR="007575BF" w:rsidRPr="00977F25" w:rsidRDefault="007575BF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Величина </w:t>
            </w:r>
            <w:r w:rsidRPr="00977F25">
              <w:rPr>
                <w:lang w:val="ru-RU" w:eastAsia="zh-CN"/>
              </w:rPr>
              <w:br/>
              <w:t xml:space="preserve">единицы </w:t>
            </w:r>
            <w:r w:rsidRPr="00977F25">
              <w:rPr>
                <w:lang w:val="ru-RU" w:eastAsia="zh-CN"/>
              </w:rPr>
              <w:br/>
              <w:t>взносов</w:t>
            </w:r>
          </w:p>
        </w:tc>
        <w:tc>
          <w:tcPr>
            <w:tcW w:w="2127" w:type="dxa"/>
            <w:vAlign w:val="center"/>
          </w:tcPr>
          <w:p w:rsidR="007575BF" w:rsidRPr="00977F25" w:rsidRDefault="00617367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Доходы, включенные в бюджет</w:t>
            </w:r>
          </w:p>
        </w:tc>
        <w:tc>
          <w:tcPr>
            <w:tcW w:w="2126" w:type="dxa"/>
            <w:vAlign w:val="center"/>
          </w:tcPr>
          <w:p w:rsidR="007575BF" w:rsidRPr="00977F25" w:rsidRDefault="00617367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Доходы</w:t>
            </w:r>
            <w:r w:rsidR="007575BF" w:rsidRPr="00977F25">
              <w:rPr>
                <w:lang w:val="ru-RU"/>
              </w:rPr>
              <w:t>, зачисленные на счет</w:t>
            </w:r>
            <w:r w:rsidR="007575BF"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**</w:t>
            </w:r>
          </w:p>
        </w:tc>
      </w:tr>
      <w:tr w:rsidR="007575BF" w:rsidRPr="00977F25" w:rsidTr="00782B6F">
        <w:tc>
          <w:tcPr>
            <w:tcW w:w="1271" w:type="dxa"/>
            <w:noWrap/>
          </w:tcPr>
          <w:p w:rsidR="007575BF" w:rsidRPr="00977F25" w:rsidRDefault="007575BF" w:rsidP="007A74F5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701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1843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1843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1701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842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2127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2126" w:type="dxa"/>
            <w:noWrap/>
            <w:vAlign w:val="center"/>
          </w:tcPr>
          <w:p w:rsidR="007575BF" w:rsidRPr="00977F25" w:rsidRDefault="007575BF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</w:tr>
      <w:tr w:rsidR="007575BF" w:rsidRPr="00977F25" w:rsidTr="00782B6F">
        <w:tc>
          <w:tcPr>
            <w:tcW w:w="1271" w:type="dxa"/>
            <w:noWrap/>
          </w:tcPr>
          <w:p w:rsidR="007575BF" w:rsidRPr="00977F25" w:rsidRDefault="007575BF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2010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111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138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26 7/16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276 7/16</w:t>
            </w:r>
          </w:p>
        </w:tc>
        <w:tc>
          <w:tcPr>
            <w:tcW w:w="1842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63,6</w:t>
            </w:r>
          </w:p>
        </w:tc>
        <w:tc>
          <w:tcPr>
            <w:tcW w:w="2127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17 581</w:t>
            </w:r>
          </w:p>
        </w:tc>
        <w:tc>
          <w:tcPr>
            <w:tcW w:w="2126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16 340</w:t>
            </w:r>
          </w:p>
        </w:tc>
      </w:tr>
      <w:tr w:rsidR="007575BF" w:rsidRPr="00977F25" w:rsidTr="00782B6F">
        <w:tc>
          <w:tcPr>
            <w:tcW w:w="1271" w:type="dxa"/>
            <w:noWrap/>
          </w:tcPr>
          <w:p w:rsidR="007575BF" w:rsidRPr="00977F25" w:rsidRDefault="007575BF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2011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111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138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26 7/16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276 7/16</w:t>
            </w:r>
          </w:p>
        </w:tc>
        <w:tc>
          <w:tcPr>
            <w:tcW w:w="1842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63,6</w:t>
            </w:r>
          </w:p>
        </w:tc>
        <w:tc>
          <w:tcPr>
            <w:tcW w:w="2127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17 581</w:t>
            </w:r>
          </w:p>
        </w:tc>
        <w:tc>
          <w:tcPr>
            <w:tcW w:w="2126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15 724</w:t>
            </w:r>
          </w:p>
        </w:tc>
      </w:tr>
      <w:tr w:rsidR="007575BF" w:rsidRPr="00977F25" w:rsidTr="00782B6F">
        <w:tc>
          <w:tcPr>
            <w:tcW w:w="1271" w:type="dxa"/>
            <w:noWrap/>
          </w:tcPr>
          <w:p w:rsidR="007575BF" w:rsidRPr="00977F25" w:rsidRDefault="007575BF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2012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107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124 1/2</w:t>
            </w:r>
          </w:p>
        </w:tc>
        <w:tc>
          <w:tcPr>
            <w:tcW w:w="1843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28 5/16</w:t>
            </w:r>
          </w:p>
        </w:tc>
        <w:tc>
          <w:tcPr>
            <w:tcW w:w="1701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260 11/16</w:t>
            </w:r>
          </w:p>
        </w:tc>
        <w:tc>
          <w:tcPr>
            <w:tcW w:w="1842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63,6</w:t>
            </w:r>
          </w:p>
        </w:tc>
        <w:tc>
          <w:tcPr>
            <w:tcW w:w="2127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16 564</w:t>
            </w:r>
          </w:p>
        </w:tc>
        <w:tc>
          <w:tcPr>
            <w:tcW w:w="2126" w:type="dxa"/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15 170</w:t>
            </w:r>
          </w:p>
        </w:tc>
      </w:tr>
      <w:tr w:rsidR="007575BF" w:rsidRPr="00977F25" w:rsidTr="00782B6F">
        <w:tc>
          <w:tcPr>
            <w:tcW w:w="1271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107 1/2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124 1/2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28 5/16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260 11/16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63,6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16 563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</w:tcPr>
          <w:p w:rsidR="007575BF" w:rsidRPr="00977F25" w:rsidRDefault="007575BF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15 384</w:t>
            </w:r>
          </w:p>
        </w:tc>
      </w:tr>
      <w:tr w:rsidR="007575BF" w:rsidRPr="00404502" w:rsidTr="00782B6F">
        <w:tc>
          <w:tcPr>
            <w:tcW w:w="14454" w:type="dxa"/>
            <w:gridSpan w:val="8"/>
            <w:tcBorders>
              <w:left w:val="nil"/>
              <w:bottom w:val="nil"/>
              <w:right w:val="nil"/>
            </w:tcBorders>
            <w:noWrap/>
          </w:tcPr>
          <w:p w:rsidR="007575BF" w:rsidRPr="00977F25" w:rsidRDefault="007575BF" w:rsidP="007A74F5">
            <w:pPr>
              <w:pStyle w:val="Tablelegend"/>
              <w:tabs>
                <w:tab w:val="left" w:pos="322"/>
              </w:tabs>
              <w:spacing w:before="60" w:after="0"/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</w:pPr>
            <w:r w:rsidRPr="00977F25">
              <w:rPr>
                <w:rStyle w:val="FootnoteReference"/>
                <w:lang w:val="ru-RU"/>
              </w:rPr>
              <w:t>*</w:t>
            </w:r>
            <w:r w:rsidRPr="00977F25">
              <w:rPr>
                <w:lang w:val="ru-RU"/>
              </w:rPr>
              <w:tab/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На момент составления бюджета.</w:t>
            </w:r>
          </w:p>
          <w:p w:rsidR="007575BF" w:rsidRPr="00977F25" w:rsidRDefault="007575BF" w:rsidP="007A74F5">
            <w:pPr>
              <w:pStyle w:val="Tablelegend"/>
              <w:tabs>
                <w:tab w:val="left" w:pos="322"/>
              </w:tabs>
              <w:spacing w:before="60" w:after="0"/>
              <w:rPr>
                <w:lang w:val="ru-RU" w:eastAsia="zh-CN"/>
              </w:rPr>
            </w:pPr>
            <w:r w:rsidRPr="00977F25">
              <w:rPr>
                <w:rStyle w:val="FootnoteReference"/>
                <w:lang w:val="ru-RU"/>
              </w:rPr>
              <w:t>**</w:t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ab/>
              <w:t>Указанные суммы включают взносы, на которые выставлены счета, а также неуплаченные взносы</w:t>
            </w:r>
            <w:r w:rsidR="00617367"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 xml:space="preserve"> по состоянию на 31 декабря</w:t>
            </w:r>
            <w:r w:rsidRPr="00977F25">
              <w:rPr>
                <w:lang w:val="ru-RU"/>
              </w:rPr>
              <w:t>.</w:t>
            </w:r>
          </w:p>
        </w:tc>
      </w:tr>
    </w:tbl>
    <w:p w:rsidR="004E17CE" w:rsidRPr="00977F25" w:rsidRDefault="004E17CE" w:rsidP="007A74F5">
      <w:pPr>
        <w:spacing w:after="120"/>
        <w:rPr>
          <w:color w:val="000000"/>
          <w:lang w:val="ru-RU"/>
        </w:rPr>
      </w:pPr>
    </w:p>
    <w:p w:rsidR="00135F23" w:rsidRPr="00977F25" w:rsidRDefault="00BE0A95" w:rsidP="00871B03">
      <w:pPr>
        <w:pStyle w:val="Headingb"/>
        <w:rPr>
          <w:lang w:val="ru-RU"/>
        </w:rPr>
      </w:pPr>
      <w:r w:rsidRPr="00977F25">
        <w:rPr>
          <w:lang w:val="ru-RU"/>
        </w:rPr>
        <w:t xml:space="preserve">Взносы Ассоциированных членов </w:t>
      </w:r>
    </w:p>
    <w:p w:rsidR="00135F23" w:rsidRPr="00977F25" w:rsidRDefault="00135F23" w:rsidP="00871B03">
      <w:pPr>
        <w:spacing w:after="240"/>
        <w:rPr>
          <w:lang w:val="ru-RU"/>
        </w:rPr>
      </w:pPr>
      <w:r w:rsidRPr="00977F25">
        <w:rPr>
          <w:lang w:val="ru-RU"/>
        </w:rPr>
        <w:t>3.9</w:t>
      </w:r>
      <w:r w:rsidRPr="00977F25">
        <w:rPr>
          <w:lang w:val="ru-RU"/>
        </w:rPr>
        <w:tab/>
      </w:r>
      <w:r w:rsidR="00BE0A95" w:rsidRPr="00977F25">
        <w:rPr>
          <w:lang w:val="ru-RU"/>
        </w:rPr>
        <w:t>Ежегодный взнос для Ассоциированных членов составляет 10 </w:t>
      </w:r>
      <w:r w:rsidRPr="00977F25">
        <w:rPr>
          <w:lang w:val="ru-RU"/>
        </w:rPr>
        <w:t xml:space="preserve">600 </w:t>
      </w:r>
      <w:r w:rsidR="00BE0A95" w:rsidRPr="00977F25">
        <w:rPr>
          <w:lang w:val="ru-RU"/>
        </w:rPr>
        <w:t>швейцарских франков для Сектора радиосвязи и Сектора стандартизации электросвязи и 3 </w:t>
      </w:r>
      <w:r w:rsidRPr="00977F25">
        <w:rPr>
          <w:lang w:val="ru-RU"/>
        </w:rPr>
        <w:t xml:space="preserve">975 </w:t>
      </w:r>
      <w:r w:rsidR="00BE0A95" w:rsidRPr="00977F25">
        <w:rPr>
          <w:lang w:val="ru-RU"/>
        </w:rPr>
        <w:t>швейцарских франков для Сектора развития электросвязи. Взнос для Ассоциированных членов из развивающихся стран составляет 1 987,</w:t>
      </w:r>
      <w:r w:rsidRPr="00977F25">
        <w:rPr>
          <w:lang w:val="ru-RU"/>
        </w:rPr>
        <w:t>50</w:t>
      </w:r>
      <w:r w:rsidR="00BE0A95" w:rsidRPr="00977F25">
        <w:rPr>
          <w:lang w:val="ru-RU"/>
        </w:rPr>
        <w:t xml:space="preserve"> швейцарского франка</w:t>
      </w:r>
      <w:r w:rsidRPr="00977F25">
        <w:rPr>
          <w:lang w:val="ru-RU"/>
        </w:rPr>
        <w:t>.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2126"/>
        <w:gridCol w:w="2126"/>
        <w:gridCol w:w="1701"/>
        <w:gridCol w:w="2835"/>
        <w:gridCol w:w="2410"/>
      </w:tblGrid>
      <w:tr w:rsidR="00135F23" w:rsidRPr="00977F25" w:rsidTr="00135F23">
        <w:tc>
          <w:tcPr>
            <w:tcW w:w="1271" w:type="dxa"/>
            <w:noWrap/>
            <w:vAlign w:val="center"/>
          </w:tcPr>
          <w:p w:rsidR="00135F23" w:rsidRPr="00977F25" w:rsidRDefault="00135F23" w:rsidP="007A74F5">
            <w:pPr>
              <w:pStyle w:val="Tablehead"/>
              <w:spacing w:before="40" w:after="40"/>
              <w:rPr>
                <w:lang w:val="ru-RU" w:eastAsia="zh-CN"/>
                <w:rPrChange w:id="66" w:author="brouard" w:date="2010-07-23T11:35:00Z">
                  <w:rPr>
                    <w:bCs/>
                    <w:lang w:val="en-US" w:eastAsia="zh-CN"/>
                  </w:rPr>
                </w:rPrChange>
              </w:rPr>
            </w:pPr>
            <w:r w:rsidRPr="00977F25">
              <w:rPr>
                <w:lang w:val="ru-RU" w:eastAsia="zh-CN"/>
              </w:rPr>
              <w:t>Год</w:t>
            </w:r>
          </w:p>
        </w:tc>
        <w:tc>
          <w:tcPr>
            <w:tcW w:w="1985" w:type="dxa"/>
            <w:vAlign w:val="center"/>
          </w:tcPr>
          <w:p w:rsidR="00135F23" w:rsidRPr="00977F25" w:rsidRDefault="00135F23" w:rsidP="007A74F5">
            <w:pPr>
              <w:pStyle w:val="Tablehead"/>
              <w:spacing w:before="40" w:after="40"/>
              <w:rPr>
                <w:lang w:val="ru-RU" w:eastAsia="zh-CN"/>
                <w:rPrChange w:id="67" w:author="brouard" w:date="2010-07-23T11:35:00Z">
                  <w:rPr>
                    <w:bCs/>
                    <w:lang w:val="en-US" w:eastAsia="zh-CN"/>
                  </w:rPr>
                </w:rPrChange>
              </w:rPr>
            </w:pPr>
            <w:r w:rsidRPr="00977F25">
              <w:rPr>
                <w:lang w:val="ru-RU"/>
              </w:rPr>
              <w:t xml:space="preserve">Сектор </w:t>
            </w:r>
            <w:r w:rsidRPr="00977F25">
              <w:rPr>
                <w:lang w:val="ru-RU"/>
              </w:rPr>
              <w:br/>
              <w:t>радиосвязи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  <w:rPrChange w:id="68" w:author="brouard" w:date="2010-07-23T11:35:00Z">
                  <w:rPr>
                    <w:b w:val="0"/>
                    <w:bCs/>
                    <w:lang w:val="en-US" w:eastAsia="zh-CN"/>
                  </w:rPr>
                </w:rPrChange>
              </w:rPr>
              <w:t>*</w:t>
            </w:r>
          </w:p>
        </w:tc>
        <w:tc>
          <w:tcPr>
            <w:tcW w:w="2126" w:type="dxa"/>
            <w:vAlign w:val="center"/>
          </w:tcPr>
          <w:p w:rsidR="00135F23" w:rsidRPr="00977F25" w:rsidRDefault="00135F23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Сектор стандартизации электросвязи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2126" w:type="dxa"/>
            <w:vAlign w:val="center"/>
          </w:tcPr>
          <w:p w:rsidR="00135F23" w:rsidRPr="00977F25" w:rsidRDefault="00135F23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Сектор </w:t>
            </w:r>
            <w:r w:rsidRPr="00977F25">
              <w:rPr>
                <w:lang w:val="ru-RU"/>
              </w:rPr>
              <w:br/>
              <w:t>развития электросвязи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</w:t>
            </w:r>
          </w:p>
        </w:tc>
        <w:tc>
          <w:tcPr>
            <w:tcW w:w="1701" w:type="dxa"/>
            <w:vAlign w:val="center"/>
          </w:tcPr>
          <w:p w:rsidR="00135F23" w:rsidRPr="00977F25" w:rsidRDefault="00135F23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Общее </w:t>
            </w:r>
            <w:r w:rsidRPr="00977F25">
              <w:rPr>
                <w:lang w:val="ru-RU"/>
              </w:rPr>
              <w:br/>
              <w:t xml:space="preserve">количество </w:t>
            </w:r>
            <w:r w:rsidRPr="00977F25">
              <w:rPr>
                <w:lang w:val="ru-RU"/>
              </w:rPr>
              <w:br/>
              <w:t>единиц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/>
              </w:rPr>
              <w:t>*</w:t>
            </w:r>
          </w:p>
        </w:tc>
        <w:tc>
          <w:tcPr>
            <w:tcW w:w="2835" w:type="dxa"/>
            <w:vAlign w:val="center"/>
          </w:tcPr>
          <w:p w:rsidR="00135F23" w:rsidRPr="00977F25" w:rsidRDefault="00E734CC" w:rsidP="007A74F5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Доходы, включенные в бюджет</w:t>
            </w:r>
          </w:p>
        </w:tc>
        <w:tc>
          <w:tcPr>
            <w:tcW w:w="2410" w:type="dxa"/>
            <w:vAlign w:val="center"/>
          </w:tcPr>
          <w:p w:rsidR="00135F23" w:rsidRPr="00977F25" w:rsidRDefault="00E734CC" w:rsidP="00E734CC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>Доходы</w:t>
            </w:r>
            <w:r w:rsidR="00977F25">
              <w:rPr>
                <w:lang w:val="ru-RU"/>
              </w:rPr>
              <w:t>, зачисленные на </w:t>
            </w:r>
            <w:r w:rsidR="00135F23" w:rsidRPr="00977F25">
              <w:rPr>
                <w:lang w:val="ru-RU"/>
              </w:rPr>
              <w:t>счет</w:t>
            </w:r>
            <w:r w:rsidR="00135F23"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**</w:t>
            </w:r>
          </w:p>
        </w:tc>
      </w:tr>
      <w:tr w:rsidR="00135F23" w:rsidRPr="00977F25" w:rsidTr="00135F23">
        <w:tc>
          <w:tcPr>
            <w:tcW w:w="1271" w:type="dxa"/>
            <w:noWrap/>
          </w:tcPr>
          <w:p w:rsidR="00135F23" w:rsidRPr="00977F25" w:rsidRDefault="00135F23" w:rsidP="007A74F5">
            <w:pPr>
              <w:pStyle w:val="Tabletext"/>
              <w:rPr>
                <w:lang w:val="ru-RU" w:eastAsia="zh-CN"/>
              </w:rPr>
            </w:pPr>
          </w:p>
        </w:tc>
        <w:tc>
          <w:tcPr>
            <w:tcW w:w="1985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2126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2126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Единицы</w:t>
            </w:r>
          </w:p>
        </w:tc>
        <w:tc>
          <w:tcPr>
            <w:tcW w:w="1701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2835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2410" w:type="dxa"/>
            <w:noWrap/>
            <w:vAlign w:val="center"/>
          </w:tcPr>
          <w:p w:rsidR="00135F23" w:rsidRPr="00977F25" w:rsidRDefault="00135F23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</w:tr>
      <w:tr w:rsidR="00135F23" w:rsidRPr="00977F25" w:rsidTr="00135F23">
        <w:tc>
          <w:tcPr>
            <w:tcW w:w="1271" w:type="dxa"/>
            <w:noWrap/>
          </w:tcPr>
          <w:p w:rsidR="00135F23" w:rsidRPr="00977F25" w:rsidRDefault="00135F23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2010</w:t>
            </w:r>
          </w:p>
        </w:tc>
        <w:tc>
          <w:tcPr>
            <w:tcW w:w="198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27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128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9</w:t>
            </w:r>
          </w:p>
        </w:tc>
        <w:tc>
          <w:tcPr>
            <w:tcW w:w="1701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164</w:t>
            </w:r>
          </w:p>
        </w:tc>
        <w:tc>
          <w:tcPr>
            <w:tcW w:w="283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1 679</w:t>
            </w:r>
          </w:p>
        </w:tc>
        <w:tc>
          <w:tcPr>
            <w:tcW w:w="2410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1 612</w:t>
            </w:r>
          </w:p>
        </w:tc>
      </w:tr>
      <w:tr w:rsidR="00135F23" w:rsidRPr="00977F25" w:rsidTr="00135F23">
        <w:tc>
          <w:tcPr>
            <w:tcW w:w="1271" w:type="dxa"/>
            <w:noWrap/>
          </w:tcPr>
          <w:p w:rsidR="00135F23" w:rsidRPr="00977F25" w:rsidRDefault="00135F23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2011</w:t>
            </w:r>
          </w:p>
        </w:tc>
        <w:tc>
          <w:tcPr>
            <w:tcW w:w="198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27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128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9</w:t>
            </w:r>
          </w:p>
        </w:tc>
        <w:tc>
          <w:tcPr>
            <w:tcW w:w="1701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164</w:t>
            </w:r>
          </w:p>
        </w:tc>
        <w:tc>
          <w:tcPr>
            <w:tcW w:w="283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1 679</w:t>
            </w:r>
          </w:p>
        </w:tc>
        <w:tc>
          <w:tcPr>
            <w:tcW w:w="2410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1 587</w:t>
            </w:r>
          </w:p>
        </w:tc>
      </w:tr>
      <w:tr w:rsidR="00135F23" w:rsidRPr="00977F25" w:rsidTr="00135F23">
        <w:tc>
          <w:tcPr>
            <w:tcW w:w="1271" w:type="dxa"/>
            <w:noWrap/>
          </w:tcPr>
          <w:p w:rsidR="00135F23" w:rsidRPr="00977F25" w:rsidRDefault="00135F23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2012</w:t>
            </w:r>
          </w:p>
        </w:tc>
        <w:tc>
          <w:tcPr>
            <w:tcW w:w="198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24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144</w:t>
            </w:r>
          </w:p>
        </w:tc>
        <w:tc>
          <w:tcPr>
            <w:tcW w:w="2126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8</w:t>
            </w:r>
          </w:p>
        </w:tc>
        <w:tc>
          <w:tcPr>
            <w:tcW w:w="1701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176</w:t>
            </w:r>
          </w:p>
        </w:tc>
        <w:tc>
          <w:tcPr>
            <w:tcW w:w="2835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1 704</w:t>
            </w:r>
          </w:p>
        </w:tc>
        <w:tc>
          <w:tcPr>
            <w:tcW w:w="2410" w:type="dxa"/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1 687</w:t>
            </w:r>
          </w:p>
        </w:tc>
      </w:tr>
      <w:tr w:rsidR="00135F23" w:rsidRPr="00977F25" w:rsidTr="00782B6F">
        <w:tc>
          <w:tcPr>
            <w:tcW w:w="1271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tabs>
                <w:tab w:val="left" w:pos="9072"/>
              </w:tabs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2013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24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144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176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1 704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:rsidR="00135F23" w:rsidRPr="00977F25" w:rsidRDefault="00135F23" w:rsidP="007A74F5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1 675</w:t>
            </w:r>
          </w:p>
        </w:tc>
      </w:tr>
      <w:tr w:rsidR="00782B6F" w:rsidRPr="00404502" w:rsidTr="00782B6F">
        <w:tc>
          <w:tcPr>
            <w:tcW w:w="14454" w:type="dxa"/>
            <w:gridSpan w:val="7"/>
            <w:tcBorders>
              <w:left w:val="nil"/>
              <w:bottom w:val="nil"/>
              <w:right w:val="nil"/>
            </w:tcBorders>
            <w:noWrap/>
          </w:tcPr>
          <w:p w:rsidR="00782B6F" w:rsidRPr="00977F25" w:rsidRDefault="00782B6F" w:rsidP="007A74F5">
            <w:pPr>
              <w:pStyle w:val="Tablelegend"/>
              <w:tabs>
                <w:tab w:val="left" w:pos="322"/>
              </w:tabs>
              <w:spacing w:before="60" w:after="0"/>
              <w:rPr>
                <w:lang w:val="ru-RU"/>
              </w:rPr>
            </w:pPr>
            <w:r w:rsidRPr="00977F25">
              <w:rPr>
                <w:rStyle w:val="FootnoteReference"/>
                <w:lang w:val="ru-RU"/>
              </w:rPr>
              <w:t>*</w:t>
            </w:r>
            <w:r w:rsidRPr="00977F25">
              <w:rPr>
                <w:lang w:val="ru-RU"/>
              </w:rPr>
              <w:tab/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На момент составления бюджета</w:t>
            </w:r>
            <w:r w:rsidRPr="00977F25">
              <w:rPr>
                <w:lang w:val="ru-RU"/>
              </w:rPr>
              <w:t>.</w:t>
            </w:r>
          </w:p>
          <w:p w:rsidR="00782B6F" w:rsidRPr="00977F25" w:rsidRDefault="00782B6F" w:rsidP="007A74F5">
            <w:pPr>
              <w:pStyle w:val="Tablelegend"/>
              <w:tabs>
                <w:tab w:val="left" w:pos="322"/>
              </w:tabs>
              <w:spacing w:before="60" w:after="0"/>
              <w:rPr>
                <w:lang w:val="ru-RU" w:eastAsia="zh-CN"/>
              </w:rPr>
            </w:pPr>
            <w:r w:rsidRPr="00977F25">
              <w:rPr>
                <w:rStyle w:val="FootnoteReference"/>
                <w:lang w:val="ru-RU"/>
              </w:rPr>
              <w:t>**</w:t>
            </w:r>
            <w:r w:rsidRPr="00977F25">
              <w:rPr>
                <w:lang w:val="ru-RU"/>
              </w:rPr>
              <w:tab/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Указанные суммы включают взносы, на которые выставлены счета, а также неуплаченные взносы</w:t>
            </w:r>
            <w:r w:rsidR="00E734CC"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 xml:space="preserve"> по состоянию на 31 декабря</w:t>
            </w:r>
            <w:r w:rsidRPr="00977F25">
              <w:rPr>
                <w:lang w:val="ru-RU"/>
              </w:rPr>
              <w:t>.</w:t>
            </w:r>
          </w:p>
        </w:tc>
      </w:tr>
    </w:tbl>
    <w:p w:rsidR="00782B6F" w:rsidRPr="00977F25" w:rsidRDefault="00782B6F" w:rsidP="007A74F5">
      <w:pPr>
        <w:spacing w:after="120"/>
        <w:rPr>
          <w:color w:val="000000"/>
          <w:lang w:val="ru-RU"/>
        </w:rPr>
      </w:pPr>
    </w:p>
    <w:p w:rsidR="00782B6F" w:rsidRPr="00977F25" w:rsidRDefault="0011580A" w:rsidP="007A74F5">
      <w:pPr>
        <w:pStyle w:val="Headingb"/>
        <w:spacing w:after="120"/>
        <w:rPr>
          <w:lang w:val="ru-RU"/>
        </w:rPr>
      </w:pPr>
      <w:r w:rsidRPr="00977F25">
        <w:rPr>
          <w:lang w:val="ru-RU"/>
        </w:rPr>
        <w:lastRenderedPageBreak/>
        <w:t xml:space="preserve">Взносы академических организаций </w:t>
      </w:r>
    </w:p>
    <w:p w:rsidR="00782B6F" w:rsidRPr="00977F25" w:rsidRDefault="00782B6F" w:rsidP="00871B03">
      <w:pPr>
        <w:spacing w:after="120"/>
        <w:rPr>
          <w:lang w:val="ru-RU"/>
        </w:rPr>
      </w:pPr>
      <w:r w:rsidRPr="00977F25">
        <w:rPr>
          <w:lang w:val="ru-RU"/>
        </w:rPr>
        <w:t>3.10</w:t>
      </w:r>
      <w:r w:rsidRPr="00977F25">
        <w:rPr>
          <w:lang w:val="ru-RU"/>
        </w:rPr>
        <w:tab/>
      </w:r>
      <w:r w:rsidR="0011580A" w:rsidRPr="00977F25">
        <w:rPr>
          <w:lang w:val="ru-RU"/>
        </w:rPr>
        <w:t>Согласно Резолюции</w:t>
      </w:r>
      <w:r w:rsidRPr="00977F25">
        <w:rPr>
          <w:lang w:val="ru-RU"/>
        </w:rPr>
        <w:t xml:space="preserve"> 169 (</w:t>
      </w:r>
      <w:r w:rsidR="0011580A" w:rsidRPr="00977F25">
        <w:rPr>
          <w:lang w:val="ru-RU"/>
        </w:rPr>
        <w:t>Гвадалахара</w:t>
      </w:r>
      <w:r w:rsidRPr="00977F25">
        <w:rPr>
          <w:lang w:val="ru-RU"/>
        </w:rPr>
        <w:t>, 2010</w:t>
      </w:r>
      <w:r w:rsidR="0011580A" w:rsidRPr="00977F25">
        <w:rPr>
          <w:lang w:val="ru-RU"/>
        </w:rPr>
        <w:t xml:space="preserve"> г.) академические организации, университеты и их соответствующие исследовательские учреждения (</w:t>
      </w:r>
      <w:r w:rsidR="00F85FE7" w:rsidRPr="00977F25">
        <w:rPr>
          <w:lang w:val="ru-RU"/>
        </w:rPr>
        <w:t xml:space="preserve">обозначаемые как академические организации) были допущены к участию в работе трех Секторов в качестве новой категории членов на испытательный срок до настоящей Полномочной конференции.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268"/>
        <w:gridCol w:w="2977"/>
        <w:gridCol w:w="2551"/>
      </w:tblGrid>
      <w:tr w:rsidR="00782B6F" w:rsidRPr="00977F25" w:rsidTr="00782B6F">
        <w:trPr>
          <w:jc w:val="center"/>
        </w:trPr>
        <w:tc>
          <w:tcPr>
            <w:tcW w:w="1271" w:type="dxa"/>
            <w:noWrap/>
            <w:vAlign w:val="center"/>
          </w:tcPr>
          <w:p w:rsidR="00782B6F" w:rsidRPr="00977F25" w:rsidRDefault="00782B6F" w:rsidP="00871B03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Год</w:t>
            </w:r>
          </w:p>
        </w:tc>
        <w:tc>
          <w:tcPr>
            <w:tcW w:w="2268" w:type="dxa"/>
            <w:vAlign w:val="center"/>
          </w:tcPr>
          <w:p w:rsidR="00782B6F" w:rsidRPr="00977F25" w:rsidRDefault="00782B6F" w:rsidP="00871B03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Общее </w:t>
            </w:r>
            <w:r w:rsidRPr="00977F25">
              <w:rPr>
                <w:lang w:val="ru-RU"/>
              </w:rPr>
              <w:br/>
              <w:t xml:space="preserve">количество </w:t>
            </w:r>
            <w:r w:rsidRPr="00977F25">
              <w:rPr>
                <w:lang w:val="ru-RU"/>
              </w:rPr>
              <w:br/>
              <w:t>единиц</w:t>
            </w:r>
            <w:r w:rsidRPr="00977F25">
              <w:rPr>
                <w:b w:val="0"/>
                <w:bCs/>
                <w:position w:val="6"/>
                <w:sz w:val="16"/>
                <w:szCs w:val="16"/>
                <w:lang w:val="ru-RU"/>
              </w:rPr>
              <w:t>*</w:t>
            </w:r>
          </w:p>
        </w:tc>
        <w:tc>
          <w:tcPr>
            <w:tcW w:w="2977" w:type="dxa"/>
            <w:vAlign w:val="center"/>
          </w:tcPr>
          <w:p w:rsidR="00782B6F" w:rsidRPr="00977F25" w:rsidRDefault="00A33201" w:rsidP="00871B03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Доходы, включенные </w:t>
            </w:r>
            <w:r w:rsidR="00871B03" w:rsidRPr="00977F25">
              <w:rPr>
                <w:lang w:val="ru-RU"/>
              </w:rPr>
              <w:br/>
            </w:r>
            <w:r w:rsidRPr="00977F25">
              <w:rPr>
                <w:lang w:val="ru-RU"/>
              </w:rPr>
              <w:t>в бюджет</w:t>
            </w:r>
          </w:p>
        </w:tc>
        <w:tc>
          <w:tcPr>
            <w:tcW w:w="2551" w:type="dxa"/>
            <w:vAlign w:val="center"/>
          </w:tcPr>
          <w:p w:rsidR="00782B6F" w:rsidRPr="00977F25" w:rsidRDefault="00A33201" w:rsidP="00871B03">
            <w:pPr>
              <w:pStyle w:val="Tablehead"/>
              <w:spacing w:before="40" w:after="40"/>
              <w:rPr>
                <w:lang w:val="ru-RU" w:eastAsia="zh-CN"/>
              </w:rPr>
            </w:pPr>
            <w:r w:rsidRPr="00977F25">
              <w:rPr>
                <w:lang w:val="ru-RU"/>
              </w:rPr>
              <w:t xml:space="preserve">Доходы, зачисленные </w:t>
            </w:r>
            <w:r w:rsidR="00782B6F" w:rsidRPr="00977F25">
              <w:rPr>
                <w:lang w:val="ru-RU"/>
              </w:rPr>
              <w:t>на счет</w:t>
            </w:r>
            <w:r w:rsidR="00782B6F" w:rsidRPr="00977F25">
              <w:rPr>
                <w:b w:val="0"/>
                <w:bCs/>
                <w:position w:val="6"/>
                <w:sz w:val="16"/>
                <w:szCs w:val="16"/>
                <w:lang w:val="ru-RU" w:eastAsia="zh-CN"/>
              </w:rPr>
              <w:t>**</w:t>
            </w:r>
          </w:p>
        </w:tc>
      </w:tr>
      <w:tr w:rsidR="00782B6F" w:rsidRPr="00977F25" w:rsidTr="00782B6F">
        <w:trPr>
          <w:jc w:val="center"/>
        </w:trPr>
        <w:tc>
          <w:tcPr>
            <w:tcW w:w="1271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2268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2977" w:type="dxa"/>
            <w:noWrap/>
            <w:vAlign w:val="center"/>
          </w:tcPr>
          <w:p w:rsidR="00782B6F" w:rsidRPr="00977F25" w:rsidRDefault="00782B6F" w:rsidP="0007007F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2551" w:type="dxa"/>
            <w:noWrap/>
            <w:vAlign w:val="center"/>
          </w:tcPr>
          <w:p w:rsidR="00782B6F" w:rsidRPr="00977F25" w:rsidRDefault="00782B6F" w:rsidP="0007007F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</w:tr>
      <w:tr w:rsidR="00782B6F" w:rsidRPr="00977F25" w:rsidTr="00782B6F">
        <w:trPr>
          <w:jc w:val="center"/>
        </w:trPr>
        <w:tc>
          <w:tcPr>
            <w:tcW w:w="1271" w:type="dxa"/>
            <w:noWrap/>
          </w:tcPr>
          <w:p w:rsidR="00782B6F" w:rsidRPr="00977F25" w:rsidRDefault="00782B6F" w:rsidP="0007007F">
            <w:pPr>
              <w:pStyle w:val="Tabletext"/>
              <w:jc w:val="center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2010</w:t>
            </w:r>
          </w:p>
        </w:tc>
        <w:tc>
          <w:tcPr>
            <w:tcW w:w="2268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0</w:t>
            </w:r>
          </w:p>
        </w:tc>
        <w:tc>
          <w:tcPr>
            <w:tcW w:w="2977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0</w:t>
            </w:r>
          </w:p>
        </w:tc>
        <w:tc>
          <w:tcPr>
            <w:tcW w:w="2551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0</w:t>
            </w:r>
          </w:p>
        </w:tc>
      </w:tr>
      <w:tr w:rsidR="00782B6F" w:rsidRPr="00977F25" w:rsidTr="00782B6F">
        <w:trPr>
          <w:jc w:val="center"/>
        </w:trPr>
        <w:tc>
          <w:tcPr>
            <w:tcW w:w="1271" w:type="dxa"/>
            <w:noWrap/>
          </w:tcPr>
          <w:p w:rsidR="00782B6F" w:rsidRPr="00977F25" w:rsidRDefault="00782B6F" w:rsidP="0007007F">
            <w:pPr>
              <w:pStyle w:val="Tabletext"/>
              <w:jc w:val="center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2011</w:t>
            </w:r>
          </w:p>
        </w:tc>
        <w:tc>
          <w:tcPr>
            <w:tcW w:w="2268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0</w:t>
            </w:r>
          </w:p>
        </w:tc>
        <w:tc>
          <w:tcPr>
            <w:tcW w:w="2977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0</w:t>
            </w:r>
          </w:p>
        </w:tc>
        <w:tc>
          <w:tcPr>
            <w:tcW w:w="2551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65</w:t>
            </w:r>
          </w:p>
        </w:tc>
      </w:tr>
      <w:tr w:rsidR="00782B6F" w:rsidRPr="00977F25" w:rsidTr="00782B6F">
        <w:trPr>
          <w:jc w:val="center"/>
        </w:trPr>
        <w:tc>
          <w:tcPr>
            <w:tcW w:w="1271" w:type="dxa"/>
            <w:noWrap/>
          </w:tcPr>
          <w:p w:rsidR="00782B6F" w:rsidRPr="00977F25" w:rsidRDefault="00782B6F" w:rsidP="0007007F">
            <w:pPr>
              <w:pStyle w:val="Tabletext"/>
              <w:jc w:val="center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2012</w:t>
            </w:r>
          </w:p>
        </w:tc>
        <w:tc>
          <w:tcPr>
            <w:tcW w:w="2268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126</w:t>
            </w:r>
          </w:p>
        </w:tc>
        <w:tc>
          <w:tcPr>
            <w:tcW w:w="2977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501</w:t>
            </w:r>
          </w:p>
        </w:tc>
        <w:tc>
          <w:tcPr>
            <w:tcW w:w="2551" w:type="dxa"/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139</w:t>
            </w:r>
          </w:p>
        </w:tc>
      </w:tr>
      <w:tr w:rsidR="00782B6F" w:rsidRPr="00977F25" w:rsidTr="00782B6F">
        <w:trPr>
          <w:jc w:val="center"/>
        </w:trPr>
        <w:tc>
          <w:tcPr>
            <w:tcW w:w="1271" w:type="dxa"/>
            <w:tcBorders>
              <w:bottom w:val="single" w:sz="4" w:space="0" w:color="auto"/>
            </w:tcBorders>
            <w:noWrap/>
          </w:tcPr>
          <w:p w:rsidR="00782B6F" w:rsidRPr="00977F25" w:rsidRDefault="00782B6F" w:rsidP="0007007F">
            <w:pPr>
              <w:pStyle w:val="Tabletext"/>
              <w:jc w:val="center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2013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126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501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noWrap/>
          </w:tcPr>
          <w:p w:rsidR="00782B6F" w:rsidRPr="00977F25" w:rsidRDefault="00782B6F" w:rsidP="0007007F">
            <w:pPr>
              <w:overflowPunct/>
              <w:autoSpaceDE/>
              <w:autoSpaceDN/>
              <w:adjustRightInd/>
              <w:spacing w:before="40" w:after="40"/>
              <w:ind w:right="170"/>
              <w:jc w:val="right"/>
              <w:textAlignment w:val="auto"/>
              <w:rPr>
                <w:sz w:val="20"/>
                <w:lang w:val="ru-RU" w:eastAsia="zh-CN"/>
              </w:rPr>
            </w:pPr>
            <w:r w:rsidRPr="00977F25">
              <w:rPr>
                <w:sz w:val="20"/>
                <w:lang w:val="ru-RU" w:eastAsia="zh-CN"/>
              </w:rPr>
              <w:t>180</w:t>
            </w:r>
          </w:p>
        </w:tc>
      </w:tr>
      <w:tr w:rsidR="00782B6F" w:rsidRPr="00404502" w:rsidTr="00782B6F">
        <w:trPr>
          <w:jc w:val="center"/>
        </w:trPr>
        <w:tc>
          <w:tcPr>
            <w:tcW w:w="9067" w:type="dxa"/>
            <w:gridSpan w:val="4"/>
            <w:tcBorders>
              <w:left w:val="nil"/>
              <w:bottom w:val="nil"/>
              <w:right w:val="nil"/>
            </w:tcBorders>
            <w:noWrap/>
          </w:tcPr>
          <w:p w:rsidR="00782B6F" w:rsidRPr="00977F25" w:rsidRDefault="00782B6F" w:rsidP="007A74F5">
            <w:pPr>
              <w:pStyle w:val="Tablelegend"/>
              <w:tabs>
                <w:tab w:val="left" w:pos="322"/>
              </w:tabs>
              <w:spacing w:before="60" w:after="0"/>
              <w:ind w:left="322" w:hanging="322"/>
              <w:rPr>
                <w:lang w:val="ru-RU"/>
              </w:rPr>
            </w:pPr>
            <w:r w:rsidRPr="00977F25">
              <w:rPr>
                <w:rStyle w:val="FootnoteReference"/>
                <w:lang w:val="ru-RU"/>
              </w:rPr>
              <w:t>*</w:t>
            </w:r>
            <w:r w:rsidRPr="00977F25">
              <w:rPr>
                <w:lang w:val="ru-RU"/>
              </w:rPr>
              <w:tab/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На момент составления бюджета</w:t>
            </w:r>
            <w:r w:rsidRPr="00977F25">
              <w:rPr>
                <w:lang w:val="ru-RU"/>
              </w:rPr>
              <w:t>.</w:t>
            </w:r>
          </w:p>
          <w:p w:rsidR="00782B6F" w:rsidRPr="00977F25" w:rsidRDefault="00782B6F" w:rsidP="00871B03">
            <w:pPr>
              <w:pStyle w:val="Tablelegend"/>
              <w:tabs>
                <w:tab w:val="left" w:pos="322"/>
              </w:tabs>
              <w:spacing w:before="60" w:after="0"/>
              <w:ind w:left="323" w:hanging="323"/>
              <w:rPr>
                <w:lang w:val="ru-RU" w:eastAsia="zh-CN"/>
              </w:rPr>
            </w:pPr>
            <w:r w:rsidRPr="00977F25">
              <w:rPr>
                <w:rStyle w:val="FootnoteReference"/>
                <w:lang w:val="ru-RU"/>
              </w:rPr>
              <w:t>**</w:t>
            </w:r>
            <w:r w:rsidRPr="00977F25">
              <w:rPr>
                <w:lang w:val="ru-RU"/>
              </w:rPr>
              <w:tab/>
            </w:r>
            <w:r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>Указанные суммы включают взносы, на которые выставлены счета, а также неуплаченные взносы</w:t>
            </w:r>
            <w:r w:rsidR="00A33201" w:rsidRPr="00977F25">
              <w:rPr>
                <w:rStyle w:val="TableLegendChar"/>
                <w:rFonts w:ascii="Calibri" w:hAnsi="Calibri"/>
                <w:sz w:val="20"/>
                <w:szCs w:val="20"/>
                <w:lang w:val="ru-RU"/>
              </w:rPr>
              <w:t xml:space="preserve"> по состоянию на 31 декабря</w:t>
            </w:r>
            <w:r w:rsidRPr="00977F25">
              <w:rPr>
                <w:lang w:val="ru-RU"/>
              </w:rPr>
              <w:t>.</w:t>
            </w:r>
          </w:p>
        </w:tc>
      </w:tr>
    </w:tbl>
    <w:p w:rsidR="00FC391C" w:rsidRPr="00977F25" w:rsidRDefault="00FC391C" w:rsidP="00871B03">
      <w:pPr>
        <w:spacing w:before="0"/>
        <w:rPr>
          <w:lang w:val="ru-RU"/>
        </w:rPr>
      </w:pPr>
    </w:p>
    <w:p w:rsidR="00FC391C" w:rsidRPr="00977F25" w:rsidRDefault="00FC391C" w:rsidP="00283D27">
      <w:pPr>
        <w:spacing w:after="120"/>
        <w:rPr>
          <w:lang w:val="ru-RU"/>
        </w:rPr>
      </w:pPr>
      <w:r w:rsidRPr="00977F25">
        <w:rPr>
          <w:lang w:val="ru-RU"/>
        </w:rPr>
        <w:t>3.11</w:t>
      </w:r>
      <w:r w:rsidRPr="00977F25">
        <w:rPr>
          <w:lang w:val="ru-RU"/>
        </w:rPr>
        <w:tab/>
      </w:r>
      <w:r w:rsidR="00283D27" w:rsidRPr="00977F25">
        <w:rPr>
          <w:lang w:val="ru-RU"/>
        </w:rPr>
        <w:t xml:space="preserve">В приведенной ниже таблице представлены </w:t>
      </w:r>
      <w:r w:rsidRPr="00977F25">
        <w:rPr>
          <w:lang w:val="ru-RU"/>
        </w:rPr>
        <w:t xml:space="preserve">сводные данные по </w:t>
      </w:r>
      <w:r w:rsidR="00A33201" w:rsidRPr="00977F25">
        <w:rPr>
          <w:lang w:val="ru-RU"/>
        </w:rPr>
        <w:t xml:space="preserve">доходам, включенным в </w:t>
      </w:r>
      <w:r w:rsidRPr="00977F25">
        <w:rPr>
          <w:lang w:val="ru-RU"/>
        </w:rPr>
        <w:t xml:space="preserve">регулярный бюджет </w:t>
      </w:r>
      <w:r w:rsidR="00A33201" w:rsidRPr="00977F25">
        <w:rPr>
          <w:lang w:val="ru-RU"/>
        </w:rPr>
        <w:t>на</w:t>
      </w:r>
      <w:r w:rsidRPr="00977F25">
        <w:rPr>
          <w:lang w:val="ru-RU"/>
        </w:rPr>
        <w:t xml:space="preserve"> 20</w:t>
      </w:r>
      <w:r w:rsidR="00A33201" w:rsidRPr="00977F25">
        <w:rPr>
          <w:lang w:val="ru-RU"/>
        </w:rPr>
        <w:t>10</w:t>
      </w:r>
      <w:r w:rsidRPr="00977F25">
        <w:rPr>
          <w:lang w:val="ru-RU"/>
        </w:rPr>
        <w:t>–20</w:t>
      </w:r>
      <w:r w:rsidR="00A33201" w:rsidRPr="00977F25">
        <w:rPr>
          <w:lang w:val="ru-RU"/>
        </w:rPr>
        <w:t>13</w:t>
      </w:r>
      <w:r w:rsidRPr="00977F25">
        <w:rPr>
          <w:lang w:val="ru-RU"/>
        </w:rPr>
        <w:t xml:space="preserve"> год</w:t>
      </w:r>
      <w:r w:rsidR="00A33201" w:rsidRPr="00977F25">
        <w:rPr>
          <w:lang w:val="ru-RU"/>
        </w:rPr>
        <w:t xml:space="preserve">ы, в тыс. шв. фр.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041"/>
        <w:gridCol w:w="924"/>
        <w:gridCol w:w="980"/>
        <w:gridCol w:w="980"/>
        <w:gridCol w:w="1231"/>
        <w:gridCol w:w="1218"/>
        <w:gridCol w:w="1134"/>
        <w:gridCol w:w="1134"/>
        <w:gridCol w:w="1134"/>
        <w:gridCol w:w="1105"/>
        <w:gridCol w:w="1064"/>
        <w:gridCol w:w="938"/>
        <w:gridCol w:w="1009"/>
      </w:tblGrid>
      <w:tr w:rsidR="00871B03" w:rsidRPr="00404502" w:rsidTr="0007007F">
        <w:tc>
          <w:tcPr>
            <w:tcW w:w="709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Год</w:t>
            </w:r>
          </w:p>
        </w:tc>
        <w:tc>
          <w:tcPr>
            <w:tcW w:w="1041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Взносы Государств-Членов</w:t>
            </w:r>
          </w:p>
        </w:tc>
        <w:tc>
          <w:tcPr>
            <w:tcW w:w="924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Взносы Членов Секторов</w:t>
            </w:r>
          </w:p>
        </w:tc>
        <w:tc>
          <w:tcPr>
            <w:tcW w:w="980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Взносы Ассоции-рованных</w:t>
            </w:r>
            <w:r w:rsidRPr="00977F25">
              <w:rPr>
                <w:sz w:val="18"/>
                <w:szCs w:val="18"/>
                <w:lang w:val="ru-RU"/>
              </w:rPr>
              <w:br/>
              <w:t>членов</w:t>
            </w:r>
          </w:p>
        </w:tc>
        <w:tc>
          <w:tcPr>
            <w:tcW w:w="980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Взносы академи</w:t>
            </w:r>
            <w:r w:rsidR="00871B03" w:rsidRPr="00977F25">
              <w:rPr>
                <w:sz w:val="18"/>
                <w:szCs w:val="18"/>
                <w:lang w:val="ru-RU"/>
              </w:rPr>
              <w:t>-</w:t>
            </w:r>
            <w:r w:rsidRPr="00977F25">
              <w:rPr>
                <w:sz w:val="18"/>
                <w:szCs w:val="18"/>
                <w:lang w:val="ru-RU"/>
              </w:rPr>
              <w:t>ческих органи</w:t>
            </w:r>
            <w:r w:rsidR="00871B03" w:rsidRPr="00977F25">
              <w:rPr>
                <w:sz w:val="18"/>
                <w:szCs w:val="18"/>
                <w:lang w:val="ru-RU"/>
              </w:rPr>
              <w:t>-</w:t>
            </w:r>
            <w:r w:rsidRPr="00977F25">
              <w:rPr>
                <w:sz w:val="18"/>
                <w:szCs w:val="18"/>
                <w:lang w:val="ru-RU"/>
              </w:rPr>
              <w:t>заций</w:t>
            </w:r>
          </w:p>
        </w:tc>
        <w:tc>
          <w:tcPr>
            <w:tcW w:w="1231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Взносы на проведение региональных конференций</w:t>
            </w:r>
          </w:p>
        </w:tc>
        <w:tc>
          <w:tcPr>
            <w:tcW w:w="1218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Доходы </w:t>
            </w:r>
            <w:r w:rsidRPr="00977F25">
              <w:rPr>
                <w:sz w:val="18"/>
                <w:szCs w:val="18"/>
                <w:lang w:val="ru-RU"/>
              </w:rPr>
              <w:br/>
              <w:t xml:space="preserve">по линии вспомога-тельных расходов </w:t>
            </w:r>
            <w:r w:rsidRPr="00977F25">
              <w:rPr>
                <w:sz w:val="18"/>
                <w:szCs w:val="18"/>
                <w:lang w:val="ru-RU"/>
              </w:rPr>
              <w:br/>
              <w:t>по проектам</w:t>
            </w:r>
          </w:p>
        </w:tc>
        <w:tc>
          <w:tcPr>
            <w:tcW w:w="1134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Продажа публикаций</w:t>
            </w:r>
          </w:p>
        </w:tc>
        <w:tc>
          <w:tcPr>
            <w:tcW w:w="1134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Возмещение затрат</w:t>
            </w:r>
          </w:p>
        </w:tc>
        <w:tc>
          <w:tcPr>
            <w:tcW w:w="1134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Поступления </w:t>
            </w:r>
            <w:r w:rsidRPr="00977F25">
              <w:rPr>
                <w:sz w:val="18"/>
                <w:szCs w:val="18"/>
                <w:lang w:val="ru-RU"/>
              </w:rPr>
              <w:br/>
              <w:t xml:space="preserve">в виде </w:t>
            </w:r>
            <w:r w:rsidRPr="00977F25">
              <w:rPr>
                <w:sz w:val="18"/>
                <w:szCs w:val="18"/>
                <w:lang w:val="ru-RU"/>
              </w:rPr>
              <w:br/>
              <w:t>процентов</w:t>
            </w:r>
          </w:p>
        </w:tc>
        <w:tc>
          <w:tcPr>
            <w:tcW w:w="1105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Прочие поступления</w:t>
            </w:r>
          </w:p>
        </w:tc>
        <w:tc>
          <w:tcPr>
            <w:tcW w:w="1064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 xml:space="preserve">Снятие </w:t>
            </w:r>
            <w:r w:rsidRPr="00977F25">
              <w:rPr>
                <w:sz w:val="18"/>
                <w:szCs w:val="18"/>
                <w:lang w:val="ru-RU"/>
              </w:rPr>
              <w:br/>
              <w:t xml:space="preserve">средств с Резервного </w:t>
            </w:r>
            <w:r w:rsidRPr="00977F25">
              <w:rPr>
                <w:sz w:val="18"/>
                <w:szCs w:val="18"/>
                <w:lang w:val="ru-RU"/>
              </w:rPr>
              <w:br/>
              <w:t>счета</w:t>
            </w:r>
          </w:p>
        </w:tc>
        <w:tc>
          <w:tcPr>
            <w:tcW w:w="938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1009" w:type="dxa"/>
            <w:vAlign w:val="center"/>
          </w:tcPr>
          <w:p w:rsidR="007C7A9E" w:rsidRPr="00977F25" w:rsidRDefault="007C7A9E" w:rsidP="0007007F">
            <w:pPr>
              <w:pStyle w:val="Tablehead"/>
              <w:spacing w:before="40" w:after="40"/>
              <w:ind w:left="-57" w:right="-57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Доходы, зачислен</w:t>
            </w:r>
            <w:r w:rsidR="00871B03" w:rsidRPr="00977F25">
              <w:rPr>
                <w:sz w:val="18"/>
                <w:szCs w:val="18"/>
                <w:lang w:val="ru-RU"/>
              </w:rPr>
              <w:t>-</w:t>
            </w:r>
            <w:r w:rsidRPr="00977F25">
              <w:rPr>
                <w:sz w:val="18"/>
                <w:szCs w:val="18"/>
                <w:lang w:val="ru-RU"/>
              </w:rPr>
              <w:t>ные на счет</w:t>
            </w:r>
          </w:p>
        </w:tc>
      </w:tr>
      <w:tr w:rsidR="00871B03" w:rsidRPr="00977F25" w:rsidTr="0007007F">
        <w:tc>
          <w:tcPr>
            <w:tcW w:w="709" w:type="dxa"/>
          </w:tcPr>
          <w:p w:rsidR="007C7A9E" w:rsidRPr="00977F25" w:rsidRDefault="007C7A9E" w:rsidP="00871B03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2010</w:t>
            </w:r>
          </w:p>
        </w:tc>
        <w:tc>
          <w:tcPr>
            <w:tcW w:w="104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110 664</w:t>
            </w:r>
          </w:p>
        </w:tc>
        <w:tc>
          <w:tcPr>
            <w:tcW w:w="92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17 581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1 679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3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1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1 350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11 279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2 500</w:t>
            </w:r>
          </w:p>
        </w:tc>
        <w:tc>
          <w:tcPr>
            <w:tcW w:w="1105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06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8 218</w:t>
            </w:r>
          </w:p>
        </w:tc>
        <w:tc>
          <w:tcPr>
            <w:tcW w:w="93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169 271</w:t>
            </w:r>
          </w:p>
        </w:tc>
        <w:tc>
          <w:tcPr>
            <w:tcW w:w="1009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188 499</w:t>
            </w:r>
          </w:p>
        </w:tc>
      </w:tr>
      <w:tr w:rsidR="00871B03" w:rsidRPr="00977F25" w:rsidTr="0007007F">
        <w:tc>
          <w:tcPr>
            <w:tcW w:w="709" w:type="dxa"/>
          </w:tcPr>
          <w:p w:rsidR="007C7A9E" w:rsidRPr="00977F25" w:rsidRDefault="007C7A9E" w:rsidP="00871B03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2011</w:t>
            </w:r>
          </w:p>
        </w:tc>
        <w:tc>
          <w:tcPr>
            <w:tcW w:w="104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110 664</w:t>
            </w:r>
          </w:p>
        </w:tc>
        <w:tc>
          <w:tcPr>
            <w:tcW w:w="92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17 581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1 679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3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1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1 350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11 704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2 500</w:t>
            </w:r>
          </w:p>
        </w:tc>
        <w:tc>
          <w:tcPr>
            <w:tcW w:w="1105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06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1 890</w:t>
            </w:r>
          </w:p>
        </w:tc>
        <w:tc>
          <w:tcPr>
            <w:tcW w:w="93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163 368</w:t>
            </w:r>
          </w:p>
        </w:tc>
        <w:tc>
          <w:tcPr>
            <w:tcW w:w="1009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170 073</w:t>
            </w:r>
          </w:p>
        </w:tc>
      </w:tr>
      <w:tr w:rsidR="00871B03" w:rsidRPr="00977F25" w:rsidTr="0007007F">
        <w:tc>
          <w:tcPr>
            <w:tcW w:w="709" w:type="dxa"/>
          </w:tcPr>
          <w:p w:rsidR="007C7A9E" w:rsidRPr="00977F25" w:rsidRDefault="007C7A9E" w:rsidP="00871B03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2012</w:t>
            </w:r>
          </w:p>
        </w:tc>
        <w:tc>
          <w:tcPr>
            <w:tcW w:w="104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109 491</w:t>
            </w:r>
          </w:p>
        </w:tc>
        <w:tc>
          <w:tcPr>
            <w:tcW w:w="92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16 564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1 704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501</w:t>
            </w:r>
          </w:p>
        </w:tc>
        <w:tc>
          <w:tcPr>
            <w:tcW w:w="123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1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1 750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15 550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11 250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105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06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7 974</w:t>
            </w:r>
          </w:p>
        </w:tc>
        <w:tc>
          <w:tcPr>
            <w:tcW w:w="93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166 584</w:t>
            </w:r>
          </w:p>
        </w:tc>
        <w:tc>
          <w:tcPr>
            <w:tcW w:w="1009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179 394</w:t>
            </w:r>
          </w:p>
        </w:tc>
      </w:tr>
      <w:tr w:rsidR="00871B03" w:rsidRPr="00977F25" w:rsidTr="0007007F">
        <w:tc>
          <w:tcPr>
            <w:tcW w:w="709" w:type="dxa"/>
          </w:tcPr>
          <w:p w:rsidR="007C7A9E" w:rsidRPr="00977F25" w:rsidRDefault="007C7A9E" w:rsidP="00871B03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977F25">
              <w:rPr>
                <w:b/>
                <w:sz w:val="18"/>
                <w:szCs w:val="18"/>
                <w:lang w:val="ru-RU"/>
              </w:rPr>
              <w:t>2013</w:t>
            </w:r>
          </w:p>
        </w:tc>
        <w:tc>
          <w:tcPr>
            <w:tcW w:w="104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109 491</w:t>
            </w:r>
          </w:p>
        </w:tc>
        <w:tc>
          <w:tcPr>
            <w:tcW w:w="92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 w:eastAsia="zh-CN"/>
              </w:rPr>
            </w:pPr>
            <w:r w:rsidRPr="00977F25">
              <w:rPr>
                <w:sz w:val="18"/>
                <w:szCs w:val="18"/>
                <w:lang w:val="ru-RU" w:eastAsia="zh-CN"/>
              </w:rPr>
              <w:t>16 564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980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231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21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1 750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15 550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11 250</w:t>
            </w:r>
          </w:p>
        </w:tc>
        <w:tc>
          <w:tcPr>
            <w:tcW w:w="1134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105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800</w:t>
            </w:r>
          </w:p>
        </w:tc>
        <w:tc>
          <w:tcPr>
            <w:tcW w:w="1064" w:type="dxa"/>
          </w:tcPr>
          <w:p w:rsidR="007C7A9E" w:rsidRPr="00977F25" w:rsidRDefault="00BB567C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−</w:t>
            </w:r>
            <w:r w:rsidR="007C7A9E" w:rsidRPr="00977F25">
              <w:rPr>
                <w:sz w:val="18"/>
                <w:szCs w:val="18"/>
                <w:lang w:val="ru-RU"/>
              </w:rPr>
              <w:t>1 360</w:t>
            </w:r>
          </w:p>
        </w:tc>
        <w:tc>
          <w:tcPr>
            <w:tcW w:w="938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157 250</w:t>
            </w:r>
          </w:p>
        </w:tc>
        <w:tc>
          <w:tcPr>
            <w:tcW w:w="1009" w:type="dxa"/>
          </w:tcPr>
          <w:p w:rsidR="007C7A9E" w:rsidRPr="00977F25" w:rsidRDefault="007C7A9E" w:rsidP="00871B03">
            <w:pPr>
              <w:pStyle w:val="Tabletext"/>
              <w:jc w:val="right"/>
              <w:rPr>
                <w:sz w:val="18"/>
                <w:szCs w:val="18"/>
                <w:lang w:val="ru-RU"/>
              </w:rPr>
            </w:pPr>
            <w:r w:rsidRPr="00977F25">
              <w:rPr>
                <w:sz w:val="18"/>
                <w:szCs w:val="18"/>
                <w:lang w:val="ru-RU"/>
              </w:rPr>
              <w:t>163 532</w:t>
            </w:r>
          </w:p>
        </w:tc>
      </w:tr>
    </w:tbl>
    <w:p w:rsidR="007575BF" w:rsidRPr="00977F25" w:rsidRDefault="007575BF" w:rsidP="007A74F5">
      <w:pPr>
        <w:spacing w:after="120"/>
        <w:rPr>
          <w:color w:val="000000"/>
          <w:lang w:val="ru-RU"/>
        </w:rPr>
      </w:pPr>
    </w:p>
    <w:p w:rsidR="00782B6F" w:rsidRPr="00977F25" w:rsidRDefault="00782B6F" w:rsidP="007A74F5">
      <w:pPr>
        <w:spacing w:after="120"/>
        <w:rPr>
          <w:color w:val="000000"/>
          <w:lang w:val="ru-RU"/>
        </w:rPr>
        <w:sectPr w:rsidR="00782B6F" w:rsidRPr="00977F25" w:rsidSect="007575BF">
          <w:footerReference w:type="default" r:id="rId27"/>
          <w:headerReference w:type="first" r:id="rId28"/>
          <w:footerReference w:type="first" r:id="rId29"/>
          <w:pgSz w:w="16834" w:h="11913" w:orient="landscape" w:code="9"/>
          <w:pgMar w:top="1418" w:right="1134" w:bottom="1134" w:left="1134" w:header="720" w:footer="720" w:gutter="0"/>
          <w:paperSrc w:first="15" w:other="15"/>
          <w:cols w:space="720"/>
          <w:titlePg/>
          <w:docGrid w:linePitch="299"/>
        </w:sectPr>
      </w:pPr>
    </w:p>
    <w:p w:rsidR="005C4776" w:rsidRPr="00977F25" w:rsidRDefault="005C4776" w:rsidP="00474EB3">
      <w:pPr>
        <w:pStyle w:val="Heading1"/>
        <w:rPr>
          <w:lang w:val="ru-RU"/>
        </w:rPr>
      </w:pPr>
      <w:r w:rsidRPr="00977F25">
        <w:rPr>
          <w:lang w:val="ru-RU"/>
        </w:rPr>
        <w:lastRenderedPageBreak/>
        <w:t>4</w:t>
      </w:r>
      <w:r w:rsidRPr="00977F25">
        <w:rPr>
          <w:lang w:val="ru-RU"/>
        </w:rPr>
        <w:tab/>
        <w:t xml:space="preserve">Активы, пассивы и </w:t>
      </w:r>
      <w:r w:rsidR="00474EB3" w:rsidRPr="00977F25">
        <w:rPr>
          <w:lang w:val="ru-RU"/>
        </w:rPr>
        <w:t>чистые активы</w:t>
      </w:r>
      <w:r w:rsidRPr="00977F25">
        <w:rPr>
          <w:lang w:val="ru-RU"/>
        </w:rPr>
        <w:t xml:space="preserve"> на 31 декабря 2013 года</w:t>
      </w:r>
    </w:p>
    <w:p w:rsidR="005C4776" w:rsidRPr="00977F25" w:rsidRDefault="005C4776" w:rsidP="00474EB3">
      <w:pPr>
        <w:rPr>
          <w:lang w:val="ru-RU"/>
        </w:rPr>
      </w:pPr>
      <w:r w:rsidRPr="00977F25">
        <w:rPr>
          <w:lang w:val="ru-RU"/>
        </w:rPr>
        <w:t>4.1</w:t>
      </w:r>
      <w:r w:rsidRPr="00977F25">
        <w:rPr>
          <w:lang w:val="ru-RU"/>
        </w:rPr>
        <w:tab/>
        <w:t>С тем чтобы можно было оценить финансовое положение Союза, Полномочная конференция</w:t>
      </w:r>
      <w:r w:rsidR="00474EB3" w:rsidRPr="00977F25">
        <w:rPr>
          <w:lang w:val="ru-RU"/>
        </w:rPr>
        <w:t xml:space="preserve"> может пожелать </w:t>
      </w:r>
      <w:r w:rsidRPr="00977F25">
        <w:rPr>
          <w:lang w:val="ru-RU"/>
        </w:rPr>
        <w:t xml:space="preserve">ознакомиться с состоянием активов и пассивов Союза на 31 декабря 2013 года. </w:t>
      </w:r>
      <w:r w:rsidR="00474EB3" w:rsidRPr="00977F25">
        <w:rPr>
          <w:lang w:val="ru-RU"/>
        </w:rPr>
        <w:t xml:space="preserve">Отчеты о финансовом положении за четыре </w:t>
      </w:r>
      <w:r w:rsidR="00971CF5" w:rsidRPr="00977F25">
        <w:rPr>
          <w:lang w:val="ru-RU"/>
        </w:rPr>
        <w:t>финансовых</w:t>
      </w:r>
      <w:r w:rsidR="00474EB3" w:rsidRPr="00977F25">
        <w:rPr>
          <w:lang w:val="ru-RU"/>
        </w:rPr>
        <w:t xml:space="preserve"> периода включены в Приложения </w:t>
      </w:r>
      <w:r w:rsidRPr="00977F25">
        <w:rPr>
          <w:lang w:val="ru-RU"/>
        </w:rPr>
        <w:t xml:space="preserve">A, B, C </w:t>
      </w:r>
      <w:r w:rsidR="00474EB3" w:rsidRPr="00977F25">
        <w:rPr>
          <w:lang w:val="ru-RU"/>
        </w:rPr>
        <w:t>и</w:t>
      </w:r>
      <w:r w:rsidRPr="00977F25">
        <w:rPr>
          <w:lang w:val="ru-RU"/>
        </w:rPr>
        <w:t xml:space="preserve"> D. </w:t>
      </w:r>
      <w:r w:rsidR="00474EB3" w:rsidRPr="00977F25">
        <w:rPr>
          <w:lang w:val="ru-RU"/>
        </w:rPr>
        <w:t xml:space="preserve">Отчеты о </w:t>
      </w:r>
      <w:r w:rsidR="00971CF5" w:rsidRPr="00977F25">
        <w:rPr>
          <w:lang w:val="ru-RU"/>
        </w:rPr>
        <w:t>финансовом положении представляе</w:t>
      </w:r>
      <w:r w:rsidR="00474EB3" w:rsidRPr="00977F25">
        <w:rPr>
          <w:lang w:val="ru-RU"/>
        </w:rPr>
        <w:t xml:space="preserve">т всесторонний обзор деятельности МСЭ. </w:t>
      </w:r>
    </w:p>
    <w:p w:rsidR="005C4776" w:rsidRPr="00977F25" w:rsidRDefault="005C4776" w:rsidP="0082682C">
      <w:pPr>
        <w:rPr>
          <w:lang w:val="ru-RU"/>
        </w:rPr>
      </w:pPr>
      <w:r w:rsidRPr="00977F25">
        <w:rPr>
          <w:lang w:val="ru-RU"/>
        </w:rPr>
        <w:t>4.2</w:t>
      </w:r>
      <w:r w:rsidRPr="00977F25">
        <w:rPr>
          <w:lang w:val="ru-RU"/>
        </w:rPr>
        <w:tab/>
      </w:r>
      <w:r w:rsidR="00474EB3" w:rsidRPr="00977F25">
        <w:rPr>
          <w:lang w:val="ru-RU"/>
        </w:rPr>
        <w:t xml:space="preserve">Обязательная информация согласно стандартам </w:t>
      </w:r>
      <w:r w:rsidRPr="00977F25">
        <w:rPr>
          <w:lang w:val="ru-RU"/>
        </w:rPr>
        <w:t>IPSAS</w:t>
      </w:r>
      <w:r w:rsidR="00474EB3" w:rsidRPr="00977F25">
        <w:rPr>
          <w:lang w:val="ru-RU"/>
        </w:rPr>
        <w:t xml:space="preserve">, касающаяся каждого отчета о финансовом положении и отчета о </w:t>
      </w:r>
      <w:r w:rsidR="0082682C" w:rsidRPr="00977F25">
        <w:rPr>
          <w:lang w:val="ru-RU"/>
        </w:rPr>
        <w:t xml:space="preserve">результатах финансовой деятельности, включена в отчеты о </w:t>
      </w:r>
      <w:r w:rsidR="00474EB3" w:rsidRPr="00977F25">
        <w:rPr>
          <w:lang w:val="ru-RU"/>
        </w:rPr>
        <w:t xml:space="preserve">финансовой </w:t>
      </w:r>
      <w:r w:rsidR="0082682C" w:rsidRPr="00977F25">
        <w:rPr>
          <w:lang w:val="ru-RU"/>
        </w:rPr>
        <w:t xml:space="preserve">деятельности, представленные Совету </w:t>
      </w:r>
      <w:r w:rsidRPr="00977F25">
        <w:rPr>
          <w:lang w:val="ru-RU"/>
        </w:rPr>
        <w:t xml:space="preserve">(C10/31(Rev.1), C11/4, C12/3 и C13/26(Rev.1)). </w:t>
      </w:r>
      <w:r w:rsidR="00D95020" w:rsidRPr="00977F25">
        <w:rPr>
          <w:lang w:val="ru-RU"/>
        </w:rPr>
        <w:t>В </w:t>
      </w:r>
      <w:r w:rsidR="0082682C" w:rsidRPr="00977F25">
        <w:rPr>
          <w:lang w:val="ru-RU"/>
        </w:rPr>
        <w:t xml:space="preserve">настоящем документе основное внимание уделяется конкретным важным позициям отчетов о финансовой деятельности МСЭ. </w:t>
      </w:r>
    </w:p>
    <w:p w:rsidR="005C4776" w:rsidRPr="00977F25" w:rsidRDefault="005C4776" w:rsidP="007A74F5">
      <w:pPr>
        <w:pStyle w:val="Heading1"/>
        <w:rPr>
          <w:lang w:val="ru-RU"/>
        </w:rPr>
      </w:pPr>
      <w:r w:rsidRPr="00977F25">
        <w:rPr>
          <w:lang w:val="ru-RU"/>
        </w:rPr>
        <w:t>5</w:t>
      </w:r>
      <w:r w:rsidRPr="00977F25">
        <w:rPr>
          <w:lang w:val="ru-RU"/>
        </w:rPr>
        <w:tab/>
        <w:t>Резервный счет</w:t>
      </w:r>
      <w:r w:rsidR="00474EB3" w:rsidRPr="00977F25">
        <w:rPr>
          <w:lang w:val="ru-RU"/>
        </w:rPr>
        <w:t xml:space="preserve"> и чистые активы </w:t>
      </w:r>
    </w:p>
    <w:p w:rsidR="005C4776" w:rsidRPr="00977F25" w:rsidRDefault="005C4776" w:rsidP="00971CF5">
      <w:pPr>
        <w:rPr>
          <w:rFonts w:asciiTheme="minorHAnsi" w:hAnsiTheme="minorHAnsi" w:cstheme="minorHAnsi"/>
          <w:b/>
          <w:lang w:val="ru-RU"/>
        </w:rPr>
      </w:pPr>
      <w:r w:rsidRPr="00977F25">
        <w:rPr>
          <w:lang w:val="ru-RU"/>
        </w:rPr>
        <w:t>5.1</w:t>
      </w:r>
      <w:r w:rsidRPr="00977F25">
        <w:rPr>
          <w:lang w:val="ru-RU"/>
        </w:rPr>
        <w:tab/>
        <w:t xml:space="preserve">В отличие от других специализированных учреждений Организации Объединенных Наций, МСЭ для финансирования своей деятельности </w:t>
      </w:r>
      <w:r w:rsidR="00791BC4" w:rsidRPr="00977F25">
        <w:rPr>
          <w:lang w:val="ru-RU"/>
        </w:rPr>
        <w:t xml:space="preserve">не </w:t>
      </w:r>
      <w:r w:rsidRPr="00977F25">
        <w:rPr>
          <w:lang w:val="ru-RU"/>
        </w:rPr>
        <w:t>рас</w:t>
      </w:r>
      <w:r w:rsidR="00AB09CE" w:rsidRPr="00977F25">
        <w:rPr>
          <w:lang w:val="ru-RU"/>
        </w:rPr>
        <w:t>полагает оборотным фондом</w:t>
      </w:r>
      <w:r w:rsidR="00791BC4" w:rsidRPr="00977F25">
        <w:rPr>
          <w:lang w:val="ru-RU"/>
        </w:rPr>
        <w:t xml:space="preserve">. В соответствии с пунктом 485 Конвенции и Статье 27 Финансового регламента, </w:t>
      </w:r>
      <w:r w:rsidRPr="00977F25">
        <w:rPr>
          <w:lang w:val="ru-RU"/>
        </w:rPr>
        <w:t>Резервны</w:t>
      </w:r>
      <w:r w:rsidR="00791BC4" w:rsidRPr="00977F25">
        <w:rPr>
          <w:lang w:val="ru-RU"/>
        </w:rPr>
        <w:t>й</w:t>
      </w:r>
      <w:r w:rsidRPr="00977F25">
        <w:rPr>
          <w:lang w:val="ru-RU"/>
        </w:rPr>
        <w:t xml:space="preserve"> счет формируется главным образом </w:t>
      </w:r>
      <w:r w:rsidR="00971CF5" w:rsidRPr="00977F25">
        <w:rPr>
          <w:lang w:val="ru-RU"/>
        </w:rPr>
        <w:t>из</w:t>
      </w:r>
      <w:r w:rsidRPr="00977F25">
        <w:rPr>
          <w:lang w:val="ru-RU"/>
        </w:rPr>
        <w:t xml:space="preserve"> неиспользованных ассигнований</w:t>
      </w:r>
      <w:r w:rsidR="00791BC4" w:rsidRPr="00977F25">
        <w:rPr>
          <w:lang w:val="ru-RU"/>
        </w:rPr>
        <w:t>. Д</w:t>
      </w:r>
      <w:r w:rsidRPr="00977F25">
        <w:rPr>
          <w:rFonts w:asciiTheme="minorHAnsi" w:hAnsiTheme="minorHAnsi" w:cstheme="minorHAnsi"/>
          <w:lang w:val="ru-RU"/>
        </w:rPr>
        <w:t xml:space="preserve">инамика </w:t>
      </w:r>
      <w:r w:rsidR="00791BC4" w:rsidRPr="00977F25">
        <w:rPr>
          <w:rFonts w:asciiTheme="minorHAnsi" w:hAnsiTheme="minorHAnsi" w:cstheme="minorHAnsi"/>
          <w:lang w:val="ru-RU"/>
        </w:rPr>
        <w:t xml:space="preserve">Резервного счета </w:t>
      </w:r>
      <w:r w:rsidRPr="00977F25">
        <w:rPr>
          <w:rFonts w:asciiTheme="minorHAnsi" w:hAnsiTheme="minorHAnsi" w:cstheme="minorHAnsi"/>
          <w:lang w:val="ru-RU"/>
        </w:rPr>
        <w:t xml:space="preserve">подробно приводится в отчете об изменениях в чистых активах Союза. Он </w:t>
      </w:r>
      <w:r w:rsidR="00791BC4" w:rsidRPr="00977F25">
        <w:rPr>
          <w:rFonts w:asciiTheme="minorHAnsi" w:hAnsiTheme="minorHAnsi" w:cstheme="minorHAnsi"/>
          <w:lang w:val="ru-RU"/>
        </w:rPr>
        <w:t>образуется</w:t>
      </w:r>
      <w:r w:rsidRPr="00977F25">
        <w:rPr>
          <w:rFonts w:asciiTheme="minorHAnsi" w:hAnsiTheme="minorHAnsi" w:cstheme="minorHAnsi"/>
          <w:lang w:val="ru-RU"/>
        </w:rPr>
        <w:t xml:space="preserve"> </w:t>
      </w:r>
      <w:r w:rsidR="00971CF5" w:rsidRPr="00977F25">
        <w:rPr>
          <w:rFonts w:asciiTheme="minorHAnsi" w:hAnsiTheme="minorHAnsi" w:cstheme="minorHAnsi"/>
          <w:lang w:val="ru-RU"/>
        </w:rPr>
        <w:t>из</w:t>
      </w:r>
      <w:r w:rsidRPr="00977F25">
        <w:rPr>
          <w:rFonts w:asciiTheme="minorHAnsi" w:hAnsiTheme="minorHAnsi" w:cstheme="minorHAnsi"/>
          <w:lang w:val="ru-RU"/>
        </w:rPr>
        <w:t xml:space="preserve"> следующих элементов: </w:t>
      </w:r>
    </w:p>
    <w:p w:rsidR="005C4776" w:rsidRPr="00977F25" w:rsidRDefault="005C4776" w:rsidP="00BB567C">
      <w:pPr>
        <w:pStyle w:val="enumlev1"/>
        <w:rPr>
          <w:lang w:val="ru-RU"/>
        </w:rPr>
      </w:pPr>
      <w:r w:rsidRPr="00977F25">
        <w:rPr>
          <w:lang w:val="ru-RU"/>
        </w:rPr>
        <w:t>a)</w:t>
      </w:r>
      <w:r w:rsidRPr="00977F25">
        <w:rPr>
          <w:lang w:val="ru-RU"/>
        </w:rPr>
        <w:tab/>
        <w:t xml:space="preserve">чистого положительного или отрицательного сальдо по результатам исполнения регулярного бюджета за каждый финансовый </w:t>
      </w:r>
      <w:r w:rsidR="00791BC4" w:rsidRPr="00977F25">
        <w:rPr>
          <w:lang w:val="ru-RU"/>
        </w:rPr>
        <w:t>год</w:t>
      </w:r>
      <w:r w:rsidRPr="00977F25">
        <w:rPr>
          <w:lang w:val="ru-RU"/>
        </w:rPr>
        <w:t>;</w:t>
      </w:r>
    </w:p>
    <w:p w:rsidR="005C4776" w:rsidRPr="00977F25" w:rsidRDefault="005C4776" w:rsidP="00BB567C">
      <w:pPr>
        <w:pStyle w:val="enumlev1"/>
        <w:rPr>
          <w:lang w:val="ru-RU"/>
        </w:rPr>
      </w:pPr>
      <w:r w:rsidRPr="00977F25">
        <w:rPr>
          <w:lang w:val="ru-RU"/>
        </w:rPr>
        <w:t>b)</w:t>
      </w:r>
      <w:r w:rsidRPr="00977F25">
        <w:rPr>
          <w:lang w:val="ru-RU"/>
        </w:rPr>
        <w:tab/>
        <w:t>трансферты средств из других резервов/фондов по решению Совета;</w:t>
      </w:r>
    </w:p>
    <w:p w:rsidR="005C4776" w:rsidRPr="00977F25" w:rsidRDefault="005C4776" w:rsidP="00BB567C">
      <w:pPr>
        <w:pStyle w:val="enumlev1"/>
        <w:rPr>
          <w:lang w:val="ru-RU"/>
        </w:rPr>
      </w:pPr>
      <w:r w:rsidRPr="00977F25">
        <w:rPr>
          <w:lang w:val="ru-RU"/>
        </w:rPr>
        <w:t>c)</w:t>
      </w:r>
      <w:r w:rsidRPr="00977F25">
        <w:rPr>
          <w:lang w:val="ru-RU"/>
        </w:rPr>
        <w:tab/>
        <w:t>зачисления на Резервный счет любых сумм, как предписано общими стандартами учета организаций системы Организации Объединенных Наций.</w:t>
      </w:r>
    </w:p>
    <w:p w:rsidR="00AB09CE" w:rsidRPr="00977F25" w:rsidRDefault="00AB09CE" w:rsidP="00283D27">
      <w:pPr>
        <w:rPr>
          <w:lang w:val="ru-RU"/>
        </w:rPr>
      </w:pPr>
      <w:r w:rsidRPr="00977F25">
        <w:rPr>
          <w:lang w:val="ru-RU"/>
        </w:rPr>
        <w:t>5.2</w:t>
      </w:r>
      <w:r w:rsidRPr="00977F25">
        <w:rPr>
          <w:lang w:val="ru-RU"/>
        </w:rPr>
        <w:tab/>
        <w:t xml:space="preserve">В своем Решении 5 (Пересм. </w:t>
      </w:r>
      <w:r w:rsidR="001947C9" w:rsidRPr="00977F25">
        <w:rPr>
          <w:lang w:val="ru-RU"/>
        </w:rPr>
        <w:t>Гвадалахара</w:t>
      </w:r>
      <w:r w:rsidRPr="00977F25">
        <w:rPr>
          <w:lang w:val="ru-RU"/>
        </w:rPr>
        <w:t>, 20</w:t>
      </w:r>
      <w:r w:rsidR="001947C9" w:rsidRPr="00977F25">
        <w:rPr>
          <w:lang w:val="ru-RU"/>
        </w:rPr>
        <w:t>10</w:t>
      </w:r>
      <w:r w:rsidRPr="00977F25">
        <w:rPr>
          <w:lang w:val="ru-RU"/>
        </w:rPr>
        <w:t xml:space="preserve"> г.) Полномочная конференция обратилась к Совету с просьбой при нормальных условиях стремиться удерживать объем этого Резервного счета (рассчитанный после включения неиспользованных ассигнований) на уровне выше </w:t>
      </w:r>
      <w:r w:rsidR="00FD7CA6" w:rsidRPr="00977F25">
        <w:rPr>
          <w:lang w:val="ru-RU"/>
        </w:rPr>
        <w:t xml:space="preserve">шести процентов </w:t>
      </w:r>
      <w:r w:rsidRPr="00977F25">
        <w:rPr>
          <w:lang w:val="ru-RU"/>
        </w:rPr>
        <w:t xml:space="preserve">общего объема бюджета. </w:t>
      </w:r>
    </w:p>
    <w:p w:rsidR="001947C9" w:rsidRPr="00977F25" w:rsidRDefault="001947C9" w:rsidP="00283D27">
      <w:pPr>
        <w:rPr>
          <w:lang w:val="ru-RU"/>
        </w:rPr>
      </w:pPr>
      <w:r w:rsidRPr="00977F25">
        <w:rPr>
          <w:lang w:val="ru-RU"/>
        </w:rPr>
        <w:t>5.3</w:t>
      </w:r>
      <w:r w:rsidRPr="00977F25">
        <w:rPr>
          <w:lang w:val="ru-RU"/>
        </w:rPr>
        <w:tab/>
      </w:r>
      <w:r w:rsidR="00EF350B" w:rsidRPr="00977F25">
        <w:rPr>
          <w:lang w:val="ru-RU"/>
        </w:rPr>
        <w:t>В соответствии с Резолюцией</w:t>
      </w:r>
      <w:r w:rsidRPr="00977F25">
        <w:rPr>
          <w:lang w:val="ru-RU"/>
        </w:rPr>
        <w:t xml:space="preserve"> 1308, </w:t>
      </w:r>
      <w:r w:rsidR="00EF350B" w:rsidRPr="00977F25">
        <w:rPr>
          <w:lang w:val="ru-RU"/>
        </w:rPr>
        <w:t>принятой Советом на его сессии 2009 года, списанные средства в объеме 10,</w:t>
      </w:r>
      <w:r w:rsidRPr="00977F25">
        <w:rPr>
          <w:lang w:val="ru-RU"/>
        </w:rPr>
        <w:t xml:space="preserve">108 </w:t>
      </w:r>
      <w:r w:rsidR="00EF350B" w:rsidRPr="00977F25">
        <w:rPr>
          <w:lang w:val="ru-RU"/>
        </w:rPr>
        <w:t>млн. швейцарских франков были включены в предлагаемый бюджет на двухгодичный период 2010−</w:t>
      </w:r>
      <w:r w:rsidRPr="00977F25">
        <w:rPr>
          <w:lang w:val="ru-RU"/>
        </w:rPr>
        <w:t>2011</w:t>
      </w:r>
      <w:r w:rsidR="00EF350B" w:rsidRPr="00977F25">
        <w:rPr>
          <w:lang w:val="ru-RU"/>
        </w:rPr>
        <w:t xml:space="preserve"> годов. Исполнение бюджета привело к </w:t>
      </w:r>
      <w:r w:rsidR="00283D27" w:rsidRPr="00977F25">
        <w:rPr>
          <w:lang w:val="ru-RU"/>
        </w:rPr>
        <w:t>снятию</w:t>
      </w:r>
      <w:r w:rsidR="00EF350B" w:rsidRPr="00977F25">
        <w:rPr>
          <w:lang w:val="ru-RU"/>
        </w:rPr>
        <w:t xml:space="preserve"> 3,</w:t>
      </w:r>
      <w:r w:rsidRPr="00977F25">
        <w:rPr>
          <w:lang w:val="ru-RU"/>
        </w:rPr>
        <w:t xml:space="preserve">730 </w:t>
      </w:r>
      <w:r w:rsidR="00EF350B" w:rsidRPr="00977F25">
        <w:rPr>
          <w:lang w:val="ru-RU"/>
        </w:rPr>
        <w:t xml:space="preserve">млн. швейцарских франков в </w:t>
      </w:r>
      <w:r w:rsidRPr="00977F25">
        <w:rPr>
          <w:lang w:val="ru-RU"/>
        </w:rPr>
        <w:t xml:space="preserve">2010 </w:t>
      </w:r>
      <w:r w:rsidR="00EF350B" w:rsidRPr="00977F25">
        <w:rPr>
          <w:lang w:val="ru-RU"/>
        </w:rPr>
        <w:t xml:space="preserve">году и выплате </w:t>
      </w:r>
      <w:r w:rsidRPr="00977F25">
        <w:rPr>
          <w:lang w:val="ru-RU"/>
        </w:rPr>
        <w:t>109</w:t>
      </w:r>
      <w:r w:rsidR="007A4EEC" w:rsidRPr="00977F25">
        <w:rPr>
          <w:lang w:val="ru-RU"/>
        </w:rPr>
        <w:t xml:space="preserve"> тыс. </w:t>
      </w:r>
      <w:r w:rsidR="00EF350B" w:rsidRPr="00977F25">
        <w:rPr>
          <w:lang w:val="ru-RU"/>
        </w:rPr>
        <w:t>швейцарских франков в</w:t>
      </w:r>
      <w:r w:rsidRPr="00977F25">
        <w:rPr>
          <w:lang w:val="ru-RU"/>
        </w:rPr>
        <w:t xml:space="preserve"> 2011</w:t>
      </w:r>
      <w:r w:rsidR="00EF350B" w:rsidRPr="00977F25">
        <w:rPr>
          <w:lang w:val="ru-RU"/>
        </w:rPr>
        <w:t xml:space="preserve"> году</w:t>
      </w:r>
      <w:r w:rsidRPr="00977F25">
        <w:rPr>
          <w:lang w:val="ru-RU"/>
        </w:rPr>
        <w:t>.</w:t>
      </w:r>
    </w:p>
    <w:p w:rsidR="001947C9" w:rsidRPr="00977F25" w:rsidRDefault="001947C9" w:rsidP="00EF350B">
      <w:pPr>
        <w:rPr>
          <w:rFonts w:cs="Calibri"/>
          <w:lang w:val="ru-RU" w:eastAsia="zh-CN"/>
        </w:rPr>
      </w:pPr>
      <w:r w:rsidRPr="00977F25">
        <w:rPr>
          <w:color w:val="000000"/>
          <w:lang w:val="ru-RU"/>
        </w:rPr>
        <w:t>5.4</w:t>
      </w:r>
      <w:r w:rsidRPr="00977F25">
        <w:rPr>
          <w:color w:val="000000"/>
          <w:lang w:val="ru-RU"/>
        </w:rPr>
        <w:tab/>
      </w:r>
      <w:r w:rsidR="00EF350B" w:rsidRPr="00977F25">
        <w:rPr>
          <w:lang w:val="ru-RU"/>
        </w:rPr>
        <w:t>В соответствии с Резолюцией </w:t>
      </w:r>
      <w:r w:rsidRPr="00977F25">
        <w:rPr>
          <w:color w:val="000000"/>
          <w:lang w:val="ru-RU"/>
        </w:rPr>
        <w:t xml:space="preserve">1337, </w:t>
      </w:r>
      <w:r w:rsidR="00EF350B" w:rsidRPr="00977F25">
        <w:rPr>
          <w:lang w:val="ru-RU"/>
        </w:rPr>
        <w:t xml:space="preserve">принятой Советом на его сессии </w:t>
      </w:r>
      <w:r w:rsidRPr="00977F25">
        <w:rPr>
          <w:color w:val="000000"/>
          <w:lang w:val="ru-RU"/>
        </w:rPr>
        <w:t xml:space="preserve">2011 </w:t>
      </w:r>
      <w:r w:rsidR="00EF350B" w:rsidRPr="00977F25">
        <w:rPr>
          <w:color w:val="000000"/>
          <w:lang w:val="ru-RU"/>
        </w:rPr>
        <w:t>года</w:t>
      </w:r>
      <w:r w:rsidRPr="00977F25">
        <w:rPr>
          <w:color w:val="000000"/>
          <w:lang w:val="ru-RU"/>
        </w:rPr>
        <w:t xml:space="preserve">, </w:t>
      </w:r>
      <w:r w:rsidR="00EF350B" w:rsidRPr="00977F25">
        <w:rPr>
          <w:rFonts w:cs="Calibri"/>
          <w:lang w:val="ru-RU" w:eastAsia="zh-CN"/>
        </w:rPr>
        <w:t>Генеральному секретарю было разрешено</w:t>
      </w:r>
      <w:r w:rsidRPr="00977F25">
        <w:rPr>
          <w:rFonts w:cs="Calibri"/>
          <w:lang w:val="ru-RU" w:eastAsia="zh-CN"/>
        </w:rPr>
        <w:t xml:space="preserve"> скорректировать ассигнования по статьям расходов, упомянутым ниже, в пунктах </w:t>
      </w:r>
      <w:r w:rsidRPr="00977F25">
        <w:rPr>
          <w:rFonts w:cs="Calibri"/>
          <w:i/>
          <w:iCs/>
          <w:lang w:val="ru-RU" w:eastAsia="zh-CN"/>
        </w:rPr>
        <w:t>а)</w:t>
      </w:r>
      <w:r w:rsidRPr="00977F25">
        <w:rPr>
          <w:rFonts w:cs="Calibri"/>
          <w:lang w:val="ru-RU" w:eastAsia="zh-CN"/>
        </w:rPr>
        <w:t xml:space="preserve"> и </w:t>
      </w:r>
      <w:r w:rsidRPr="00977F25">
        <w:rPr>
          <w:rFonts w:cs="Calibri"/>
          <w:i/>
          <w:iCs/>
          <w:lang w:val="ru-RU" w:eastAsia="zh-CN"/>
        </w:rPr>
        <w:t>b)</w:t>
      </w:r>
      <w:r w:rsidRPr="00977F25">
        <w:rPr>
          <w:rFonts w:cs="Calibri"/>
          <w:lang w:val="ru-RU" w:eastAsia="zh-CN"/>
        </w:rPr>
        <w:t xml:space="preserve">, в соответствии с произошедшими изменениями, путем использования Резервного счета и при условии, что размеры Резервного счета остаются на уровне, предусмотренном в Решении 5 (Пересм. Гвадалахара, 2010 г.), с учетом: </w:t>
      </w:r>
    </w:p>
    <w:p w:rsidR="001947C9" w:rsidRPr="00977F25" w:rsidRDefault="001947C9" w:rsidP="007A74F5">
      <w:pPr>
        <w:pStyle w:val="enumlev1"/>
        <w:rPr>
          <w:rFonts w:cs="Calibri"/>
          <w:lang w:val="ru-RU" w:eastAsia="zh-CN"/>
        </w:rPr>
      </w:pPr>
      <w:r w:rsidRPr="00977F25">
        <w:rPr>
          <w:rFonts w:cs="Calibri"/>
          <w:lang w:val="ru-RU" w:eastAsia="zh-CN"/>
        </w:rPr>
        <w:t>a)</w:t>
      </w:r>
      <w:r w:rsidRPr="00977F25">
        <w:rPr>
          <w:rFonts w:cs="Calibri"/>
          <w:lang w:val="ru-RU" w:eastAsia="zh-CN"/>
        </w:rPr>
        <w:tab/>
        <w:t>увеличения шкалы окладов, пенсионных взносов и пособий, в том числе должностных надбавок, применимых к Женеве и принятых общей системой Организации Объединенных Наций;</w:t>
      </w:r>
    </w:p>
    <w:p w:rsidR="001947C9" w:rsidRPr="00977F25" w:rsidRDefault="001947C9" w:rsidP="007A74F5">
      <w:pPr>
        <w:pStyle w:val="enumlev1"/>
        <w:rPr>
          <w:rFonts w:cs="Calibri"/>
          <w:lang w:val="ru-RU" w:eastAsia="zh-CN"/>
        </w:rPr>
      </w:pPr>
      <w:r w:rsidRPr="00977F25">
        <w:rPr>
          <w:rFonts w:cs="Calibri"/>
          <w:lang w:val="ru-RU" w:eastAsia="zh-CN"/>
        </w:rPr>
        <w:t>b)</w:t>
      </w:r>
      <w:r w:rsidRPr="00977F25">
        <w:rPr>
          <w:rFonts w:cs="Calibri"/>
          <w:lang w:val="ru-RU" w:eastAsia="zh-CN"/>
        </w:rPr>
        <w:tab/>
        <w:t xml:space="preserve">колебаний обменного курса между долларом США и швейцарским франком в той мере, в которой он влияет на затраты по персоналу сотрудников, оплачиваемых по шкале Организации Объединенных Наций. </w:t>
      </w:r>
    </w:p>
    <w:p w:rsidR="001947C9" w:rsidRPr="00977F25" w:rsidRDefault="001947C9" w:rsidP="00BB567C">
      <w:pPr>
        <w:rPr>
          <w:lang w:val="ru-RU"/>
        </w:rPr>
      </w:pPr>
      <w:r w:rsidRPr="00977F25">
        <w:rPr>
          <w:lang w:val="ru-RU"/>
        </w:rPr>
        <w:t>5.5</w:t>
      </w:r>
      <w:r w:rsidRPr="00977F25">
        <w:rPr>
          <w:lang w:val="ru-RU"/>
        </w:rPr>
        <w:tab/>
        <w:t>В Резолюции 1337, дополненной Резолюцией 1349, принятой Советом на его сессии 2012 года, предусматривалось снятие 8</w:t>
      </w:r>
      <w:r w:rsidR="00EF350B" w:rsidRPr="00977F25">
        <w:rPr>
          <w:lang w:val="ru-RU"/>
        </w:rPr>
        <w:t>,</w:t>
      </w:r>
      <w:r w:rsidRPr="00977F25">
        <w:rPr>
          <w:lang w:val="ru-RU"/>
        </w:rPr>
        <w:t>614 млн. швейцарских франков в теч</w:t>
      </w:r>
      <w:r w:rsidR="00D95020" w:rsidRPr="00977F25">
        <w:rPr>
          <w:lang w:val="ru-RU"/>
        </w:rPr>
        <w:t>ение двухгодичного периода 2012−</w:t>
      </w:r>
      <w:r w:rsidRPr="00977F25">
        <w:rPr>
          <w:lang w:val="ru-RU"/>
        </w:rPr>
        <w:t>2013 годов. Поскольку снятие средств было разнесено на двухгодичный период, в 2012 году было снято 5</w:t>
      </w:r>
      <w:r w:rsidR="00EF350B" w:rsidRPr="00977F25">
        <w:rPr>
          <w:lang w:val="ru-RU"/>
        </w:rPr>
        <w:t>,</w:t>
      </w:r>
      <w:r w:rsidRPr="00977F25">
        <w:rPr>
          <w:lang w:val="ru-RU"/>
        </w:rPr>
        <w:t xml:space="preserve">663 млн. швейцарских франков. В связи с закрытием 2013 финансового года с активным </w:t>
      </w:r>
      <w:r w:rsidRPr="00977F25">
        <w:rPr>
          <w:lang w:val="ru-RU"/>
        </w:rPr>
        <w:lastRenderedPageBreak/>
        <w:t>сальдо бюджета в размере 2,104 млн. швейцарских франков после перечисления сумм для АСХИ, гарантийного фонда медицинского страхования и ВВУИО+10, снятие дополнительных средств</w:t>
      </w:r>
      <w:r w:rsidR="00EF350B" w:rsidRPr="00977F25">
        <w:rPr>
          <w:lang w:val="ru-RU"/>
        </w:rPr>
        <w:t xml:space="preserve"> с Р</w:t>
      </w:r>
      <w:r w:rsidRPr="00977F25">
        <w:rPr>
          <w:lang w:val="ru-RU"/>
        </w:rPr>
        <w:t xml:space="preserve">езервного счета не </w:t>
      </w:r>
      <w:r w:rsidR="00EF350B" w:rsidRPr="00977F25">
        <w:rPr>
          <w:lang w:val="ru-RU"/>
        </w:rPr>
        <w:t>производилось</w:t>
      </w:r>
      <w:r w:rsidRPr="00977F25">
        <w:rPr>
          <w:lang w:val="ru-RU"/>
        </w:rPr>
        <w:t>.</w:t>
      </w:r>
    </w:p>
    <w:p w:rsidR="001947C9" w:rsidRPr="00977F25" w:rsidRDefault="001947C9" w:rsidP="00BB567C">
      <w:pPr>
        <w:rPr>
          <w:lang w:val="ru-RU"/>
        </w:rPr>
      </w:pPr>
      <w:r w:rsidRPr="00977F25">
        <w:rPr>
          <w:rFonts w:cs="Calibri"/>
          <w:szCs w:val="24"/>
          <w:lang w:val="ru-RU"/>
        </w:rPr>
        <w:t>5.6</w:t>
      </w:r>
      <w:r w:rsidRPr="00977F25">
        <w:rPr>
          <w:rFonts w:cs="Calibri"/>
          <w:szCs w:val="24"/>
          <w:lang w:val="ru-RU"/>
        </w:rPr>
        <w:tab/>
      </w:r>
      <w:r w:rsidR="00EF350B" w:rsidRPr="00977F25">
        <w:rPr>
          <w:lang w:val="ru-RU"/>
        </w:rPr>
        <w:t>В соответствии с Резолюцией</w:t>
      </w:r>
      <w:r w:rsidR="00977F25">
        <w:rPr>
          <w:lang w:val="ru-RU"/>
        </w:rPr>
        <w:t xml:space="preserve"> </w:t>
      </w:r>
      <w:r w:rsidR="00EF350B" w:rsidRPr="00977F25">
        <w:rPr>
          <w:rFonts w:cs="Calibri"/>
          <w:szCs w:val="24"/>
          <w:lang w:val="ru-RU"/>
        </w:rPr>
        <w:t>1349 Генеральному секретарю была предоставлена</w:t>
      </w:r>
      <w:r w:rsidRPr="00977F25">
        <w:rPr>
          <w:rFonts w:cs="Calibri"/>
          <w:szCs w:val="24"/>
          <w:lang w:val="ru-RU"/>
        </w:rPr>
        <w:t xml:space="preserve"> </w:t>
      </w:r>
      <w:r w:rsidRPr="00977F25">
        <w:rPr>
          <w:lang w:val="ru-RU"/>
        </w:rPr>
        <w:t>на исключительной основе на двухгодичный период 2012</w:t>
      </w:r>
      <w:r w:rsidRPr="00977F25">
        <w:rPr>
          <w:rFonts w:cs="Calibri"/>
          <w:lang w:val="ru-RU"/>
        </w:rPr>
        <w:t>−</w:t>
      </w:r>
      <w:r w:rsidRPr="00977F25">
        <w:rPr>
          <w:lang w:val="ru-RU"/>
        </w:rPr>
        <w:t>2013 годов необходим</w:t>
      </w:r>
      <w:r w:rsidR="00EF350B" w:rsidRPr="00977F25">
        <w:rPr>
          <w:lang w:val="ru-RU"/>
        </w:rPr>
        <w:t>ая</w:t>
      </w:r>
      <w:r w:rsidRPr="00977F25">
        <w:rPr>
          <w:lang w:val="ru-RU"/>
        </w:rPr>
        <w:t xml:space="preserve"> гибкость для компенсирования перерасхода средств по категориям 1 </w:t>
      </w:r>
      <w:r w:rsidR="001023A2" w:rsidRPr="00977F25">
        <w:rPr>
          <w:lang w:val="ru-RU"/>
        </w:rPr>
        <w:t xml:space="preserve">(затраты по персоналу: </w:t>
      </w:r>
      <w:r w:rsidR="00B73DC3" w:rsidRPr="00977F25">
        <w:rPr>
          <w:lang w:val="ru-RU"/>
        </w:rPr>
        <w:t xml:space="preserve">оклады и надбавки) и 2 (прочие затраты по персоналу: пенсии, медицинское страхование и др.) </w:t>
      </w:r>
      <w:r w:rsidRPr="00977F25">
        <w:rPr>
          <w:lang w:val="ru-RU"/>
        </w:rPr>
        <w:t xml:space="preserve">за счет экономии, достигнутой по категориям 3–9 </w:t>
      </w:r>
      <w:r w:rsidRPr="00977F25">
        <w:rPr>
          <w:rFonts w:cs="Calibri"/>
          <w:szCs w:val="24"/>
          <w:lang w:val="ru-RU"/>
        </w:rPr>
        <w:t>(</w:t>
      </w:r>
      <w:r w:rsidR="00B73DC3" w:rsidRPr="00977F25">
        <w:rPr>
          <w:rFonts w:cs="Calibri"/>
          <w:szCs w:val="24"/>
          <w:lang w:val="ru-RU"/>
        </w:rPr>
        <w:t>служебные командировки</w:t>
      </w:r>
      <w:r w:rsidRPr="00977F25">
        <w:rPr>
          <w:rFonts w:cs="Calibri"/>
          <w:szCs w:val="24"/>
          <w:lang w:val="ru-RU"/>
        </w:rPr>
        <w:t xml:space="preserve">, </w:t>
      </w:r>
      <w:r w:rsidR="00B73DC3" w:rsidRPr="00977F25">
        <w:rPr>
          <w:rFonts w:cs="Calibri"/>
          <w:szCs w:val="24"/>
          <w:lang w:val="ru-RU"/>
        </w:rPr>
        <w:t>контрактные услуги, аренда и эксплуатация помещений и оборудования, материалы и предметы снабжения, приобретение помещений, мебели и оборудования, коммунальные услуги и внутренние службы, оплата аудиторских и межведомственных услуг и прочие расходы)</w:t>
      </w:r>
      <w:r w:rsidRPr="00977F25">
        <w:rPr>
          <w:lang w:val="ru-RU"/>
        </w:rPr>
        <w:t>, и производить необходимые трансферты, если это потребуется, соблюдая при этом принятое Советом решение относительно общего объема сн</w:t>
      </w:r>
      <w:r w:rsidR="00283D27" w:rsidRPr="00977F25">
        <w:rPr>
          <w:lang w:val="ru-RU"/>
        </w:rPr>
        <w:t>ятия средств с Резервного счета.</w:t>
      </w:r>
      <w:r w:rsidRPr="00977F25">
        <w:rPr>
          <w:lang w:val="ru-RU"/>
        </w:rPr>
        <w:t xml:space="preserve"> </w:t>
      </w:r>
    </w:p>
    <w:p w:rsidR="001947C9" w:rsidRPr="00977F25" w:rsidRDefault="00FD59CD" w:rsidP="004C781E">
      <w:pPr>
        <w:spacing w:after="240"/>
        <w:rPr>
          <w:lang w:val="ru-RU"/>
        </w:rPr>
      </w:pPr>
      <w:r w:rsidRPr="00977F25">
        <w:rPr>
          <w:lang w:val="ru-RU"/>
        </w:rPr>
        <w:t>5</w:t>
      </w:r>
      <w:r w:rsidR="001947C9" w:rsidRPr="00977F25">
        <w:rPr>
          <w:lang w:val="ru-RU"/>
        </w:rPr>
        <w:t>.</w:t>
      </w:r>
      <w:r w:rsidRPr="00977F25">
        <w:rPr>
          <w:lang w:val="ru-RU"/>
        </w:rPr>
        <w:t>7</w:t>
      </w:r>
      <w:r w:rsidR="001947C9" w:rsidRPr="00977F25">
        <w:rPr>
          <w:lang w:val="ru-RU"/>
        </w:rPr>
        <w:tab/>
        <w:t xml:space="preserve">В </w:t>
      </w:r>
      <w:r w:rsidR="004C781E" w:rsidRPr="00977F25">
        <w:rPr>
          <w:lang w:val="ru-RU"/>
        </w:rPr>
        <w:t>приведенной ниже таблице</w:t>
      </w:r>
      <w:r w:rsidR="001947C9" w:rsidRPr="00977F25">
        <w:rPr>
          <w:lang w:val="ru-RU"/>
        </w:rPr>
        <w:t xml:space="preserve"> </w:t>
      </w:r>
      <w:r w:rsidR="004C781E" w:rsidRPr="00977F25">
        <w:rPr>
          <w:lang w:val="ru-RU"/>
        </w:rPr>
        <w:t>представлены</w:t>
      </w:r>
      <w:r w:rsidR="001947C9" w:rsidRPr="00977F25">
        <w:rPr>
          <w:lang w:val="ru-RU"/>
        </w:rPr>
        <w:t xml:space="preserve"> сводные данные о движении средств Резервного счета за 20</w:t>
      </w:r>
      <w:r w:rsidRPr="00977F25">
        <w:rPr>
          <w:lang w:val="ru-RU"/>
        </w:rPr>
        <w:t>10</w:t>
      </w:r>
      <w:r w:rsidR="001947C9" w:rsidRPr="00977F25">
        <w:rPr>
          <w:lang w:val="ru-RU"/>
        </w:rPr>
        <w:sym w:font="Symbol" w:char="F02D"/>
      </w:r>
      <w:r w:rsidR="001947C9" w:rsidRPr="00977F25">
        <w:rPr>
          <w:lang w:val="ru-RU"/>
        </w:rPr>
        <w:t>20</w:t>
      </w:r>
      <w:r w:rsidRPr="00977F25">
        <w:rPr>
          <w:lang w:val="ru-RU"/>
        </w:rPr>
        <w:t>13</w:t>
      </w:r>
      <w:r w:rsidR="001947C9" w:rsidRPr="00977F25">
        <w:rPr>
          <w:lang w:val="ru-RU"/>
        </w:rPr>
        <w:t xml:space="preserve"> годы.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64"/>
        <w:gridCol w:w="1665"/>
        <w:gridCol w:w="1666"/>
        <w:gridCol w:w="1665"/>
        <w:gridCol w:w="1666"/>
      </w:tblGrid>
      <w:tr w:rsidR="00FD59CD" w:rsidRPr="00977F25" w:rsidTr="00BB567C">
        <w:tc>
          <w:tcPr>
            <w:tcW w:w="2864" w:type="dxa"/>
            <w:vAlign w:val="center"/>
          </w:tcPr>
          <w:p w:rsidR="00FD59CD" w:rsidRPr="00977F25" w:rsidRDefault="00441BB6" w:rsidP="00D95020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Резерв</w:t>
            </w:r>
            <w:r w:rsidR="002B79DF" w:rsidRPr="00977F25">
              <w:rPr>
                <w:lang w:val="ru-RU"/>
              </w:rPr>
              <w:t>н</w:t>
            </w:r>
            <w:r>
              <w:rPr>
                <w:lang w:val="ru-RU"/>
              </w:rPr>
              <w:t>ы</w:t>
            </w:r>
            <w:r w:rsidR="002B79DF" w:rsidRPr="00977F25">
              <w:rPr>
                <w:lang w:val="ru-RU"/>
              </w:rPr>
              <w:t>й счет</w:t>
            </w:r>
            <w:r w:rsidR="00D95020" w:rsidRPr="00977F25">
              <w:rPr>
                <w:lang w:val="ru-RU"/>
              </w:rPr>
              <w:br/>
            </w:r>
            <w:r w:rsidR="002B79DF" w:rsidRPr="00977F25">
              <w:rPr>
                <w:lang w:val="ru-RU"/>
              </w:rPr>
              <w:t>(тыс. шв. фр.</w:t>
            </w:r>
            <w:r w:rsidR="00FD59CD" w:rsidRPr="00977F25">
              <w:rPr>
                <w:lang w:val="ru-RU"/>
              </w:rPr>
              <w:t>)</w:t>
            </w:r>
          </w:p>
        </w:tc>
        <w:tc>
          <w:tcPr>
            <w:tcW w:w="1665" w:type="dxa"/>
            <w:vAlign w:val="center"/>
          </w:tcPr>
          <w:p w:rsidR="00FD59CD" w:rsidRPr="00977F25" w:rsidRDefault="00FD59CD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2010</w:t>
            </w:r>
            <w:r w:rsidR="002B79DF" w:rsidRPr="00977F25">
              <w:rPr>
                <w:lang w:val="ru-RU"/>
              </w:rPr>
              <w:t xml:space="preserve"> г.</w:t>
            </w:r>
          </w:p>
        </w:tc>
        <w:tc>
          <w:tcPr>
            <w:tcW w:w="1666" w:type="dxa"/>
            <w:vAlign w:val="center"/>
          </w:tcPr>
          <w:p w:rsidR="00FD59CD" w:rsidRPr="00977F25" w:rsidRDefault="00FD59CD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2011</w:t>
            </w:r>
            <w:r w:rsidR="002B79DF" w:rsidRPr="00977F25">
              <w:rPr>
                <w:lang w:val="ru-RU"/>
              </w:rPr>
              <w:t xml:space="preserve"> г.</w:t>
            </w:r>
          </w:p>
        </w:tc>
        <w:tc>
          <w:tcPr>
            <w:tcW w:w="1665" w:type="dxa"/>
            <w:vAlign w:val="center"/>
          </w:tcPr>
          <w:p w:rsidR="00FD59CD" w:rsidRPr="00977F25" w:rsidRDefault="00FD59CD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2012</w:t>
            </w:r>
            <w:r w:rsidR="002B79DF" w:rsidRPr="00977F25">
              <w:rPr>
                <w:lang w:val="ru-RU"/>
              </w:rPr>
              <w:t xml:space="preserve"> г.</w:t>
            </w:r>
          </w:p>
        </w:tc>
        <w:tc>
          <w:tcPr>
            <w:tcW w:w="1666" w:type="dxa"/>
            <w:vAlign w:val="center"/>
          </w:tcPr>
          <w:p w:rsidR="00FD59CD" w:rsidRPr="00977F25" w:rsidRDefault="00FD59CD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2013</w:t>
            </w:r>
            <w:r w:rsidR="002B79DF" w:rsidRPr="00977F25">
              <w:rPr>
                <w:lang w:val="ru-RU"/>
              </w:rPr>
              <w:t xml:space="preserve"> г.</w:t>
            </w:r>
          </w:p>
        </w:tc>
      </w:tr>
      <w:tr w:rsidR="002B79DF" w:rsidRPr="00977F25" w:rsidTr="00BB567C">
        <w:tc>
          <w:tcPr>
            <w:tcW w:w="2864" w:type="dxa"/>
          </w:tcPr>
          <w:p w:rsidR="00FD59CD" w:rsidRPr="00977F25" w:rsidRDefault="004C781E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Сальдо на начало периода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37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505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775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884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28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221</w:t>
            </w:r>
          </w:p>
        </w:tc>
      </w:tr>
      <w:tr w:rsidR="002B79DF" w:rsidRPr="00977F25" w:rsidTr="00BB567C">
        <w:tc>
          <w:tcPr>
            <w:tcW w:w="2864" w:type="dxa"/>
          </w:tcPr>
          <w:p w:rsidR="00FD59CD" w:rsidRPr="00977F25" w:rsidRDefault="004C781E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Платежи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109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104</w:t>
            </w:r>
          </w:p>
        </w:tc>
      </w:tr>
      <w:tr w:rsidR="002B79DF" w:rsidRPr="00977F25" w:rsidTr="00BB567C">
        <w:tc>
          <w:tcPr>
            <w:tcW w:w="2864" w:type="dxa"/>
          </w:tcPr>
          <w:p w:rsidR="00FD59CD" w:rsidRPr="00977F25" w:rsidRDefault="004C781E" w:rsidP="004C781E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Снятие средств</w:t>
            </w:r>
          </w:p>
        </w:tc>
        <w:tc>
          <w:tcPr>
            <w:tcW w:w="1665" w:type="dxa"/>
          </w:tcPr>
          <w:p w:rsidR="00FD59CD" w:rsidRPr="00977F25" w:rsidRDefault="002B79DF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noBreakHyphen/>
            </w:r>
            <w:r w:rsidR="00FD59CD" w:rsidRPr="00977F25">
              <w:rPr>
                <w:lang w:val="ru-RU"/>
              </w:rPr>
              <w:t>3</w:t>
            </w:r>
            <w:r w:rsidRPr="00977F25">
              <w:rPr>
                <w:lang w:val="ru-RU"/>
              </w:rPr>
              <w:t> </w:t>
            </w:r>
            <w:r w:rsidR="00FD59CD" w:rsidRPr="00977F25">
              <w:rPr>
                <w:lang w:val="ru-RU"/>
              </w:rPr>
              <w:t>730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665" w:type="dxa"/>
          </w:tcPr>
          <w:p w:rsidR="00FD59CD" w:rsidRPr="00977F25" w:rsidRDefault="002B79DF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</w:t>
            </w:r>
            <w:r w:rsidR="00FD59CD" w:rsidRPr="00977F25">
              <w:rPr>
                <w:lang w:val="ru-RU"/>
              </w:rPr>
              <w:t>5</w:t>
            </w:r>
            <w:r w:rsidRPr="00977F25">
              <w:rPr>
                <w:lang w:val="ru-RU"/>
              </w:rPr>
              <w:t> </w:t>
            </w:r>
            <w:r w:rsidR="00FD59CD" w:rsidRPr="00977F25">
              <w:rPr>
                <w:lang w:val="ru-RU"/>
              </w:rPr>
              <w:t>663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</w:tr>
      <w:tr w:rsidR="002B79DF" w:rsidRPr="00977F25" w:rsidTr="00BB567C">
        <w:tc>
          <w:tcPr>
            <w:tcW w:w="2864" w:type="dxa"/>
          </w:tcPr>
          <w:p w:rsidR="00FD59CD" w:rsidRPr="00977F25" w:rsidRDefault="004C781E" w:rsidP="004C781E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Сальдо на конец периода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775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884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28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221</w:t>
            </w:r>
          </w:p>
        </w:tc>
        <w:tc>
          <w:tcPr>
            <w:tcW w:w="1666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30</w:t>
            </w:r>
            <w:r w:rsidR="002B79DF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325</w:t>
            </w:r>
          </w:p>
        </w:tc>
      </w:tr>
      <w:tr w:rsidR="002B79DF" w:rsidRPr="00977F25" w:rsidTr="00BB567C">
        <w:tc>
          <w:tcPr>
            <w:tcW w:w="2864" w:type="dxa"/>
          </w:tcPr>
          <w:p w:rsidR="00FD59CD" w:rsidRPr="00977F25" w:rsidRDefault="00FD59CD" w:rsidP="004C781E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 xml:space="preserve">% </w:t>
            </w:r>
            <w:r w:rsidR="004C781E" w:rsidRPr="00977F25">
              <w:rPr>
                <w:lang w:val="ru-RU"/>
              </w:rPr>
              <w:t xml:space="preserve">от годового бюджета </w:t>
            </w:r>
          </w:p>
        </w:tc>
        <w:tc>
          <w:tcPr>
            <w:tcW w:w="1665" w:type="dxa"/>
          </w:tcPr>
          <w:p w:rsidR="00FD59CD" w:rsidRPr="00977F25" w:rsidRDefault="002B79DF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20,</w:t>
            </w:r>
            <w:r w:rsidR="00FD59CD" w:rsidRPr="00977F25">
              <w:rPr>
                <w:lang w:val="ru-RU"/>
              </w:rPr>
              <w:t>0%</w:t>
            </w:r>
          </w:p>
        </w:tc>
        <w:tc>
          <w:tcPr>
            <w:tcW w:w="1666" w:type="dxa"/>
          </w:tcPr>
          <w:p w:rsidR="00FD59CD" w:rsidRPr="00977F25" w:rsidRDefault="002B79DF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20,</w:t>
            </w:r>
            <w:r w:rsidR="00FD59CD" w:rsidRPr="00977F25">
              <w:rPr>
                <w:lang w:val="ru-RU"/>
              </w:rPr>
              <w:t>6%</w:t>
            </w:r>
          </w:p>
        </w:tc>
        <w:tc>
          <w:tcPr>
            <w:tcW w:w="1665" w:type="dxa"/>
          </w:tcPr>
          <w:p w:rsidR="00FD59CD" w:rsidRPr="00977F25" w:rsidRDefault="00FD59CD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16</w:t>
            </w:r>
            <w:r w:rsidR="002B79DF" w:rsidRPr="00977F25">
              <w:rPr>
                <w:lang w:val="ru-RU"/>
              </w:rPr>
              <w:t>,</w:t>
            </w:r>
            <w:r w:rsidRPr="00977F25">
              <w:rPr>
                <w:lang w:val="ru-RU"/>
              </w:rPr>
              <w:t>9%</w:t>
            </w:r>
          </w:p>
        </w:tc>
        <w:tc>
          <w:tcPr>
            <w:tcW w:w="1666" w:type="dxa"/>
          </w:tcPr>
          <w:p w:rsidR="00FD59CD" w:rsidRPr="00977F25" w:rsidRDefault="002B79DF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19,</w:t>
            </w:r>
            <w:r w:rsidR="00FD59CD" w:rsidRPr="00977F25">
              <w:rPr>
                <w:lang w:val="ru-RU"/>
              </w:rPr>
              <w:t>3%</w:t>
            </w:r>
          </w:p>
        </w:tc>
      </w:tr>
    </w:tbl>
    <w:p w:rsidR="001B46C5" w:rsidRPr="00977F25" w:rsidRDefault="00283D27" w:rsidP="004C781E">
      <w:pPr>
        <w:pStyle w:val="Normalaftertitle"/>
        <w:spacing w:after="240"/>
        <w:rPr>
          <w:lang w:val="ru-RU"/>
        </w:rPr>
      </w:pPr>
      <w:r w:rsidRPr="00977F25">
        <w:rPr>
          <w:lang w:val="ru-RU"/>
        </w:rPr>
        <w:t>5.8</w:t>
      </w:r>
      <w:r w:rsidRPr="00977F25">
        <w:rPr>
          <w:lang w:val="ru-RU"/>
        </w:rPr>
        <w:tab/>
      </w:r>
      <w:r w:rsidR="001B46C5" w:rsidRPr="00977F25">
        <w:rPr>
          <w:lang w:val="ru-RU"/>
        </w:rPr>
        <w:t xml:space="preserve">В приведенной ниже таблице представлены данные о собственных средствах Союза, распределенных организации на основе отчета об изменениях в чистых активах и </w:t>
      </w:r>
      <w:r w:rsidR="004C781E" w:rsidRPr="00977F25">
        <w:rPr>
          <w:lang w:val="ru-RU"/>
        </w:rPr>
        <w:t>Р</w:t>
      </w:r>
      <w:r w:rsidR="001B46C5" w:rsidRPr="00977F25">
        <w:rPr>
          <w:lang w:val="ru-RU"/>
        </w:rPr>
        <w:t>езервного счета МСЭ по состоянию на 31 декабря 2013 года, после распределения активного сальдо этого года.</w:t>
      </w:r>
    </w:p>
    <w:tbl>
      <w:tblPr>
        <w:tblW w:w="95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1312"/>
        <w:gridCol w:w="1313"/>
        <w:gridCol w:w="1312"/>
        <w:gridCol w:w="1313"/>
      </w:tblGrid>
      <w:tr w:rsidR="001B46C5" w:rsidRPr="00977F25" w:rsidTr="001B46C5"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(тыс. шв. фр.)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head"/>
              <w:rPr>
                <w:rFonts w:cs="Calibri"/>
                <w:color w:val="000000"/>
                <w:lang w:val="ru-RU" w:eastAsia="zh-CN"/>
              </w:rPr>
            </w:pPr>
            <w:r w:rsidRPr="00977F25">
              <w:rPr>
                <w:rFonts w:cs="Calibri"/>
                <w:color w:val="000000"/>
                <w:lang w:val="ru-RU" w:eastAsia="zh-CN"/>
              </w:rPr>
              <w:t>31.12.2010 г.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46C5" w:rsidRPr="00977F25" w:rsidRDefault="001B46C5" w:rsidP="007A74F5">
            <w:pPr>
              <w:pStyle w:val="Tablehead"/>
              <w:rPr>
                <w:rFonts w:cs="Calibri"/>
                <w:color w:val="000000"/>
                <w:lang w:val="ru-RU" w:eastAsia="zh-CN"/>
              </w:rPr>
            </w:pPr>
            <w:r w:rsidRPr="00977F25">
              <w:rPr>
                <w:rFonts w:cs="Calibri"/>
                <w:color w:val="000000"/>
                <w:lang w:val="ru-RU" w:eastAsia="zh-CN"/>
              </w:rPr>
              <w:t>31.12.2011 г.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C5" w:rsidRPr="00977F25" w:rsidRDefault="001B46C5" w:rsidP="007A74F5">
            <w:pPr>
              <w:pStyle w:val="Tablehead"/>
              <w:rPr>
                <w:rFonts w:cs="Calibri"/>
                <w:color w:val="000000"/>
                <w:lang w:val="ru-RU" w:eastAsia="zh-CN"/>
              </w:rPr>
            </w:pPr>
            <w:r w:rsidRPr="00977F25">
              <w:rPr>
                <w:rFonts w:cs="Calibri"/>
                <w:color w:val="000000"/>
                <w:lang w:val="ru-RU" w:eastAsia="zh-CN"/>
              </w:rPr>
              <w:t>31.12.2012 г.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head"/>
              <w:rPr>
                <w:rFonts w:cs="Calibri"/>
                <w:color w:val="000000"/>
                <w:lang w:val="ru-RU" w:eastAsia="zh-CN"/>
              </w:rPr>
            </w:pPr>
            <w:r w:rsidRPr="00977F25">
              <w:rPr>
                <w:rFonts w:cs="Calibri"/>
                <w:color w:val="000000"/>
                <w:lang w:val="ru-RU" w:eastAsia="zh-CN"/>
              </w:rPr>
              <w:t>31.12.2013 г.</w:t>
            </w:r>
          </w:p>
        </w:tc>
      </w:tr>
      <w:tr w:rsidR="001B46C5" w:rsidRPr="00977F25" w:rsidTr="001B46C5"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Резервный счет (счет 1000)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33 775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pStyle w:val="Tabletext"/>
              <w:ind w:right="170"/>
              <w:jc w:val="righ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33 884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28 221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30 325</w:t>
            </w:r>
          </w:p>
        </w:tc>
      </w:tr>
      <w:tr w:rsidR="001B46C5" w:rsidRPr="00977F25" w:rsidTr="001B46C5"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 xml:space="preserve">Прочие целевые резервы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15 595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14 701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17 693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b/>
                <w:bCs/>
                <w:color w:val="000000"/>
                <w:sz w:val="20"/>
                <w:lang w:val="ru-RU" w:eastAsia="zh-CN"/>
              </w:rPr>
              <w:t>19 114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Инвестиционный фонд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6 815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5 882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8 889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6 314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Фонд социального обеспечения сотрудников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533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528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529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521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Фонд наград в связи со столетием МСЭ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354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333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320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318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Фонд АСХИ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2 000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Гарантийный фонд медицинского страхования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−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2 000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Фонд дополнительных средств Страховой кассы персонала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6 195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6 249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6 252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6 266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Пенсионный фонд Страховой кассы персонала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1 503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1 514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1 512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1 513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C5" w:rsidRPr="00977F25" w:rsidRDefault="001B46C5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Фонд помощи Страховой кассы персонала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195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195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191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tabs>
                <w:tab w:val="clear" w:pos="567"/>
                <w:tab w:val="left" w:pos="720"/>
              </w:tabs>
              <w:overflowPunct/>
              <w:spacing w:before="40" w:after="40"/>
              <w:ind w:right="170"/>
              <w:jc w:val="right"/>
              <w:rPr>
                <w:rFonts w:cs="Calibri"/>
                <w:color w:val="000000"/>
                <w:sz w:val="20"/>
                <w:lang w:val="ru-RU" w:eastAsia="zh-CN"/>
              </w:rPr>
            </w:pPr>
            <w:r w:rsidRPr="00977F25">
              <w:rPr>
                <w:rFonts w:cs="Calibri"/>
                <w:color w:val="000000"/>
                <w:sz w:val="20"/>
                <w:lang w:val="ru-RU" w:eastAsia="zh-CN"/>
              </w:rPr>
              <w:t>182</w:t>
            </w:r>
          </w:p>
        </w:tc>
      </w:tr>
      <w:tr w:rsidR="001B46C5" w:rsidRPr="00977F25" w:rsidTr="001B46C5">
        <w:tc>
          <w:tcPr>
            <w:tcW w:w="4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6C5" w:rsidRPr="00977F25" w:rsidRDefault="001B46C5" w:rsidP="004C781E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Собственные средства</w:t>
            </w:r>
            <w:r w:rsidR="004C781E" w:rsidRPr="00977F25">
              <w:rPr>
                <w:b/>
                <w:bCs/>
                <w:lang w:val="ru-RU"/>
              </w:rPr>
              <w:t>, распределенные</w:t>
            </w:r>
            <w:r w:rsidRPr="00977F25">
              <w:rPr>
                <w:b/>
                <w:bCs/>
                <w:lang w:val="ru-RU"/>
              </w:rPr>
              <w:t xml:space="preserve"> </w:t>
            </w:r>
            <w:r w:rsidR="004C781E" w:rsidRPr="00977F25">
              <w:rPr>
                <w:b/>
                <w:bCs/>
                <w:lang w:val="ru-RU"/>
              </w:rPr>
              <w:t>о</w:t>
            </w:r>
            <w:r w:rsidRPr="00977F25">
              <w:rPr>
                <w:b/>
                <w:bCs/>
                <w:lang w:val="ru-RU"/>
              </w:rPr>
              <w:t xml:space="preserve">рганизации </w:t>
            </w:r>
            <w:r w:rsidR="004C781E" w:rsidRPr="00977F25">
              <w:rPr>
                <w:b/>
                <w:bCs/>
                <w:lang w:val="ru-RU"/>
              </w:rPr>
              <w:t>на основе</w:t>
            </w:r>
            <w:r w:rsidRPr="00977F25">
              <w:rPr>
                <w:b/>
                <w:bCs/>
                <w:lang w:val="ru-RU"/>
              </w:rPr>
              <w:t xml:space="preserve"> отчет</w:t>
            </w:r>
            <w:r w:rsidR="004C781E" w:rsidRPr="00977F25">
              <w:rPr>
                <w:b/>
                <w:bCs/>
                <w:lang w:val="ru-RU"/>
              </w:rPr>
              <w:t>а</w:t>
            </w:r>
            <w:r w:rsidRPr="00977F25">
              <w:rPr>
                <w:b/>
                <w:bCs/>
                <w:lang w:val="ru-RU"/>
              </w:rPr>
              <w:t xml:space="preserve"> об изменениях в чистых активах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spacing w:before="40" w:after="40"/>
              <w:ind w:right="170"/>
              <w:jc w:val="right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49 370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spacing w:before="40" w:after="40"/>
              <w:ind w:right="170"/>
              <w:jc w:val="right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48 585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46C5" w:rsidRPr="00977F25" w:rsidRDefault="001B46C5" w:rsidP="007A74F5">
            <w:pPr>
              <w:spacing w:before="40" w:after="40"/>
              <w:ind w:right="170"/>
              <w:jc w:val="right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45 914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6C5" w:rsidRPr="00977F25" w:rsidRDefault="001B46C5" w:rsidP="007A74F5">
            <w:pPr>
              <w:spacing w:before="40" w:after="40"/>
              <w:ind w:right="170"/>
              <w:jc w:val="right"/>
              <w:rPr>
                <w:b/>
                <w:bCs/>
                <w:sz w:val="20"/>
                <w:lang w:val="ru-RU"/>
              </w:rPr>
            </w:pPr>
            <w:r w:rsidRPr="00977F25">
              <w:rPr>
                <w:b/>
                <w:bCs/>
                <w:sz w:val="20"/>
                <w:lang w:val="ru-RU"/>
              </w:rPr>
              <w:t>49 439</w:t>
            </w:r>
          </w:p>
        </w:tc>
      </w:tr>
    </w:tbl>
    <w:p w:rsidR="00B36340" w:rsidRPr="00977F25" w:rsidRDefault="00B36340" w:rsidP="007A74F5">
      <w:pPr>
        <w:rPr>
          <w:lang w:val="ru-RU"/>
        </w:rPr>
      </w:pPr>
    </w:p>
    <w:p w:rsidR="001B46C5" w:rsidRPr="00977F25" w:rsidRDefault="001B46C5" w:rsidP="00F10509">
      <w:pPr>
        <w:rPr>
          <w:lang w:val="ru-RU"/>
        </w:rPr>
      </w:pPr>
      <w:r w:rsidRPr="00977F25">
        <w:rPr>
          <w:lang w:val="ru-RU"/>
        </w:rPr>
        <w:lastRenderedPageBreak/>
        <w:t>5.9</w:t>
      </w:r>
      <w:r w:rsidRPr="00977F25">
        <w:rPr>
          <w:lang w:val="ru-RU"/>
        </w:rPr>
        <w:tab/>
        <w:t xml:space="preserve">Для </w:t>
      </w:r>
      <w:r w:rsidR="00F10509" w:rsidRPr="00977F25">
        <w:rPr>
          <w:lang w:val="ru-RU"/>
        </w:rPr>
        <w:t xml:space="preserve">удовлетворения требований в рамках некоторых функций или </w:t>
      </w:r>
      <w:r w:rsidRPr="00977F25">
        <w:rPr>
          <w:lang w:val="ru-RU"/>
        </w:rPr>
        <w:t xml:space="preserve">видов деятельности Союз располагает рядом специальных фондов, </w:t>
      </w:r>
      <w:r w:rsidR="00F10509" w:rsidRPr="00977F25">
        <w:rPr>
          <w:lang w:val="ru-RU"/>
        </w:rPr>
        <w:t>которые кратко характеризуются</w:t>
      </w:r>
      <w:r w:rsidRPr="00977F25">
        <w:rPr>
          <w:lang w:val="ru-RU"/>
        </w:rPr>
        <w:t xml:space="preserve"> ниже. </w:t>
      </w:r>
    </w:p>
    <w:p w:rsidR="001B46C5" w:rsidRPr="00977F25" w:rsidRDefault="001B46C5" w:rsidP="007A74F5">
      <w:pPr>
        <w:rPr>
          <w:lang w:val="ru-RU"/>
        </w:rPr>
      </w:pPr>
      <w:r w:rsidRPr="00977F25">
        <w:rPr>
          <w:lang w:val="ru-RU"/>
        </w:rPr>
        <w:t>5.10</w:t>
      </w:r>
      <w:r w:rsidRPr="00977F25">
        <w:rPr>
          <w:lang w:val="ru-RU"/>
        </w:rPr>
        <w:tab/>
        <w:t>Фонд АСХИ был создан в 2013 году для формирования резерва, предназначенного для долгосрочного финансирования обязательств АСХИ. Этот фонд будет кредитоваться за счет доходов от будущих активных сальдо бюджета и контролироваться для учета будущих изменений обязательств МСЭ, обусловленных изменениями актуарных допущений.</w:t>
      </w:r>
    </w:p>
    <w:p w:rsidR="001B46C5" w:rsidRPr="00977F25" w:rsidRDefault="001B46C5" w:rsidP="007A74F5">
      <w:pPr>
        <w:rPr>
          <w:lang w:val="ru-RU"/>
        </w:rPr>
      </w:pPr>
      <w:r w:rsidRPr="00977F25">
        <w:rPr>
          <w:lang w:val="ru-RU"/>
        </w:rPr>
        <w:t>5.11</w:t>
      </w:r>
      <w:r w:rsidRPr="00977F25">
        <w:rPr>
          <w:lang w:val="ru-RU"/>
        </w:rPr>
        <w:tab/>
        <w:t>Гарантийны</w:t>
      </w:r>
      <w:r w:rsidR="00C2444B" w:rsidRPr="00977F25">
        <w:rPr>
          <w:lang w:val="ru-RU"/>
        </w:rPr>
        <w:t xml:space="preserve">й фонд медицинского страхования, также созданный в 2013 году, </w:t>
      </w:r>
      <w:r w:rsidRPr="00977F25">
        <w:rPr>
          <w:lang w:val="ru-RU"/>
        </w:rPr>
        <w:t xml:space="preserve">предназначен для финансирования новой схемы медицинского страхования </w:t>
      </w:r>
      <w:r w:rsidR="00C2444B" w:rsidRPr="00977F25">
        <w:rPr>
          <w:lang w:val="ru-RU"/>
        </w:rPr>
        <w:t xml:space="preserve">МСЭ </w:t>
      </w:r>
      <w:r w:rsidRPr="00977F25">
        <w:rPr>
          <w:lang w:val="ru-RU"/>
        </w:rPr>
        <w:t>на основе оплаты по факту оказания услуг. Он будет кредитоваться за счет превышение взносов над суммами заявок на возмещение.</w:t>
      </w:r>
    </w:p>
    <w:p w:rsidR="00C4479A" w:rsidRPr="00977F25" w:rsidRDefault="00C4479A" w:rsidP="00BB567C">
      <w:pPr>
        <w:rPr>
          <w:lang w:val="ru-RU"/>
        </w:rPr>
      </w:pPr>
      <w:r w:rsidRPr="00977F25">
        <w:rPr>
          <w:lang w:val="ru-RU"/>
        </w:rPr>
        <w:t>5.12</w:t>
      </w:r>
      <w:r w:rsidRPr="00977F25">
        <w:rPr>
          <w:lang w:val="ru-RU"/>
        </w:rPr>
        <w:tab/>
      </w:r>
      <w:r w:rsidR="00C2444B" w:rsidRPr="00977F25">
        <w:rPr>
          <w:lang w:val="ru-RU"/>
        </w:rPr>
        <w:t xml:space="preserve">Общая сумма чистых активов Союза, представленная в отчете о финансовом положении, включает те позиции, которые описаны выше, а также последствия перехода к </w:t>
      </w:r>
      <w:r w:rsidRPr="00977F25">
        <w:rPr>
          <w:lang w:val="ru-RU"/>
        </w:rPr>
        <w:t xml:space="preserve">IPSAS </w:t>
      </w:r>
      <w:r w:rsidR="00C2444B" w:rsidRPr="00977F25">
        <w:rPr>
          <w:lang w:val="ru-RU"/>
        </w:rPr>
        <w:t xml:space="preserve">и внебюджетные резервы. </w:t>
      </w:r>
    </w:p>
    <w:p w:rsidR="00C4479A" w:rsidRPr="00977F25" w:rsidRDefault="00C4479A" w:rsidP="00BB567C">
      <w:pPr>
        <w:rPr>
          <w:lang w:val="ru-RU"/>
        </w:rPr>
      </w:pPr>
      <w:r w:rsidRPr="00977F25">
        <w:rPr>
          <w:lang w:val="ru-RU"/>
        </w:rPr>
        <w:t>5.13</w:t>
      </w:r>
      <w:r w:rsidRPr="00977F25">
        <w:rPr>
          <w:lang w:val="ru-RU"/>
        </w:rPr>
        <w:tab/>
      </w:r>
      <w:r w:rsidR="00C2444B" w:rsidRPr="00977F25">
        <w:rPr>
          <w:lang w:val="ru-RU"/>
        </w:rPr>
        <w:t xml:space="preserve">Форма представления чистых активов Союза в 2013 году была изменена, с тем чтобы повысить прозрачность финансовой информации и отдельно представлять данные по Резервному счету в Отчете о финансовом положении. </w:t>
      </w:r>
    </w:p>
    <w:p w:rsidR="00C4479A" w:rsidRPr="00977F25" w:rsidRDefault="00C4479A" w:rsidP="007A74F5">
      <w:pPr>
        <w:pStyle w:val="Headingb"/>
        <w:rPr>
          <w:lang w:val="ru-RU"/>
        </w:rPr>
      </w:pPr>
      <w:r w:rsidRPr="00977F25">
        <w:rPr>
          <w:lang w:val="ru-RU"/>
        </w:rPr>
        <w:t xml:space="preserve">Прочие специальные фонды </w:t>
      </w:r>
    </w:p>
    <w:p w:rsidR="00C4479A" w:rsidRPr="00977F25" w:rsidRDefault="00C4479A" w:rsidP="007A74F5">
      <w:pPr>
        <w:pStyle w:val="Headingi"/>
        <w:rPr>
          <w:b/>
          <w:bCs/>
          <w:lang w:val="ru-RU"/>
        </w:rPr>
      </w:pPr>
      <w:r w:rsidRPr="00977F25">
        <w:rPr>
          <w:b/>
          <w:bCs/>
          <w:lang w:val="ru-RU"/>
        </w:rPr>
        <w:t>Фонд наград в связи со столетием МСЭ</w:t>
      </w:r>
    </w:p>
    <w:p w:rsidR="00C4479A" w:rsidRPr="00977F25" w:rsidRDefault="00C4479A" w:rsidP="00C2444B">
      <w:pPr>
        <w:rPr>
          <w:lang w:val="ru-RU"/>
        </w:rPr>
      </w:pPr>
      <w:r w:rsidRPr="00977F25">
        <w:rPr>
          <w:lang w:val="ru-RU"/>
        </w:rPr>
        <w:t>5.14</w:t>
      </w:r>
      <w:r w:rsidRPr="00977F25">
        <w:rPr>
          <w:lang w:val="ru-RU"/>
        </w:rPr>
        <w:tab/>
        <w:t>В 1978 году Совет принял решение об учреждении "Премии в связи со столетием МСЭ", присуждаемой лицу или группе лиц за вклад в развитие электросвя</w:t>
      </w:r>
      <w:r w:rsidR="00C2444B" w:rsidRPr="00977F25">
        <w:rPr>
          <w:lang w:val="ru-RU"/>
        </w:rPr>
        <w:t>зи в международном масштабе. Эти премии вручали</w:t>
      </w:r>
      <w:r w:rsidRPr="00977F25">
        <w:rPr>
          <w:lang w:val="ru-RU"/>
        </w:rPr>
        <w:t xml:space="preserve">сь в 1979 году и в 1983 году. В 1992 году Совет принял решение об использовании средств Фонда наград в связи со столетием МСЭ для выполнения работ по </w:t>
      </w:r>
      <w:r w:rsidR="00C2444B" w:rsidRPr="00977F25">
        <w:rPr>
          <w:lang w:val="ru-RU"/>
        </w:rPr>
        <w:t>модернизации</w:t>
      </w:r>
      <w:r w:rsidRPr="00977F25">
        <w:rPr>
          <w:lang w:val="ru-RU"/>
        </w:rPr>
        <w:t xml:space="preserve"> и переоборудованию центральной библиотеки МСЭ. По состоянию на 31 декабря 2013 </w:t>
      </w:r>
      <w:r w:rsidR="00283D27" w:rsidRPr="00977F25">
        <w:rPr>
          <w:lang w:val="ru-RU"/>
        </w:rPr>
        <w:t xml:space="preserve">года </w:t>
      </w:r>
      <w:r w:rsidRPr="00977F25">
        <w:rPr>
          <w:lang w:val="ru-RU"/>
        </w:rPr>
        <w:t xml:space="preserve">в Фонде имелось 318 тыс. швейцарских франков. </w:t>
      </w:r>
    </w:p>
    <w:p w:rsidR="00C4479A" w:rsidRPr="00977F25" w:rsidRDefault="00C4479A" w:rsidP="007A74F5">
      <w:pPr>
        <w:pStyle w:val="Headingi"/>
        <w:rPr>
          <w:b/>
          <w:bCs/>
          <w:lang w:val="ru-RU"/>
        </w:rPr>
      </w:pPr>
      <w:r w:rsidRPr="00977F25">
        <w:rPr>
          <w:b/>
          <w:bCs/>
          <w:lang w:val="ru-RU"/>
        </w:rPr>
        <w:t xml:space="preserve">Фонд социального обеспечения сотрудников </w:t>
      </w:r>
    </w:p>
    <w:p w:rsidR="00C4479A" w:rsidRPr="00977F25" w:rsidRDefault="00C4479A" w:rsidP="00C2444B">
      <w:pPr>
        <w:rPr>
          <w:color w:val="000000"/>
          <w:lang w:val="ru-RU"/>
        </w:rPr>
      </w:pPr>
      <w:r w:rsidRPr="00977F25">
        <w:rPr>
          <w:lang w:val="ru-RU"/>
        </w:rPr>
        <w:t>5.15</w:t>
      </w:r>
      <w:r w:rsidRPr="00977F25">
        <w:rPr>
          <w:lang w:val="ru-RU"/>
        </w:rPr>
        <w:tab/>
        <w:t xml:space="preserve">Управление Фондом </w:t>
      </w:r>
      <w:r w:rsidR="00C2444B" w:rsidRPr="00977F25">
        <w:rPr>
          <w:lang w:val="ru-RU"/>
        </w:rPr>
        <w:t xml:space="preserve">социального обеспечения сотрудников </w:t>
      </w:r>
      <w:r w:rsidRPr="00977F25">
        <w:rPr>
          <w:lang w:val="ru-RU"/>
        </w:rPr>
        <w:t xml:space="preserve">осуществляется Генеральным секретарем </w:t>
      </w:r>
      <w:r w:rsidR="00C2444B" w:rsidRPr="00977F25">
        <w:rPr>
          <w:lang w:val="ru-RU"/>
        </w:rPr>
        <w:t>при консультациях</w:t>
      </w:r>
      <w:r w:rsidRPr="00977F25">
        <w:rPr>
          <w:lang w:val="ru-RU"/>
        </w:rPr>
        <w:t xml:space="preserve"> с Советом персонала МСЭ. </w:t>
      </w:r>
      <w:r w:rsidR="00C2444B" w:rsidRPr="00977F25">
        <w:rPr>
          <w:lang w:val="ru-RU"/>
        </w:rPr>
        <w:t>Доходы</w:t>
      </w:r>
      <w:r w:rsidRPr="00977F25">
        <w:rPr>
          <w:lang w:val="ru-RU"/>
        </w:rPr>
        <w:t xml:space="preserve"> Фонд</w:t>
      </w:r>
      <w:r w:rsidR="00C2444B" w:rsidRPr="00977F25">
        <w:rPr>
          <w:lang w:val="ru-RU"/>
        </w:rPr>
        <w:t>а</w:t>
      </w:r>
      <w:r w:rsidRPr="00977F25">
        <w:rPr>
          <w:lang w:val="ru-RU"/>
        </w:rPr>
        <w:t xml:space="preserve"> образуются за счет отчисляемой Союзу части прибыли компании, обеспечивающей питание персонала МСЭ, а расходы соответствуют суммам, выделяемым на социальное обеспечение </w:t>
      </w:r>
      <w:r w:rsidR="00283D27" w:rsidRPr="00977F25">
        <w:rPr>
          <w:lang w:val="ru-RU"/>
        </w:rPr>
        <w:t>сотрудников. По состоянию на 31 </w:t>
      </w:r>
      <w:r w:rsidRPr="00977F25">
        <w:rPr>
          <w:lang w:val="ru-RU"/>
        </w:rPr>
        <w:t>декабря 20</w:t>
      </w:r>
      <w:r w:rsidR="00B35DE4" w:rsidRPr="00977F25">
        <w:rPr>
          <w:lang w:val="ru-RU"/>
        </w:rPr>
        <w:t>13</w:t>
      </w:r>
      <w:r w:rsidRPr="00977F25">
        <w:rPr>
          <w:lang w:val="ru-RU"/>
        </w:rPr>
        <w:t xml:space="preserve"> года сальдо Фонда составляло </w:t>
      </w:r>
      <w:r w:rsidR="00B35DE4" w:rsidRPr="00977F25">
        <w:rPr>
          <w:szCs w:val="24"/>
          <w:lang w:val="ru-RU"/>
        </w:rPr>
        <w:t>521 тыс.</w:t>
      </w:r>
      <w:r w:rsidRPr="00977F25">
        <w:rPr>
          <w:color w:val="000000"/>
          <w:lang w:val="ru-RU"/>
        </w:rPr>
        <w:t xml:space="preserve"> </w:t>
      </w:r>
      <w:r w:rsidRPr="00977F25">
        <w:rPr>
          <w:lang w:val="ru-RU"/>
        </w:rPr>
        <w:t>швейцарск</w:t>
      </w:r>
      <w:r w:rsidR="00B35DE4" w:rsidRPr="00977F25">
        <w:rPr>
          <w:lang w:val="ru-RU"/>
        </w:rPr>
        <w:t>их</w:t>
      </w:r>
      <w:r w:rsidRPr="00977F25">
        <w:rPr>
          <w:lang w:val="ru-RU"/>
        </w:rPr>
        <w:t xml:space="preserve"> франк</w:t>
      </w:r>
      <w:r w:rsidR="00B35DE4" w:rsidRPr="00977F25">
        <w:rPr>
          <w:lang w:val="ru-RU"/>
        </w:rPr>
        <w:t>ов</w:t>
      </w:r>
      <w:r w:rsidRPr="00977F25">
        <w:rPr>
          <w:lang w:val="ru-RU"/>
        </w:rPr>
        <w:t xml:space="preserve">. </w:t>
      </w:r>
    </w:p>
    <w:p w:rsidR="00C4479A" w:rsidRPr="00977F25" w:rsidRDefault="00C4479A" w:rsidP="00FC40B1">
      <w:pPr>
        <w:pStyle w:val="Headingi"/>
        <w:rPr>
          <w:b/>
          <w:bCs/>
          <w:lang w:val="ru-RU"/>
        </w:rPr>
      </w:pPr>
      <w:r w:rsidRPr="00977F25">
        <w:rPr>
          <w:b/>
          <w:bCs/>
          <w:lang w:val="ru-RU"/>
        </w:rPr>
        <w:t xml:space="preserve">Фонд </w:t>
      </w:r>
      <w:r w:rsidR="00FC40B1" w:rsidRPr="00977F25">
        <w:rPr>
          <w:b/>
          <w:bCs/>
          <w:lang w:val="ru-RU"/>
        </w:rPr>
        <w:t>бюджета капиталовложений</w:t>
      </w:r>
    </w:p>
    <w:p w:rsidR="00C4479A" w:rsidRPr="00977F25" w:rsidRDefault="00C4479A" w:rsidP="0092592D">
      <w:pPr>
        <w:rPr>
          <w:color w:val="000000"/>
          <w:lang w:val="ru-RU"/>
        </w:rPr>
      </w:pPr>
      <w:r w:rsidRPr="00977F25">
        <w:rPr>
          <w:lang w:val="ru-RU"/>
        </w:rPr>
        <w:t>5.16</w:t>
      </w:r>
      <w:r w:rsidRPr="00977F25">
        <w:rPr>
          <w:lang w:val="ru-RU"/>
        </w:rPr>
        <w:tab/>
      </w:r>
      <w:r w:rsidR="00C2444B" w:rsidRPr="00977F25">
        <w:rPr>
          <w:lang w:val="ru-RU"/>
        </w:rPr>
        <w:t>Доходы</w:t>
      </w:r>
      <w:r w:rsidRPr="00977F25">
        <w:rPr>
          <w:lang w:val="ru-RU"/>
        </w:rPr>
        <w:t xml:space="preserve"> Фонд</w:t>
      </w:r>
      <w:r w:rsidR="00C2444B" w:rsidRPr="00977F25">
        <w:rPr>
          <w:lang w:val="ru-RU"/>
        </w:rPr>
        <w:t>а</w:t>
      </w:r>
      <w:r w:rsidRPr="00977F25">
        <w:rPr>
          <w:lang w:val="ru-RU"/>
        </w:rPr>
        <w:t xml:space="preserve"> </w:t>
      </w:r>
      <w:r w:rsidR="0092592D" w:rsidRPr="00977F25">
        <w:rPr>
          <w:lang w:val="ru-RU"/>
        </w:rPr>
        <w:t>бюджета капиталовложений</w:t>
      </w:r>
      <w:r w:rsidR="006C5AF7" w:rsidRPr="00977F25">
        <w:rPr>
          <w:lang w:val="ru-RU"/>
        </w:rPr>
        <w:t>, предназначенн</w:t>
      </w:r>
      <w:r w:rsidR="0092592D" w:rsidRPr="00977F25">
        <w:rPr>
          <w:lang w:val="ru-RU"/>
        </w:rPr>
        <w:t>ого</w:t>
      </w:r>
      <w:r w:rsidR="006C5AF7" w:rsidRPr="00977F25">
        <w:rPr>
          <w:lang w:val="ru-RU"/>
        </w:rPr>
        <w:t xml:space="preserve"> для содержания и текущего ремонта зданий, включают </w:t>
      </w:r>
      <w:r w:rsidRPr="00977F25">
        <w:rPr>
          <w:lang w:val="ru-RU"/>
        </w:rPr>
        <w:t>ежегодн</w:t>
      </w:r>
      <w:r w:rsidR="006C5AF7" w:rsidRPr="00977F25">
        <w:rPr>
          <w:lang w:val="ru-RU"/>
        </w:rPr>
        <w:t xml:space="preserve">ые платежи, дебетуемые на счета </w:t>
      </w:r>
      <w:r w:rsidRPr="00977F25">
        <w:rPr>
          <w:lang w:val="ru-RU"/>
        </w:rPr>
        <w:t>регулярного бюджета, ежегодн</w:t>
      </w:r>
      <w:r w:rsidR="006C5AF7" w:rsidRPr="00977F25">
        <w:rPr>
          <w:lang w:val="ru-RU"/>
        </w:rPr>
        <w:t>ые</w:t>
      </w:r>
      <w:r w:rsidRPr="00977F25">
        <w:rPr>
          <w:lang w:val="ru-RU"/>
        </w:rPr>
        <w:t xml:space="preserve"> </w:t>
      </w:r>
      <w:r w:rsidR="006C5AF7" w:rsidRPr="00977F25">
        <w:rPr>
          <w:lang w:val="ru-RU"/>
        </w:rPr>
        <w:t xml:space="preserve">платежи </w:t>
      </w:r>
      <w:r w:rsidRPr="00977F25">
        <w:rPr>
          <w:lang w:val="ru-RU"/>
        </w:rPr>
        <w:t>компани</w:t>
      </w:r>
      <w:r w:rsidR="006C5AF7" w:rsidRPr="00977F25">
        <w:rPr>
          <w:lang w:val="ru-RU"/>
        </w:rPr>
        <w:t>и</w:t>
      </w:r>
      <w:r w:rsidRPr="00977F25">
        <w:rPr>
          <w:lang w:val="ru-RU"/>
        </w:rPr>
        <w:t>, обеспечивающей питание персонала МСЭ,</w:t>
      </w:r>
      <w:r w:rsidR="00977F25">
        <w:rPr>
          <w:lang w:val="ru-RU"/>
        </w:rPr>
        <w:t xml:space="preserve"> </w:t>
      </w:r>
      <w:r w:rsidR="006C5AF7" w:rsidRPr="00977F25">
        <w:rPr>
          <w:lang w:val="ru-RU"/>
        </w:rPr>
        <w:t xml:space="preserve">и </w:t>
      </w:r>
      <w:r w:rsidRPr="00977F25">
        <w:rPr>
          <w:lang w:val="ru-RU"/>
        </w:rPr>
        <w:t>банк</w:t>
      </w:r>
      <w:r w:rsidR="006C5AF7" w:rsidRPr="00977F25">
        <w:rPr>
          <w:lang w:val="ru-RU"/>
        </w:rPr>
        <w:t>а</w:t>
      </w:r>
      <w:r w:rsidRPr="00977F25">
        <w:rPr>
          <w:lang w:val="ru-RU"/>
        </w:rPr>
        <w:t xml:space="preserve"> </w:t>
      </w:r>
      <w:r w:rsidRPr="00977F25">
        <w:rPr>
          <w:color w:val="000000"/>
          <w:lang w:val="ru-RU"/>
        </w:rPr>
        <w:t>(UNFCU)</w:t>
      </w:r>
      <w:r w:rsidR="006C5AF7" w:rsidRPr="00977F25">
        <w:rPr>
          <w:color w:val="000000"/>
          <w:lang w:val="ru-RU"/>
        </w:rPr>
        <w:t xml:space="preserve">. </w:t>
      </w:r>
      <w:r w:rsidR="006C5AF7" w:rsidRPr="00977F25">
        <w:rPr>
          <w:lang w:val="ru-RU"/>
        </w:rPr>
        <w:t>Р</w:t>
      </w:r>
      <w:r w:rsidRPr="00977F25">
        <w:rPr>
          <w:lang w:val="ru-RU"/>
        </w:rPr>
        <w:t xml:space="preserve">асходы </w:t>
      </w:r>
      <w:r w:rsidR="006C5AF7" w:rsidRPr="00977F25">
        <w:rPr>
          <w:lang w:val="ru-RU"/>
        </w:rPr>
        <w:t>состоят из</w:t>
      </w:r>
      <w:r w:rsidRPr="00977F25">
        <w:rPr>
          <w:lang w:val="ru-RU"/>
        </w:rPr>
        <w:t xml:space="preserve"> затрат на эксплуатацию зданий Союза. По состоянию на 31 декабря 20</w:t>
      </w:r>
      <w:r w:rsidR="00B35DE4" w:rsidRPr="00977F25">
        <w:rPr>
          <w:lang w:val="ru-RU"/>
        </w:rPr>
        <w:t>13</w:t>
      </w:r>
      <w:r w:rsidRPr="00977F25">
        <w:rPr>
          <w:lang w:val="ru-RU"/>
        </w:rPr>
        <w:t xml:space="preserve"> года сальдо Фонда </w:t>
      </w:r>
      <w:r w:rsidR="0092592D" w:rsidRPr="00977F25">
        <w:rPr>
          <w:lang w:val="ru-RU"/>
        </w:rPr>
        <w:t>бюджета капиталовложений</w:t>
      </w:r>
      <w:r w:rsidRPr="00977F25">
        <w:rPr>
          <w:lang w:val="ru-RU"/>
        </w:rPr>
        <w:t xml:space="preserve"> </w:t>
      </w:r>
      <w:r w:rsidR="0092592D" w:rsidRPr="00977F25">
        <w:rPr>
          <w:lang w:val="ru-RU"/>
        </w:rPr>
        <w:t xml:space="preserve">для содержания и текущего ремонта зданий </w:t>
      </w:r>
      <w:r w:rsidRPr="00977F25">
        <w:rPr>
          <w:lang w:val="ru-RU"/>
        </w:rPr>
        <w:t xml:space="preserve">составляло </w:t>
      </w:r>
      <w:r w:rsidR="0092592D" w:rsidRPr="00977F25">
        <w:rPr>
          <w:lang w:val="ru-RU"/>
        </w:rPr>
        <w:t>3217 </w:t>
      </w:r>
      <w:r w:rsidR="00B35DE4" w:rsidRPr="00977F25">
        <w:rPr>
          <w:lang w:val="ru-RU"/>
        </w:rPr>
        <w:t>тыс.</w:t>
      </w:r>
      <w:r w:rsidRPr="00977F25">
        <w:rPr>
          <w:lang w:val="ru-RU"/>
        </w:rPr>
        <w:t> швейцарск</w:t>
      </w:r>
      <w:r w:rsidR="00B35DE4" w:rsidRPr="00977F25">
        <w:rPr>
          <w:lang w:val="ru-RU"/>
        </w:rPr>
        <w:t>их</w:t>
      </w:r>
      <w:r w:rsidRPr="00977F25">
        <w:rPr>
          <w:lang w:val="ru-RU"/>
        </w:rPr>
        <w:t xml:space="preserve"> франк</w:t>
      </w:r>
      <w:r w:rsidR="00B35DE4" w:rsidRPr="00977F25">
        <w:rPr>
          <w:lang w:val="ru-RU"/>
        </w:rPr>
        <w:t>ов</w:t>
      </w:r>
      <w:r w:rsidRPr="00977F25">
        <w:rPr>
          <w:lang w:val="ru-RU"/>
        </w:rPr>
        <w:t xml:space="preserve">. </w:t>
      </w:r>
    </w:p>
    <w:p w:rsidR="00C4479A" w:rsidRPr="00977F25" w:rsidRDefault="00C4479A" w:rsidP="0092592D">
      <w:pPr>
        <w:rPr>
          <w:lang w:val="ru-RU"/>
        </w:rPr>
      </w:pPr>
      <w:r w:rsidRPr="00977F25">
        <w:rPr>
          <w:lang w:val="ru-RU"/>
        </w:rPr>
        <w:t>5.17</w:t>
      </w:r>
      <w:r w:rsidRPr="00977F25">
        <w:rPr>
          <w:lang w:val="ru-RU"/>
        </w:rPr>
        <w:tab/>
      </w:r>
      <w:r w:rsidR="0092592D" w:rsidRPr="00977F25">
        <w:rPr>
          <w:lang w:val="ru-RU"/>
        </w:rPr>
        <w:t xml:space="preserve">Фонд бюджета капиталовложений служит также для финансирования </w:t>
      </w:r>
      <w:r w:rsidRPr="00977F25">
        <w:rPr>
          <w:lang w:val="ru-RU"/>
        </w:rPr>
        <w:t xml:space="preserve">закупок и развития основных компьютерных систем, покрытия затрат на новые системы, а также на замену и модернизацию существующих систем. </w:t>
      </w:r>
      <w:r w:rsidR="0092592D" w:rsidRPr="00977F25">
        <w:rPr>
          <w:lang w:val="ru-RU"/>
        </w:rPr>
        <w:t>Б</w:t>
      </w:r>
      <w:r w:rsidRPr="00977F25">
        <w:rPr>
          <w:lang w:val="ru-RU"/>
        </w:rPr>
        <w:t>юджетны</w:t>
      </w:r>
      <w:r w:rsidR="0092592D" w:rsidRPr="00977F25">
        <w:rPr>
          <w:lang w:val="ru-RU"/>
        </w:rPr>
        <w:t>е</w:t>
      </w:r>
      <w:r w:rsidRPr="00977F25">
        <w:rPr>
          <w:lang w:val="ru-RU"/>
        </w:rPr>
        <w:t xml:space="preserve"> ассигновани</w:t>
      </w:r>
      <w:r w:rsidR="0092592D" w:rsidRPr="00977F25">
        <w:rPr>
          <w:lang w:val="ru-RU"/>
        </w:rPr>
        <w:t>я</w:t>
      </w:r>
      <w:r w:rsidRPr="00977F25">
        <w:rPr>
          <w:lang w:val="ru-RU"/>
        </w:rPr>
        <w:t xml:space="preserve"> выделя</w:t>
      </w:r>
      <w:r w:rsidR="0092592D" w:rsidRPr="00977F25">
        <w:rPr>
          <w:lang w:val="ru-RU"/>
        </w:rPr>
        <w:t>ются</w:t>
      </w:r>
      <w:r w:rsidR="00D95020" w:rsidRPr="00977F25">
        <w:rPr>
          <w:lang w:val="ru-RU"/>
        </w:rPr>
        <w:t xml:space="preserve"> по решению Совета. По </w:t>
      </w:r>
      <w:r w:rsidRPr="00977F25">
        <w:rPr>
          <w:lang w:val="ru-RU"/>
        </w:rPr>
        <w:t>состоянию на 31 декабря 20</w:t>
      </w:r>
      <w:r w:rsidR="00B35DE4" w:rsidRPr="00977F25">
        <w:rPr>
          <w:lang w:val="ru-RU"/>
        </w:rPr>
        <w:t>13</w:t>
      </w:r>
      <w:r w:rsidRPr="00977F25">
        <w:rPr>
          <w:lang w:val="ru-RU"/>
        </w:rPr>
        <w:t xml:space="preserve"> года сальдо </w:t>
      </w:r>
      <w:r w:rsidR="0092592D" w:rsidRPr="00977F25">
        <w:rPr>
          <w:lang w:val="ru-RU"/>
        </w:rPr>
        <w:t xml:space="preserve">Фонда бюджета капиталовложений для закупок и развития компьютерных систем </w:t>
      </w:r>
      <w:r w:rsidRPr="00977F25">
        <w:rPr>
          <w:lang w:val="ru-RU"/>
        </w:rPr>
        <w:t xml:space="preserve">составляло </w:t>
      </w:r>
      <w:r w:rsidR="00B35DE4" w:rsidRPr="00977F25">
        <w:rPr>
          <w:lang w:val="ru-RU"/>
        </w:rPr>
        <w:t>3097</w:t>
      </w:r>
      <w:r w:rsidRPr="00977F25">
        <w:rPr>
          <w:lang w:val="ru-RU"/>
        </w:rPr>
        <w:t> </w:t>
      </w:r>
      <w:r w:rsidR="00B35DE4" w:rsidRPr="00977F25">
        <w:rPr>
          <w:lang w:val="ru-RU"/>
        </w:rPr>
        <w:t xml:space="preserve">тыс. </w:t>
      </w:r>
      <w:r w:rsidRPr="00977F25">
        <w:rPr>
          <w:lang w:val="ru-RU"/>
        </w:rPr>
        <w:t>швейцарск</w:t>
      </w:r>
      <w:r w:rsidR="00B35DE4" w:rsidRPr="00977F25">
        <w:rPr>
          <w:lang w:val="ru-RU"/>
        </w:rPr>
        <w:t>их</w:t>
      </w:r>
      <w:r w:rsidRPr="00977F25">
        <w:rPr>
          <w:lang w:val="ru-RU"/>
        </w:rPr>
        <w:t xml:space="preserve"> франк</w:t>
      </w:r>
      <w:r w:rsidR="00B35DE4" w:rsidRPr="00977F25">
        <w:rPr>
          <w:lang w:val="ru-RU"/>
        </w:rPr>
        <w:t>ов</w:t>
      </w:r>
      <w:r w:rsidRPr="00977F25">
        <w:rPr>
          <w:lang w:val="ru-RU"/>
        </w:rPr>
        <w:t xml:space="preserve">. </w:t>
      </w:r>
    </w:p>
    <w:p w:rsidR="00624DD7" w:rsidRPr="00977F25" w:rsidRDefault="00624DD7" w:rsidP="007A74F5">
      <w:pPr>
        <w:pStyle w:val="Heading1"/>
        <w:rPr>
          <w:lang w:val="ru-RU"/>
        </w:rPr>
      </w:pPr>
      <w:r w:rsidRPr="00977F25">
        <w:rPr>
          <w:lang w:val="ru-RU"/>
        </w:rPr>
        <w:lastRenderedPageBreak/>
        <w:t>6</w:t>
      </w:r>
      <w:r w:rsidRPr="00977F25">
        <w:rPr>
          <w:lang w:val="ru-RU"/>
        </w:rPr>
        <w:tab/>
        <w:t>Оборотный выставочный фонд</w:t>
      </w:r>
      <w:r w:rsidR="009745F0" w:rsidRPr="00977F25">
        <w:rPr>
          <w:lang w:val="ru-RU"/>
        </w:rPr>
        <w:t xml:space="preserve"> и мероприятия </w:t>
      </w:r>
      <w:r w:rsidR="00BB567C" w:rsidRPr="00977F25">
        <w:rPr>
          <w:lang w:val="ru-RU"/>
        </w:rPr>
        <w:t>Telecom</w:t>
      </w:r>
    </w:p>
    <w:p w:rsidR="00624DD7" w:rsidRPr="00977F25" w:rsidRDefault="00624DD7" w:rsidP="00A87B84">
      <w:pPr>
        <w:rPr>
          <w:lang w:val="ru-RU"/>
        </w:rPr>
      </w:pPr>
      <w:r w:rsidRPr="00977F25">
        <w:rPr>
          <w:lang w:val="ru-RU"/>
        </w:rPr>
        <w:t>6.1</w:t>
      </w:r>
      <w:r w:rsidRPr="00977F25">
        <w:rPr>
          <w:lang w:val="ru-RU"/>
        </w:rPr>
        <w:tab/>
        <w:t xml:space="preserve">В соответствии с положениями Финансового регламента Союза любое превышение </w:t>
      </w:r>
      <w:r w:rsidR="00A87B84" w:rsidRPr="00977F25">
        <w:rPr>
          <w:lang w:val="ru-RU"/>
        </w:rPr>
        <w:t>доходов</w:t>
      </w:r>
      <w:r w:rsidRPr="00977F25">
        <w:rPr>
          <w:lang w:val="ru-RU"/>
        </w:rPr>
        <w:t xml:space="preserve"> или расходов по результатам проведения всемирных и региональных выставок </w:t>
      </w:r>
      <w:r w:rsidR="00BB567C" w:rsidRPr="00977F25">
        <w:rPr>
          <w:lang w:val="ru-RU"/>
        </w:rPr>
        <w:t xml:space="preserve">Telecom </w:t>
      </w:r>
      <w:r w:rsidRPr="00977F25">
        <w:rPr>
          <w:lang w:val="ru-RU"/>
        </w:rPr>
        <w:t xml:space="preserve">и </w:t>
      </w:r>
      <w:r w:rsidR="00681594" w:rsidRPr="00977F25">
        <w:rPr>
          <w:lang w:val="ru-RU"/>
        </w:rPr>
        <w:t>связанных с ними</w:t>
      </w:r>
      <w:r w:rsidRPr="00977F25">
        <w:rPr>
          <w:lang w:val="ru-RU"/>
        </w:rPr>
        <w:t xml:space="preserve"> мероприятий должно переводиться в Оборотный выставочный фонд. В Резолюции 11 (Пересм. Анталия, 2006 г.) предусматривается, что значительная часть любого превышения </w:t>
      </w:r>
      <w:r w:rsidR="00A87B84" w:rsidRPr="00977F25">
        <w:rPr>
          <w:lang w:val="ru-RU"/>
        </w:rPr>
        <w:t>доходов</w:t>
      </w:r>
      <w:r w:rsidRPr="00977F25">
        <w:rPr>
          <w:lang w:val="ru-RU"/>
        </w:rPr>
        <w:t xml:space="preserve"> над расходами, полученного в результате деятельности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>, должна использоваться для конкретных проектов развития электросвязи, прежде всего в наименее развитых странах. Учитывая коммерческие риски</w:t>
      </w:r>
      <w:r w:rsidR="00A87B84" w:rsidRPr="00977F25">
        <w:rPr>
          <w:lang w:val="ru-RU"/>
        </w:rPr>
        <w:t xml:space="preserve"> при </w:t>
      </w:r>
      <w:r w:rsidRPr="00977F25">
        <w:rPr>
          <w:lang w:val="ru-RU"/>
        </w:rPr>
        <w:t>проведени</w:t>
      </w:r>
      <w:r w:rsidR="00A87B84" w:rsidRPr="00977F25">
        <w:rPr>
          <w:lang w:val="ru-RU"/>
        </w:rPr>
        <w:t>и</w:t>
      </w:r>
      <w:r w:rsidRPr="00977F25">
        <w:rPr>
          <w:lang w:val="ru-RU"/>
        </w:rPr>
        <w:t xml:space="preserve"> выставок и </w:t>
      </w:r>
      <w:r w:rsidR="00A87B84" w:rsidRPr="00977F25">
        <w:rPr>
          <w:lang w:val="ru-RU"/>
        </w:rPr>
        <w:t>связанных с ними</w:t>
      </w:r>
      <w:r w:rsidRPr="00977F25">
        <w:rPr>
          <w:lang w:val="ru-RU"/>
        </w:rPr>
        <w:t xml:space="preserve"> мероприятий, Совет установил минимальный уровень этого </w:t>
      </w:r>
      <w:r w:rsidR="00A87B84" w:rsidRPr="00977F25">
        <w:rPr>
          <w:lang w:val="ru-RU"/>
        </w:rPr>
        <w:t>Оборотного выставочного фонда</w:t>
      </w:r>
      <w:r w:rsidRPr="00977F25">
        <w:rPr>
          <w:lang w:val="ru-RU"/>
        </w:rPr>
        <w:t xml:space="preserve"> в размере 5 000 000 швейцарских франков. </w:t>
      </w:r>
    </w:p>
    <w:p w:rsidR="00624DD7" w:rsidRPr="00977F25" w:rsidRDefault="00624DD7" w:rsidP="007A74F5">
      <w:pPr>
        <w:spacing w:after="240"/>
        <w:rPr>
          <w:lang w:val="ru-RU"/>
        </w:rPr>
      </w:pPr>
      <w:r w:rsidRPr="00977F25">
        <w:rPr>
          <w:lang w:val="ru-RU"/>
        </w:rPr>
        <w:t>6.2</w:t>
      </w:r>
      <w:r w:rsidRPr="00977F25">
        <w:rPr>
          <w:lang w:val="ru-RU"/>
        </w:rPr>
        <w:tab/>
        <w:t xml:space="preserve">С 31 декабря 2009 года состояние Оборотного выставочного фонда изменялось следующим образом: 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70"/>
        <w:gridCol w:w="1418"/>
        <w:gridCol w:w="1304"/>
      </w:tblGrid>
      <w:tr w:rsidR="00624DD7" w:rsidRPr="00977F25" w:rsidTr="00BB567C">
        <w:tc>
          <w:tcPr>
            <w:tcW w:w="1134" w:type="dxa"/>
            <w:noWrap/>
            <w:vAlign w:val="center"/>
          </w:tcPr>
          <w:p w:rsidR="00624DD7" w:rsidRPr="00977F25" w:rsidRDefault="00624DD7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Год</w:t>
            </w:r>
          </w:p>
        </w:tc>
        <w:tc>
          <w:tcPr>
            <w:tcW w:w="5670" w:type="dxa"/>
            <w:noWrap/>
            <w:vAlign w:val="center"/>
          </w:tcPr>
          <w:p w:rsidR="00624DD7" w:rsidRPr="00977F25" w:rsidRDefault="00624DD7" w:rsidP="007A74F5">
            <w:pPr>
              <w:pStyle w:val="Tablehead"/>
              <w:rPr>
                <w:lang w:val="ru-RU"/>
              </w:rPr>
            </w:pPr>
          </w:p>
        </w:tc>
        <w:tc>
          <w:tcPr>
            <w:tcW w:w="2722" w:type="dxa"/>
            <w:gridSpan w:val="2"/>
            <w:vAlign w:val="center"/>
          </w:tcPr>
          <w:p w:rsidR="00624DD7" w:rsidRPr="00977F25" w:rsidRDefault="00624DD7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(тыс. швейцарских франков)</w:t>
            </w:r>
          </w:p>
        </w:tc>
      </w:tr>
      <w:tr w:rsidR="00624DD7" w:rsidRPr="00977F25" w:rsidTr="00BB567C">
        <w:tc>
          <w:tcPr>
            <w:tcW w:w="1134" w:type="dxa"/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noWrap/>
          </w:tcPr>
          <w:p w:rsidR="00624DD7" w:rsidRPr="00977F25" w:rsidRDefault="00624DD7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Сальдо на 31.12 2009 г.</w:t>
            </w:r>
          </w:p>
        </w:tc>
        <w:tc>
          <w:tcPr>
            <w:tcW w:w="1418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</w:p>
        </w:tc>
        <w:tc>
          <w:tcPr>
            <w:tcW w:w="1304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14 906</w:t>
            </w:r>
          </w:p>
        </w:tc>
      </w:tr>
      <w:tr w:rsidR="00624DD7" w:rsidRPr="00977F25" w:rsidTr="00BB567C">
        <w:tc>
          <w:tcPr>
            <w:tcW w:w="113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2010</w:t>
            </w:r>
          </w:p>
        </w:tc>
        <w:tc>
          <w:tcPr>
            <w:tcW w:w="5670" w:type="dxa"/>
            <w:tcBorders>
              <w:bottom w:val="nil"/>
            </w:tcBorders>
          </w:tcPr>
          <w:p w:rsidR="00624DD7" w:rsidRPr="00977F25" w:rsidRDefault="00A87B84" w:rsidP="00A87B84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Снятие средств в связи с дефицитом от проведения Всемирного мероприятия </w:t>
            </w:r>
            <w:r w:rsidR="00BB567C" w:rsidRPr="00977F25">
              <w:rPr>
                <w:lang w:val="ru-RU"/>
              </w:rPr>
              <w:t>Telecom</w:t>
            </w:r>
            <w:r w:rsidRPr="00977F25">
              <w:rPr>
                <w:lang w:val="ru-RU" w:eastAsia="zh-CN"/>
              </w:rPr>
              <w:t xml:space="preserve">-2009 после закрытия его счетов </w:t>
            </w:r>
            <w:r w:rsidR="00F06FDD" w:rsidRPr="00977F25">
              <w:rPr>
                <w:lang w:val="ru-RU" w:eastAsia="zh-CN"/>
              </w:rPr>
              <w:t>в 2010 </w:t>
            </w:r>
            <w:r w:rsidRPr="00977F25">
              <w:rPr>
                <w:lang w:val="ru-RU" w:eastAsia="zh-CN"/>
              </w:rPr>
              <w:t>году</w:t>
            </w:r>
          </w:p>
        </w:tc>
        <w:tc>
          <w:tcPr>
            <w:tcW w:w="1418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−4 381</w:t>
            </w:r>
          </w:p>
        </w:tc>
        <w:tc>
          <w:tcPr>
            <w:tcW w:w="130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highlight w:val="yellow"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624DD7" w:rsidRPr="00977F25" w:rsidRDefault="00F06FDD" w:rsidP="00F06FDD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Остаточный доход от прошлых мероприятий</w:t>
            </w:r>
          </w:p>
        </w:tc>
        <w:tc>
          <w:tcPr>
            <w:tcW w:w="1418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31</w:t>
            </w:r>
          </w:p>
        </w:tc>
        <w:tc>
          <w:tcPr>
            <w:tcW w:w="1304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highlight w:val="yellow"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noWrap/>
          </w:tcPr>
          <w:p w:rsidR="00624DD7" w:rsidRPr="00977F25" w:rsidRDefault="00624DD7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Сальдо на 31.12 2010 г.</w:t>
            </w:r>
          </w:p>
        </w:tc>
        <w:tc>
          <w:tcPr>
            <w:tcW w:w="1418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</w:p>
        </w:tc>
        <w:tc>
          <w:tcPr>
            <w:tcW w:w="1304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10 556</w:t>
            </w:r>
          </w:p>
        </w:tc>
      </w:tr>
      <w:tr w:rsidR="00624DD7" w:rsidRPr="00977F25" w:rsidTr="00BB567C">
        <w:tc>
          <w:tcPr>
            <w:tcW w:w="1134" w:type="dxa"/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2011</w:t>
            </w:r>
          </w:p>
        </w:tc>
        <w:tc>
          <w:tcPr>
            <w:tcW w:w="5670" w:type="dxa"/>
          </w:tcPr>
          <w:p w:rsidR="00624DD7" w:rsidRPr="00977F25" w:rsidRDefault="00F06FDD" w:rsidP="00F06FDD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Снятие средств в связи с дефицитом от проведения Всемирного мероприятия </w:t>
            </w:r>
            <w:r w:rsidR="00BB567C" w:rsidRPr="00977F25">
              <w:rPr>
                <w:lang w:val="ru-RU"/>
              </w:rPr>
              <w:t>Telecom</w:t>
            </w:r>
            <w:r w:rsidRPr="00977F25">
              <w:rPr>
                <w:lang w:val="ru-RU" w:eastAsia="zh-CN"/>
              </w:rPr>
              <w:t>-2011 после закрытия счетов</w:t>
            </w:r>
          </w:p>
        </w:tc>
        <w:tc>
          <w:tcPr>
            <w:tcW w:w="1418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−2 056</w:t>
            </w:r>
          </w:p>
        </w:tc>
        <w:tc>
          <w:tcPr>
            <w:tcW w:w="1304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:rsidR="00624DD7" w:rsidRPr="00977F25" w:rsidRDefault="00F06FDD" w:rsidP="00F06FDD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Снятие средств для финансирования проектов технического сотрудничества согласно Резолюции </w:t>
            </w:r>
            <w:r w:rsidR="00624DD7" w:rsidRPr="00977F25">
              <w:rPr>
                <w:lang w:val="ru-RU" w:eastAsia="zh-CN"/>
              </w:rPr>
              <w:t>1338</w:t>
            </w:r>
          </w:p>
        </w:tc>
        <w:tc>
          <w:tcPr>
            <w:tcW w:w="1418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−1 000</w:t>
            </w:r>
          </w:p>
        </w:tc>
        <w:tc>
          <w:tcPr>
            <w:tcW w:w="130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F06FDD" w:rsidP="007A74F5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Остаточный доход от прошлых мероприятий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7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Сальдо на 31.12 2011 г.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7 507</w:t>
            </w:r>
          </w:p>
        </w:tc>
      </w:tr>
      <w:tr w:rsidR="00624DD7" w:rsidRPr="00977F25" w:rsidTr="00BB567C">
        <w:tc>
          <w:tcPr>
            <w:tcW w:w="113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2012</w:t>
            </w:r>
          </w:p>
        </w:tc>
        <w:tc>
          <w:tcPr>
            <w:tcW w:w="5670" w:type="dxa"/>
            <w:tcBorders>
              <w:bottom w:val="nil"/>
            </w:tcBorders>
          </w:tcPr>
          <w:p w:rsidR="00624DD7" w:rsidRPr="00977F25" w:rsidRDefault="00F06FDD" w:rsidP="00F06FDD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Платежи в связи с активным сальдо от проведения Всемирного мероприятия </w:t>
            </w:r>
            <w:r w:rsidR="00BB567C" w:rsidRPr="00977F25">
              <w:rPr>
                <w:lang w:val="ru-RU"/>
              </w:rPr>
              <w:t>Telecom</w:t>
            </w:r>
            <w:r w:rsidRPr="00977F25">
              <w:rPr>
                <w:lang w:val="ru-RU" w:eastAsia="zh-CN"/>
              </w:rPr>
              <w:t>-2012 после закрытия счетов</w:t>
            </w:r>
            <w:r w:rsidR="00624DD7" w:rsidRPr="00977F25">
              <w:rPr>
                <w:lang w:val="ru-RU" w:eastAsia="zh-CN"/>
              </w:rPr>
              <w:t xml:space="preserve"> </w:t>
            </w:r>
          </w:p>
        </w:tc>
        <w:tc>
          <w:tcPr>
            <w:tcW w:w="1418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504</w:t>
            </w:r>
          </w:p>
        </w:tc>
        <w:tc>
          <w:tcPr>
            <w:tcW w:w="130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F06FDD" w:rsidP="007A74F5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Остаточный доход от прошлых мероприятий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23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Сальдо на 31.12 2012 г.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highlight w:val="yellow"/>
                <w:lang w:val="ru-RU" w:eastAsia="zh-CN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8 034</w:t>
            </w:r>
          </w:p>
        </w:tc>
      </w:tr>
      <w:tr w:rsidR="00624DD7" w:rsidRPr="00977F25" w:rsidTr="00BB567C">
        <w:tc>
          <w:tcPr>
            <w:tcW w:w="113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  <w:r w:rsidRPr="00977F25">
              <w:rPr>
                <w:b/>
                <w:lang w:val="ru-RU" w:eastAsia="zh-CN"/>
              </w:rPr>
              <w:t>2013</w:t>
            </w:r>
          </w:p>
        </w:tc>
        <w:tc>
          <w:tcPr>
            <w:tcW w:w="5670" w:type="dxa"/>
            <w:tcBorders>
              <w:bottom w:val="nil"/>
            </w:tcBorders>
          </w:tcPr>
          <w:p w:rsidR="00624DD7" w:rsidRPr="00977F25" w:rsidRDefault="00F06FDD" w:rsidP="00F06FDD">
            <w:pPr>
              <w:pStyle w:val="Tabletex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 xml:space="preserve">Платежи в связи с активным сальдо от проведения Всемирного мероприятия </w:t>
            </w:r>
            <w:r w:rsidR="00BB567C" w:rsidRPr="00977F25">
              <w:rPr>
                <w:lang w:val="ru-RU"/>
              </w:rPr>
              <w:t>Telecom</w:t>
            </w:r>
            <w:r w:rsidRPr="00977F25">
              <w:rPr>
                <w:lang w:val="ru-RU" w:eastAsia="zh-CN"/>
              </w:rPr>
              <w:t>-2013 после закрытия счетов</w:t>
            </w:r>
          </w:p>
        </w:tc>
        <w:tc>
          <w:tcPr>
            <w:tcW w:w="1418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1 855</w:t>
            </w:r>
          </w:p>
        </w:tc>
        <w:tc>
          <w:tcPr>
            <w:tcW w:w="1304" w:type="dxa"/>
            <w:tcBorders>
              <w:bottom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tcBorders>
              <w:top w:val="nil"/>
            </w:tcBorders>
            <w:noWrap/>
          </w:tcPr>
          <w:p w:rsidR="00624DD7" w:rsidRPr="00977F25" w:rsidRDefault="00F06FDD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lang w:val="ru-RU" w:eastAsia="zh-CN"/>
              </w:rPr>
              <w:t>Остаточный доход от прошлых мероприятий</w:t>
            </w:r>
          </w:p>
        </w:tc>
        <w:tc>
          <w:tcPr>
            <w:tcW w:w="1418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  <w:r w:rsidRPr="00977F25">
              <w:rPr>
                <w:lang w:val="ru-RU" w:eastAsia="zh-CN"/>
              </w:rPr>
              <w:t>133</w:t>
            </w:r>
          </w:p>
        </w:tc>
        <w:tc>
          <w:tcPr>
            <w:tcW w:w="1304" w:type="dxa"/>
            <w:tcBorders>
              <w:top w:val="nil"/>
            </w:tcBorders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</w:p>
        </w:tc>
      </w:tr>
      <w:tr w:rsidR="00624DD7" w:rsidRPr="00977F25" w:rsidTr="00BB567C">
        <w:tc>
          <w:tcPr>
            <w:tcW w:w="1134" w:type="dxa"/>
            <w:noWrap/>
          </w:tcPr>
          <w:p w:rsidR="00624DD7" w:rsidRPr="00977F25" w:rsidRDefault="00624DD7" w:rsidP="007A74F5">
            <w:pPr>
              <w:pStyle w:val="Tabletext"/>
              <w:jc w:val="center"/>
              <w:rPr>
                <w:b/>
                <w:lang w:val="ru-RU" w:eastAsia="zh-CN"/>
              </w:rPr>
            </w:pPr>
          </w:p>
        </w:tc>
        <w:tc>
          <w:tcPr>
            <w:tcW w:w="5670" w:type="dxa"/>
            <w:noWrap/>
          </w:tcPr>
          <w:p w:rsidR="00624DD7" w:rsidRPr="00977F25" w:rsidRDefault="00624DD7" w:rsidP="007A74F5">
            <w:pPr>
              <w:pStyle w:val="Tabletex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Сальдо на 31.12.2013 г.</w:t>
            </w:r>
          </w:p>
        </w:tc>
        <w:tc>
          <w:tcPr>
            <w:tcW w:w="1418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lang w:val="ru-RU" w:eastAsia="zh-CN"/>
              </w:rPr>
            </w:pPr>
          </w:p>
        </w:tc>
        <w:tc>
          <w:tcPr>
            <w:tcW w:w="1304" w:type="dxa"/>
            <w:noWrap/>
          </w:tcPr>
          <w:p w:rsidR="00624DD7" w:rsidRPr="00977F25" w:rsidRDefault="00624DD7" w:rsidP="007A74F5">
            <w:pPr>
              <w:pStyle w:val="Tabletext"/>
              <w:ind w:right="317"/>
              <w:jc w:val="right"/>
              <w:rPr>
                <w:b/>
                <w:bCs/>
                <w:lang w:val="ru-RU" w:eastAsia="zh-CN"/>
              </w:rPr>
            </w:pPr>
            <w:r w:rsidRPr="00977F25">
              <w:rPr>
                <w:b/>
                <w:bCs/>
                <w:lang w:val="ru-RU" w:eastAsia="zh-CN"/>
              </w:rPr>
              <w:t>10 022</w:t>
            </w:r>
          </w:p>
        </w:tc>
      </w:tr>
    </w:tbl>
    <w:p w:rsidR="009745F0" w:rsidRPr="00977F25" w:rsidRDefault="009745F0" w:rsidP="007A74F5">
      <w:pPr>
        <w:pStyle w:val="Headingb"/>
        <w:rPr>
          <w:lang w:val="ru-RU"/>
        </w:rPr>
      </w:pPr>
      <w:r w:rsidRPr="00977F25">
        <w:rPr>
          <w:lang w:val="ru-RU"/>
        </w:rPr>
        <w:t xml:space="preserve">Мероприятия </w:t>
      </w:r>
      <w:r w:rsidR="00A0184B" w:rsidRPr="00977F25">
        <w:rPr>
          <w:lang w:val="ru-RU"/>
        </w:rPr>
        <w:t xml:space="preserve">ITU </w:t>
      </w:r>
      <w:r w:rsidR="00BB567C" w:rsidRPr="00977F25">
        <w:rPr>
          <w:lang w:val="ru-RU"/>
        </w:rPr>
        <w:t>Telecom</w:t>
      </w:r>
    </w:p>
    <w:p w:rsidR="009745F0" w:rsidRPr="00977F25" w:rsidRDefault="009745F0" w:rsidP="00AD10CD">
      <w:pPr>
        <w:rPr>
          <w:lang w:val="ru-RU"/>
        </w:rPr>
      </w:pPr>
      <w:r w:rsidRPr="00977F25">
        <w:rPr>
          <w:lang w:val="ru-RU"/>
        </w:rPr>
        <w:t>6.3</w:t>
      </w:r>
      <w:r w:rsidRPr="00977F25">
        <w:rPr>
          <w:lang w:val="ru-RU"/>
        </w:rPr>
        <w:tab/>
        <w:t xml:space="preserve">В соответствии с Резолюцией 11 (Пересм. Гвадалахара, 2010 г.) МСЭ в сотрудничестве со своими </w:t>
      </w:r>
      <w:r w:rsidR="00A0184B" w:rsidRPr="00977F25">
        <w:rPr>
          <w:lang w:val="ru-RU"/>
        </w:rPr>
        <w:t>членами</w:t>
      </w:r>
      <w:r w:rsidRPr="00977F25">
        <w:rPr>
          <w:lang w:val="ru-RU"/>
        </w:rPr>
        <w:t xml:space="preserve"> продолжал на регулярной основе организовывать выставки и форумы электросвязи. </w:t>
      </w:r>
      <w:r w:rsidR="00986E06" w:rsidRPr="00977F25">
        <w:rPr>
          <w:lang w:val="ru-RU"/>
        </w:rPr>
        <w:t xml:space="preserve">В связи с внедрением стандартов </w:t>
      </w:r>
      <w:r w:rsidRPr="00977F25">
        <w:rPr>
          <w:lang w:val="ru-RU"/>
        </w:rPr>
        <w:t>IPSAS</w:t>
      </w:r>
      <w:r w:rsidR="00986E06" w:rsidRPr="00977F25">
        <w:rPr>
          <w:lang w:val="ru-RU" w:eastAsia="zh-CN"/>
        </w:rPr>
        <w:t xml:space="preserve"> Всемирно</w:t>
      </w:r>
      <w:r w:rsidR="00AD10CD" w:rsidRPr="00977F25">
        <w:rPr>
          <w:lang w:val="ru-RU" w:eastAsia="zh-CN"/>
        </w:rPr>
        <w:t>е</w:t>
      </w:r>
      <w:r w:rsidR="00986E06" w:rsidRPr="00977F25">
        <w:rPr>
          <w:lang w:val="ru-RU" w:eastAsia="zh-CN"/>
        </w:rPr>
        <w:t xml:space="preserve"> мероприяти</w:t>
      </w:r>
      <w:r w:rsidR="00AD10CD" w:rsidRPr="00977F25">
        <w:rPr>
          <w:lang w:val="ru-RU" w:eastAsia="zh-CN"/>
        </w:rPr>
        <w:t>е</w:t>
      </w:r>
      <w:r w:rsidR="00986E06" w:rsidRPr="00977F25">
        <w:rPr>
          <w:lang w:val="ru-RU" w:eastAsia="zh-CN"/>
        </w:rPr>
        <w:t xml:space="preserve"> </w:t>
      </w:r>
      <w:r w:rsidR="00BB567C" w:rsidRPr="00977F25">
        <w:rPr>
          <w:lang w:val="ru-RU"/>
        </w:rPr>
        <w:t>Telecom</w:t>
      </w:r>
      <w:r w:rsidR="00986E06" w:rsidRPr="00977F25">
        <w:rPr>
          <w:lang w:val="ru-RU" w:eastAsia="zh-CN"/>
        </w:rPr>
        <w:t>-2009 (Женева) было последним мероприятием, которые было закрыто в следующем году и повлияло на финансовую отчетность 2010 года.</w:t>
      </w:r>
      <w:r w:rsidR="00977F25">
        <w:rPr>
          <w:lang w:val="ru-RU" w:eastAsia="zh-CN"/>
        </w:rPr>
        <w:t xml:space="preserve"> </w:t>
      </w:r>
      <w:r w:rsidR="00986E06" w:rsidRPr="00977F25">
        <w:rPr>
          <w:lang w:val="ru-RU" w:eastAsia="zh-CN"/>
        </w:rPr>
        <w:t xml:space="preserve">Для </w:t>
      </w:r>
      <w:r w:rsidR="00AD10CD" w:rsidRPr="00977F25">
        <w:rPr>
          <w:lang w:val="ru-RU" w:eastAsia="zh-CN"/>
        </w:rPr>
        <w:t>по</w:t>
      </w:r>
      <w:r w:rsidR="00986E06" w:rsidRPr="00977F25">
        <w:rPr>
          <w:lang w:val="ru-RU" w:eastAsia="zh-CN"/>
        </w:rPr>
        <w:t xml:space="preserve">следующих мероприятий бухгалтерская отчетность завершалась по состоянию на 31 декабря года, в котором проходило такое мероприятие, с тем чтобы обеспечить </w:t>
      </w:r>
      <w:r w:rsidR="008B50E1" w:rsidRPr="00977F25">
        <w:rPr>
          <w:lang w:val="ru-RU" w:eastAsia="zh-CN"/>
        </w:rPr>
        <w:t xml:space="preserve">всесторонний обзор деятельности Союза </w:t>
      </w:r>
      <w:r w:rsidR="00AD10CD" w:rsidRPr="00977F25">
        <w:rPr>
          <w:lang w:val="ru-RU" w:eastAsia="zh-CN"/>
        </w:rPr>
        <w:t xml:space="preserve">по состоянию </w:t>
      </w:r>
      <w:r w:rsidR="008B50E1" w:rsidRPr="00977F25">
        <w:rPr>
          <w:lang w:val="ru-RU" w:eastAsia="zh-CN"/>
        </w:rPr>
        <w:t xml:space="preserve">на 31 декабря соответствующего года. </w:t>
      </w:r>
      <w:r w:rsidR="00BB567C" w:rsidRPr="00977F25">
        <w:rPr>
          <w:lang w:val="ru-RU"/>
        </w:rPr>
        <w:t>В </w:t>
      </w:r>
      <w:r w:rsidRPr="00977F25">
        <w:rPr>
          <w:lang w:val="ru-RU"/>
        </w:rPr>
        <w:t xml:space="preserve">период с 2010 по 2013 год </w:t>
      </w:r>
      <w:r w:rsidR="00BB567C" w:rsidRPr="00977F25">
        <w:rPr>
          <w:lang w:val="ru-RU"/>
        </w:rPr>
        <w:t xml:space="preserve">Telecom </w:t>
      </w:r>
      <w:r w:rsidRPr="00977F25">
        <w:rPr>
          <w:lang w:val="ru-RU"/>
        </w:rPr>
        <w:t xml:space="preserve">организовал Всемирное мероприятие </w:t>
      </w:r>
      <w:r w:rsidR="008B50E1" w:rsidRPr="00977F25">
        <w:rPr>
          <w:lang w:val="ru-RU"/>
        </w:rPr>
        <w:t xml:space="preserve">ITU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>-20</w:t>
      </w:r>
      <w:r w:rsidR="00C25C88" w:rsidRPr="00977F25">
        <w:rPr>
          <w:lang w:val="ru-RU"/>
        </w:rPr>
        <w:t>11</w:t>
      </w:r>
      <w:r w:rsidRPr="00977F25">
        <w:rPr>
          <w:lang w:val="ru-RU"/>
        </w:rPr>
        <w:t xml:space="preserve"> (</w:t>
      </w:r>
      <w:r w:rsidR="00C25C88" w:rsidRPr="00977F25">
        <w:rPr>
          <w:lang w:val="ru-RU"/>
        </w:rPr>
        <w:t>Женева</w:t>
      </w:r>
      <w:r w:rsidRPr="00977F25">
        <w:rPr>
          <w:lang w:val="ru-RU"/>
        </w:rPr>
        <w:t xml:space="preserve">); Всемирное мероприятие </w:t>
      </w:r>
      <w:r w:rsidR="008B50E1" w:rsidRPr="00977F25">
        <w:rPr>
          <w:lang w:val="ru-RU"/>
        </w:rPr>
        <w:t xml:space="preserve">ITU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>-20</w:t>
      </w:r>
      <w:r w:rsidR="00C25C88" w:rsidRPr="00977F25">
        <w:rPr>
          <w:lang w:val="ru-RU"/>
        </w:rPr>
        <w:t>12</w:t>
      </w:r>
      <w:r w:rsidRPr="00977F25">
        <w:rPr>
          <w:lang w:val="ru-RU"/>
        </w:rPr>
        <w:t xml:space="preserve"> (</w:t>
      </w:r>
      <w:r w:rsidR="00C25C88" w:rsidRPr="00977F25">
        <w:rPr>
          <w:lang w:val="ru-RU"/>
        </w:rPr>
        <w:t>Дубай</w:t>
      </w:r>
      <w:r w:rsidRPr="00977F25">
        <w:rPr>
          <w:lang w:val="ru-RU"/>
        </w:rPr>
        <w:t>)</w:t>
      </w:r>
      <w:r w:rsidR="00C25C88" w:rsidRPr="00977F25">
        <w:rPr>
          <w:lang w:val="ru-RU"/>
        </w:rPr>
        <w:t xml:space="preserve"> и Всемирное мероприятие </w:t>
      </w:r>
      <w:r w:rsidR="008B50E1" w:rsidRPr="00977F25">
        <w:rPr>
          <w:lang w:val="ru-RU"/>
        </w:rPr>
        <w:t>ITU </w:t>
      </w:r>
      <w:r w:rsidR="00BB567C" w:rsidRPr="00977F25">
        <w:rPr>
          <w:lang w:val="ru-RU"/>
        </w:rPr>
        <w:t>Telecom</w:t>
      </w:r>
      <w:r w:rsidR="00C25C88" w:rsidRPr="00977F25">
        <w:rPr>
          <w:lang w:val="ru-RU"/>
        </w:rPr>
        <w:noBreakHyphen/>
        <w:t>2013 (Бангкок)</w:t>
      </w:r>
      <w:r w:rsidRPr="00977F25">
        <w:rPr>
          <w:lang w:val="ru-RU"/>
        </w:rPr>
        <w:t>.</w:t>
      </w:r>
    </w:p>
    <w:p w:rsidR="00C25C88" w:rsidRPr="00977F25" w:rsidRDefault="00C25C88" w:rsidP="00AD10CD">
      <w:pPr>
        <w:rPr>
          <w:lang w:val="ru-RU"/>
        </w:rPr>
      </w:pPr>
      <w:r w:rsidRPr="00977F25">
        <w:rPr>
          <w:lang w:val="ru-RU"/>
        </w:rPr>
        <w:lastRenderedPageBreak/>
        <w:t>6.4</w:t>
      </w:r>
      <w:r w:rsidRPr="00977F25">
        <w:rPr>
          <w:color w:val="FF00FF"/>
          <w:lang w:val="ru-RU"/>
        </w:rPr>
        <w:tab/>
      </w:r>
      <w:r w:rsidRPr="00977F25">
        <w:rPr>
          <w:lang w:val="ru-RU"/>
        </w:rPr>
        <w:t xml:space="preserve">Счета по различным мероприятиям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 xml:space="preserve">, а также счета секретариата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 xml:space="preserve">, </w:t>
      </w:r>
      <w:r w:rsidR="00125461" w:rsidRPr="00977F25">
        <w:rPr>
          <w:lang w:val="ru-RU"/>
        </w:rPr>
        <w:t>который отвечает за организацию</w:t>
      </w:r>
      <w:r w:rsidRPr="00977F25">
        <w:rPr>
          <w:lang w:val="ru-RU"/>
        </w:rPr>
        <w:t xml:space="preserve"> этих видов деятельности, ведутся в строгом соответствии с положениями Финансового регламента Союза. В отношении услуг, которые Генеральный секретариат МСЭ предоставляет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 xml:space="preserve">, действует принцип частичного возмещения затрат. Счета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>, как и люб</w:t>
      </w:r>
      <w:r w:rsidR="00125461" w:rsidRPr="00977F25">
        <w:rPr>
          <w:lang w:val="ru-RU"/>
        </w:rPr>
        <w:t>ые</w:t>
      </w:r>
      <w:r w:rsidRPr="00977F25">
        <w:rPr>
          <w:lang w:val="ru-RU"/>
        </w:rPr>
        <w:t xml:space="preserve"> друг</w:t>
      </w:r>
      <w:r w:rsidR="00125461" w:rsidRPr="00977F25">
        <w:rPr>
          <w:lang w:val="ru-RU"/>
        </w:rPr>
        <w:t>ие</w:t>
      </w:r>
      <w:r w:rsidRPr="00977F25">
        <w:rPr>
          <w:lang w:val="ru-RU"/>
        </w:rPr>
        <w:t xml:space="preserve"> </w:t>
      </w:r>
      <w:r w:rsidR="00125461" w:rsidRPr="00977F25">
        <w:rPr>
          <w:lang w:val="ru-RU"/>
        </w:rPr>
        <w:t>счета Союза, проверяются в</w:t>
      </w:r>
      <w:r w:rsidRPr="00977F25">
        <w:rPr>
          <w:lang w:val="ru-RU"/>
        </w:rPr>
        <w:t xml:space="preserve">нешним аудитором Союза. Суммы превышения </w:t>
      </w:r>
      <w:r w:rsidR="00125461" w:rsidRPr="00977F25">
        <w:rPr>
          <w:lang w:val="ru-RU"/>
        </w:rPr>
        <w:t>доходов</w:t>
      </w:r>
      <w:r w:rsidRPr="00977F25">
        <w:rPr>
          <w:lang w:val="ru-RU"/>
        </w:rPr>
        <w:t xml:space="preserve"> над расходами </w:t>
      </w:r>
      <w:r w:rsidR="00125461" w:rsidRPr="00977F25">
        <w:rPr>
          <w:lang w:val="ru-RU"/>
        </w:rPr>
        <w:t>в результате</w:t>
      </w:r>
      <w:r w:rsidRPr="00977F25">
        <w:rPr>
          <w:lang w:val="ru-RU"/>
        </w:rPr>
        <w:t xml:space="preserve"> деятельности </w:t>
      </w:r>
      <w:r w:rsidR="00BB567C" w:rsidRPr="00977F25">
        <w:rPr>
          <w:lang w:val="ru-RU"/>
        </w:rPr>
        <w:t xml:space="preserve">Telecom </w:t>
      </w:r>
      <w:r w:rsidRPr="00977F25">
        <w:rPr>
          <w:lang w:val="ru-RU"/>
        </w:rPr>
        <w:t>перев</w:t>
      </w:r>
      <w:r w:rsidR="00AD10CD" w:rsidRPr="00977F25">
        <w:rPr>
          <w:lang w:val="ru-RU"/>
        </w:rPr>
        <w:t>одятся</w:t>
      </w:r>
      <w:r w:rsidRPr="00977F25">
        <w:rPr>
          <w:lang w:val="ru-RU"/>
        </w:rPr>
        <w:t xml:space="preserve"> в Оборотный </w:t>
      </w:r>
      <w:r w:rsidR="00BB567C" w:rsidRPr="00977F25">
        <w:rPr>
          <w:lang w:val="ru-RU"/>
        </w:rPr>
        <w:t>выставочный фонд (см. </w:t>
      </w:r>
      <w:r w:rsidRPr="00977F25">
        <w:rPr>
          <w:lang w:val="ru-RU"/>
        </w:rPr>
        <w:t xml:space="preserve">подраздел </w:t>
      </w:r>
      <w:r w:rsidR="00125461" w:rsidRPr="00977F25">
        <w:rPr>
          <w:lang w:val="ru-RU"/>
        </w:rPr>
        <w:t>"</w:t>
      </w:r>
      <w:r w:rsidRPr="00977F25">
        <w:rPr>
          <w:i/>
          <w:lang w:val="ru-RU"/>
        </w:rPr>
        <w:t>Оборотный выставочный фонд</w:t>
      </w:r>
      <w:r w:rsidR="00125461" w:rsidRPr="00977F25">
        <w:rPr>
          <w:i/>
          <w:lang w:val="ru-RU"/>
        </w:rPr>
        <w:t>"</w:t>
      </w:r>
      <w:r w:rsidRPr="00977F25">
        <w:rPr>
          <w:lang w:val="ru-RU"/>
        </w:rPr>
        <w:t xml:space="preserve"> в </w:t>
      </w:r>
      <w:r w:rsidR="00125461" w:rsidRPr="00977F25">
        <w:rPr>
          <w:lang w:val="ru-RU"/>
        </w:rPr>
        <w:t>пункте</w:t>
      </w:r>
      <w:r w:rsidRPr="00977F25">
        <w:rPr>
          <w:lang w:val="ru-RU"/>
        </w:rPr>
        <w:t xml:space="preserve"> 6 </w:t>
      </w:r>
      <w:r w:rsidR="00125461" w:rsidRPr="00977F25">
        <w:rPr>
          <w:lang w:val="ru-RU"/>
        </w:rPr>
        <w:t>"</w:t>
      </w:r>
      <w:r w:rsidRPr="00977F25">
        <w:rPr>
          <w:i/>
          <w:lang w:val="ru-RU"/>
        </w:rPr>
        <w:t>Специальные фонды</w:t>
      </w:r>
      <w:r w:rsidR="00125461" w:rsidRPr="00977F25">
        <w:rPr>
          <w:lang w:val="ru-RU"/>
        </w:rPr>
        <w:t>"</w:t>
      </w:r>
      <w:r w:rsidRPr="00977F25">
        <w:rPr>
          <w:lang w:val="ru-RU"/>
        </w:rPr>
        <w:t xml:space="preserve">). </w:t>
      </w:r>
      <w:r w:rsidR="00125461" w:rsidRPr="00977F25">
        <w:rPr>
          <w:lang w:val="ru-RU"/>
        </w:rPr>
        <w:t>В 2011 году в Резолюции 1338 Совет утвердил перевод 1 млн. швейцарских франков</w:t>
      </w:r>
      <w:r w:rsidR="00977F25">
        <w:rPr>
          <w:lang w:val="ru-RU"/>
        </w:rPr>
        <w:t xml:space="preserve"> </w:t>
      </w:r>
      <w:r w:rsidR="00125461" w:rsidRPr="00977F25">
        <w:rPr>
          <w:lang w:val="ru-RU"/>
        </w:rPr>
        <w:t xml:space="preserve">из </w:t>
      </w:r>
      <w:r w:rsidRPr="00977F25">
        <w:rPr>
          <w:lang w:val="ru-RU"/>
        </w:rPr>
        <w:t xml:space="preserve">Оборотного выставочного фонда в Фонд развития информационно-коммуникационных технологий (ФРИКТ). </w:t>
      </w:r>
    </w:p>
    <w:p w:rsidR="00C25C88" w:rsidRPr="00977F25" w:rsidRDefault="00C25C88" w:rsidP="00034CA3">
      <w:pPr>
        <w:tabs>
          <w:tab w:val="clear" w:pos="567"/>
          <w:tab w:val="left" w:pos="709"/>
        </w:tabs>
        <w:jc w:val="both"/>
        <w:rPr>
          <w:lang w:val="ru-RU"/>
        </w:rPr>
      </w:pPr>
      <w:r w:rsidRPr="00977F25">
        <w:rPr>
          <w:lang w:val="ru-RU"/>
        </w:rPr>
        <w:t>6.5</w:t>
      </w:r>
      <w:r w:rsidRPr="00977F25">
        <w:rPr>
          <w:lang w:val="ru-RU"/>
        </w:rPr>
        <w:tab/>
      </w:r>
      <w:r w:rsidR="00034CA3" w:rsidRPr="00977F25">
        <w:rPr>
          <w:lang w:val="ru-RU"/>
        </w:rPr>
        <w:t xml:space="preserve">Результаты мероприятий ITU </w:t>
      </w:r>
      <w:r w:rsidR="00BB567C" w:rsidRPr="00977F25">
        <w:rPr>
          <w:lang w:val="ru-RU"/>
        </w:rPr>
        <w:t xml:space="preserve">Telecom </w:t>
      </w:r>
      <w:r w:rsidR="00034CA3" w:rsidRPr="00977F25">
        <w:rPr>
          <w:lang w:val="ru-RU"/>
        </w:rPr>
        <w:t xml:space="preserve">включены в таблицу, которая содержится в пункте </w:t>
      </w:r>
      <w:r w:rsidRPr="00977F25">
        <w:rPr>
          <w:lang w:val="ru-RU"/>
        </w:rPr>
        <w:t>6.2.</w:t>
      </w:r>
    </w:p>
    <w:p w:rsidR="00C25C88" w:rsidRPr="00977F25" w:rsidRDefault="00C25C88" w:rsidP="00034CA3">
      <w:pPr>
        <w:pStyle w:val="Heading1"/>
        <w:tabs>
          <w:tab w:val="clear" w:pos="567"/>
          <w:tab w:val="left" w:pos="709"/>
        </w:tabs>
        <w:spacing w:before="300"/>
        <w:ind w:left="709" w:hanging="709"/>
        <w:jc w:val="both"/>
        <w:rPr>
          <w:lang w:val="ru-RU"/>
        </w:rPr>
      </w:pPr>
      <w:r w:rsidRPr="00977F25">
        <w:rPr>
          <w:lang w:val="ru-RU"/>
        </w:rPr>
        <w:t>7</w:t>
      </w:r>
      <w:r w:rsidRPr="00977F25">
        <w:rPr>
          <w:lang w:val="ru-RU"/>
        </w:rPr>
        <w:tab/>
      </w:r>
      <w:r w:rsidR="00034CA3" w:rsidRPr="00977F25">
        <w:rPr>
          <w:lang w:val="ru-RU"/>
        </w:rPr>
        <w:t xml:space="preserve">Денежные средства и эквиваленты денежных средств </w:t>
      </w:r>
    </w:p>
    <w:p w:rsidR="00BD69AD" w:rsidRPr="00977F25" w:rsidRDefault="00BD69AD" w:rsidP="00741536">
      <w:pPr>
        <w:rPr>
          <w:lang w:val="ru-RU"/>
        </w:rPr>
      </w:pPr>
      <w:r w:rsidRPr="00977F25">
        <w:rPr>
          <w:lang w:val="ru-RU"/>
        </w:rPr>
        <w:t>7.1</w:t>
      </w:r>
      <w:r w:rsidRPr="00977F25">
        <w:rPr>
          <w:lang w:val="ru-RU"/>
        </w:rPr>
        <w:tab/>
      </w:r>
      <w:r w:rsidR="00741536" w:rsidRPr="00977F25">
        <w:rPr>
          <w:lang w:val="ru-RU"/>
        </w:rPr>
        <w:t>Денежные ресурсы</w:t>
      </w:r>
      <w:r w:rsidRPr="00977F25">
        <w:rPr>
          <w:lang w:val="ru-RU"/>
        </w:rPr>
        <w:t xml:space="preserve"> Союза образуются в основном за счет </w:t>
      </w:r>
      <w:r w:rsidR="00741536" w:rsidRPr="00977F25">
        <w:rPr>
          <w:lang w:val="ru-RU"/>
        </w:rPr>
        <w:t xml:space="preserve">начисленных </w:t>
      </w:r>
      <w:r w:rsidRPr="00977F25">
        <w:rPr>
          <w:lang w:val="ru-RU"/>
        </w:rPr>
        <w:t xml:space="preserve">взносов Государств-Членов, Членов Секторов и Ассоциированных членов. Если сумма </w:t>
      </w:r>
      <w:r w:rsidR="00741536" w:rsidRPr="00977F25">
        <w:rPr>
          <w:lang w:val="ru-RU"/>
        </w:rPr>
        <w:t xml:space="preserve">этих </w:t>
      </w:r>
      <w:r w:rsidRPr="00977F25">
        <w:rPr>
          <w:lang w:val="ru-RU"/>
        </w:rPr>
        <w:t xml:space="preserve">взносов, которые должны уплачиваться заблаговременно до 1 января каждого года, недостаточна для удовлетворения потребностей Союза в </w:t>
      </w:r>
      <w:r w:rsidR="00741536" w:rsidRPr="00977F25">
        <w:rPr>
          <w:lang w:val="ru-RU"/>
        </w:rPr>
        <w:t>денежных</w:t>
      </w:r>
      <w:r w:rsidRPr="00977F25">
        <w:rPr>
          <w:lang w:val="ru-RU"/>
        </w:rPr>
        <w:t xml:space="preserve"> средствах, Генеральный секретарь может на основании существующих договоренностей обратиться к правительству Швейцарской Конфедерации с просьбой об авансировании средств</w:t>
      </w:r>
      <w:r w:rsidR="00741536" w:rsidRPr="00977F25">
        <w:rPr>
          <w:lang w:val="ru-RU"/>
        </w:rPr>
        <w:t xml:space="preserve">. В 2010−2013 годах средства из этого источника не запрашивались. </w:t>
      </w:r>
      <w:r w:rsidRPr="00977F25">
        <w:rPr>
          <w:lang w:val="ru-RU"/>
        </w:rPr>
        <w:t>Полномочная конференция может пожелать высказать признательность правительству Швейцарской Конфедерации и надежду на возобновление в будущем имеющихся на настоящее время договоренностей.</w:t>
      </w:r>
    </w:p>
    <w:p w:rsidR="00BD69AD" w:rsidRPr="00977F25" w:rsidRDefault="00BD69AD" w:rsidP="00782846">
      <w:pPr>
        <w:rPr>
          <w:lang w:val="ru-RU"/>
        </w:rPr>
      </w:pPr>
      <w:r w:rsidRPr="00977F25">
        <w:rPr>
          <w:lang w:val="ru-RU"/>
        </w:rPr>
        <w:t>7.2</w:t>
      </w:r>
      <w:r w:rsidRPr="00977F25">
        <w:rPr>
          <w:lang w:val="ru-RU"/>
        </w:rPr>
        <w:tab/>
        <w:t xml:space="preserve">Благодаря удовлетворительному поступлению взносов стало возможным инвестировать имеющиеся средства. С 1 января 1998 года доходы </w:t>
      </w:r>
      <w:r w:rsidR="00782846" w:rsidRPr="00977F25">
        <w:rPr>
          <w:lang w:val="ru-RU"/>
        </w:rPr>
        <w:t>в виде</w:t>
      </w:r>
      <w:r w:rsidRPr="00977F25">
        <w:rPr>
          <w:lang w:val="ru-RU"/>
        </w:rPr>
        <w:t xml:space="preserve"> процентов зачисляются в качестве </w:t>
      </w:r>
      <w:r w:rsidR="00782846" w:rsidRPr="00977F25">
        <w:rPr>
          <w:lang w:val="ru-RU"/>
        </w:rPr>
        <w:t>доходов</w:t>
      </w:r>
      <w:r w:rsidRPr="00977F25">
        <w:rPr>
          <w:lang w:val="ru-RU"/>
        </w:rPr>
        <w:t xml:space="preserve"> в бюджет Союза (счет процентов был аннулирован в соответствии с </w:t>
      </w:r>
      <w:r w:rsidR="00CA1199">
        <w:rPr>
          <w:lang w:val="ru-RU"/>
        </w:rPr>
        <w:t>Резолюцией 1100 Совета 1997 г.</w:t>
      </w:r>
      <w:r w:rsidRPr="00977F25">
        <w:rPr>
          <w:lang w:val="ru-RU"/>
        </w:rPr>
        <w:t>).</w:t>
      </w:r>
    </w:p>
    <w:p w:rsidR="00BD69AD" w:rsidRPr="00977F25" w:rsidRDefault="00BD69AD" w:rsidP="00E72373">
      <w:pPr>
        <w:rPr>
          <w:szCs w:val="19"/>
          <w:lang w:val="ru-RU"/>
        </w:rPr>
      </w:pPr>
      <w:r w:rsidRPr="00977F25">
        <w:rPr>
          <w:lang w:val="ru-RU"/>
        </w:rPr>
        <w:t>7.3</w:t>
      </w:r>
      <w:r w:rsidRPr="00977F25">
        <w:rPr>
          <w:lang w:val="ru-RU"/>
        </w:rPr>
        <w:tab/>
        <w:t xml:space="preserve">Управление </w:t>
      </w:r>
      <w:r w:rsidR="00782846" w:rsidRPr="00977F25">
        <w:rPr>
          <w:lang w:val="ru-RU"/>
        </w:rPr>
        <w:t>денежными средствами</w:t>
      </w:r>
      <w:r w:rsidRPr="00977F25">
        <w:rPr>
          <w:lang w:val="ru-RU"/>
        </w:rPr>
        <w:t xml:space="preserve"> производится отдельно для видов деятельности, финансируемых в рамках регулярного бюджета и специальных счетов, для выставок электросвязи, проектов технического сотрудничества, финансируемых ПРООН, проектов технического сотрудничества, финансируемых за счет средств целевых фондов, а также для добровольных взносов. </w:t>
      </w:r>
      <w:r w:rsidR="00E72373" w:rsidRPr="00977F25">
        <w:rPr>
          <w:lang w:val="ru-RU"/>
        </w:rPr>
        <w:t xml:space="preserve">Причитающиеся суммы между этими различными фондами по мере возможности </w:t>
      </w:r>
      <w:r w:rsidRPr="00977F25">
        <w:rPr>
          <w:lang w:val="ru-RU"/>
        </w:rPr>
        <w:t xml:space="preserve">регулярно упорядочиваются. </w:t>
      </w:r>
    </w:p>
    <w:p w:rsidR="00BD69AD" w:rsidRPr="00977F25" w:rsidRDefault="00BD69AD" w:rsidP="007A74F5">
      <w:pPr>
        <w:rPr>
          <w:lang w:val="ru-RU"/>
        </w:rPr>
      </w:pPr>
      <w:r w:rsidRPr="00977F25">
        <w:rPr>
          <w:lang w:val="ru-RU"/>
        </w:rPr>
        <w:t>7.4</w:t>
      </w:r>
      <w:r w:rsidRPr="00977F25">
        <w:rPr>
          <w:lang w:val="ru-RU"/>
        </w:rPr>
        <w:tab/>
        <w:t xml:space="preserve">Вклады в иностранной конвертируемой валюте в швейцарских и иностранных банковских учреждениях конвертируются по курсу Организации Объединенных Наций. </w:t>
      </w:r>
    </w:p>
    <w:p w:rsidR="00BD69AD" w:rsidRPr="00977F25" w:rsidRDefault="00BD69AD" w:rsidP="007A74F5">
      <w:pPr>
        <w:pStyle w:val="Heading1"/>
        <w:rPr>
          <w:lang w:val="ru-RU"/>
        </w:rPr>
      </w:pPr>
      <w:bookmarkStart w:id="69" w:name="_Toc329002781"/>
      <w:r w:rsidRPr="00977F25">
        <w:rPr>
          <w:lang w:val="ru-RU"/>
        </w:rPr>
        <w:t>8</w:t>
      </w:r>
      <w:r w:rsidRPr="00977F25">
        <w:rPr>
          <w:lang w:val="ru-RU"/>
        </w:rPr>
        <w:tab/>
        <w:t>Долговые обязательства</w:t>
      </w:r>
    </w:p>
    <w:p w:rsidR="00BD69AD" w:rsidRPr="00977F25" w:rsidRDefault="00BD69AD" w:rsidP="00547146">
      <w:pPr>
        <w:rPr>
          <w:lang w:val="ru-RU"/>
        </w:rPr>
      </w:pPr>
      <w:r w:rsidRPr="00977F25">
        <w:rPr>
          <w:lang w:val="ru-RU"/>
        </w:rPr>
        <w:t>8.1</w:t>
      </w:r>
      <w:r w:rsidRPr="00977F25">
        <w:rPr>
          <w:lang w:val="ru-RU"/>
        </w:rPr>
        <w:tab/>
        <w:t xml:space="preserve">Долговые обязательства представляют собой еще не полученные доходы, которые Государства-Члены, Члены Секторов и Ассоциированные члены обязались </w:t>
      </w:r>
      <w:r w:rsidR="00547146" w:rsidRPr="00977F25">
        <w:rPr>
          <w:lang w:val="ru-RU"/>
        </w:rPr>
        <w:t>уплатить</w:t>
      </w:r>
      <w:r w:rsidRPr="00977F25">
        <w:rPr>
          <w:lang w:val="ru-RU"/>
        </w:rPr>
        <w:t xml:space="preserve"> МСЭ в </w:t>
      </w:r>
      <w:r w:rsidR="00547146" w:rsidRPr="00977F25">
        <w:rPr>
          <w:lang w:val="ru-RU"/>
        </w:rPr>
        <w:t>рамках</w:t>
      </w:r>
      <w:r w:rsidRPr="00977F25">
        <w:rPr>
          <w:lang w:val="ru-RU"/>
        </w:rPr>
        <w:t xml:space="preserve"> ежегодных взносов, приобретения публикаций</w:t>
      </w:r>
      <w:r w:rsidR="00547146" w:rsidRPr="00977F25">
        <w:rPr>
          <w:lang w:val="ru-RU"/>
        </w:rPr>
        <w:t>,</w:t>
      </w:r>
      <w:r w:rsidRPr="00977F25">
        <w:rPr>
          <w:lang w:val="ru-RU"/>
        </w:rPr>
        <w:t xml:space="preserve"> обработки заявок на регистрацию спутниковых сетей или по другим счетам-фактурам. На суммы, причитающиеся по линии взносов, начисляются проценты начиная с четвертого месяца каждого финансового года </w:t>
      </w:r>
      <w:r w:rsidR="00547146" w:rsidRPr="00977F25">
        <w:rPr>
          <w:lang w:val="ru-RU"/>
        </w:rPr>
        <w:t>Союза</w:t>
      </w:r>
      <w:r w:rsidRPr="00977F25">
        <w:rPr>
          <w:lang w:val="ru-RU"/>
        </w:rPr>
        <w:t xml:space="preserve"> в размере 3% годовых в течение трех следующих месяцев и 6% годовых – начиная с седьмого месяца. Эти проценты кредитуются в Резервный фонд для счетов должников в соответствии со Статьей 24 Финансового регламента.</w:t>
      </w:r>
      <w:bookmarkEnd w:id="69"/>
    </w:p>
    <w:p w:rsidR="00BD69AD" w:rsidRPr="00977F25" w:rsidRDefault="00BD69AD" w:rsidP="00547146">
      <w:pPr>
        <w:rPr>
          <w:lang w:val="ru-RU"/>
        </w:rPr>
      </w:pPr>
      <w:r w:rsidRPr="00977F25">
        <w:rPr>
          <w:lang w:val="ru-RU"/>
        </w:rPr>
        <w:t>8.2</w:t>
      </w:r>
      <w:r w:rsidRPr="00977F25">
        <w:rPr>
          <w:lang w:val="ru-RU"/>
        </w:rPr>
        <w:tab/>
        <w:t>Нетекущие долговые обязательства по необменным операциям представляют собой долговые обязательства, связанные с график</w:t>
      </w:r>
      <w:r w:rsidR="00547146" w:rsidRPr="00977F25">
        <w:rPr>
          <w:lang w:val="ru-RU"/>
        </w:rPr>
        <w:t>ами</w:t>
      </w:r>
      <w:r w:rsidRPr="00977F25">
        <w:rPr>
          <w:lang w:val="ru-RU"/>
        </w:rPr>
        <w:t xml:space="preserve"> погашения задолженности член</w:t>
      </w:r>
      <w:r w:rsidR="00547146" w:rsidRPr="00977F25">
        <w:rPr>
          <w:lang w:val="ru-RU"/>
        </w:rPr>
        <w:t>ами</w:t>
      </w:r>
      <w:r w:rsidRPr="00977F25">
        <w:rPr>
          <w:lang w:val="ru-RU"/>
        </w:rPr>
        <w:t xml:space="preserve">, которые обязались выплатить эту задолженность в рамках соглашения, охватывающего несколько финансовых периодов. </w:t>
      </w:r>
    </w:p>
    <w:p w:rsidR="00BD69AD" w:rsidRPr="00977F25" w:rsidRDefault="00BD69AD" w:rsidP="00C500A4">
      <w:pPr>
        <w:rPr>
          <w:lang w:val="ru-RU"/>
        </w:rPr>
      </w:pPr>
      <w:r w:rsidRPr="00977F25">
        <w:rPr>
          <w:lang w:val="ru-RU"/>
        </w:rPr>
        <w:lastRenderedPageBreak/>
        <w:t>8.3</w:t>
      </w:r>
      <w:r w:rsidRPr="00977F25">
        <w:rPr>
          <w:lang w:val="ru-RU"/>
        </w:rPr>
        <w:tab/>
      </w:r>
      <w:r w:rsidR="00C500A4" w:rsidRPr="00977F25">
        <w:rPr>
          <w:lang w:val="ru-RU"/>
        </w:rPr>
        <w:t xml:space="preserve">Для Государств-Членов, Членов Секторов, Ассоциированных членов и академических организаций с задолженностью более двух лет создан резервный фонд, покрывающий 100 процентов суммы задолженности. Этот резервный фонд включает проценты по просроченным платежам. </w:t>
      </w:r>
    </w:p>
    <w:p w:rsidR="00FD59CD" w:rsidRPr="00977F25" w:rsidRDefault="00BD69AD" w:rsidP="00C500A4">
      <w:pPr>
        <w:spacing w:after="240"/>
        <w:rPr>
          <w:lang w:val="ru-RU"/>
        </w:rPr>
      </w:pPr>
      <w:r w:rsidRPr="00977F25">
        <w:rPr>
          <w:lang w:val="ru-RU"/>
        </w:rPr>
        <w:t>8.4</w:t>
      </w:r>
      <w:r w:rsidRPr="00977F25">
        <w:rPr>
          <w:lang w:val="ru-RU"/>
        </w:rPr>
        <w:tab/>
      </w:r>
      <w:r w:rsidR="00C500A4" w:rsidRPr="00977F25">
        <w:rPr>
          <w:lang w:val="ru-RU"/>
        </w:rPr>
        <w:t xml:space="preserve">Счета-фактуры </w:t>
      </w:r>
      <w:r w:rsidRPr="00977F25">
        <w:rPr>
          <w:lang w:val="ru-RU"/>
        </w:rPr>
        <w:t xml:space="preserve">SNF </w:t>
      </w:r>
      <w:r w:rsidR="00C500A4" w:rsidRPr="00977F25">
        <w:rPr>
          <w:lang w:val="ru-RU"/>
        </w:rPr>
        <w:t xml:space="preserve">подлежат оплате в течение шести месяцев. Для счетов-фактур SNF 31 декабря года, следующего за их выставлением, создается резервный фонд, покрывающий 100 процентов соответствующей суммы.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311"/>
        <w:gridCol w:w="1311"/>
        <w:gridCol w:w="1311"/>
        <w:gridCol w:w="1311"/>
      </w:tblGrid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26" w:rsidRPr="00977F25" w:rsidRDefault="00AD6F26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В тыс. швейцарских франков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31.12.2010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31.12.2011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31.12.2012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26" w:rsidRPr="00977F25" w:rsidRDefault="00AD6F2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31.12.2013 г.</w:t>
            </w:r>
          </w:p>
        </w:tc>
      </w:tr>
      <w:tr w:rsidR="00AD6F26" w:rsidRPr="00977F25" w:rsidTr="00F17090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Текущие долговые обязательства – обменные операции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6 345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7 372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5 272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7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szCs w:val="18"/>
                <w:lang w:val="ru-RU"/>
              </w:rPr>
              <w:t>367</w:t>
            </w:r>
          </w:p>
        </w:tc>
      </w:tr>
      <w:tr w:rsidR="00AD6F26" w:rsidRPr="00977F25" w:rsidTr="00F17090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Резервный фонд для потерь по текущим долговым обязательствам – обменные операции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−1 010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−1 401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–1 058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–982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 xml:space="preserve">Текущие долговые обязательства – обменные операции: чистая стоимость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5 335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5 971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/>
                <w:lang w:val="ru-RU"/>
              </w:rPr>
            </w:pPr>
            <w:r w:rsidRPr="00977F25">
              <w:rPr>
                <w:rFonts w:cs="Calibri"/>
                <w:b/>
                <w:lang w:val="ru-RU"/>
              </w:rPr>
              <w:t>4 214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/>
                <w:szCs w:val="18"/>
                <w:lang w:val="ru-RU"/>
              </w:rPr>
            </w:pPr>
            <w:r w:rsidRPr="00977F25">
              <w:rPr>
                <w:rFonts w:cs="Calibri"/>
                <w:b/>
                <w:szCs w:val="18"/>
                <w:lang w:val="ru-RU"/>
              </w:rPr>
              <w:t>6</w:t>
            </w:r>
            <w:r w:rsidRPr="00977F25">
              <w:rPr>
                <w:rFonts w:cs="Calibri"/>
                <w:b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/>
                <w:szCs w:val="18"/>
                <w:lang w:val="ru-RU"/>
              </w:rPr>
              <w:t>385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Текущие долговые обязательства – необменные операции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125 378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123 543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124 955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123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szCs w:val="18"/>
                <w:lang w:val="ru-RU"/>
              </w:rPr>
              <w:t>916</w:t>
            </w:r>
          </w:p>
        </w:tc>
      </w:tr>
      <w:tr w:rsidR="00AD6F26" w:rsidRPr="00977F25" w:rsidTr="00F17090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Резервный фонд для потерь по текущим долговым обязательствам – необменные операции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−51 878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−53 199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–46 674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–46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Cs/>
                <w:szCs w:val="18"/>
                <w:lang w:val="ru-RU"/>
              </w:rPr>
              <w:t>870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Текущие долговые обязательства – необменные операции: чистая стоимость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73 500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70 344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/>
                <w:lang w:val="ru-RU"/>
              </w:rPr>
            </w:pPr>
            <w:r w:rsidRPr="00977F25">
              <w:rPr>
                <w:rFonts w:cs="Calibri"/>
                <w:b/>
                <w:lang w:val="ru-RU"/>
              </w:rPr>
              <w:t>78 281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/>
                <w:szCs w:val="18"/>
                <w:lang w:val="ru-RU"/>
              </w:rPr>
            </w:pPr>
            <w:r w:rsidRPr="00977F25">
              <w:rPr>
                <w:rFonts w:cs="Calibri"/>
                <w:b/>
                <w:szCs w:val="18"/>
                <w:lang w:val="ru-RU"/>
              </w:rPr>
              <w:t>77</w:t>
            </w:r>
            <w:r w:rsidRPr="00977F25">
              <w:rPr>
                <w:rFonts w:cs="Calibri"/>
                <w:b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/>
                <w:szCs w:val="18"/>
                <w:lang w:val="ru-RU"/>
              </w:rPr>
              <w:t>046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Нетекущие долговые обязательства – обменные операции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548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32</w:t>
            </w:r>
          </w:p>
        </w:tc>
      </w:tr>
      <w:tr w:rsidR="00AD6F26" w:rsidRPr="00977F25" w:rsidTr="00F17090"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Резервный фонд для потерь по нетекущим долговым обязательствам – обменные операции</w:t>
            </w:r>
          </w:p>
        </w:tc>
        <w:tc>
          <w:tcPr>
            <w:tcW w:w="1311" w:type="dxa"/>
            <w:tcBorders>
              <w:left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−548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–32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 xml:space="preserve">Нетекущие долговые </w:t>
            </w:r>
            <w:r w:rsidRPr="00977F25">
              <w:rPr>
                <w:b/>
                <w:lang w:val="ru-RU"/>
              </w:rPr>
              <w:t>обязательства</w:t>
            </w:r>
            <w:r w:rsidRPr="00977F25">
              <w:rPr>
                <w:b/>
                <w:bCs/>
                <w:lang w:val="ru-RU"/>
              </w:rPr>
              <w:t xml:space="preserve"> – обменные операции: чистая стоимость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–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Нетекущие долговые обязательства – необменные операции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9 633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8 542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15 181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9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Cs/>
                <w:szCs w:val="18"/>
                <w:lang w:val="ru-RU"/>
              </w:rPr>
              <w:t>394</w:t>
            </w:r>
          </w:p>
        </w:tc>
      </w:tr>
      <w:tr w:rsidR="00AD6F26" w:rsidRPr="00977F25" w:rsidTr="00F17090"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lang w:val="ru-RU"/>
              </w:rPr>
            </w:pPr>
            <w:r w:rsidRPr="00977F25">
              <w:rPr>
                <w:lang w:val="ru-RU"/>
              </w:rPr>
              <w:t>Резервный фонд для потерь по нетекущим долговым обязательствам – необменные операции</w:t>
            </w:r>
          </w:p>
        </w:tc>
        <w:tc>
          <w:tcPr>
            <w:tcW w:w="131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−9 633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−8 542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–15 181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–9</w:t>
            </w:r>
            <w:r w:rsidRPr="00977F25">
              <w:rPr>
                <w:rFonts w:cs="Calibri"/>
                <w:bCs/>
                <w:lang w:val="ru-RU"/>
              </w:rPr>
              <w:t> </w:t>
            </w:r>
            <w:r w:rsidRPr="00977F25">
              <w:rPr>
                <w:rFonts w:cs="Calibri"/>
                <w:bCs/>
                <w:szCs w:val="18"/>
                <w:cs/>
                <w:lang w:val="ru-RU"/>
              </w:rPr>
              <w:t>‎</w:t>
            </w:r>
            <w:r w:rsidRPr="00977F25">
              <w:rPr>
                <w:rFonts w:cs="Calibri"/>
                <w:bCs/>
                <w:szCs w:val="18"/>
                <w:lang w:val="ru-RU"/>
              </w:rPr>
              <w:t>394</w:t>
            </w:r>
          </w:p>
        </w:tc>
      </w:tr>
      <w:tr w:rsidR="00AD6F26" w:rsidRPr="00977F25" w:rsidTr="00F1709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F26" w:rsidRPr="00977F25" w:rsidRDefault="00AD6F26" w:rsidP="007A74F5">
            <w:pPr>
              <w:pStyle w:val="Tabletext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Нетекущие долговые</w:t>
            </w:r>
            <w:r w:rsidRPr="00977F25">
              <w:rPr>
                <w:b/>
                <w:lang w:val="ru-RU"/>
              </w:rPr>
              <w:t xml:space="preserve"> обязательства</w:t>
            </w:r>
            <w:r w:rsidRPr="00977F25">
              <w:rPr>
                <w:b/>
                <w:bCs/>
                <w:lang w:val="ru-RU"/>
              </w:rPr>
              <w:t xml:space="preserve"> – необменные операции: чистая стоимость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szCs w:val="18"/>
                <w:lang w:val="ru-RU"/>
              </w:rPr>
            </w:pPr>
            <w:r w:rsidRPr="00977F25">
              <w:rPr>
                <w:rFonts w:cs="Calibri"/>
                <w:bCs/>
                <w:szCs w:val="18"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Cs/>
                <w:lang w:val="ru-RU"/>
              </w:rPr>
            </w:pPr>
            <w:r w:rsidRPr="00977F25">
              <w:rPr>
                <w:rFonts w:cs="Calibri"/>
                <w:bCs/>
                <w:lang w:val="ru-RU"/>
              </w:rPr>
              <w:t>−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26" w:rsidRPr="00977F25" w:rsidRDefault="00AD6F26" w:rsidP="007A74F5">
            <w:pPr>
              <w:pStyle w:val="Tabletext"/>
              <w:ind w:right="170"/>
              <w:jc w:val="right"/>
              <w:rPr>
                <w:rFonts w:cs="Calibri"/>
                <w:b/>
                <w:szCs w:val="18"/>
                <w:lang w:val="ru-RU"/>
              </w:rPr>
            </w:pPr>
            <w:r w:rsidRPr="00977F25">
              <w:rPr>
                <w:rFonts w:cs="Calibri"/>
                <w:b/>
                <w:szCs w:val="18"/>
                <w:lang w:val="ru-RU"/>
              </w:rPr>
              <w:t>−</w:t>
            </w:r>
          </w:p>
        </w:tc>
      </w:tr>
    </w:tbl>
    <w:p w:rsidR="00AD6F26" w:rsidRPr="00977F25" w:rsidRDefault="00AD6F26" w:rsidP="00D4398C">
      <w:pPr>
        <w:pStyle w:val="Normalaftertitle"/>
        <w:rPr>
          <w:lang w:val="ru-RU"/>
        </w:rPr>
      </w:pPr>
      <w:r w:rsidRPr="00977F25">
        <w:rPr>
          <w:lang w:val="ru-RU"/>
        </w:rPr>
        <w:t>8.5</w:t>
      </w:r>
      <w:r w:rsidRPr="00977F25">
        <w:rPr>
          <w:lang w:val="ru-RU"/>
        </w:rPr>
        <w:tab/>
      </w:r>
      <w:r w:rsidR="00D4398C" w:rsidRPr="00977F25">
        <w:rPr>
          <w:lang w:val="ru-RU"/>
        </w:rPr>
        <w:t>Взносы Государств-Членов, Членов Секторов и Ассоциированных членов, на которые выставляются счета-фактуры и которые представляют собой доход, связанный со следующим финансовым периодом согласно бюджету, принятому Советом, включаются в долговые обязательства соответствующего финансового периода, а соответствующие доходы включаются в будущий период</w:t>
      </w:r>
      <w:r w:rsidRPr="00977F25">
        <w:rPr>
          <w:lang w:val="ru-RU"/>
        </w:rPr>
        <w:t>.</w:t>
      </w:r>
    </w:p>
    <w:p w:rsidR="00F17090" w:rsidRPr="00977F25" w:rsidRDefault="00F1709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AD6F26" w:rsidRPr="00977F25" w:rsidRDefault="00AD6F26" w:rsidP="00AD10CD">
      <w:pPr>
        <w:spacing w:after="240"/>
        <w:rPr>
          <w:lang w:val="ru-RU"/>
        </w:rPr>
      </w:pPr>
      <w:r w:rsidRPr="00977F25">
        <w:rPr>
          <w:lang w:val="ru-RU"/>
        </w:rPr>
        <w:lastRenderedPageBreak/>
        <w:t>8.6</w:t>
      </w:r>
      <w:r w:rsidRPr="00977F25">
        <w:rPr>
          <w:lang w:val="ru-RU"/>
        </w:rPr>
        <w:tab/>
      </w:r>
      <w:r w:rsidR="00AD10CD" w:rsidRPr="00977F25">
        <w:rPr>
          <w:lang w:val="ru-RU"/>
        </w:rPr>
        <w:t xml:space="preserve">В приведенной ниже таблице представлена </w:t>
      </w:r>
      <w:r w:rsidR="00D4398C" w:rsidRPr="00977F25">
        <w:rPr>
          <w:lang w:val="ru-RU"/>
        </w:rPr>
        <w:t xml:space="preserve">динамика доходов будущих периодов.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6"/>
        <w:gridCol w:w="1310"/>
        <w:gridCol w:w="1311"/>
        <w:gridCol w:w="1311"/>
        <w:gridCol w:w="1311"/>
      </w:tblGrid>
      <w:tr w:rsidR="00AD6F26" w:rsidRPr="00977F25" w:rsidTr="00F17090"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26" w:rsidRPr="00977F25" w:rsidRDefault="00AD6F26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В тыс. швейцарских франков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31.12.2010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31.12.2011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F26" w:rsidRPr="00977F25" w:rsidRDefault="00AD6F26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31.12.2012 г.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26" w:rsidRPr="00977F25" w:rsidRDefault="00AD6F26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31.12.2013 г.</w:t>
            </w:r>
          </w:p>
        </w:tc>
      </w:tr>
      <w:tr w:rsidR="0004505B" w:rsidRPr="00977F25" w:rsidTr="00F17090"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>Взносы – Государства-Члены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110 604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109 472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112 572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109 750</w:t>
            </w:r>
          </w:p>
        </w:tc>
      </w:tr>
      <w:tr w:rsidR="0004505B" w:rsidRPr="00977F25" w:rsidTr="00F17090">
        <w:tc>
          <w:tcPr>
            <w:tcW w:w="4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>Взносы – Члены Секторов</w:t>
            </w:r>
          </w:p>
        </w:tc>
        <w:tc>
          <w:tcPr>
            <w:tcW w:w="1310" w:type="dxa"/>
            <w:tcBorders>
              <w:left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15 618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15 128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15 159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15 186</w:t>
            </w:r>
          </w:p>
        </w:tc>
      </w:tr>
      <w:tr w:rsidR="0004505B" w:rsidRPr="00977F25" w:rsidTr="00F17090">
        <w:tc>
          <w:tcPr>
            <w:tcW w:w="4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>Взносы – Ассоциированные члены</w:t>
            </w:r>
          </w:p>
        </w:tc>
        <w:tc>
          <w:tcPr>
            <w:tcW w:w="1310" w:type="dxa"/>
            <w:tcBorders>
              <w:left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1 540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1 584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1 651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1 596</w:t>
            </w:r>
          </w:p>
        </w:tc>
      </w:tr>
      <w:tr w:rsidR="0004505B" w:rsidRPr="00977F25" w:rsidTr="00F17090">
        <w:tc>
          <w:tcPr>
            <w:tcW w:w="4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>Взносы – академические организации</w:t>
            </w:r>
          </w:p>
        </w:tc>
        <w:tc>
          <w:tcPr>
            <w:tcW w:w="1310" w:type="dxa"/>
            <w:tcBorders>
              <w:left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noBreakHyphen/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121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155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198</w:t>
            </w:r>
          </w:p>
        </w:tc>
      </w:tr>
      <w:tr w:rsidR="0004505B" w:rsidRPr="00977F25" w:rsidTr="00F17090">
        <w:tc>
          <w:tcPr>
            <w:tcW w:w="43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 xml:space="preserve">Публикации и прочие доходы </w:t>
            </w:r>
          </w:p>
        </w:tc>
        <w:tc>
          <w:tcPr>
            <w:tcW w:w="1310" w:type="dxa"/>
            <w:tcBorders>
              <w:left w:val="nil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712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62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45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34</w:t>
            </w:r>
          </w:p>
        </w:tc>
      </w:tr>
      <w:tr w:rsidR="0004505B" w:rsidRPr="00977F25" w:rsidTr="00F17090">
        <w:tc>
          <w:tcPr>
            <w:tcW w:w="4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lang w:val="ru-RU"/>
              </w:rPr>
            </w:pPr>
            <w:r w:rsidRPr="00977F25">
              <w:rPr>
                <w:rFonts w:cs="Calibri"/>
                <w:lang w:val="ru-RU"/>
              </w:rPr>
              <w:t>SNF</w:t>
            </w:r>
          </w:p>
        </w:tc>
        <w:tc>
          <w:tcPr>
            <w:tcW w:w="131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3 628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2 407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2 658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Cs/>
                <w:lang w:val="ru-RU"/>
              </w:rPr>
            </w:pPr>
            <w:r w:rsidRPr="00977F25">
              <w:rPr>
                <w:bCs/>
                <w:lang w:val="ru-RU"/>
              </w:rPr>
              <w:t>1 187</w:t>
            </w:r>
          </w:p>
        </w:tc>
      </w:tr>
      <w:tr w:rsidR="0004505B" w:rsidRPr="00977F25" w:rsidTr="00F17090"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rPr>
                <w:rFonts w:cs="Calibri"/>
                <w:b/>
                <w:bCs/>
                <w:lang w:val="ru-RU"/>
              </w:rPr>
            </w:pPr>
            <w:r w:rsidRPr="00977F25">
              <w:rPr>
                <w:rFonts w:cs="Calibri"/>
                <w:b/>
                <w:bCs/>
                <w:lang w:val="ru-RU"/>
              </w:rPr>
              <w:t>Доходы будущих периодов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132 103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128 774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132 240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05B" w:rsidRPr="00977F25" w:rsidRDefault="0004505B" w:rsidP="007A74F5">
            <w:pPr>
              <w:pStyle w:val="Tabletext"/>
              <w:ind w:right="170"/>
              <w:jc w:val="righ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127 951</w:t>
            </w:r>
          </w:p>
        </w:tc>
      </w:tr>
    </w:tbl>
    <w:p w:rsidR="009C726E" w:rsidRPr="00977F25" w:rsidRDefault="009C726E" w:rsidP="007A74F5">
      <w:pPr>
        <w:pStyle w:val="Headingb"/>
        <w:rPr>
          <w:lang w:val="ru-RU"/>
        </w:rPr>
      </w:pPr>
      <w:r w:rsidRPr="00977F25">
        <w:rPr>
          <w:lang w:val="ru-RU"/>
        </w:rPr>
        <w:t>Урегулирование задолженностей</w:t>
      </w:r>
    </w:p>
    <w:p w:rsidR="009C726E" w:rsidRPr="00977F25" w:rsidRDefault="009C726E" w:rsidP="00AD10CD">
      <w:pPr>
        <w:rPr>
          <w:lang w:val="ru-RU"/>
        </w:rPr>
      </w:pPr>
      <w:r w:rsidRPr="00977F25">
        <w:rPr>
          <w:lang w:val="ru-RU"/>
        </w:rPr>
        <w:t>8.7</w:t>
      </w:r>
      <w:r w:rsidRPr="00977F25">
        <w:rPr>
          <w:lang w:val="ru-RU"/>
        </w:rPr>
        <w:tab/>
        <w:t xml:space="preserve">Динамика задолженностей и медленные темпы урегулирования задолженностей и специальных счетов задолженностей по-прежнему вызывают серьезное беспокойство Совета. </w:t>
      </w:r>
      <w:r w:rsidR="00F03A5E" w:rsidRPr="00977F25">
        <w:rPr>
          <w:lang w:val="ru-RU"/>
        </w:rPr>
        <w:t>Помимо того, что д</w:t>
      </w:r>
      <w:r w:rsidRPr="00977F25">
        <w:rPr>
          <w:lang w:val="ru-RU"/>
        </w:rPr>
        <w:t xml:space="preserve">олжникам регулярно направляются напоминания с указанием </w:t>
      </w:r>
      <w:r w:rsidR="00F03A5E" w:rsidRPr="00977F25">
        <w:rPr>
          <w:lang w:val="ru-RU"/>
        </w:rPr>
        <w:t xml:space="preserve">причитающихся сумм, </w:t>
      </w:r>
      <w:r w:rsidRPr="00977F25">
        <w:rPr>
          <w:lang w:val="ru-RU"/>
        </w:rPr>
        <w:t>каждому должнику направл</w:t>
      </w:r>
      <w:r w:rsidR="00AD10CD" w:rsidRPr="00977F25">
        <w:rPr>
          <w:lang w:val="ru-RU"/>
        </w:rPr>
        <w:t>яется</w:t>
      </w:r>
      <w:r w:rsidRPr="00977F25">
        <w:rPr>
          <w:lang w:val="ru-RU"/>
        </w:rPr>
        <w:t xml:space="preserve"> просьба представить график погашения и в кратчайшие сроки погасить задолженность. Подробные сведения, касающиеся задолженностей, специальных счетов задолженностей и аннулированных специальных счетов задолженностей, а также мер, предлагаемых в целях ускоре</w:t>
      </w:r>
      <w:r w:rsidR="00AD10CD" w:rsidRPr="00977F25">
        <w:rPr>
          <w:lang w:val="ru-RU"/>
        </w:rPr>
        <w:t>ния урегулирования задолженностей</w:t>
      </w:r>
      <w:r w:rsidR="00724353" w:rsidRPr="00977F25">
        <w:rPr>
          <w:lang w:val="ru-RU"/>
        </w:rPr>
        <w:t>, представлены в Документе РР</w:t>
      </w:r>
      <w:r w:rsidR="00724353" w:rsidRPr="00977F25">
        <w:rPr>
          <w:lang w:val="ru-RU"/>
        </w:rPr>
        <w:noBreakHyphen/>
      </w:r>
      <w:r w:rsidRPr="00977F25">
        <w:rPr>
          <w:lang w:val="ru-RU"/>
        </w:rPr>
        <w:t xml:space="preserve">14/64 </w:t>
      </w:r>
      <w:r w:rsidR="00F03A5E" w:rsidRPr="00977F25">
        <w:rPr>
          <w:lang w:val="ru-RU"/>
        </w:rPr>
        <w:t>"</w:t>
      </w:r>
      <w:r w:rsidRPr="00977F25">
        <w:rPr>
          <w:i/>
          <w:lang w:val="ru-RU"/>
        </w:rPr>
        <w:t>Задолженности и специальные счета задолженностей</w:t>
      </w:r>
      <w:r w:rsidR="00F03A5E" w:rsidRPr="00977F25">
        <w:rPr>
          <w:i/>
          <w:lang w:val="ru-RU"/>
        </w:rPr>
        <w:t>"</w:t>
      </w:r>
      <w:r w:rsidRPr="00977F25">
        <w:rPr>
          <w:iCs/>
          <w:lang w:val="ru-RU"/>
        </w:rPr>
        <w:t xml:space="preserve">. </w:t>
      </w:r>
    </w:p>
    <w:p w:rsidR="009C726E" w:rsidRPr="00977F25" w:rsidRDefault="009C726E" w:rsidP="00B87484">
      <w:pPr>
        <w:pStyle w:val="Heading1"/>
        <w:tabs>
          <w:tab w:val="clear" w:pos="567"/>
          <w:tab w:val="left" w:pos="709"/>
        </w:tabs>
        <w:spacing w:before="360"/>
        <w:ind w:left="709" w:hanging="709"/>
        <w:rPr>
          <w:lang w:val="ru-RU"/>
        </w:rPr>
      </w:pPr>
      <w:r w:rsidRPr="00977F25">
        <w:rPr>
          <w:lang w:val="ru-RU"/>
        </w:rPr>
        <w:t>9</w:t>
      </w:r>
      <w:r w:rsidRPr="00977F25">
        <w:rPr>
          <w:lang w:val="ru-RU"/>
        </w:rPr>
        <w:tab/>
      </w:r>
      <w:r w:rsidR="00B87484" w:rsidRPr="00977F25">
        <w:rPr>
          <w:lang w:val="ru-RU"/>
        </w:rPr>
        <w:t xml:space="preserve">Материальные активы </w:t>
      </w:r>
    </w:p>
    <w:p w:rsidR="009C726E" w:rsidRPr="00977F25" w:rsidRDefault="009C726E" w:rsidP="00B87484">
      <w:pPr>
        <w:rPr>
          <w:lang w:val="ru-RU"/>
        </w:rPr>
      </w:pPr>
      <w:r w:rsidRPr="00977F25">
        <w:rPr>
          <w:lang w:val="ru-RU"/>
        </w:rPr>
        <w:t>9.1</w:t>
      </w:r>
      <w:r w:rsidRPr="00977F25">
        <w:rPr>
          <w:lang w:val="ru-RU"/>
        </w:rPr>
        <w:tab/>
        <w:t xml:space="preserve">Материальные активы, имеющиеся у МСЭ, оцениваются по стоимости их приобретения за вычетом совокупной амортизации и потери стоимости. Здания были учтены в отчете о финансовом положении при введении IPSAS по состоянию на 1 января 2010 года по их фактической стоимости на основе оценки, проведенной внешней </w:t>
      </w:r>
      <w:r w:rsidR="00B87484" w:rsidRPr="00977F25">
        <w:rPr>
          <w:lang w:val="ru-RU"/>
        </w:rPr>
        <w:t>консультативной компанией</w:t>
      </w:r>
      <w:r w:rsidRPr="00977F25">
        <w:rPr>
          <w:lang w:val="ru-RU"/>
        </w:rPr>
        <w:t xml:space="preserve">. Учет стоимости зданий проводился на основе учета различных составляющих. При расчете фактической стоимости зданий стоимость земельных площадей во внимание не принималась. Союз не платит за земельные права (право суперфиция), связанные с землями, предоставленными в распоряжение </w:t>
      </w:r>
      <w:r w:rsidR="00B87484" w:rsidRPr="00977F25">
        <w:rPr>
          <w:lang w:val="ru-RU"/>
        </w:rPr>
        <w:t>А</w:t>
      </w:r>
      <w:r w:rsidRPr="00977F25">
        <w:rPr>
          <w:lang w:val="ru-RU"/>
        </w:rPr>
        <w:t xml:space="preserve">дминистрацией Женевы. </w:t>
      </w:r>
    </w:p>
    <w:p w:rsidR="009C726E" w:rsidRPr="00977F25" w:rsidRDefault="009C726E" w:rsidP="00B87484">
      <w:pPr>
        <w:rPr>
          <w:lang w:val="ru-RU"/>
        </w:rPr>
      </w:pPr>
      <w:r w:rsidRPr="00977F25">
        <w:rPr>
          <w:lang w:val="ru-RU"/>
        </w:rPr>
        <w:t>9.2</w:t>
      </w:r>
      <w:r w:rsidRPr="00977F25">
        <w:rPr>
          <w:lang w:val="ru-RU"/>
        </w:rPr>
        <w:tab/>
        <w:t xml:space="preserve">Стоимость пожертвований в натуральной форме оценивается по текущей стоимости, определяемой на дату получения движимого имущества. Учет доходов, связанных с пожертвованиями в натуральной форме, которые предназначены для создания или приобретения конкретных активов, распределяется в течение </w:t>
      </w:r>
      <w:r w:rsidR="00B87484" w:rsidRPr="00977F25">
        <w:rPr>
          <w:lang w:val="ru-RU"/>
        </w:rPr>
        <w:t>периода</w:t>
      </w:r>
      <w:r w:rsidRPr="00977F25">
        <w:rPr>
          <w:lang w:val="ru-RU"/>
        </w:rPr>
        <w:t>, составляющего срок амортизации рассматриваемых активов, с даты их ввода в действие.</w:t>
      </w:r>
    </w:p>
    <w:p w:rsidR="009C726E" w:rsidRPr="00977F25" w:rsidRDefault="009C726E" w:rsidP="008D51E0">
      <w:pPr>
        <w:rPr>
          <w:b/>
          <w:bCs/>
          <w:szCs w:val="22"/>
          <w:lang w:val="ru-RU"/>
        </w:rPr>
      </w:pPr>
      <w:r w:rsidRPr="00977F25">
        <w:rPr>
          <w:bCs/>
          <w:szCs w:val="22"/>
          <w:lang w:val="ru-RU"/>
        </w:rPr>
        <w:t>9.3</w:t>
      </w:r>
      <w:r w:rsidRPr="00977F25">
        <w:rPr>
          <w:bCs/>
          <w:szCs w:val="22"/>
          <w:lang w:val="ru-RU"/>
        </w:rPr>
        <w:tab/>
        <w:t xml:space="preserve">Имущество стоимостью 5000 швейцарских франков или выше капитализируется в момент его получения и затем амортизируется </w:t>
      </w:r>
      <w:r w:rsidR="008D51E0" w:rsidRPr="00977F25">
        <w:rPr>
          <w:bCs/>
          <w:szCs w:val="22"/>
          <w:lang w:val="ru-RU"/>
        </w:rPr>
        <w:t xml:space="preserve">на основе линейного метода учета. </w:t>
      </w:r>
    </w:p>
    <w:p w:rsidR="009C726E" w:rsidRPr="00977F25" w:rsidRDefault="009C726E" w:rsidP="007A74F5">
      <w:pPr>
        <w:rPr>
          <w:b/>
          <w:lang w:val="ru-RU"/>
        </w:rPr>
      </w:pPr>
      <w:r w:rsidRPr="00977F25">
        <w:rPr>
          <w:lang w:val="ru-RU"/>
        </w:rPr>
        <w:t>9.4</w:t>
      </w:r>
      <w:r w:rsidRPr="00977F25">
        <w:rPr>
          <w:lang w:val="ru-RU"/>
        </w:rPr>
        <w:tab/>
        <w:t xml:space="preserve">Имущество стоимостью менее 5000 швейцарских франков (малоценное имущество) капитализируется в течение месяца, в котором оно было приобретено, и полностью учитывается в качестве расходов в отчете о результатах финансовой деятельности при закрытии счетов за месяц, следующий за их приобретением. </w:t>
      </w:r>
    </w:p>
    <w:p w:rsidR="009C726E" w:rsidRPr="00977F25" w:rsidRDefault="009C726E" w:rsidP="008D51E0">
      <w:pPr>
        <w:rPr>
          <w:lang w:val="ru-RU"/>
        </w:rPr>
      </w:pPr>
      <w:r w:rsidRPr="00977F25">
        <w:rPr>
          <w:lang w:val="ru-RU"/>
        </w:rPr>
        <w:t>9.5</w:t>
      </w:r>
      <w:r w:rsidRPr="00977F25">
        <w:rPr>
          <w:lang w:val="ru-RU"/>
        </w:rPr>
        <w:tab/>
        <w:t xml:space="preserve">Последующие затраты, связанные с материальными активами, капитализируются и амортизируются, когда они приводят к увеличению потенциала за срок службы, связанного с использованием </w:t>
      </w:r>
      <w:r w:rsidR="008D51E0" w:rsidRPr="00977F25">
        <w:rPr>
          <w:lang w:val="ru-RU"/>
        </w:rPr>
        <w:t xml:space="preserve">материальных </w:t>
      </w:r>
      <w:r w:rsidRPr="00977F25">
        <w:rPr>
          <w:lang w:val="ru-RU"/>
        </w:rPr>
        <w:t xml:space="preserve">активов и не касающегося затрат на техническое обслуживание или ремонт данных активов. Эти </w:t>
      </w:r>
      <w:r w:rsidR="008D51E0" w:rsidRPr="00977F25">
        <w:rPr>
          <w:lang w:val="ru-RU"/>
        </w:rPr>
        <w:t xml:space="preserve">материальные </w:t>
      </w:r>
      <w:r w:rsidRPr="00977F25">
        <w:rPr>
          <w:lang w:val="ru-RU"/>
        </w:rPr>
        <w:t xml:space="preserve">активы учитываются в отчете о результатах финансовой деятельности. </w:t>
      </w:r>
    </w:p>
    <w:p w:rsidR="009C726E" w:rsidRPr="00977F25" w:rsidRDefault="009C726E" w:rsidP="008D51E0">
      <w:pPr>
        <w:rPr>
          <w:lang w:val="ru-RU"/>
        </w:rPr>
      </w:pPr>
      <w:r w:rsidRPr="00977F25">
        <w:rPr>
          <w:lang w:val="ru-RU"/>
        </w:rPr>
        <w:lastRenderedPageBreak/>
        <w:t>9.6</w:t>
      </w:r>
      <w:r w:rsidRPr="00977F25">
        <w:rPr>
          <w:lang w:val="ru-RU"/>
        </w:rPr>
        <w:tab/>
        <w:t>Если</w:t>
      </w:r>
      <w:r w:rsidR="008D51E0" w:rsidRPr="00977F25">
        <w:rPr>
          <w:lang w:val="ru-RU"/>
        </w:rPr>
        <w:t xml:space="preserve"> материальные</w:t>
      </w:r>
      <w:r w:rsidRPr="00977F25">
        <w:rPr>
          <w:lang w:val="ru-RU"/>
        </w:rPr>
        <w:t xml:space="preserve"> активы состоят из нескольких существенных элементов с различной продолжительностью полезного использования, каждый элемент учитывается отдельно. Амортизация рассчитывается на </w:t>
      </w:r>
      <w:r w:rsidR="008D51E0" w:rsidRPr="00977F25">
        <w:rPr>
          <w:bCs/>
          <w:szCs w:val="22"/>
          <w:lang w:val="ru-RU"/>
        </w:rPr>
        <w:t>основе линейного метода учета</w:t>
      </w:r>
      <w:r w:rsidR="008D51E0" w:rsidRPr="00977F25">
        <w:rPr>
          <w:lang w:val="ru-RU"/>
        </w:rPr>
        <w:t xml:space="preserve"> </w:t>
      </w:r>
      <w:r w:rsidRPr="00977F25">
        <w:rPr>
          <w:lang w:val="ru-RU"/>
        </w:rPr>
        <w:t xml:space="preserve">согласно прогнозируемой продолжительности полезного использования каждого объекта с учетом, при необходимости, окончательной остаточной продолжительности. Остаточная стоимость, продолжительность полезного использования и методы амортизации </w:t>
      </w:r>
      <w:r w:rsidR="008D51E0" w:rsidRPr="00977F25">
        <w:rPr>
          <w:lang w:val="ru-RU"/>
        </w:rPr>
        <w:t xml:space="preserve">материальных </w:t>
      </w:r>
      <w:r w:rsidRPr="00977F25">
        <w:rPr>
          <w:lang w:val="ru-RU"/>
        </w:rPr>
        <w:t xml:space="preserve">активов при необходимости пересматриваются и </w:t>
      </w:r>
      <w:r w:rsidR="008D51E0" w:rsidRPr="00977F25">
        <w:rPr>
          <w:lang w:val="ru-RU"/>
        </w:rPr>
        <w:t>корректируются</w:t>
      </w:r>
      <w:r w:rsidRPr="00977F25">
        <w:rPr>
          <w:lang w:val="ru-RU"/>
        </w:rPr>
        <w:t xml:space="preserve"> при каждом ежегодном закрытии счетов. </w:t>
      </w:r>
    </w:p>
    <w:p w:rsidR="009C726E" w:rsidRPr="00977F25" w:rsidRDefault="009C726E" w:rsidP="001A4FDF">
      <w:pPr>
        <w:tabs>
          <w:tab w:val="clear" w:pos="567"/>
          <w:tab w:val="left" w:pos="709"/>
        </w:tabs>
        <w:spacing w:after="240"/>
        <w:rPr>
          <w:lang w:val="ru-RU"/>
        </w:rPr>
      </w:pPr>
      <w:r w:rsidRPr="00977F25">
        <w:rPr>
          <w:lang w:val="ru-RU"/>
        </w:rPr>
        <w:t>9.7</w:t>
      </w:r>
      <w:r w:rsidRPr="00977F25">
        <w:rPr>
          <w:lang w:val="ru-RU"/>
        </w:rPr>
        <w:tab/>
      </w:r>
      <w:r w:rsidR="001A4FDF" w:rsidRPr="00977F25">
        <w:rPr>
          <w:lang w:val="ru-RU"/>
        </w:rPr>
        <w:t>В приведенной ниже таблице представлена ч</w:t>
      </w:r>
      <w:r w:rsidR="00E6161A" w:rsidRPr="00977F25">
        <w:rPr>
          <w:lang w:val="ru-RU"/>
        </w:rPr>
        <w:t xml:space="preserve">истая балансовая стоимость материальных активов на 31 декабря 2013 года.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0"/>
        <w:gridCol w:w="1017"/>
        <w:gridCol w:w="1018"/>
        <w:gridCol w:w="1018"/>
        <w:gridCol w:w="1017"/>
        <w:gridCol w:w="1018"/>
        <w:gridCol w:w="1018"/>
        <w:gridCol w:w="1018"/>
      </w:tblGrid>
      <w:tr w:rsidR="00446571" w:rsidRPr="00977F25" w:rsidTr="00446571">
        <w:trPr>
          <w:trHeight w:val="703"/>
        </w:trPr>
        <w:tc>
          <w:tcPr>
            <w:tcW w:w="251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Категории активов</w:t>
            </w:r>
          </w:p>
          <w:p w:rsidR="00446571" w:rsidRPr="00977F25" w:rsidRDefault="00446571" w:rsidP="00724353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(в тыс. ш</w:t>
            </w:r>
            <w:r w:rsidR="00724353" w:rsidRPr="00977F25">
              <w:rPr>
                <w:rFonts w:asciiTheme="minorHAnsi" w:hAnsiTheme="minorHAnsi" w:cstheme="minorHAnsi"/>
                <w:szCs w:val="18"/>
                <w:lang w:val="ru-RU"/>
              </w:rPr>
              <w:t>в</w:t>
            </w: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. фр.)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Здания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 xml:space="preserve">Машины </w:t>
            </w: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br/>
              <w:t>и обору-дование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 xml:space="preserve">Мебель </w:t>
            </w: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br/>
              <w:t>и устрой-ства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Компью-терное оборудо-вание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Автотранс-портные средства</w:t>
            </w:r>
          </w:p>
        </w:tc>
        <w:tc>
          <w:tcPr>
            <w:tcW w:w="1018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E6161A" w:rsidP="00724353">
            <w:pPr>
              <w:pStyle w:val="Tablehead"/>
              <w:spacing w:before="0" w:after="0"/>
              <w:ind w:left="-57" w:right="-57"/>
              <w:rPr>
                <w:rFonts w:asciiTheme="minorHAnsi" w:hAnsiTheme="minorHAnsi" w:cstheme="minorHAnsi"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В процессе соору</w:t>
            </w:r>
            <w:r w:rsidR="00724353" w:rsidRPr="00977F25">
              <w:rPr>
                <w:rFonts w:asciiTheme="minorHAnsi" w:hAnsiTheme="minorHAnsi" w:cstheme="minorHAnsi"/>
                <w:szCs w:val="18"/>
                <w:lang w:val="ru-RU"/>
              </w:rPr>
              <w:t>-</w:t>
            </w:r>
            <w:r w:rsidRPr="00977F25">
              <w:rPr>
                <w:rFonts w:asciiTheme="minorHAnsi" w:hAnsiTheme="minorHAnsi" w:cstheme="minorHAnsi"/>
                <w:szCs w:val="18"/>
                <w:lang w:val="ru-RU"/>
              </w:rPr>
              <w:t>жения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46571" w:rsidRPr="00977F25" w:rsidRDefault="0044657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Всего</w:t>
            </w:r>
          </w:p>
        </w:tc>
      </w:tr>
      <w:tr w:rsidR="00446571" w:rsidRPr="00977F25" w:rsidTr="00446571">
        <w:trPr>
          <w:trHeight w:val="468"/>
        </w:trPr>
        <w:tc>
          <w:tcPr>
            <w:tcW w:w="2510" w:type="dxa"/>
            <w:tcBorders>
              <w:right w:val="single" w:sz="4" w:space="0" w:color="auto"/>
            </w:tcBorders>
          </w:tcPr>
          <w:p w:rsidR="00446571" w:rsidRPr="00977F25" w:rsidRDefault="00446571" w:rsidP="007A74F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  <w:t>Чистая балансовая стоимость на 1 января 2010 г.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117 974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252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72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263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113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−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118 674</w:t>
            </w:r>
          </w:p>
        </w:tc>
      </w:tr>
      <w:tr w:rsidR="00446571" w:rsidRPr="00977F25" w:rsidTr="00446571">
        <w:trPr>
          <w:trHeight w:val="468"/>
        </w:trPr>
        <w:tc>
          <w:tcPr>
            <w:tcW w:w="2510" w:type="dxa"/>
            <w:tcBorders>
              <w:right w:val="single" w:sz="4" w:space="0" w:color="auto"/>
            </w:tcBorders>
          </w:tcPr>
          <w:p w:rsidR="00446571" w:rsidRPr="00977F25" w:rsidRDefault="00446571" w:rsidP="007A74F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  <w:t>Чистая балансовая стоимость на 31 декабря 2010 г.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115 091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222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54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260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114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1 066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116 807</w:t>
            </w:r>
          </w:p>
        </w:tc>
      </w:tr>
      <w:tr w:rsidR="00446571" w:rsidRPr="00977F25" w:rsidTr="00446571">
        <w:trPr>
          <w:trHeight w:val="468"/>
        </w:trPr>
        <w:tc>
          <w:tcPr>
            <w:tcW w:w="2510" w:type="dxa"/>
            <w:tcBorders>
              <w:right w:val="single" w:sz="4" w:space="0" w:color="auto"/>
            </w:tcBorders>
          </w:tcPr>
          <w:p w:rsidR="00446571" w:rsidRPr="00977F25" w:rsidRDefault="00446571" w:rsidP="007A74F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  <w:t>Чистая балансовая стоимость на 31 декабря 2011 г.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115 285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234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927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3 881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148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225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120 700</w:t>
            </w:r>
          </w:p>
        </w:tc>
      </w:tr>
      <w:tr w:rsidR="00446571" w:rsidRPr="00977F25" w:rsidTr="00446571">
        <w:trPr>
          <w:trHeight w:val="468"/>
        </w:trPr>
        <w:tc>
          <w:tcPr>
            <w:tcW w:w="2510" w:type="dxa"/>
            <w:tcBorders>
              <w:right w:val="single" w:sz="4" w:space="0" w:color="auto"/>
            </w:tcBorders>
          </w:tcPr>
          <w:p w:rsidR="00446571" w:rsidRPr="00977F25" w:rsidRDefault="00446571" w:rsidP="007A74F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  <w:t>Чистая балансовая стоимость на 31 декабря 2012 г.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112 028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224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731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3 059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91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−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116 133</w:t>
            </w:r>
          </w:p>
        </w:tc>
      </w:tr>
      <w:tr w:rsidR="00446571" w:rsidRPr="00977F25" w:rsidTr="00446571">
        <w:trPr>
          <w:trHeight w:val="468"/>
        </w:trPr>
        <w:tc>
          <w:tcPr>
            <w:tcW w:w="2510" w:type="dxa"/>
            <w:tcBorders>
              <w:right w:val="single" w:sz="4" w:space="0" w:color="auto"/>
            </w:tcBorders>
          </w:tcPr>
          <w:p w:rsidR="00446571" w:rsidRPr="00977F25" w:rsidRDefault="00446571" w:rsidP="007A74F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</w:pPr>
            <w:r w:rsidRPr="00977F25">
              <w:rPr>
                <w:rFonts w:asciiTheme="minorHAnsi" w:hAnsiTheme="minorHAnsi" w:cstheme="minorHAnsi"/>
                <w:b/>
                <w:bCs/>
                <w:szCs w:val="18"/>
                <w:lang w:val="ru-RU"/>
              </w:rPr>
              <w:t>Чистая балансовая стоимость на 31 декабря 2013 г.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108 646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188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537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1 890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58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779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46571" w:rsidRPr="00977F25" w:rsidRDefault="00446571" w:rsidP="007A74F5">
            <w:pPr>
              <w:pStyle w:val="Tabletext"/>
              <w:ind w:right="57"/>
              <w:jc w:val="right"/>
              <w:rPr>
                <w:lang w:val="ru-RU" w:eastAsia="fr-FR"/>
              </w:rPr>
            </w:pPr>
            <w:r w:rsidRPr="00977F25">
              <w:rPr>
                <w:lang w:val="ru-RU" w:eastAsia="fr-FR"/>
              </w:rPr>
              <w:t>112 098</w:t>
            </w:r>
          </w:p>
        </w:tc>
      </w:tr>
    </w:tbl>
    <w:p w:rsidR="00AC405E" w:rsidRPr="00977F25" w:rsidRDefault="00AC405E" w:rsidP="005231DD">
      <w:pPr>
        <w:pStyle w:val="Normalaftertitle"/>
        <w:rPr>
          <w:lang w:val="ru-RU"/>
        </w:rPr>
      </w:pPr>
      <w:r w:rsidRPr="00977F25">
        <w:rPr>
          <w:lang w:val="ru-RU"/>
        </w:rPr>
        <w:t>9.8</w:t>
      </w:r>
      <w:r w:rsidRPr="00977F25">
        <w:rPr>
          <w:lang w:val="ru-RU"/>
        </w:rPr>
        <w:tab/>
      </w:r>
      <w:r w:rsidR="005231DD" w:rsidRPr="00977F25">
        <w:rPr>
          <w:lang w:val="ru-RU"/>
        </w:rPr>
        <w:t xml:space="preserve">Здания являются самой крупной позицией материальных активов МСЭ. В каждый отчет о финансовой деятельности включается подробная таблица с указанием динамики материальных активов. </w:t>
      </w:r>
    </w:p>
    <w:p w:rsidR="00AC405E" w:rsidRPr="00977F25" w:rsidRDefault="00AC405E" w:rsidP="007A74F5">
      <w:pPr>
        <w:rPr>
          <w:lang w:val="ru-RU"/>
        </w:rPr>
      </w:pPr>
      <w:r w:rsidRPr="00977F25">
        <w:rPr>
          <w:lang w:val="ru-RU"/>
        </w:rPr>
        <w:t>9.9</w:t>
      </w:r>
      <w:r w:rsidRPr="00977F25">
        <w:rPr>
          <w:lang w:val="ru-RU"/>
        </w:rPr>
        <w:tab/>
        <w:t xml:space="preserve">Фонд недвижимого имущества для международных организаций (ФИПОИ) предоставил Союзу ссуды для финансирования работ по расширению площади зданий в размере 2 500 000 швейцарских франков с погашением путем 31 ежегодного платежа начиная с 1996 года и 18 560 000 швейцарских франков с погашением путем 50 ежегодных платежей начиная с той же даты на новых условиях, применяемых с 1 января 1996 года. </w:t>
      </w:r>
    </w:p>
    <w:p w:rsidR="00AC405E" w:rsidRPr="00977F25" w:rsidRDefault="00AC405E" w:rsidP="00127B55">
      <w:pPr>
        <w:rPr>
          <w:lang w:val="ru-RU"/>
        </w:rPr>
      </w:pPr>
      <w:r w:rsidRPr="00977F25">
        <w:rPr>
          <w:lang w:val="ru-RU"/>
        </w:rPr>
        <w:t>9.10</w:t>
      </w:r>
      <w:r w:rsidRPr="00977F25">
        <w:rPr>
          <w:lang w:val="ru-RU"/>
        </w:rPr>
        <w:tab/>
        <w:t xml:space="preserve">Для финансирования строительства нового здания "Монбрийан" парламент Швейцарской Конфедерации разрешил ФИПОИ предоставить ссуду в размере 49 млн. швейцарских франков с погашением путем 50 ежегодных выплат начиная с 2002 года. Следует отметить, что </w:t>
      </w:r>
      <w:r w:rsidR="00127B55" w:rsidRPr="00977F25">
        <w:rPr>
          <w:lang w:val="ru-RU"/>
        </w:rPr>
        <w:t xml:space="preserve">на строительство нового кафетерия была выделена </w:t>
      </w:r>
      <w:r w:rsidRPr="00977F25">
        <w:rPr>
          <w:lang w:val="ru-RU"/>
        </w:rPr>
        <w:t xml:space="preserve">сумма в 2 млн. швейцарских франков. </w:t>
      </w:r>
    </w:p>
    <w:p w:rsidR="00AC405E" w:rsidRPr="00977F25" w:rsidRDefault="00AC405E" w:rsidP="005525DC">
      <w:pPr>
        <w:rPr>
          <w:lang w:val="ru-RU"/>
        </w:rPr>
      </w:pPr>
      <w:r w:rsidRPr="00977F25">
        <w:rPr>
          <w:lang w:val="ru-RU"/>
        </w:rPr>
        <w:t>9.11</w:t>
      </w:r>
      <w:r w:rsidRPr="00977F25">
        <w:rPr>
          <w:lang w:val="ru-RU"/>
        </w:rPr>
        <w:tab/>
      </w:r>
      <w:r w:rsidR="005525DC" w:rsidRPr="00977F25">
        <w:rPr>
          <w:lang w:val="ru-RU"/>
        </w:rPr>
        <w:t>На 31 декабря 2013 года остающаяся задолженность перед ФИПОИ составляла 48,</w:t>
      </w:r>
      <w:r w:rsidRPr="00977F25">
        <w:rPr>
          <w:lang w:val="ru-RU"/>
        </w:rPr>
        <w:t xml:space="preserve">3 </w:t>
      </w:r>
      <w:r w:rsidR="005525DC" w:rsidRPr="00977F25">
        <w:rPr>
          <w:lang w:val="ru-RU"/>
        </w:rPr>
        <w:t>млн. швейцарских франков</w:t>
      </w:r>
      <w:r w:rsidRPr="00977F25">
        <w:rPr>
          <w:lang w:val="ru-RU"/>
        </w:rPr>
        <w:t>.</w:t>
      </w:r>
    </w:p>
    <w:p w:rsidR="00AC405E" w:rsidRPr="00977F25" w:rsidRDefault="00AC405E" w:rsidP="005525DC">
      <w:pPr>
        <w:rPr>
          <w:rFonts w:asciiTheme="minorHAnsi" w:hAnsiTheme="minorHAnsi"/>
          <w:szCs w:val="22"/>
          <w:lang w:val="ru-RU"/>
        </w:rPr>
      </w:pPr>
      <w:r w:rsidRPr="00977F25">
        <w:rPr>
          <w:lang w:val="ru-RU"/>
        </w:rPr>
        <w:t>9.12</w:t>
      </w:r>
      <w:r w:rsidRPr="00977F25">
        <w:rPr>
          <w:lang w:val="ru-RU"/>
        </w:rPr>
        <w:tab/>
      </w:r>
      <w:r w:rsidR="005525DC" w:rsidRPr="00977F25">
        <w:rPr>
          <w:lang w:val="ru-RU"/>
        </w:rPr>
        <w:t>Следует также отметить, что с 1 января</w:t>
      </w:r>
      <w:r w:rsidRPr="00977F25">
        <w:rPr>
          <w:lang w:val="ru-RU"/>
        </w:rPr>
        <w:t> 1996</w:t>
      </w:r>
      <w:r w:rsidR="005525DC" w:rsidRPr="00977F25">
        <w:rPr>
          <w:lang w:val="ru-RU"/>
        </w:rPr>
        <w:t xml:space="preserve"> </w:t>
      </w:r>
      <w:r w:rsidR="005525DC" w:rsidRPr="00977F25">
        <w:rPr>
          <w:rFonts w:asciiTheme="minorHAnsi" w:hAnsiTheme="minorHAnsi"/>
          <w:szCs w:val="22"/>
          <w:lang w:val="ru-RU"/>
        </w:rPr>
        <w:t xml:space="preserve">года </w:t>
      </w:r>
      <w:r w:rsidR="005525DC" w:rsidRPr="00977F25">
        <w:rPr>
          <w:rFonts w:asciiTheme="minorHAnsi" w:hAnsiTheme="minorHAnsi" w:cs="Segoe UI"/>
          <w:color w:val="000000"/>
          <w:szCs w:val="22"/>
          <w:lang w:val="ru-RU"/>
        </w:rPr>
        <w:t xml:space="preserve">по непогашенным остаткам ранее предоставленных ссуд и по новым ссудам начисление процентов не производится. </w:t>
      </w:r>
    </w:p>
    <w:p w:rsidR="00AC405E" w:rsidRPr="00977F25" w:rsidRDefault="00AC405E" w:rsidP="001A4FDF">
      <w:pPr>
        <w:spacing w:after="240"/>
        <w:rPr>
          <w:lang w:val="ru-RU"/>
        </w:rPr>
      </w:pPr>
      <w:r w:rsidRPr="00977F25">
        <w:rPr>
          <w:lang w:val="ru-RU"/>
        </w:rPr>
        <w:t>9.13</w:t>
      </w:r>
      <w:r w:rsidRPr="00977F25">
        <w:rPr>
          <w:lang w:val="ru-RU"/>
        </w:rPr>
        <w:tab/>
      </w:r>
      <w:r w:rsidR="001A4FDF" w:rsidRPr="00977F25">
        <w:rPr>
          <w:lang w:val="ru-RU"/>
        </w:rPr>
        <w:t xml:space="preserve">В приведенной ниже таблице </w:t>
      </w:r>
      <w:r w:rsidR="005525DC" w:rsidRPr="00977F25">
        <w:rPr>
          <w:lang w:val="ru-RU"/>
        </w:rPr>
        <w:t xml:space="preserve">представлена чистая балансовая стоимость каждого здания на 31 декабря 2013 года, а также остаточная сумма соответствующих займов, которую следует выплатить ФИПОИ.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126"/>
        <w:gridCol w:w="1843"/>
        <w:gridCol w:w="1985"/>
      </w:tblGrid>
      <w:tr w:rsidR="00AC405E" w:rsidRPr="00404502" w:rsidTr="00724353">
        <w:tc>
          <w:tcPr>
            <w:tcW w:w="3544" w:type="dxa"/>
            <w:vAlign w:val="center"/>
          </w:tcPr>
          <w:p w:rsidR="00AC405E" w:rsidRPr="00977F25" w:rsidRDefault="005525DC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lastRenderedPageBreak/>
              <w:t>Здание</w:t>
            </w:r>
          </w:p>
        </w:tc>
        <w:tc>
          <w:tcPr>
            <w:tcW w:w="2126" w:type="dxa"/>
            <w:vAlign w:val="center"/>
          </w:tcPr>
          <w:p w:rsidR="00AC405E" w:rsidRPr="00977F25" w:rsidRDefault="005525DC" w:rsidP="00724353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Чистая балансовая стоимость на</w:t>
            </w:r>
            <w:r w:rsidR="00AC405E" w:rsidRPr="00977F25">
              <w:rPr>
                <w:lang w:val="ru-RU"/>
              </w:rPr>
              <w:t xml:space="preserve"> 31.12.2013</w:t>
            </w:r>
            <w:r w:rsidR="005B59B6" w:rsidRPr="00977F25">
              <w:rPr>
                <w:lang w:val="ru-RU"/>
              </w:rPr>
              <w:t xml:space="preserve"> г.</w:t>
            </w:r>
            <w:r w:rsidR="00724353" w:rsidRPr="00977F25">
              <w:rPr>
                <w:lang w:val="ru-RU"/>
              </w:rPr>
              <w:br/>
            </w:r>
            <w:r w:rsidR="00AC405E" w:rsidRPr="00977F25">
              <w:rPr>
                <w:lang w:val="ru-RU"/>
              </w:rPr>
              <w:t>(в тыс. шв. фр.)</w:t>
            </w:r>
          </w:p>
        </w:tc>
        <w:tc>
          <w:tcPr>
            <w:tcW w:w="1843" w:type="dxa"/>
            <w:vAlign w:val="center"/>
          </w:tcPr>
          <w:p w:rsidR="00AC405E" w:rsidRPr="00977F25" w:rsidRDefault="005525DC" w:rsidP="00724353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по </w:t>
            </w:r>
            <w:r w:rsidR="005D61E0" w:rsidRPr="00977F25">
              <w:rPr>
                <w:lang w:val="ru-RU"/>
              </w:rPr>
              <w:t>ссудам</w:t>
            </w:r>
            <w:r w:rsidRPr="00977F25">
              <w:rPr>
                <w:lang w:val="ru-RU"/>
              </w:rPr>
              <w:t xml:space="preserve"> ФИПОИ </w:t>
            </w:r>
            <w:r w:rsidR="00AC405E" w:rsidRPr="00977F25">
              <w:rPr>
                <w:lang w:val="ru-RU"/>
              </w:rPr>
              <w:br/>
            </w:r>
            <w:r w:rsidRPr="00977F25">
              <w:rPr>
                <w:lang w:val="ru-RU"/>
              </w:rPr>
              <w:t>на</w:t>
            </w:r>
            <w:r w:rsidR="00AC405E" w:rsidRPr="00977F25">
              <w:rPr>
                <w:lang w:val="ru-RU"/>
              </w:rPr>
              <w:t xml:space="preserve"> 31.12.2013</w:t>
            </w:r>
            <w:r w:rsidR="005B59B6" w:rsidRPr="00977F25">
              <w:rPr>
                <w:lang w:val="ru-RU"/>
              </w:rPr>
              <w:t xml:space="preserve"> г.</w:t>
            </w:r>
            <w:r w:rsidR="00AC405E" w:rsidRPr="00977F25">
              <w:rPr>
                <w:lang w:val="ru-RU"/>
              </w:rPr>
              <w:br/>
              <w:t>(в тыс. ш</w:t>
            </w:r>
            <w:r w:rsidR="00724353" w:rsidRPr="00977F25">
              <w:rPr>
                <w:lang w:val="ru-RU"/>
              </w:rPr>
              <w:t>в</w:t>
            </w:r>
            <w:r w:rsidR="00AC405E" w:rsidRPr="00977F25">
              <w:rPr>
                <w:lang w:val="ru-RU"/>
              </w:rPr>
              <w:t>. фр.)</w:t>
            </w:r>
          </w:p>
        </w:tc>
        <w:tc>
          <w:tcPr>
            <w:tcW w:w="1985" w:type="dxa"/>
            <w:vAlign w:val="center"/>
          </w:tcPr>
          <w:p w:rsidR="00AC405E" w:rsidRPr="00977F25" w:rsidRDefault="005525DC" w:rsidP="005525DC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Дата окончательной выплаты ссуды ФИПОИ </w:t>
            </w:r>
          </w:p>
        </w:tc>
      </w:tr>
      <w:tr w:rsidR="00AC405E" w:rsidRPr="00977F25" w:rsidTr="00724353">
        <w:tc>
          <w:tcPr>
            <w:tcW w:w="3544" w:type="dxa"/>
          </w:tcPr>
          <w:p w:rsidR="00AC405E" w:rsidRPr="00977F25" w:rsidRDefault="005D61E0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Варембе</w:t>
            </w:r>
            <w:r w:rsidR="00AC405E" w:rsidRPr="00977F25">
              <w:rPr>
                <w:b/>
                <w:lang w:val="ru-RU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12 996</w:t>
            </w:r>
          </w:p>
        </w:tc>
        <w:tc>
          <w:tcPr>
            <w:tcW w:w="1843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</w:t>
            </w:r>
          </w:p>
        </w:tc>
        <w:tc>
          <w:tcPr>
            <w:tcW w:w="1985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</w:t>
            </w:r>
          </w:p>
        </w:tc>
      </w:tr>
      <w:tr w:rsidR="00AC405E" w:rsidRPr="00977F25" w:rsidTr="00724353">
        <w:tc>
          <w:tcPr>
            <w:tcW w:w="3544" w:type="dxa"/>
          </w:tcPr>
          <w:p w:rsidR="00AC405E" w:rsidRPr="00977F25" w:rsidRDefault="005D61E0" w:rsidP="00683CA8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 xml:space="preserve">Башня и </w:t>
            </w:r>
            <w:r w:rsidR="00683CA8" w:rsidRPr="00977F25">
              <w:rPr>
                <w:b/>
                <w:lang w:val="ru-RU"/>
              </w:rPr>
              <w:t>цокольные этажи</w:t>
            </w:r>
          </w:p>
        </w:tc>
        <w:tc>
          <w:tcPr>
            <w:tcW w:w="2126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41 494</w:t>
            </w:r>
          </w:p>
        </w:tc>
        <w:tc>
          <w:tcPr>
            <w:tcW w:w="1843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12 227</w:t>
            </w:r>
          </w:p>
        </w:tc>
        <w:tc>
          <w:tcPr>
            <w:tcW w:w="1985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2039</w:t>
            </w:r>
          </w:p>
        </w:tc>
      </w:tr>
      <w:tr w:rsidR="00AC405E" w:rsidRPr="00977F25" w:rsidTr="00724353">
        <w:tc>
          <w:tcPr>
            <w:tcW w:w="3544" w:type="dxa"/>
          </w:tcPr>
          <w:p w:rsidR="00AC405E" w:rsidRPr="00977F25" w:rsidRDefault="00683CA8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 xml:space="preserve">Монбрийан </w:t>
            </w:r>
          </w:p>
        </w:tc>
        <w:tc>
          <w:tcPr>
            <w:tcW w:w="2126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45 221</w:t>
            </w:r>
          </w:p>
        </w:tc>
        <w:tc>
          <w:tcPr>
            <w:tcW w:w="1843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34 525</w:t>
            </w:r>
          </w:p>
        </w:tc>
        <w:tc>
          <w:tcPr>
            <w:tcW w:w="1985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2051</w:t>
            </w:r>
          </w:p>
        </w:tc>
      </w:tr>
      <w:tr w:rsidR="00AC405E" w:rsidRPr="00977F25" w:rsidTr="00724353">
        <w:tc>
          <w:tcPr>
            <w:tcW w:w="3544" w:type="dxa"/>
          </w:tcPr>
          <w:p w:rsidR="00AC405E" w:rsidRPr="00977F25" w:rsidRDefault="00683CA8" w:rsidP="00683CA8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Новый кафетерий и пристройка С</w:t>
            </w:r>
          </w:p>
        </w:tc>
        <w:tc>
          <w:tcPr>
            <w:tcW w:w="2126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8 935</w:t>
            </w:r>
          </w:p>
        </w:tc>
        <w:tc>
          <w:tcPr>
            <w:tcW w:w="1843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1 520</w:t>
            </w:r>
          </w:p>
        </w:tc>
        <w:tc>
          <w:tcPr>
            <w:tcW w:w="1985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2051</w:t>
            </w:r>
          </w:p>
        </w:tc>
      </w:tr>
      <w:tr w:rsidR="00AC405E" w:rsidRPr="00977F25" w:rsidTr="00724353">
        <w:tc>
          <w:tcPr>
            <w:tcW w:w="3544" w:type="dxa"/>
          </w:tcPr>
          <w:p w:rsidR="00AC405E" w:rsidRPr="00977F25" w:rsidRDefault="00683CA8" w:rsidP="007A74F5">
            <w:pPr>
              <w:pStyle w:val="Tabletext"/>
              <w:rPr>
                <w:b/>
                <w:lang w:val="ru-RU"/>
              </w:rPr>
            </w:pPr>
            <w:r w:rsidRPr="00977F25">
              <w:rPr>
                <w:b/>
                <w:lang w:val="ru-RU"/>
              </w:rPr>
              <w:t>Всего</w:t>
            </w:r>
          </w:p>
        </w:tc>
        <w:tc>
          <w:tcPr>
            <w:tcW w:w="2126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108 646</w:t>
            </w:r>
          </w:p>
        </w:tc>
        <w:tc>
          <w:tcPr>
            <w:tcW w:w="1843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48 273</w:t>
            </w:r>
          </w:p>
        </w:tc>
        <w:tc>
          <w:tcPr>
            <w:tcW w:w="1985" w:type="dxa"/>
            <w:vAlign w:val="bottom"/>
          </w:tcPr>
          <w:p w:rsidR="00AC405E" w:rsidRPr="00977F25" w:rsidRDefault="00AC405E" w:rsidP="007A74F5">
            <w:pPr>
              <w:pStyle w:val="Tabletext"/>
              <w:ind w:right="284"/>
              <w:jc w:val="right"/>
              <w:rPr>
                <w:lang w:val="ru-RU"/>
              </w:rPr>
            </w:pPr>
          </w:p>
        </w:tc>
      </w:tr>
    </w:tbl>
    <w:p w:rsidR="00AC405E" w:rsidRPr="00977F25" w:rsidRDefault="00AC405E" w:rsidP="00683CA8">
      <w:pPr>
        <w:pStyle w:val="Normalaftertitle"/>
        <w:rPr>
          <w:b/>
          <w:lang w:val="ru-RU"/>
        </w:rPr>
      </w:pPr>
      <w:r w:rsidRPr="00977F25">
        <w:rPr>
          <w:lang w:val="ru-RU"/>
        </w:rPr>
        <w:t>9.14</w:t>
      </w:r>
      <w:r w:rsidRPr="00977F25">
        <w:rPr>
          <w:lang w:val="ru-RU"/>
        </w:rPr>
        <w:tab/>
      </w:r>
      <w:r w:rsidR="00683CA8" w:rsidRPr="00977F25">
        <w:rPr>
          <w:lang w:val="ru-RU"/>
        </w:rPr>
        <w:t xml:space="preserve">Пристройка С – это строение, которое связывает здания "Монбрийан" и "Варембе". </w:t>
      </w:r>
    </w:p>
    <w:p w:rsidR="005B59B6" w:rsidRPr="00977F25" w:rsidRDefault="005B59B6" w:rsidP="00D42CD2">
      <w:pPr>
        <w:pStyle w:val="Heading1"/>
        <w:rPr>
          <w:lang w:val="ru-RU"/>
        </w:rPr>
      </w:pPr>
      <w:bookmarkStart w:id="70" w:name="_Toc358373644"/>
      <w:bookmarkStart w:id="71" w:name="_Toc387243021"/>
      <w:r w:rsidRPr="00977F25">
        <w:rPr>
          <w:lang w:val="ru-RU"/>
        </w:rPr>
        <w:t>10</w:t>
      </w:r>
      <w:r w:rsidRPr="00977F25">
        <w:rPr>
          <w:lang w:val="ru-RU"/>
        </w:rPr>
        <w:tab/>
      </w:r>
      <w:bookmarkEnd w:id="70"/>
      <w:bookmarkEnd w:id="71"/>
      <w:r w:rsidR="00D42CD2" w:rsidRPr="00977F25">
        <w:rPr>
          <w:lang w:val="ru-RU"/>
        </w:rPr>
        <w:t xml:space="preserve">Вознаграждение сотрудников </w:t>
      </w:r>
    </w:p>
    <w:p w:rsidR="005B59B6" w:rsidRPr="00977F25" w:rsidRDefault="005B59B6" w:rsidP="00D42CD2">
      <w:pPr>
        <w:rPr>
          <w:lang w:val="ru-RU"/>
        </w:rPr>
      </w:pPr>
      <w:r w:rsidRPr="00977F25">
        <w:rPr>
          <w:lang w:val="ru-RU"/>
        </w:rPr>
        <w:t>10.1</w:t>
      </w:r>
      <w:r w:rsidRPr="00977F25">
        <w:rPr>
          <w:lang w:val="ru-RU"/>
        </w:rPr>
        <w:tab/>
        <w:t xml:space="preserve">Учитываются следующие </w:t>
      </w:r>
      <w:r w:rsidR="00D42CD2" w:rsidRPr="00977F25">
        <w:rPr>
          <w:lang w:val="ru-RU"/>
        </w:rPr>
        <w:t>виды вознаграждения сотрудников</w:t>
      </w:r>
      <w:r w:rsidRPr="00977F25">
        <w:rPr>
          <w:lang w:val="ru-RU"/>
        </w:rPr>
        <w:t xml:space="preserve">: </w:t>
      </w:r>
    </w:p>
    <w:p w:rsidR="005B59B6" w:rsidRPr="00977F25" w:rsidRDefault="005B59B6" w:rsidP="00043C3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</w:r>
      <w:r w:rsidR="00043C38" w:rsidRPr="00977F25">
        <w:rPr>
          <w:lang w:val="ru-RU"/>
        </w:rPr>
        <w:t>краткосрочные выплаты</w:t>
      </w:r>
      <w:r w:rsidRPr="00977F25">
        <w:rPr>
          <w:lang w:val="ru-RU"/>
        </w:rPr>
        <w:t xml:space="preserve">, которые полностью выплачиваются в течение двенадцати месяцев после закрытия учетного периода, в течение которого </w:t>
      </w:r>
      <w:r w:rsidR="00674E38" w:rsidRPr="00977F25">
        <w:rPr>
          <w:lang w:val="ru-RU"/>
        </w:rPr>
        <w:t>сотрудники</w:t>
      </w:r>
      <w:r w:rsidRPr="00977F25">
        <w:rPr>
          <w:lang w:val="ru-RU"/>
        </w:rPr>
        <w:t xml:space="preserve"> предоставлял</w:t>
      </w:r>
      <w:r w:rsidR="00674E38" w:rsidRPr="00977F25">
        <w:rPr>
          <w:lang w:val="ru-RU"/>
        </w:rPr>
        <w:t>и</w:t>
      </w:r>
      <w:r w:rsidRPr="00977F25">
        <w:rPr>
          <w:lang w:val="ru-RU"/>
        </w:rPr>
        <w:t xml:space="preserve"> соответствующие услуги;</w:t>
      </w:r>
    </w:p>
    <w:p w:rsidR="005B59B6" w:rsidRPr="00977F25" w:rsidRDefault="005B59B6" w:rsidP="00634E1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</w:r>
      <w:r w:rsidR="00043C38" w:rsidRPr="00977F25">
        <w:rPr>
          <w:lang w:val="ru-RU"/>
        </w:rPr>
        <w:t>долгосрочные выплаты</w:t>
      </w:r>
      <w:r w:rsidRPr="00977F25">
        <w:rPr>
          <w:lang w:val="ru-RU"/>
        </w:rPr>
        <w:t xml:space="preserve">, </w:t>
      </w:r>
      <w:r w:rsidR="00A76B27" w:rsidRPr="00977F25">
        <w:rPr>
          <w:lang w:val="ru-RU"/>
        </w:rPr>
        <w:t xml:space="preserve">являющиеся результатом возможного </w:t>
      </w:r>
      <w:r w:rsidRPr="00977F25">
        <w:rPr>
          <w:lang w:val="ru-RU"/>
        </w:rPr>
        <w:t>перенесени</w:t>
      </w:r>
      <w:r w:rsidR="00C32AA2" w:rsidRPr="00977F25">
        <w:rPr>
          <w:lang w:val="ru-RU"/>
        </w:rPr>
        <w:t>я</w:t>
      </w:r>
      <w:r w:rsidRPr="00977F25">
        <w:rPr>
          <w:lang w:val="ru-RU"/>
        </w:rPr>
        <w:t xml:space="preserve"> </w:t>
      </w:r>
      <w:r w:rsidR="00C32AA2" w:rsidRPr="00977F25">
        <w:rPr>
          <w:lang w:val="ru-RU"/>
        </w:rPr>
        <w:t>выплат</w:t>
      </w:r>
      <w:r w:rsidRPr="00977F25">
        <w:rPr>
          <w:lang w:val="ru-RU"/>
        </w:rPr>
        <w:t xml:space="preserve">, </w:t>
      </w:r>
      <w:r w:rsidR="00634E18" w:rsidRPr="00977F25">
        <w:rPr>
          <w:lang w:val="ru-RU"/>
        </w:rPr>
        <w:t>причитающихся</w:t>
      </w:r>
      <w:r w:rsidRPr="00977F25">
        <w:rPr>
          <w:lang w:val="ru-RU"/>
        </w:rPr>
        <w:t xml:space="preserve"> в течение предшествовавшего или предшествовавших финансовых периодов;</w:t>
      </w:r>
    </w:p>
    <w:p w:rsidR="005B59B6" w:rsidRPr="00977F25" w:rsidRDefault="005B59B6" w:rsidP="00634E1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 xml:space="preserve">долгосрочные </w:t>
      </w:r>
      <w:r w:rsidR="00634E18" w:rsidRPr="00977F25">
        <w:rPr>
          <w:lang w:val="ru-RU"/>
        </w:rPr>
        <w:t>выплаты</w:t>
      </w:r>
      <w:r w:rsidRPr="00977F25">
        <w:rPr>
          <w:lang w:val="ru-RU"/>
        </w:rPr>
        <w:t>, причитающиеся после прекращения службы;</w:t>
      </w:r>
    </w:p>
    <w:p w:rsidR="005B59B6" w:rsidRPr="00977F25" w:rsidRDefault="005B59B6" w:rsidP="00634E1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 xml:space="preserve">прочие долгосрочные </w:t>
      </w:r>
      <w:r w:rsidR="00634E18" w:rsidRPr="00977F25">
        <w:rPr>
          <w:lang w:val="ru-RU"/>
        </w:rPr>
        <w:t>выплаты</w:t>
      </w:r>
      <w:r w:rsidRPr="00977F25">
        <w:rPr>
          <w:lang w:val="ru-RU"/>
        </w:rPr>
        <w:t xml:space="preserve">, причитающиеся </w:t>
      </w:r>
      <w:r w:rsidR="00634E18" w:rsidRPr="00977F25">
        <w:rPr>
          <w:lang w:val="ru-RU"/>
        </w:rPr>
        <w:t>сотрудникам</w:t>
      </w:r>
      <w:r w:rsidRPr="00977F25">
        <w:rPr>
          <w:lang w:val="ru-RU"/>
        </w:rPr>
        <w:t xml:space="preserve">. </w:t>
      </w:r>
    </w:p>
    <w:p w:rsidR="005B59B6" w:rsidRPr="00977F25" w:rsidRDefault="005B59B6" w:rsidP="00043C38">
      <w:pPr>
        <w:rPr>
          <w:lang w:val="ru-RU"/>
        </w:rPr>
      </w:pPr>
      <w:r w:rsidRPr="00977F25">
        <w:rPr>
          <w:lang w:val="ru-RU"/>
        </w:rPr>
        <w:t>10.2</w:t>
      </w:r>
      <w:r w:rsidRPr="00977F25">
        <w:rPr>
          <w:lang w:val="ru-RU"/>
        </w:rPr>
        <w:tab/>
        <w:t xml:space="preserve">Долгосрочные </w:t>
      </w:r>
      <w:r w:rsidR="00043C38" w:rsidRPr="00977F25">
        <w:rPr>
          <w:lang w:val="ru-RU"/>
        </w:rPr>
        <w:t>выплаты</w:t>
      </w:r>
      <w:r w:rsidRPr="00977F25">
        <w:rPr>
          <w:lang w:val="ru-RU"/>
        </w:rPr>
        <w:t xml:space="preserve"> включают:</w:t>
      </w:r>
    </w:p>
    <w:p w:rsidR="005B59B6" w:rsidRPr="00977F25" w:rsidRDefault="005B59B6" w:rsidP="00634E1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 xml:space="preserve">обязательства, связанные с возможностью накапливать дни отпуска, которые не были использованы, но которые учитываются </w:t>
      </w:r>
      <w:r w:rsidR="00634E18" w:rsidRPr="00977F25">
        <w:rPr>
          <w:lang w:val="ru-RU"/>
        </w:rPr>
        <w:t>при</w:t>
      </w:r>
      <w:r w:rsidRPr="00977F25">
        <w:rPr>
          <w:lang w:val="ru-RU"/>
        </w:rPr>
        <w:t xml:space="preserve"> определени</w:t>
      </w:r>
      <w:r w:rsidR="00634E18" w:rsidRPr="00977F25">
        <w:rPr>
          <w:lang w:val="ru-RU"/>
        </w:rPr>
        <w:t>и</w:t>
      </w:r>
      <w:r w:rsidRPr="00977F25">
        <w:rPr>
          <w:lang w:val="ru-RU"/>
        </w:rPr>
        <w:t xml:space="preserve"> даты выхода на пенсию;</w:t>
      </w:r>
    </w:p>
    <w:p w:rsidR="005B59B6" w:rsidRPr="00977F25" w:rsidRDefault="005B59B6" w:rsidP="00634E18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>обязательства, связанные с возвращени</w:t>
      </w:r>
      <w:r w:rsidR="00634E18" w:rsidRPr="00977F25">
        <w:rPr>
          <w:lang w:val="ru-RU"/>
        </w:rPr>
        <w:t>ем</w:t>
      </w:r>
      <w:r w:rsidRPr="00977F25">
        <w:rPr>
          <w:lang w:val="ru-RU"/>
        </w:rPr>
        <w:t xml:space="preserve"> сотрудников на родину;</w:t>
      </w:r>
    </w:p>
    <w:p w:rsidR="005B59B6" w:rsidRPr="00977F25" w:rsidRDefault="005B59B6" w:rsidP="007A74F5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>обязательства, связанные с пенсионной программой Объединенного пенсионного фонда персонала Организации Объединенных Наций;</w:t>
      </w:r>
    </w:p>
    <w:p w:rsidR="005B59B6" w:rsidRPr="00977F25" w:rsidRDefault="005B59B6" w:rsidP="007A74F5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>обязательства, касающиеся Плана медицинского страхования после прекращения службы (АСХИ), как они определены в программе АСХИ Организации Объединенных Наций;</w:t>
      </w:r>
    </w:p>
    <w:p w:rsidR="005B59B6" w:rsidRPr="00977F25" w:rsidRDefault="005B59B6" w:rsidP="007A74F5">
      <w:pPr>
        <w:pStyle w:val="enumlev1"/>
        <w:rPr>
          <w:lang w:val="ru-RU"/>
        </w:rPr>
      </w:pPr>
      <w:r w:rsidRPr="00977F25">
        <w:rPr>
          <w:lang w:val="ru-RU"/>
        </w:rPr>
        <w:t>−</w:t>
      </w:r>
      <w:r w:rsidRPr="00977F25">
        <w:rPr>
          <w:lang w:val="ru-RU"/>
        </w:rPr>
        <w:tab/>
        <w:t xml:space="preserve">обязательства по прошлой пенсионной программе для определения обязательства МСЭ на дату закрытия финансового периода. </w:t>
      </w:r>
    </w:p>
    <w:p w:rsidR="005B59B6" w:rsidRPr="00977F25" w:rsidRDefault="005B59B6" w:rsidP="00423AF2">
      <w:pPr>
        <w:rPr>
          <w:lang w:val="ru-RU"/>
        </w:rPr>
      </w:pPr>
      <w:r w:rsidRPr="00977F25">
        <w:rPr>
          <w:lang w:val="ru-RU"/>
        </w:rPr>
        <w:t>10.3</w:t>
      </w:r>
      <w:r w:rsidRPr="00977F25">
        <w:rPr>
          <w:lang w:val="ru-RU"/>
        </w:rPr>
        <w:tab/>
        <w:t xml:space="preserve">Эти два последних </w:t>
      </w:r>
      <w:r w:rsidR="00423AF2" w:rsidRPr="00977F25">
        <w:rPr>
          <w:lang w:val="ru-RU"/>
        </w:rPr>
        <w:t>вида выплат</w:t>
      </w:r>
      <w:r w:rsidRPr="00977F25">
        <w:rPr>
          <w:lang w:val="ru-RU"/>
        </w:rPr>
        <w:t xml:space="preserve"> </w:t>
      </w:r>
      <w:r w:rsidR="00423AF2" w:rsidRPr="00977F25">
        <w:rPr>
          <w:lang w:val="ru-RU"/>
        </w:rPr>
        <w:t>относятся к</w:t>
      </w:r>
      <w:r w:rsidRPr="00977F25">
        <w:rPr>
          <w:lang w:val="ru-RU"/>
        </w:rPr>
        <w:t xml:space="preserve"> </w:t>
      </w:r>
      <w:r w:rsidR="00423AF2" w:rsidRPr="00977F25">
        <w:rPr>
          <w:lang w:val="ru-RU"/>
        </w:rPr>
        <w:t>программам</w:t>
      </w:r>
      <w:r w:rsidRPr="00977F25">
        <w:rPr>
          <w:lang w:val="ru-RU"/>
        </w:rPr>
        <w:t xml:space="preserve"> пенсионного обеспечения с установленными выплатами, и</w:t>
      </w:r>
      <w:r w:rsidR="00423AF2" w:rsidRPr="00977F25">
        <w:rPr>
          <w:lang w:val="ru-RU"/>
        </w:rPr>
        <w:t>,</w:t>
      </w:r>
      <w:r w:rsidRPr="00977F25">
        <w:rPr>
          <w:lang w:val="ru-RU"/>
        </w:rPr>
        <w:t xml:space="preserve"> как </w:t>
      </w:r>
      <w:r w:rsidR="00423AF2" w:rsidRPr="00977F25">
        <w:rPr>
          <w:lang w:val="ru-RU"/>
        </w:rPr>
        <w:t>и</w:t>
      </w:r>
      <w:r w:rsidRPr="00977F25">
        <w:rPr>
          <w:lang w:val="ru-RU"/>
        </w:rPr>
        <w:t xml:space="preserve"> обязательств</w:t>
      </w:r>
      <w:r w:rsidR="00423AF2" w:rsidRPr="00977F25">
        <w:rPr>
          <w:lang w:val="ru-RU"/>
        </w:rPr>
        <w:t>а</w:t>
      </w:r>
      <w:r w:rsidRPr="00977F25">
        <w:rPr>
          <w:lang w:val="ru-RU"/>
        </w:rPr>
        <w:t xml:space="preserve"> по возвращению сотрудников на родину</w:t>
      </w:r>
      <w:r w:rsidR="00423AF2" w:rsidRPr="00977F25">
        <w:rPr>
          <w:lang w:val="ru-RU"/>
        </w:rPr>
        <w:t>,</w:t>
      </w:r>
      <w:r w:rsidRPr="00977F25">
        <w:rPr>
          <w:lang w:val="ru-RU"/>
        </w:rPr>
        <w:t xml:space="preserve"> являются предметом актуарн</w:t>
      </w:r>
      <w:r w:rsidR="00423AF2" w:rsidRPr="00977F25">
        <w:rPr>
          <w:lang w:val="ru-RU"/>
        </w:rPr>
        <w:t>ых исследований</w:t>
      </w:r>
      <w:r w:rsidRPr="00977F25">
        <w:rPr>
          <w:lang w:val="ru-RU"/>
        </w:rPr>
        <w:t xml:space="preserve">. </w:t>
      </w:r>
    </w:p>
    <w:p w:rsidR="004E3DAA" w:rsidRPr="00977F25" w:rsidRDefault="004E3DAA" w:rsidP="00660F83">
      <w:pPr>
        <w:rPr>
          <w:lang w:val="ru-RU"/>
        </w:rPr>
      </w:pPr>
      <w:r w:rsidRPr="00977F25">
        <w:rPr>
          <w:lang w:val="ru-RU"/>
        </w:rPr>
        <w:t>10.4</w:t>
      </w:r>
      <w:r w:rsidRPr="00977F25">
        <w:rPr>
          <w:lang w:val="ru-RU"/>
        </w:rPr>
        <w:tab/>
        <w:t xml:space="preserve">МСЭ является организацией-членом, участвующей в Объединенном пенсионном фонде персонала Организации Объединенных Наций (ОПФП ООН), который был учрежден Генеральной Ассамблеей Организации Объединенных Наций в целях </w:t>
      </w:r>
      <w:r w:rsidR="00660F83" w:rsidRPr="00977F25">
        <w:rPr>
          <w:lang w:val="ru-RU"/>
        </w:rPr>
        <w:t>выплат</w:t>
      </w:r>
      <w:r w:rsidRPr="00977F25">
        <w:rPr>
          <w:lang w:val="ru-RU"/>
        </w:rPr>
        <w:t xml:space="preserve"> персонал</w:t>
      </w:r>
      <w:r w:rsidR="00660F83" w:rsidRPr="00977F25">
        <w:rPr>
          <w:lang w:val="ru-RU"/>
        </w:rPr>
        <w:t>у</w:t>
      </w:r>
      <w:r w:rsidRPr="00977F25">
        <w:rPr>
          <w:lang w:val="ru-RU"/>
        </w:rPr>
        <w:t xml:space="preserve"> пособи</w:t>
      </w:r>
      <w:r w:rsidR="00660F83" w:rsidRPr="00977F25">
        <w:rPr>
          <w:lang w:val="ru-RU"/>
        </w:rPr>
        <w:t>й</w:t>
      </w:r>
      <w:r w:rsidRPr="00977F25">
        <w:rPr>
          <w:lang w:val="ru-RU"/>
        </w:rPr>
        <w:t xml:space="preserve"> при выходе на пенсию, в случае смерти, потери трудоспособности и други</w:t>
      </w:r>
      <w:r w:rsidR="00660F83" w:rsidRPr="00977F25">
        <w:rPr>
          <w:lang w:val="ru-RU"/>
        </w:rPr>
        <w:t>х</w:t>
      </w:r>
      <w:r w:rsidRPr="00977F25">
        <w:rPr>
          <w:lang w:val="ru-RU"/>
        </w:rPr>
        <w:t xml:space="preserve"> </w:t>
      </w:r>
      <w:r w:rsidR="00C24790" w:rsidRPr="00977F25">
        <w:rPr>
          <w:lang w:val="ru-RU"/>
        </w:rPr>
        <w:t>соответствующи</w:t>
      </w:r>
      <w:r w:rsidR="00660F83" w:rsidRPr="00977F25">
        <w:rPr>
          <w:lang w:val="ru-RU"/>
        </w:rPr>
        <w:t>х</w:t>
      </w:r>
      <w:r w:rsidR="00C24790" w:rsidRPr="00977F25">
        <w:rPr>
          <w:lang w:val="ru-RU"/>
        </w:rPr>
        <w:t xml:space="preserve"> </w:t>
      </w:r>
      <w:r w:rsidRPr="00977F25">
        <w:rPr>
          <w:lang w:val="ru-RU"/>
        </w:rPr>
        <w:t>пособи</w:t>
      </w:r>
      <w:r w:rsidR="00660F83" w:rsidRPr="00977F25">
        <w:rPr>
          <w:lang w:val="ru-RU"/>
        </w:rPr>
        <w:t>й</w:t>
      </w:r>
      <w:r w:rsidRPr="00977F25">
        <w:rPr>
          <w:lang w:val="ru-RU"/>
        </w:rPr>
        <w:t xml:space="preserve">. Пенсионный фонд – это план с установленным размером выплат, финансируемый несколькими работодателями. Как указано в пункте b) Статьи 3 Устава Фонда, членство в Фонде открыто для специализированных учреждений и любой другой международной, межправительственной организации, участвующей в общей системе выплаты окладов и пособий и других условий службы в Организации Объединенных Наций и специализированных учреждениях. </w:t>
      </w:r>
    </w:p>
    <w:p w:rsidR="004E3DAA" w:rsidRPr="00977F25" w:rsidRDefault="004E3DAA" w:rsidP="007A74F5">
      <w:pPr>
        <w:rPr>
          <w:lang w:val="ru-RU"/>
        </w:rPr>
      </w:pPr>
      <w:r w:rsidRPr="00977F25">
        <w:rPr>
          <w:lang w:val="ru-RU"/>
        </w:rPr>
        <w:lastRenderedPageBreak/>
        <w:t>10.5</w:t>
      </w:r>
      <w:r w:rsidRPr="00977F25">
        <w:rPr>
          <w:lang w:val="ru-RU"/>
        </w:rPr>
        <w:tab/>
        <w:t>Согласно этому плану участвующие организации несут актуарные риски, связанные с нынешними и бывшими сотрудниками других организаций, участвующих в Фонде, и поэтому не существует никакой последовательной и надежной основы для распределения обязательств, предусмотренных планом активов и затрат между отдельными участвующими в плане организациями. МСЭ и ОПФП ООН, наряду с другими участвующими в Фонде организациями, не в состоянии определить долю МСЭ в определенном финансовом обеспечении, предусмотренных планом активах и затратах, связанных с планом, с достаточной для бухгалтерского учета точностью. Вследствие этого МСЭ учитывает этот план как план с фиксированным взносом в соответствии с требованиями стандарта IPSAS 25. Взносы МСЭ в план в течение финансового периода учитываются как расходы в отчете о результатах финансовой деятельности.</w:t>
      </w:r>
    </w:p>
    <w:p w:rsidR="004E3DAA" w:rsidRPr="00977F25" w:rsidRDefault="004E3DAA" w:rsidP="00AA4DAC">
      <w:pPr>
        <w:rPr>
          <w:lang w:val="ru-RU"/>
        </w:rPr>
      </w:pPr>
      <w:r w:rsidRPr="00977F25">
        <w:rPr>
          <w:lang w:val="ru-RU"/>
        </w:rPr>
        <w:t>10.6</w:t>
      </w:r>
      <w:r w:rsidRPr="00977F25">
        <w:rPr>
          <w:lang w:val="ru-RU"/>
        </w:rPr>
        <w:tab/>
        <w:t xml:space="preserve">В соответствии со стандартом IPSAS 25 обязательства, касающиеся АСХИ, являются предметом актуарного </w:t>
      </w:r>
      <w:r w:rsidR="00281FD4" w:rsidRPr="00977F25">
        <w:rPr>
          <w:lang w:val="ru-RU"/>
        </w:rPr>
        <w:t>исследования</w:t>
      </w:r>
      <w:r w:rsidRPr="00977F25">
        <w:rPr>
          <w:lang w:val="ru-RU"/>
        </w:rPr>
        <w:t xml:space="preserve"> в целях определения и учета суммы будущих обязательств МСЭ, связанных с соответствующими </w:t>
      </w:r>
      <w:r w:rsidR="00281FD4" w:rsidRPr="00977F25">
        <w:rPr>
          <w:lang w:val="ru-RU"/>
        </w:rPr>
        <w:t>выплатами</w:t>
      </w:r>
      <w:r w:rsidRPr="00977F25">
        <w:rPr>
          <w:lang w:val="ru-RU"/>
        </w:rPr>
        <w:t xml:space="preserve">. Проведение такой актуарной оценки организуется Международной организацией труда (МОТ) в рамках </w:t>
      </w:r>
      <w:r w:rsidR="00281FD4" w:rsidRPr="00977F25">
        <w:rPr>
          <w:lang w:val="ru-RU"/>
        </w:rPr>
        <w:t>ее</w:t>
      </w:r>
      <w:r w:rsidRPr="00977F25">
        <w:rPr>
          <w:lang w:val="ru-RU"/>
        </w:rPr>
        <w:t xml:space="preserve"> долгосрочных обязательств, касающихся пособий по медицинскому страхованию, которые распространяются на сотрудников МОТ, а также сотрудников Международной ассоциации социального обеспечения (МАСО), Центра в Турине и МСЭ. Учет актуарных прибылей и убытков это</w:t>
      </w:r>
      <w:r w:rsidR="00AA4DAC" w:rsidRPr="00977F25">
        <w:rPr>
          <w:lang w:val="ru-RU"/>
        </w:rPr>
        <w:t>го</w:t>
      </w:r>
      <w:r w:rsidRPr="00977F25">
        <w:rPr>
          <w:lang w:val="ru-RU"/>
        </w:rPr>
        <w:t xml:space="preserve"> </w:t>
      </w:r>
      <w:r w:rsidR="00AA4DAC" w:rsidRPr="00977F25">
        <w:rPr>
          <w:lang w:val="ru-RU"/>
        </w:rPr>
        <w:t>плана</w:t>
      </w:r>
      <w:r w:rsidRPr="00977F25">
        <w:rPr>
          <w:lang w:val="ru-RU"/>
        </w:rPr>
        <w:t xml:space="preserve"> ведется согласно методике прочей совокупной прибыли (OCI), в соответствии с которой предписывается учитывать актуарные прибыли и убытки финансового периода в чистых активах отчета о финансовом положении. </w:t>
      </w:r>
    </w:p>
    <w:p w:rsidR="004E3DAA" w:rsidRPr="00977F25" w:rsidRDefault="004E3DAA" w:rsidP="00134C2C">
      <w:pPr>
        <w:rPr>
          <w:lang w:val="ru-RU"/>
        </w:rPr>
      </w:pPr>
      <w:r w:rsidRPr="00977F25">
        <w:rPr>
          <w:lang w:val="ru-RU"/>
        </w:rPr>
        <w:t>10.7</w:t>
      </w:r>
      <w:r w:rsidRPr="00977F25">
        <w:rPr>
          <w:lang w:val="ru-RU"/>
        </w:rPr>
        <w:tab/>
      </w:r>
      <w:r w:rsidR="00134C2C" w:rsidRPr="00977F25">
        <w:rPr>
          <w:lang w:val="ru-RU"/>
        </w:rPr>
        <w:t xml:space="preserve">Актуарные допущения излагаются в примечаниях, касающихся вознаграждения сотрудников, в каждом финансовом периоде, отраженном в отчете о финансовой деятельности. </w:t>
      </w:r>
    </w:p>
    <w:p w:rsidR="004E3DAA" w:rsidRPr="00977F25" w:rsidRDefault="004E3DAA" w:rsidP="00312F32">
      <w:pPr>
        <w:rPr>
          <w:lang w:val="ru-RU"/>
        </w:rPr>
      </w:pPr>
      <w:r w:rsidRPr="00977F25">
        <w:rPr>
          <w:lang w:val="ru-RU"/>
        </w:rPr>
        <w:t>10.8</w:t>
      </w:r>
      <w:r w:rsidRPr="00977F25">
        <w:rPr>
          <w:lang w:val="ru-RU"/>
        </w:rPr>
        <w:tab/>
      </w:r>
      <w:r w:rsidR="00312F32" w:rsidRPr="00977F25">
        <w:rPr>
          <w:lang w:val="ru-RU"/>
        </w:rPr>
        <w:t xml:space="preserve">Внедрение стандарта </w:t>
      </w:r>
      <w:r w:rsidRPr="00977F25">
        <w:rPr>
          <w:lang w:val="ru-RU"/>
        </w:rPr>
        <w:t>IPSAS 25</w:t>
      </w:r>
      <w:r w:rsidR="00312F32" w:rsidRPr="00977F25">
        <w:rPr>
          <w:lang w:val="ru-RU"/>
        </w:rPr>
        <w:t xml:space="preserve"> "Вознаграждение сотрудников" привело к увеличению резервного фонда для оплаты накопленных дней отпуска на общую сумму в 9</w:t>
      </w:r>
      <w:r w:rsidRPr="00977F25">
        <w:rPr>
          <w:lang w:val="ru-RU"/>
        </w:rPr>
        <w:t>655</w:t>
      </w:r>
      <w:r w:rsidR="00404502">
        <w:rPr>
          <w:lang w:val="ru-RU"/>
        </w:rPr>
        <w:t>тыс.</w:t>
      </w:r>
      <w:r w:rsidRPr="00977F25">
        <w:rPr>
          <w:lang w:val="ru-RU"/>
        </w:rPr>
        <w:t xml:space="preserve"> </w:t>
      </w:r>
      <w:r w:rsidR="00312F32" w:rsidRPr="00977F25">
        <w:rPr>
          <w:lang w:val="ru-RU"/>
        </w:rPr>
        <w:t xml:space="preserve">швейцарских франков, что оказало воздействие на краткосрочные и долгосрочные обязательства. </w:t>
      </w:r>
    </w:p>
    <w:p w:rsidR="004E3DAA" w:rsidRPr="00977F25" w:rsidRDefault="004E3DAA" w:rsidP="00AA4DAC">
      <w:pPr>
        <w:spacing w:after="240"/>
        <w:rPr>
          <w:lang w:val="ru-RU"/>
        </w:rPr>
      </w:pPr>
      <w:r w:rsidRPr="00977F25">
        <w:rPr>
          <w:lang w:val="ru-RU"/>
        </w:rPr>
        <w:t>10.9</w:t>
      </w:r>
      <w:r w:rsidRPr="00977F25">
        <w:rPr>
          <w:lang w:val="ru-RU"/>
        </w:rPr>
        <w:tab/>
      </w:r>
      <w:r w:rsidR="00AA4DAC" w:rsidRPr="00977F25">
        <w:rPr>
          <w:lang w:val="ru-RU"/>
        </w:rPr>
        <w:t xml:space="preserve">В приведенной ниже таблице представлено </w:t>
      </w:r>
      <w:r w:rsidR="00312F32" w:rsidRPr="00977F25">
        <w:rPr>
          <w:lang w:val="ru-RU"/>
        </w:rPr>
        <w:t xml:space="preserve">сальдо краткосрочных и долгосрочных выплат сотрудникам на </w:t>
      </w:r>
      <w:r w:rsidRPr="00977F25">
        <w:rPr>
          <w:lang w:val="ru-RU"/>
        </w:rPr>
        <w:t>31.12.2013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692"/>
        <w:gridCol w:w="1914"/>
        <w:gridCol w:w="2552"/>
      </w:tblGrid>
      <w:tr w:rsidR="004E3DAA" w:rsidRPr="00977F25" w:rsidTr="00977F25">
        <w:tc>
          <w:tcPr>
            <w:tcW w:w="3369" w:type="dxa"/>
            <w:vMerge w:val="restart"/>
            <w:vAlign w:val="center"/>
          </w:tcPr>
          <w:p w:rsidR="004E3DAA" w:rsidRPr="00977F25" w:rsidRDefault="004E3DAA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В тыс. швейцарских франков</w:t>
            </w:r>
          </w:p>
        </w:tc>
        <w:tc>
          <w:tcPr>
            <w:tcW w:w="6158" w:type="dxa"/>
            <w:gridSpan w:val="3"/>
            <w:vAlign w:val="center"/>
          </w:tcPr>
          <w:p w:rsidR="004E3DAA" w:rsidRPr="00977F25" w:rsidRDefault="004E3DAA" w:rsidP="00312F32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Вознаграждение сотрудников − краткосрочные </w:t>
            </w:r>
            <w:r w:rsidR="00312F32" w:rsidRPr="00977F25">
              <w:rPr>
                <w:lang w:val="ru-RU"/>
              </w:rPr>
              <w:t>выплаты</w:t>
            </w:r>
          </w:p>
        </w:tc>
      </w:tr>
      <w:tr w:rsidR="004E3DAA" w:rsidRPr="00404502" w:rsidTr="00977F25">
        <w:tc>
          <w:tcPr>
            <w:tcW w:w="3369" w:type="dxa"/>
            <w:vMerge/>
          </w:tcPr>
          <w:p w:rsidR="004E3DAA" w:rsidRPr="00977F25" w:rsidRDefault="004E3DAA" w:rsidP="007A74F5">
            <w:pPr>
              <w:pStyle w:val="Tablehead"/>
              <w:rPr>
                <w:lang w:val="ru-RU"/>
              </w:rPr>
            </w:pPr>
          </w:p>
        </w:tc>
        <w:tc>
          <w:tcPr>
            <w:tcW w:w="1692" w:type="dxa"/>
            <w:vAlign w:val="center"/>
          </w:tcPr>
          <w:p w:rsidR="004E3DAA" w:rsidRPr="00977F25" w:rsidRDefault="004E3DAA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Сверхурочные часы работы</w:t>
            </w:r>
          </w:p>
        </w:tc>
        <w:tc>
          <w:tcPr>
            <w:tcW w:w="1914" w:type="dxa"/>
            <w:vAlign w:val="center"/>
          </w:tcPr>
          <w:p w:rsidR="004E3DAA" w:rsidRPr="00977F25" w:rsidRDefault="004E3DAA" w:rsidP="007A74F5">
            <w:pPr>
              <w:pStyle w:val="Tablehead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>Накопленные дни отпуска</w:t>
            </w:r>
          </w:p>
        </w:tc>
        <w:tc>
          <w:tcPr>
            <w:tcW w:w="2552" w:type="dxa"/>
            <w:vAlign w:val="center"/>
          </w:tcPr>
          <w:p w:rsidR="004E3DAA" w:rsidRPr="00977F25" w:rsidRDefault="004E3DAA" w:rsidP="00312F32">
            <w:pPr>
              <w:pStyle w:val="Tablehead"/>
              <w:spacing w:before="20" w:after="20"/>
              <w:rPr>
                <w:lang w:val="ru-RU"/>
              </w:rPr>
            </w:pPr>
            <w:r w:rsidRPr="00977F25">
              <w:rPr>
                <w:lang w:val="ru-RU"/>
              </w:rPr>
              <w:t xml:space="preserve">Всего: вознаграждение сотрудников − краткосрочные </w:t>
            </w:r>
            <w:r w:rsidR="00312F32" w:rsidRPr="00977F25">
              <w:rPr>
                <w:lang w:val="ru-RU"/>
              </w:rPr>
              <w:t>выплаты</w:t>
            </w:r>
          </w:p>
        </w:tc>
      </w:tr>
      <w:tr w:rsidR="004E3DAA" w:rsidRPr="00977F25" w:rsidTr="00977F25">
        <w:tc>
          <w:tcPr>
            <w:tcW w:w="3369" w:type="dxa"/>
          </w:tcPr>
          <w:p w:rsidR="004E3DAA" w:rsidRPr="00977F25" w:rsidRDefault="004E3DAA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Начальное сальдо на 01.</w:t>
            </w:r>
            <w:r w:rsidR="00381CC8">
              <w:rPr>
                <w:szCs w:val="18"/>
                <w:lang w:val="en-US"/>
              </w:rPr>
              <w:t>0</w:t>
            </w:r>
            <w:r w:rsidRPr="00977F25">
              <w:rPr>
                <w:szCs w:val="18"/>
                <w:lang w:val="ru-RU"/>
              </w:rPr>
              <w:t>1.2010 г.</w:t>
            </w:r>
          </w:p>
        </w:tc>
        <w:tc>
          <w:tcPr>
            <w:tcW w:w="169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69</w:t>
            </w:r>
          </w:p>
        </w:tc>
        <w:tc>
          <w:tcPr>
            <w:tcW w:w="1914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1 019</w:t>
            </w:r>
          </w:p>
        </w:tc>
        <w:tc>
          <w:tcPr>
            <w:tcW w:w="255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1 088</w:t>
            </w:r>
          </w:p>
        </w:tc>
      </w:tr>
      <w:tr w:rsidR="004E3DAA" w:rsidRPr="00977F25" w:rsidTr="00977F25">
        <w:tc>
          <w:tcPr>
            <w:tcW w:w="3369" w:type="dxa"/>
          </w:tcPr>
          <w:p w:rsidR="004E3DAA" w:rsidRPr="00977F25" w:rsidRDefault="004E3DAA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Конечное сальдо на 31.12.2010 г.</w:t>
            </w:r>
          </w:p>
        </w:tc>
        <w:tc>
          <w:tcPr>
            <w:tcW w:w="169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206</w:t>
            </w:r>
          </w:p>
        </w:tc>
        <w:tc>
          <w:tcPr>
            <w:tcW w:w="1914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748</w:t>
            </w:r>
          </w:p>
        </w:tc>
        <w:tc>
          <w:tcPr>
            <w:tcW w:w="255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955</w:t>
            </w:r>
          </w:p>
        </w:tc>
      </w:tr>
      <w:tr w:rsidR="004E3DAA" w:rsidRPr="00977F25" w:rsidTr="00977F25">
        <w:tc>
          <w:tcPr>
            <w:tcW w:w="3369" w:type="dxa"/>
          </w:tcPr>
          <w:p w:rsidR="004E3DAA" w:rsidRPr="00977F25" w:rsidRDefault="004E3DAA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Конечное сальдо на 31.12.2011</w:t>
            </w:r>
            <w:r w:rsidR="00EA3563" w:rsidRPr="00977F25">
              <w:rPr>
                <w:szCs w:val="18"/>
                <w:lang w:val="ru-RU"/>
              </w:rPr>
              <w:t xml:space="preserve"> г.</w:t>
            </w:r>
          </w:p>
        </w:tc>
        <w:tc>
          <w:tcPr>
            <w:tcW w:w="169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119</w:t>
            </w:r>
          </w:p>
        </w:tc>
        <w:tc>
          <w:tcPr>
            <w:tcW w:w="1914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588</w:t>
            </w:r>
          </w:p>
        </w:tc>
        <w:tc>
          <w:tcPr>
            <w:tcW w:w="255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707</w:t>
            </w:r>
          </w:p>
        </w:tc>
      </w:tr>
      <w:tr w:rsidR="004E3DAA" w:rsidRPr="00977F25" w:rsidTr="00977F25">
        <w:tc>
          <w:tcPr>
            <w:tcW w:w="3369" w:type="dxa"/>
          </w:tcPr>
          <w:p w:rsidR="004E3DAA" w:rsidRPr="00977F25" w:rsidRDefault="004E3DAA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Конечное сальдо на 31.12.2012 г.</w:t>
            </w:r>
          </w:p>
        </w:tc>
        <w:tc>
          <w:tcPr>
            <w:tcW w:w="169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387</w:t>
            </w:r>
          </w:p>
        </w:tc>
        <w:tc>
          <w:tcPr>
            <w:tcW w:w="1914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765</w:t>
            </w:r>
          </w:p>
        </w:tc>
        <w:tc>
          <w:tcPr>
            <w:tcW w:w="255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1 152</w:t>
            </w:r>
          </w:p>
        </w:tc>
      </w:tr>
      <w:tr w:rsidR="004E3DAA" w:rsidRPr="00977F25" w:rsidTr="00977F25">
        <w:tc>
          <w:tcPr>
            <w:tcW w:w="3369" w:type="dxa"/>
          </w:tcPr>
          <w:p w:rsidR="004E3DAA" w:rsidRPr="00977F25" w:rsidRDefault="004E3DAA" w:rsidP="007A74F5">
            <w:pPr>
              <w:pStyle w:val="Tabletex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Конечное сальдо на 31.12.2013 г.</w:t>
            </w:r>
          </w:p>
        </w:tc>
        <w:tc>
          <w:tcPr>
            <w:tcW w:w="169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39</w:t>
            </w:r>
          </w:p>
        </w:tc>
        <w:tc>
          <w:tcPr>
            <w:tcW w:w="1914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442</w:t>
            </w:r>
          </w:p>
        </w:tc>
        <w:tc>
          <w:tcPr>
            <w:tcW w:w="2552" w:type="dxa"/>
          </w:tcPr>
          <w:p w:rsidR="004E3DAA" w:rsidRPr="00977F25" w:rsidRDefault="004E3DAA" w:rsidP="007A74F5">
            <w:pPr>
              <w:pStyle w:val="Tabletext"/>
              <w:ind w:right="284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481</w:t>
            </w:r>
          </w:p>
        </w:tc>
      </w:tr>
    </w:tbl>
    <w:p w:rsidR="00AD6F26" w:rsidRPr="00977F25" w:rsidRDefault="00AD6F26" w:rsidP="007A74F5">
      <w:pPr>
        <w:rPr>
          <w:lang w:val="ru-RU"/>
        </w:rPr>
      </w:pPr>
    </w:p>
    <w:p w:rsidR="00977F25" w:rsidRPr="00977F25" w:rsidRDefault="00977F2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EA3563" w:rsidRPr="00977F25" w:rsidRDefault="00EA3563" w:rsidP="007A74F5">
      <w:pPr>
        <w:rPr>
          <w:lang w:val="ru-RU"/>
        </w:rPr>
      </w:pPr>
    </w:p>
    <w:tbl>
      <w:tblPr>
        <w:tblW w:w="95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1049"/>
        <w:gridCol w:w="992"/>
        <w:gridCol w:w="1417"/>
        <w:gridCol w:w="1134"/>
        <w:gridCol w:w="1593"/>
      </w:tblGrid>
      <w:tr w:rsidR="00EA3563" w:rsidRPr="00977F25" w:rsidTr="00977F25">
        <w:tc>
          <w:tcPr>
            <w:tcW w:w="3346" w:type="dxa"/>
            <w:vMerge w:val="restart"/>
            <w:vAlign w:val="center"/>
          </w:tcPr>
          <w:p w:rsidR="00EA3563" w:rsidRPr="00977F25" w:rsidRDefault="00EA3563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В тыс. швейцарских франков</w:t>
            </w:r>
          </w:p>
        </w:tc>
        <w:tc>
          <w:tcPr>
            <w:tcW w:w="6185" w:type="dxa"/>
            <w:gridSpan w:val="5"/>
            <w:vAlign w:val="center"/>
          </w:tcPr>
          <w:p w:rsidR="00EA3563" w:rsidRPr="00977F25" w:rsidRDefault="00EA3563" w:rsidP="00312F32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Вознаграждение сотрудников − долгосрочные </w:t>
            </w:r>
            <w:r w:rsidR="00312F32" w:rsidRPr="00977F25">
              <w:rPr>
                <w:lang w:val="ru-RU"/>
              </w:rPr>
              <w:t>выплаты</w:t>
            </w:r>
          </w:p>
        </w:tc>
      </w:tr>
      <w:tr w:rsidR="00EA3563" w:rsidRPr="00404502" w:rsidTr="00977F25">
        <w:tc>
          <w:tcPr>
            <w:tcW w:w="3346" w:type="dxa"/>
            <w:vMerge/>
            <w:vAlign w:val="center"/>
          </w:tcPr>
          <w:p w:rsidR="00EA3563" w:rsidRPr="00977F25" w:rsidRDefault="00EA3563" w:rsidP="007A74F5">
            <w:pPr>
              <w:pStyle w:val="Tablehead"/>
              <w:spacing w:before="20" w:after="20"/>
              <w:rPr>
                <w:szCs w:val="18"/>
                <w:lang w:val="ru-RU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:rsidR="00EA3563" w:rsidRPr="00977F25" w:rsidRDefault="00EA3563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АСХИ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A3563" w:rsidRPr="00977F25" w:rsidRDefault="00EA3563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Пенсии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A3563" w:rsidRPr="00977F25" w:rsidRDefault="00EA3563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Подъемное пособие и субсидия на репатриацию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563" w:rsidRPr="00977F25" w:rsidRDefault="00EA3563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Накоплен-ные дни отпуска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EA3563" w:rsidRPr="00977F25" w:rsidRDefault="00EA3563" w:rsidP="00312F32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 xml:space="preserve">Всего: вознаграждение сотрудников − долгосрочные </w:t>
            </w:r>
            <w:r w:rsidR="00312F32" w:rsidRPr="00977F25">
              <w:rPr>
                <w:lang w:val="ru-RU"/>
              </w:rPr>
              <w:t>выплаты</w:t>
            </w:r>
          </w:p>
        </w:tc>
      </w:tr>
      <w:tr w:rsidR="00EA3563" w:rsidRPr="00977F25" w:rsidTr="00977F25">
        <w:tc>
          <w:tcPr>
            <w:tcW w:w="3346" w:type="dxa"/>
          </w:tcPr>
          <w:p w:rsidR="00EA3563" w:rsidRPr="00977F25" w:rsidRDefault="00EA3563" w:rsidP="007A74F5">
            <w:pPr>
              <w:pStyle w:val="Tabletext"/>
              <w:ind w:right="208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Начальное сальдо </w:t>
            </w:r>
            <w:r w:rsidRPr="00381CC8">
              <w:rPr>
                <w:spacing w:val="-2"/>
                <w:szCs w:val="18"/>
                <w:lang w:val="ru-RU"/>
              </w:rPr>
              <w:t>на 01.</w:t>
            </w:r>
            <w:r w:rsidR="00381CC8" w:rsidRPr="00381CC8">
              <w:rPr>
                <w:spacing w:val="-2"/>
                <w:szCs w:val="18"/>
                <w:lang w:val="en-US"/>
              </w:rPr>
              <w:t>0</w:t>
            </w:r>
            <w:r w:rsidRPr="00381CC8">
              <w:rPr>
                <w:spacing w:val="-2"/>
                <w:szCs w:val="18"/>
                <w:lang w:val="ru-RU"/>
              </w:rPr>
              <w:t>1.2010 г.</w:t>
            </w:r>
          </w:p>
        </w:tc>
        <w:tc>
          <w:tcPr>
            <w:tcW w:w="1049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172 364</w:t>
            </w:r>
          </w:p>
        </w:tc>
        <w:tc>
          <w:tcPr>
            <w:tcW w:w="992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90</w:t>
            </w:r>
          </w:p>
        </w:tc>
        <w:tc>
          <w:tcPr>
            <w:tcW w:w="1417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10 727</w:t>
            </w:r>
          </w:p>
        </w:tc>
        <w:tc>
          <w:tcPr>
            <w:tcW w:w="1134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8 753</w:t>
            </w:r>
          </w:p>
        </w:tc>
        <w:tc>
          <w:tcPr>
            <w:tcW w:w="1593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191 934</w:t>
            </w:r>
          </w:p>
        </w:tc>
      </w:tr>
      <w:tr w:rsidR="00EA3563" w:rsidRPr="00977F25" w:rsidTr="00977F25">
        <w:tc>
          <w:tcPr>
            <w:tcW w:w="3346" w:type="dxa"/>
          </w:tcPr>
          <w:p w:rsidR="00EA3563" w:rsidRPr="00977F25" w:rsidRDefault="00EA3563" w:rsidP="007A74F5">
            <w:pPr>
              <w:pStyle w:val="Tabletext"/>
              <w:ind w:right="208"/>
              <w:rPr>
                <w:szCs w:val="18"/>
                <w:lang w:val="ru-RU"/>
              </w:rPr>
            </w:pPr>
            <w:r w:rsidRPr="00977F25">
              <w:rPr>
                <w:bCs/>
                <w:lang w:val="ru-RU"/>
              </w:rPr>
              <w:t xml:space="preserve">Конечное сальдо на </w:t>
            </w:r>
            <w:r w:rsidRPr="00977F25">
              <w:rPr>
                <w:szCs w:val="18"/>
                <w:lang w:val="ru-RU"/>
              </w:rPr>
              <w:t>31.12.2010 г.</w:t>
            </w:r>
          </w:p>
        </w:tc>
        <w:tc>
          <w:tcPr>
            <w:tcW w:w="1049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211 872</w:t>
            </w:r>
          </w:p>
        </w:tc>
        <w:tc>
          <w:tcPr>
            <w:tcW w:w="992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90</w:t>
            </w:r>
          </w:p>
        </w:tc>
        <w:tc>
          <w:tcPr>
            <w:tcW w:w="1417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10 223</w:t>
            </w:r>
          </w:p>
        </w:tc>
        <w:tc>
          <w:tcPr>
            <w:tcW w:w="1134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9 116</w:t>
            </w:r>
          </w:p>
        </w:tc>
        <w:tc>
          <w:tcPr>
            <w:tcW w:w="1593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231 302</w:t>
            </w:r>
          </w:p>
        </w:tc>
      </w:tr>
      <w:tr w:rsidR="00EA3563" w:rsidRPr="00977F25" w:rsidTr="00977F25">
        <w:tc>
          <w:tcPr>
            <w:tcW w:w="3346" w:type="dxa"/>
          </w:tcPr>
          <w:p w:rsidR="00EA3563" w:rsidRPr="00977F25" w:rsidRDefault="00EA3563" w:rsidP="007A74F5">
            <w:pPr>
              <w:pStyle w:val="Tabletext"/>
              <w:ind w:right="208"/>
              <w:rPr>
                <w:szCs w:val="18"/>
                <w:lang w:val="ru-RU"/>
              </w:rPr>
            </w:pPr>
            <w:r w:rsidRPr="00977F25">
              <w:rPr>
                <w:bCs/>
                <w:lang w:val="ru-RU"/>
              </w:rPr>
              <w:t xml:space="preserve">Конечное сальдо на </w:t>
            </w:r>
            <w:r w:rsidRPr="00977F25">
              <w:rPr>
                <w:szCs w:val="18"/>
                <w:lang w:val="ru-RU"/>
              </w:rPr>
              <w:t>31.12.2011 г.</w:t>
            </w:r>
          </w:p>
        </w:tc>
        <w:tc>
          <w:tcPr>
            <w:tcW w:w="1049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278 684</w:t>
            </w:r>
          </w:p>
        </w:tc>
        <w:tc>
          <w:tcPr>
            <w:tcW w:w="992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90</w:t>
            </w:r>
          </w:p>
        </w:tc>
        <w:tc>
          <w:tcPr>
            <w:tcW w:w="1417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11 768</w:t>
            </w:r>
          </w:p>
        </w:tc>
        <w:tc>
          <w:tcPr>
            <w:tcW w:w="1134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9 237</w:t>
            </w:r>
          </w:p>
        </w:tc>
        <w:tc>
          <w:tcPr>
            <w:tcW w:w="1593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299 779</w:t>
            </w:r>
          </w:p>
        </w:tc>
      </w:tr>
      <w:tr w:rsidR="00EA3563" w:rsidRPr="00977F25" w:rsidTr="00977F25">
        <w:tc>
          <w:tcPr>
            <w:tcW w:w="3346" w:type="dxa"/>
          </w:tcPr>
          <w:p w:rsidR="00EA3563" w:rsidRPr="00977F25" w:rsidRDefault="00EA3563" w:rsidP="007A74F5">
            <w:pPr>
              <w:pStyle w:val="Tabletext"/>
              <w:ind w:right="208"/>
              <w:rPr>
                <w:szCs w:val="18"/>
                <w:lang w:val="ru-RU"/>
              </w:rPr>
            </w:pPr>
            <w:r w:rsidRPr="00977F25">
              <w:rPr>
                <w:bCs/>
                <w:lang w:val="ru-RU"/>
              </w:rPr>
              <w:t xml:space="preserve">Конечное сальдо на </w:t>
            </w:r>
            <w:r w:rsidRPr="00977F25">
              <w:rPr>
                <w:szCs w:val="18"/>
                <w:lang w:val="ru-RU"/>
              </w:rPr>
              <w:t>31.12.2012 г.</w:t>
            </w:r>
          </w:p>
        </w:tc>
        <w:tc>
          <w:tcPr>
            <w:tcW w:w="1049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335 206</w:t>
            </w:r>
          </w:p>
        </w:tc>
        <w:tc>
          <w:tcPr>
            <w:tcW w:w="992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90</w:t>
            </w:r>
          </w:p>
        </w:tc>
        <w:tc>
          <w:tcPr>
            <w:tcW w:w="1417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11 747</w:t>
            </w:r>
          </w:p>
        </w:tc>
        <w:tc>
          <w:tcPr>
            <w:tcW w:w="1134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9 184</w:t>
            </w:r>
          </w:p>
        </w:tc>
        <w:tc>
          <w:tcPr>
            <w:tcW w:w="1593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356 227</w:t>
            </w:r>
          </w:p>
        </w:tc>
      </w:tr>
      <w:tr w:rsidR="00EA3563" w:rsidRPr="00977F25" w:rsidTr="00977F25">
        <w:tc>
          <w:tcPr>
            <w:tcW w:w="3346" w:type="dxa"/>
          </w:tcPr>
          <w:p w:rsidR="00EA3563" w:rsidRPr="00977F25" w:rsidRDefault="00EA3563" w:rsidP="007A74F5">
            <w:pPr>
              <w:pStyle w:val="Tabletext"/>
              <w:ind w:right="208"/>
              <w:rPr>
                <w:szCs w:val="18"/>
                <w:lang w:val="ru-RU"/>
              </w:rPr>
            </w:pPr>
            <w:r w:rsidRPr="00977F25">
              <w:rPr>
                <w:bCs/>
                <w:lang w:val="ru-RU"/>
              </w:rPr>
              <w:t xml:space="preserve">Конечное сальдо на </w:t>
            </w:r>
            <w:r w:rsidRPr="00977F25">
              <w:rPr>
                <w:szCs w:val="18"/>
                <w:lang w:val="ru-RU"/>
              </w:rPr>
              <w:t>31.12.2013 г.</w:t>
            </w:r>
          </w:p>
        </w:tc>
        <w:tc>
          <w:tcPr>
            <w:tcW w:w="1049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314 127</w:t>
            </w:r>
          </w:p>
        </w:tc>
        <w:tc>
          <w:tcPr>
            <w:tcW w:w="992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90</w:t>
            </w:r>
          </w:p>
        </w:tc>
        <w:tc>
          <w:tcPr>
            <w:tcW w:w="1417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11 804</w:t>
            </w:r>
          </w:p>
        </w:tc>
        <w:tc>
          <w:tcPr>
            <w:tcW w:w="1134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9 075</w:t>
            </w:r>
          </w:p>
        </w:tc>
        <w:tc>
          <w:tcPr>
            <w:tcW w:w="1593" w:type="dxa"/>
          </w:tcPr>
          <w:p w:rsidR="00EA3563" w:rsidRPr="00977F25" w:rsidRDefault="00EA3563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335 096</w:t>
            </w:r>
          </w:p>
        </w:tc>
      </w:tr>
    </w:tbl>
    <w:p w:rsidR="00E57A0A" w:rsidRPr="00977F25" w:rsidRDefault="00E57A0A" w:rsidP="00AA4DAC">
      <w:pPr>
        <w:pStyle w:val="Normalaftertitle"/>
        <w:spacing w:after="240"/>
        <w:rPr>
          <w:lang w:val="ru-RU"/>
        </w:rPr>
      </w:pPr>
      <w:r w:rsidRPr="00977F25">
        <w:rPr>
          <w:lang w:val="ru-RU"/>
        </w:rPr>
        <w:t>10.10</w:t>
      </w:r>
      <w:r w:rsidRPr="00977F25">
        <w:rPr>
          <w:lang w:val="ru-RU"/>
        </w:rPr>
        <w:tab/>
      </w:r>
      <w:r w:rsidR="00A125E8" w:rsidRPr="00977F25">
        <w:rPr>
          <w:lang w:val="ru-RU"/>
        </w:rPr>
        <w:t xml:space="preserve">Связанные с АСХИ обязательства представляют собой наиболее крупную часть пассива МСЭ. </w:t>
      </w:r>
      <w:r w:rsidR="00977F25" w:rsidRPr="00977F25">
        <w:rPr>
          <w:lang w:val="ru-RU"/>
        </w:rPr>
        <w:t>В </w:t>
      </w:r>
      <w:r w:rsidR="00AA4DAC" w:rsidRPr="00977F25">
        <w:rPr>
          <w:lang w:val="ru-RU"/>
        </w:rPr>
        <w:t xml:space="preserve">приведенной ниже таблице представлены </w:t>
      </w:r>
      <w:r w:rsidR="00A125E8" w:rsidRPr="00977F25">
        <w:rPr>
          <w:lang w:val="ru-RU"/>
        </w:rPr>
        <w:t xml:space="preserve">динамика </w:t>
      </w:r>
      <w:r w:rsidR="00E534D5" w:rsidRPr="00977F25">
        <w:rPr>
          <w:lang w:val="ru-RU"/>
        </w:rPr>
        <w:t xml:space="preserve">таких обязательств и их воздействие на чистые активы МСЭ со времени внедрения стандартов </w:t>
      </w:r>
      <w:r w:rsidRPr="00977F25">
        <w:rPr>
          <w:lang w:val="ru-RU"/>
        </w:rPr>
        <w:t>IPSAS.</w:t>
      </w:r>
    </w:p>
    <w:tbl>
      <w:tblPr>
        <w:tblStyle w:val="TableGrid"/>
        <w:tblW w:w="95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254"/>
        <w:gridCol w:w="1254"/>
        <w:gridCol w:w="1254"/>
        <w:gridCol w:w="1254"/>
        <w:gridCol w:w="1255"/>
      </w:tblGrid>
      <w:tr w:rsidR="00E57A0A" w:rsidRPr="00977F25" w:rsidTr="00977F25">
        <w:tc>
          <w:tcPr>
            <w:tcW w:w="3261" w:type="dxa"/>
          </w:tcPr>
          <w:p w:rsidR="00E57A0A" w:rsidRPr="00977F25" w:rsidRDefault="00E57A0A" w:rsidP="007A74F5">
            <w:pPr>
              <w:pStyle w:val="Tablehead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В тыс. швейцарских франков</w:t>
            </w:r>
          </w:p>
        </w:tc>
        <w:tc>
          <w:tcPr>
            <w:tcW w:w="1254" w:type="dxa"/>
            <w:vAlign w:val="center"/>
          </w:tcPr>
          <w:p w:rsidR="00E57A0A" w:rsidRPr="00977F25" w:rsidRDefault="00E57A0A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01.01.2010 г.</w:t>
            </w:r>
          </w:p>
        </w:tc>
        <w:tc>
          <w:tcPr>
            <w:tcW w:w="1254" w:type="dxa"/>
            <w:vAlign w:val="center"/>
          </w:tcPr>
          <w:p w:rsidR="00E57A0A" w:rsidRPr="00977F25" w:rsidRDefault="00E57A0A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31.12.2010 г.</w:t>
            </w:r>
          </w:p>
        </w:tc>
        <w:tc>
          <w:tcPr>
            <w:tcW w:w="1254" w:type="dxa"/>
            <w:vAlign w:val="center"/>
          </w:tcPr>
          <w:p w:rsidR="00E57A0A" w:rsidRPr="00977F25" w:rsidRDefault="00E57A0A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31.12.2011 г.</w:t>
            </w:r>
          </w:p>
        </w:tc>
        <w:tc>
          <w:tcPr>
            <w:tcW w:w="1254" w:type="dxa"/>
            <w:vAlign w:val="center"/>
          </w:tcPr>
          <w:p w:rsidR="00E57A0A" w:rsidRPr="00977F25" w:rsidRDefault="00E57A0A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31.12.2012 г.</w:t>
            </w:r>
          </w:p>
        </w:tc>
        <w:tc>
          <w:tcPr>
            <w:tcW w:w="1255" w:type="dxa"/>
            <w:vAlign w:val="center"/>
          </w:tcPr>
          <w:p w:rsidR="00E57A0A" w:rsidRPr="00977F25" w:rsidRDefault="00E57A0A" w:rsidP="007A74F5">
            <w:pPr>
              <w:pStyle w:val="Tablehead"/>
              <w:ind w:left="-57" w:right="-57"/>
              <w:rPr>
                <w:lang w:val="ru-RU"/>
              </w:rPr>
            </w:pPr>
            <w:r w:rsidRPr="00977F25">
              <w:rPr>
                <w:lang w:val="ru-RU"/>
              </w:rPr>
              <w:t>31.12.2013 г.</w:t>
            </w:r>
          </w:p>
        </w:tc>
      </w:tr>
      <w:tr w:rsidR="00E57A0A" w:rsidRPr="00977F25" w:rsidTr="00977F25">
        <w:tc>
          <w:tcPr>
            <w:tcW w:w="3261" w:type="dxa"/>
          </w:tcPr>
          <w:p w:rsidR="00E57A0A" w:rsidRPr="00977F25" w:rsidRDefault="00E534D5" w:rsidP="00E534D5">
            <w:pPr>
              <w:pStyle w:val="Tabletext"/>
              <w:ind w:right="208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Приведенная стоимость нефинансируемых обязательств, признанных в качестве пассива в отчете о финансовом положении</w:t>
            </w:r>
            <w:r w:rsidR="00977F25">
              <w:rPr>
                <w:szCs w:val="18"/>
                <w:lang w:val="ru-RU"/>
              </w:rPr>
              <w:t xml:space="preserve"> 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−172 364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−211 872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−278 684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−335 206</w:t>
            </w:r>
          </w:p>
        </w:tc>
        <w:tc>
          <w:tcPr>
            <w:tcW w:w="1255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</w:t>
            </w:r>
          </w:p>
        </w:tc>
      </w:tr>
      <w:tr w:rsidR="00E57A0A" w:rsidRPr="00977F25" w:rsidTr="00977F25">
        <w:tc>
          <w:tcPr>
            <w:tcW w:w="3261" w:type="dxa"/>
          </w:tcPr>
          <w:p w:rsidR="00E57A0A" w:rsidRPr="00977F25" w:rsidRDefault="00E534D5" w:rsidP="00E534D5">
            <w:pPr>
              <w:pStyle w:val="Tabletext"/>
              <w:ind w:right="208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>Сумма на начало периода, учтенная как воздействие перехода к</w:t>
            </w:r>
            <w:r w:rsidR="00E57A0A" w:rsidRPr="00977F25">
              <w:rPr>
                <w:szCs w:val="18"/>
                <w:lang w:val="ru-RU"/>
              </w:rPr>
              <w:t xml:space="preserve"> IPSAs 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−172 364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  <w:tc>
          <w:tcPr>
            <w:tcW w:w="1255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</w:tr>
      <w:tr w:rsidR="00E57A0A" w:rsidRPr="00977F25" w:rsidTr="00977F25">
        <w:tc>
          <w:tcPr>
            <w:tcW w:w="3261" w:type="dxa"/>
          </w:tcPr>
          <w:p w:rsidR="00E57A0A" w:rsidRPr="00977F25" w:rsidRDefault="00E534D5" w:rsidP="00E534D5">
            <w:pPr>
              <w:pStyle w:val="Tabletext"/>
              <w:ind w:right="208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Актуарные потери/прибыли, учтенные в чистых активах 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−39 706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−66 204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−45 851</w:t>
            </w:r>
          </w:p>
        </w:tc>
        <w:tc>
          <w:tcPr>
            <w:tcW w:w="1255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+26 498</w:t>
            </w:r>
          </w:p>
        </w:tc>
      </w:tr>
      <w:tr w:rsidR="00E57A0A" w:rsidRPr="00977F25" w:rsidTr="00977F25">
        <w:tc>
          <w:tcPr>
            <w:tcW w:w="3261" w:type="dxa"/>
          </w:tcPr>
          <w:p w:rsidR="00E57A0A" w:rsidRPr="00977F25" w:rsidRDefault="00E534D5" w:rsidP="00E534D5">
            <w:pPr>
              <w:pStyle w:val="Tabletext"/>
              <w:ind w:right="208"/>
              <w:jc w:val="left"/>
              <w:rPr>
                <w:szCs w:val="18"/>
                <w:lang w:val="ru-RU"/>
              </w:rPr>
            </w:pPr>
            <w:r w:rsidRPr="00977F25">
              <w:rPr>
                <w:szCs w:val="18"/>
                <w:lang w:val="ru-RU"/>
              </w:rPr>
              <w:t xml:space="preserve">Накопленные актуарные прибыли и потери АСХИ в чистых активах 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−39 706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−105 910</w:t>
            </w:r>
          </w:p>
        </w:tc>
        <w:tc>
          <w:tcPr>
            <w:tcW w:w="1254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−151 761</w:t>
            </w:r>
          </w:p>
        </w:tc>
        <w:tc>
          <w:tcPr>
            <w:tcW w:w="1255" w:type="dxa"/>
            <w:vAlign w:val="bottom"/>
          </w:tcPr>
          <w:p w:rsidR="00E57A0A" w:rsidRPr="00977F25" w:rsidRDefault="00E57A0A" w:rsidP="007A74F5">
            <w:pPr>
              <w:pStyle w:val="Tabletext"/>
              <w:ind w:right="113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−125 263</w:t>
            </w:r>
          </w:p>
        </w:tc>
      </w:tr>
    </w:tbl>
    <w:p w:rsidR="00E57A0A" w:rsidRPr="00977F25" w:rsidRDefault="00E57A0A" w:rsidP="00B6400B">
      <w:pPr>
        <w:pStyle w:val="Normalaftertitle"/>
        <w:rPr>
          <w:lang w:val="ru-RU" w:eastAsia="fr-FR"/>
        </w:rPr>
      </w:pPr>
      <w:r w:rsidRPr="00977F25">
        <w:rPr>
          <w:lang w:val="ru-RU" w:eastAsia="fr-FR"/>
        </w:rPr>
        <w:t>10.11</w:t>
      </w:r>
      <w:r w:rsidRPr="00977F25">
        <w:rPr>
          <w:lang w:val="ru-RU" w:eastAsia="fr-FR"/>
        </w:rPr>
        <w:tab/>
      </w:r>
      <w:r w:rsidR="00E534D5" w:rsidRPr="00977F25">
        <w:rPr>
          <w:lang w:val="ru-RU" w:eastAsia="fr-FR"/>
        </w:rPr>
        <w:t>Поскольку уменьшение ставки дисконтирования, используемой для расчета связанных с АСХИ</w:t>
      </w:r>
      <w:r w:rsidR="00977F25">
        <w:rPr>
          <w:lang w:val="ru-RU" w:eastAsia="fr-FR"/>
        </w:rPr>
        <w:t xml:space="preserve"> </w:t>
      </w:r>
      <w:r w:rsidR="00E534D5" w:rsidRPr="00977F25">
        <w:rPr>
          <w:lang w:val="ru-RU" w:eastAsia="fr-FR"/>
        </w:rPr>
        <w:t>обязательств МСЭ в 2010−2012 годах</w:t>
      </w:r>
      <w:r w:rsidR="00AA4DAC" w:rsidRPr="00977F25">
        <w:rPr>
          <w:lang w:val="ru-RU" w:eastAsia="fr-FR"/>
        </w:rPr>
        <w:t>,</w:t>
      </w:r>
      <w:r w:rsidR="00E534D5" w:rsidRPr="00977F25">
        <w:rPr>
          <w:lang w:val="ru-RU" w:eastAsia="fr-FR"/>
        </w:rPr>
        <w:t xml:space="preserve"> привело к существенным актуарным потерям, что отрицательно сказалось на чистых активах и увеличило относящуюся к АСХИ часть пассива, увеличение в 2013 году ставки дисконтирования на 0,</w:t>
      </w:r>
      <w:r w:rsidRPr="00977F25">
        <w:rPr>
          <w:lang w:val="ru-RU" w:eastAsia="fr-FR"/>
        </w:rPr>
        <w:t xml:space="preserve">52 </w:t>
      </w:r>
      <w:r w:rsidR="00B6400B" w:rsidRPr="00977F25">
        <w:rPr>
          <w:lang w:val="ru-RU" w:eastAsia="fr-FR"/>
        </w:rPr>
        <w:t>базисных пункта</w:t>
      </w:r>
      <w:r w:rsidR="00977F25">
        <w:rPr>
          <w:lang w:val="ru-RU" w:eastAsia="fr-FR"/>
        </w:rPr>
        <w:t xml:space="preserve"> </w:t>
      </w:r>
      <w:r w:rsidR="00B6400B" w:rsidRPr="00977F25">
        <w:rPr>
          <w:lang w:val="ru-RU" w:eastAsia="fr-FR"/>
        </w:rPr>
        <w:t>(2,</w:t>
      </w:r>
      <w:r w:rsidRPr="00977F25">
        <w:rPr>
          <w:lang w:val="ru-RU" w:eastAsia="fr-FR"/>
        </w:rPr>
        <w:t xml:space="preserve">76% </w:t>
      </w:r>
      <w:r w:rsidR="00B6400B" w:rsidRPr="00977F25">
        <w:rPr>
          <w:lang w:val="ru-RU" w:eastAsia="fr-FR"/>
        </w:rPr>
        <w:t>в</w:t>
      </w:r>
      <w:r w:rsidRPr="00977F25">
        <w:rPr>
          <w:lang w:val="ru-RU" w:eastAsia="fr-FR"/>
        </w:rPr>
        <w:t xml:space="preserve"> 2013</w:t>
      </w:r>
      <w:r w:rsidR="00B6400B" w:rsidRPr="00977F25">
        <w:rPr>
          <w:lang w:val="ru-RU" w:eastAsia="fr-FR"/>
        </w:rPr>
        <w:t xml:space="preserve"> году, 2,</w:t>
      </w:r>
      <w:r w:rsidRPr="00977F25">
        <w:rPr>
          <w:lang w:val="ru-RU" w:eastAsia="fr-FR"/>
        </w:rPr>
        <w:t xml:space="preserve">24% </w:t>
      </w:r>
      <w:r w:rsidR="00B6400B" w:rsidRPr="00977F25">
        <w:rPr>
          <w:lang w:val="ru-RU" w:eastAsia="fr-FR"/>
        </w:rPr>
        <w:t>в</w:t>
      </w:r>
      <w:r w:rsidR="00977F25" w:rsidRPr="00977F25">
        <w:rPr>
          <w:lang w:val="ru-RU" w:eastAsia="fr-FR"/>
        </w:rPr>
        <w:t> </w:t>
      </w:r>
      <w:r w:rsidRPr="00977F25">
        <w:rPr>
          <w:lang w:val="ru-RU" w:eastAsia="fr-FR"/>
        </w:rPr>
        <w:t>2012</w:t>
      </w:r>
      <w:r w:rsidR="00B6400B" w:rsidRPr="00977F25">
        <w:rPr>
          <w:lang w:val="ru-RU" w:eastAsia="fr-FR"/>
        </w:rPr>
        <w:t xml:space="preserve"> г</w:t>
      </w:r>
      <w:r w:rsidR="00977F25" w:rsidRPr="00977F25">
        <w:rPr>
          <w:lang w:val="ru-RU" w:eastAsia="fr-FR"/>
        </w:rPr>
        <w:t>.</w:t>
      </w:r>
      <w:r w:rsidRPr="00977F25">
        <w:rPr>
          <w:lang w:val="ru-RU" w:eastAsia="fr-FR"/>
        </w:rPr>
        <w:t xml:space="preserve">) </w:t>
      </w:r>
      <w:r w:rsidR="00B6400B" w:rsidRPr="00977F25">
        <w:rPr>
          <w:lang w:val="ru-RU" w:eastAsia="fr-FR"/>
        </w:rPr>
        <w:t xml:space="preserve">привело к актуарной прибыли в </w:t>
      </w:r>
      <w:r w:rsidRPr="00977F25">
        <w:rPr>
          <w:lang w:val="ru-RU" w:eastAsia="fr-FR"/>
        </w:rPr>
        <w:t>26</w:t>
      </w:r>
      <w:r w:rsidR="00B6400B" w:rsidRPr="00977F25">
        <w:rPr>
          <w:lang w:val="ru-RU" w:eastAsia="fr-FR"/>
        </w:rPr>
        <w:t>,</w:t>
      </w:r>
      <w:r w:rsidRPr="00977F25">
        <w:rPr>
          <w:lang w:val="ru-RU" w:eastAsia="fr-FR"/>
        </w:rPr>
        <w:t>5 </w:t>
      </w:r>
      <w:r w:rsidR="00B6400B" w:rsidRPr="00977F25">
        <w:rPr>
          <w:lang w:val="ru-RU" w:eastAsia="fr-FR"/>
        </w:rPr>
        <w:t xml:space="preserve">млн. швейцарских франков, что оказало положительное воздействие на чистые активы МСЭ. </w:t>
      </w:r>
    </w:p>
    <w:p w:rsidR="00C727D9" w:rsidRPr="00977F25" w:rsidRDefault="00C727D9" w:rsidP="007A74F5">
      <w:pPr>
        <w:pStyle w:val="Heading1"/>
        <w:rPr>
          <w:lang w:val="ru-RU"/>
        </w:rPr>
      </w:pPr>
      <w:r w:rsidRPr="00977F25">
        <w:rPr>
          <w:lang w:val="ru-RU"/>
        </w:rPr>
        <w:t>11</w:t>
      </w:r>
      <w:r w:rsidRPr="00977F25">
        <w:rPr>
          <w:lang w:val="ru-RU"/>
        </w:rPr>
        <w:tab/>
        <w:t>Специальные счета</w:t>
      </w:r>
    </w:p>
    <w:p w:rsidR="00C727D9" w:rsidRPr="00977F25" w:rsidRDefault="00C727D9" w:rsidP="003440A4">
      <w:pPr>
        <w:rPr>
          <w:lang w:val="ru-RU"/>
        </w:rPr>
      </w:pPr>
      <w:r w:rsidRPr="00977F25">
        <w:rPr>
          <w:lang w:val="ru-RU"/>
        </w:rPr>
        <w:t>11.1</w:t>
      </w:r>
      <w:r w:rsidRPr="00977F25">
        <w:rPr>
          <w:lang w:val="ru-RU"/>
        </w:rPr>
        <w:tab/>
      </w:r>
      <w:r w:rsidR="003440A4" w:rsidRPr="00977F25">
        <w:rPr>
          <w:lang w:val="ru-RU"/>
        </w:rPr>
        <w:t>Согласно решению Совета в 1996 году были открыты</w:t>
      </w:r>
      <w:r w:rsidRPr="00977F25">
        <w:rPr>
          <w:lang w:val="ru-RU"/>
        </w:rPr>
        <w:t xml:space="preserve"> следующие специальные счета: счет "Регистрация универсальных международных номеров службы бесплатного вызова" (UIFN) и счет "Службы обмена информацией при помощи электросвязи (TIES)", счет "Меморандум о взаимопонимании по ГСППС" (МоВ-ГСППС)" и счет "Сеть Женевского дипломатического сообщества" (GDCNet). Следует отметить, что специальный вид деятельности GDCNet был закрыт на 31 декабря 2004 года</w:t>
      </w:r>
      <w:r w:rsidR="003440A4" w:rsidRPr="00977F25">
        <w:rPr>
          <w:lang w:val="ru-RU"/>
        </w:rPr>
        <w:t xml:space="preserve"> и что счет TIES был закрыт 31 декабря 2008 года</w:t>
      </w:r>
      <w:r w:rsidRPr="00977F25">
        <w:rPr>
          <w:lang w:val="ru-RU"/>
        </w:rPr>
        <w:t xml:space="preserve">. </w:t>
      </w:r>
    </w:p>
    <w:p w:rsidR="00C727D9" w:rsidRPr="00977F25" w:rsidRDefault="00C727D9" w:rsidP="007A74F5">
      <w:pPr>
        <w:pStyle w:val="Heading1"/>
        <w:rPr>
          <w:lang w:val="ru-RU"/>
        </w:rPr>
      </w:pPr>
      <w:r w:rsidRPr="00977F25">
        <w:rPr>
          <w:lang w:val="ru-RU"/>
        </w:rPr>
        <w:lastRenderedPageBreak/>
        <w:t>12</w:t>
      </w:r>
      <w:r w:rsidRPr="00977F25">
        <w:rPr>
          <w:lang w:val="ru-RU"/>
        </w:rPr>
        <w:tab/>
        <w:t xml:space="preserve">Добровольные взносы </w:t>
      </w:r>
    </w:p>
    <w:p w:rsidR="00C727D9" w:rsidRPr="00977F25" w:rsidRDefault="00C727D9" w:rsidP="007A74F5">
      <w:pPr>
        <w:spacing w:after="120"/>
        <w:rPr>
          <w:lang w:val="ru-RU"/>
        </w:rPr>
      </w:pPr>
      <w:r w:rsidRPr="00977F25">
        <w:rPr>
          <w:lang w:val="ru-RU"/>
        </w:rPr>
        <w:t>12.1</w:t>
      </w:r>
      <w:r w:rsidRPr="00977F25">
        <w:rPr>
          <w:lang w:val="ru-RU"/>
        </w:rPr>
        <w:tab/>
        <w:t xml:space="preserve">В соответствии с п. 486 Конвенции МСЭ Генеральный секретарь может принимать добровольные взносы в наличной или в натуральной форме при условии, что обстоятельства, связанные с такими добровольными взносами, соответствуют целям Союза и положениям Финансового регламента. Кроме того, Генеральный секретарь может принимать средства в целевые фонды для реализации конкретных программ или проектов. </w:t>
      </w:r>
    </w:p>
    <w:p w:rsidR="00EA3563" w:rsidRPr="00977F25" w:rsidRDefault="009113D6" w:rsidP="007A74F5">
      <w:pPr>
        <w:rPr>
          <w:lang w:val="ru-RU"/>
        </w:rPr>
      </w:pPr>
      <w:r w:rsidRPr="00977F25">
        <w:rPr>
          <w:lang w:val="ru-RU"/>
        </w:rPr>
        <w:t>12.2</w:t>
      </w:r>
      <w:r w:rsidRPr="00977F25">
        <w:rPr>
          <w:lang w:val="ru-RU"/>
        </w:rPr>
        <w:tab/>
        <w:t xml:space="preserve">Добровольные взносы поступают от доноров для финансирования конкретных видов деятельности, предусмотренных в регулярном бюджете, таких как семинары, рабочие группы, исследовательские комиссии, обучающие занятия и стипендии. Добровольные взносы могут использоваться для финансирования долгосрочных видов деятельности. Добровольные взносы не приводят к появлению </w:t>
      </w:r>
      <w:r w:rsidR="00AA4DAC" w:rsidRPr="00977F25">
        <w:rPr>
          <w:lang w:val="ru-RU"/>
        </w:rPr>
        <w:t xml:space="preserve">каких-либо </w:t>
      </w:r>
      <w:r w:rsidRPr="00977F25">
        <w:rPr>
          <w:lang w:val="ru-RU"/>
        </w:rPr>
        <w:t>вспомогательных затрат.</w:t>
      </w:r>
    </w:p>
    <w:p w:rsidR="009113D6" w:rsidRPr="00977F25" w:rsidRDefault="009113D6" w:rsidP="00AA4DAC">
      <w:pPr>
        <w:spacing w:after="240"/>
        <w:rPr>
          <w:b/>
          <w:lang w:val="ru-RU"/>
        </w:rPr>
      </w:pPr>
      <w:r w:rsidRPr="00977F25">
        <w:rPr>
          <w:lang w:val="ru-RU"/>
        </w:rPr>
        <w:t>12.3</w:t>
      </w:r>
      <w:r w:rsidRPr="00977F25">
        <w:rPr>
          <w:lang w:val="ru-RU"/>
        </w:rPr>
        <w:tab/>
      </w:r>
      <w:r w:rsidR="00AA4DAC" w:rsidRPr="00977F25">
        <w:rPr>
          <w:lang w:val="ru-RU"/>
        </w:rPr>
        <w:t xml:space="preserve">В приведенной ниже таблице представлена </w:t>
      </w:r>
      <w:r w:rsidR="00F50ED3" w:rsidRPr="00977F25">
        <w:rPr>
          <w:lang w:val="ru-RU"/>
        </w:rPr>
        <w:t xml:space="preserve">динамика добровольных взносов в период 2010−2013 годов. </w:t>
      </w:r>
    </w:p>
    <w:tbl>
      <w:tblPr>
        <w:tblStyle w:val="TableGrid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281"/>
        <w:gridCol w:w="1281"/>
        <w:gridCol w:w="1282"/>
        <w:gridCol w:w="1281"/>
        <w:gridCol w:w="1282"/>
      </w:tblGrid>
      <w:tr w:rsidR="009113D6" w:rsidRPr="00977F25" w:rsidTr="00977F25">
        <w:tc>
          <w:tcPr>
            <w:tcW w:w="3119" w:type="dxa"/>
          </w:tcPr>
          <w:p w:rsidR="009113D6" w:rsidRPr="00977F25" w:rsidRDefault="009113D6" w:rsidP="00977F2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Добровольные взносы</w:t>
            </w:r>
            <w:r w:rsidR="00977F25">
              <w:rPr>
                <w:lang w:val="ru-RU"/>
              </w:rPr>
              <w:br/>
            </w:r>
            <w:r w:rsidRPr="00977F25">
              <w:rPr>
                <w:lang w:val="ru-RU"/>
              </w:rPr>
              <w:t>(в тыс. шв. фр.)</w:t>
            </w:r>
          </w:p>
        </w:tc>
        <w:tc>
          <w:tcPr>
            <w:tcW w:w="1281" w:type="dxa"/>
          </w:tcPr>
          <w:p w:rsidR="009113D6" w:rsidRPr="00977F25" w:rsidRDefault="009113D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на </w:t>
            </w:r>
            <w:r w:rsidRPr="00977F25">
              <w:rPr>
                <w:lang w:val="ru-RU"/>
              </w:rPr>
              <w:br/>
              <w:t xml:space="preserve">1 января </w:t>
            </w:r>
            <w:r w:rsidRPr="00977F25">
              <w:rPr>
                <w:lang w:val="ru-RU"/>
              </w:rPr>
              <w:br/>
              <w:t>2010 г.</w:t>
            </w:r>
          </w:p>
        </w:tc>
        <w:tc>
          <w:tcPr>
            <w:tcW w:w="1281" w:type="dxa"/>
          </w:tcPr>
          <w:p w:rsidR="009113D6" w:rsidRPr="00977F25" w:rsidRDefault="009113D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на </w:t>
            </w:r>
            <w:r w:rsidRPr="00977F25">
              <w:rPr>
                <w:lang w:val="ru-RU"/>
              </w:rPr>
              <w:br/>
              <w:t>31 декабря</w:t>
            </w:r>
            <w:r w:rsidRPr="00977F25">
              <w:rPr>
                <w:lang w:val="ru-RU"/>
              </w:rPr>
              <w:br/>
              <w:t>2010 г.</w:t>
            </w:r>
          </w:p>
        </w:tc>
        <w:tc>
          <w:tcPr>
            <w:tcW w:w="1282" w:type="dxa"/>
          </w:tcPr>
          <w:p w:rsidR="009113D6" w:rsidRPr="00977F25" w:rsidRDefault="009113D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на </w:t>
            </w:r>
            <w:r w:rsidRPr="00977F25">
              <w:rPr>
                <w:lang w:val="ru-RU"/>
              </w:rPr>
              <w:br/>
              <w:t>31 декабря</w:t>
            </w:r>
            <w:r w:rsidRPr="00977F25">
              <w:rPr>
                <w:lang w:val="ru-RU"/>
              </w:rPr>
              <w:br/>
              <w:t>2011 г.</w:t>
            </w:r>
          </w:p>
        </w:tc>
        <w:tc>
          <w:tcPr>
            <w:tcW w:w="1281" w:type="dxa"/>
          </w:tcPr>
          <w:p w:rsidR="009113D6" w:rsidRPr="00977F25" w:rsidRDefault="009113D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на </w:t>
            </w:r>
            <w:r w:rsidRPr="00977F25">
              <w:rPr>
                <w:lang w:val="ru-RU"/>
              </w:rPr>
              <w:br/>
              <w:t>31 декабря</w:t>
            </w:r>
            <w:r w:rsidRPr="00977F25">
              <w:rPr>
                <w:lang w:val="ru-RU"/>
              </w:rPr>
              <w:br/>
              <w:t>2012 г.</w:t>
            </w:r>
          </w:p>
        </w:tc>
        <w:tc>
          <w:tcPr>
            <w:tcW w:w="1282" w:type="dxa"/>
          </w:tcPr>
          <w:p w:rsidR="009113D6" w:rsidRPr="00977F25" w:rsidRDefault="009113D6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на </w:t>
            </w:r>
            <w:r w:rsidRPr="00977F25">
              <w:rPr>
                <w:lang w:val="ru-RU"/>
              </w:rPr>
              <w:br/>
              <w:t>31 декабря</w:t>
            </w:r>
            <w:r w:rsidRPr="00977F25">
              <w:rPr>
                <w:lang w:val="ru-RU"/>
              </w:rPr>
              <w:br/>
              <w:t>2013 г.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Генеральный секретариат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946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2 550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7 276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692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634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Сектор радиосвязи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434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493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272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373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332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Сектор стандартизации электросвязи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581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510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554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413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576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Сектор развития электросвязи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435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508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543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619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696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После ВВУИО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0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732BF0" w:rsidP="00732BF0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 xml:space="preserve">Добровольный взнос </w:t>
            </w:r>
            <w:r w:rsidR="009113D6" w:rsidRPr="00977F25">
              <w:rPr>
                <w:lang w:val="ru-RU"/>
              </w:rPr>
              <w:t xml:space="preserve">GOS 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100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100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79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46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37</w:t>
            </w:r>
          </w:p>
        </w:tc>
      </w:tr>
      <w:tr w:rsidR="009113D6" w:rsidRPr="00977F25" w:rsidTr="00977F25">
        <w:tc>
          <w:tcPr>
            <w:tcW w:w="3119" w:type="dxa"/>
          </w:tcPr>
          <w:p w:rsidR="009113D6" w:rsidRPr="00977F25" w:rsidRDefault="009113D6" w:rsidP="007A74F5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2 497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4 161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8 724</w:t>
            </w:r>
          </w:p>
        </w:tc>
        <w:tc>
          <w:tcPr>
            <w:tcW w:w="1281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2 143</w:t>
            </w:r>
          </w:p>
        </w:tc>
        <w:tc>
          <w:tcPr>
            <w:tcW w:w="1282" w:type="dxa"/>
            <w:vAlign w:val="bottom"/>
          </w:tcPr>
          <w:p w:rsidR="009113D6" w:rsidRPr="00977F25" w:rsidRDefault="009113D6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2 275</w:t>
            </w:r>
          </w:p>
        </w:tc>
      </w:tr>
    </w:tbl>
    <w:p w:rsidR="00A423C1" w:rsidRPr="00977F25" w:rsidRDefault="00A423C1" w:rsidP="00732BF0">
      <w:pPr>
        <w:pStyle w:val="Normalaftertitle"/>
        <w:rPr>
          <w:lang w:val="ru-RU"/>
        </w:rPr>
      </w:pPr>
      <w:r w:rsidRPr="00977F25">
        <w:rPr>
          <w:lang w:val="ru-RU"/>
        </w:rPr>
        <w:t>12.4</w:t>
      </w:r>
      <w:r w:rsidRPr="00977F25">
        <w:rPr>
          <w:lang w:val="ru-RU"/>
        </w:rPr>
        <w:tab/>
      </w:r>
      <w:r w:rsidR="00732BF0" w:rsidRPr="00977F25">
        <w:rPr>
          <w:lang w:val="ru-RU"/>
        </w:rPr>
        <w:t>Существенное увеличение сальдо добровольных взносов по линии Генерального секретариата в 2010 и 2011 годах вызвано финансированием музея ИКТ и модернизацией зала им.</w:t>
      </w:r>
      <w:r w:rsidR="00AA4DAC" w:rsidRPr="00977F25">
        <w:rPr>
          <w:lang w:val="ru-RU"/>
        </w:rPr>
        <w:t xml:space="preserve"> </w:t>
      </w:r>
      <w:r w:rsidR="00732BF0" w:rsidRPr="00977F25">
        <w:rPr>
          <w:lang w:val="ru-RU"/>
        </w:rPr>
        <w:t xml:space="preserve">Попова. </w:t>
      </w:r>
    </w:p>
    <w:p w:rsidR="00A423C1" w:rsidRPr="00977F25" w:rsidRDefault="00A423C1" w:rsidP="007A74F5">
      <w:pPr>
        <w:pStyle w:val="Heading1"/>
        <w:rPr>
          <w:lang w:val="ru-RU"/>
        </w:rPr>
      </w:pPr>
      <w:r w:rsidRPr="00977F25">
        <w:rPr>
          <w:lang w:val="ru-RU"/>
        </w:rPr>
        <w:t>13</w:t>
      </w:r>
      <w:r w:rsidRPr="00977F25">
        <w:rPr>
          <w:lang w:val="ru-RU"/>
        </w:rPr>
        <w:tab/>
        <w:t>Целевые фонды</w:t>
      </w:r>
    </w:p>
    <w:p w:rsidR="00A423C1" w:rsidRPr="00977F25" w:rsidRDefault="00A423C1" w:rsidP="00732BF0">
      <w:pPr>
        <w:rPr>
          <w:lang w:val="ru-RU"/>
        </w:rPr>
      </w:pPr>
      <w:r w:rsidRPr="00977F25">
        <w:rPr>
          <w:lang w:val="ru-RU"/>
        </w:rPr>
        <w:t>13.1</w:t>
      </w:r>
      <w:r w:rsidRPr="00977F25">
        <w:rPr>
          <w:lang w:val="ru-RU"/>
        </w:rPr>
        <w:tab/>
        <w:t xml:space="preserve">Целевые фонды служат для исполнения проектов, финансируемых либо за счет целевых взносов, либо из Фонда развития </w:t>
      </w:r>
      <w:r w:rsidR="00732BF0" w:rsidRPr="00977F25">
        <w:rPr>
          <w:lang w:val="ru-RU"/>
        </w:rPr>
        <w:t>ИКТ</w:t>
      </w:r>
      <w:r w:rsidRPr="00977F25">
        <w:rPr>
          <w:lang w:val="ru-RU"/>
        </w:rPr>
        <w:t xml:space="preserve"> (ФРИКТ), либо правительствами. Во всех случаях средства должны быть зачислены в приходную часть проектов до того, как будут произведены расходы. Целевые фонды состоят из добровольных взносов, имеющих конкретное и ограниченное применение. Эти взносы приводят к появлению вспомогательных затрат в процессе исполнения и реализации проектов. </w:t>
      </w:r>
      <w:r w:rsidR="00732BF0" w:rsidRPr="00977F25">
        <w:rPr>
          <w:lang w:val="ru-RU"/>
        </w:rPr>
        <w:t>После</w:t>
      </w:r>
      <w:r w:rsidR="00977F25">
        <w:rPr>
          <w:lang w:val="ru-RU"/>
        </w:rPr>
        <w:t xml:space="preserve"> </w:t>
      </w:r>
      <w:r w:rsidRPr="00977F25">
        <w:rPr>
          <w:lang w:val="ru-RU"/>
        </w:rPr>
        <w:t>2011</w:t>
      </w:r>
      <w:r w:rsidR="00732BF0" w:rsidRPr="00977F25">
        <w:rPr>
          <w:lang w:val="ru-RU"/>
        </w:rPr>
        <w:t xml:space="preserve"> года сведения о сальдо целевых фондов, которые прилагаются к отчету о финансовой деятельности, приводятся в валюте, в которой осуществляется руководство проектом. </w:t>
      </w:r>
    </w:p>
    <w:p w:rsidR="00977F25" w:rsidRPr="00977F25" w:rsidRDefault="00977F2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A423C1" w:rsidRPr="00977F25" w:rsidRDefault="00A423C1" w:rsidP="00AA4DAC">
      <w:pPr>
        <w:spacing w:after="240"/>
        <w:rPr>
          <w:lang w:val="ru-RU"/>
        </w:rPr>
      </w:pPr>
      <w:r w:rsidRPr="00977F25">
        <w:rPr>
          <w:lang w:val="ru-RU"/>
        </w:rPr>
        <w:lastRenderedPageBreak/>
        <w:t>13.2</w:t>
      </w:r>
      <w:r w:rsidRPr="00977F25">
        <w:rPr>
          <w:lang w:val="ru-RU"/>
        </w:rPr>
        <w:tab/>
      </w:r>
      <w:r w:rsidR="00AA4DAC" w:rsidRPr="00977F25">
        <w:rPr>
          <w:lang w:val="ru-RU"/>
        </w:rPr>
        <w:t xml:space="preserve">В приведенной ниже таблице представлена </w:t>
      </w:r>
      <w:r w:rsidR="00732BF0" w:rsidRPr="00977F25">
        <w:rPr>
          <w:lang w:val="ru-RU"/>
        </w:rPr>
        <w:t>динамика неиспользованных ассигнований целевых фондов за период 2010−2013 годов.</w:t>
      </w:r>
    </w:p>
    <w:tbl>
      <w:tblPr>
        <w:tblStyle w:val="TableGrid"/>
        <w:tblW w:w="9640" w:type="dxa"/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454"/>
        <w:gridCol w:w="1454"/>
        <w:gridCol w:w="1454"/>
        <w:gridCol w:w="1455"/>
      </w:tblGrid>
      <w:tr w:rsidR="00A423C1" w:rsidRPr="00977F25" w:rsidTr="007A317B">
        <w:tc>
          <w:tcPr>
            <w:tcW w:w="2547" w:type="dxa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Целевые фонды</w:t>
            </w:r>
          </w:p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(в тыс. шв. фр. долл. США или евро)</w:t>
            </w:r>
          </w:p>
        </w:tc>
        <w:tc>
          <w:tcPr>
            <w:tcW w:w="1276" w:type="dxa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</w:p>
        </w:tc>
        <w:tc>
          <w:tcPr>
            <w:tcW w:w="1454" w:type="dxa"/>
            <w:vAlign w:val="center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>Сальдо</w:t>
            </w:r>
            <w:r w:rsidRPr="00977F25">
              <w:rPr>
                <w:lang w:val="ru-RU"/>
              </w:rPr>
              <w:br/>
              <w:t>на 31 декабря</w:t>
            </w:r>
            <w:r w:rsidRPr="00977F25">
              <w:rPr>
                <w:lang w:val="ru-RU"/>
              </w:rPr>
              <w:br/>
              <w:t>2010 г.</w:t>
            </w:r>
          </w:p>
        </w:tc>
        <w:tc>
          <w:tcPr>
            <w:tcW w:w="1454" w:type="dxa"/>
            <w:vAlign w:val="center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</w:t>
            </w:r>
            <w:r w:rsidRPr="00977F25">
              <w:rPr>
                <w:lang w:val="ru-RU"/>
              </w:rPr>
              <w:br/>
              <w:t>на 31 декабря</w:t>
            </w:r>
            <w:r w:rsidRPr="00977F25">
              <w:rPr>
                <w:lang w:val="ru-RU"/>
              </w:rPr>
              <w:br/>
              <w:t>2011 г.</w:t>
            </w:r>
          </w:p>
        </w:tc>
        <w:tc>
          <w:tcPr>
            <w:tcW w:w="1454" w:type="dxa"/>
            <w:vAlign w:val="center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</w:t>
            </w:r>
            <w:r w:rsidRPr="00977F25">
              <w:rPr>
                <w:lang w:val="ru-RU"/>
              </w:rPr>
              <w:br/>
              <w:t>на 31 декабря</w:t>
            </w:r>
            <w:r w:rsidRPr="00977F25">
              <w:rPr>
                <w:lang w:val="ru-RU"/>
              </w:rPr>
              <w:br/>
              <w:t>2012 г.</w:t>
            </w:r>
          </w:p>
        </w:tc>
        <w:tc>
          <w:tcPr>
            <w:tcW w:w="1455" w:type="dxa"/>
            <w:vAlign w:val="center"/>
          </w:tcPr>
          <w:p w:rsidR="00A423C1" w:rsidRPr="00977F25" w:rsidRDefault="00A423C1" w:rsidP="007A74F5">
            <w:pPr>
              <w:pStyle w:val="Tablehead"/>
              <w:rPr>
                <w:lang w:val="ru-RU"/>
              </w:rPr>
            </w:pPr>
            <w:r w:rsidRPr="00977F25">
              <w:rPr>
                <w:lang w:val="ru-RU"/>
              </w:rPr>
              <w:t xml:space="preserve">Сальдо </w:t>
            </w:r>
            <w:r w:rsidRPr="00977F25">
              <w:rPr>
                <w:lang w:val="ru-RU"/>
              </w:rPr>
              <w:br/>
              <w:t>на 31 декабря</w:t>
            </w:r>
            <w:r w:rsidRPr="00977F25">
              <w:rPr>
                <w:lang w:val="ru-RU"/>
              </w:rPr>
              <w:br/>
              <w:t>2013 г.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865043" w:rsidP="00977F2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ФРИКТ</w:t>
            </w: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шв. фр.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024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A423C1" w:rsidP="00977F25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долл. США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383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417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223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865043" w:rsidP="00977F2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 xml:space="preserve">План действий в области развития </w:t>
            </w: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долл. США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358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170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113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A423C1" w:rsidP="00977F25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шв. фр.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717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359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242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397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865043" w:rsidP="00977F25">
            <w:pPr>
              <w:pStyle w:val="Tabletext"/>
              <w:jc w:val="left"/>
              <w:rPr>
                <w:lang w:val="ru-RU"/>
              </w:rPr>
            </w:pPr>
            <w:r w:rsidRPr="00977F25">
              <w:rPr>
                <w:lang w:val="ru-RU"/>
              </w:rPr>
              <w:t>Другие целевые фонды</w:t>
            </w: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шв. фр.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36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619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695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471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113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A423C1" w:rsidP="007A74F5">
            <w:pPr>
              <w:pStyle w:val="Tabletext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долл. США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31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553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29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723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20</w:t>
            </w:r>
            <w:r w:rsidR="007A317B" w:rsidRPr="00977F25">
              <w:rPr>
                <w:lang w:val="ru-RU"/>
              </w:rPr>
              <w:t> </w:t>
            </w:r>
            <w:r w:rsidRPr="00977F25">
              <w:rPr>
                <w:lang w:val="ru-RU"/>
              </w:rPr>
              <w:t>005</w:t>
            </w:r>
          </w:p>
        </w:tc>
      </w:tr>
      <w:tr w:rsidR="00A423C1" w:rsidRPr="00977F25" w:rsidTr="007A317B">
        <w:tc>
          <w:tcPr>
            <w:tcW w:w="2547" w:type="dxa"/>
          </w:tcPr>
          <w:p w:rsidR="00A423C1" w:rsidRPr="00977F25" w:rsidRDefault="00A423C1" w:rsidP="007A74F5">
            <w:pPr>
              <w:pStyle w:val="Tabletext"/>
              <w:rPr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A423C1" w:rsidRPr="00977F25" w:rsidRDefault="007A317B" w:rsidP="007A74F5">
            <w:pPr>
              <w:pStyle w:val="Tabletext"/>
              <w:jc w:val="center"/>
              <w:rPr>
                <w:lang w:val="ru-RU"/>
              </w:rPr>
            </w:pPr>
            <w:r w:rsidRPr="00977F25">
              <w:rPr>
                <w:lang w:val="ru-RU"/>
              </w:rPr>
              <w:t>евро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525</w:t>
            </w:r>
          </w:p>
        </w:tc>
        <w:tc>
          <w:tcPr>
            <w:tcW w:w="1454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306</w:t>
            </w:r>
          </w:p>
        </w:tc>
        <w:tc>
          <w:tcPr>
            <w:tcW w:w="1455" w:type="dxa"/>
            <w:vAlign w:val="bottom"/>
          </w:tcPr>
          <w:p w:rsidR="00A423C1" w:rsidRPr="00977F25" w:rsidRDefault="00A423C1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144</w:t>
            </w:r>
          </w:p>
        </w:tc>
      </w:tr>
    </w:tbl>
    <w:p w:rsidR="007A74F5" w:rsidRPr="00977F25" w:rsidRDefault="007A74F5" w:rsidP="007A74F5">
      <w:pPr>
        <w:pStyle w:val="Heading1"/>
        <w:rPr>
          <w:lang w:val="ru-RU"/>
        </w:rPr>
      </w:pPr>
      <w:r w:rsidRPr="00977F25">
        <w:rPr>
          <w:lang w:val="ru-RU"/>
        </w:rPr>
        <w:t>14</w:t>
      </w:r>
      <w:r w:rsidRPr="00977F25">
        <w:rPr>
          <w:lang w:val="ru-RU"/>
        </w:rPr>
        <w:tab/>
        <w:t>Фонд развития информационно-коммуникационных технологий (ФРИКТ)</w:t>
      </w:r>
    </w:p>
    <w:p w:rsidR="007A74F5" w:rsidRPr="00977F25" w:rsidRDefault="007A74F5" w:rsidP="003040EC">
      <w:pPr>
        <w:rPr>
          <w:lang w:val="ru-RU"/>
        </w:rPr>
      </w:pPr>
      <w:r w:rsidRPr="00977F25">
        <w:rPr>
          <w:lang w:val="ru-RU"/>
        </w:rPr>
        <w:t>14.1</w:t>
      </w:r>
      <w:r w:rsidRPr="00977F25">
        <w:rPr>
          <w:lang w:val="ru-RU"/>
        </w:rPr>
        <w:tab/>
        <w:t xml:space="preserve">Совет утвердил создание Программы использования излишков средств </w:t>
      </w:r>
      <w:r w:rsidR="00BB567C" w:rsidRPr="00977F25">
        <w:rPr>
          <w:lang w:val="ru-RU"/>
        </w:rPr>
        <w:t>Telecom</w:t>
      </w:r>
      <w:r w:rsidRPr="00977F25">
        <w:rPr>
          <w:lang w:val="ru-RU"/>
        </w:rPr>
        <w:t xml:space="preserve">. В течение периода 2010–2013 годов Совет в своей Резолюции 1338 2011 года утвердил выплату 1 000 000 швейцарских франков в ФРИКТ путем снятия средств из Оборотного выставочного фонда. В течение </w:t>
      </w:r>
      <w:r w:rsidR="003040EC" w:rsidRPr="00977F25">
        <w:rPr>
          <w:lang w:val="ru-RU"/>
        </w:rPr>
        <w:t>рассматриваемого</w:t>
      </w:r>
      <w:r w:rsidRPr="00977F25">
        <w:rPr>
          <w:lang w:val="ru-RU"/>
        </w:rPr>
        <w:t xml:space="preserve"> периода не было других выплат в ФРИКТ из Оборотного выставочного фонда. </w:t>
      </w:r>
    </w:p>
    <w:p w:rsidR="007A74F5" w:rsidRPr="00977F25" w:rsidRDefault="007A74F5" w:rsidP="003040EC">
      <w:pPr>
        <w:spacing w:after="240"/>
        <w:rPr>
          <w:lang w:val="ru-RU"/>
        </w:rPr>
      </w:pPr>
      <w:r w:rsidRPr="00977F25">
        <w:rPr>
          <w:color w:val="000000"/>
          <w:lang w:val="ru-RU"/>
        </w:rPr>
        <w:t>14.3</w:t>
      </w:r>
      <w:r w:rsidRPr="00977F25">
        <w:rPr>
          <w:color w:val="000000"/>
          <w:lang w:val="ru-RU"/>
        </w:rPr>
        <w:tab/>
      </w:r>
      <w:r w:rsidRPr="00977F25">
        <w:rPr>
          <w:lang w:val="ru-RU"/>
        </w:rPr>
        <w:t xml:space="preserve">После 31 декабря 2009 года </w:t>
      </w:r>
      <w:r w:rsidR="003040EC" w:rsidRPr="00977F25">
        <w:rPr>
          <w:lang w:val="ru-RU"/>
        </w:rPr>
        <w:t>динамика</w:t>
      </w:r>
      <w:r w:rsidRPr="00977F25">
        <w:rPr>
          <w:lang w:val="ru-RU"/>
        </w:rPr>
        <w:t xml:space="preserve"> </w:t>
      </w:r>
      <w:r w:rsidR="003040EC" w:rsidRPr="00977F25">
        <w:rPr>
          <w:lang w:val="ru-RU"/>
        </w:rPr>
        <w:t xml:space="preserve">ФРИКТ была следующей: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1673"/>
        <w:gridCol w:w="1673"/>
        <w:gridCol w:w="1673"/>
        <w:gridCol w:w="1678"/>
        <w:gridCol w:w="1681"/>
      </w:tblGrid>
      <w:tr w:rsidR="007A74F5" w:rsidRPr="00977F25" w:rsidTr="007A74F5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Год</w:t>
            </w:r>
          </w:p>
        </w:tc>
        <w:tc>
          <w:tcPr>
            <w:tcW w:w="1673" w:type="dxa"/>
            <w:noWrap/>
            <w:vAlign w:val="center"/>
          </w:tcPr>
          <w:p w:rsidR="007A74F5" w:rsidRPr="00977F25" w:rsidRDefault="007A74F5" w:rsidP="007A74F5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3346" w:type="dxa"/>
            <w:gridSpan w:val="2"/>
            <w:vAlign w:val="center"/>
          </w:tcPr>
          <w:p w:rsidR="007A74F5" w:rsidRPr="00977F25" w:rsidRDefault="003040EC" w:rsidP="007A74F5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Доходы</w:t>
            </w:r>
          </w:p>
        </w:tc>
        <w:tc>
          <w:tcPr>
            <w:tcW w:w="1678" w:type="dxa"/>
            <w:noWrap/>
            <w:vAlign w:val="center"/>
          </w:tcPr>
          <w:p w:rsidR="007A74F5" w:rsidRPr="00977F25" w:rsidRDefault="007A74F5" w:rsidP="007A74F5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lang w:val="ru-RU"/>
              </w:rPr>
              <w:t>Расходы</w:t>
            </w:r>
          </w:p>
        </w:tc>
        <w:tc>
          <w:tcPr>
            <w:tcW w:w="1681" w:type="dxa"/>
            <w:noWrap/>
            <w:vAlign w:val="center"/>
          </w:tcPr>
          <w:p w:rsidR="007A74F5" w:rsidRPr="00977F25" w:rsidRDefault="007A74F5" w:rsidP="007A74F5">
            <w:pPr>
              <w:pStyle w:val="Tablehead"/>
              <w:spacing w:before="40" w:after="40"/>
              <w:rPr>
                <w:lang w:val="ru-RU"/>
              </w:rPr>
            </w:pPr>
            <w:r w:rsidRPr="00977F25">
              <w:rPr>
                <w:bCs/>
                <w:lang w:val="ru-RU"/>
              </w:rPr>
              <w:t>Сальдо Фонда</w:t>
            </w:r>
            <w:r w:rsidRPr="00977F25">
              <w:rPr>
                <w:bCs/>
                <w:lang w:val="ru-RU"/>
              </w:rPr>
              <w:br/>
              <w:t>на 31 декабря</w:t>
            </w:r>
          </w:p>
        </w:tc>
      </w:tr>
      <w:tr w:rsidR="007A74F5" w:rsidRPr="00977F25" w:rsidTr="007A74F5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673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77F25">
              <w:rPr>
                <w:rFonts w:asciiTheme="minorHAnsi" w:hAnsiTheme="minorHAnsi"/>
                <w:b/>
                <w:bCs/>
                <w:lang w:val="ru-RU"/>
              </w:rPr>
              <w:t>Взносы</w:t>
            </w:r>
          </w:p>
        </w:tc>
        <w:tc>
          <w:tcPr>
            <w:tcW w:w="1673" w:type="dxa"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77F25">
              <w:rPr>
                <w:rFonts w:asciiTheme="minorHAnsi" w:hAnsiTheme="minorHAnsi"/>
                <w:b/>
                <w:bCs/>
                <w:lang w:val="ru-RU"/>
              </w:rPr>
              <w:t>Банковские проценты</w:t>
            </w:r>
          </w:p>
        </w:tc>
        <w:tc>
          <w:tcPr>
            <w:tcW w:w="1673" w:type="dxa"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77F25">
              <w:rPr>
                <w:rFonts w:asciiTheme="minorHAnsi" w:hAnsiTheme="minorHAnsi"/>
                <w:b/>
                <w:bCs/>
                <w:lang w:val="ru-RU"/>
              </w:rPr>
              <w:t>Прочее</w:t>
            </w:r>
          </w:p>
        </w:tc>
        <w:tc>
          <w:tcPr>
            <w:tcW w:w="1678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81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7A74F5" w:rsidRPr="00977F25" w:rsidTr="007A74F5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8378" w:type="dxa"/>
            <w:gridSpan w:val="5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Cs/>
                <w:lang w:val="ru-RU"/>
              </w:rPr>
            </w:pPr>
            <w:r w:rsidRPr="00977F25">
              <w:rPr>
                <w:bCs/>
                <w:i/>
                <w:iCs/>
                <w:lang w:val="ru-RU"/>
              </w:rPr>
              <w:t>(в тыс. швейцарских франков)</w:t>
            </w:r>
            <w:r w:rsidRPr="00977F25">
              <w:rPr>
                <w:bCs/>
                <w:lang w:val="ru-RU"/>
              </w:rPr>
              <w:t>)</w:t>
            </w:r>
          </w:p>
        </w:tc>
      </w:tr>
      <w:tr w:rsidR="007A74F5" w:rsidRPr="00977F25" w:rsidTr="00484B4E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2009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highlight w:val="yellow"/>
                <w:lang w:val="ru-RU"/>
              </w:rPr>
            </w:pP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678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  <w:tc>
          <w:tcPr>
            <w:tcW w:w="1681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5 578</w:t>
            </w:r>
          </w:p>
        </w:tc>
      </w:tr>
      <w:tr w:rsidR="007A74F5" w:rsidRPr="00977F25" w:rsidTr="00484B4E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2010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highlight w:val="yellow"/>
                <w:lang w:val="ru-RU"/>
              </w:rPr>
            </w:pP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68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10</w:t>
            </w:r>
          </w:p>
        </w:tc>
        <w:tc>
          <w:tcPr>
            <w:tcW w:w="1678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2 316</w:t>
            </w:r>
          </w:p>
        </w:tc>
        <w:tc>
          <w:tcPr>
            <w:tcW w:w="1681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3 340</w:t>
            </w:r>
          </w:p>
        </w:tc>
      </w:tr>
      <w:tr w:rsidR="007A74F5" w:rsidRPr="00977F25" w:rsidTr="00484B4E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2011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1 000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43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44</w:t>
            </w:r>
          </w:p>
        </w:tc>
        <w:tc>
          <w:tcPr>
            <w:tcW w:w="1678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437</w:t>
            </w:r>
          </w:p>
        </w:tc>
        <w:tc>
          <w:tcPr>
            <w:tcW w:w="1681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3 990</w:t>
            </w:r>
          </w:p>
        </w:tc>
      </w:tr>
      <w:tr w:rsidR="007A74F5" w:rsidRPr="00977F25" w:rsidTr="00484B4E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2012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highlight w:val="yellow"/>
                <w:lang w:val="ru-RU"/>
              </w:rPr>
            </w:pP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63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150</w:t>
            </w:r>
          </w:p>
        </w:tc>
        <w:tc>
          <w:tcPr>
            <w:tcW w:w="1678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1 909</w:t>
            </w:r>
          </w:p>
        </w:tc>
        <w:tc>
          <w:tcPr>
            <w:tcW w:w="1681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2 294</w:t>
            </w:r>
          </w:p>
        </w:tc>
      </w:tr>
      <w:tr w:rsidR="007A74F5" w:rsidRPr="00977F25" w:rsidTr="00484B4E">
        <w:trPr>
          <w:jc w:val="center"/>
        </w:trPr>
        <w:tc>
          <w:tcPr>
            <w:tcW w:w="1180" w:type="dxa"/>
            <w:noWrap/>
            <w:vAlign w:val="center"/>
          </w:tcPr>
          <w:p w:rsidR="007A74F5" w:rsidRPr="00977F25" w:rsidRDefault="007A74F5" w:rsidP="007A74F5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977F25">
              <w:rPr>
                <w:b/>
                <w:bCs/>
                <w:lang w:val="ru-RU"/>
              </w:rPr>
              <w:t>2013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highlight w:val="yellow"/>
                <w:lang w:val="ru-RU"/>
              </w:rPr>
            </w:pP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42</w:t>
            </w:r>
          </w:p>
        </w:tc>
        <w:tc>
          <w:tcPr>
            <w:tcW w:w="1673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163</w:t>
            </w:r>
          </w:p>
        </w:tc>
        <w:tc>
          <w:tcPr>
            <w:tcW w:w="1678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2 110</w:t>
            </w:r>
          </w:p>
        </w:tc>
        <w:tc>
          <w:tcPr>
            <w:tcW w:w="1681" w:type="dxa"/>
            <w:noWrap/>
          </w:tcPr>
          <w:p w:rsidR="007A74F5" w:rsidRPr="00977F25" w:rsidRDefault="007A74F5" w:rsidP="007A74F5">
            <w:pPr>
              <w:pStyle w:val="Tabletext"/>
              <w:ind w:right="170"/>
              <w:jc w:val="right"/>
              <w:rPr>
                <w:lang w:val="ru-RU"/>
              </w:rPr>
            </w:pPr>
            <w:r w:rsidRPr="00977F25">
              <w:rPr>
                <w:lang w:val="ru-RU"/>
              </w:rPr>
              <w:t>389</w:t>
            </w:r>
          </w:p>
        </w:tc>
      </w:tr>
    </w:tbl>
    <w:p w:rsidR="007A74F5" w:rsidRPr="00977F25" w:rsidRDefault="007A74F5" w:rsidP="007A74F5">
      <w:pPr>
        <w:pStyle w:val="Heading1"/>
        <w:rPr>
          <w:u w:val="single"/>
          <w:lang w:val="ru-RU"/>
        </w:rPr>
      </w:pPr>
      <w:r w:rsidRPr="00977F25">
        <w:rPr>
          <w:lang w:val="ru-RU"/>
        </w:rPr>
        <w:t>15</w:t>
      </w:r>
      <w:r w:rsidRPr="00977F25">
        <w:rPr>
          <w:lang w:val="ru-RU"/>
        </w:rPr>
        <w:tab/>
        <w:t>Прочие вопросы, связанные с управлением финансами</w:t>
      </w:r>
    </w:p>
    <w:p w:rsidR="007A74F5" w:rsidRPr="00977F25" w:rsidRDefault="007A74F5" w:rsidP="007A74F5">
      <w:pPr>
        <w:pStyle w:val="Headingb"/>
        <w:rPr>
          <w:lang w:val="ru-RU"/>
        </w:rPr>
      </w:pPr>
      <w:r w:rsidRPr="00977F25">
        <w:rPr>
          <w:lang w:val="ru-RU"/>
        </w:rPr>
        <w:t>Внешняя аудиторская проверка счетов Союза</w:t>
      </w:r>
    </w:p>
    <w:p w:rsidR="009113D6" w:rsidRPr="00977F25" w:rsidRDefault="007A74F5" w:rsidP="00404502">
      <w:pPr>
        <w:rPr>
          <w:lang w:val="ru-RU"/>
        </w:rPr>
      </w:pPr>
      <w:r w:rsidRPr="00977F25">
        <w:rPr>
          <w:lang w:val="ru-RU"/>
        </w:rPr>
        <w:t>15.1</w:t>
      </w:r>
      <w:r w:rsidRPr="00977F25">
        <w:rPr>
          <w:lang w:val="ru-RU"/>
        </w:rPr>
        <w:tab/>
        <w:t>В соответствии с п. 74 Статьи 4 Конвенции Совет</w:t>
      </w:r>
      <w:r w:rsidR="003040EC" w:rsidRPr="00977F25">
        <w:rPr>
          <w:lang w:val="ru-RU"/>
        </w:rPr>
        <w:t>у поручено</w:t>
      </w:r>
      <w:r w:rsidRPr="00977F25">
        <w:rPr>
          <w:lang w:val="ru-RU"/>
        </w:rPr>
        <w:t xml:space="preserve"> принима</w:t>
      </w:r>
      <w:r w:rsidR="003040EC" w:rsidRPr="00977F25">
        <w:rPr>
          <w:lang w:val="ru-RU"/>
        </w:rPr>
        <w:t>ть</w:t>
      </w:r>
      <w:r w:rsidRPr="00977F25">
        <w:rPr>
          <w:lang w:val="ru-RU"/>
        </w:rPr>
        <w:t xml:space="preserve"> все необходимые меры для проведения аудиторской проверки счетов Союза, составляемых Генеральным секретарем, и утвержда</w:t>
      </w:r>
      <w:r w:rsidR="003040EC" w:rsidRPr="00977F25">
        <w:rPr>
          <w:lang w:val="ru-RU"/>
        </w:rPr>
        <w:t>ть</w:t>
      </w:r>
      <w:r w:rsidRPr="00977F25">
        <w:rPr>
          <w:lang w:val="ru-RU"/>
        </w:rPr>
        <w:t xml:space="preserve"> их для представления следующей Полномочной конференции с целью окончательного принятия. Во исполнение Резолюции 94 (Пересм. Гвадалахара, 2010 г</w:t>
      </w:r>
      <w:r w:rsidR="00F612FF" w:rsidRPr="00977F25">
        <w:rPr>
          <w:lang w:val="ru-RU"/>
        </w:rPr>
        <w:t>.) для учета принципа ротации внешнего аудитора Генеральному секретарю было поручено довести эту резолюцию до сведения правительства Швейцарской Конфедерации</w:t>
      </w:r>
      <w:r w:rsidRPr="00977F25">
        <w:rPr>
          <w:lang w:val="ru-RU"/>
        </w:rPr>
        <w:t xml:space="preserve"> </w:t>
      </w:r>
      <w:r w:rsidR="00F612FF" w:rsidRPr="00977F25">
        <w:rPr>
          <w:lang w:val="ru-RU"/>
        </w:rPr>
        <w:t xml:space="preserve">и ввести механизмы проведения тендеров для выбора внешнего аудитора. Аудиторы из Швейцарского федерального аудиторского бюро назначались внешними аудиторами счетов Союза до аудиторской проверки счетов Союза 2011 года. </w:t>
      </w:r>
      <w:r w:rsidR="00F612FF" w:rsidRPr="00977F25">
        <w:rPr>
          <w:lang w:val="ru-RU"/>
        </w:rPr>
        <w:lastRenderedPageBreak/>
        <w:t>За</w:t>
      </w:r>
      <w:r w:rsidR="00977F25" w:rsidRPr="00977F25">
        <w:rPr>
          <w:lang w:val="ru-RU"/>
        </w:rPr>
        <w:t> </w:t>
      </w:r>
      <w:r w:rsidR="00F612FF" w:rsidRPr="00977F25">
        <w:rPr>
          <w:lang w:val="ru-RU"/>
        </w:rPr>
        <w:t xml:space="preserve">проделанную работу правительству Швейцарской Конфедерации была выражена самая искренняя благодарность. </w:t>
      </w:r>
      <w:r w:rsidR="00750680" w:rsidRPr="00977F25">
        <w:rPr>
          <w:lang w:val="ru-RU"/>
        </w:rPr>
        <w:t>С учетом этого 20 сентября 2011 года просьба о сложении полномочий Швейцарским фед</w:t>
      </w:r>
      <w:r w:rsidR="00F612FF" w:rsidRPr="00977F25">
        <w:rPr>
          <w:lang w:val="ru-RU"/>
        </w:rPr>
        <w:t>еральным аудиторским бюро, как в</w:t>
      </w:r>
      <w:r w:rsidR="00750680" w:rsidRPr="00977F25">
        <w:rPr>
          <w:lang w:val="ru-RU"/>
        </w:rPr>
        <w:t xml:space="preserve">нешним аудитором счетов МСЭ, с 30 июня 2012 года была передана Председателю </w:t>
      </w:r>
      <w:r w:rsidR="00F612FF" w:rsidRPr="00977F25">
        <w:rPr>
          <w:lang w:val="ru-RU"/>
        </w:rPr>
        <w:t>Совета. По результатам тендера в</w:t>
      </w:r>
      <w:r w:rsidR="00750680" w:rsidRPr="00977F25">
        <w:rPr>
          <w:lang w:val="ru-RU"/>
        </w:rPr>
        <w:t xml:space="preserve">нешним аудитором счетов </w:t>
      </w:r>
      <w:r w:rsidR="00F612FF" w:rsidRPr="00977F25">
        <w:rPr>
          <w:lang w:val="ru-RU"/>
        </w:rPr>
        <w:t>Союза</w:t>
      </w:r>
      <w:r w:rsidR="00750680" w:rsidRPr="00977F25">
        <w:rPr>
          <w:lang w:val="ru-RU"/>
        </w:rPr>
        <w:t xml:space="preserve"> с 1 июля 2012 года был назначен Высший ревизионный орган Италии (Corte dei Conti), Италия.</w:t>
      </w:r>
    </w:p>
    <w:p w:rsidR="009113D6" w:rsidRPr="00977F25" w:rsidRDefault="00750680" w:rsidP="007A74F5">
      <w:pPr>
        <w:rPr>
          <w:lang w:val="ru-RU"/>
        </w:rPr>
      </w:pPr>
      <w:r w:rsidRPr="00977F25">
        <w:rPr>
          <w:lang w:val="ru-RU"/>
        </w:rPr>
        <w:t>15.2</w:t>
      </w:r>
      <w:r w:rsidRPr="00977F25">
        <w:rPr>
          <w:lang w:val="ru-RU"/>
        </w:rPr>
        <w:tab/>
        <w:t>Совет ежегодно</w:t>
      </w:r>
      <w:r w:rsidR="00DF5BA5" w:rsidRPr="00977F25">
        <w:rPr>
          <w:lang w:val="ru-RU"/>
        </w:rPr>
        <w:t xml:space="preserve"> рассматривал подробные отчеты в</w:t>
      </w:r>
      <w:r w:rsidRPr="00977F25">
        <w:rPr>
          <w:lang w:val="ru-RU"/>
        </w:rPr>
        <w:t>нешнего аудитора и принимал к сведению выдаваемые заключения об аудиторской проверке, в которых подтверждалась точность финансовых ведомостей.</w:t>
      </w:r>
    </w:p>
    <w:p w:rsidR="00823977" w:rsidRPr="00977F25" w:rsidRDefault="00823977" w:rsidP="00823977">
      <w:pPr>
        <w:pStyle w:val="Headingb"/>
        <w:rPr>
          <w:lang w:val="ru-RU"/>
        </w:rPr>
      </w:pPr>
      <w:r w:rsidRPr="00977F25">
        <w:rPr>
          <w:lang w:val="ru-RU"/>
        </w:rPr>
        <w:t>Распределение затрат и возмещение затрат</w:t>
      </w:r>
    </w:p>
    <w:p w:rsidR="00823977" w:rsidRPr="00977F25" w:rsidRDefault="00823977" w:rsidP="004F23B6">
      <w:pPr>
        <w:rPr>
          <w:lang w:val="ru-RU"/>
        </w:rPr>
      </w:pPr>
      <w:r w:rsidRPr="00977F25">
        <w:rPr>
          <w:lang w:val="ru-RU"/>
        </w:rPr>
        <w:t>15.3</w:t>
      </w:r>
      <w:r w:rsidRPr="00977F25">
        <w:rPr>
          <w:lang w:val="ru-RU"/>
        </w:rPr>
        <w:tab/>
        <w:t xml:space="preserve">В соответствии с Резолюцией 91 (Пересм. Гвадалахара, 2010 г.) Совет разработал методику распределения затрат в целях определения затрат по различным видам деятельности </w:t>
      </w:r>
      <w:r w:rsidR="004F23B6" w:rsidRPr="00977F25">
        <w:rPr>
          <w:lang w:val="ru-RU"/>
        </w:rPr>
        <w:t>МСЭ</w:t>
      </w:r>
      <w:r w:rsidRPr="00977F25">
        <w:rPr>
          <w:lang w:val="ru-RU"/>
        </w:rPr>
        <w:t xml:space="preserve"> и предоставляемым им услугам. Совет также определил области, в отношении которых может применяться принцип возмещения затрат, помимо тех областей, где этот принцип уже действует, например в области универсальных международных номеров службы бесплатного вызова (UIFN). В настоящее время принцип возмещения затрат применяется к UIPRN/UISCN, МоВ-ГСППС, </w:t>
      </w:r>
      <w:r w:rsidR="00BB567C" w:rsidRPr="00977F25">
        <w:rPr>
          <w:lang w:val="ru-RU"/>
        </w:rPr>
        <w:t>Telecom</w:t>
      </w:r>
      <w:r w:rsidR="00225D12" w:rsidRPr="00977F25">
        <w:rPr>
          <w:lang w:val="ru-RU"/>
        </w:rPr>
        <w:t xml:space="preserve">, публикациям </w:t>
      </w:r>
      <w:r w:rsidRPr="00977F25">
        <w:rPr>
          <w:lang w:val="ru-RU"/>
        </w:rPr>
        <w:t xml:space="preserve">и заявкам на регистрацию спутниковых сетей. </w:t>
      </w:r>
    </w:p>
    <w:p w:rsidR="00823977" w:rsidRPr="00977F25" w:rsidRDefault="00823977" w:rsidP="00823977">
      <w:pPr>
        <w:pStyle w:val="Headingb"/>
        <w:rPr>
          <w:lang w:val="ru-RU"/>
        </w:rPr>
      </w:pPr>
      <w:r w:rsidRPr="00977F25">
        <w:rPr>
          <w:lang w:val="ru-RU"/>
        </w:rPr>
        <w:t>Пересмотр Финансового регламента</w:t>
      </w:r>
    </w:p>
    <w:p w:rsidR="00823977" w:rsidRPr="00977F25" w:rsidRDefault="00823977" w:rsidP="00225D12">
      <w:pPr>
        <w:rPr>
          <w:color w:val="000000"/>
          <w:lang w:val="ru-RU"/>
        </w:rPr>
      </w:pPr>
      <w:r w:rsidRPr="00977F25">
        <w:rPr>
          <w:lang w:val="ru-RU"/>
        </w:rPr>
        <w:t>15.4</w:t>
      </w:r>
      <w:r w:rsidRPr="00977F25">
        <w:rPr>
          <w:lang w:val="ru-RU"/>
        </w:rPr>
        <w:tab/>
        <w:t xml:space="preserve">На своей сессии 2013 года Совет </w:t>
      </w:r>
      <w:r w:rsidR="00225D12" w:rsidRPr="00977F25">
        <w:rPr>
          <w:lang w:val="ru-RU"/>
        </w:rPr>
        <w:t xml:space="preserve">утвердил поправки к Финансовому регламенту и Финансовым правилам Союза в соответствии со стандартами </w:t>
      </w:r>
      <w:r w:rsidRPr="00977F25">
        <w:rPr>
          <w:lang w:val="ru-RU"/>
        </w:rPr>
        <w:t>IPSAS</w:t>
      </w:r>
      <w:r w:rsidR="00225D12" w:rsidRPr="00977F25">
        <w:rPr>
          <w:lang w:val="ru-RU"/>
        </w:rPr>
        <w:t xml:space="preserve">. Эти поправки вступили в силу с 21 июня 2013 года. </w:t>
      </w:r>
    </w:p>
    <w:p w:rsidR="00823977" w:rsidRPr="00977F25" w:rsidRDefault="00823977" w:rsidP="00823977">
      <w:pPr>
        <w:pStyle w:val="Headingb"/>
        <w:rPr>
          <w:lang w:val="ru-RU"/>
        </w:rPr>
      </w:pPr>
      <w:r w:rsidRPr="00977F25">
        <w:rPr>
          <w:lang w:val="ru-RU"/>
        </w:rPr>
        <w:t>Утверждение счетов Союза за 2010–2013 годы</w:t>
      </w:r>
    </w:p>
    <w:p w:rsidR="00823977" w:rsidRPr="00977F25" w:rsidRDefault="00823977" w:rsidP="00823977">
      <w:pPr>
        <w:rPr>
          <w:lang w:val="ru-RU"/>
        </w:rPr>
      </w:pPr>
      <w:r w:rsidRPr="00977F25">
        <w:rPr>
          <w:lang w:val="ru-RU"/>
        </w:rPr>
        <w:t>15.5</w:t>
      </w:r>
      <w:r w:rsidRPr="00977F25">
        <w:rPr>
          <w:lang w:val="ru-RU"/>
        </w:rPr>
        <w:tab/>
        <w:t xml:space="preserve">В соответствии с п. 53 Статьи 8 Устава Полномочная конференция окончательно утверждает счета Союза. </w:t>
      </w:r>
    </w:p>
    <w:p w:rsidR="00A86C4C" w:rsidRPr="00977F25" w:rsidRDefault="00A86C4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977F25">
        <w:rPr>
          <w:lang w:val="ru-RU"/>
        </w:rPr>
        <w:br w:type="page"/>
      </w:r>
    </w:p>
    <w:p w:rsidR="009113D6" w:rsidRPr="00977F25" w:rsidRDefault="00A86C4C" w:rsidP="00A86C4C">
      <w:pPr>
        <w:pStyle w:val="AnnexNo"/>
        <w:rPr>
          <w:lang w:val="ru-RU"/>
        </w:rPr>
      </w:pPr>
      <w:r w:rsidRPr="00977F25">
        <w:rPr>
          <w:lang w:val="ru-RU"/>
        </w:rPr>
        <w:lastRenderedPageBreak/>
        <w:t>Приложение f</w:t>
      </w:r>
    </w:p>
    <w:p w:rsidR="00765899" w:rsidRDefault="00765899" w:rsidP="00765899">
      <w:pPr>
        <w:pStyle w:val="Proposal"/>
      </w:pPr>
      <w:r>
        <w:t>ADD</w:t>
      </w:r>
      <w:r>
        <w:tab/>
        <w:t>CL</w:t>
      </w:r>
      <w:r>
        <w:t>/65/1</w:t>
      </w:r>
    </w:p>
    <w:p w:rsidR="00765899" w:rsidRPr="00765899" w:rsidRDefault="00765899" w:rsidP="00765899">
      <w:pPr>
        <w:pStyle w:val="ResNo"/>
        <w:rPr>
          <w:lang w:val="ru-RU"/>
        </w:rPr>
      </w:pPr>
      <w:r w:rsidRPr="00765899">
        <w:rPr>
          <w:lang w:val="ru-RU"/>
        </w:rPr>
        <w:t>Проект новой Резолюции [</w:t>
      </w:r>
      <w:r>
        <w:t>CL</w:t>
      </w:r>
      <w:r>
        <w:rPr>
          <w:lang w:val="ru-RU"/>
        </w:rPr>
        <w:t>-</w:t>
      </w:r>
      <w:r>
        <w:rPr>
          <w:lang w:val="en-US"/>
        </w:rPr>
        <w:t>2</w:t>
      </w:r>
      <w:bookmarkStart w:id="72" w:name="_GoBack"/>
      <w:bookmarkEnd w:id="72"/>
      <w:r w:rsidRPr="00765899">
        <w:rPr>
          <w:lang w:val="ru-RU"/>
        </w:rPr>
        <w:t>]</w:t>
      </w:r>
    </w:p>
    <w:p w:rsidR="00A86C4C" w:rsidRPr="00977F25" w:rsidRDefault="00A86C4C" w:rsidP="00A86C4C">
      <w:pPr>
        <w:pStyle w:val="Restitle"/>
        <w:rPr>
          <w:lang w:val="ru-RU"/>
        </w:rPr>
      </w:pPr>
      <w:r w:rsidRPr="00977F25">
        <w:rPr>
          <w:lang w:val="ru-RU"/>
        </w:rPr>
        <w:t>Утверждение счетов Союза за 2010–2013 годы</w:t>
      </w:r>
    </w:p>
    <w:p w:rsidR="00A86C4C" w:rsidRPr="00977F25" w:rsidRDefault="00A86C4C" w:rsidP="00A86C4C">
      <w:pPr>
        <w:pStyle w:val="Normalaftertitle"/>
        <w:rPr>
          <w:lang w:val="ru-RU"/>
        </w:rPr>
      </w:pPr>
      <w:r w:rsidRPr="00977F25">
        <w:rPr>
          <w:lang w:val="ru-RU"/>
        </w:rPr>
        <w:t>Полномочная конференция Международного союза электросвязи (Пусан, 2014 г.),</w:t>
      </w:r>
    </w:p>
    <w:p w:rsidR="00A86C4C" w:rsidRPr="00977F25" w:rsidRDefault="00A86C4C" w:rsidP="00A86C4C">
      <w:pPr>
        <w:pStyle w:val="Call"/>
        <w:rPr>
          <w:lang w:val="ru-RU"/>
        </w:rPr>
      </w:pPr>
      <w:r w:rsidRPr="00977F25">
        <w:rPr>
          <w:lang w:val="ru-RU"/>
        </w:rPr>
        <w:t>учитывая</w:t>
      </w:r>
    </w:p>
    <w:p w:rsidR="00A86C4C" w:rsidRPr="00977F25" w:rsidRDefault="00A86C4C" w:rsidP="00A86C4C">
      <w:pPr>
        <w:rPr>
          <w:lang w:val="ru-RU"/>
        </w:rPr>
      </w:pPr>
      <w:r w:rsidRPr="00977F25">
        <w:rPr>
          <w:i/>
          <w:iCs/>
          <w:lang w:val="ru-RU"/>
        </w:rPr>
        <w:t>a)</w:t>
      </w:r>
      <w:r w:rsidRPr="00977F25">
        <w:rPr>
          <w:lang w:val="ru-RU"/>
        </w:rPr>
        <w:tab/>
        <w:t>положения п. 53 Устава Международного союза электросвязи;</w:t>
      </w:r>
    </w:p>
    <w:p w:rsidR="00A86C4C" w:rsidRPr="00977F25" w:rsidRDefault="00A86C4C" w:rsidP="00225D12">
      <w:pPr>
        <w:rPr>
          <w:lang w:val="ru-RU"/>
        </w:rPr>
      </w:pPr>
      <w:r w:rsidRPr="00977F25">
        <w:rPr>
          <w:i/>
          <w:iCs/>
          <w:lang w:val="ru-RU"/>
        </w:rPr>
        <w:t>b)</w:t>
      </w:r>
      <w:r w:rsidRPr="00977F25">
        <w:rPr>
          <w:lang w:val="ru-RU"/>
        </w:rPr>
        <w:tab/>
        <w:t xml:space="preserve">отчет Совета, представленный Полномочной конференции в Документе PP-14/65 и касающийся </w:t>
      </w:r>
      <w:r w:rsidR="00225D12" w:rsidRPr="00977F25">
        <w:rPr>
          <w:lang w:val="ru-RU"/>
        </w:rPr>
        <w:t>управления финансами</w:t>
      </w:r>
      <w:r w:rsidRPr="00977F25">
        <w:rPr>
          <w:lang w:val="ru-RU"/>
        </w:rPr>
        <w:t xml:space="preserve"> Союза </w:t>
      </w:r>
      <w:r w:rsidR="00225D12" w:rsidRPr="00977F25">
        <w:rPr>
          <w:lang w:val="ru-RU"/>
        </w:rPr>
        <w:t>в</w:t>
      </w:r>
      <w:r w:rsidRPr="00977F25">
        <w:rPr>
          <w:lang w:val="ru-RU"/>
        </w:rPr>
        <w:t xml:space="preserve"> 2010–2013 год</w:t>
      </w:r>
      <w:r w:rsidR="00225D12" w:rsidRPr="00977F25">
        <w:rPr>
          <w:lang w:val="ru-RU"/>
        </w:rPr>
        <w:t>ах</w:t>
      </w:r>
      <w:r w:rsidRPr="00977F25">
        <w:rPr>
          <w:lang w:val="ru-RU"/>
        </w:rPr>
        <w:t>, а также отчет Комитета по финансам настоящей Конференции (Документ [PP-14/ХХ]),</w:t>
      </w:r>
    </w:p>
    <w:p w:rsidR="00A86C4C" w:rsidRPr="00977F25" w:rsidRDefault="00A86C4C" w:rsidP="00A86C4C">
      <w:pPr>
        <w:pStyle w:val="Call"/>
        <w:rPr>
          <w:lang w:val="ru-RU"/>
        </w:rPr>
      </w:pPr>
      <w:r w:rsidRPr="00977F25">
        <w:rPr>
          <w:lang w:val="ru-RU"/>
        </w:rPr>
        <w:t>решает</w:t>
      </w:r>
    </w:p>
    <w:p w:rsidR="00A86C4C" w:rsidRPr="00765899" w:rsidRDefault="00A86C4C" w:rsidP="00A86C4C">
      <w:pPr>
        <w:rPr>
          <w:lang w:val="ru-RU"/>
        </w:rPr>
      </w:pPr>
      <w:r w:rsidRPr="00977F25">
        <w:rPr>
          <w:lang w:val="ru-RU"/>
        </w:rPr>
        <w:t>окончательно утвердить счета Союза за 2010–2013 годы.</w:t>
      </w:r>
    </w:p>
    <w:p w:rsidR="00765899" w:rsidRPr="00765899" w:rsidRDefault="00765899" w:rsidP="00765899">
      <w:pPr>
        <w:pStyle w:val="Reasons"/>
        <w:rPr>
          <w:lang w:val="en-US"/>
        </w:rPr>
      </w:pPr>
    </w:p>
    <w:p w:rsidR="00A86C4C" w:rsidRPr="00977F25" w:rsidRDefault="00A86C4C" w:rsidP="00A86C4C">
      <w:pPr>
        <w:spacing w:before="720"/>
        <w:jc w:val="center"/>
        <w:rPr>
          <w:lang w:val="ru-RU"/>
        </w:rPr>
      </w:pPr>
      <w:r w:rsidRPr="00977F25">
        <w:rPr>
          <w:lang w:val="ru-RU"/>
        </w:rPr>
        <w:t>______________</w:t>
      </w:r>
    </w:p>
    <w:sectPr w:rsidR="00A86C4C" w:rsidRPr="00977F25" w:rsidSect="007575BF">
      <w:footerReference w:type="default" r:id="rId30"/>
      <w:footerReference w:type="first" r:id="rId31"/>
      <w:pgSz w:w="11913" w:h="16834" w:code="9"/>
      <w:pgMar w:top="1418" w:right="1134" w:bottom="1418" w:left="1134" w:header="720" w:footer="720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828" w:rsidRDefault="004F4828" w:rsidP="0079159C">
      <w:r>
        <w:separator/>
      </w:r>
    </w:p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4B3A6C"/>
    <w:p w:rsidR="004F4828" w:rsidRDefault="004F4828" w:rsidP="004B3A6C"/>
  </w:endnote>
  <w:endnote w:type="continuationSeparator" w:id="0">
    <w:p w:rsidR="004F4828" w:rsidRDefault="004F4828" w:rsidP="0079159C">
      <w:r>
        <w:continuationSeparator/>
      </w:r>
    </w:p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4B3A6C"/>
    <w:p w:rsidR="004F4828" w:rsidRDefault="004F4828" w:rsidP="004B3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Zurich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BB545D" w:rsidRDefault="00404502" w:rsidP="00AD20CB">
    <w:pPr>
      <w:pStyle w:val="Footer"/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Default="004F4828" w:rsidP="00D37469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4F4828" w:rsidRPr="00BB545D" w:rsidRDefault="004F4828" w:rsidP="001636BD">
    <w:pPr>
      <w:pStyle w:val="Footer"/>
      <w:rPr>
        <w:color w:val="FFFFFF" w:themeColor="background1"/>
      </w:rPr>
    </w:pPr>
  </w:p>
  <w:p w:rsidR="004F4828" w:rsidRPr="00BB545D" w:rsidRDefault="00404502" w:rsidP="001636BD">
    <w:pPr>
      <w:pStyle w:val="Footer"/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BB545D" w:rsidRDefault="00404502" w:rsidP="00F13B8E">
    <w:pPr>
      <w:pStyle w:val="Footer"/>
      <w:tabs>
        <w:tab w:val="clear" w:pos="5954"/>
        <w:tab w:val="clear" w:pos="9639"/>
        <w:tab w:val="left" w:pos="9072"/>
        <w:tab w:val="right" w:pos="14459"/>
      </w:tabs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BB545D" w:rsidRDefault="00404502" w:rsidP="007575BF">
    <w:pPr>
      <w:pStyle w:val="Footer"/>
      <w:tabs>
        <w:tab w:val="clear" w:pos="5954"/>
        <w:tab w:val="clear" w:pos="9639"/>
        <w:tab w:val="left" w:pos="9072"/>
        <w:tab w:val="right" w:pos="14459"/>
      </w:tabs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BB545D" w:rsidRDefault="00404502" w:rsidP="002B79DF">
    <w:pPr>
      <w:pStyle w:val="Footer"/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BB545D" w:rsidRDefault="00404502" w:rsidP="007575BF">
    <w:pPr>
      <w:pStyle w:val="Footer"/>
      <w:rPr>
        <w:color w:val="FFFFFF" w:themeColor="background1"/>
        <w:lang w:val="en-US"/>
      </w:rPr>
    </w:pPr>
    <w:r w:rsidRPr="00BB545D">
      <w:rPr>
        <w:color w:val="FFFFFF" w:themeColor="background1"/>
      </w:rPr>
      <w:fldChar w:fldCharType="begin"/>
    </w:r>
    <w:r w:rsidRPr="00BB545D">
      <w:rPr>
        <w:color w:val="FFFFFF" w:themeColor="background1"/>
      </w:rPr>
      <w:instrText xml:space="preserve"> FILENAME \p  \* MERGEFORMAT </w:instrText>
    </w:r>
    <w:r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  <w:lang w:val="en-US"/>
      </w:rPr>
      <w:t>P</w:t>
    </w:r>
    <w:r w:rsidR="00C0191D" w:rsidRPr="00BB545D">
      <w:rPr>
        <w:color w:val="FFFFFF" w:themeColor="background1"/>
      </w:rPr>
      <w:t>:\RUS\SG\CONF-SG\PP14\000\065R.docx</w:t>
    </w:r>
    <w:r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</w:rPr>
      <w:t xml:space="preserve"> (</w:t>
    </w:r>
    <w:r w:rsidR="004F4828" w:rsidRPr="00BB545D">
      <w:rPr>
        <w:color w:val="FFFFFF" w:themeColor="background1"/>
        <w:lang w:val="en-US"/>
      </w:rPr>
      <w:t>367367</w:t>
    </w:r>
    <w:r w:rsidR="004F4828" w:rsidRPr="00BB545D">
      <w:rPr>
        <w:color w:val="FFFFFF" w:themeColor="background1"/>
      </w:rPr>
      <w:t>)</w:t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SAVEDATE \@ DD.MM.YY </w:instrText>
    </w:r>
    <w:r w:rsidR="004F4828" w:rsidRPr="00BB545D">
      <w:rPr>
        <w:color w:val="FFFFFF" w:themeColor="background1"/>
      </w:rPr>
      <w:fldChar w:fldCharType="separate"/>
    </w:r>
    <w:r w:rsidR="00765899">
      <w:rPr>
        <w:color w:val="FFFFFF" w:themeColor="background1"/>
      </w:rPr>
      <w:t>18.09.14</w:t>
    </w:r>
    <w:r w:rsidR="004F4828" w:rsidRPr="00BB545D">
      <w:rPr>
        <w:color w:val="FFFFFF" w:themeColor="background1"/>
      </w:rPr>
      <w:fldChar w:fldCharType="end"/>
    </w:r>
    <w:r w:rsidR="004F4828" w:rsidRPr="00BB545D">
      <w:rPr>
        <w:color w:val="FFFFFF" w:themeColor="background1"/>
        <w:lang w:val="en-US"/>
      </w:rPr>
      <w:tab/>
    </w:r>
    <w:r w:rsidR="004F4828" w:rsidRPr="00BB545D">
      <w:rPr>
        <w:color w:val="FFFFFF" w:themeColor="background1"/>
      </w:rPr>
      <w:fldChar w:fldCharType="begin"/>
    </w:r>
    <w:r w:rsidR="004F4828" w:rsidRPr="00BB545D">
      <w:rPr>
        <w:color w:val="FFFFFF" w:themeColor="background1"/>
      </w:rPr>
      <w:instrText xml:space="preserve"> PRINTDATE \@ DD.MM.YY </w:instrText>
    </w:r>
    <w:r w:rsidR="004F4828" w:rsidRPr="00BB545D">
      <w:rPr>
        <w:color w:val="FFFFFF" w:themeColor="background1"/>
      </w:rPr>
      <w:fldChar w:fldCharType="separate"/>
    </w:r>
    <w:r w:rsidR="00C0191D" w:rsidRPr="00BB545D">
      <w:rPr>
        <w:color w:val="FFFFFF" w:themeColor="background1"/>
      </w:rPr>
      <w:t>04.09.14</w:t>
    </w:r>
    <w:r w:rsidR="004F4828" w:rsidRPr="00BB545D">
      <w:rPr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828" w:rsidRDefault="004F4828" w:rsidP="0079159C">
      <w:r>
        <w:t>____________________</w:t>
      </w:r>
    </w:p>
  </w:footnote>
  <w:footnote w:type="continuationSeparator" w:id="0">
    <w:p w:rsidR="004F4828" w:rsidRDefault="004F4828" w:rsidP="0079159C">
      <w:r>
        <w:continuationSeparator/>
      </w:r>
    </w:p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79159C"/>
    <w:p w:rsidR="004F4828" w:rsidRDefault="004F4828" w:rsidP="004B3A6C"/>
    <w:p w:rsidR="004F4828" w:rsidRDefault="004F4828" w:rsidP="004B3A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434A7C" w:rsidRDefault="004F4828" w:rsidP="00131286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765899">
      <w:rPr>
        <w:noProof/>
      </w:rPr>
      <w:t>50</w:t>
    </w:r>
    <w:r>
      <w:fldChar w:fldCharType="end"/>
    </w:r>
    <w:r w:rsidR="00BB545D">
      <w:t>/</w:t>
    </w:r>
    <w:r w:rsidR="00765899">
      <w:fldChar w:fldCharType="begin"/>
    </w:r>
    <w:r w:rsidR="00765899">
      <w:instrText xml:space="preserve"> NUMPAGES   \* MERGEFORMAT </w:instrText>
    </w:r>
    <w:r w:rsidR="00765899">
      <w:fldChar w:fldCharType="separate"/>
    </w:r>
    <w:r w:rsidR="00765899">
      <w:rPr>
        <w:noProof/>
      </w:rPr>
      <w:t>50</w:t>
    </w:r>
    <w:r w:rsidR="00765899">
      <w:rPr>
        <w:noProof/>
      </w:rPr>
      <w:fldChar w:fldCharType="end"/>
    </w:r>
  </w:p>
  <w:p w:rsidR="004F4828" w:rsidRPr="00131286" w:rsidRDefault="004F4828" w:rsidP="00131286">
    <w:pPr>
      <w:pStyle w:val="Header"/>
    </w:pPr>
    <w:r>
      <w:t>PP14/</w:t>
    </w:r>
    <w:r>
      <w:rPr>
        <w:lang w:val="ru-RU"/>
      </w:rPr>
      <w:t>65</w:t>
    </w:r>
    <w:r>
      <w:t>-</w:t>
    </w:r>
    <w:r w:rsidRPr="00010B43">
      <w:t>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828" w:rsidRPr="00434A7C" w:rsidRDefault="004F4828" w:rsidP="00F13B8E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765899">
      <w:rPr>
        <w:noProof/>
      </w:rPr>
      <w:t>36</w:t>
    </w:r>
    <w:r>
      <w:fldChar w:fldCharType="end"/>
    </w:r>
    <w:r w:rsidR="00BB545D">
      <w:t>/</w:t>
    </w:r>
    <w:r w:rsidR="00765899">
      <w:fldChar w:fldCharType="begin"/>
    </w:r>
    <w:r w:rsidR="00765899">
      <w:instrText xml:space="preserve"> NUMPAGES   \* MERGEFORMAT </w:instrText>
    </w:r>
    <w:r w:rsidR="00765899">
      <w:fldChar w:fldCharType="separate"/>
    </w:r>
    <w:r w:rsidR="00765899">
      <w:rPr>
        <w:noProof/>
      </w:rPr>
      <w:t>50</w:t>
    </w:r>
    <w:r w:rsidR="00765899">
      <w:rPr>
        <w:noProof/>
      </w:rPr>
      <w:fldChar w:fldCharType="end"/>
    </w:r>
  </w:p>
  <w:p w:rsidR="004F4828" w:rsidRPr="00F13B8E" w:rsidRDefault="004F4828" w:rsidP="00F13B8E">
    <w:pPr>
      <w:pStyle w:val="Header"/>
    </w:pPr>
    <w:r>
      <w:t>PP14/</w:t>
    </w:r>
    <w:r>
      <w:rPr>
        <w:lang w:val="ru-RU"/>
      </w:rPr>
      <w:t>65</w:t>
    </w:r>
    <w:r>
      <w:t>-</w:t>
    </w:r>
    <w:r w:rsidRPr="00010B43">
      <w:t>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54C3"/>
    <w:multiLevelType w:val="multilevel"/>
    <w:tmpl w:val="48BE3954"/>
    <w:styleLink w:val="Style1"/>
    <w:lvl w:ilvl="0">
      <w:start w:val="1"/>
      <w:numFmt w:val="decimal"/>
      <w:lvlText w:val="Note 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F031BA1"/>
    <w:multiLevelType w:val="hybridMultilevel"/>
    <w:tmpl w:val="27B80CF0"/>
    <w:lvl w:ilvl="0" w:tplc="04090001">
      <w:start w:val="1"/>
      <w:numFmt w:val="bullet"/>
      <w:pStyle w:val="CEOHeader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358405B"/>
    <w:multiLevelType w:val="hybridMultilevel"/>
    <w:tmpl w:val="2F44B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0328C"/>
    <w:multiLevelType w:val="hybridMultilevel"/>
    <w:tmpl w:val="C3341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B121FE"/>
    <w:multiLevelType w:val="hybridMultilevel"/>
    <w:tmpl w:val="A4E80564"/>
    <w:lvl w:ilvl="0" w:tplc="95B85F26">
      <w:start w:val="2"/>
      <w:numFmt w:val="bullet"/>
      <w:pStyle w:val="ListNumber4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2D34AB"/>
    <w:multiLevelType w:val="hybridMultilevel"/>
    <w:tmpl w:val="7F1E284E"/>
    <w:lvl w:ilvl="0" w:tplc="DB248CD8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A2214"/>
    <w:multiLevelType w:val="hybridMultilevel"/>
    <w:tmpl w:val="FA7E7406"/>
    <w:lvl w:ilvl="0" w:tplc="B0589440">
      <w:start w:val="2"/>
      <w:numFmt w:val="bullet"/>
      <w:pStyle w:val="ListNumber5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4587843"/>
    <w:multiLevelType w:val="hybridMultilevel"/>
    <w:tmpl w:val="9FD080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4E6247"/>
    <w:multiLevelType w:val="multilevel"/>
    <w:tmpl w:val="23F6E536"/>
    <w:styleLink w:val="Style3"/>
    <w:lvl w:ilvl="0">
      <w:start w:val="1"/>
      <w:numFmt w:val="decimal"/>
      <w:lvlText w:val="Note %1."/>
      <w:lvlJc w:val="left"/>
      <w:pPr>
        <w:ind w:left="1418" w:hanging="141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9A136F8"/>
    <w:multiLevelType w:val="hybridMultilevel"/>
    <w:tmpl w:val="1EB2D3BA"/>
    <w:lvl w:ilvl="0" w:tplc="956CEE8A">
      <w:start w:val="4"/>
      <w:numFmt w:val="bullet"/>
      <w:lvlText w:val=""/>
      <w:lvlJc w:val="left"/>
      <w:pPr>
        <w:ind w:left="39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8557A"/>
    <w:multiLevelType w:val="hybridMultilevel"/>
    <w:tmpl w:val="8286C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A59E2"/>
    <w:multiLevelType w:val="multilevel"/>
    <w:tmpl w:val="E0221A56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2">
    <w:nsid w:val="3A5466BD"/>
    <w:multiLevelType w:val="hybridMultilevel"/>
    <w:tmpl w:val="7CCAD442"/>
    <w:lvl w:ilvl="0" w:tplc="DB248CD8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E65758"/>
    <w:multiLevelType w:val="hybridMultilevel"/>
    <w:tmpl w:val="38ECFE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1C09C7"/>
    <w:multiLevelType w:val="hybridMultilevel"/>
    <w:tmpl w:val="CD46AEE6"/>
    <w:lvl w:ilvl="0" w:tplc="956CEE8A">
      <w:start w:val="4"/>
      <w:numFmt w:val="bullet"/>
      <w:lvlText w:val=""/>
      <w:lvlJc w:val="left"/>
      <w:pPr>
        <w:ind w:left="39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5">
    <w:nsid w:val="45BE5903"/>
    <w:multiLevelType w:val="hybridMultilevel"/>
    <w:tmpl w:val="F2287B58"/>
    <w:lvl w:ilvl="0" w:tplc="B686CD98">
      <w:start w:val="8"/>
      <w:numFmt w:val="decimal"/>
      <w:pStyle w:val="ListNumber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720F4C"/>
    <w:multiLevelType w:val="multilevel"/>
    <w:tmpl w:val="AB58DD36"/>
    <w:lvl w:ilvl="0">
      <w:start w:val="1"/>
      <w:numFmt w:val="decimal"/>
      <w:pStyle w:val="ListNumber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NumberedList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4C510F28"/>
    <w:multiLevelType w:val="hybridMultilevel"/>
    <w:tmpl w:val="0D7ED71A"/>
    <w:lvl w:ilvl="0" w:tplc="84564678">
      <w:start w:val="1"/>
      <w:numFmt w:val="decimal"/>
      <w:pStyle w:val="H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7F4C65"/>
    <w:multiLevelType w:val="hybridMultilevel"/>
    <w:tmpl w:val="293898D8"/>
    <w:lvl w:ilvl="0" w:tplc="04090001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59F73296"/>
    <w:multiLevelType w:val="hybridMultilevel"/>
    <w:tmpl w:val="B0C870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505F91"/>
    <w:multiLevelType w:val="hybridMultilevel"/>
    <w:tmpl w:val="7EC83216"/>
    <w:lvl w:ilvl="0" w:tplc="ED405FDA">
      <w:numFmt w:val="bullet"/>
      <w:pStyle w:val="CEO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E825FF"/>
    <w:multiLevelType w:val="hybridMultilevel"/>
    <w:tmpl w:val="C32C1960"/>
    <w:lvl w:ilvl="0" w:tplc="AEB83AF6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360"/>
      </w:pPr>
    </w:lvl>
    <w:lvl w:ilvl="1" w:tplc="68F0551C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7A1E61A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1BDC413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388E10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994FA4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CDE2D2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AA3A11D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1AC8D8B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613C0C1E"/>
    <w:multiLevelType w:val="hybridMultilevel"/>
    <w:tmpl w:val="B824C07C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8E432D"/>
    <w:multiLevelType w:val="hybridMultilevel"/>
    <w:tmpl w:val="A8F2CD82"/>
    <w:lvl w:ilvl="0" w:tplc="01E85EC2">
      <w:numFmt w:val="none"/>
      <w:pStyle w:val="ListNumber"/>
      <w:lvlText w:val=""/>
      <w:lvlJc w:val="left"/>
      <w:pPr>
        <w:tabs>
          <w:tab w:val="num" w:pos="360"/>
        </w:tabs>
      </w:pPr>
    </w:lvl>
    <w:lvl w:ilvl="1" w:tplc="A68833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7CEF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FCA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82BF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AED9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81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8F2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5A1A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492754"/>
    <w:multiLevelType w:val="hybridMultilevel"/>
    <w:tmpl w:val="1564FD5A"/>
    <w:lvl w:ilvl="0" w:tplc="DB248CD8">
      <w:numFmt w:val="bullet"/>
      <w:lvlText w:val=""/>
      <w:lvlJc w:val="left"/>
      <w:pPr>
        <w:ind w:left="117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>
    <w:nsid w:val="669774B0"/>
    <w:multiLevelType w:val="hybridMultilevel"/>
    <w:tmpl w:val="C32C1960"/>
    <w:lvl w:ilvl="0" w:tplc="3020AF06">
      <w:start w:val="1"/>
      <w:numFmt w:val="bullet"/>
      <w:pStyle w:val="ListBullet2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794C7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46AE8E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FE830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467C951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FC65F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D00A9A5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2722BF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2208D55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6A534689"/>
    <w:multiLevelType w:val="hybridMultilevel"/>
    <w:tmpl w:val="87BA945C"/>
    <w:lvl w:ilvl="0" w:tplc="3DAA1FB2">
      <w:start w:val="1"/>
      <w:numFmt w:val="bullet"/>
      <w:lvlText w:val=""/>
      <w:lvlJc w:val="left"/>
      <w:pPr>
        <w:ind w:left="7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7">
    <w:nsid w:val="70EB3630"/>
    <w:multiLevelType w:val="hybridMultilevel"/>
    <w:tmpl w:val="22047582"/>
    <w:lvl w:ilvl="0" w:tplc="E3468B26">
      <w:start w:val="1"/>
      <w:numFmt w:val="bullet"/>
      <w:pStyle w:val="ListBullet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2ED2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34F6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34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2B3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D811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30D6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EA69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1C2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3C2DB9"/>
    <w:multiLevelType w:val="hybridMultilevel"/>
    <w:tmpl w:val="A1BACB2C"/>
    <w:lvl w:ilvl="0" w:tplc="11E26A5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23412C"/>
    <w:multiLevelType w:val="multilevel"/>
    <w:tmpl w:val="59B25D6E"/>
    <w:styleLink w:val="Style2"/>
    <w:lvl w:ilvl="0">
      <w:start w:val="1"/>
      <w:numFmt w:val="decimal"/>
      <w:lvlText w:val="Note %1."/>
      <w:lvlJc w:val="left"/>
      <w:pPr>
        <w:ind w:left="1701" w:hanging="170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17"/>
  </w:num>
  <w:num w:numId="4">
    <w:abstractNumId w:val="25"/>
  </w:num>
  <w:num w:numId="5">
    <w:abstractNumId w:val="21"/>
  </w:num>
  <w:num w:numId="6">
    <w:abstractNumId w:val="27"/>
  </w:num>
  <w:num w:numId="7">
    <w:abstractNumId w:val="18"/>
  </w:num>
  <w:num w:numId="8">
    <w:abstractNumId w:val="23"/>
  </w:num>
  <w:num w:numId="9">
    <w:abstractNumId w:val="16"/>
  </w:num>
  <w:num w:numId="10">
    <w:abstractNumId w:val="15"/>
  </w:num>
  <w:num w:numId="11">
    <w:abstractNumId w:val="4"/>
  </w:num>
  <w:num w:numId="12">
    <w:abstractNumId w:val="6"/>
  </w:num>
  <w:num w:numId="13">
    <w:abstractNumId w:val="1"/>
  </w:num>
  <w:num w:numId="14">
    <w:abstractNumId w:val="0"/>
  </w:num>
  <w:num w:numId="15">
    <w:abstractNumId w:val="29"/>
  </w:num>
  <w:num w:numId="16">
    <w:abstractNumId w:val="8"/>
  </w:num>
  <w:num w:numId="17">
    <w:abstractNumId w:val="2"/>
  </w:num>
  <w:num w:numId="18">
    <w:abstractNumId w:val="13"/>
  </w:num>
  <w:num w:numId="19">
    <w:abstractNumId w:val="19"/>
  </w:num>
  <w:num w:numId="20">
    <w:abstractNumId w:val="3"/>
  </w:num>
  <w:num w:numId="21">
    <w:abstractNumId w:val="24"/>
  </w:num>
  <w:num w:numId="22">
    <w:abstractNumId w:val="26"/>
  </w:num>
  <w:num w:numId="23">
    <w:abstractNumId w:val="5"/>
  </w:num>
  <w:num w:numId="24">
    <w:abstractNumId w:val="12"/>
  </w:num>
  <w:num w:numId="25">
    <w:abstractNumId w:val="28"/>
  </w:num>
  <w:num w:numId="26">
    <w:abstractNumId w:val="7"/>
  </w:num>
  <w:num w:numId="27">
    <w:abstractNumId w:val="22"/>
  </w:num>
  <w:num w:numId="28">
    <w:abstractNumId w:val="14"/>
  </w:num>
  <w:num w:numId="29">
    <w:abstractNumId w:val="9"/>
  </w:num>
  <w:num w:numId="30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ar-SA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F7"/>
    <w:rsid w:val="0000207A"/>
    <w:rsid w:val="00014808"/>
    <w:rsid w:val="00016EB5"/>
    <w:rsid w:val="0002174D"/>
    <w:rsid w:val="0003029E"/>
    <w:rsid w:val="00034CA3"/>
    <w:rsid w:val="00043C38"/>
    <w:rsid w:val="00044654"/>
    <w:rsid w:val="0004505B"/>
    <w:rsid w:val="000608A3"/>
    <w:rsid w:val="000626B1"/>
    <w:rsid w:val="00063CA3"/>
    <w:rsid w:val="00065F00"/>
    <w:rsid w:val="0007007F"/>
    <w:rsid w:val="00071D10"/>
    <w:rsid w:val="00074609"/>
    <w:rsid w:val="00076267"/>
    <w:rsid w:val="000968F5"/>
    <w:rsid w:val="000A68C5"/>
    <w:rsid w:val="000B062A"/>
    <w:rsid w:val="000B3566"/>
    <w:rsid w:val="000B751C"/>
    <w:rsid w:val="000B7B12"/>
    <w:rsid w:val="000C4701"/>
    <w:rsid w:val="000C5120"/>
    <w:rsid w:val="000E3AAE"/>
    <w:rsid w:val="000E4C7A"/>
    <w:rsid w:val="000E63E8"/>
    <w:rsid w:val="00100DF6"/>
    <w:rsid w:val="001023A2"/>
    <w:rsid w:val="00106818"/>
    <w:rsid w:val="0011580A"/>
    <w:rsid w:val="00120697"/>
    <w:rsid w:val="00125461"/>
    <w:rsid w:val="00127B55"/>
    <w:rsid w:val="00131286"/>
    <w:rsid w:val="00133117"/>
    <w:rsid w:val="00134C2C"/>
    <w:rsid w:val="00135F23"/>
    <w:rsid w:val="00142ED7"/>
    <w:rsid w:val="0014768F"/>
    <w:rsid w:val="001636BD"/>
    <w:rsid w:val="00170AC3"/>
    <w:rsid w:val="00171990"/>
    <w:rsid w:val="00171E2E"/>
    <w:rsid w:val="001947C9"/>
    <w:rsid w:val="001A0EEB"/>
    <w:rsid w:val="001A4FDF"/>
    <w:rsid w:val="001A5B1D"/>
    <w:rsid w:val="001B0E45"/>
    <w:rsid w:val="001B2BFF"/>
    <w:rsid w:val="001B46C5"/>
    <w:rsid w:val="001B5341"/>
    <w:rsid w:val="001B6F99"/>
    <w:rsid w:val="001F22E3"/>
    <w:rsid w:val="001F24BE"/>
    <w:rsid w:val="00200992"/>
    <w:rsid w:val="00202880"/>
    <w:rsid w:val="0020313F"/>
    <w:rsid w:val="002063B5"/>
    <w:rsid w:val="00221D5C"/>
    <w:rsid w:val="00225644"/>
    <w:rsid w:val="00225D12"/>
    <w:rsid w:val="00232D57"/>
    <w:rsid w:val="00232FF6"/>
    <w:rsid w:val="002356E7"/>
    <w:rsid w:val="0025693A"/>
    <w:rsid w:val="002578B4"/>
    <w:rsid w:val="00273A0B"/>
    <w:rsid w:val="00277F85"/>
    <w:rsid w:val="002803B4"/>
    <w:rsid w:val="00281032"/>
    <w:rsid w:val="00281FD4"/>
    <w:rsid w:val="00283D27"/>
    <w:rsid w:val="0028674F"/>
    <w:rsid w:val="00296DBD"/>
    <w:rsid w:val="002A409A"/>
    <w:rsid w:val="002A5402"/>
    <w:rsid w:val="002B033B"/>
    <w:rsid w:val="002B79DF"/>
    <w:rsid w:val="002C5477"/>
    <w:rsid w:val="002C5D0C"/>
    <w:rsid w:val="002C78FF"/>
    <w:rsid w:val="002D0055"/>
    <w:rsid w:val="003040EC"/>
    <w:rsid w:val="00312F32"/>
    <w:rsid w:val="0031671C"/>
    <w:rsid w:val="0032201E"/>
    <w:rsid w:val="00334B37"/>
    <w:rsid w:val="00334E18"/>
    <w:rsid w:val="003429D1"/>
    <w:rsid w:val="003440A4"/>
    <w:rsid w:val="0034521E"/>
    <w:rsid w:val="0036427B"/>
    <w:rsid w:val="00375BBA"/>
    <w:rsid w:val="00381CC8"/>
    <w:rsid w:val="0039243C"/>
    <w:rsid w:val="00394D46"/>
    <w:rsid w:val="00395CE4"/>
    <w:rsid w:val="003B683F"/>
    <w:rsid w:val="003E7EAA"/>
    <w:rsid w:val="003F304C"/>
    <w:rsid w:val="003F72A6"/>
    <w:rsid w:val="004014B0"/>
    <w:rsid w:val="00404502"/>
    <w:rsid w:val="0040699A"/>
    <w:rsid w:val="00411625"/>
    <w:rsid w:val="00423AF2"/>
    <w:rsid w:val="00426AC1"/>
    <w:rsid w:val="00441BB6"/>
    <w:rsid w:val="00446571"/>
    <w:rsid w:val="00455BC9"/>
    <w:rsid w:val="00456384"/>
    <w:rsid w:val="004608CF"/>
    <w:rsid w:val="004676C0"/>
    <w:rsid w:val="00471ABB"/>
    <w:rsid w:val="00474EB3"/>
    <w:rsid w:val="004842F5"/>
    <w:rsid w:val="00484B4E"/>
    <w:rsid w:val="00492D40"/>
    <w:rsid w:val="004A65F0"/>
    <w:rsid w:val="004B03E9"/>
    <w:rsid w:val="004B3A6C"/>
    <w:rsid w:val="004C029D"/>
    <w:rsid w:val="004C781E"/>
    <w:rsid w:val="004C79E4"/>
    <w:rsid w:val="004D72A3"/>
    <w:rsid w:val="004E17CE"/>
    <w:rsid w:val="004E3DAA"/>
    <w:rsid w:val="004F23B6"/>
    <w:rsid w:val="004F4828"/>
    <w:rsid w:val="00515892"/>
    <w:rsid w:val="0052010F"/>
    <w:rsid w:val="00520792"/>
    <w:rsid w:val="005231DD"/>
    <w:rsid w:val="005233A0"/>
    <w:rsid w:val="00524B15"/>
    <w:rsid w:val="005356FD"/>
    <w:rsid w:val="005363E5"/>
    <w:rsid w:val="005425BC"/>
    <w:rsid w:val="00547146"/>
    <w:rsid w:val="005525DC"/>
    <w:rsid w:val="00554E24"/>
    <w:rsid w:val="00563711"/>
    <w:rsid w:val="005653D6"/>
    <w:rsid w:val="00567130"/>
    <w:rsid w:val="00572BC8"/>
    <w:rsid w:val="00574480"/>
    <w:rsid w:val="00584918"/>
    <w:rsid w:val="005B1CCA"/>
    <w:rsid w:val="005B3767"/>
    <w:rsid w:val="005B59B6"/>
    <w:rsid w:val="005C3DE4"/>
    <w:rsid w:val="005C4776"/>
    <w:rsid w:val="005C67E8"/>
    <w:rsid w:val="005D0C15"/>
    <w:rsid w:val="005D119B"/>
    <w:rsid w:val="005D61E0"/>
    <w:rsid w:val="005F076D"/>
    <w:rsid w:val="005F526C"/>
    <w:rsid w:val="00600272"/>
    <w:rsid w:val="00605F9E"/>
    <w:rsid w:val="0060627F"/>
    <w:rsid w:val="0061434A"/>
    <w:rsid w:val="00617367"/>
    <w:rsid w:val="00617BE4"/>
    <w:rsid w:val="00624DD7"/>
    <w:rsid w:val="00634E18"/>
    <w:rsid w:val="006370D8"/>
    <w:rsid w:val="0063721F"/>
    <w:rsid w:val="006418E6"/>
    <w:rsid w:val="00660F83"/>
    <w:rsid w:val="00667F64"/>
    <w:rsid w:val="00673A60"/>
    <w:rsid w:val="00674E38"/>
    <w:rsid w:val="0067722F"/>
    <w:rsid w:val="00681594"/>
    <w:rsid w:val="00683CA8"/>
    <w:rsid w:val="006957E5"/>
    <w:rsid w:val="006B1511"/>
    <w:rsid w:val="006B7F84"/>
    <w:rsid w:val="006C1A71"/>
    <w:rsid w:val="006C5AF7"/>
    <w:rsid w:val="006D0B85"/>
    <w:rsid w:val="006E57C8"/>
    <w:rsid w:val="007033F6"/>
    <w:rsid w:val="00703624"/>
    <w:rsid w:val="00710760"/>
    <w:rsid w:val="00724353"/>
    <w:rsid w:val="00732BF0"/>
    <w:rsid w:val="0073319E"/>
    <w:rsid w:val="007340B5"/>
    <w:rsid w:val="00741536"/>
    <w:rsid w:val="00750680"/>
    <w:rsid w:val="00750829"/>
    <w:rsid w:val="007510F7"/>
    <w:rsid w:val="007575BF"/>
    <w:rsid w:val="00760830"/>
    <w:rsid w:val="007647E7"/>
    <w:rsid w:val="00765899"/>
    <w:rsid w:val="00771312"/>
    <w:rsid w:val="00782846"/>
    <w:rsid w:val="00782B6F"/>
    <w:rsid w:val="0079159C"/>
    <w:rsid w:val="00791BC4"/>
    <w:rsid w:val="007A317B"/>
    <w:rsid w:val="007A4EEC"/>
    <w:rsid w:val="007A74F5"/>
    <w:rsid w:val="007C4DCE"/>
    <w:rsid w:val="007C50AF"/>
    <w:rsid w:val="007C71C0"/>
    <w:rsid w:val="007C7A9E"/>
    <w:rsid w:val="007C7FF3"/>
    <w:rsid w:val="007E4D0F"/>
    <w:rsid w:val="008034F1"/>
    <w:rsid w:val="00804150"/>
    <w:rsid w:val="008102A6"/>
    <w:rsid w:val="00823977"/>
    <w:rsid w:val="0082682C"/>
    <w:rsid w:val="00826A7C"/>
    <w:rsid w:val="00850AEF"/>
    <w:rsid w:val="00864246"/>
    <w:rsid w:val="00865043"/>
    <w:rsid w:val="00870059"/>
    <w:rsid w:val="00871B03"/>
    <w:rsid w:val="008A2FB3"/>
    <w:rsid w:val="008A7182"/>
    <w:rsid w:val="008B50E1"/>
    <w:rsid w:val="008D3134"/>
    <w:rsid w:val="008D3BE2"/>
    <w:rsid w:val="008D4A52"/>
    <w:rsid w:val="008D51E0"/>
    <w:rsid w:val="008F740B"/>
    <w:rsid w:val="009113D6"/>
    <w:rsid w:val="009125CE"/>
    <w:rsid w:val="0092592D"/>
    <w:rsid w:val="0093377B"/>
    <w:rsid w:val="00934241"/>
    <w:rsid w:val="00940115"/>
    <w:rsid w:val="009408CF"/>
    <w:rsid w:val="00950E0F"/>
    <w:rsid w:val="00952D11"/>
    <w:rsid w:val="00962CCF"/>
    <w:rsid w:val="00971CF5"/>
    <w:rsid w:val="009745F0"/>
    <w:rsid w:val="0097690C"/>
    <w:rsid w:val="00977685"/>
    <w:rsid w:val="00977F25"/>
    <w:rsid w:val="00980FEB"/>
    <w:rsid w:val="00982946"/>
    <w:rsid w:val="00986E06"/>
    <w:rsid w:val="00996435"/>
    <w:rsid w:val="009A45C2"/>
    <w:rsid w:val="009A47A2"/>
    <w:rsid w:val="009A6D9A"/>
    <w:rsid w:val="009B2929"/>
    <w:rsid w:val="009B3697"/>
    <w:rsid w:val="009B7DB0"/>
    <w:rsid w:val="009C5482"/>
    <w:rsid w:val="009C726E"/>
    <w:rsid w:val="009D77DB"/>
    <w:rsid w:val="009D7D5A"/>
    <w:rsid w:val="009E4F4B"/>
    <w:rsid w:val="009F24A5"/>
    <w:rsid w:val="009F45FF"/>
    <w:rsid w:val="00A0184B"/>
    <w:rsid w:val="00A125E8"/>
    <w:rsid w:val="00A14E16"/>
    <w:rsid w:val="00A3200E"/>
    <w:rsid w:val="00A33201"/>
    <w:rsid w:val="00A419B4"/>
    <w:rsid w:val="00A423C1"/>
    <w:rsid w:val="00A52BB7"/>
    <w:rsid w:val="00A54F56"/>
    <w:rsid w:val="00A71A92"/>
    <w:rsid w:val="00A76B27"/>
    <w:rsid w:val="00A85085"/>
    <w:rsid w:val="00A86C4C"/>
    <w:rsid w:val="00A87B84"/>
    <w:rsid w:val="00AA4DAC"/>
    <w:rsid w:val="00AB09CE"/>
    <w:rsid w:val="00AC20C0"/>
    <w:rsid w:val="00AC405E"/>
    <w:rsid w:val="00AD10CD"/>
    <w:rsid w:val="00AD20CB"/>
    <w:rsid w:val="00AD6841"/>
    <w:rsid w:val="00AD6F26"/>
    <w:rsid w:val="00AD721E"/>
    <w:rsid w:val="00B000FF"/>
    <w:rsid w:val="00B11C6D"/>
    <w:rsid w:val="00B14377"/>
    <w:rsid w:val="00B1733E"/>
    <w:rsid w:val="00B22426"/>
    <w:rsid w:val="00B26F2F"/>
    <w:rsid w:val="00B35DE4"/>
    <w:rsid w:val="00B36340"/>
    <w:rsid w:val="00B40084"/>
    <w:rsid w:val="00B45785"/>
    <w:rsid w:val="00B55852"/>
    <w:rsid w:val="00B62568"/>
    <w:rsid w:val="00B6400B"/>
    <w:rsid w:val="00B73DC3"/>
    <w:rsid w:val="00B806D3"/>
    <w:rsid w:val="00B833B1"/>
    <w:rsid w:val="00B87484"/>
    <w:rsid w:val="00BA154E"/>
    <w:rsid w:val="00BB545D"/>
    <w:rsid w:val="00BB567C"/>
    <w:rsid w:val="00BD69AD"/>
    <w:rsid w:val="00BE0A95"/>
    <w:rsid w:val="00BF109D"/>
    <w:rsid w:val="00BF365B"/>
    <w:rsid w:val="00BF720B"/>
    <w:rsid w:val="00C0191D"/>
    <w:rsid w:val="00C04511"/>
    <w:rsid w:val="00C16846"/>
    <w:rsid w:val="00C20225"/>
    <w:rsid w:val="00C2444B"/>
    <w:rsid w:val="00C24790"/>
    <w:rsid w:val="00C25C88"/>
    <w:rsid w:val="00C32AA2"/>
    <w:rsid w:val="00C40979"/>
    <w:rsid w:val="00C4479A"/>
    <w:rsid w:val="00C46ECA"/>
    <w:rsid w:val="00C500A4"/>
    <w:rsid w:val="00C62242"/>
    <w:rsid w:val="00C6326D"/>
    <w:rsid w:val="00C727D9"/>
    <w:rsid w:val="00C731C8"/>
    <w:rsid w:val="00C812AE"/>
    <w:rsid w:val="00CA1199"/>
    <w:rsid w:val="00CA38C9"/>
    <w:rsid w:val="00CC2CBF"/>
    <w:rsid w:val="00CC6362"/>
    <w:rsid w:val="00CD163A"/>
    <w:rsid w:val="00CD366D"/>
    <w:rsid w:val="00CE40BB"/>
    <w:rsid w:val="00D223D8"/>
    <w:rsid w:val="00D23B39"/>
    <w:rsid w:val="00D25909"/>
    <w:rsid w:val="00D37275"/>
    <w:rsid w:val="00D37469"/>
    <w:rsid w:val="00D377F8"/>
    <w:rsid w:val="00D42CD2"/>
    <w:rsid w:val="00D434AC"/>
    <w:rsid w:val="00D4398C"/>
    <w:rsid w:val="00D47182"/>
    <w:rsid w:val="00D50E12"/>
    <w:rsid w:val="00D51FE3"/>
    <w:rsid w:val="00D55DD9"/>
    <w:rsid w:val="00D77762"/>
    <w:rsid w:val="00D872B7"/>
    <w:rsid w:val="00D95020"/>
    <w:rsid w:val="00D955EF"/>
    <w:rsid w:val="00DC4C52"/>
    <w:rsid w:val="00DC7337"/>
    <w:rsid w:val="00DC7EEA"/>
    <w:rsid w:val="00DD26B1"/>
    <w:rsid w:val="00DD6770"/>
    <w:rsid w:val="00DE24EF"/>
    <w:rsid w:val="00DF1A94"/>
    <w:rsid w:val="00DF23FC"/>
    <w:rsid w:val="00DF39CD"/>
    <w:rsid w:val="00DF449B"/>
    <w:rsid w:val="00DF4F81"/>
    <w:rsid w:val="00DF5BA5"/>
    <w:rsid w:val="00E12D9B"/>
    <w:rsid w:val="00E17F8D"/>
    <w:rsid w:val="00E206BF"/>
    <w:rsid w:val="00E227E4"/>
    <w:rsid w:val="00E35B09"/>
    <w:rsid w:val="00E534D5"/>
    <w:rsid w:val="00E54E66"/>
    <w:rsid w:val="00E568A9"/>
    <w:rsid w:val="00E56E57"/>
    <w:rsid w:val="00E57A0A"/>
    <w:rsid w:val="00E60848"/>
    <w:rsid w:val="00E6161A"/>
    <w:rsid w:val="00E70D9C"/>
    <w:rsid w:val="00E72373"/>
    <w:rsid w:val="00E734CC"/>
    <w:rsid w:val="00E84280"/>
    <w:rsid w:val="00E8607C"/>
    <w:rsid w:val="00E86DC6"/>
    <w:rsid w:val="00E91D24"/>
    <w:rsid w:val="00EA3563"/>
    <w:rsid w:val="00EC064C"/>
    <w:rsid w:val="00ED279F"/>
    <w:rsid w:val="00EF070F"/>
    <w:rsid w:val="00EF2642"/>
    <w:rsid w:val="00EF350B"/>
    <w:rsid w:val="00EF3681"/>
    <w:rsid w:val="00F0169E"/>
    <w:rsid w:val="00F03A5E"/>
    <w:rsid w:val="00F06FDD"/>
    <w:rsid w:val="00F06FDE"/>
    <w:rsid w:val="00F076D9"/>
    <w:rsid w:val="00F10509"/>
    <w:rsid w:val="00F13B8E"/>
    <w:rsid w:val="00F17090"/>
    <w:rsid w:val="00F20BC2"/>
    <w:rsid w:val="00F27805"/>
    <w:rsid w:val="00F342E4"/>
    <w:rsid w:val="00F4260B"/>
    <w:rsid w:val="00F44625"/>
    <w:rsid w:val="00F44B70"/>
    <w:rsid w:val="00F44E26"/>
    <w:rsid w:val="00F50ED3"/>
    <w:rsid w:val="00F53286"/>
    <w:rsid w:val="00F55B68"/>
    <w:rsid w:val="00F612FF"/>
    <w:rsid w:val="00F649D6"/>
    <w:rsid w:val="00F654DD"/>
    <w:rsid w:val="00F85FE7"/>
    <w:rsid w:val="00F93FB0"/>
    <w:rsid w:val="00F94F4E"/>
    <w:rsid w:val="00F9541A"/>
    <w:rsid w:val="00F96AB4"/>
    <w:rsid w:val="00FA028E"/>
    <w:rsid w:val="00FA04E9"/>
    <w:rsid w:val="00FC391C"/>
    <w:rsid w:val="00FC40B1"/>
    <w:rsid w:val="00FD59CD"/>
    <w:rsid w:val="00FD7B1D"/>
    <w:rsid w:val="00FD7CA6"/>
    <w:rsid w:val="00FF321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uiPriority="99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uiPriority="35" w:qFormat="1"/>
    <w:lsdException w:name="annotation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0CB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B3A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B3A6C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uiPriority w:val="99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link w:val="AnnextitleChar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link w:val="CallChar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link w:val="DateChar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link w:val="enumlev1Char"/>
    <w:rsid w:val="002063B5"/>
    <w:pPr>
      <w:spacing w:before="80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link w:val="Foot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uiPriority w:val="99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link w:val="FootnoteTextChar1"/>
    <w:rsid w:val="004D72A3"/>
    <w:pPr>
      <w:keepLines/>
      <w:tabs>
        <w:tab w:val="left" w:pos="256"/>
      </w:tabs>
      <w:spacing w:before="60"/>
      <w:ind w:left="255" w:hanging="255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aliases w:val="encabezado,he"/>
    <w:basedOn w:val="Normal"/>
    <w:link w:val="HeaderChar"/>
    <w:uiPriority w:val="9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uiPriority w:val="99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link w:val="NormalaftertitleChar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link w:val="ResNoChar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link w:val="RestitleChar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link w:val="SourceChar"/>
    <w:autoRedefine/>
    <w:uiPriority w:val="99"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D51FE3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0" w:after="40"/>
    </w:pPr>
    <w:rPr>
      <w:sz w:val="20"/>
    </w:rPr>
  </w:style>
  <w:style w:type="paragraph" w:customStyle="1" w:styleId="Tablehead">
    <w:name w:val="Table_head"/>
    <w:basedOn w:val="Tabletext"/>
    <w:rsid w:val="00D51FE3"/>
    <w:pPr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link w:val="Tabletitle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link w:val="Title1Char"/>
    <w:uiPriority w:val="99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uiPriority w:val="9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55DD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55DD9"/>
    <w:rPr>
      <w:rFonts w:asciiTheme="minorHAnsi" w:hAnsiTheme="minorHAnsi"/>
      <w:b/>
      <w:sz w:val="22"/>
      <w:lang w:val="ru-RU" w:eastAsia="en-US"/>
    </w:rPr>
  </w:style>
  <w:style w:type="character" w:customStyle="1" w:styleId="SourceChar">
    <w:name w:val="Source Char"/>
    <w:basedOn w:val="DefaultParagraphFont"/>
    <w:link w:val="Source"/>
    <w:locked/>
    <w:rsid w:val="00F96AB4"/>
    <w:rPr>
      <w:rFonts w:ascii="Calibri" w:hAnsi="Calibri"/>
      <w:b/>
      <w:sz w:val="26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F96AB4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6"/>
      <w:szCs w:val="22"/>
      <w:lang w:val="en-US"/>
    </w:rPr>
  </w:style>
  <w:style w:type="character" w:customStyle="1" w:styleId="Title1Char">
    <w:name w:val="Title 1 Char"/>
    <w:basedOn w:val="DefaultParagraphFont"/>
    <w:link w:val="Title1"/>
    <w:locked/>
    <w:rsid w:val="00F96AB4"/>
    <w:rPr>
      <w:rFonts w:ascii="Calibri" w:hAnsi="Calibri"/>
      <w:caps/>
      <w:sz w:val="26"/>
      <w:lang w:val="en-GB" w:eastAsia="en-US"/>
    </w:rPr>
  </w:style>
  <w:style w:type="paragraph" w:customStyle="1" w:styleId="Committee">
    <w:name w:val="Committee"/>
    <w:basedOn w:val="Normal"/>
    <w:qFormat/>
    <w:rsid w:val="00F96AB4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after="48" w:line="240" w:lineRule="atLeast"/>
    </w:pPr>
    <w:rPr>
      <w:rFonts w:asciiTheme="minorHAnsi" w:hAnsiTheme="minorHAnsi" w:cstheme="minorHAnsi"/>
      <w:b/>
      <w:smallCaps/>
      <w:szCs w:val="28"/>
      <w:lang w:val="en-US"/>
    </w:rPr>
  </w:style>
  <w:style w:type="character" w:customStyle="1" w:styleId="HeaderChar">
    <w:name w:val="Header Char"/>
    <w:aliases w:val="encabezado Char,he Char"/>
    <w:basedOn w:val="DefaultParagraphFont"/>
    <w:link w:val="Header"/>
    <w:uiPriority w:val="99"/>
    <w:rsid w:val="00F96AB4"/>
    <w:rPr>
      <w:rFonts w:ascii="Calibri" w:hAnsi="Calibri"/>
      <w:sz w:val="18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D55D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DD9"/>
    <w:rPr>
      <w:rFonts w:ascii="Tahoma" w:hAnsi="Tahoma" w:cs="Tahoma"/>
      <w:sz w:val="16"/>
      <w:szCs w:val="16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"/>
    <w:rsid w:val="00AD20CB"/>
    <w:rPr>
      <w:rFonts w:ascii="Calibri" w:hAnsi="Calibri"/>
      <w:sz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63721F"/>
    <w:rPr>
      <w:rFonts w:ascii="Calibri" w:hAnsi="Calibri"/>
      <w:b/>
      <w:sz w:val="26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63721F"/>
    <w:rPr>
      <w:rFonts w:ascii="Calibri" w:hAnsi="Calibri"/>
      <w:b/>
      <w:sz w:val="22"/>
      <w:lang w:val="en-GB" w:eastAsia="en-US"/>
    </w:rPr>
  </w:style>
  <w:style w:type="paragraph" w:styleId="Index7">
    <w:name w:val="index 7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698"/>
    </w:pPr>
    <w:rPr>
      <w:lang w:val="ru-RU"/>
    </w:rPr>
  </w:style>
  <w:style w:type="paragraph" w:styleId="Index6">
    <w:name w:val="index 6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415"/>
    </w:pPr>
    <w:rPr>
      <w:lang w:val="ru-RU"/>
    </w:rPr>
  </w:style>
  <w:style w:type="paragraph" w:styleId="Index5">
    <w:name w:val="index 5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132"/>
    </w:pPr>
    <w:rPr>
      <w:lang w:val="ru-RU"/>
    </w:rPr>
  </w:style>
  <w:style w:type="paragraph" w:styleId="Index4">
    <w:name w:val="index 4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849"/>
    </w:pPr>
    <w:rPr>
      <w:lang w:val="ru-RU"/>
    </w:rPr>
  </w:style>
  <w:style w:type="paragraph" w:styleId="Index3">
    <w:name w:val="index 3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566"/>
    </w:pPr>
    <w:rPr>
      <w:lang w:val="ru-RU"/>
    </w:rPr>
  </w:style>
  <w:style w:type="paragraph" w:styleId="Index2">
    <w:name w:val="index 2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283"/>
    </w:pPr>
    <w:rPr>
      <w:lang w:val="ru-RU"/>
    </w:rPr>
  </w:style>
  <w:style w:type="paragraph" w:styleId="Index1">
    <w:name w:val="index 1"/>
    <w:basedOn w:val="Normal"/>
    <w:next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character" w:styleId="LineNumber">
    <w:name w:val="line number"/>
    <w:basedOn w:val="DefaultParagraphFont"/>
    <w:rsid w:val="0063721F"/>
  </w:style>
  <w:style w:type="paragraph" w:styleId="IndexHeading">
    <w:name w:val="index heading"/>
    <w:basedOn w:val="Normal"/>
    <w:next w:val="Index1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63721F"/>
    <w:rPr>
      <w:rFonts w:ascii="Calibri" w:hAnsi="Calibri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rsid w:val="0063721F"/>
    <w:rPr>
      <w:rFonts w:ascii="Calibri" w:eastAsia="Times New Roman" w:hAnsi="Calibri" w:cs="Times New Roman"/>
      <w:sz w:val="20"/>
      <w:szCs w:val="20"/>
      <w:lang w:val="en-GB" w:eastAsia="en-US"/>
    </w:rPr>
  </w:style>
  <w:style w:type="paragraph" w:customStyle="1" w:styleId="Equation">
    <w:name w:val="Equation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center" w:pos="4820"/>
        <w:tab w:val="right" w:pos="9639"/>
      </w:tabs>
    </w:pPr>
    <w:rPr>
      <w:lang w:val="ru-RU"/>
    </w:rPr>
  </w:style>
  <w:style w:type="paragraph" w:customStyle="1" w:styleId="Head">
    <w:name w:val="Head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  <w:tab w:val="left" w:pos="6663"/>
      </w:tabs>
      <w:overflowPunct/>
      <w:autoSpaceDE/>
      <w:autoSpaceDN/>
      <w:adjustRightInd/>
      <w:spacing w:before="0"/>
      <w:textAlignment w:val="auto"/>
    </w:pPr>
    <w:rPr>
      <w:lang w:val="ru-RU"/>
    </w:rPr>
  </w:style>
  <w:style w:type="paragraph" w:styleId="List">
    <w:name w:val="List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left" w:pos="2127"/>
      </w:tabs>
      <w:ind w:left="2127" w:hanging="2127"/>
    </w:pPr>
    <w:rPr>
      <w:lang w:val="ru-RU"/>
    </w:rPr>
  </w:style>
  <w:style w:type="paragraph" w:customStyle="1" w:styleId="docnoted">
    <w:name w:val="docnoted"/>
    <w:basedOn w:val="Normal"/>
    <w:next w:val="Head"/>
    <w:rsid w:val="0063721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right="91"/>
    </w:pPr>
    <w:rPr>
      <w:sz w:val="20"/>
      <w:lang w:val="ru-RU"/>
    </w:rPr>
  </w:style>
  <w:style w:type="paragraph" w:customStyle="1" w:styleId="meeting">
    <w:name w:val="meeting"/>
    <w:basedOn w:val="Head"/>
    <w:next w:val="Head"/>
    <w:rsid w:val="0063721F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3721F"/>
    <w:pPr>
      <w:tabs>
        <w:tab w:val="clear" w:pos="567"/>
        <w:tab w:val="clear" w:pos="1701"/>
        <w:tab w:val="clear" w:pos="2268"/>
        <w:tab w:val="clear" w:pos="2835"/>
      </w:tabs>
      <w:spacing w:before="0"/>
      <w:ind w:left="1134" w:hanging="1134"/>
    </w:pPr>
    <w:rPr>
      <w:lang w:val="ru-RU"/>
    </w:rPr>
  </w:style>
  <w:style w:type="paragraph" w:customStyle="1" w:styleId="Object">
    <w:name w:val="Object"/>
    <w:basedOn w:val="Subject"/>
    <w:next w:val="Subject"/>
    <w:rsid w:val="0063721F"/>
  </w:style>
  <w:style w:type="paragraph" w:customStyle="1" w:styleId="Data">
    <w:name w:val="Data"/>
    <w:basedOn w:val="Subject"/>
    <w:next w:val="Subject"/>
    <w:rsid w:val="0063721F"/>
  </w:style>
  <w:style w:type="paragraph" w:styleId="TOC9">
    <w:name w:val="toc 9"/>
    <w:basedOn w:val="TOC4"/>
    <w:rsid w:val="0063721F"/>
    <w:pPr>
      <w:keepLines/>
      <w:tabs>
        <w:tab w:val="clear" w:pos="964"/>
        <w:tab w:val="left" w:pos="1843"/>
        <w:tab w:val="left" w:leader="dot" w:pos="8789"/>
      </w:tabs>
      <w:spacing w:before="80"/>
      <w:ind w:left="1843" w:right="851" w:hanging="1843"/>
    </w:pPr>
    <w:rPr>
      <w:lang w:val="ru-RU"/>
    </w:rPr>
  </w:style>
  <w:style w:type="paragraph" w:customStyle="1" w:styleId="Title4">
    <w:name w:val="Title 4"/>
    <w:basedOn w:val="Title3"/>
    <w:next w:val="Heading1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textAlignment w:val="auto"/>
    </w:pPr>
    <w:rPr>
      <w:b/>
      <w:lang w:val="ru-RU"/>
    </w:rPr>
  </w:style>
  <w:style w:type="paragraph" w:customStyle="1" w:styleId="dnum">
    <w:name w:val="dnum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</w:pPr>
    <w:rPr>
      <w:b/>
      <w:bCs/>
      <w:lang w:val="ru-RU"/>
    </w:rPr>
  </w:style>
  <w:style w:type="paragraph" w:customStyle="1" w:styleId="ddate">
    <w:name w:val="ddate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  <w:spacing w:before="0"/>
    </w:pPr>
    <w:rPr>
      <w:b/>
      <w:bCs/>
      <w:lang w:val="ru-RU"/>
    </w:rPr>
  </w:style>
  <w:style w:type="paragraph" w:customStyle="1" w:styleId="dorlang">
    <w:name w:val="dorlang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  <w:spacing w:before="0"/>
    </w:pPr>
    <w:rPr>
      <w:b/>
      <w:bCs/>
      <w:lang w:val="ru-RU"/>
    </w:rPr>
  </w:style>
  <w:style w:type="character" w:styleId="EndnoteReference">
    <w:name w:val="endnote reference"/>
    <w:basedOn w:val="DefaultParagraphFont"/>
    <w:rsid w:val="0063721F"/>
    <w:rPr>
      <w:vertAlign w:val="superscript"/>
    </w:rPr>
  </w:style>
  <w:style w:type="paragraph" w:customStyle="1" w:styleId="Equationlegend">
    <w:name w:val="Equation_legend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  <w:rPr>
      <w:lang w:val="ru-RU"/>
    </w:rPr>
  </w:style>
  <w:style w:type="paragraph" w:customStyle="1" w:styleId="Figure">
    <w:name w:val="Figure"/>
    <w:basedOn w:val="Normal"/>
    <w:next w:val="Figure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jc w:val="center"/>
    </w:pPr>
    <w:rPr>
      <w:lang w:val="ru-RU"/>
    </w:rPr>
  </w:style>
  <w:style w:type="paragraph" w:customStyle="1" w:styleId="Figuretitle">
    <w:name w:val="Figure_title"/>
    <w:basedOn w:val="Tabletitle"/>
    <w:next w:val="Normalaftertitle"/>
    <w:rsid w:val="0063721F"/>
    <w:pPr>
      <w:tabs>
        <w:tab w:val="clear" w:pos="2948"/>
        <w:tab w:val="clear" w:pos="4082"/>
        <w:tab w:val="left" w:pos="794"/>
        <w:tab w:val="left" w:pos="1191"/>
        <w:tab w:val="left" w:pos="1588"/>
        <w:tab w:val="left" w:pos="1985"/>
      </w:tabs>
      <w:spacing w:before="240" w:after="480"/>
    </w:pPr>
    <w:rPr>
      <w:sz w:val="20"/>
      <w:lang w:val="ru-RU"/>
    </w:rPr>
  </w:style>
  <w:style w:type="paragraph" w:customStyle="1" w:styleId="Figurelegend">
    <w:name w:val="Figure_legend"/>
    <w:basedOn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0" w:after="20"/>
    </w:pPr>
    <w:rPr>
      <w:sz w:val="18"/>
      <w:lang w:val="ru-RU"/>
    </w:rPr>
  </w:style>
  <w:style w:type="paragraph" w:customStyle="1" w:styleId="FigureNo">
    <w:name w:val="Figure_No"/>
    <w:basedOn w:val="Normal"/>
    <w:next w:val="Figure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caps/>
      <w:lang w:val="ru-RU"/>
    </w:rPr>
  </w:style>
  <w:style w:type="paragraph" w:customStyle="1" w:styleId="Figurewithouttitle">
    <w:name w:val="Figure_without_title"/>
    <w:basedOn w:val="Figure"/>
    <w:next w:val="Normalaftertitle"/>
    <w:rsid w:val="0063721F"/>
    <w:pPr>
      <w:keepNext w:val="0"/>
      <w:spacing w:after="240"/>
    </w:pPr>
  </w:style>
  <w:style w:type="paragraph" w:customStyle="1" w:styleId="PartNo">
    <w:name w:val="Part_No"/>
    <w:basedOn w:val="AnnexNo"/>
    <w:next w:val="Part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 w:after="80"/>
    </w:pPr>
    <w:rPr>
      <w:lang w:val="ru-RU"/>
    </w:rPr>
  </w:style>
  <w:style w:type="paragraph" w:customStyle="1" w:styleId="Parttitle">
    <w:name w:val="Part_title"/>
    <w:basedOn w:val="Annextitle"/>
    <w:next w:val="Part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280"/>
    </w:pPr>
    <w:rPr>
      <w:lang w:val="ru-RU"/>
    </w:rPr>
  </w:style>
  <w:style w:type="paragraph" w:customStyle="1" w:styleId="Partref">
    <w:name w:val="Part_ref"/>
    <w:basedOn w:val="Annexref"/>
    <w:next w:val="Normalafter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280"/>
    </w:pPr>
    <w:rPr>
      <w:sz w:val="22"/>
      <w:lang w:val="ru-RU"/>
    </w:rPr>
  </w:style>
  <w:style w:type="paragraph" w:customStyle="1" w:styleId="Recref">
    <w:name w:val="Rec_ref"/>
    <w:basedOn w:val="Rectitle"/>
    <w:next w:val="Recdat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20"/>
    </w:pPr>
    <w:rPr>
      <w:rFonts w:ascii="Times New Roman" w:hAnsi="Times New Roman"/>
      <w:b w:val="0"/>
      <w:sz w:val="24"/>
      <w:lang w:val="ru-RU"/>
    </w:rPr>
  </w:style>
  <w:style w:type="paragraph" w:customStyle="1" w:styleId="Recdate">
    <w:name w:val="Rec_date"/>
    <w:basedOn w:val="Recref"/>
    <w:next w:val="Normalaftertitle"/>
    <w:rsid w:val="0063721F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3721F"/>
  </w:style>
  <w:style w:type="paragraph" w:customStyle="1" w:styleId="QuestionNo">
    <w:name w:val="Question_No"/>
    <w:basedOn w:val="RecNo"/>
    <w:next w:val="Question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</w:pPr>
    <w:rPr>
      <w:lang w:val="ru-RU"/>
    </w:rPr>
  </w:style>
  <w:style w:type="paragraph" w:customStyle="1" w:styleId="Questionref">
    <w:name w:val="Question_ref"/>
    <w:basedOn w:val="Recref"/>
    <w:next w:val="Questiondate"/>
    <w:rsid w:val="0063721F"/>
  </w:style>
  <w:style w:type="paragraph" w:customStyle="1" w:styleId="Questiontitle">
    <w:name w:val="Question_title"/>
    <w:basedOn w:val="Rectitle"/>
    <w:next w:val="Question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paragraph" w:customStyle="1" w:styleId="Repdate">
    <w:name w:val="Rep_date"/>
    <w:basedOn w:val="Recdate"/>
    <w:next w:val="Normalaftertitle"/>
    <w:rsid w:val="0063721F"/>
  </w:style>
  <w:style w:type="paragraph" w:customStyle="1" w:styleId="RepNo">
    <w:name w:val="Rep_No"/>
    <w:basedOn w:val="RecNo"/>
    <w:next w:val="Rep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</w:pPr>
    <w:rPr>
      <w:lang w:val="ru-RU"/>
    </w:rPr>
  </w:style>
  <w:style w:type="paragraph" w:customStyle="1" w:styleId="Reptitle">
    <w:name w:val="Rep_title"/>
    <w:basedOn w:val="Rectitle"/>
    <w:next w:val="Rep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paragraph" w:customStyle="1" w:styleId="Repref">
    <w:name w:val="Rep_ref"/>
    <w:basedOn w:val="Recref"/>
    <w:next w:val="Repdate"/>
    <w:rsid w:val="0063721F"/>
  </w:style>
  <w:style w:type="paragraph" w:customStyle="1" w:styleId="Resdate">
    <w:name w:val="Res_date"/>
    <w:basedOn w:val="Recdate"/>
    <w:next w:val="Normalaftertitle"/>
    <w:rsid w:val="0063721F"/>
  </w:style>
  <w:style w:type="paragraph" w:customStyle="1" w:styleId="Resref">
    <w:name w:val="Res_ref"/>
    <w:basedOn w:val="Recref"/>
    <w:next w:val="Resdate"/>
    <w:rsid w:val="0063721F"/>
  </w:style>
  <w:style w:type="paragraph" w:customStyle="1" w:styleId="SpecialFooter">
    <w:name w:val="Special Footer"/>
    <w:basedOn w:val="Footer"/>
    <w:rsid w:val="0063721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  <w:lang w:val="fr-FR"/>
    </w:rPr>
  </w:style>
  <w:style w:type="paragraph" w:customStyle="1" w:styleId="Tableref">
    <w:name w:val="Table_ref"/>
    <w:basedOn w:val="Normal"/>
    <w:next w:val="Tabletitle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567"/>
      <w:jc w:val="center"/>
    </w:pPr>
    <w:rPr>
      <w:lang w:val="ru-RU"/>
    </w:rPr>
  </w:style>
  <w:style w:type="paragraph" w:customStyle="1" w:styleId="ppiindent2">
    <w:name w:val="ppiindent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after="60"/>
      <w:ind w:left="851" w:right="709" w:hanging="284"/>
      <w:textAlignment w:val="auto"/>
    </w:pPr>
    <w:rPr>
      <w:rFonts w:ascii="Trebuchet MS" w:eastAsiaTheme="minorEastAsia" w:hAnsi="Trebuchet MS"/>
      <w:sz w:val="20"/>
      <w:lang w:val="en-US" w:eastAsia="zh-CN"/>
    </w:rPr>
  </w:style>
  <w:style w:type="paragraph" w:customStyle="1" w:styleId="CEOIndent-bulletsblackdot">
    <w:name w:val="CEO_Indent-bulletsblackdot"/>
    <w:basedOn w:val="Normal"/>
    <w:link w:val="CEOIndent-bulletsblackdotChar"/>
    <w:rsid w:val="0063721F"/>
    <w:pPr>
      <w:numPr>
        <w:numId w:val="1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after="60"/>
      <w:textAlignment w:val="auto"/>
    </w:pPr>
    <w:rPr>
      <w:rFonts w:ascii="Verdana" w:eastAsia="SimHei" w:hAnsi="Verdana" w:cs="Simplified Arabic"/>
      <w:bCs/>
      <w:sz w:val="19"/>
      <w:szCs w:val="19"/>
      <w:lang w:val="ru-RU"/>
    </w:rPr>
  </w:style>
  <w:style w:type="character" w:customStyle="1" w:styleId="CEOIndent-bulletsblackdotChar">
    <w:name w:val="CEO_Indent-bulletsblackdot Char"/>
    <w:basedOn w:val="DefaultParagraphFont"/>
    <w:link w:val="CEOIndent-bulletsblackdot"/>
    <w:locked/>
    <w:rsid w:val="0063721F"/>
    <w:rPr>
      <w:rFonts w:ascii="Verdana" w:eastAsia="SimHei" w:hAnsi="Verdana" w:cs="Simplified Arabic"/>
      <w:bCs/>
      <w:sz w:val="19"/>
      <w:szCs w:val="19"/>
      <w:lang w:val="ru-RU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63721F"/>
    <w:rPr>
      <w:rFonts w:ascii="Calibri" w:hAnsi="Calibri"/>
      <w:b/>
      <w:sz w:val="26"/>
      <w:lang w:val="en-GB" w:eastAsia="en-US"/>
    </w:rPr>
  </w:style>
  <w:style w:type="paragraph" w:styleId="ListParagraph">
    <w:name w:val="List Paragraph"/>
    <w:basedOn w:val="Normal"/>
    <w:uiPriority w:val="34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20"/>
      <w:contextualSpacing/>
    </w:pPr>
    <w:rPr>
      <w:rFonts w:ascii="Times New Roman" w:hAnsi="Times New Roman"/>
      <w:sz w:val="24"/>
      <w:lang w:val="ru-RU"/>
    </w:rPr>
  </w:style>
  <w:style w:type="paragraph" w:styleId="NormalWeb">
    <w:name w:val="Normal (Web)"/>
    <w:basedOn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Table">
    <w:name w:val="Table_#"/>
    <w:basedOn w:val="Normal"/>
    <w:next w:val="Normal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  <w:sz w:val="24"/>
      <w:lang w:val="ru-RU"/>
    </w:rPr>
  </w:style>
  <w:style w:type="paragraph" w:customStyle="1" w:styleId="AHRNormal">
    <w:name w:val="AHR_Normal"/>
    <w:basedOn w:val="Normal"/>
    <w:rsid w:val="0063721F"/>
    <w:pPr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pacing w:before="240"/>
      <w:ind w:firstLine="720"/>
      <w:jc w:val="both"/>
    </w:pPr>
    <w:rPr>
      <w:rFonts w:ascii="Times New Roman" w:hAnsi="Times New Roman"/>
      <w:sz w:val="24"/>
      <w:lang w:val="ru-RU"/>
    </w:rPr>
  </w:style>
  <w:style w:type="table" w:styleId="TableGrid">
    <w:name w:val="Table Grid"/>
    <w:basedOn w:val="TableNormal"/>
    <w:rsid w:val="0063721F"/>
    <w:pPr>
      <w:spacing w:before="18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basedOn w:val="DefaultParagraphFont"/>
    <w:rsid w:val="0063721F"/>
    <w:rPr>
      <w:rFonts w:ascii="Calibri" w:eastAsia="Times New Roman" w:hAnsi="Calibri" w:cs="Times New Roman"/>
      <w:sz w:val="18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ru-RU"/>
    </w:rPr>
  </w:style>
  <w:style w:type="character" w:customStyle="1" w:styleId="TitleChar">
    <w:name w:val="Title Char"/>
    <w:basedOn w:val="DefaultParagraphFont"/>
    <w:link w:val="Title"/>
    <w:rsid w:val="0063721F"/>
    <w:rPr>
      <w:rFonts w:ascii="Arial" w:hAnsi="Arial" w:cs="Arial"/>
      <w:b/>
      <w:bCs/>
      <w:kern w:val="28"/>
      <w:sz w:val="32"/>
      <w:szCs w:val="32"/>
      <w:lang w:val="ru-RU" w:eastAsia="en-US"/>
    </w:rPr>
  </w:style>
  <w:style w:type="character" w:customStyle="1" w:styleId="enumlev1Char">
    <w:name w:val="enumlev1 Char"/>
    <w:basedOn w:val="DefaultParagraphFont"/>
    <w:link w:val="enumlev1"/>
    <w:rsid w:val="002063B5"/>
    <w:rPr>
      <w:rFonts w:ascii="Calibri" w:hAnsi="Calibri"/>
      <w:sz w:val="22"/>
      <w:lang w:val="en-GB" w:eastAsia="en-US"/>
    </w:rPr>
  </w:style>
  <w:style w:type="paragraph" w:customStyle="1" w:styleId="Normal2">
    <w:name w:val="Normal2"/>
    <w:basedOn w:val="Normal"/>
    <w:link w:val="Normal2Char"/>
    <w:rsid w:val="0063721F"/>
    <w:pPr>
      <w:widowControl w:val="0"/>
      <w:tabs>
        <w:tab w:val="clear" w:pos="1134"/>
        <w:tab w:val="clear" w:pos="1701"/>
        <w:tab w:val="clear" w:pos="2268"/>
        <w:tab w:val="clear" w:pos="2835"/>
      </w:tabs>
      <w:spacing w:before="160"/>
      <w:jc w:val="both"/>
    </w:pPr>
    <w:rPr>
      <w:rFonts w:ascii="Gill Sans MT" w:hAnsi="Gill Sans MT"/>
      <w:sz w:val="24"/>
      <w:lang w:val="en-US"/>
    </w:rPr>
  </w:style>
  <w:style w:type="character" w:customStyle="1" w:styleId="Normal2Char">
    <w:name w:val="Normal2 Char"/>
    <w:basedOn w:val="DefaultParagraphFont"/>
    <w:link w:val="Normal2"/>
    <w:rsid w:val="0063721F"/>
    <w:rPr>
      <w:rFonts w:ascii="Gill Sans MT" w:hAnsi="Gill Sans MT"/>
      <w:sz w:val="24"/>
      <w:lang w:eastAsia="en-US"/>
    </w:rPr>
  </w:style>
  <w:style w:type="paragraph" w:customStyle="1" w:styleId="normalaftertitle0">
    <w:name w:val="normalaftertitle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autoSpaceDE/>
      <w:autoSpaceDN/>
      <w:adjustRightInd/>
      <w:spacing w:before="240"/>
      <w:jc w:val="both"/>
      <w:textAlignment w:val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xl24">
    <w:name w:val="xl24"/>
    <w:basedOn w:val="Normal"/>
    <w:rsid w:val="0063721F"/>
    <w:pPr>
      <w:pBdr>
        <w:top w:val="single" w:sz="4" w:space="0" w:color="auto"/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5">
    <w:name w:val="xl25"/>
    <w:basedOn w:val="Normal"/>
    <w:rsid w:val="0063721F"/>
    <w:pPr>
      <w:pBdr>
        <w:top w:val="single" w:sz="4" w:space="0" w:color="auto"/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6">
    <w:name w:val="xl2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/>
      <w:szCs w:val="22"/>
      <w:lang w:val="en-US"/>
    </w:rPr>
  </w:style>
  <w:style w:type="paragraph" w:customStyle="1" w:styleId="xl27">
    <w:name w:val="xl2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8">
    <w:name w:val="xl28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9">
    <w:name w:val="xl29"/>
    <w:basedOn w:val="Normal"/>
    <w:rsid w:val="0063721F"/>
    <w:pPr>
      <w:pBdr>
        <w:top w:val="single" w:sz="4" w:space="0" w:color="auto"/>
        <w:bottom w:val="single" w:sz="8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b/>
      <w:bCs/>
      <w:szCs w:val="22"/>
      <w:lang w:val="en-US"/>
    </w:rPr>
  </w:style>
  <w:style w:type="paragraph" w:customStyle="1" w:styleId="xl30">
    <w:name w:val="xl30"/>
    <w:basedOn w:val="Normal"/>
    <w:rsid w:val="0063721F"/>
    <w:pPr>
      <w:pBdr>
        <w:top w:val="single" w:sz="4" w:space="0" w:color="auto"/>
        <w:bottom w:val="single" w:sz="8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b/>
      <w:bCs/>
      <w:szCs w:val="22"/>
      <w:lang w:val="en-US"/>
    </w:rPr>
  </w:style>
  <w:style w:type="paragraph" w:customStyle="1" w:styleId="xl31">
    <w:name w:val="xl31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H1">
    <w:name w:val="H1"/>
    <w:basedOn w:val="Normal"/>
    <w:rsid w:val="0063721F"/>
    <w:pPr>
      <w:numPr>
        <w:numId w:val="3"/>
      </w:numPr>
      <w:tabs>
        <w:tab w:val="clear" w:pos="360"/>
        <w:tab w:val="clear" w:pos="567"/>
        <w:tab w:val="clear" w:pos="1134"/>
        <w:tab w:val="clear" w:pos="1701"/>
        <w:tab w:val="clear" w:pos="2268"/>
        <w:tab w:val="clear" w:pos="2835"/>
        <w:tab w:val="num" w:pos="720"/>
      </w:tabs>
      <w:overflowPunct/>
      <w:autoSpaceDE/>
      <w:autoSpaceDN/>
      <w:adjustRightInd/>
      <w:spacing w:before="0"/>
      <w:ind w:left="720" w:hanging="720"/>
      <w:jc w:val="both"/>
      <w:textAlignment w:val="auto"/>
    </w:pPr>
    <w:rPr>
      <w:rFonts w:ascii="Times New Roman" w:hAnsi="Times New Roman"/>
      <w:sz w:val="32"/>
      <w:lang w:val="en-US"/>
    </w:rPr>
  </w:style>
  <w:style w:type="paragraph" w:customStyle="1" w:styleId="NumberedList">
    <w:name w:val="NumberedList"/>
    <w:basedOn w:val="Normal"/>
    <w:rsid w:val="0063721F"/>
    <w:pPr>
      <w:numPr>
        <w:ilvl w:val="1"/>
        <w:numId w:val="9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lang w:val="en-US"/>
    </w:rPr>
  </w:style>
  <w:style w:type="paragraph" w:customStyle="1" w:styleId="TableText0">
    <w:name w:val="Table_Text"/>
    <w:basedOn w:val="Normal"/>
    <w:rsid w:val="0063721F"/>
    <w:pPr>
      <w:widowControl w:val="0"/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both"/>
      <w:textAlignment w:val="auto"/>
    </w:pPr>
    <w:rPr>
      <w:rFonts w:ascii="Times New Roman" w:hAnsi="Times New Roman"/>
      <w:szCs w:val="22"/>
      <w:lang w:val="en-US"/>
    </w:rPr>
  </w:style>
  <w:style w:type="paragraph" w:customStyle="1" w:styleId="TableHead0">
    <w:name w:val="Table_Head"/>
    <w:basedOn w:val="TableText0"/>
    <w:rsid w:val="0063721F"/>
    <w:pPr>
      <w:keepNext/>
      <w:widowControl/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" w:hAnsi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3721F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Rec">
    <w:name w:val="Rec_#"/>
    <w:basedOn w:val="Normal"/>
    <w:next w:val="RecTitle0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480"/>
      <w:jc w:val="center"/>
      <w:textAlignment w:val="auto"/>
    </w:pPr>
    <w:rPr>
      <w:rFonts w:ascii="Times New Roman" w:hAnsi="Times New Roman"/>
      <w:caps/>
      <w:sz w:val="24"/>
      <w:lang w:val="ru-RU"/>
    </w:rPr>
  </w:style>
  <w:style w:type="paragraph" w:customStyle="1" w:styleId="RecTitle0">
    <w:name w:val="Rec_Title"/>
    <w:basedOn w:val="Normal"/>
    <w:next w:val="Heading1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240"/>
      <w:jc w:val="center"/>
      <w:textAlignment w:val="auto"/>
    </w:pPr>
    <w:rPr>
      <w:rFonts w:ascii="Times New Roman" w:hAnsi="Times New Roman"/>
      <w:b/>
      <w:caps/>
      <w:sz w:val="24"/>
      <w:lang w:val="ru-RU"/>
    </w:rPr>
  </w:style>
  <w:style w:type="paragraph" w:customStyle="1" w:styleId="call0">
    <w:name w:val="call"/>
    <w:basedOn w:val="Normal"/>
    <w:next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160"/>
      <w:ind w:left="794"/>
      <w:jc w:val="both"/>
      <w:textAlignment w:val="auto"/>
    </w:pPr>
    <w:rPr>
      <w:rFonts w:ascii="Times New Roman" w:hAnsi="Times New Roman"/>
      <w:i/>
      <w:sz w:val="24"/>
      <w:lang w:val="ru-RU"/>
    </w:rPr>
  </w:style>
  <w:style w:type="paragraph" w:customStyle="1" w:styleId="Annex">
    <w:name w:val="Annex_#"/>
    <w:basedOn w:val="Normal"/>
    <w:next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rFonts w:ascii="Times New Roman" w:hAnsi="Times New Roman"/>
      <w:caps/>
      <w:sz w:val="28"/>
      <w:lang w:val="ru-RU"/>
    </w:rPr>
  </w:style>
  <w:style w:type="character" w:customStyle="1" w:styleId="FootnoteTextChar1">
    <w:name w:val="Footnote Text Char1"/>
    <w:basedOn w:val="DefaultParagraphFont"/>
    <w:link w:val="FootnoteText"/>
    <w:rsid w:val="0063721F"/>
    <w:rPr>
      <w:rFonts w:ascii="Calibri" w:hAnsi="Calibri"/>
      <w:lang w:val="en-GB" w:eastAsia="en-US"/>
    </w:rPr>
  </w:style>
  <w:style w:type="paragraph" w:customStyle="1" w:styleId="TableLegend0">
    <w:name w:val="Table_Legend"/>
    <w:basedOn w:val="TableText0"/>
    <w:link w:val="TableLegendChar"/>
    <w:rsid w:val="0063721F"/>
    <w:pPr>
      <w:widowControl/>
      <w:overflowPunct w:val="0"/>
      <w:autoSpaceDE w:val="0"/>
      <w:autoSpaceDN w:val="0"/>
      <w:adjustRightInd w:val="0"/>
      <w:spacing w:before="120"/>
      <w:textAlignment w:val="baseline"/>
    </w:pPr>
    <w:rPr>
      <w:lang w:val="en-GB"/>
    </w:rPr>
  </w:style>
  <w:style w:type="paragraph" w:customStyle="1" w:styleId="TableTitle0">
    <w:name w:val="Table_Title"/>
    <w:basedOn w:val="Table"/>
    <w:next w:val="TableText0"/>
    <w:rsid w:val="0063721F"/>
    <w:pPr>
      <w:keepLines/>
      <w:spacing w:before="0"/>
    </w:pPr>
    <w:rPr>
      <w:b/>
      <w:bCs/>
      <w:caps w:val="0"/>
    </w:rPr>
  </w:style>
  <w:style w:type="paragraph" w:customStyle="1" w:styleId="FigureLegend0">
    <w:name w:val="Figure_Legend"/>
    <w:basedOn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0" w:after="20"/>
      <w:jc w:val="both"/>
    </w:pPr>
    <w:rPr>
      <w:rFonts w:ascii="Times New Roman" w:hAnsi="Times New Roman"/>
      <w:sz w:val="18"/>
      <w:szCs w:val="18"/>
      <w:lang w:val="ru-RU"/>
    </w:rPr>
  </w:style>
  <w:style w:type="paragraph" w:customStyle="1" w:styleId="Figure0">
    <w:name w:val="Figure_#"/>
    <w:basedOn w:val="Table"/>
    <w:next w:val="FigureTitle0"/>
    <w:rsid w:val="0063721F"/>
    <w:pPr>
      <w:spacing w:before="480"/>
    </w:pPr>
  </w:style>
  <w:style w:type="paragraph" w:customStyle="1" w:styleId="FigureTitle0">
    <w:name w:val="Figure_Title"/>
    <w:basedOn w:val="TableTitle0"/>
    <w:next w:val="Normal"/>
    <w:rsid w:val="0063721F"/>
    <w:pPr>
      <w:keepNext w:val="0"/>
      <w:spacing w:after="480"/>
    </w:pPr>
  </w:style>
  <w:style w:type="paragraph" w:customStyle="1" w:styleId="AnnexRef0">
    <w:name w:val="Annex_Ref"/>
    <w:basedOn w:val="Normal"/>
    <w:next w:val="AnnexTitle0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center"/>
    </w:pPr>
    <w:rPr>
      <w:rFonts w:ascii="Times New Roman" w:hAnsi="Times New Roman"/>
      <w:sz w:val="24"/>
      <w:lang w:val="ru-RU"/>
    </w:rPr>
  </w:style>
  <w:style w:type="paragraph" w:customStyle="1" w:styleId="AnnexTitle0">
    <w:name w:val="Annex_Title"/>
    <w:basedOn w:val="Normal"/>
    <w:next w:val="Normalafter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280"/>
      <w:jc w:val="center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Appendix">
    <w:name w:val="Appendix_#"/>
    <w:basedOn w:val="Annex"/>
    <w:next w:val="AppendixRef0"/>
    <w:rsid w:val="0063721F"/>
    <w:rPr>
      <w:szCs w:val="28"/>
    </w:rPr>
  </w:style>
  <w:style w:type="paragraph" w:customStyle="1" w:styleId="AppendixRef0">
    <w:name w:val="Appendix_Ref"/>
    <w:basedOn w:val="AnnexRef0"/>
    <w:next w:val="AppendixTitle0"/>
    <w:rsid w:val="0063721F"/>
  </w:style>
  <w:style w:type="paragraph" w:customStyle="1" w:styleId="AppendixTitle0">
    <w:name w:val="Appendix_Title"/>
    <w:basedOn w:val="AnnexTitle0"/>
    <w:next w:val="Normalaftertitle"/>
    <w:rsid w:val="0063721F"/>
  </w:style>
  <w:style w:type="paragraph" w:customStyle="1" w:styleId="RefTitle0">
    <w:name w:val="Ref_Title"/>
    <w:basedOn w:val="Normal"/>
    <w:next w:val="RefText0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" w:hAnsi="Times New Roman"/>
      <w:caps/>
      <w:sz w:val="24"/>
      <w:lang w:val="ru-RU"/>
    </w:rPr>
  </w:style>
  <w:style w:type="paragraph" w:customStyle="1" w:styleId="RefText0">
    <w:name w:val="Ref_Tex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  <w:jc w:val="both"/>
    </w:pPr>
    <w:rPr>
      <w:rFonts w:ascii="Times New Roman" w:hAnsi="Times New Roman"/>
      <w:sz w:val="24"/>
      <w:lang w:val="ru-RU"/>
    </w:rPr>
  </w:style>
  <w:style w:type="paragraph" w:customStyle="1" w:styleId="Infodoc">
    <w:name w:val="Infodoc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1418"/>
      </w:tabs>
      <w:spacing w:before="0"/>
      <w:ind w:left="1418" w:hanging="1418"/>
      <w:jc w:val="both"/>
    </w:pPr>
    <w:rPr>
      <w:rFonts w:ascii="Times New Roman" w:hAnsi="Times New Roman"/>
      <w:sz w:val="24"/>
      <w:lang w:val="ru-RU"/>
    </w:rPr>
  </w:style>
  <w:style w:type="paragraph" w:customStyle="1" w:styleId="Address">
    <w:name w:val="Address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4820"/>
        <w:tab w:val="left" w:pos="5529"/>
      </w:tabs>
      <w:ind w:left="794"/>
      <w:jc w:val="both"/>
    </w:pPr>
    <w:rPr>
      <w:rFonts w:ascii="Times New Roman" w:hAnsi="Times New Roman"/>
      <w:sz w:val="24"/>
      <w:lang w:val="ru-RU"/>
    </w:rPr>
  </w:style>
  <w:style w:type="paragraph" w:customStyle="1" w:styleId="Keywords">
    <w:name w:val="Keywords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985"/>
      </w:tabs>
      <w:ind w:left="794" w:hanging="794"/>
      <w:jc w:val="both"/>
    </w:pPr>
    <w:rPr>
      <w:rFonts w:ascii="Times New Roman" w:hAnsi="Times New Roman"/>
      <w:sz w:val="24"/>
      <w:lang w:val="ru-RU"/>
    </w:rPr>
  </w:style>
  <w:style w:type="paragraph" w:customStyle="1" w:styleId="EquationLegend0">
    <w:name w:val="Equation_Legend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right" w:pos="1531"/>
      </w:tabs>
      <w:spacing w:before="80"/>
      <w:ind w:left="1701" w:hanging="1701"/>
      <w:jc w:val="both"/>
    </w:pPr>
    <w:rPr>
      <w:rFonts w:ascii="Times New Roman" w:hAnsi="Times New Roman"/>
      <w:sz w:val="24"/>
      <w:lang w:val="ru-RU"/>
    </w:rPr>
  </w:style>
  <w:style w:type="paragraph" w:customStyle="1" w:styleId="listitem">
    <w:name w:val="listitem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Times New Roman" w:hAnsi="Times New Roman"/>
      <w:sz w:val="24"/>
      <w:lang w:val="ru-RU"/>
    </w:rPr>
  </w:style>
  <w:style w:type="paragraph" w:customStyle="1" w:styleId="docnottitle">
    <w:name w:val="docnot_title"/>
    <w:basedOn w:val="docnoted"/>
    <w:next w:val="docnoted"/>
    <w:rsid w:val="0063721F"/>
    <w:pPr>
      <w:jc w:val="center"/>
    </w:pPr>
    <w:rPr>
      <w:rFonts w:ascii="Times New Roman" w:hAnsi="Times New Roman"/>
    </w:rPr>
  </w:style>
  <w:style w:type="paragraph" w:customStyle="1" w:styleId="Qlist">
    <w:name w:val="Qlist"/>
    <w:basedOn w:val="Normal"/>
    <w:rsid w:val="0063721F"/>
    <w:pPr>
      <w:tabs>
        <w:tab w:val="clear" w:pos="567"/>
        <w:tab w:val="clear" w:pos="1134"/>
        <w:tab w:val="clear" w:pos="1701"/>
        <w:tab w:val="clear" w:pos="2835"/>
        <w:tab w:val="left" w:pos="1843"/>
      </w:tabs>
      <w:ind w:left="2268" w:hanging="2268"/>
      <w:jc w:val="both"/>
    </w:pPr>
    <w:rPr>
      <w:rFonts w:ascii="Times New Roman" w:hAnsi="Times New Roman"/>
      <w:b/>
      <w:bCs/>
      <w:sz w:val="24"/>
      <w:lang w:val="ru-RU"/>
    </w:rPr>
  </w:style>
  <w:style w:type="paragraph" w:customStyle="1" w:styleId="ASN1">
    <w:name w:val="ASN.1"/>
    <w:basedOn w:val="Normal"/>
    <w:rsid w:val="0063721F"/>
    <w:pPr>
      <w:tabs>
        <w:tab w:val="left" w:pos="3402"/>
        <w:tab w:val="left" w:pos="3969"/>
        <w:tab w:val="left" w:pos="4536"/>
        <w:tab w:val="left" w:pos="5103"/>
        <w:tab w:val="left" w:pos="5670"/>
      </w:tabs>
      <w:spacing w:before="0"/>
      <w:jc w:val="both"/>
    </w:pPr>
    <w:rPr>
      <w:rFonts w:ascii="Times New Roman" w:hAnsi="Times New Roman"/>
      <w:b/>
      <w:bCs/>
      <w:noProof/>
      <w:sz w:val="20"/>
      <w:lang w:val="ru-RU"/>
    </w:rPr>
  </w:style>
  <w:style w:type="paragraph" w:customStyle="1" w:styleId="headingb0">
    <w:name w:val="heading_b"/>
    <w:basedOn w:val="Heading3"/>
    <w:next w:val="Normal"/>
    <w:link w:val="headingb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160"/>
      <w:ind w:left="0" w:firstLine="0"/>
      <w:jc w:val="both"/>
      <w:outlineLvl w:val="9"/>
    </w:pPr>
    <w:rPr>
      <w:i/>
      <w:iCs/>
      <w:sz w:val="24"/>
      <w:lang w:val="ru-RU"/>
    </w:rPr>
  </w:style>
  <w:style w:type="paragraph" w:customStyle="1" w:styleId="headingi0">
    <w:name w:val="heading_i"/>
    <w:basedOn w:val="Heading3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160"/>
      <w:ind w:left="0" w:firstLine="0"/>
      <w:jc w:val="both"/>
      <w:outlineLvl w:val="9"/>
    </w:pPr>
    <w:rPr>
      <w:b w:val="0"/>
      <w:bCs/>
      <w:lang w:val="ru-RU"/>
    </w:rPr>
  </w:style>
  <w:style w:type="paragraph" w:styleId="BodyTextIndent">
    <w:name w:val="Body Text Indent"/>
    <w:basedOn w:val="Normal"/>
    <w:link w:val="BodyTextIndent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2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63721F"/>
    <w:rPr>
      <w:rFonts w:ascii="Times New Roman" w:hAnsi="Times New Roman"/>
      <w:sz w:val="24"/>
      <w:lang w:val="ru-RU" w:eastAsia="en-US"/>
    </w:rPr>
  </w:style>
  <w:style w:type="paragraph" w:styleId="BodyTextIndent2">
    <w:name w:val="Body Text Indent 2"/>
    <w:basedOn w:val="Normal"/>
    <w:link w:val="BodyTextIndent2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ind w:left="5812"/>
      <w:jc w:val="center"/>
    </w:pPr>
    <w:rPr>
      <w:rFonts w:ascii="Times New Roman" w:hAnsi="Times New Roman"/>
      <w:sz w:val="24"/>
      <w:lang w:val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3721F"/>
    <w:rPr>
      <w:rFonts w:ascii="Times New Roman" w:hAnsi="Times New Roman"/>
      <w:sz w:val="24"/>
      <w:lang w:val="ru-RU" w:eastAsia="en-US"/>
    </w:rPr>
  </w:style>
  <w:style w:type="paragraph" w:customStyle="1" w:styleId="numbered">
    <w:name w:val="numbered"/>
    <w:basedOn w:val="Normal"/>
    <w:rsid w:val="0063721F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90"/>
      <w:ind w:left="0" w:firstLine="0"/>
      <w:jc w:val="both"/>
    </w:pPr>
    <w:rPr>
      <w:rFonts w:ascii="Times New Roman" w:hAnsi="Times New Roman"/>
      <w:sz w:val="24"/>
      <w:lang w:val="ru-RU"/>
    </w:rPr>
  </w:style>
  <w:style w:type="paragraph" w:customStyle="1" w:styleId="ChiffresColonne">
    <w:name w:val="ChiffresColonne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jc w:val="right"/>
    </w:pPr>
    <w:rPr>
      <w:rFonts w:ascii="Gill Sans MT" w:hAnsi="Gill Sans MT"/>
      <w:i/>
      <w:iCs/>
      <w:sz w:val="20"/>
      <w:lang w:val="ru-RU"/>
    </w:rPr>
  </w:style>
  <w:style w:type="paragraph" w:styleId="BodyTextIndent3">
    <w:name w:val="Body Text Indent 3"/>
    <w:basedOn w:val="Normal"/>
    <w:link w:val="BodyTextIndent3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70"/>
        <w:tab w:val="left" w:pos="1985"/>
      </w:tabs>
      <w:ind w:left="1152" w:hanging="792"/>
      <w:jc w:val="both"/>
    </w:pPr>
    <w:rPr>
      <w:rFonts w:ascii="Times New Roman" w:hAnsi="Times New Roman"/>
      <w:sz w:val="24"/>
      <w:lang w:val="ru-RU"/>
    </w:rPr>
  </w:style>
  <w:style w:type="character" w:customStyle="1" w:styleId="BodyTextIndent3Char">
    <w:name w:val="Body Text Indent 3 Char"/>
    <w:basedOn w:val="DefaultParagraphFont"/>
    <w:link w:val="BodyTextIndent3"/>
    <w:rsid w:val="0063721F"/>
    <w:rPr>
      <w:rFonts w:ascii="Times New Roman" w:hAnsi="Times New Roman"/>
      <w:sz w:val="24"/>
      <w:lang w:val="ru-RU" w:eastAsia="en-US"/>
    </w:rPr>
  </w:style>
  <w:style w:type="paragraph" w:styleId="BodyText3">
    <w:name w:val="Body Text 3"/>
    <w:basedOn w:val="Normal"/>
    <w:link w:val="BodyText3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60"/>
      <w:jc w:val="both"/>
    </w:pPr>
    <w:rPr>
      <w:rFonts w:ascii="Times New Roman" w:hAnsi="Times New Roman"/>
      <w:szCs w:val="22"/>
      <w:lang w:val="ru-RU"/>
    </w:rPr>
  </w:style>
  <w:style w:type="character" w:customStyle="1" w:styleId="BodyText3Char">
    <w:name w:val="Body Text 3 Char"/>
    <w:basedOn w:val="DefaultParagraphFont"/>
    <w:link w:val="BodyText3"/>
    <w:uiPriority w:val="99"/>
    <w:rsid w:val="0063721F"/>
    <w:rPr>
      <w:rFonts w:ascii="Times New Roman" w:hAnsi="Times New Roman"/>
      <w:sz w:val="22"/>
      <w:szCs w:val="22"/>
      <w:lang w:val="ru-RU" w:eastAsia="en-US"/>
    </w:rPr>
  </w:style>
  <w:style w:type="paragraph" w:styleId="BlockText">
    <w:name w:val="Block Tex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440" w:right="1440"/>
      <w:jc w:val="both"/>
    </w:pPr>
    <w:rPr>
      <w:rFonts w:ascii="Times New Roman" w:hAnsi="Times New Roman"/>
      <w:sz w:val="24"/>
      <w:lang w:val="ru-RU"/>
    </w:rPr>
  </w:style>
  <w:style w:type="paragraph" w:styleId="BodyTextFirstIndent">
    <w:name w:val="Body Text First Indent"/>
    <w:basedOn w:val="BodyText"/>
    <w:link w:val="BodyTextFirstIndentChar"/>
    <w:rsid w:val="006372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120"/>
      <w:ind w:firstLine="210"/>
      <w:jc w:val="left"/>
      <w:textAlignment w:val="baseline"/>
    </w:pPr>
    <w:rPr>
      <w:b w:val="0"/>
      <w:bCs w:val="0"/>
      <w:szCs w:val="2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63721F"/>
    <w:rPr>
      <w:rFonts w:ascii="Times New Roman" w:hAnsi="Times New Roman"/>
      <w:b w:val="0"/>
      <w:bCs w:val="0"/>
      <w:sz w:val="24"/>
      <w:szCs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63721F"/>
    <w:pPr>
      <w:tabs>
        <w:tab w:val="clear" w:pos="792"/>
        <w:tab w:val="left" w:pos="794"/>
      </w:tabs>
      <w:spacing w:after="120"/>
      <w:ind w:left="360" w:firstLine="210"/>
      <w:jc w:val="left"/>
    </w:pPr>
  </w:style>
  <w:style w:type="character" w:customStyle="1" w:styleId="BodyTextFirstIndent2Char">
    <w:name w:val="Body Text First Indent 2 Char"/>
    <w:basedOn w:val="BodyTextIndentChar"/>
    <w:link w:val="BodyTextFirstIndent2"/>
    <w:rsid w:val="0063721F"/>
    <w:rPr>
      <w:rFonts w:ascii="Times New Roman" w:hAnsi="Times New Roman"/>
      <w:sz w:val="24"/>
      <w:lang w:val="ru-RU" w:eastAsia="en-US"/>
    </w:rPr>
  </w:style>
  <w:style w:type="paragraph" w:styleId="Closing">
    <w:name w:val="Closing"/>
    <w:basedOn w:val="Normal"/>
    <w:link w:val="Closing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4320"/>
      <w:jc w:val="both"/>
    </w:pPr>
    <w:rPr>
      <w:rFonts w:ascii="Times New Roman" w:hAnsi="Times New Roman"/>
      <w:sz w:val="24"/>
      <w:lang w:val="ru-RU"/>
    </w:rPr>
  </w:style>
  <w:style w:type="character" w:customStyle="1" w:styleId="ClosingChar">
    <w:name w:val="Closing Char"/>
    <w:basedOn w:val="DefaultParagraphFont"/>
    <w:link w:val="Closing"/>
    <w:rsid w:val="0063721F"/>
    <w:rPr>
      <w:rFonts w:ascii="Times New Roman" w:hAnsi="Times New Roman"/>
      <w:sz w:val="24"/>
      <w:lang w:val="ru-RU" w:eastAsia="en-US"/>
    </w:rPr>
  </w:style>
  <w:style w:type="character" w:customStyle="1" w:styleId="DateChar">
    <w:name w:val="Date Char"/>
    <w:basedOn w:val="DefaultParagraphFont"/>
    <w:link w:val="Date"/>
    <w:rsid w:val="0063721F"/>
    <w:rPr>
      <w:rFonts w:ascii="Calibri" w:hAnsi="Calibri"/>
      <w:lang w:val="en-GB" w:eastAsia="en-US"/>
    </w:rPr>
  </w:style>
  <w:style w:type="paragraph" w:styleId="E-mailSignature">
    <w:name w:val="E-mail Signature"/>
    <w:basedOn w:val="Normal"/>
    <w:link w:val="E-mailSignature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E-mailSignatureChar">
    <w:name w:val="E-mail Signature Char"/>
    <w:basedOn w:val="DefaultParagraphFont"/>
    <w:link w:val="E-mailSignature"/>
    <w:rsid w:val="0063721F"/>
    <w:rPr>
      <w:rFonts w:ascii="Times New Roman" w:hAnsi="Times New Roman"/>
      <w:sz w:val="24"/>
      <w:lang w:val="ru-RU" w:eastAsia="en-US"/>
    </w:rPr>
  </w:style>
  <w:style w:type="character" w:styleId="Emphasis">
    <w:name w:val="Emphasis"/>
    <w:basedOn w:val="DefaultParagraphFont"/>
    <w:qFormat/>
    <w:rsid w:val="0063721F"/>
    <w:rPr>
      <w:i/>
      <w:iCs/>
    </w:rPr>
  </w:style>
  <w:style w:type="paragraph" w:styleId="EnvelopeAddress">
    <w:name w:val="envelope address"/>
    <w:basedOn w:val="Normal"/>
    <w:rsid w:val="0063721F"/>
    <w:pPr>
      <w:framePr w:w="7920" w:h="1980" w:hRule="exact" w:hSpace="180" w:wrap="auto" w:hAnchor="page" w:xAlign="center" w:yAlign="bottom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2880"/>
      <w:jc w:val="both"/>
    </w:pPr>
    <w:rPr>
      <w:rFonts w:ascii="Arial" w:hAnsi="Arial" w:cs="Arial"/>
      <w:sz w:val="24"/>
      <w:lang w:val="ru-RU"/>
    </w:rPr>
  </w:style>
  <w:style w:type="paragraph" w:styleId="EnvelopeReturn">
    <w:name w:val="envelope return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Arial" w:hAnsi="Arial" w:cs="Arial"/>
      <w:sz w:val="20"/>
      <w:lang w:val="ru-RU"/>
    </w:rPr>
  </w:style>
  <w:style w:type="character" w:styleId="HTMLAcronym">
    <w:name w:val="HTML Acronym"/>
    <w:basedOn w:val="DefaultParagraphFont"/>
    <w:rsid w:val="0063721F"/>
  </w:style>
  <w:style w:type="paragraph" w:styleId="HTMLAddress">
    <w:name w:val="HTML Address"/>
    <w:basedOn w:val="Normal"/>
    <w:link w:val="HTMLAddress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i/>
      <w:iCs/>
      <w:sz w:val="24"/>
      <w:lang w:val="ru-RU"/>
    </w:rPr>
  </w:style>
  <w:style w:type="character" w:customStyle="1" w:styleId="HTMLAddressChar">
    <w:name w:val="HTML Address Char"/>
    <w:basedOn w:val="DefaultParagraphFont"/>
    <w:link w:val="HTMLAddress"/>
    <w:rsid w:val="0063721F"/>
    <w:rPr>
      <w:rFonts w:ascii="Times New Roman" w:hAnsi="Times New Roman"/>
      <w:i/>
      <w:iCs/>
      <w:sz w:val="24"/>
      <w:lang w:val="ru-RU" w:eastAsia="en-US"/>
    </w:rPr>
  </w:style>
  <w:style w:type="character" w:styleId="HTMLCite">
    <w:name w:val="HTML Cite"/>
    <w:basedOn w:val="DefaultParagraphFont"/>
    <w:rsid w:val="0063721F"/>
    <w:rPr>
      <w:i/>
      <w:iCs/>
    </w:rPr>
  </w:style>
  <w:style w:type="character" w:styleId="HTMLCode">
    <w:name w:val="HTML Code"/>
    <w:basedOn w:val="DefaultParagraphFont"/>
    <w:rsid w:val="0063721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63721F"/>
    <w:rPr>
      <w:i/>
      <w:iCs/>
    </w:rPr>
  </w:style>
  <w:style w:type="character" w:styleId="HTMLKeyboard">
    <w:name w:val="HTML Keyboard"/>
    <w:basedOn w:val="DefaultParagraphFont"/>
    <w:rsid w:val="0063721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Courier New" w:hAnsi="Courier New" w:cs="Courier New"/>
      <w:sz w:val="20"/>
      <w:lang w:val="ru-RU"/>
    </w:rPr>
  </w:style>
  <w:style w:type="character" w:customStyle="1" w:styleId="HTMLPreformattedChar">
    <w:name w:val="HTML Preformatted Char"/>
    <w:basedOn w:val="DefaultParagraphFont"/>
    <w:link w:val="HTMLPreformatted"/>
    <w:rsid w:val="0063721F"/>
    <w:rPr>
      <w:rFonts w:ascii="Courier New" w:hAnsi="Courier New" w:cs="Courier New"/>
      <w:lang w:val="ru-RU" w:eastAsia="en-US"/>
    </w:rPr>
  </w:style>
  <w:style w:type="character" w:styleId="HTMLSample">
    <w:name w:val="HTML Sample"/>
    <w:basedOn w:val="DefaultParagraphFont"/>
    <w:rsid w:val="0063721F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63721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63721F"/>
    <w:rPr>
      <w:i/>
      <w:iCs/>
    </w:rPr>
  </w:style>
  <w:style w:type="paragraph" w:styleId="List2">
    <w:name w:val="List 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20" w:hanging="360"/>
      <w:jc w:val="both"/>
    </w:pPr>
    <w:rPr>
      <w:rFonts w:ascii="Times New Roman" w:hAnsi="Times New Roman"/>
      <w:sz w:val="24"/>
      <w:lang w:val="ru-RU"/>
    </w:rPr>
  </w:style>
  <w:style w:type="paragraph" w:styleId="List3">
    <w:name w:val="List 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080" w:hanging="360"/>
      <w:jc w:val="both"/>
    </w:pPr>
    <w:rPr>
      <w:rFonts w:ascii="Times New Roman" w:hAnsi="Times New Roman"/>
      <w:sz w:val="24"/>
      <w:lang w:val="ru-RU"/>
    </w:rPr>
  </w:style>
  <w:style w:type="paragraph" w:styleId="List4">
    <w:name w:val="List 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440" w:hanging="360"/>
      <w:jc w:val="both"/>
    </w:pPr>
    <w:rPr>
      <w:rFonts w:ascii="Times New Roman" w:hAnsi="Times New Roman"/>
      <w:sz w:val="24"/>
      <w:lang w:val="ru-RU"/>
    </w:rPr>
  </w:style>
  <w:style w:type="paragraph" w:styleId="List5">
    <w:name w:val="List 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800" w:hanging="360"/>
      <w:jc w:val="both"/>
    </w:pPr>
    <w:rPr>
      <w:rFonts w:ascii="Times New Roman" w:hAnsi="Times New Roman"/>
      <w:sz w:val="24"/>
      <w:lang w:val="ru-RU"/>
    </w:rPr>
  </w:style>
  <w:style w:type="paragraph" w:styleId="ListBullet">
    <w:name w:val="List Bullet"/>
    <w:basedOn w:val="Normal"/>
    <w:autoRedefine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num" w:pos="360"/>
        <w:tab w:val="left" w:pos="794"/>
        <w:tab w:val="left" w:pos="1191"/>
        <w:tab w:val="left" w:pos="1588"/>
        <w:tab w:val="left" w:pos="1985"/>
      </w:tabs>
      <w:ind w:left="360" w:hanging="360"/>
      <w:jc w:val="both"/>
    </w:pPr>
    <w:rPr>
      <w:rFonts w:ascii="Times New Roman" w:hAnsi="Times New Roman"/>
      <w:sz w:val="24"/>
      <w:lang w:val="ru-RU"/>
    </w:rPr>
  </w:style>
  <w:style w:type="paragraph" w:styleId="ListBullet2">
    <w:name w:val="List Bullet 2"/>
    <w:basedOn w:val="Normal"/>
    <w:autoRedefine/>
    <w:rsid w:val="0063721F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3">
    <w:name w:val="List Bullet 3"/>
    <w:basedOn w:val="Normal"/>
    <w:autoRedefine/>
    <w:rsid w:val="0063721F"/>
    <w:pPr>
      <w:numPr>
        <w:numId w:val="5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4">
    <w:name w:val="List Bullet 4"/>
    <w:basedOn w:val="Normal"/>
    <w:autoRedefine/>
    <w:rsid w:val="0063721F"/>
    <w:pPr>
      <w:numPr>
        <w:numId w:val="6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5">
    <w:name w:val="List Bullet 5"/>
    <w:basedOn w:val="Normal"/>
    <w:autoRedefine/>
    <w:rsid w:val="0063721F"/>
    <w:pPr>
      <w:numPr>
        <w:numId w:val="7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Continue">
    <w:name w:val="List Continue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360"/>
      <w:jc w:val="both"/>
    </w:pPr>
    <w:rPr>
      <w:rFonts w:ascii="Times New Roman" w:hAnsi="Times New Roman"/>
      <w:sz w:val="24"/>
      <w:lang w:val="ru-RU"/>
    </w:rPr>
  </w:style>
  <w:style w:type="paragraph" w:styleId="ListContinue2">
    <w:name w:val="List Continue 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720"/>
      <w:jc w:val="both"/>
    </w:pPr>
    <w:rPr>
      <w:rFonts w:ascii="Times New Roman" w:hAnsi="Times New Roman"/>
      <w:sz w:val="24"/>
      <w:lang w:val="ru-RU"/>
    </w:rPr>
  </w:style>
  <w:style w:type="paragraph" w:styleId="ListContinue3">
    <w:name w:val="List Continue 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080"/>
      <w:jc w:val="both"/>
    </w:pPr>
    <w:rPr>
      <w:rFonts w:ascii="Times New Roman" w:hAnsi="Times New Roman"/>
      <w:sz w:val="24"/>
      <w:lang w:val="ru-RU"/>
    </w:rPr>
  </w:style>
  <w:style w:type="paragraph" w:styleId="ListContinue4">
    <w:name w:val="List Continue 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440"/>
      <w:jc w:val="both"/>
    </w:pPr>
    <w:rPr>
      <w:rFonts w:ascii="Times New Roman" w:hAnsi="Times New Roman"/>
      <w:sz w:val="24"/>
      <w:lang w:val="ru-RU"/>
    </w:rPr>
  </w:style>
  <w:style w:type="paragraph" w:styleId="ListContinue5">
    <w:name w:val="List Continue 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800"/>
      <w:jc w:val="both"/>
    </w:pPr>
    <w:rPr>
      <w:rFonts w:ascii="Times New Roman" w:hAnsi="Times New Roman"/>
      <w:sz w:val="24"/>
      <w:lang w:val="ru-RU"/>
    </w:rPr>
  </w:style>
  <w:style w:type="paragraph" w:styleId="ListNumber">
    <w:name w:val="List Number"/>
    <w:basedOn w:val="Normal"/>
    <w:rsid w:val="0063721F"/>
    <w:pPr>
      <w:numPr>
        <w:numId w:val="8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2">
    <w:name w:val="List Number 2"/>
    <w:basedOn w:val="Normal"/>
    <w:rsid w:val="0063721F"/>
    <w:pPr>
      <w:numPr>
        <w:numId w:val="9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3">
    <w:name w:val="List Number 3"/>
    <w:basedOn w:val="Normal"/>
    <w:rsid w:val="0063721F"/>
    <w:pPr>
      <w:numPr>
        <w:numId w:val="1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4">
    <w:name w:val="List Number 4"/>
    <w:basedOn w:val="Normal"/>
    <w:rsid w:val="0063721F"/>
    <w:pPr>
      <w:numPr>
        <w:numId w:val="11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5">
    <w:name w:val="List Number 5"/>
    <w:basedOn w:val="Normal"/>
    <w:rsid w:val="0063721F"/>
    <w:pPr>
      <w:numPr>
        <w:numId w:val="12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MessageHeader">
    <w:name w:val="Message Header"/>
    <w:basedOn w:val="Normal"/>
    <w:link w:val="MessageHeaderChar"/>
    <w:rsid w:val="006372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080" w:hanging="1080"/>
      <w:jc w:val="both"/>
    </w:pPr>
    <w:rPr>
      <w:rFonts w:ascii="Arial" w:hAnsi="Arial" w:cs="Arial"/>
      <w:sz w:val="24"/>
      <w:lang w:val="ru-RU"/>
    </w:rPr>
  </w:style>
  <w:style w:type="character" w:customStyle="1" w:styleId="MessageHeaderChar">
    <w:name w:val="Message Header Char"/>
    <w:basedOn w:val="DefaultParagraphFont"/>
    <w:link w:val="MessageHeader"/>
    <w:rsid w:val="0063721F"/>
    <w:rPr>
      <w:rFonts w:ascii="Arial" w:hAnsi="Arial" w:cs="Arial"/>
      <w:sz w:val="24"/>
      <w:shd w:val="pct20" w:color="auto" w:fill="auto"/>
      <w:lang w:val="ru-RU" w:eastAsia="en-US"/>
    </w:rPr>
  </w:style>
  <w:style w:type="paragraph" w:styleId="NoteHeading">
    <w:name w:val="Note Heading"/>
    <w:basedOn w:val="Normal"/>
    <w:next w:val="Normal"/>
    <w:link w:val="NoteHeading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NoteHeadingChar">
    <w:name w:val="Note Heading Char"/>
    <w:basedOn w:val="DefaultParagraphFont"/>
    <w:link w:val="NoteHeading"/>
    <w:rsid w:val="0063721F"/>
    <w:rPr>
      <w:rFonts w:ascii="Times New Roman" w:hAnsi="Times New Roman"/>
      <w:sz w:val="24"/>
      <w:lang w:val="ru-RU" w:eastAsia="en-US"/>
    </w:rPr>
  </w:style>
  <w:style w:type="paragraph" w:styleId="PlainText">
    <w:name w:val="Plain Text"/>
    <w:basedOn w:val="Normal"/>
    <w:link w:val="PlainText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Courier New" w:hAnsi="Courier New" w:cs="Courier New"/>
      <w:sz w:val="20"/>
      <w:lang w:val="ru-RU"/>
    </w:rPr>
  </w:style>
  <w:style w:type="character" w:customStyle="1" w:styleId="PlainTextChar">
    <w:name w:val="Plain Text Char"/>
    <w:basedOn w:val="DefaultParagraphFont"/>
    <w:link w:val="PlainText"/>
    <w:rsid w:val="0063721F"/>
    <w:rPr>
      <w:rFonts w:ascii="Courier New" w:hAnsi="Courier New" w:cs="Courier New"/>
      <w:lang w:val="ru-RU" w:eastAsia="en-US"/>
    </w:rPr>
  </w:style>
  <w:style w:type="paragraph" w:styleId="Salutation">
    <w:name w:val="Salutation"/>
    <w:basedOn w:val="Normal"/>
    <w:next w:val="Normal"/>
    <w:link w:val="Salutation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SalutationChar">
    <w:name w:val="Salutation Char"/>
    <w:basedOn w:val="DefaultParagraphFont"/>
    <w:link w:val="Salutation"/>
    <w:rsid w:val="0063721F"/>
    <w:rPr>
      <w:rFonts w:ascii="Times New Roman" w:hAnsi="Times New Roman"/>
      <w:sz w:val="24"/>
      <w:lang w:val="ru-RU" w:eastAsia="en-US"/>
    </w:rPr>
  </w:style>
  <w:style w:type="paragraph" w:styleId="Signature">
    <w:name w:val="Signature"/>
    <w:basedOn w:val="Normal"/>
    <w:link w:val="Signature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4320"/>
      <w:jc w:val="both"/>
    </w:pPr>
    <w:rPr>
      <w:rFonts w:ascii="Times New Roman" w:hAnsi="Times New Roman"/>
      <w:sz w:val="24"/>
      <w:lang w:val="ru-RU"/>
    </w:rPr>
  </w:style>
  <w:style w:type="character" w:customStyle="1" w:styleId="SignatureChar">
    <w:name w:val="Signature Char"/>
    <w:basedOn w:val="DefaultParagraphFont"/>
    <w:link w:val="Signature"/>
    <w:rsid w:val="0063721F"/>
    <w:rPr>
      <w:rFonts w:ascii="Times New Roman" w:hAnsi="Times New Roman"/>
      <w:sz w:val="24"/>
      <w:lang w:val="ru-RU" w:eastAsia="en-US"/>
    </w:rPr>
  </w:style>
  <w:style w:type="character" w:styleId="Strong">
    <w:name w:val="Strong"/>
    <w:basedOn w:val="DefaultParagraphFont"/>
    <w:uiPriority w:val="22"/>
    <w:qFormat/>
    <w:rsid w:val="0063721F"/>
    <w:rPr>
      <w:b/>
      <w:bCs/>
    </w:rPr>
  </w:style>
  <w:style w:type="paragraph" w:styleId="Subtitle">
    <w:name w:val="Subtitle"/>
    <w:basedOn w:val="Normal"/>
    <w:link w:val="SubtitleChar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60"/>
      <w:jc w:val="center"/>
      <w:outlineLvl w:val="1"/>
    </w:pPr>
    <w:rPr>
      <w:rFonts w:ascii="Arial" w:hAnsi="Arial" w:cs="Arial"/>
      <w:sz w:val="24"/>
      <w:lang w:val="ru-RU"/>
    </w:rPr>
  </w:style>
  <w:style w:type="character" w:customStyle="1" w:styleId="SubtitleChar">
    <w:name w:val="Subtitle Char"/>
    <w:basedOn w:val="DefaultParagraphFont"/>
    <w:link w:val="Subtitle"/>
    <w:rsid w:val="0063721F"/>
    <w:rPr>
      <w:rFonts w:ascii="Arial" w:hAnsi="Arial" w:cs="Arial"/>
      <w:sz w:val="24"/>
      <w:lang w:val="ru-RU" w:eastAsia="en-US"/>
    </w:rPr>
  </w:style>
  <w:style w:type="paragraph" w:customStyle="1" w:styleId="NormalTab">
    <w:name w:val="NormalTab"/>
    <w:basedOn w:val="Normal"/>
    <w:next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jc w:val="both"/>
    </w:pPr>
    <w:rPr>
      <w:rFonts w:ascii="Gill Sans MT" w:hAnsi="Gill Sans MT"/>
      <w:i/>
      <w:iCs/>
      <w:sz w:val="20"/>
      <w:lang w:val="ru-RU"/>
    </w:rPr>
  </w:style>
  <w:style w:type="paragraph" w:customStyle="1" w:styleId="xl39">
    <w:name w:val="xl39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0">
    <w:name w:val="xl40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1">
    <w:name w:val="xl41"/>
    <w:basedOn w:val="Normal"/>
    <w:rsid w:val="0063721F"/>
    <w:pPr>
      <w:pBdr>
        <w:top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i/>
      <w:iCs/>
      <w:sz w:val="24"/>
      <w:lang w:val="en-US"/>
    </w:rPr>
  </w:style>
  <w:style w:type="paragraph" w:customStyle="1" w:styleId="xl42">
    <w:name w:val="xl42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3">
    <w:name w:val="xl43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4">
    <w:name w:val="xl44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5">
    <w:name w:val="xl45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b/>
      <w:bCs/>
      <w:sz w:val="24"/>
      <w:lang w:val="en-US"/>
    </w:rPr>
  </w:style>
  <w:style w:type="paragraph" w:customStyle="1" w:styleId="xl46">
    <w:name w:val="xl46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7">
    <w:name w:val="xl47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8">
    <w:name w:val="xl48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9">
    <w:name w:val="xl49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0">
    <w:name w:val="xl50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1">
    <w:name w:val="xl51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2">
    <w:name w:val="xl52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3">
    <w:name w:val="xl53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4">
    <w:name w:val="xl54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5">
    <w:name w:val="xl55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6">
    <w:name w:val="xl56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7">
    <w:name w:val="xl57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8">
    <w:name w:val="xl58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9">
    <w:name w:val="xl59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60">
    <w:name w:val="xl60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/>
      <w:sz w:val="24"/>
      <w:lang w:val="en-US"/>
    </w:rPr>
  </w:style>
  <w:style w:type="paragraph" w:customStyle="1" w:styleId="xl61">
    <w:name w:val="xl61"/>
    <w:basedOn w:val="Normal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62">
    <w:name w:val="xl62"/>
    <w:basedOn w:val="Normal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63">
    <w:name w:val="xl63"/>
    <w:basedOn w:val="Normal"/>
    <w:uiPriority w:val="99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styleId="BodyText2">
    <w:name w:val="Body Text 2"/>
    <w:basedOn w:val="Normal"/>
    <w:link w:val="BodyText2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  <w:tab w:val="left" w:pos="1588"/>
        <w:tab w:val="left" w:pos="1985"/>
      </w:tabs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color w:val="000000"/>
      <w:sz w:val="24"/>
      <w:lang w:val="ru-RU"/>
    </w:rPr>
  </w:style>
  <w:style w:type="character" w:customStyle="1" w:styleId="BodyText2Char">
    <w:name w:val="Body Text 2 Char"/>
    <w:basedOn w:val="DefaultParagraphFont"/>
    <w:link w:val="BodyText2"/>
    <w:rsid w:val="0063721F"/>
    <w:rPr>
      <w:rFonts w:ascii="Times New Roman" w:hAnsi="Times New Roman"/>
      <w:color w:val="000000"/>
      <w:sz w:val="24"/>
      <w:lang w:val="ru-RU" w:eastAsia="en-US"/>
    </w:rPr>
  </w:style>
  <w:style w:type="paragraph" w:customStyle="1" w:styleId="CharCharCharCharCharChar">
    <w:name w:val="Char Char Char Char Char Char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customStyle="1" w:styleId="CarCar2Char">
    <w:name w:val="Car Car2 Char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spacing w:before="0" w:after="160" w:line="240" w:lineRule="exact"/>
      <w:jc w:val="both"/>
    </w:pPr>
    <w:rPr>
      <w:rFonts w:ascii="Verdana" w:hAnsi="Verdana"/>
      <w:sz w:val="20"/>
      <w:lang w:val="en-US"/>
    </w:rPr>
  </w:style>
  <w:style w:type="paragraph" w:customStyle="1" w:styleId="Objectives">
    <w:name w:val="Objectives"/>
    <w:basedOn w:val="Normal"/>
    <w:rsid w:val="0063721F"/>
    <w:pPr>
      <w:numPr>
        <w:ilvl w:val="12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after="120"/>
      <w:jc w:val="both"/>
      <w:textAlignment w:val="auto"/>
    </w:pPr>
    <w:rPr>
      <w:rFonts w:ascii="Trebuchet MS" w:hAnsi="Trebuchet MS"/>
      <w:bCs/>
      <w:color w:val="000000"/>
      <w:sz w:val="18"/>
      <w:lang w:val="en-US"/>
    </w:rPr>
  </w:style>
  <w:style w:type="paragraph" w:customStyle="1" w:styleId="TableNormal0">
    <w:name w:val="TableNormal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jc w:val="both"/>
      <w:textAlignment w:val="auto"/>
    </w:pPr>
    <w:rPr>
      <w:rFonts w:ascii="Trebuchet MS" w:hAnsi="Trebuchet MS"/>
      <w:sz w:val="18"/>
      <w:szCs w:val="24"/>
      <w:lang w:val="en-US"/>
    </w:rPr>
  </w:style>
  <w:style w:type="paragraph" w:customStyle="1" w:styleId="NormalGras">
    <w:name w:val="Normal Gras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spacing w:before="360"/>
      <w:jc w:val="both"/>
    </w:pPr>
    <w:rPr>
      <w:rFonts w:ascii="Gill Sans MT" w:hAnsi="Gill Sans MT"/>
      <w:b/>
      <w:bCs/>
      <w:sz w:val="24"/>
      <w:lang w:val="en-US"/>
    </w:rPr>
  </w:style>
  <w:style w:type="paragraph" w:customStyle="1" w:styleId="EnumChar">
    <w:name w:val="Enum Char"/>
    <w:basedOn w:val="Normal"/>
    <w:link w:val="EnumCharChar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90"/>
      </w:tabs>
      <w:overflowPunct/>
      <w:spacing w:before="60"/>
      <w:ind w:left="113" w:hanging="113"/>
      <w:jc w:val="both"/>
      <w:textAlignment w:val="auto"/>
    </w:pPr>
    <w:rPr>
      <w:rFonts w:ascii="Arial" w:hAnsi="Arial" w:cs="Arial"/>
      <w:color w:val="000000"/>
      <w:sz w:val="20"/>
      <w:lang w:val="ru-RU"/>
    </w:rPr>
  </w:style>
  <w:style w:type="character" w:customStyle="1" w:styleId="EnumCharChar">
    <w:name w:val="Enum Char Char"/>
    <w:basedOn w:val="DefaultParagraphFont"/>
    <w:link w:val="EnumChar"/>
    <w:rsid w:val="0063721F"/>
    <w:rPr>
      <w:rFonts w:ascii="Arial" w:hAnsi="Arial" w:cs="Arial"/>
      <w:color w:val="000000"/>
      <w:lang w:val="ru-RU" w:eastAsia="en-US"/>
    </w:rPr>
  </w:style>
  <w:style w:type="character" w:customStyle="1" w:styleId="TableheadChar">
    <w:name w:val="Table_head Char"/>
    <w:basedOn w:val="DefaultParagraphFont"/>
    <w:rsid w:val="0063721F"/>
    <w:rPr>
      <w:rFonts w:ascii="Zurich BT" w:hAnsi="Zurich BT"/>
      <w:color w:val="000066"/>
      <w:sz w:val="18"/>
      <w:szCs w:val="18"/>
      <w:lang w:val="en-GB" w:eastAsia="en-US" w:bidi="ar-SA"/>
    </w:rPr>
  </w:style>
  <w:style w:type="paragraph" w:customStyle="1" w:styleId="Normalbox">
    <w:name w:val="Normal box"/>
    <w:rsid w:val="0063721F"/>
    <w:pPr>
      <w:spacing w:before="100" w:after="60"/>
      <w:ind w:right="28"/>
      <w:jc w:val="both"/>
    </w:pPr>
    <w:rPr>
      <w:rFonts w:ascii="Times New Roman" w:hAnsi="Times New Roman"/>
      <w:lang w:val="en-GB"/>
    </w:rPr>
  </w:style>
  <w:style w:type="paragraph" w:customStyle="1" w:styleId="Tabletext1">
    <w:name w:val="Table text"/>
    <w:rsid w:val="0063721F"/>
    <w:pPr>
      <w:spacing w:before="180"/>
      <w:jc w:val="both"/>
    </w:pPr>
    <w:rPr>
      <w:rFonts w:ascii="Times New Roman" w:hAnsi="Times New Roman"/>
      <w:sz w:val="18"/>
      <w:szCs w:val="18"/>
      <w:lang w:val="en-GB"/>
    </w:rPr>
  </w:style>
  <w:style w:type="paragraph" w:customStyle="1" w:styleId="StyleBoxnumberLeft">
    <w:name w:val="Style Box number + Lef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30" w:line="220" w:lineRule="exact"/>
      <w:jc w:val="both"/>
      <w:textAlignment w:val="auto"/>
    </w:pPr>
    <w:rPr>
      <w:rFonts w:ascii="Times New Roman" w:hAnsi="Times New Roman"/>
      <w:sz w:val="18"/>
      <w:szCs w:val="18"/>
      <w:lang w:val="ru-RU" w:eastAsia="zh-CN"/>
    </w:rPr>
  </w:style>
  <w:style w:type="paragraph" w:customStyle="1" w:styleId="Normalaftertitle1">
    <w:name w:val="Normal_after_title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320"/>
      <w:jc w:val="both"/>
      <w:textAlignment w:val="auto"/>
    </w:pPr>
    <w:rPr>
      <w:rFonts w:ascii="Times New Roman" w:hAnsi="Times New Roman"/>
      <w:szCs w:val="24"/>
      <w:lang w:val="fr-FR" w:eastAsia="zh-CN"/>
    </w:rPr>
  </w:style>
  <w:style w:type="character" w:customStyle="1" w:styleId="CharChar5">
    <w:name w:val="Char Char5"/>
    <w:basedOn w:val="DefaultParagraphFont"/>
    <w:rsid w:val="0063721F"/>
    <w:rPr>
      <w:rFonts w:ascii="Cambria" w:eastAsia="SimSu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CharChar1">
    <w:name w:val="Char Char1"/>
    <w:basedOn w:val="DefaultParagraphFont"/>
    <w:rsid w:val="0063721F"/>
    <w:rPr>
      <w:rFonts w:eastAsia="Times New Roman"/>
      <w:sz w:val="24"/>
      <w:lang w:val="en-GB" w:eastAsia="en-US"/>
    </w:rPr>
  </w:style>
  <w:style w:type="character" w:customStyle="1" w:styleId="CharChar">
    <w:name w:val="Char Char"/>
    <w:basedOn w:val="DefaultParagraphFont"/>
    <w:rsid w:val="0063721F"/>
    <w:rPr>
      <w:rFonts w:eastAsia="Times New Roman"/>
      <w:sz w:val="24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rsid w:val="0063721F"/>
    <w:pPr>
      <w:jc w:val="both"/>
    </w:pPr>
    <w:rPr>
      <w:rFonts w:ascii="Times New Roman" w:hAnsi="Times New Roman"/>
      <w:sz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21F"/>
    <w:rPr>
      <w:rFonts w:ascii="Times New Roman" w:hAnsi="Times New Roman"/>
      <w:lang w:val="ru-RU" w:eastAsia="en-US"/>
    </w:rPr>
  </w:style>
  <w:style w:type="paragraph" w:customStyle="1" w:styleId="CEONormal">
    <w:name w:val="CEO_Normal"/>
    <w:link w:val="CEONormalChar"/>
    <w:rsid w:val="0063721F"/>
    <w:pPr>
      <w:spacing w:before="120" w:after="120"/>
      <w:jc w:val="both"/>
    </w:pPr>
    <w:rPr>
      <w:rFonts w:ascii="Verdana" w:eastAsia="SimHei" w:hAnsi="Verdana" w:cs="Simplified Arabic"/>
      <w:sz w:val="19"/>
      <w:szCs w:val="28"/>
      <w:lang w:val="en-GB" w:eastAsia="en-US"/>
    </w:rPr>
  </w:style>
  <w:style w:type="character" w:customStyle="1" w:styleId="CEONormalChar">
    <w:name w:val="CEO_Normal Char"/>
    <w:basedOn w:val="DefaultParagraphFont"/>
    <w:link w:val="CEONormal"/>
    <w:rsid w:val="0063721F"/>
    <w:rPr>
      <w:rFonts w:ascii="Verdana" w:eastAsia="SimHei" w:hAnsi="Verdana" w:cs="Simplified Arabic"/>
      <w:sz w:val="19"/>
      <w:szCs w:val="28"/>
      <w:lang w:val="en-GB" w:eastAsia="en-US"/>
    </w:rPr>
  </w:style>
  <w:style w:type="paragraph" w:customStyle="1" w:styleId="CEOcontributionH1">
    <w:name w:val="CEO_contributionH1"/>
    <w:basedOn w:val="Normal"/>
    <w:next w:val="CEONormal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40" w:after="120"/>
      <w:jc w:val="both"/>
      <w:textAlignment w:val="auto"/>
    </w:pPr>
    <w:rPr>
      <w:rFonts w:ascii="Verdana" w:eastAsia="SimHei" w:hAnsi="Verdana" w:cs="Times New Roman Bold"/>
      <w:b/>
      <w:bCs/>
      <w:sz w:val="19"/>
      <w:szCs w:val="28"/>
      <w:lang w:val="ru-RU"/>
    </w:rPr>
  </w:style>
  <w:style w:type="paragraph" w:customStyle="1" w:styleId="Default">
    <w:name w:val="Default"/>
    <w:rsid w:val="0063721F"/>
    <w:pPr>
      <w:autoSpaceDE w:val="0"/>
      <w:autoSpaceDN w:val="0"/>
      <w:adjustRightInd w:val="0"/>
      <w:spacing w:before="180"/>
      <w:jc w:val="both"/>
    </w:pPr>
    <w:rPr>
      <w:rFonts w:ascii="Calibri" w:eastAsia="Batang" w:hAnsi="Calibri" w:cs="Calibri"/>
      <w:color w:val="000000"/>
      <w:sz w:val="24"/>
      <w:szCs w:val="24"/>
      <w:lang w:eastAsia="ko-KR"/>
    </w:rPr>
  </w:style>
  <w:style w:type="paragraph" w:styleId="DocumentMap">
    <w:name w:val="Document Map"/>
    <w:basedOn w:val="Normal"/>
    <w:link w:val="DocumentMapChar"/>
    <w:rsid w:val="0063721F"/>
    <w:pPr>
      <w:jc w:val="both"/>
    </w:pPr>
    <w:rPr>
      <w:rFonts w:ascii="Tahoma" w:hAnsi="Tahoma" w:cs="Tahoma"/>
      <w:sz w:val="16"/>
      <w:szCs w:val="16"/>
      <w:lang w:val="ru-RU"/>
    </w:rPr>
  </w:style>
  <w:style w:type="character" w:customStyle="1" w:styleId="DocumentMapChar">
    <w:name w:val="Document Map Char"/>
    <w:basedOn w:val="DefaultParagraphFont"/>
    <w:link w:val="DocumentMap"/>
    <w:rsid w:val="0063721F"/>
    <w:rPr>
      <w:rFonts w:ascii="Tahoma" w:hAnsi="Tahoma" w:cs="Tahoma"/>
      <w:sz w:val="16"/>
      <w:szCs w:val="16"/>
      <w:lang w:val="ru-RU" w:eastAsia="en-US"/>
    </w:rPr>
  </w:style>
  <w:style w:type="character" w:styleId="CommentReference">
    <w:name w:val="annotation reference"/>
    <w:basedOn w:val="DefaultParagraphFont"/>
    <w:uiPriority w:val="99"/>
    <w:rsid w:val="0063721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37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3721F"/>
    <w:rPr>
      <w:rFonts w:ascii="Times New Roman" w:hAnsi="Times New Roman"/>
      <w:b/>
      <w:bCs/>
      <w:lang w:val="ru-RU" w:eastAsia="en-US"/>
    </w:rPr>
  </w:style>
  <w:style w:type="paragraph" w:customStyle="1" w:styleId="CEOHeader1">
    <w:name w:val="CEO_Header1"/>
    <w:basedOn w:val="Normal"/>
    <w:rsid w:val="0063721F"/>
    <w:pPr>
      <w:numPr>
        <w:numId w:val="13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Verdana" w:eastAsia="SimHei" w:hAnsi="Verdana" w:cs="Simplified Arabic"/>
      <w:bCs/>
      <w:sz w:val="19"/>
      <w:szCs w:val="19"/>
      <w:lang w:val="en-US"/>
    </w:rPr>
  </w:style>
  <w:style w:type="paragraph" w:customStyle="1" w:styleId="heading0">
    <w:name w:val="heading 0"/>
    <w:basedOn w:val="Heading7"/>
    <w:rsid w:val="0063721F"/>
    <w:pPr>
      <w:keepNext w:val="0"/>
      <w:keepLines w:val="0"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720" w:right="1633" w:firstLine="0"/>
      <w:jc w:val="both"/>
      <w:outlineLvl w:val="9"/>
    </w:pPr>
    <w:rPr>
      <w:rFonts w:ascii="Times New Roman" w:hAnsi="Times New Roman"/>
      <w:b w:val="0"/>
      <w:sz w:val="20"/>
      <w:lang w:val="en-US"/>
    </w:rPr>
  </w:style>
  <w:style w:type="paragraph" w:customStyle="1" w:styleId="xl32">
    <w:name w:val="xl3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 New Roman" w:eastAsia="Arial Unicode MS" w:hAnsi="Times New Roman"/>
      <w:sz w:val="24"/>
      <w:szCs w:val="24"/>
      <w:lang w:val="en-US"/>
    </w:rPr>
  </w:style>
  <w:style w:type="paragraph" w:customStyle="1" w:styleId="xl81">
    <w:name w:val="xl81"/>
    <w:basedOn w:val="Normal"/>
    <w:rsid w:val="0063721F"/>
    <w:pPr>
      <w:pBdr>
        <w:bottom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styleId="TOAHeading">
    <w:name w:val="toa heading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line="360" w:lineRule="auto"/>
      <w:jc w:val="both"/>
      <w:textAlignment w:val="auto"/>
    </w:pPr>
    <w:rPr>
      <w:rFonts w:ascii="Arial" w:hAnsi="Arial"/>
      <w:sz w:val="24"/>
      <w:lang w:val="de-DE"/>
    </w:rPr>
  </w:style>
  <w:style w:type="paragraph" w:styleId="EndnoteText">
    <w:name w:val="endnote text"/>
    <w:basedOn w:val="Normal"/>
    <w:link w:val="EndnoteTextChar"/>
    <w:uiPriority w:val="99"/>
    <w:unhideWhenUsed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Times New Roman" w:hAnsi="Times New Roman"/>
      <w:sz w:val="20"/>
      <w:lang w:val="ru-R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3721F"/>
    <w:rPr>
      <w:rFonts w:ascii="Times New Roman" w:hAnsi="Times New Roman"/>
      <w:lang w:val="ru-RU" w:eastAsia="en-US"/>
    </w:rPr>
  </w:style>
  <w:style w:type="paragraph" w:styleId="NoSpacing">
    <w:name w:val="No Spacing"/>
    <w:uiPriority w:val="1"/>
    <w:qFormat/>
    <w:rsid w:val="0063721F"/>
    <w:rPr>
      <w:rFonts w:ascii="Calibri" w:eastAsia="SimSun" w:hAnsi="Calibri" w:cs="Arial"/>
      <w:sz w:val="22"/>
      <w:szCs w:val="22"/>
    </w:rPr>
  </w:style>
  <w:style w:type="paragraph" w:customStyle="1" w:styleId="Enumlev10">
    <w:name w:val="Enumlev1"/>
    <w:basedOn w:val="Normal"/>
    <w:link w:val="Enumlev1Char0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 w:after="120"/>
      <w:ind w:left="1134" w:hanging="567"/>
      <w:jc w:val="both"/>
      <w:textAlignment w:val="auto"/>
    </w:pPr>
    <w:rPr>
      <w:rFonts w:eastAsia="SimSun" w:cs="Arial"/>
      <w:szCs w:val="22"/>
      <w:lang w:val="en-US" w:eastAsia="zh-CN"/>
    </w:rPr>
  </w:style>
  <w:style w:type="character" w:customStyle="1" w:styleId="Enumlev1Char0">
    <w:name w:val="Enumlev1 Char"/>
    <w:basedOn w:val="DefaultParagraphFont"/>
    <w:link w:val="Enumlev10"/>
    <w:rsid w:val="0063721F"/>
    <w:rPr>
      <w:rFonts w:ascii="Calibri" w:eastAsia="SimSun" w:hAnsi="Calibri" w:cs="Arial"/>
      <w:sz w:val="22"/>
      <w:szCs w:val="22"/>
    </w:rPr>
  </w:style>
  <w:style w:type="character" w:customStyle="1" w:styleId="apple-style-span">
    <w:name w:val="apple-style-span"/>
    <w:basedOn w:val="DefaultParagraphFont"/>
    <w:rsid w:val="0063721F"/>
  </w:style>
  <w:style w:type="paragraph" w:customStyle="1" w:styleId="nlist">
    <w:name w:val="nlis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after="100"/>
      <w:textAlignment w:val="auto"/>
    </w:pPr>
    <w:rPr>
      <w:rFonts w:ascii="Verdana" w:hAnsi="Verdana"/>
      <w:sz w:val="18"/>
      <w:szCs w:val="18"/>
      <w:lang w:val="en-US"/>
    </w:rPr>
  </w:style>
  <w:style w:type="character" w:customStyle="1" w:styleId="CallChar">
    <w:name w:val="Call Char"/>
    <w:basedOn w:val="DefaultParagraphFont"/>
    <w:link w:val="Call"/>
    <w:rsid w:val="0063721F"/>
    <w:rPr>
      <w:rFonts w:ascii="Calibri" w:hAnsi="Calibri"/>
      <w:i/>
      <w:sz w:val="22"/>
      <w:lang w:val="en-GB" w:eastAsia="en-US"/>
    </w:rPr>
  </w:style>
  <w:style w:type="paragraph" w:customStyle="1" w:styleId="P2">
    <w:name w:val="P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/>
      <w:ind w:left="1247"/>
      <w:jc w:val="both"/>
    </w:pPr>
    <w:rPr>
      <w:rFonts w:ascii="Arial" w:hAnsi="Arial"/>
      <w:lang w:val="fr-FR" w:eastAsia="fr-FR"/>
    </w:rPr>
  </w:style>
  <w:style w:type="paragraph" w:customStyle="1" w:styleId="font5">
    <w:name w:val="font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4">
    <w:name w:val="xl64"/>
    <w:basedOn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5">
    <w:name w:val="xl6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2"/>
      <w:lang w:val="en-US" w:eastAsia="zh-CN"/>
    </w:rPr>
  </w:style>
  <w:style w:type="paragraph" w:customStyle="1" w:styleId="xl66">
    <w:name w:val="xl6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Cs w:val="22"/>
      <w:lang w:val="en-US" w:eastAsia="zh-CN"/>
    </w:rPr>
  </w:style>
  <w:style w:type="paragraph" w:customStyle="1" w:styleId="xl67">
    <w:name w:val="xl6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Cs w:val="22"/>
      <w:lang w:val="en-US" w:eastAsia="zh-CN"/>
    </w:rPr>
  </w:style>
  <w:style w:type="paragraph" w:customStyle="1" w:styleId="xl68">
    <w:name w:val="xl68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9">
    <w:name w:val="xl69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0">
    <w:name w:val="xl70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Cs w:val="22"/>
      <w:lang w:val="en-US" w:eastAsia="zh-CN"/>
    </w:rPr>
  </w:style>
  <w:style w:type="paragraph" w:customStyle="1" w:styleId="xl71">
    <w:name w:val="xl71"/>
    <w:basedOn w:val="Normal"/>
    <w:rsid w:val="0063721F"/>
    <w:pPr>
      <w:pBdr>
        <w:top w:val="single" w:sz="4" w:space="0" w:color="auto"/>
        <w:bottom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2">
    <w:name w:val="xl7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Cs w:val="22"/>
      <w:lang w:val="en-US" w:eastAsia="zh-CN"/>
    </w:rPr>
  </w:style>
  <w:style w:type="paragraph" w:customStyle="1" w:styleId="xl73">
    <w:name w:val="xl7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szCs w:val="22"/>
      <w:lang w:val="en-US" w:eastAsia="zh-CN"/>
    </w:rPr>
  </w:style>
  <w:style w:type="paragraph" w:customStyle="1" w:styleId="xl74">
    <w:name w:val="xl7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5">
    <w:name w:val="xl7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2"/>
      <w:lang w:val="en-US" w:eastAsia="zh-CN"/>
    </w:rPr>
  </w:style>
  <w:style w:type="paragraph" w:customStyle="1" w:styleId="xl76">
    <w:name w:val="xl7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Cs w:val="22"/>
      <w:lang w:val="en-US" w:eastAsia="zh-CN"/>
    </w:rPr>
  </w:style>
  <w:style w:type="paragraph" w:customStyle="1" w:styleId="xl77">
    <w:name w:val="xl7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color w:val="000000"/>
      <w:szCs w:val="22"/>
      <w:lang w:val="en-US" w:eastAsia="zh-CN"/>
    </w:rPr>
  </w:style>
  <w:style w:type="paragraph" w:customStyle="1" w:styleId="xl78">
    <w:name w:val="xl78"/>
    <w:basedOn w:val="Normal"/>
    <w:rsid w:val="0063721F"/>
    <w:pPr>
      <w:pBdr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9">
    <w:name w:val="xl79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Cs w:val="22"/>
      <w:lang w:val="en-US" w:eastAsia="zh-CN"/>
    </w:rPr>
  </w:style>
  <w:style w:type="table" w:customStyle="1" w:styleId="DarkList1">
    <w:name w:val="Dark List1"/>
    <w:basedOn w:val="TableNormal"/>
    <w:uiPriority w:val="70"/>
    <w:rsid w:val="0063721F"/>
    <w:rPr>
      <w:rFonts w:asciiTheme="minorHAnsi" w:eastAsiaTheme="minorEastAsia" w:hAnsiTheme="minorHAnsi" w:cstheme="minorBidi"/>
      <w:color w:val="FFFFFF" w:themeColor="background1"/>
      <w:sz w:val="22"/>
      <w:szCs w:val="22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numbering" w:customStyle="1" w:styleId="Style1">
    <w:name w:val="Style1"/>
    <w:uiPriority w:val="99"/>
    <w:rsid w:val="0063721F"/>
    <w:pPr>
      <w:numPr>
        <w:numId w:val="14"/>
      </w:numPr>
    </w:pPr>
  </w:style>
  <w:style w:type="numbering" w:customStyle="1" w:styleId="Style2">
    <w:name w:val="Style2"/>
    <w:uiPriority w:val="99"/>
    <w:rsid w:val="0063721F"/>
    <w:pPr>
      <w:numPr>
        <w:numId w:val="15"/>
      </w:numPr>
    </w:pPr>
  </w:style>
  <w:style w:type="numbering" w:customStyle="1" w:styleId="Style3">
    <w:name w:val="Style3"/>
    <w:uiPriority w:val="99"/>
    <w:rsid w:val="0063721F"/>
    <w:pPr>
      <w:numPr>
        <w:numId w:val="16"/>
      </w:numPr>
    </w:pPr>
  </w:style>
  <w:style w:type="paragraph" w:customStyle="1" w:styleId="plist">
    <w:name w:val="plis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after="100"/>
      <w:textAlignment w:val="auto"/>
    </w:pPr>
    <w:rPr>
      <w:rFonts w:ascii="Verdana" w:hAnsi="Verdana"/>
      <w:sz w:val="18"/>
      <w:szCs w:val="18"/>
      <w:lang w:val="en-US" w:eastAsia="zh-CN"/>
    </w:rPr>
  </w:style>
  <w:style w:type="character" w:customStyle="1" w:styleId="lang-en">
    <w:name w:val="lang-en"/>
    <w:basedOn w:val="DefaultParagraphFont"/>
    <w:rsid w:val="0063721F"/>
  </w:style>
  <w:style w:type="paragraph" w:customStyle="1" w:styleId="Style7">
    <w:name w:val="Style7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kinsoku w:val="0"/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szCs w:val="22"/>
      <w:lang w:val="fr-CH"/>
    </w:rPr>
  </w:style>
  <w:style w:type="paragraph" w:styleId="Revision">
    <w:name w:val="Revision"/>
    <w:hidden/>
    <w:uiPriority w:val="99"/>
    <w:semiHidden/>
    <w:rsid w:val="0063721F"/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kinsoku w:val="0"/>
      <w:overflowPunct/>
      <w:autoSpaceDE/>
      <w:autoSpaceDN/>
      <w:adjustRightInd/>
      <w:spacing w:before="0" w:after="200"/>
      <w:textAlignment w:val="auto"/>
    </w:pPr>
    <w:rPr>
      <w:rFonts w:ascii="Times New Roman" w:eastAsiaTheme="minorEastAsia" w:hAnsi="Times New Roman"/>
      <w:b/>
      <w:bCs/>
      <w:color w:val="4F81BD" w:themeColor="accent1"/>
      <w:sz w:val="18"/>
      <w:szCs w:val="18"/>
      <w:lang w:val="en-US" w:eastAsia="zh-CN"/>
    </w:rPr>
  </w:style>
  <w:style w:type="character" w:customStyle="1" w:styleId="headingbChar">
    <w:name w:val="heading_b Char"/>
    <w:basedOn w:val="DefaultParagraphFont"/>
    <w:link w:val="headingb0"/>
    <w:uiPriority w:val="99"/>
    <w:rsid w:val="0063721F"/>
    <w:rPr>
      <w:rFonts w:ascii="Calibri" w:hAnsi="Calibri"/>
      <w:b/>
      <w:i/>
      <w:iCs/>
      <w:sz w:val="24"/>
      <w:lang w:val="ru-RU" w:eastAsia="en-US"/>
    </w:rPr>
  </w:style>
  <w:style w:type="character" w:customStyle="1" w:styleId="TabletitleChar">
    <w:name w:val="Table_title Char"/>
    <w:basedOn w:val="DefaultParagraphFont"/>
    <w:link w:val="Tabletitle"/>
    <w:rsid w:val="0063721F"/>
    <w:rPr>
      <w:rFonts w:ascii="Calibri" w:hAnsi="Calibri"/>
      <w:b/>
      <w:sz w:val="22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106818"/>
  </w:style>
  <w:style w:type="numbering" w:customStyle="1" w:styleId="NoList2">
    <w:name w:val="No List2"/>
    <w:next w:val="NoList"/>
    <w:uiPriority w:val="99"/>
    <w:semiHidden/>
    <w:unhideWhenUsed/>
    <w:rsid w:val="00106818"/>
  </w:style>
  <w:style w:type="paragraph" w:customStyle="1" w:styleId="xl80">
    <w:name w:val="xl80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2">
    <w:name w:val="xl82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3">
    <w:name w:val="xl83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4">
    <w:name w:val="xl84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5">
    <w:name w:val="xl85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6">
    <w:name w:val="xl86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7">
    <w:name w:val="xl87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8">
    <w:name w:val="xl88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9">
    <w:name w:val="xl89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0">
    <w:name w:val="xl90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1">
    <w:name w:val="xl91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2">
    <w:name w:val="xl92"/>
    <w:basedOn w:val="Normal"/>
    <w:rsid w:val="00106818"/>
    <w:pPr>
      <w:pBdr>
        <w:bottom w:val="double" w:sz="6" w:space="0" w:color="auto"/>
      </w:pBd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3">
    <w:name w:val="xl93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 w:val="20"/>
      <w:lang w:val="en-US" w:eastAsia="zh-CN"/>
    </w:rPr>
  </w:style>
  <w:style w:type="character" w:customStyle="1" w:styleId="RestitleChar">
    <w:name w:val="Res_title Char"/>
    <w:basedOn w:val="DefaultParagraphFont"/>
    <w:link w:val="Restitle"/>
    <w:locked/>
    <w:rsid w:val="00106818"/>
    <w:rPr>
      <w:rFonts w:ascii="Calibri" w:hAnsi="Calibri"/>
      <w:b/>
      <w:sz w:val="26"/>
      <w:lang w:val="en-GB" w:eastAsia="en-US"/>
    </w:rPr>
  </w:style>
  <w:style w:type="paragraph" w:customStyle="1" w:styleId="HeadingA">
    <w:name w:val="Heading_A"/>
    <w:basedOn w:val="Headingb"/>
    <w:qFormat/>
    <w:rsid w:val="00106818"/>
    <w:pPr>
      <w:tabs>
        <w:tab w:val="clear" w:pos="283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200"/>
      <w:ind w:left="0" w:firstLine="0"/>
      <w:textAlignment w:val="auto"/>
      <w:outlineLvl w:val="9"/>
    </w:pPr>
    <w:rPr>
      <w:rFonts w:asciiTheme="minorHAnsi" w:hAnsiTheme="minorHAnsi"/>
      <w:b w:val="0"/>
      <w:sz w:val="26"/>
      <w:szCs w:val="26"/>
      <w:lang w:val="ru-RU"/>
    </w:rPr>
  </w:style>
  <w:style w:type="character" w:customStyle="1" w:styleId="ResNoChar">
    <w:name w:val="Res_No Char"/>
    <w:basedOn w:val="DefaultParagraphFont"/>
    <w:link w:val="ResNo"/>
    <w:locked/>
    <w:rsid w:val="00106818"/>
    <w:rPr>
      <w:rFonts w:ascii="Calibri" w:hAnsi="Calibri"/>
      <w:caps/>
      <w:sz w:val="26"/>
      <w:lang w:val="en-GB" w:eastAsia="en-US"/>
    </w:rPr>
  </w:style>
  <w:style w:type="character" w:customStyle="1" w:styleId="TableLegendChar">
    <w:name w:val="Table_Legend Char"/>
    <w:basedOn w:val="DefaultParagraphFont"/>
    <w:link w:val="TableLegend0"/>
    <w:rsid w:val="007575BF"/>
    <w:rPr>
      <w:rFonts w:ascii="Times New Roman" w:hAnsi="Times New Roman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uiPriority="99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uiPriority="35" w:qFormat="1"/>
    <w:lsdException w:name="annotation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0CB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B3A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B3A6C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uiPriority w:val="99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link w:val="AnnextitleChar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link w:val="CallChar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link w:val="DateChar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link w:val="enumlev1Char"/>
    <w:rsid w:val="002063B5"/>
    <w:pPr>
      <w:spacing w:before="80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link w:val="Foot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uiPriority w:val="99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link w:val="FootnoteTextChar1"/>
    <w:rsid w:val="004D72A3"/>
    <w:pPr>
      <w:keepLines/>
      <w:tabs>
        <w:tab w:val="left" w:pos="256"/>
      </w:tabs>
      <w:spacing w:before="60"/>
      <w:ind w:left="255" w:hanging="255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aliases w:val="encabezado,he"/>
    <w:basedOn w:val="Normal"/>
    <w:link w:val="HeaderChar"/>
    <w:uiPriority w:val="9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uiPriority w:val="99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link w:val="NormalaftertitleChar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link w:val="ResNoChar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link w:val="RestitleChar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link w:val="SourceChar"/>
    <w:autoRedefine/>
    <w:uiPriority w:val="99"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D51FE3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0" w:after="40"/>
    </w:pPr>
    <w:rPr>
      <w:sz w:val="20"/>
    </w:rPr>
  </w:style>
  <w:style w:type="paragraph" w:customStyle="1" w:styleId="Tablehead">
    <w:name w:val="Table_head"/>
    <w:basedOn w:val="Tabletext"/>
    <w:rsid w:val="00D51FE3"/>
    <w:pPr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link w:val="Tabletitle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link w:val="Title1Char"/>
    <w:uiPriority w:val="99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uiPriority w:val="9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uiPriority w:val="39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55DD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b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55DD9"/>
    <w:rPr>
      <w:rFonts w:asciiTheme="minorHAnsi" w:hAnsiTheme="minorHAnsi"/>
      <w:b/>
      <w:sz w:val="22"/>
      <w:lang w:val="ru-RU" w:eastAsia="en-US"/>
    </w:rPr>
  </w:style>
  <w:style w:type="character" w:customStyle="1" w:styleId="SourceChar">
    <w:name w:val="Source Char"/>
    <w:basedOn w:val="DefaultParagraphFont"/>
    <w:link w:val="Source"/>
    <w:locked/>
    <w:rsid w:val="00F96AB4"/>
    <w:rPr>
      <w:rFonts w:ascii="Calibri" w:hAnsi="Calibri"/>
      <w:b/>
      <w:sz w:val="26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F96AB4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240"/>
      <w:jc w:val="center"/>
      <w:textAlignment w:val="auto"/>
    </w:pPr>
    <w:rPr>
      <w:rFonts w:asciiTheme="minorHAnsi" w:hAnsiTheme="minorHAnsi"/>
      <w:sz w:val="26"/>
      <w:szCs w:val="22"/>
      <w:lang w:val="en-US"/>
    </w:rPr>
  </w:style>
  <w:style w:type="character" w:customStyle="1" w:styleId="Title1Char">
    <w:name w:val="Title 1 Char"/>
    <w:basedOn w:val="DefaultParagraphFont"/>
    <w:link w:val="Title1"/>
    <w:locked/>
    <w:rsid w:val="00F96AB4"/>
    <w:rPr>
      <w:rFonts w:ascii="Calibri" w:hAnsi="Calibri"/>
      <w:caps/>
      <w:sz w:val="26"/>
      <w:lang w:val="en-GB" w:eastAsia="en-US"/>
    </w:rPr>
  </w:style>
  <w:style w:type="paragraph" w:customStyle="1" w:styleId="Committee">
    <w:name w:val="Committee"/>
    <w:basedOn w:val="Normal"/>
    <w:qFormat/>
    <w:rsid w:val="00F96AB4"/>
    <w:pPr>
      <w:framePr w:hSpace="180" w:wrap="around" w:hAnchor="margin" w:y="-675"/>
      <w:tabs>
        <w:tab w:val="clear" w:pos="567"/>
        <w:tab w:val="clear" w:pos="1701"/>
        <w:tab w:val="clear" w:pos="2835"/>
        <w:tab w:val="left" w:pos="1871"/>
      </w:tabs>
      <w:spacing w:before="0" w:after="48" w:line="240" w:lineRule="atLeast"/>
    </w:pPr>
    <w:rPr>
      <w:rFonts w:asciiTheme="minorHAnsi" w:hAnsiTheme="minorHAnsi" w:cstheme="minorHAnsi"/>
      <w:b/>
      <w:smallCaps/>
      <w:szCs w:val="28"/>
      <w:lang w:val="en-US"/>
    </w:rPr>
  </w:style>
  <w:style w:type="character" w:customStyle="1" w:styleId="HeaderChar">
    <w:name w:val="Header Char"/>
    <w:aliases w:val="encabezado Char,he Char"/>
    <w:basedOn w:val="DefaultParagraphFont"/>
    <w:link w:val="Header"/>
    <w:uiPriority w:val="99"/>
    <w:rsid w:val="00F96AB4"/>
    <w:rPr>
      <w:rFonts w:ascii="Calibri" w:hAnsi="Calibri"/>
      <w:sz w:val="18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D55D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DD9"/>
    <w:rPr>
      <w:rFonts w:ascii="Tahoma" w:hAnsi="Tahoma" w:cs="Tahoma"/>
      <w:sz w:val="16"/>
      <w:szCs w:val="16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"/>
    <w:rsid w:val="00AD20CB"/>
    <w:rPr>
      <w:rFonts w:ascii="Calibri" w:hAnsi="Calibri"/>
      <w:sz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63721F"/>
    <w:rPr>
      <w:rFonts w:ascii="Calibri" w:hAnsi="Calibri"/>
      <w:b/>
      <w:sz w:val="26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63721F"/>
    <w:rPr>
      <w:rFonts w:ascii="Calibri" w:hAnsi="Calibri"/>
      <w:b/>
      <w:sz w:val="22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63721F"/>
    <w:rPr>
      <w:rFonts w:ascii="Calibri" w:hAnsi="Calibri"/>
      <w:b/>
      <w:sz w:val="22"/>
      <w:lang w:val="en-GB" w:eastAsia="en-US"/>
    </w:rPr>
  </w:style>
  <w:style w:type="paragraph" w:styleId="Index7">
    <w:name w:val="index 7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698"/>
    </w:pPr>
    <w:rPr>
      <w:lang w:val="ru-RU"/>
    </w:rPr>
  </w:style>
  <w:style w:type="paragraph" w:styleId="Index6">
    <w:name w:val="index 6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415"/>
    </w:pPr>
    <w:rPr>
      <w:lang w:val="ru-RU"/>
    </w:rPr>
  </w:style>
  <w:style w:type="paragraph" w:styleId="Index5">
    <w:name w:val="index 5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132"/>
    </w:pPr>
    <w:rPr>
      <w:lang w:val="ru-RU"/>
    </w:rPr>
  </w:style>
  <w:style w:type="paragraph" w:styleId="Index4">
    <w:name w:val="index 4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849"/>
    </w:pPr>
    <w:rPr>
      <w:lang w:val="ru-RU"/>
    </w:rPr>
  </w:style>
  <w:style w:type="paragraph" w:styleId="Index3">
    <w:name w:val="index 3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566"/>
    </w:pPr>
    <w:rPr>
      <w:lang w:val="ru-RU"/>
    </w:rPr>
  </w:style>
  <w:style w:type="paragraph" w:styleId="Index2">
    <w:name w:val="index 2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283"/>
    </w:pPr>
    <w:rPr>
      <w:lang w:val="ru-RU"/>
    </w:rPr>
  </w:style>
  <w:style w:type="paragraph" w:styleId="Index1">
    <w:name w:val="index 1"/>
    <w:basedOn w:val="Normal"/>
    <w:next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character" w:styleId="LineNumber">
    <w:name w:val="line number"/>
    <w:basedOn w:val="DefaultParagraphFont"/>
    <w:rsid w:val="0063721F"/>
  </w:style>
  <w:style w:type="paragraph" w:styleId="IndexHeading">
    <w:name w:val="index heading"/>
    <w:basedOn w:val="Normal"/>
    <w:next w:val="Index1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63721F"/>
    <w:rPr>
      <w:rFonts w:ascii="Calibri" w:hAnsi="Calibri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rsid w:val="0063721F"/>
    <w:rPr>
      <w:rFonts w:ascii="Calibri" w:eastAsia="Times New Roman" w:hAnsi="Calibri" w:cs="Times New Roman"/>
      <w:sz w:val="20"/>
      <w:szCs w:val="20"/>
      <w:lang w:val="en-GB" w:eastAsia="en-US"/>
    </w:rPr>
  </w:style>
  <w:style w:type="paragraph" w:customStyle="1" w:styleId="Equation">
    <w:name w:val="Equation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center" w:pos="4820"/>
        <w:tab w:val="right" w:pos="9639"/>
      </w:tabs>
    </w:pPr>
    <w:rPr>
      <w:lang w:val="ru-RU"/>
    </w:rPr>
  </w:style>
  <w:style w:type="paragraph" w:customStyle="1" w:styleId="Head">
    <w:name w:val="Head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  <w:tab w:val="left" w:pos="6663"/>
      </w:tabs>
      <w:overflowPunct/>
      <w:autoSpaceDE/>
      <w:autoSpaceDN/>
      <w:adjustRightInd/>
      <w:spacing w:before="0"/>
      <w:textAlignment w:val="auto"/>
    </w:pPr>
    <w:rPr>
      <w:lang w:val="ru-RU"/>
    </w:rPr>
  </w:style>
  <w:style w:type="paragraph" w:styleId="List">
    <w:name w:val="List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left" w:pos="2127"/>
      </w:tabs>
      <w:ind w:left="2127" w:hanging="2127"/>
    </w:pPr>
    <w:rPr>
      <w:lang w:val="ru-RU"/>
    </w:rPr>
  </w:style>
  <w:style w:type="paragraph" w:customStyle="1" w:styleId="docnoted">
    <w:name w:val="docnoted"/>
    <w:basedOn w:val="Normal"/>
    <w:next w:val="Head"/>
    <w:rsid w:val="0063721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right="91"/>
    </w:pPr>
    <w:rPr>
      <w:sz w:val="20"/>
      <w:lang w:val="ru-RU"/>
    </w:rPr>
  </w:style>
  <w:style w:type="paragraph" w:customStyle="1" w:styleId="meeting">
    <w:name w:val="meeting"/>
    <w:basedOn w:val="Head"/>
    <w:next w:val="Head"/>
    <w:rsid w:val="0063721F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3721F"/>
    <w:pPr>
      <w:tabs>
        <w:tab w:val="clear" w:pos="567"/>
        <w:tab w:val="clear" w:pos="1701"/>
        <w:tab w:val="clear" w:pos="2268"/>
        <w:tab w:val="clear" w:pos="2835"/>
      </w:tabs>
      <w:spacing w:before="0"/>
      <w:ind w:left="1134" w:hanging="1134"/>
    </w:pPr>
    <w:rPr>
      <w:lang w:val="ru-RU"/>
    </w:rPr>
  </w:style>
  <w:style w:type="paragraph" w:customStyle="1" w:styleId="Object">
    <w:name w:val="Object"/>
    <w:basedOn w:val="Subject"/>
    <w:next w:val="Subject"/>
    <w:rsid w:val="0063721F"/>
  </w:style>
  <w:style w:type="paragraph" w:customStyle="1" w:styleId="Data">
    <w:name w:val="Data"/>
    <w:basedOn w:val="Subject"/>
    <w:next w:val="Subject"/>
    <w:rsid w:val="0063721F"/>
  </w:style>
  <w:style w:type="paragraph" w:styleId="TOC9">
    <w:name w:val="toc 9"/>
    <w:basedOn w:val="TOC4"/>
    <w:rsid w:val="0063721F"/>
    <w:pPr>
      <w:keepLines/>
      <w:tabs>
        <w:tab w:val="clear" w:pos="964"/>
        <w:tab w:val="left" w:pos="1843"/>
        <w:tab w:val="left" w:leader="dot" w:pos="8789"/>
      </w:tabs>
      <w:spacing w:before="80"/>
      <w:ind w:left="1843" w:right="851" w:hanging="1843"/>
    </w:pPr>
    <w:rPr>
      <w:lang w:val="ru-RU"/>
    </w:rPr>
  </w:style>
  <w:style w:type="paragraph" w:customStyle="1" w:styleId="Title4">
    <w:name w:val="Title 4"/>
    <w:basedOn w:val="Title3"/>
    <w:next w:val="Heading1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textAlignment w:val="auto"/>
    </w:pPr>
    <w:rPr>
      <w:b/>
      <w:lang w:val="ru-RU"/>
    </w:rPr>
  </w:style>
  <w:style w:type="paragraph" w:customStyle="1" w:styleId="dnum">
    <w:name w:val="dnum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</w:pPr>
    <w:rPr>
      <w:b/>
      <w:bCs/>
      <w:lang w:val="ru-RU"/>
    </w:rPr>
  </w:style>
  <w:style w:type="paragraph" w:customStyle="1" w:styleId="ddate">
    <w:name w:val="ddate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  <w:spacing w:before="0"/>
    </w:pPr>
    <w:rPr>
      <w:b/>
      <w:bCs/>
      <w:lang w:val="ru-RU"/>
    </w:rPr>
  </w:style>
  <w:style w:type="paragraph" w:customStyle="1" w:styleId="dorlang">
    <w:name w:val="dorlang"/>
    <w:basedOn w:val="Normal"/>
    <w:rsid w:val="0063721F"/>
    <w:pPr>
      <w:framePr w:hSpace="181" w:wrap="around" w:vAnchor="page" w:hAnchor="margin" w:y="852"/>
      <w:shd w:val="solid" w:color="FFFFFF" w:fill="FFFFFF"/>
      <w:tabs>
        <w:tab w:val="clear" w:pos="567"/>
        <w:tab w:val="clear" w:pos="1701"/>
        <w:tab w:val="clear" w:pos="2835"/>
        <w:tab w:val="left" w:pos="1871"/>
      </w:tabs>
      <w:spacing w:before="0"/>
    </w:pPr>
    <w:rPr>
      <w:b/>
      <w:bCs/>
      <w:lang w:val="ru-RU"/>
    </w:rPr>
  </w:style>
  <w:style w:type="character" w:styleId="EndnoteReference">
    <w:name w:val="endnote reference"/>
    <w:basedOn w:val="DefaultParagraphFont"/>
    <w:rsid w:val="0063721F"/>
    <w:rPr>
      <w:vertAlign w:val="superscript"/>
    </w:rPr>
  </w:style>
  <w:style w:type="paragraph" w:customStyle="1" w:styleId="Equationlegend">
    <w:name w:val="Equation_legend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  <w:rPr>
      <w:lang w:val="ru-RU"/>
    </w:rPr>
  </w:style>
  <w:style w:type="paragraph" w:customStyle="1" w:styleId="Figure">
    <w:name w:val="Figure"/>
    <w:basedOn w:val="Normal"/>
    <w:next w:val="Figure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jc w:val="center"/>
    </w:pPr>
    <w:rPr>
      <w:lang w:val="ru-RU"/>
    </w:rPr>
  </w:style>
  <w:style w:type="paragraph" w:customStyle="1" w:styleId="Figuretitle">
    <w:name w:val="Figure_title"/>
    <w:basedOn w:val="Tabletitle"/>
    <w:next w:val="Normalaftertitle"/>
    <w:rsid w:val="0063721F"/>
    <w:pPr>
      <w:tabs>
        <w:tab w:val="clear" w:pos="2948"/>
        <w:tab w:val="clear" w:pos="4082"/>
        <w:tab w:val="left" w:pos="794"/>
        <w:tab w:val="left" w:pos="1191"/>
        <w:tab w:val="left" w:pos="1588"/>
        <w:tab w:val="left" w:pos="1985"/>
      </w:tabs>
      <w:spacing w:before="240" w:after="480"/>
    </w:pPr>
    <w:rPr>
      <w:sz w:val="20"/>
      <w:lang w:val="ru-RU"/>
    </w:rPr>
  </w:style>
  <w:style w:type="paragraph" w:customStyle="1" w:styleId="Figurelegend">
    <w:name w:val="Figure_legend"/>
    <w:basedOn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0" w:after="20"/>
    </w:pPr>
    <w:rPr>
      <w:sz w:val="18"/>
      <w:lang w:val="ru-RU"/>
    </w:rPr>
  </w:style>
  <w:style w:type="paragraph" w:customStyle="1" w:styleId="FigureNo">
    <w:name w:val="Figure_No"/>
    <w:basedOn w:val="Normal"/>
    <w:next w:val="Figure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caps/>
      <w:lang w:val="ru-RU"/>
    </w:rPr>
  </w:style>
  <w:style w:type="paragraph" w:customStyle="1" w:styleId="Figurewithouttitle">
    <w:name w:val="Figure_without_title"/>
    <w:basedOn w:val="Figure"/>
    <w:next w:val="Normalaftertitle"/>
    <w:rsid w:val="0063721F"/>
    <w:pPr>
      <w:keepNext w:val="0"/>
      <w:spacing w:after="240"/>
    </w:pPr>
  </w:style>
  <w:style w:type="paragraph" w:customStyle="1" w:styleId="PartNo">
    <w:name w:val="Part_No"/>
    <w:basedOn w:val="AnnexNo"/>
    <w:next w:val="Part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 w:after="80"/>
    </w:pPr>
    <w:rPr>
      <w:lang w:val="ru-RU"/>
    </w:rPr>
  </w:style>
  <w:style w:type="paragraph" w:customStyle="1" w:styleId="Parttitle">
    <w:name w:val="Part_title"/>
    <w:basedOn w:val="Annextitle"/>
    <w:next w:val="Part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280"/>
    </w:pPr>
    <w:rPr>
      <w:lang w:val="ru-RU"/>
    </w:rPr>
  </w:style>
  <w:style w:type="paragraph" w:customStyle="1" w:styleId="Partref">
    <w:name w:val="Part_ref"/>
    <w:basedOn w:val="Annexref"/>
    <w:next w:val="Normalafter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280"/>
    </w:pPr>
    <w:rPr>
      <w:sz w:val="22"/>
      <w:lang w:val="ru-RU"/>
    </w:rPr>
  </w:style>
  <w:style w:type="paragraph" w:customStyle="1" w:styleId="Recref">
    <w:name w:val="Rec_ref"/>
    <w:basedOn w:val="Rectitle"/>
    <w:next w:val="Recdat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20"/>
    </w:pPr>
    <w:rPr>
      <w:rFonts w:ascii="Times New Roman" w:hAnsi="Times New Roman"/>
      <w:b w:val="0"/>
      <w:sz w:val="24"/>
      <w:lang w:val="ru-RU"/>
    </w:rPr>
  </w:style>
  <w:style w:type="paragraph" w:customStyle="1" w:styleId="Recdate">
    <w:name w:val="Rec_date"/>
    <w:basedOn w:val="Recref"/>
    <w:next w:val="Normalaftertitle"/>
    <w:rsid w:val="0063721F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3721F"/>
  </w:style>
  <w:style w:type="paragraph" w:customStyle="1" w:styleId="QuestionNo">
    <w:name w:val="Question_No"/>
    <w:basedOn w:val="RecNo"/>
    <w:next w:val="Question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</w:pPr>
    <w:rPr>
      <w:lang w:val="ru-RU"/>
    </w:rPr>
  </w:style>
  <w:style w:type="paragraph" w:customStyle="1" w:styleId="Questionref">
    <w:name w:val="Question_ref"/>
    <w:basedOn w:val="Recref"/>
    <w:next w:val="Questiondate"/>
    <w:rsid w:val="0063721F"/>
  </w:style>
  <w:style w:type="paragraph" w:customStyle="1" w:styleId="Questiontitle">
    <w:name w:val="Question_title"/>
    <w:basedOn w:val="Rectitle"/>
    <w:next w:val="Question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paragraph" w:customStyle="1" w:styleId="Repdate">
    <w:name w:val="Rep_date"/>
    <w:basedOn w:val="Recdate"/>
    <w:next w:val="Normalaftertitle"/>
    <w:rsid w:val="0063721F"/>
  </w:style>
  <w:style w:type="paragraph" w:customStyle="1" w:styleId="RepNo">
    <w:name w:val="Rep_No"/>
    <w:basedOn w:val="RecNo"/>
    <w:next w:val="Rep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</w:pPr>
    <w:rPr>
      <w:lang w:val="ru-RU"/>
    </w:rPr>
  </w:style>
  <w:style w:type="paragraph" w:customStyle="1" w:styleId="Reptitle">
    <w:name w:val="Rep_title"/>
    <w:basedOn w:val="Rectitle"/>
    <w:next w:val="Repref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  <w:rPr>
      <w:lang w:val="ru-RU"/>
    </w:rPr>
  </w:style>
  <w:style w:type="paragraph" w:customStyle="1" w:styleId="Repref">
    <w:name w:val="Rep_ref"/>
    <w:basedOn w:val="Recref"/>
    <w:next w:val="Repdate"/>
    <w:rsid w:val="0063721F"/>
  </w:style>
  <w:style w:type="paragraph" w:customStyle="1" w:styleId="Resdate">
    <w:name w:val="Res_date"/>
    <w:basedOn w:val="Recdate"/>
    <w:next w:val="Normalaftertitle"/>
    <w:rsid w:val="0063721F"/>
  </w:style>
  <w:style w:type="paragraph" w:customStyle="1" w:styleId="Resref">
    <w:name w:val="Res_ref"/>
    <w:basedOn w:val="Recref"/>
    <w:next w:val="Resdate"/>
    <w:rsid w:val="0063721F"/>
  </w:style>
  <w:style w:type="paragraph" w:customStyle="1" w:styleId="SpecialFooter">
    <w:name w:val="Special Footer"/>
    <w:basedOn w:val="Footer"/>
    <w:rsid w:val="0063721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  <w:lang w:val="fr-FR"/>
    </w:rPr>
  </w:style>
  <w:style w:type="paragraph" w:customStyle="1" w:styleId="Tableref">
    <w:name w:val="Table_ref"/>
    <w:basedOn w:val="Normal"/>
    <w:next w:val="Tabletitle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567"/>
      <w:jc w:val="center"/>
    </w:pPr>
    <w:rPr>
      <w:lang w:val="ru-RU"/>
    </w:rPr>
  </w:style>
  <w:style w:type="paragraph" w:customStyle="1" w:styleId="ppiindent2">
    <w:name w:val="ppiindent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after="60"/>
      <w:ind w:left="851" w:right="709" w:hanging="284"/>
      <w:textAlignment w:val="auto"/>
    </w:pPr>
    <w:rPr>
      <w:rFonts w:ascii="Trebuchet MS" w:eastAsiaTheme="minorEastAsia" w:hAnsi="Trebuchet MS"/>
      <w:sz w:val="20"/>
      <w:lang w:val="en-US" w:eastAsia="zh-CN"/>
    </w:rPr>
  </w:style>
  <w:style w:type="paragraph" w:customStyle="1" w:styleId="CEOIndent-bulletsblackdot">
    <w:name w:val="CEO_Indent-bulletsblackdot"/>
    <w:basedOn w:val="Normal"/>
    <w:link w:val="CEOIndent-bulletsblackdotChar"/>
    <w:rsid w:val="0063721F"/>
    <w:pPr>
      <w:numPr>
        <w:numId w:val="1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60" w:after="60"/>
      <w:textAlignment w:val="auto"/>
    </w:pPr>
    <w:rPr>
      <w:rFonts w:ascii="Verdana" w:eastAsia="SimHei" w:hAnsi="Verdana" w:cs="Simplified Arabic"/>
      <w:bCs/>
      <w:sz w:val="19"/>
      <w:szCs w:val="19"/>
      <w:lang w:val="ru-RU"/>
    </w:rPr>
  </w:style>
  <w:style w:type="character" w:customStyle="1" w:styleId="CEOIndent-bulletsblackdotChar">
    <w:name w:val="CEO_Indent-bulletsblackdot Char"/>
    <w:basedOn w:val="DefaultParagraphFont"/>
    <w:link w:val="CEOIndent-bulletsblackdot"/>
    <w:locked/>
    <w:rsid w:val="0063721F"/>
    <w:rPr>
      <w:rFonts w:ascii="Verdana" w:eastAsia="SimHei" w:hAnsi="Verdana" w:cs="Simplified Arabic"/>
      <w:bCs/>
      <w:sz w:val="19"/>
      <w:szCs w:val="19"/>
      <w:lang w:val="ru-RU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63721F"/>
    <w:rPr>
      <w:rFonts w:ascii="Calibri" w:hAnsi="Calibri"/>
      <w:b/>
      <w:sz w:val="26"/>
      <w:lang w:val="en-GB" w:eastAsia="en-US"/>
    </w:rPr>
  </w:style>
  <w:style w:type="paragraph" w:styleId="ListParagraph">
    <w:name w:val="List Paragraph"/>
    <w:basedOn w:val="Normal"/>
    <w:uiPriority w:val="34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20"/>
      <w:contextualSpacing/>
    </w:pPr>
    <w:rPr>
      <w:rFonts w:ascii="Times New Roman" w:hAnsi="Times New Roman"/>
      <w:sz w:val="24"/>
      <w:lang w:val="ru-RU"/>
    </w:rPr>
  </w:style>
  <w:style w:type="paragraph" w:styleId="NormalWeb">
    <w:name w:val="Normal (Web)"/>
    <w:basedOn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Table">
    <w:name w:val="Table_#"/>
    <w:basedOn w:val="Normal"/>
    <w:next w:val="Normal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  <w:sz w:val="24"/>
      <w:lang w:val="ru-RU"/>
    </w:rPr>
  </w:style>
  <w:style w:type="paragraph" w:customStyle="1" w:styleId="AHRNormal">
    <w:name w:val="AHR_Normal"/>
    <w:basedOn w:val="Normal"/>
    <w:rsid w:val="0063721F"/>
    <w:pPr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pacing w:before="240"/>
      <w:ind w:firstLine="720"/>
      <w:jc w:val="both"/>
    </w:pPr>
    <w:rPr>
      <w:rFonts w:ascii="Times New Roman" w:hAnsi="Times New Roman"/>
      <w:sz w:val="24"/>
      <w:lang w:val="ru-RU"/>
    </w:rPr>
  </w:style>
  <w:style w:type="table" w:styleId="TableGrid">
    <w:name w:val="Table Grid"/>
    <w:basedOn w:val="TableNormal"/>
    <w:rsid w:val="0063721F"/>
    <w:pPr>
      <w:spacing w:before="18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basedOn w:val="DefaultParagraphFont"/>
    <w:rsid w:val="0063721F"/>
    <w:rPr>
      <w:rFonts w:ascii="Calibri" w:eastAsia="Times New Roman" w:hAnsi="Calibri" w:cs="Times New Roman"/>
      <w:sz w:val="18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ru-RU"/>
    </w:rPr>
  </w:style>
  <w:style w:type="character" w:customStyle="1" w:styleId="TitleChar">
    <w:name w:val="Title Char"/>
    <w:basedOn w:val="DefaultParagraphFont"/>
    <w:link w:val="Title"/>
    <w:rsid w:val="0063721F"/>
    <w:rPr>
      <w:rFonts w:ascii="Arial" w:hAnsi="Arial" w:cs="Arial"/>
      <w:b/>
      <w:bCs/>
      <w:kern w:val="28"/>
      <w:sz w:val="32"/>
      <w:szCs w:val="32"/>
      <w:lang w:val="ru-RU" w:eastAsia="en-US"/>
    </w:rPr>
  </w:style>
  <w:style w:type="character" w:customStyle="1" w:styleId="enumlev1Char">
    <w:name w:val="enumlev1 Char"/>
    <w:basedOn w:val="DefaultParagraphFont"/>
    <w:link w:val="enumlev1"/>
    <w:rsid w:val="002063B5"/>
    <w:rPr>
      <w:rFonts w:ascii="Calibri" w:hAnsi="Calibri"/>
      <w:sz w:val="22"/>
      <w:lang w:val="en-GB" w:eastAsia="en-US"/>
    </w:rPr>
  </w:style>
  <w:style w:type="paragraph" w:customStyle="1" w:styleId="Normal2">
    <w:name w:val="Normal2"/>
    <w:basedOn w:val="Normal"/>
    <w:link w:val="Normal2Char"/>
    <w:rsid w:val="0063721F"/>
    <w:pPr>
      <w:widowControl w:val="0"/>
      <w:tabs>
        <w:tab w:val="clear" w:pos="1134"/>
        <w:tab w:val="clear" w:pos="1701"/>
        <w:tab w:val="clear" w:pos="2268"/>
        <w:tab w:val="clear" w:pos="2835"/>
      </w:tabs>
      <w:spacing w:before="160"/>
      <w:jc w:val="both"/>
    </w:pPr>
    <w:rPr>
      <w:rFonts w:ascii="Gill Sans MT" w:hAnsi="Gill Sans MT"/>
      <w:sz w:val="24"/>
      <w:lang w:val="en-US"/>
    </w:rPr>
  </w:style>
  <w:style w:type="character" w:customStyle="1" w:styleId="Normal2Char">
    <w:name w:val="Normal2 Char"/>
    <w:basedOn w:val="DefaultParagraphFont"/>
    <w:link w:val="Normal2"/>
    <w:rsid w:val="0063721F"/>
    <w:rPr>
      <w:rFonts w:ascii="Gill Sans MT" w:hAnsi="Gill Sans MT"/>
      <w:sz w:val="24"/>
      <w:lang w:eastAsia="en-US"/>
    </w:rPr>
  </w:style>
  <w:style w:type="paragraph" w:customStyle="1" w:styleId="normalaftertitle0">
    <w:name w:val="normalaftertitle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autoSpaceDE/>
      <w:autoSpaceDN/>
      <w:adjustRightInd/>
      <w:spacing w:before="240"/>
      <w:jc w:val="both"/>
      <w:textAlignment w:val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xl24">
    <w:name w:val="xl24"/>
    <w:basedOn w:val="Normal"/>
    <w:rsid w:val="0063721F"/>
    <w:pPr>
      <w:pBdr>
        <w:top w:val="single" w:sz="4" w:space="0" w:color="auto"/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5">
    <w:name w:val="xl25"/>
    <w:basedOn w:val="Normal"/>
    <w:rsid w:val="0063721F"/>
    <w:pPr>
      <w:pBdr>
        <w:top w:val="single" w:sz="4" w:space="0" w:color="auto"/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6">
    <w:name w:val="xl2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/>
      <w:szCs w:val="22"/>
      <w:lang w:val="en-US"/>
    </w:rPr>
  </w:style>
  <w:style w:type="paragraph" w:customStyle="1" w:styleId="xl27">
    <w:name w:val="xl2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8">
    <w:name w:val="xl28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xl29">
    <w:name w:val="xl29"/>
    <w:basedOn w:val="Normal"/>
    <w:rsid w:val="0063721F"/>
    <w:pPr>
      <w:pBdr>
        <w:top w:val="single" w:sz="4" w:space="0" w:color="auto"/>
        <w:bottom w:val="single" w:sz="8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b/>
      <w:bCs/>
      <w:szCs w:val="22"/>
      <w:lang w:val="en-US"/>
    </w:rPr>
  </w:style>
  <w:style w:type="paragraph" w:customStyle="1" w:styleId="xl30">
    <w:name w:val="xl30"/>
    <w:basedOn w:val="Normal"/>
    <w:rsid w:val="0063721F"/>
    <w:pPr>
      <w:pBdr>
        <w:top w:val="single" w:sz="4" w:space="0" w:color="auto"/>
        <w:bottom w:val="single" w:sz="8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b/>
      <w:bCs/>
      <w:szCs w:val="22"/>
      <w:lang w:val="en-US"/>
    </w:rPr>
  </w:style>
  <w:style w:type="paragraph" w:customStyle="1" w:styleId="xl31">
    <w:name w:val="xl31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customStyle="1" w:styleId="H1">
    <w:name w:val="H1"/>
    <w:basedOn w:val="Normal"/>
    <w:rsid w:val="0063721F"/>
    <w:pPr>
      <w:numPr>
        <w:numId w:val="3"/>
      </w:numPr>
      <w:tabs>
        <w:tab w:val="clear" w:pos="360"/>
        <w:tab w:val="clear" w:pos="567"/>
        <w:tab w:val="clear" w:pos="1134"/>
        <w:tab w:val="clear" w:pos="1701"/>
        <w:tab w:val="clear" w:pos="2268"/>
        <w:tab w:val="clear" w:pos="2835"/>
        <w:tab w:val="num" w:pos="720"/>
      </w:tabs>
      <w:overflowPunct/>
      <w:autoSpaceDE/>
      <w:autoSpaceDN/>
      <w:adjustRightInd/>
      <w:spacing w:before="0"/>
      <w:ind w:left="720" w:hanging="720"/>
      <w:jc w:val="both"/>
      <w:textAlignment w:val="auto"/>
    </w:pPr>
    <w:rPr>
      <w:rFonts w:ascii="Times New Roman" w:hAnsi="Times New Roman"/>
      <w:sz w:val="32"/>
      <w:lang w:val="en-US"/>
    </w:rPr>
  </w:style>
  <w:style w:type="paragraph" w:customStyle="1" w:styleId="NumberedList">
    <w:name w:val="NumberedList"/>
    <w:basedOn w:val="Normal"/>
    <w:rsid w:val="0063721F"/>
    <w:pPr>
      <w:numPr>
        <w:ilvl w:val="1"/>
        <w:numId w:val="9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lang w:val="en-US"/>
    </w:rPr>
  </w:style>
  <w:style w:type="paragraph" w:customStyle="1" w:styleId="TableText0">
    <w:name w:val="Table_Text"/>
    <w:basedOn w:val="Normal"/>
    <w:rsid w:val="0063721F"/>
    <w:pPr>
      <w:widowControl w:val="0"/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both"/>
      <w:textAlignment w:val="auto"/>
    </w:pPr>
    <w:rPr>
      <w:rFonts w:ascii="Times New Roman" w:hAnsi="Times New Roman"/>
      <w:szCs w:val="22"/>
      <w:lang w:val="en-US"/>
    </w:rPr>
  </w:style>
  <w:style w:type="paragraph" w:customStyle="1" w:styleId="TableHead0">
    <w:name w:val="Table_Head"/>
    <w:basedOn w:val="TableText0"/>
    <w:rsid w:val="0063721F"/>
    <w:pPr>
      <w:keepNext/>
      <w:widowControl/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" w:hAnsi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3721F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Rec">
    <w:name w:val="Rec_#"/>
    <w:basedOn w:val="Normal"/>
    <w:next w:val="RecTitle0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480"/>
      <w:jc w:val="center"/>
      <w:textAlignment w:val="auto"/>
    </w:pPr>
    <w:rPr>
      <w:rFonts w:ascii="Times New Roman" w:hAnsi="Times New Roman"/>
      <w:caps/>
      <w:sz w:val="24"/>
      <w:lang w:val="ru-RU"/>
    </w:rPr>
  </w:style>
  <w:style w:type="paragraph" w:customStyle="1" w:styleId="RecTitle0">
    <w:name w:val="Rec_Title"/>
    <w:basedOn w:val="Normal"/>
    <w:next w:val="Heading1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240"/>
      <w:jc w:val="center"/>
      <w:textAlignment w:val="auto"/>
    </w:pPr>
    <w:rPr>
      <w:rFonts w:ascii="Times New Roman" w:hAnsi="Times New Roman"/>
      <w:b/>
      <w:caps/>
      <w:sz w:val="24"/>
      <w:lang w:val="ru-RU"/>
    </w:rPr>
  </w:style>
  <w:style w:type="paragraph" w:customStyle="1" w:styleId="call0">
    <w:name w:val="call"/>
    <w:basedOn w:val="Normal"/>
    <w:next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160"/>
      <w:ind w:left="794"/>
      <w:jc w:val="both"/>
      <w:textAlignment w:val="auto"/>
    </w:pPr>
    <w:rPr>
      <w:rFonts w:ascii="Times New Roman" w:hAnsi="Times New Roman"/>
      <w:i/>
      <w:sz w:val="24"/>
      <w:lang w:val="ru-RU"/>
    </w:rPr>
  </w:style>
  <w:style w:type="paragraph" w:customStyle="1" w:styleId="Annex">
    <w:name w:val="Annex_#"/>
    <w:basedOn w:val="Normal"/>
    <w:next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rFonts w:ascii="Times New Roman" w:hAnsi="Times New Roman"/>
      <w:caps/>
      <w:sz w:val="28"/>
      <w:lang w:val="ru-RU"/>
    </w:rPr>
  </w:style>
  <w:style w:type="character" w:customStyle="1" w:styleId="FootnoteTextChar1">
    <w:name w:val="Footnote Text Char1"/>
    <w:basedOn w:val="DefaultParagraphFont"/>
    <w:link w:val="FootnoteText"/>
    <w:rsid w:val="0063721F"/>
    <w:rPr>
      <w:rFonts w:ascii="Calibri" w:hAnsi="Calibri"/>
      <w:lang w:val="en-GB" w:eastAsia="en-US"/>
    </w:rPr>
  </w:style>
  <w:style w:type="paragraph" w:customStyle="1" w:styleId="TableLegend0">
    <w:name w:val="Table_Legend"/>
    <w:basedOn w:val="TableText0"/>
    <w:link w:val="TableLegendChar"/>
    <w:rsid w:val="0063721F"/>
    <w:pPr>
      <w:widowControl/>
      <w:overflowPunct w:val="0"/>
      <w:autoSpaceDE w:val="0"/>
      <w:autoSpaceDN w:val="0"/>
      <w:adjustRightInd w:val="0"/>
      <w:spacing w:before="120"/>
      <w:textAlignment w:val="baseline"/>
    </w:pPr>
    <w:rPr>
      <w:lang w:val="en-GB"/>
    </w:rPr>
  </w:style>
  <w:style w:type="paragraph" w:customStyle="1" w:styleId="TableTitle0">
    <w:name w:val="Table_Title"/>
    <w:basedOn w:val="Table"/>
    <w:next w:val="TableText0"/>
    <w:rsid w:val="0063721F"/>
    <w:pPr>
      <w:keepLines/>
      <w:spacing w:before="0"/>
    </w:pPr>
    <w:rPr>
      <w:b/>
      <w:bCs/>
      <w:caps w:val="0"/>
    </w:rPr>
  </w:style>
  <w:style w:type="paragraph" w:customStyle="1" w:styleId="FigureLegend0">
    <w:name w:val="Figure_Legend"/>
    <w:basedOn w:val="Normal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0" w:after="20"/>
      <w:jc w:val="both"/>
    </w:pPr>
    <w:rPr>
      <w:rFonts w:ascii="Times New Roman" w:hAnsi="Times New Roman"/>
      <w:sz w:val="18"/>
      <w:szCs w:val="18"/>
      <w:lang w:val="ru-RU"/>
    </w:rPr>
  </w:style>
  <w:style w:type="paragraph" w:customStyle="1" w:styleId="Figure0">
    <w:name w:val="Figure_#"/>
    <w:basedOn w:val="Table"/>
    <w:next w:val="FigureTitle0"/>
    <w:rsid w:val="0063721F"/>
    <w:pPr>
      <w:spacing w:before="480"/>
    </w:pPr>
  </w:style>
  <w:style w:type="paragraph" w:customStyle="1" w:styleId="FigureTitle0">
    <w:name w:val="Figure_Title"/>
    <w:basedOn w:val="TableTitle0"/>
    <w:next w:val="Normal"/>
    <w:rsid w:val="0063721F"/>
    <w:pPr>
      <w:keepNext w:val="0"/>
      <w:spacing w:after="480"/>
    </w:pPr>
  </w:style>
  <w:style w:type="paragraph" w:customStyle="1" w:styleId="AnnexRef0">
    <w:name w:val="Annex_Ref"/>
    <w:basedOn w:val="Normal"/>
    <w:next w:val="AnnexTitle0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center"/>
    </w:pPr>
    <w:rPr>
      <w:rFonts w:ascii="Times New Roman" w:hAnsi="Times New Roman"/>
      <w:sz w:val="24"/>
      <w:lang w:val="ru-RU"/>
    </w:rPr>
  </w:style>
  <w:style w:type="paragraph" w:customStyle="1" w:styleId="AnnexTitle0">
    <w:name w:val="Annex_Title"/>
    <w:basedOn w:val="Normal"/>
    <w:next w:val="Normalaftertitle"/>
    <w:rsid w:val="0063721F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 w:after="280"/>
      <w:jc w:val="center"/>
    </w:pPr>
    <w:rPr>
      <w:rFonts w:ascii="Times New Roman" w:hAnsi="Times New Roman"/>
      <w:b/>
      <w:bCs/>
      <w:sz w:val="28"/>
      <w:szCs w:val="28"/>
      <w:lang w:val="ru-RU"/>
    </w:rPr>
  </w:style>
  <w:style w:type="paragraph" w:customStyle="1" w:styleId="Appendix">
    <w:name w:val="Appendix_#"/>
    <w:basedOn w:val="Annex"/>
    <w:next w:val="AppendixRef0"/>
    <w:rsid w:val="0063721F"/>
    <w:rPr>
      <w:szCs w:val="28"/>
    </w:rPr>
  </w:style>
  <w:style w:type="paragraph" w:customStyle="1" w:styleId="AppendixRef0">
    <w:name w:val="Appendix_Ref"/>
    <w:basedOn w:val="AnnexRef0"/>
    <w:next w:val="AppendixTitle0"/>
    <w:rsid w:val="0063721F"/>
  </w:style>
  <w:style w:type="paragraph" w:customStyle="1" w:styleId="AppendixTitle0">
    <w:name w:val="Appendix_Title"/>
    <w:basedOn w:val="AnnexTitle0"/>
    <w:next w:val="Normalaftertitle"/>
    <w:rsid w:val="0063721F"/>
  </w:style>
  <w:style w:type="paragraph" w:customStyle="1" w:styleId="RefTitle0">
    <w:name w:val="Ref_Title"/>
    <w:basedOn w:val="Normal"/>
    <w:next w:val="RefText0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" w:hAnsi="Times New Roman"/>
      <w:caps/>
      <w:sz w:val="24"/>
      <w:lang w:val="ru-RU"/>
    </w:rPr>
  </w:style>
  <w:style w:type="paragraph" w:customStyle="1" w:styleId="RefText0">
    <w:name w:val="Ref_Tex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  <w:jc w:val="both"/>
    </w:pPr>
    <w:rPr>
      <w:rFonts w:ascii="Times New Roman" w:hAnsi="Times New Roman"/>
      <w:sz w:val="24"/>
      <w:lang w:val="ru-RU"/>
    </w:rPr>
  </w:style>
  <w:style w:type="paragraph" w:customStyle="1" w:styleId="Infodoc">
    <w:name w:val="Infodoc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1418"/>
      </w:tabs>
      <w:spacing w:before="0"/>
      <w:ind w:left="1418" w:hanging="1418"/>
      <w:jc w:val="both"/>
    </w:pPr>
    <w:rPr>
      <w:rFonts w:ascii="Times New Roman" w:hAnsi="Times New Roman"/>
      <w:sz w:val="24"/>
      <w:lang w:val="ru-RU"/>
    </w:rPr>
  </w:style>
  <w:style w:type="paragraph" w:customStyle="1" w:styleId="Address">
    <w:name w:val="Address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4820"/>
        <w:tab w:val="left" w:pos="5529"/>
      </w:tabs>
      <w:ind w:left="794"/>
      <w:jc w:val="both"/>
    </w:pPr>
    <w:rPr>
      <w:rFonts w:ascii="Times New Roman" w:hAnsi="Times New Roman"/>
      <w:sz w:val="24"/>
      <w:lang w:val="ru-RU"/>
    </w:rPr>
  </w:style>
  <w:style w:type="paragraph" w:customStyle="1" w:styleId="Keywords">
    <w:name w:val="Keywords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985"/>
      </w:tabs>
      <w:ind w:left="794" w:hanging="794"/>
      <w:jc w:val="both"/>
    </w:pPr>
    <w:rPr>
      <w:rFonts w:ascii="Times New Roman" w:hAnsi="Times New Roman"/>
      <w:sz w:val="24"/>
      <w:lang w:val="ru-RU"/>
    </w:rPr>
  </w:style>
  <w:style w:type="paragraph" w:customStyle="1" w:styleId="EquationLegend0">
    <w:name w:val="Equation_Legend"/>
    <w:basedOn w:val="Normal"/>
    <w:rsid w:val="0063721F"/>
    <w:pPr>
      <w:tabs>
        <w:tab w:val="clear" w:pos="567"/>
        <w:tab w:val="clear" w:pos="1134"/>
        <w:tab w:val="clear" w:pos="2268"/>
        <w:tab w:val="clear" w:pos="2835"/>
        <w:tab w:val="right" w:pos="1531"/>
      </w:tabs>
      <w:spacing w:before="80"/>
      <w:ind w:left="1701" w:hanging="1701"/>
      <w:jc w:val="both"/>
    </w:pPr>
    <w:rPr>
      <w:rFonts w:ascii="Times New Roman" w:hAnsi="Times New Roman"/>
      <w:sz w:val="24"/>
      <w:lang w:val="ru-RU"/>
    </w:rPr>
  </w:style>
  <w:style w:type="paragraph" w:customStyle="1" w:styleId="listitem">
    <w:name w:val="listitem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Times New Roman" w:hAnsi="Times New Roman"/>
      <w:sz w:val="24"/>
      <w:lang w:val="ru-RU"/>
    </w:rPr>
  </w:style>
  <w:style w:type="paragraph" w:customStyle="1" w:styleId="docnottitle">
    <w:name w:val="docnot_title"/>
    <w:basedOn w:val="docnoted"/>
    <w:next w:val="docnoted"/>
    <w:rsid w:val="0063721F"/>
    <w:pPr>
      <w:jc w:val="center"/>
    </w:pPr>
    <w:rPr>
      <w:rFonts w:ascii="Times New Roman" w:hAnsi="Times New Roman"/>
    </w:rPr>
  </w:style>
  <w:style w:type="paragraph" w:customStyle="1" w:styleId="Qlist">
    <w:name w:val="Qlist"/>
    <w:basedOn w:val="Normal"/>
    <w:rsid w:val="0063721F"/>
    <w:pPr>
      <w:tabs>
        <w:tab w:val="clear" w:pos="567"/>
        <w:tab w:val="clear" w:pos="1134"/>
        <w:tab w:val="clear" w:pos="1701"/>
        <w:tab w:val="clear" w:pos="2835"/>
        <w:tab w:val="left" w:pos="1843"/>
      </w:tabs>
      <w:ind w:left="2268" w:hanging="2268"/>
      <w:jc w:val="both"/>
    </w:pPr>
    <w:rPr>
      <w:rFonts w:ascii="Times New Roman" w:hAnsi="Times New Roman"/>
      <w:b/>
      <w:bCs/>
      <w:sz w:val="24"/>
      <w:lang w:val="ru-RU"/>
    </w:rPr>
  </w:style>
  <w:style w:type="paragraph" w:customStyle="1" w:styleId="ASN1">
    <w:name w:val="ASN.1"/>
    <w:basedOn w:val="Normal"/>
    <w:rsid w:val="0063721F"/>
    <w:pPr>
      <w:tabs>
        <w:tab w:val="left" w:pos="3402"/>
        <w:tab w:val="left" w:pos="3969"/>
        <w:tab w:val="left" w:pos="4536"/>
        <w:tab w:val="left" w:pos="5103"/>
        <w:tab w:val="left" w:pos="5670"/>
      </w:tabs>
      <w:spacing w:before="0"/>
      <w:jc w:val="both"/>
    </w:pPr>
    <w:rPr>
      <w:rFonts w:ascii="Times New Roman" w:hAnsi="Times New Roman"/>
      <w:b/>
      <w:bCs/>
      <w:noProof/>
      <w:sz w:val="20"/>
      <w:lang w:val="ru-RU"/>
    </w:rPr>
  </w:style>
  <w:style w:type="paragraph" w:customStyle="1" w:styleId="headingb0">
    <w:name w:val="heading_b"/>
    <w:basedOn w:val="Heading3"/>
    <w:next w:val="Normal"/>
    <w:link w:val="headingb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160"/>
      <w:ind w:left="0" w:firstLine="0"/>
      <w:jc w:val="both"/>
      <w:outlineLvl w:val="9"/>
    </w:pPr>
    <w:rPr>
      <w:i/>
      <w:iCs/>
      <w:sz w:val="24"/>
      <w:lang w:val="ru-RU"/>
    </w:rPr>
  </w:style>
  <w:style w:type="paragraph" w:customStyle="1" w:styleId="headingi0">
    <w:name w:val="heading_i"/>
    <w:basedOn w:val="Heading3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160"/>
      <w:ind w:left="0" w:firstLine="0"/>
      <w:jc w:val="both"/>
      <w:outlineLvl w:val="9"/>
    </w:pPr>
    <w:rPr>
      <w:b w:val="0"/>
      <w:bCs/>
      <w:lang w:val="ru-RU"/>
    </w:rPr>
  </w:style>
  <w:style w:type="paragraph" w:styleId="BodyTextIndent">
    <w:name w:val="Body Text Indent"/>
    <w:basedOn w:val="Normal"/>
    <w:link w:val="BodyTextIndent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2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63721F"/>
    <w:rPr>
      <w:rFonts w:ascii="Times New Roman" w:hAnsi="Times New Roman"/>
      <w:sz w:val="24"/>
      <w:lang w:val="ru-RU" w:eastAsia="en-US"/>
    </w:rPr>
  </w:style>
  <w:style w:type="paragraph" w:styleId="BodyTextIndent2">
    <w:name w:val="Body Text Indent 2"/>
    <w:basedOn w:val="Normal"/>
    <w:link w:val="BodyTextIndent2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ind w:left="5812"/>
      <w:jc w:val="center"/>
    </w:pPr>
    <w:rPr>
      <w:rFonts w:ascii="Times New Roman" w:hAnsi="Times New Roman"/>
      <w:sz w:val="24"/>
      <w:lang w:val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3721F"/>
    <w:rPr>
      <w:rFonts w:ascii="Times New Roman" w:hAnsi="Times New Roman"/>
      <w:sz w:val="24"/>
      <w:lang w:val="ru-RU" w:eastAsia="en-US"/>
    </w:rPr>
  </w:style>
  <w:style w:type="paragraph" w:customStyle="1" w:styleId="numbered">
    <w:name w:val="numbered"/>
    <w:basedOn w:val="Normal"/>
    <w:rsid w:val="0063721F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90"/>
      <w:ind w:left="0" w:firstLine="0"/>
      <w:jc w:val="both"/>
    </w:pPr>
    <w:rPr>
      <w:rFonts w:ascii="Times New Roman" w:hAnsi="Times New Roman"/>
      <w:sz w:val="24"/>
      <w:lang w:val="ru-RU"/>
    </w:rPr>
  </w:style>
  <w:style w:type="paragraph" w:customStyle="1" w:styleId="ChiffresColonne">
    <w:name w:val="ChiffresColonne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jc w:val="right"/>
    </w:pPr>
    <w:rPr>
      <w:rFonts w:ascii="Gill Sans MT" w:hAnsi="Gill Sans MT"/>
      <w:i/>
      <w:iCs/>
      <w:sz w:val="20"/>
      <w:lang w:val="ru-RU"/>
    </w:rPr>
  </w:style>
  <w:style w:type="paragraph" w:styleId="BodyTextIndent3">
    <w:name w:val="Body Text Indent 3"/>
    <w:basedOn w:val="Normal"/>
    <w:link w:val="BodyTextIndent3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70"/>
        <w:tab w:val="left" w:pos="1985"/>
      </w:tabs>
      <w:ind w:left="1152" w:hanging="792"/>
      <w:jc w:val="both"/>
    </w:pPr>
    <w:rPr>
      <w:rFonts w:ascii="Times New Roman" w:hAnsi="Times New Roman"/>
      <w:sz w:val="24"/>
      <w:lang w:val="ru-RU"/>
    </w:rPr>
  </w:style>
  <w:style w:type="character" w:customStyle="1" w:styleId="BodyTextIndent3Char">
    <w:name w:val="Body Text Indent 3 Char"/>
    <w:basedOn w:val="DefaultParagraphFont"/>
    <w:link w:val="BodyTextIndent3"/>
    <w:rsid w:val="0063721F"/>
    <w:rPr>
      <w:rFonts w:ascii="Times New Roman" w:hAnsi="Times New Roman"/>
      <w:sz w:val="24"/>
      <w:lang w:val="ru-RU" w:eastAsia="en-US"/>
    </w:rPr>
  </w:style>
  <w:style w:type="paragraph" w:styleId="BodyText3">
    <w:name w:val="Body Text 3"/>
    <w:basedOn w:val="Normal"/>
    <w:link w:val="BodyText3Char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60"/>
      <w:jc w:val="both"/>
    </w:pPr>
    <w:rPr>
      <w:rFonts w:ascii="Times New Roman" w:hAnsi="Times New Roman"/>
      <w:szCs w:val="22"/>
      <w:lang w:val="ru-RU"/>
    </w:rPr>
  </w:style>
  <w:style w:type="character" w:customStyle="1" w:styleId="BodyText3Char">
    <w:name w:val="Body Text 3 Char"/>
    <w:basedOn w:val="DefaultParagraphFont"/>
    <w:link w:val="BodyText3"/>
    <w:uiPriority w:val="99"/>
    <w:rsid w:val="0063721F"/>
    <w:rPr>
      <w:rFonts w:ascii="Times New Roman" w:hAnsi="Times New Roman"/>
      <w:sz w:val="22"/>
      <w:szCs w:val="22"/>
      <w:lang w:val="ru-RU" w:eastAsia="en-US"/>
    </w:rPr>
  </w:style>
  <w:style w:type="paragraph" w:styleId="BlockText">
    <w:name w:val="Block Tex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440" w:right="1440"/>
      <w:jc w:val="both"/>
    </w:pPr>
    <w:rPr>
      <w:rFonts w:ascii="Times New Roman" w:hAnsi="Times New Roman"/>
      <w:sz w:val="24"/>
      <w:lang w:val="ru-RU"/>
    </w:rPr>
  </w:style>
  <w:style w:type="paragraph" w:styleId="BodyTextFirstIndent">
    <w:name w:val="Body Text First Indent"/>
    <w:basedOn w:val="BodyText"/>
    <w:link w:val="BodyTextFirstIndentChar"/>
    <w:rsid w:val="006372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120"/>
      <w:ind w:firstLine="210"/>
      <w:jc w:val="left"/>
      <w:textAlignment w:val="baseline"/>
    </w:pPr>
    <w:rPr>
      <w:b w:val="0"/>
      <w:bCs w:val="0"/>
      <w:szCs w:val="2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63721F"/>
    <w:rPr>
      <w:rFonts w:ascii="Times New Roman" w:hAnsi="Times New Roman"/>
      <w:b w:val="0"/>
      <w:bCs w:val="0"/>
      <w:sz w:val="24"/>
      <w:szCs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63721F"/>
    <w:pPr>
      <w:tabs>
        <w:tab w:val="clear" w:pos="792"/>
        <w:tab w:val="left" w:pos="794"/>
      </w:tabs>
      <w:spacing w:after="120"/>
      <w:ind w:left="360" w:firstLine="210"/>
      <w:jc w:val="left"/>
    </w:pPr>
  </w:style>
  <w:style w:type="character" w:customStyle="1" w:styleId="BodyTextFirstIndent2Char">
    <w:name w:val="Body Text First Indent 2 Char"/>
    <w:basedOn w:val="BodyTextIndentChar"/>
    <w:link w:val="BodyTextFirstIndent2"/>
    <w:rsid w:val="0063721F"/>
    <w:rPr>
      <w:rFonts w:ascii="Times New Roman" w:hAnsi="Times New Roman"/>
      <w:sz w:val="24"/>
      <w:lang w:val="ru-RU" w:eastAsia="en-US"/>
    </w:rPr>
  </w:style>
  <w:style w:type="paragraph" w:styleId="Closing">
    <w:name w:val="Closing"/>
    <w:basedOn w:val="Normal"/>
    <w:link w:val="Closing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4320"/>
      <w:jc w:val="both"/>
    </w:pPr>
    <w:rPr>
      <w:rFonts w:ascii="Times New Roman" w:hAnsi="Times New Roman"/>
      <w:sz w:val="24"/>
      <w:lang w:val="ru-RU"/>
    </w:rPr>
  </w:style>
  <w:style w:type="character" w:customStyle="1" w:styleId="ClosingChar">
    <w:name w:val="Closing Char"/>
    <w:basedOn w:val="DefaultParagraphFont"/>
    <w:link w:val="Closing"/>
    <w:rsid w:val="0063721F"/>
    <w:rPr>
      <w:rFonts w:ascii="Times New Roman" w:hAnsi="Times New Roman"/>
      <w:sz w:val="24"/>
      <w:lang w:val="ru-RU" w:eastAsia="en-US"/>
    </w:rPr>
  </w:style>
  <w:style w:type="character" w:customStyle="1" w:styleId="DateChar">
    <w:name w:val="Date Char"/>
    <w:basedOn w:val="DefaultParagraphFont"/>
    <w:link w:val="Date"/>
    <w:rsid w:val="0063721F"/>
    <w:rPr>
      <w:rFonts w:ascii="Calibri" w:hAnsi="Calibri"/>
      <w:lang w:val="en-GB" w:eastAsia="en-US"/>
    </w:rPr>
  </w:style>
  <w:style w:type="paragraph" w:styleId="E-mailSignature">
    <w:name w:val="E-mail Signature"/>
    <w:basedOn w:val="Normal"/>
    <w:link w:val="E-mailSignature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E-mailSignatureChar">
    <w:name w:val="E-mail Signature Char"/>
    <w:basedOn w:val="DefaultParagraphFont"/>
    <w:link w:val="E-mailSignature"/>
    <w:rsid w:val="0063721F"/>
    <w:rPr>
      <w:rFonts w:ascii="Times New Roman" w:hAnsi="Times New Roman"/>
      <w:sz w:val="24"/>
      <w:lang w:val="ru-RU" w:eastAsia="en-US"/>
    </w:rPr>
  </w:style>
  <w:style w:type="character" w:styleId="Emphasis">
    <w:name w:val="Emphasis"/>
    <w:basedOn w:val="DefaultParagraphFont"/>
    <w:qFormat/>
    <w:rsid w:val="0063721F"/>
    <w:rPr>
      <w:i/>
      <w:iCs/>
    </w:rPr>
  </w:style>
  <w:style w:type="paragraph" w:styleId="EnvelopeAddress">
    <w:name w:val="envelope address"/>
    <w:basedOn w:val="Normal"/>
    <w:rsid w:val="0063721F"/>
    <w:pPr>
      <w:framePr w:w="7920" w:h="1980" w:hRule="exact" w:hSpace="180" w:wrap="auto" w:hAnchor="page" w:xAlign="center" w:yAlign="bottom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2880"/>
      <w:jc w:val="both"/>
    </w:pPr>
    <w:rPr>
      <w:rFonts w:ascii="Arial" w:hAnsi="Arial" w:cs="Arial"/>
      <w:sz w:val="24"/>
      <w:lang w:val="ru-RU"/>
    </w:rPr>
  </w:style>
  <w:style w:type="paragraph" w:styleId="EnvelopeReturn">
    <w:name w:val="envelope return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Arial" w:hAnsi="Arial" w:cs="Arial"/>
      <w:sz w:val="20"/>
      <w:lang w:val="ru-RU"/>
    </w:rPr>
  </w:style>
  <w:style w:type="character" w:styleId="HTMLAcronym">
    <w:name w:val="HTML Acronym"/>
    <w:basedOn w:val="DefaultParagraphFont"/>
    <w:rsid w:val="0063721F"/>
  </w:style>
  <w:style w:type="paragraph" w:styleId="HTMLAddress">
    <w:name w:val="HTML Address"/>
    <w:basedOn w:val="Normal"/>
    <w:link w:val="HTMLAddress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i/>
      <w:iCs/>
      <w:sz w:val="24"/>
      <w:lang w:val="ru-RU"/>
    </w:rPr>
  </w:style>
  <w:style w:type="character" w:customStyle="1" w:styleId="HTMLAddressChar">
    <w:name w:val="HTML Address Char"/>
    <w:basedOn w:val="DefaultParagraphFont"/>
    <w:link w:val="HTMLAddress"/>
    <w:rsid w:val="0063721F"/>
    <w:rPr>
      <w:rFonts w:ascii="Times New Roman" w:hAnsi="Times New Roman"/>
      <w:i/>
      <w:iCs/>
      <w:sz w:val="24"/>
      <w:lang w:val="ru-RU" w:eastAsia="en-US"/>
    </w:rPr>
  </w:style>
  <w:style w:type="character" w:styleId="HTMLCite">
    <w:name w:val="HTML Cite"/>
    <w:basedOn w:val="DefaultParagraphFont"/>
    <w:rsid w:val="0063721F"/>
    <w:rPr>
      <w:i/>
      <w:iCs/>
    </w:rPr>
  </w:style>
  <w:style w:type="character" w:styleId="HTMLCode">
    <w:name w:val="HTML Code"/>
    <w:basedOn w:val="DefaultParagraphFont"/>
    <w:rsid w:val="0063721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63721F"/>
    <w:rPr>
      <w:i/>
      <w:iCs/>
    </w:rPr>
  </w:style>
  <w:style w:type="character" w:styleId="HTMLKeyboard">
    <w:name w:val="HTML Keyboard"/>
    <w:basedOn w:val="DefaultParagraphFont"/>
    <w:rsid w:val="0063721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Courier New" w:hAnsi="Courier New" w:cs="Courier New"/>
      <w:sz w:val="20"/>
      <w:lang w:val="ru-RU"/>
    </w:rPr>
  </w:style>
  <w:style w:type="character" w:customStyle="1" w:styleId="HTMLPreformattedChar">
    <w:name w:val="HTML Preformatted Char"/>
    <w:basedOn w:val="DefaultParagraphFont"/>
    <w:link w:val="HTMLPreformatted"/>
    <w:rsid w:val="0063721F"/>
    <w:rPr>
      <w:rFonts w:ascii="Courier New" w:hAnsi="Courier New" w:cs="Courier New"/>
      <w:lang w:val="ru-RU" w:eastAsia="en-US"/>
    </w:rPr>
  </w:style>
  <w:style w:type="character" w:styleId="HTMLSample">
    <w:name w:val="HTML Sample"/>
    <w:basedOn w:val="DefaultParagraphFont"/>
    <w:rsid w:val="0063721F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63721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63721F"/>
    <w:rPr>
      <w:i/>
      <w:iCs/>
    </w:rPr>
  </w:style>
  <w:style w:type="paragraph" w:styleId="List2">
    <w:name w:val="List 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20" w:hanging="360"/>
      <w:jc w:val="both"/>
    </w:pPr>
    <w:rPr>
      <w:rFonts w:ascii="Times New Roman" w:hAnsi="Times New Roman"/>
      <w:sz w:val="24"/>
      <w:lang w:val="ru-RU"/>
    </w:rPr>
  </w:style>
  <w:style w:type="paragraph" w:styleId="List3">
    <w:name w:val="List 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080" w:hanging="360"/>
      <w:jc w:val="both"/>
    </w:pPr>
    <w:rPr>
      <w:rFonts w:ascii="Times New Roman" w:hAnsi="Times New Roman"/>
      <w:sz w:val="24"/>
      <w:lang w:val="ru-RU"/>
    </w:rPr>
  </w:style>
  <w:style w:type="paragraph" w:styleId="List4">
    <w:name w:val="List 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440" w:hanging="360"/>
      <w:jc w:val="both"/>
    </w:pPr>
    <w:rPr>
      <w:rFonts w:ascii="Times New Roman" w:hAnsi="Times New Roman"/>
      <w:sz w:val="24"/>
      <w:lang w:val="ru-RU"/>
    </w:rPr>
  </w:style>
  <w:style w:type="paragraph" w:styleId="List5">
    <w:name w:val="List 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800" w:hanging="360"/>
      <w:jc w:val="both"/>
    </w:pPr>
    <w:rPr>
      <w:rFonts w:ascii="Times New Roman" w:hAnsi="Times New Roman"/>
      <w:sz w:val="24"/>
      <w:lang w:val="ru-RU"/>
    </w:rPr>
  </w:style>
  <w:style w:type="paragraph" w:styleId="ListBullet">
    <w:name w:val="List Bullet"/>
    <w:basedOn w:val="Normal"/>
    <w:autoRedefine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num" w:pos="360"/>
        <w:tab w:val="left" w:pos="794"/>
        <w:tab w:val="left" w:pos="1191"/>
        <w:tab w:val="left" w:pos="1588"/>
        <w:tab w:val="left" w:pos="1985"/>
      </w:tabs>
      <w:ind w:left="360" w:hanging="360"/>
      <w:jc w:val="both"/>
    </w:pPr>
    <w:rPr>
      <w:rFonts w:ascii="Times New Roman" w:hAnsi="Times New Roman"/>
      <w:sz w:val="24"/>
      <w:lang w:val="ru-RU"/>
    </w:rPr>
  </w:style>
  <w:style w:type="paragraph" w:styleId="ListBullet2">
    <w:name w:val="List Bullet 2"/>
    <w:basedOn w:val="Normal"/>
    <w:autoRedefine/>
    <w:rsid w:val="0063721F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3">
    <w:name w:val="List Bullet 3"/>
    <w:basedOn w:val="Normal"/>
    <w:autoRedefine/>
    <w:rsid w:val="0063721F"/>
    <w:pPr>
      <w:numPr>
        <w:numId w:val="5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4">
    <w:name w:val="List Bullet 4"/>
    <w:basedOn w:val="Normal"/>
    <w:autoRedefine/>
    <w:rsid w:val="0063721F"/>
    <w:pPr>
      <w:numPr>
        <w:numId w:val="6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Bullet5">
    <w:name w:val="List Bullet 5"/>
    <w:basedOn w:val="Normal"/>
    <w:autoRedefine/>
    <w:rsid w:val="0063721F"/>
    <w:pPr>
      <w:numPr>
        <w:numId w:val="7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Continue">
    <w:name w:val="List Continue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360"/>
      <w:jc w:val="both"/>
    </w:pPr>
    <w:rPr>
      <w:rFonts w:ascii="Times New Roman" w:hAnsi="Times New Roman"/>
      <w:sz w:val="24"/>
      <w:lang w:val="ru-RU"/>
    </w:rPr>
  </w:style>
  <w:style w:type="paragraph" w:styleId="ListContinue2">
    <w:name w:val="List Continue 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720"/>
      <w:jc w:val="both"/>
    </w:pPr>
    <w:rPr>
      <w:rFonts w:ascii="Times New Roman" w:hAnsi="Times New Roman"/>
      <w:sz w:val="24"/>
      <w:lang w:val="ru-RU"/>
    </w:rPr>
  </w:style>
  <w:style w:type="paragraph" w:styleId="ListContinue3">
    <w:name w:val="List Continue 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080"/>
      <w:jc w:val="both"/>
    </w:pPr>
    <w:rPr>
      <w:rFonts w:ascii="Times New Roman" w:hAnsi="Times New Roman"/>
      <w:sz w:val="24"/>
      <w:lang w:val="ru-RU"/>
    </w:rPr>
  </w:style>
  <w:style w:type="paragraph" w:styleId="ListContinue4">
    <w:name w:val="List Continue 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440"/>
      <w:jc w:val="both"/>
    </w:pPr>
    <w:rPr>
      <w:rFonts w:ascii="Times New Roman" w:hAnsi="Times New Roman"/>
      <w:sz w:val="24"/>
      <w:lang w:val="ru-RU"/>
    </w:rPr>
  </w:style>
  <w:style w:type="paragraph" w:styleId="ListContinue5">
    <w:name w:val="List Continue 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120"/>
      <w:ind w:left="1800"/>
      <w:jc w:val="both"/>
    </w:pPr>
    <w:rPr>
      <w:rFonts w:ascii="Times New Roman" w:hAnsi="Times New Roman"/>
      <w:sz w:val="24"/>
      <w:lang w:val="ru-RU"/>
    </w:rPr>
  </w:style>
  <w:style w:type="paragraph" w:styleId="ListNumber">
    <w:name w:val="List Number"/>
    <w:basedOn w:val="Normal"/>
    <w:rsid w:val="0063721F"/>
    <w:pPr>
      <w:numPr>
        <w:numId w:val="8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2">
    <w:name w:val="List Number 2"/>
    <w:basedOn w:val="Normal"/>
    <w:rsid w:val="0063721F"/>
    <w:pPr>
      <w:numPr>
        <w:numId w:val="9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3">
    <w:name w:val="List Number 3"/>
    <w:basedOn w:val="Normal"/>
    <w:rsid w:val="0063721F"/>
    <w:pPr>
      <w:numPr>
        <w:numId w:val="1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4">
    <w:name w:val="List Number 4"/>
    <w:basedOn w:val="Normal"/>
    <w:rsid w:val="0063721F"/>
    <w:pPr>
      <w:numPr>
        <w:numId w:val="11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ListNumber5">
    <w:name w:val="List Number 5"/>
    <w:basedOn w:val="Normal"/>
    <w:rsid w:val="0063721F"/>
    <w:pPr>
      <w:numPr>
        <w:numId w:val="12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paragraph" w:styleId="MessageHeader">
    <w:name w:val="Message Header"/>
    <w:basedOn w:val="Normal"/>
    <w:link w:val="MessageHeaderChar"/>
    <w:rsid w:val="006372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1080" w:hanging="1080"/>
      <w:jc w:val="both"/>
    </w:pPr>
    <w:rPr>
      <w:rFonts w:ascii="Arial" w:hAnsi="Arial" w:cs="Arial"/>
      <w:sz w:val="24"/>
      <w:lang w:val="ru-RU"/>
    </w:rPr>
  </w:style>
  <w:style w:type="character" w:customStyle="1" w:styleId="MessageHeaderChar">
    <w:name w:val="Message Header Char"/>
    <w:basedOn w:val="DefaultParagraphFont"/>
    <w:link w:val="MessageHeader"/>
    <w:rsid w:val="0063721F"/>
    <w:rPr>
      <w:rFonts w:ascii="Arial" w:hAnsi="Arial" w:cs="Arial"/>
      <w:sz w:val="24"/>
      <w:shd w:val="pct20" w:color="auto" w:fill="auto"/>
      <w:lang w:val="ru-RU" w:eastAsia="en-US"/>
    </w:rPr>
  </w:style>
  <w:style w:type="paragraph" w:styleId="NoteHeading">
    <w:name w:val="Note Heading"/>
    <w:basedOn w:val="Normal"/>
    <w:next w:val="Normal"/>
    <w:link w:val="NoteHeading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NoteHeadingChar">
    <w:name w:val="Note Heading Char"/>
    <w:basedOn w:val="DefaultParagraphFont"/>
    <w:link w:val="NoteHeading"/>
    <w:rsid w:val="0063721F"/>
    <w:rPr>
      <w:rFonts w:ascii="Times New Roman" w:hAnsi="Times New Roman"/>
      <w:sz w:val="24"/>
      <w:lang w:val="ru-RU" w:eastAsia="en-US"/>
    </w:rPr>
  </w:style>
  <w:style w:type="paragraph" w:styleId="PlainText">
    <w:name w:val="Plain Text"/>
    <w:basedOn w:val="Normal"/>
    <w:link w:val="PlainText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Courier New" w:hAnsi="Courier New" w:cs="Courier New"/>
      <w:sz w:val="20"/>
      <w:lang w:val="ru-RU"/>
    </w:rPr>
  </w:style>
  <w:style w:type="character" w:customStyle="1" w:styleId="PlainTextChar">
    <w:name w:val="Plain Text Char"/>
    <w:basedOn w:val="DefaultParagraphFont"/>
    <w:link w:val="PlainText"/>
    <w:rsid w:val="0063721F"/>
    <w:rPr>
      <w:rFonts w:ascii="Courier New" w:hAnsi="Courier New" w:cs="Courier New"/>
      <w:lang w:val="ru-RU" w:eastAsia="en-US"/>
    </w:rPr>
  </w:style>
  <w:style w:type="paragraph" w:styleId="Salutation">
    <w:name w:val="Salutation"/>
    <w:basedOn w:val="Normal"/>
    <w:next w:val="Normal"/>
    <w:link w:val="Salutation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jc w:val="both"/>
    </w:pPr>
    <w:rPr>
      <w:rFonts w:ascii="Times New Roman" w:hAnsi="Times New Roman"/>
      <w:sz w:val="24"/>
      <w:lang w:val="ru-RU"/>
    </w:rPr>
  </w:style>
  <w:style w:type="character" w:customStyle="1" w:styleId="SalutationChar">
    <w:name w:val="Salutation Char"/>
    <w:basedOn w:val="DefaultParagraphFont"/>
    <w:link w:val="Salutation"/>
    <w:rsid w:val="0063721F"/>
    <w:rPr>
      <w:rFonts w:ascii="Times New Roman" w:hAnsi="Times New Roman"/>
      <w:sz w:val="24"/>
      <w:lang w:val="ru-RU" w:eastAsia="en-US"/>
    </w:rPr>
  </w:style>
  <w:style w:type="paragraph" w:styleId="Signature">
    <w:name w:val="Signature"/>
    <w:basedOn w:val="Normal"/>
    <w:link w:val="Signature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4320"/>
      <w:jc w:val="both"/>
    </w:pPr>
    <w:rPr>
      <w:rFonts w:ascii="Times New Roman" w:hAnsi="Times New Roman"/>
      <w:sz w:val="24"/>
      <w:lang w:val="ru-RU"/>
    </w:rPr>
  </w:style>
  <w:style w:type="character" w:customStyle="1" w:styleId="SignatureChar">
    <w:name w:val="Signature Char"/>
    <w:basedOn w:val="DefaultParagraphFont"/>
    <w:link w:val="Signature"/>
    <w:rsid w:val="0063721F"/>
    <w:rPr>
      <w:rFonts w:ascii="Times New Roman" w:hAnsi="Times New Roman"/>
      <w:sz w:val="24"/>
      <w:lang w:val="ru-RU" w:eastAsia="en-US"/>
    </w:rPr>
  </w:style>
  <w:style w:type="character" w:styleId="Strong">
    <w:name w:val="Strong"/>
    <w:basedOn w:val="DefaultParagraphFont"/>
    <w:uiPriority w:val="22"/>
    <w:qFormat/>
    <w:rsid w:val="0063721F"/>
    <w:rPr>
      <w:b/>
      <w:bCs/>
    </w:rPr>
  </w:style>
  <w:style w:type="paragraph" w:styleId="Subtitle">
    <w:name w:val="Subtitle"/>
    <w:basedOn w:val="Normal"/>
    <w:link w:val="SubtitleChar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after="60"/>
      <w:jc w:val="center"/>
      <w:outlineLvl w:val="1"/>
    </w:pPr>
    <w:rPr>
      <w:rFonts w:ascii="Arial" w:hAnsi="Arial" w:cs="Arial"/>
      <w:sz w:val="24"/>
      <w:lang w:val="ru-RU"/>
    </w:rPr>
  </w:style>
  <w:style w:type="character" w:customStyle="1" w:styleId="SubtitleChar">
    <w:name w:val="Subtitle Char"/>
    <w:basedOn w:val="DefaultParagraphFont"/>
    <w:link w:val="Subtitle"/>
    <w:rsid w:val="0063721F"/>
    <w:rPr>
      <w:rFonts w:ascii="Arial" w:hAnsi="Arial" w:cs="Arial"/>
      <w:sz w:val="24"/>
      <w:lang w:val="ru-RU" w:eastAsia="en-US"/>
    </w:rPr>
  </w:style>
  <w:style w:type="paragraph" w:customStyle="1" w:styleId="NormalTab">
    <w:name w:val="NormalTab"/>
    <w:basedOn w:val="Normal"/>
    <w:next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jc w:val="both"/>
    </w:pPr>
    <w:rPr>
      <w:rFonts w:ascii="Gill Sans MT" w:hAnsi="Gill Sans MT"/>
      <w:i/>
      <w:iCs/>
      <w:sz w:val="20"/>
      <w:lang w:val="ru-RU"/>
    </w:rPr>
  </w:style>
  <w:style w:type="paragraph" w:customStyle="1" w:styleId="xl39">
    <w:name w:val="xl39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0">
    <w:name w:val="xl40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1">
    <w:name w:val="xl41"/>
    <w:basedOn w:val="Normal"/>
    <w:rsid w:val="0063721F"/>
    <w:pPr>
      <w:pBdr>
        <w:top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i/>
      <w:iCs/>
      <w:sz w:val="24"/>
      <w:lang w:val="en-US"/>
    </w:rPr>
  </w:style>
  <w:style w:type="paragraph" w:customStyle="1" w:styleId="xl42">
    <w:name w:val="xl42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3">
    <w:name w:val="xl43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4">
    <w:name w:val="xl44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5">
    <w:name w:val="xl45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b/>
      <w:bCs/>
      <w:sz w:val="24"/>
      <w:lang w:val="en-US"/>
    </w:rPr>
  </w:style>
  <w:style w:type="paragraph" w:customStyle="1" w:styleId="xl46">
    <w:name w:val="xl46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7">
    <w:name w:val="xl47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8">
    <w:name w:val="xl48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49">
    <w:name w:val="xl49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0">
    <w:name w:val="xl50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1">
    <w:name w:val="xl51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2">
    <w:name w:val="xl52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3">
    <w:name w:val="xl53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4">
    <w:name w:val="xl54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5">
    <w:name w:val="xl55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6">
    <w:name w:val="xl56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57">
    <w:name w:val="xl57"/>
    <w:basedOn w:val="Normal"/>
    <w:rsid w:val="0063721F"/>
    <w:pP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8">
    <w:name w:val="xl58"/>
    <w:basedOn w:val="Normal"/>
    <w:rsid w:val="0063721F"/>
    <w:pPr>
      <w:pBdr>
        <w:top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59">
    <w:name w:val="xl59"/>
    <w:basedOn w:val="Normal"/>
    <w:rsid w:val="0063721F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color w:val="000000"/>
      <w:sz w:val="24"/>
      <w:lang w:val="en-US"/>
    </w:rPr>
  </w:style>
  <w:style w:type="paragraph" w:customStyle="1" w:styleId="xl60">
    <w:name w:val="xl60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 Unicode MS" w:eastAsia="Arial Unicode MS" w:hAnsi="Arial Unicode MS"/>
      <w:sz w:val="24"/>
      <w:lang w:val="en-US"/>
    </w:rPr>
  </w:style>
  <w:style w:type="paragraph" w:customStyle="1" w:styleId="xl61">
    <w:name w:val="xl61"/>
    <w:basedOn w:val="Normal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62">
    <w:name w:val="xl62"/>
    <w:basedOn w:val="Normal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customStyle="1" w:styleId="xl63">
    <w:name w:val="xl63"/>
    <w:basedOn w:val="Normal"/>
    <w:uiPriority w:val="99"/>
    <w:rsid w:val="0063721F"/>
    <w:pPr>
      <w:pBdr>
        <w:bottom w:val="single" w:sz="4" w:space="0" w:color="auto"/>
      </w:pBdr>
      <w:shd w:val="clear" w:color="auto" w:fill="FFFFFF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eastAsia="Arial Unicode MS" w:hAnsi="Times New Roman"/>
      <w:sz w:val="24"/>
      <w:lang w:val="en-US"/>
    </w:rPr>
  </w:style>
  <w:style w:type="paragraph" w:styleId="BodyText2">
    <w:name w:val="Body Text 2"/>
    <w:basedOn w:val="Normal"/>
    <w:link w:val="BodyText2Char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  <w:tab w:val="left" w:pos="1588"/>
        <w:tab w:val="left" w:pos="1985"/>
      </w:tabs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color w:val="000000"/>
      <w:sz w:val="24"/>
      <w:lang w:val="ru-RU"/>
    </w:rPr>
  </w:style>
  <w:style w:type="character" w:customStyle="1" w:styleId="BodyText2Char">
    <w:name w:val="Body Text 2 Char"/>
    <w:basedOn w:val="DefaultParagraphFont"/>
    <w:link w:val="BodyText2"/>
    <w:rsid w:val="0063721F"/>
    <w:rPr>
      <w:rFonts w:ascii="Times New Roman" w:hAnsi="Times New Roman"/>
      <w:color w:val="000000"/>
      <w:sz w:val="24"/>
      <w:lang w:val="ru-RU" w:eastAsia="en-US"/>
    </w:rPr>
  </w:style>
  <w:style w:type="paragraph" w:customStyle="1" w:styleId="CharCharCharCharCharChar">
    <w:name w:val="Char Char Char Char Char Char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customStyle="1" w:styleId="CarCar2Char">
    <w:name w:val="Car Car2 Char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spacing w:before="0" w:after="160" w:line="240" w:lineRule="exact"/>
      <w:jc w:val="both"/>
    </w:pPr>
    <w:rPr>
      <w:rFonts w:ascii="Verdana" w:hAnsi="Verdana"/>
      <w:sz w:val="20"/>
      <w:lang w:val="en-US"/>
    </w:rPr>
  </w:style>
  <w:style w:type="paragraph" w:customStyle="1" w:styleId="Objectives">
    <w:name w:val="Objectives"/>
    <w:basedOn w:val="Normal"/>
    <w:rsid w:val="0063721F"/>
    <w:pPr>
      <w:numPr>
        <w:ilvl w:val="12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after="120"/>
      <w:jc w:val="both"/>
      <w:textAlignment w:val="auto"/>
    </w:pPr>
    <w:rPr>
      <w:rFonts w:ascii="Trebuchet MS" w:hAnsi="Trebuchet MS"/>
      <w:bCs/>
      <w:color w:val="000000"/>
      <w:sz w:val="18"/>
      <w:lang w:val="en-US"/>
    </w:rPr>
  </w:style>
  <w:style w:type="paragraph" w:customStyle="1" w:styleId="TableNormal0">
    <w:name w:val="TableNormal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jc w:val="both"/>
      <w:textAlignment w:val="auto"/>
    </w:pPr>
    <w:rPr>
      <w:rFonts w:ascii="Trebuchet MS" w:hAnsi="Trebuchet MS"/>
      <w:sz w:val="18"/>
      <w:szCs w:val="24"/>
      <w:lang w:val="en-US"/>
    </w:rPr>
  </w:style>
  <w:style w:type="paragraph" w:customStyle="1" w:styleId="NormalGras">
    <w:name w:val="Normal Gras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680"/>
      </w:tabs>
      <w:spacing w:before="360"/>
      <w:jc w:val="both"/>
    </w:pPr>
    <w:rPr>
      <w:rFonts w:ascii="Gill Sans MT" w:hAnsi="Gill Sans MT"/>
      <w:b/>
      <w:bCs/>
      <w:sz w:val="24"/>
      <w:lang w:val="en-US"/>
    </w:rPr>
  </w:style>
  <w:style w:type="paragraph" w:customStyle="1" w:styleId="EnumChar">
    <w:name w:val="Enum Char"/>
    <w:basedOn w:val="Normal"/>
    <w:link w:val="EnumCharChar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90"/>
      </w:tabs>
      <w:overflowPunct/>
      <w:spacing w:before="60"/>
      <w:ind w:left="113" w:hanging="113"/>
      <w:jc w:val="both"/>
      <w:textAlignment w:val="auto"/>
    </w:pPr>
    <w:rPr>
      <w:rFonts w:ascii="Arial" w:hAnsi="Arial" w:cs="Arial"/>
      <w:color w:val="000000"/>
      <w:sz w:val="20"/>
      <w:lang w:val="ru-RU"/>
    </w:rPr>
  </w:style>
  <w:style w:type="character" w:customStyle="1" w:styleId="EnumCharChar">
    <w:name w:val="Enum Char Char"/>
    <w:basedOn w:val="DefaultParagraphFont"/>
    <w:link w:val="EnumChar"/>
    <w:rsid w:val="0063721F"/>
    <w:rPr>
      <w:rFonts w:ascii="Arial" w:hAnsi="Arial" w:cs="Arial"/>
      <w:color w:val="000000"/>
      <w:lang w:val="ru-RU" w:eastAsia="en-US"/>
    </w:rPr>
  </w:style>
  <w:style w:type="character" w:customStyle="1" w:styleId="TableheadChar">
    <w:name w:val="Table_head Char"/>
    <w:basedOn w:val="DefaultParagraphFont"/>
    <w:rsid w:val="0063721F"/>
    <w:rPr>
      <w:rFonts w:ascii="Zurich BT" w:hAnsi="Zurich BT"/>
      <w:color w:val="000066"/>
      <w:sz w:val="18"/>
      <w:szCs w:val="18"/>
      <w:lang w:val="en-GB" w:eastAsia="en-US" w:bidi="ar-SA"/>
    </w:rPr>
  </w:style>
  <w:style w:type="paragraph" w:customStyle="1" w:styleId="Normalbox">
    <w:name w:val="Normal box"/>
    <w:rsid w:val="0063721F"/>
    <w:pPr>
      <w:spacing w:before="100" w:after="60"/>
      <w:ind w:right="28"/>
      <w:jc w:val="both"/>
    </w:pPr>
    <w:rPr>
      <w:rFonts w:ascii="Times New Roman" w:hAnsi="Times New Roman"/>
      <w:lang w:val="en-GB"/>
    </w:rPr>
  </w:style>
  <w:style w:type="paragraph" w:customStyle="1" w:styleId="Tabletext1">
    <w:name w:val="Table text"/>
    <w:rsid w:val="0063721F"/>
    <w:pPr>
      <w:spacing w:before="180"/>
      <w:jc w:val="both"/>
    </w:pPr>
    <w:rPr>
      <w:rFonts w:ascii="Times New Roman" w:hAnsi="Times New Roman"/>
      <w:sz w:val="18"/>
      <w:szCs w:val="18"/>
      <w:lang w:val="en-GB"/>
    </w:rPr>
  </w:style>
  <w:style w:type="paragraph" w:customStyle="1" w:styleId="StyleBoxnumberLeft">
    <w:name w:val="Style Box number + Lef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30" w:line="220" w:lineRule="exact"/>
      <w:jc w:val="both"/>
      <w:textAlignment w:val="auto"/>
    </w:pPr>
    <w:rPr>
      <w:rFonts w:ascii="Times New Roman" w:hAnsi="Times New Roman"/>
      <w:sz w:val="18"/>
      <w:szCs w:val="18"/>
      <w:lang w:val="ru-RU" w:eastAsia="zh-CN"/>
    </w:rPr>
  </w:style>
  <w:style w:type="paragraph" w:customStyle="1" w:styleId="Normalaftertitle1">
    <w:name w:val="Normal_after_title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320"/>
      <w:jc w:val="both"/>
      <w:textAlignment w:val="auto"/>
    </w:pPr>
    <w:rPr>
      <w:rFonts w:ascii="Times New Roman" w:hAnsi="Times New Roman"/>
      <w:szCs w:val="24"/>
      <w:lang w:val="fr-FR" w:eastAsia="zh-CN"/>
    </w:rPr>
  </w:style>
  <w:style w:type="character" w:customStyle="1" w:styleId="CharChar5">
    <w:name w:val="Char Char5"/>
    <w:basedOn w:val="DefaultParagraphFont"/>
    <w:rsid w:val="0063721F"/>
    <w:rPr>
      <w:rFonts w:ascii="Cambria" w:eastAsia="SimSu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CharChar1">
    <w:name w:val="Char Char1"/>
    <w:basedOn w:val="DefaultParagraphFont"/>
    <w:rsid w:val="0063721F"/>
    <w:rPr>
      <w:rFonts w:eastAsia="Times New Roman"/>
      <w:sz w:val="24"/>
      <w:lang w:val="en-GB" w:eastAsia="en-US"/>
    </w:rPr>
  </w:style>
  <w:style w:type="character" w:customStyle="1" w:styleId="CharChar">
    <w:name w:val="Char Char"/>
    <w:basedOn w:val="DefaultParagraphFont"/>
    <w:rsid w:val="0063721F"/>
    <w:rPr>
      <w:rFonts w:eastAsia="Times New Roman"/>
      <w:sz w:val="24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rsid w:val="0063721F"/>
    <w:pPr>
      <w:jc w:val="both"/>
    </w:pPr>
    <w:rPr>
      <w:rFonts w:ascii="Times New Roman" w:hAnsi="Times New Roman"/>
      <w:sz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21F"/>
    <w:rPr>
      <w:rFonts w:ascii="Times New Roman" w:hAnsi="Times New Roman"/>
      <w:lang w:val="ru-RU" w:eastAsia="en-US"/>
    </w:rPr>
  </w:style>
  <w:style w:type="paragraph" w:customStyle="1" w:styleId="CEONormal">
    <w:name w:val="CEO_Normal"/>
    <w:link w:val="CEONormalChar"/>
    <w:rsid w:val="0063721F"/>
    <w:pPr>
      <w:spacing w:before="120" w:after="120"/>
      <w:jc w:val="both"/>
    </w:pPr>
    <w:rPr>
      <w:rFonts w:ascii="Verdana" w:eastAsia="SimHei" w:hAnsi="Verdana" w:cs="Simplified Arabic"/>
      <w:sz w:val="19"/>
      <w:szCs w:val="28"/>
      <w:lang w:val="en-GB" w:eastAsia="en-US"/>
    </w:rPr>
  </w:style>
  <w:style w:type="character" w:customStyle="1" w:styleId="CEONormalChar">
    <w:name w:val="CEO_Normal Char"/>
    <w:basedOn w:val="DefaultParagraphFont"/>
    <w:link w:val="CEONormal"/>
    <w:rsid w:val="0063721F"/>
    <w:rPr>
      <w:rFonts w:ascii="Verdana" w:eastAsia="SimHei" w:hAnsi="Verdana" w:cs="Simplified Arabic"/>
      <w:sz w:val="19"/>
      <w:szCs w:val="28"/>
      <w:lang w:val="en-GB" w:eastAsia="en-US"/>
    </w:rPr>
  </w:style>
  <w:style w:type="paragraph" w:customStyle="1" w:styleId="CEOcontributionH1">
    <w:name w:val="CEO_contributionH1"/>
    <w:basedOn w:val="Normal"/>
    <w:next w:val="CEONormal"/>
    <w:rsid w:val="0063721F"/>
    <w:pPr>
      <w:keepNext/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40" w:after="120"/>
      <w:jc w:val="both"/>
      <w:textAlignment w:val="auto"/>
    </w:pPr>
    <w:rPr>
      <w:rFonts w:ascii="Verdana" w:eastAsia="SimHei" w:hAnsi="Verdana" w:cs="Times New Roman Bold"/>
      <w:b/>
      <w:bCs/>
      <w:sz w:val="19"/>
      <w:szCs w:val="28"/>
      <w:lang w:val="ru-RU"/>
    </w:rPr>
  </w:style>
  <w:style w:type="paragraph" w:customStyle="1" w:styleId="Default">
    <w:name w:val="Default"/>
    <w:rsid w:val="0063721F"/>
    <w:pPr>
      <w:autoSpaceDE w:val="0"/>
      <w:autoSpaceDN w:val="0"/>
      <w:adjustRightInd w:val="0"/>
      <w:spacing w:before="180"/>
      <w:jc w:val="both"/>
    </w:pPr>
    <w:rPr>
      <w:rFonts w:ascii="Calibri" w:eastAsia="Batang" w:hAnsi="Calibri" w:cs="Calibri"/>
      <w:color w:val="000000"/>
      <w:sz w:val="24"/>
      <w:szCs w:val="24"/>
      <w:lang w:eastAsia="ko-KR"/>
    </w:rPr>
  </w:style>
  <w:style w:type="paragraph" w:styleId="DocumentMap">
    <w:name w:val="Document Map"/>
    <w:basedOn w:val="Normal"/>
    <w:link w:val="DocumentMapChar"/>
    <w:rsid w:val="0063721F"/>
    <w:pPr>
      <w:jc w:val="both"/>
    </w:pPr>
    <w:rPr>
      <w:rFonts w:ascii="Tahoma" w:hAnsi="Tahoma" w:cs="Tahoma"/>
      <w:sz w:val="16"/>
      <w:szCs w:val="16"/>
      <w:lang w:val="ru-RU"/>
    </w:rPr>
  </w:style>
  <w:style w:type="character" w:customStyle="1" w:styleId="DocumentMapChar">
    <w:name w:val="Document Map Char"/>
    <w:basedOn w:val="DefaultParagraphFont"/>
    <w:link w:val="DocumentMap"/>
    <w:rsid w:val="0063721F"/>
    <w:rPr>
      <w:rFonts w:ascii="Tahoma" w:hAnsi="Tahoma" w:cs="Tahoma"/>
      <w:sz w:val="16"/>
      <w:szCs w:val="16"/>
      <w:lang w:val="ru-RU" w:eastAsia="en-US"/>
    </w:rPr>
  </w:style>
  <w:style w:type="character" w:styleId="CommentReference">
    <w:name w:val="annotation reference"/>
    <w:basedOn w:val="DefaultParagraphFont"/>
    <w:uiPriority w:val="99"/>
    <w:rsid w:val="0063721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37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3721F"/>
    <w:rPr>
      <w:rFonts w:ascii="Times New Roman" w:hAnsi="Times New Roman"/>
      <w:b/>
      <w:bCs/>
      <w:lang w:val="ru-RU" w:eastAsia="en-US"/>
    </w:rPr>
  </w:style>
  <w:style w:type="paragraph" w:customStyle="1" w:styleId="CEOHeader1">
    <w:name w:val="CEO_Header1"/>
    <w:basedOn w:val="Normal"/>
    <w:rsid w:val="0063721F"/>
    <w:pPr>
      <w:numPr>
        <w:numId w:val="13"/>
      </w:num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jc w:val="both"/>
      <w:textAlignment w:val="auto"/>
    </w:pPr>
    <w:rPr>
      <w:rFonts w:ascii="Verdana" w:eastAsia="SimHei" w:hAnsi="Verdana" w:cs="Simplified Arabic"/>
      <w:bCs/>
      <w:sz w:val="19"/>
      <w:szCs w:val="19"/>
      <w:lang w:val="en-US"/>
    </w:rPr>
  </w:style>
  <w:style w:type="paragraph" w:customStyle="1" w:styleId="heading0">
    <w:name w:val="heading 0"/>
    <w:basedOn w:val="Heading7"/>
    <w:rsid w:val="0063721F"/>
    <w:pPr>
      <w:keepNext w:val="0"/>
      <w:keepLines w:val="0"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720" w:right="1633" w:firstLine="0"/>
      <w:jc w:val="both"/>
      <w:outlineLvl w:val="9"/>
    </w:pPr>
    <w:rPr>
      <w:rFonts w:ascii="Times New Roman" w:hAnsi="Times New Roman"/>
      <w:b w:val="0"/>
      <w:sz w:val="20"/>
      <w:lang w:val="en-US"/>
    </w:rPr>
  </w:style>
  <w:style w:type="paragraph" w:customStyle="1" w:styleId="xl32">
    <w:name w:val="xl3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 New Roman" w:eastAsia="Arial Unicode MS" w:hAnsi="Times New Roman"/>
      <w:sz w:val="24"/>
      <w:szCs w:val="24"/>
      <w:lang w:val="en-US"/>
    </w:rPr>
  </w:style>
  <w:style w:type="paragraph" w:customStyle="1" w:styleId="xl81">
    <w:name w:val="xl81"/>
    <w:basedOn w:val="Normal"/>
    <w:rsid w:val="0063721F"/>
    <w:pPr>
      <w:pBdr>
        <w:bottom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Arial Unicode MS" w:hAnsi="Times New Roman"/>
      <w:szCs w:val="22"/>
      <w:lang w:val="en-US"/>
    </w:rPr>
  </w:style>
  <w:style w:type="paragraph" w:styleId="TOAHeading">
    <w:name w:val="toa heading"/>
    <w:basedOn w:val="Normal"/>
    <w:next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line="360" w:lineRule="auto"/>
      <w:jc w:val="both"/>
      <w:textAlignment w:val="auto"/>
    </w:pPr>
    <w:rPr>
      <w:rFonts w:ascii="Arial" w:hAnsi="Arial"/>
      <w:sz w:val="24"/>
      <w:lang w:val="de-DE"/>
    </w:rPr>
  </w:style>
  <w:style w:type="paragraph" w:styleId="EndnoteText">
    <w:name w:val="endnote text"/>
    <w:basedOn w:val="Normal"/>
    <w:link w:val="EndnoteTextChar"/>
    <w:uiPriority w:val="99"/>
    <w:unhideWhenUsed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ascii="Times New Roman" w:hAnsi="Times New Roman"/>
      <w:sz w:val="20"/>
      <w:lang w:val="ru-R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3721F"/>
    <w:rPr>
      <w:rFonts w:ascii="Times New Roman" w:hAnsi="Times New Roman"/>
      <w:lang w:val="ru-RU" w:eastAsia="en-US"/>
    </w:rPr>
  </w:style>
  <w:style w:type="paragraph" w:styleId="NoSpacing">
    <w:name w:val="No Spacing"/>
    <w:uiPriority w:val="1"/>
    <w:qFormat/>
    <w:rsid w:val="0063721F"/>
    <w:rPr>
      <w:rFonts w:ascii="Calibri" w:eastAsia="SimSun" w:hAnsi="Calibri" w:cs="Arial"/>
      <w:sz w:val="22"/>
      <w:szCs w:val="22"/>
    </w:rPr>
  </w:style>
  <w:style w:type="paragraph" w:customStyle="1" w:styleId="Enumlev10">
    <w:name w:val="Enumlev1"/>
    <w:basedOn w:val="Normal"/>
    <w:link w:val="Enumlev1Char0"/>
    <w:qFormat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 w:after="120"/>
      <w:ind w:left="1134" w:hanging="567"/>
      <w:jc w:val="both"/>
      <w:textAlignment w:val="auto"/>
    </w:pPr>
    <w:rPr>
      <w:rFonts w:eastAsia="SimSun" w:cs="Arial"/>
      <w:szCs w:val="22"/>
      <w:lang w:val="en-US" w:eastAsia="zh-CN"/>
    </w:rPr>
  </w:style>
  <w:style w:type="character" w:customStyle="1" w:styleId="Enumlev1Char0">
    <w:name w:val="Enumlev1 Char"/>
    <w:basedOn w:val="DefaultParagraphFont"/>
    <w:link w:val="Enumlev10"/>
    <w:rsid w:val="0063721F"/>
    <w:rPr>
      <w:rFonts w:ascii="Calibri" w:eastAsia="SimSun" w:hAnsi="Calibri" w:cs="Arial"/>
      <w:sz w:val="22"/>
      <w:szCs w:val="22"/>
    </w:rPr>
  </w:style>
  <w:style w:type="character" w:customStyle="1" w:styleId="apple-style-span">
    <w:name w:val="apple-style-span"/>
    <w:basedOn w:val="DefaultParagraphFont"/>
    <w:rsid w:val="0063721F"/>
  </w:style>
  <w:style w:type="paragraph" w:customStyle="1" w:styleId="nlist">
    <w:name w:val="nlis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after="100"/>
      <w:textAlignment w:val="auto"/>
    </w:pPr>
    <w:rPr>
      <w:rFonts w:ascii="Verdana" w:hAnsi="Verdana"/>
      <w:sz w:val="18"/>
      <w:szCs w:val="18"/>
      <w:lang w:val="en-US"/>
    </w:rPr>
  </w:style>
  <w:style w:type="character" w:customStyle="1" w:styleId="CallChar">
    <w:name w:val="Call Char"/>
    <w:basedOn w:val="DefaultParagraphFont"/>
    <w:link w:val="Call"/>
    <w:rsid w:val="0063721F"/>
    <w:rPr>
      <w:rFonts w:ascii="Calibri" w:hAnsi="Calibri"/>
      <w:i/>
      <w:sz w:val="22"/>
      <w:lang w:val="en-GB" w:eastAsia="en-US"/>
    </w:rPr>
  </w:style>
  <w:style w:type="paragraph" w:customStyle="1" w:styleId="P2">
    <w:name w:val="P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/>
      <w:ind w:left="1247"/>
      <w:jc w:val="both"/>
    </w:pPr>
    <w:rPr>
      <w:rFonts w:ascii="Arial" w:hAnsi="Arial"/>
      <w:lang w:val="fr-FR" w:eastAsia="fr-FR"/>
    </w:rPr>
  </w:style>
  <w:style w:type="paragraph" w:customStyle="1" w:styleId="font5">
    <w:name w:val="font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4">
    <w:name w:val="xl64"/>
    <w:basedOn w:val="Normal"/>
    <w:uiPriority w:val="99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5">
    <w:name w:val="xl6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2"/>
      <w:lang w:val="en-US" w:eastAsia="zh-CN"/>
    </w:rPr>
  </w:style>
  <w:style w:type="paragraph" w:customStyle="1" w:styleId="xl66">
    <w:name w:val="xl6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Cs w:val="22"/>
      <w:lang w:val="en-US" w:eastAsia="zh-CN"/>
    </w:rPr>
  </w:style>
  <w:style w:type="paragraph" w:customStyle="1" w:styleId="xl67">
    <w:name w:val="xl6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Cs w:val="22"/>
      <w:lang w:val="en-US" w:eastAsia="zh-CN"/>
    </w:rPr>
  </w:style>
  <w:style w:type="paragraph" w:customStyle="1" w:styleId="xl68">
    <w:name w:val="xl68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69">
    <w:name w:val="xl69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0">
    <w:name w:val="xl70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Cs w:val="22"/>
      <w:lang w:val="en-US" w:eastAsia="zh-CN"/>
    </w:rPr>
  </w:style>
  <w:style w:type="paragraph" w:customStyle="1" w:styleId="xl71">
    <w:name w:val="xl71"/>
    <w:basedOn w:val="Normal"/>
    <w:rsid w:val="0063721F"/>
    <w:pPr>
      <w:pBdr>
        <w:top w:val="single" w:sz="4" w:space="0" w:color="auto"/>
        <w:bottom w:val="single" w:sz="4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2">
    <w:name w:val="xl72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Cs w:val="22"/>
      <w:lang w:val="en-US" w:eastAsia="zh-CN"/>
    </w:rPr>
  </w:style>
  <w:style w:type="paragraph" w:customStyle="1" w:styleId="xl73">
    <w:name w:val="xl73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szCs w:val="22"/>
      <w:lang w:val="en-US" w:eastAsia="zh-CN"/>
    </w:rPr>
  </w:style>
  <w:style w:type="paragraph" w:customStyle="1" w:styleId="xl74">
    <w:name w:val="xl74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5">
    <w:name w:val="xl75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Cs w:val="22"/>
      <w:lang w:val="en-US" w:eastAsia="zh-CN"/>
    </w:rPr>
  </w:style>
  <w:style w:type="paragraph" w:customStyle="1" w:styleId="xl76">
    <w:name w:val="xl76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Cs w:val="22"/>
      <w:lang w:val="en-US" w:eastAsia="zh-CN"/>
    </w:rPr>
  </w:style>
  <w:style w:type="paragraph" w:customStyle="1" w:styleId="xl77">
    <w:name w:val="xl77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color w:val="000000"/>
      <w:szCs w:val="22"/>
      <w:lang w:val="en-US" w:eastAsia="zh-CN"/>
    </w:rPr>
  </w:style>
  <w:style w:type="paragraph" w:customStyle="1" w:styleId="xl78">
    <w:name w:val="xl78"/>
    <w:basedOn w:val="Normal"/>
    <w:rsid w:val="0063721F"/>
    <w:pPr>
      <w:pBdr>
        <w:bottom w:val="double" w:sz="6" w:space="0" w:color="auto"/>
      </w:pBd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szCs w:val="22"/>
      <w:lang w:val="en-US" w:eastAsia="zh-CN"/>
    </w:rPr>
  </w:style>
  <w:style w:type="paragraph" w:customStyle="1" w:styleId="xl79">
    <w:name w:val="xl79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Cs w:val="22"/>
      <w:lang w:val="en-US" w:eastAsia="zh-CN"/>
    </w:rPr>
  </w:style>
  <w:style w:type="table" w:customStyle="1" w:styleId="DarkList1">
    <w:name w:val="Dark List1"/>
    <w:basedOn w:val="TableNormal"/>
    <w:uiPriority w:val="70"/>
    <w:rsid w:val="0063721F"/>
    <w:rPr>
      <w:rFonts w:asciiTheme="minorHAnsi" w:eastAsiaTheme="minorEastAsia" w:hAnsiTheme="minorHAnsi" w:cstheme="minorBidi"/>
      <w:color w:val="FFFFFF" w:themeColor="background1"/>
      <w:sz w:val="22"/>
      <w:szCs w:val="22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numbering" w:customStyle="1" w:styleId="Style1">
    <w:name w:val="Style1"/>
    <w:uiPriority w:val="99"/>
    <w:rsid w:val="0063721F"/>
    <w:pPr>
      <w:numPr>
        <w:numId w:val="14"/>
      </w:numPr>
    </w:pPr>
  </w:style>
  <w:style w:type="numbering" w:customStyle="1" w:styleId="Style2">
    <w:name w:val="Style2"/>
    <w:uiPriority w:val="99"/>
    <w:rsid w:val="0063721F"/>
    <w:pPr>
      <w:numPr>
        <w:numId w:val="15"/>
      </w:numPr>
    </w:pPr>
  </w:style>
  <w:style w:type="numbering" w:customStyle="1" w:styleId="Style3">
    <w:name w:val="Style3"/>
    <w:uiPriority w:val="99"/>
    <w:rsid w:val="0063721F"/>
    <w:pPr>
      <w:numPr>
        <w:numId w:val="16"/>
      </w:numPr>
    </w:pPr>
  </w:style>
  <w:style w:type="paragraph" w:customStyle="1" w:styleId="plist">
    <w:name w:val="plist"/>
    <w:basedOn w:val="Normal"/>
    <w:rsid w:val="0063721F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after="100"/>
      <w:textAlignment w:val="auto"/>
    </w:pPr>
    <w:rPr>
      <w:rFonts w:ascii="Verdana" w:hAnsi="Verdana"/>
      <w:sz w:val="18"/>
      <w:szCs w:val="18"/>
      <w:lang w:val="en-US" w:eastAsia="zh-CN"/>
    </w:rPr>
  </w:style>
  <w:style w:type="character" w:customStyle="1" w:styleId="lang-en">
    <w:name w:val="lang-en"/>
    <w:basedOn w:val="DefaultParagraphFont"/>
    <w:rsid w:val="0063721F"/>
  </w:style>
  <w:style w:type="paragraph" w:customStyle="1" w:styleId="Style7">
    <w:name w:val="Style7"/>
    <w:basedOn w:val="Normal"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kinsoku w:val="0"/>
      <w:overflowPunct/>
      <w:autoSpaceDE/>
      <w:autoSpaceDN/>
      <w:adjustRightInd/>
      <w:spacing w:before="0"/>
      <w:jc w:val="both"/>
      <w:textAlignment w:val="auto"/>
    </w:pPr>
    <w:rPr>
      <w:rFonts w:ascii="Times New Roman" w:hAnsi="Times New Roman"/>
      <w:szCs w:val="22"/>
      <w:lang w:val="fr-CH"/>
    </w:rPr>
  </w:style>
  <w:style w:type="paragraph" w:styleId="Revision">
    <w:name w:val="Revision"/>
    <w:hidden/>
    <w:uiPriority w:val="99"/>
    <w:semiHidden/>
    <w:rsid w:val="0063721F"/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3721F"/>
    <w:pPr>
      <w:widowControl w:val="0"/>
      <w:tabs>
        <w:tab w:val="clear" w:pos="567"/>
        <w:tab w:val="clear" w:pos="1134"/>
        <w:tab w:val="clear" w:pos="1701"/>
        <w:tab w:val="clear" w:pos="2268"/>
        <w:tab w:val="clear" w:pos="2835"/>
      </w:tabs>
      <w:kinsoku w:val="0"/>
      <w:overflowPunct/>
      <w:autoSpaceDE/>
      <w:autoSpaceDN/>
      <w:adjustRightInd/>
      <w:spacing w:before="0" w:after="200"/>
      <w:textAlignment w:val="auto"/>
    </w:pPr>
    <w:rPr>
      <w:rFonts w:ascii="Times New Roman" w:eastAsiaTheme="minorEastAsia" w:hAnsi="Times New Roman"/>
      <w:b/>
      <w:bCs/>
      <w:color w:val="4F81BD" w:themeColor="accent1"/>
      <w:sz w:val="18"/>
      <w:szCs w:val="18"/>
      <w:lang w:val="en-US" w:eastAsia="zh-CN"/>
    </w:rPr>
  </w:style>
  <w:style w:type="character" w:customStyle="1" w:styleId="headingbChar">
    <w:name w:val="heading_b Char"/>
    <w:basedOn w:val="DefaultParagraphFont"/>
    <w:link w:val="headingb0"/>
    <w:uiPriority w:val="99"/>
    <w:rsid w:val="0063721F"/>
    <w:rPr>
      <w:rFonts w:ascii="Calibri" w:hAnsi="Calibri"/>
      <w:b/>
      <w:i/>
      <w:iCs/>
      <w:sz w:val="24"/>
      <w:lang w:val="ru-RU" w:eastAsia="en-US"/>
    </w:rPr>
  </w:style>
  <w:style w:type="character" w:customStyle="1" w:styleId="TabletitleChar">
    <w:name w:val="Table_title Char"/>
    <w:basedOn w:val="DefaultParagraphFont"/>
    <w:link w:val="Tabletitle"/>
    <w:rsid w:val="0063721F"/>
    <w:rPr>
      <w:rFonts w:ascii="Calibri" w:hAnsi="Calibri"/>
      <w:b/>
      <w:sz w:val="22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106818"/>
  </w:style>
  <w:style w:type="numbering" w:customStyle="1" w:styleId="NoList2">
    <w:name w:val="No List2"/>
    <w:next w:val="NoList"/>
    <w:uiPriority w:val="99"/>
    <w:semiHidden/>
    <w:unhideWhenUsed/>
    <w:rsid w:val="00106818"/>
  </w:style>
  <w:style w:type="paragraph" w:customStyle="1" w:styleId="xl80">
    <w:name w:val="xl80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2">
    <w:name w:val="xl82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3">
    <w:name w:val="xl83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4">
    <w:name w:val="xl84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5">
    <w:name w:val="xl85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6">
    <w:name w:val="xl86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b/>
      <w:bCs/>
      <w:color w:val="000000"/>
      <w:szCs w:val="22"/>
      <w:lang w:val="en-US" w:eastAsia="zh-CN"/>
    </w:rPr>
  </w:style>
  <w:style w:type="paragraph" w:customStyle="1" w:styleId="xl87">
    <w:name w:val="xl87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8">
    <w:name w:val="xl88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89">
    <w:name w:val="xl89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0">
    <w:name w:val="xl90"/>
    <w:basedOn w:val="Normal"/>
    <w:rsid w:val="00106818"/>
    <w:pPr>
      <w:shd w:val="clear" w:color="000000" w:fill="FFFFFF"/>
      <w:tabs>
        <w:tab w:val="clear" w:pos="283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1">
    <w:name w:val="xl91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2">
    <w:name w:val="xl92"/>
    <w:basedOn w:val="Normal"/>
    <w:rsid w:val="00106818"/>
    <w:pPr>
      <w:pBdr>
        <w:bottom w:val="double" w:sz="6" w:space="0" w:color="auto"/>
      </w:pBd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Cs w:val="22"/>
      <w:lang w:val="en-US" w:eastAsia="zh-CN"/>
    </w:rPr>
  </w:style>
  <w:style w:type="paragraph" w:customStyle="1" w:styleId="xl93">
    <w:name w:val="xl93"/>
    <w:basedOn w:val="Normal"/>
    <w:rsid w:val="00106818"/>
    <w:pPr>
      <w:tabs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alibri"/>
      <w:color w:val="000000"/>
      <w:sz w:val="20"/>
      <w:lang w:val="en-US" w:eastAsia="zh-CN"/>
    </w:rPr>
  </w:style>
  <w:style w:type="character" w:customStyle="1" w:styleId="RestitleChar">
    <w:name w:val="Res_title Char"/>
    <w:basedOn w:val="DefaultParagraphFont"/>
    <w:link w:val="Restitle"/>
    <w:locked/>
    <w:rsid w:val="00106818"/>
    <w:rPr>
      <w:rFonts w:ascii="Calibri" w:hAnsi="Calibri"/>
      <w:b/>
      <w:sz w:val="26"/>
      <w:lang w:val="en-GB" w:eastAsia="en-US"/>
    </w:rPr>
  </w:style>
  <w:style w:type="paragraph" w:customStyle="1" w:styleId="HeadingA">
    <w:name w:val="Heading_A"/>
    <w:basedOn w:val="Headingb"/>
    <w:qFormat/>
    <w:rsid w:val="00106818"/>
    <w:pPr>
      <w:tabs>
        <w:tab w:val="clear" w:pos="283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200"/>
      <w:ind w:left="0" w:firstLine="0"/>
      <w:textAlignment w:val="auto"/>
      <w:outlineLvl w:val="9"/>
    </w:pPr>
    <w:rPr>
      <w:rFonts w:asciiTheme="minorHAnsi" w:hAnsiTheme="minorHAnsi"/>
      <w:b w:val="0"/>
      <w:sz w:val="26"/>
      <w:szCs w:val="26"/>
      <w:lang w:val="ru-RU"/>
    </w:rPr>
  </w:style>
  <w:style w:type="character" w:customStyle="1" w:styleId="ResNoChar">
    <w:name w:val="Res_No Char"/>
    <w:basedOn w:val="DefaultParagraphFont"/>
    <w:link w:val="ResNo"/>
    <w:locked/>
    <w:rsid w:val="00106818"/>
    <w:rPr>
      <w:rFonts w:ascii="Calibri" w:hAnsi="Calibri"/>
      <w:caps/>
      <w:sz w:val="26"/>
      <w:lang w:val="en-GB" w:eastAsia="en-US"/>
    </w:rPr>
  </w:style>
  <w:style w:type="character" w:customStyle="1" w:styleId="TableLegendChar">
    <w:name w:val="Table_Legend Char"/>
    <w:basedOn w:val="DefaultParagraphFont"/>
    <w:link w:val="TableLegend0"/>
    <w:rsid w:val="007575BF"/>
    <w:rPr>
      <w:rFonts w:ascii="Times New Roman" w:hAnsi="Times New Roman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1.xls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6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PR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FC34-FE67-4940-B792-2C511A4F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PR_PP14.dotx</Template>
  <TotalTime>2</TotalTime>
  <Pages>50</Pages>
  <Words>13204</Words>
  <Characters>75263</Characters>
  <Application>Microsoft Office Word</Application>
  <DocSecurity>0</DocSecurity>
  <Lines>627</Lines>
  <Paragraphs>176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88291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Komissarova, Olga</dc:creator>
  <cp:keywords>PP-06</cp:keywords>
  <dc:description>PR_PP10.dotx  For: _x000d_Document date: _x000d_Saved by ITU51009317 at 11:22:00 on 19/03/2013</dc:description>
  <cp:lastModifiedBy>IS / INFRASTRUCTURE</cp:lastModifiedBy>
  <cp:revision>3</cp:revision>
  <cp:lastPrinted>2014-09-04T14:03:00Z</cp:lastPrinted>
  <dcterms:created xsi:type="dcterms:W3CDTF">2014-09-18T15:14:00Z</dcterms:created>
  <dcterms:modified xsi:type="dcterms:W3CDTF">2014-10-05T18:13:00Z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PR_PP10.dotx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