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0776E5">
        <w:trPr>
          <w:cantSplit/>
        </w:trPr>
        <w:tc>
          <w:tcPr>
            <w:tcW w:w="6911" w:type="dxa"/>
          </w:tcPr>
          <w:p w:rsidR="007E4D0F" w:rsidRPr="000776E5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0776E5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0776E5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0776E5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776E5">
              <w:rPr>
                <w:rFonts w:ascii="Verdana" w:hAnsi="Verdana"/>
                <w:szCs w:val="22"/>
                <w:lang w:val="ru-RU"/>
              </w:rPr>
              <w:br/>
            </w:r>
            <w:r w:rsidR="00D37469" w:rsidRPr="000776E5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0776E5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0776E5">
              <w:rPr>
                <w:noProof/>
                <w:lang w:val="en-US" w:eastAsia="zh-CN"/>
              </w:rPr>
              <w:drawing>
                <wp:inline distT="0" distB="0" distL="0" distR="0" wp14:anchorId="09F21A2D" wp14:editId="27E2F0D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0776E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0776E5" w:rsidRDefault="007E4D0F" w:rsidP="005A2918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0776E5" w:rsidRDefault="007E4D0F" w:rsidP="005A2918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0776E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0776E5" w:rsidRDefault="007E4D0F" w:rsidP="005A2918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0776E5" w:rsidRDefault="007E4D0F" w:rsidP="005A2918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0776E5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0776E5" w:rsidRDefault="00B01EC5" w:rsidP="005A291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0776E5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0776E5" w:rsidRDefault="00B01EC5" w:rsidP="005A291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0776E5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57061D" w:rsidRPr="000776E5">
              <w:rPr>
                <w:b/>
                <w:bCs/>
                <w:szCs w:val="22"/>
                <w:lang w:val="ru-RU"/>
              </w:rPr>
              <w:t>23</w:t>
            </w:r>
            <w:r w:rsidRPr="000776E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0776E5">
        <w:trPr>
          <w:cantSplit/>
          <w:trHeight w:val="23"/>
        </w:trPr>
        <w:tc>
          <w:tcPr>
            <w:tcW w:w="6911" w:type="dxa"/>
            <w:vMerge/>
          </w:tcPr>
          <w:p w:rsidR="00B01EC5" w:rsidRPr="000776E5" w:rsidRDefault="00B01EC5" w:rsidP="005A2918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0776E5" w:rsidRDefault="0057061D" w:rsidP="005A29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776E5">
              <w:rPr>
                <w:b/>
                <w:bCs/>
                <w:szCs w:val="22"/>
                <w:lang w:val="ru-RU"/>
              </w:rPr>
              <w:t>8 января</w:t>
            </w:r>
            <w:r w:rsidR="00B01EC5" w:rsidRPr="000776E5">
              <w:rPr>
                <w:b/>
                <w:bCs/>
                <w:szCs w:val="22"/>
                <w:lang w:val="ru-RU"/>
              </w:rPr>
              <w:t xml:space="preserve"> 201</w:t>
            </w:r>
            <w:r w:rsidRPr="000776E5">
              <w:rPr>
                <w:b/>
                <w:bCs/>
                <w:szCs w:val="22"/>
                <w:lang w:val="ru-RU"/>
              </w:rPr>
              <w:t>4</w:t>
            </w:r>
            <w:r w:rsidR="00B01EC5" w:rsidRPr="000776E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0776E5">
        <w:trPr>
          <w:cantSplit/>
          <w:trHeight w:val="23"/>
        </w:trPr>
        <w:tc>
          <w:tcPr>
            <w:tcW w:w="6911" w:type="dxa"/>
            <w:vMerge/>
          </w:tcPr>
          <w:p w:rsidR="00B01EC5" w:rsidRPr="000776E5" w:rsidRDefault="00B01EC5" w:rsidP="005A2918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0776E5" w:rsidRDefault="00971CDA" w:rsidP="005A2918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776E5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57061D" w:rsidRPr="000776E5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0776E5">
        <w:trPr>
          <w:cantSplit/>
        </w:trPr>
        <w:tc>
          <w:tcPr>
            <w:tcW w:w="10031" w:type="dxa"/>
            <w:gridSpan w:val="2"/>
          </w:tcPr>
          <w:p w:rsidR="00C470FB" w:rsidRPr="000776E5" w:rsidRDefault="00C470FB" w:rsidP="00652D22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r w:rsidRPr="000776E5">
              <w:t>Записка Генерального секретаря</w:t>
            </w:r>
          </w:p>
        </w:tc>
      </w:tr>
      <w:tr w:rsidR="00C470FB" w:rsidRPr="000776E5">
        <w:trPr>
          <w:cantSplit/>
        </w:trPr>
        <w:tc>
          <w:tcPr>
            <w:tcW w:w="10031" w:type="dxa"/>
            <w:gridSpan w:val="2"/>
          </w:tcPr>
          <w:p w:rsidR="00C470FB" w:rsidRPr="000776E5" w:rsidRDefault="00E672E5" w:rsidP="00652D22">
            <w:pPr>
              <w:pStyle w:val="Title1"/>
              <w:framePr w:hSpace="0" w:wrap="auto" w:hAnchor="text" w:yAlign="inline"/>
              <w:rPr>
                <w:szCs w:val="22"/>
              </w:rPr>
            </w:pPr>
            <w:bookmarkStart w:id="7" w:name="dtitle1" w:colFirst="0" w:colLast="0"/>
            <w:bookmarkEnd w:id="6"/>
            <w:r w:rsidRPr="000776E5">
              <w:t xml:space="preserve">КАНДИДАТУРА НА ПОСТ ЧЛЕНА </w:t>
            </w:r>
            <w:r w:rsidRPr="000776E5">
              <w:br/>
              <w:t>РАДИОРЕГЛАМЕНТАРНОГО КОМИТЕТА</w:t>
            </w:r>
          </w:p>
        </w:tc>
      </w:tr>
      <w:tr w:rsidR="007E4D0F" w:rsidRPr="000776E5">
        <w:trPr>
          <w:cantSplit/>
        </w:trPr>
        <w:tc>
          <w:tcPr>
            <w:tcW w:w="10031" w:type="dxa"/>
            <w:gridSpan w:val="2"/>
          </w:tcPr>
          <w:p w:rsidR="007E4D0F" w:rsidRPr="000776E5" w:rsidRDefault="007E4D0F" w:rsidP="00652D22">
            <w:pPr>
              <w:pStyle w:val="Title2"/>
              <w:framePr w:hSpace="0" w:wrap="auto" w:hAnchor="text" w:yAlign="inline"/>
            </w:pPr>
            <w:bookmarkStart w:id="8" w:name="dtitle2" w:colFirst="0" w:colLast="0"/>
            <w:bookmarkEnd w:id="7"/>
          </w:p>
        </w:tc>
      </w:tr>
      <w:tr w:rsidR="007E4D0F" w:rsidRPr="000776E5">
        <w:trPr>
          <w:cantSplit/>
        </w:trPr>
        <w:tc>
          <w:tcPr>
            <w:tcW w:w="10031" w:type="dxa"/>
            <w:gridSpan w:val="2"/>
          </w:tcPr>
          <w:p w:rsidR="007E4D0F" w:rsidRPr="000776E5" w:rsidRDefault="007E4D0F" w:rsidP="00652D22">
            <w:pPr>
              <w:pStyle w:val="Title3"/>
              <w:framePr w:hSpace="0" w:wrap="auto" w:hAnchor="text" w:yAlign="inline"/>
            </w:pPr>
            <w:bookmarkStart w:id="9" w:name="dtitle3" w:colFirst="0" w:colLast="0"/>
            <w:bookmarkEnd w:id="8"/>
          </w:p>
        </w:tc>
      </w:tr>
    </w:tbl>
    <w:p w:rsidR="00E56316" w:rsidRPr="000776E5" w:rsidRDefault="00E56316" w:rsidP="00A56681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0776E5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E56316" w:rsidRPr="000776E5" w:rsidRDefault="0057061D" w:rsidP="005A2918">
      <w:pPr>
        <w:spacing w:before="240" w:after="240"/>
        <w:jc w:val="center"/>
        <w:rPr>
          <w:b/>
          <w:bCs/>
          <w:lang w:val="ru-RU"/>
        </w:rPr>
      </w:pPr>
      <w:r w:rsidRPr="000776E5">
        <w:rPr>
          <w:b/>
          <w:bCs/>
          <w:lang w:val="ru-RU"/>
        </w:rPr>
        <w:t>д-ра инж. Альфредо МАДЖЕНТЫ (Италия)</w:t>
      </w:r>
    </w:p>
    <w:p w:rsidR="00E56316" w:rsidRPr="000776E5" w:rsidRDefault="00E56316" w:rsidP="001C563C">
      <w:pPr>
        <w:rPr>
          <w:lang w:val="ru-RU"/>
        </w:rPr>
      </w:pPr>
      <w:r w:rsidRPr="000776E5">
        <w:rPr>
          <w:lang w:val="ru-RU"/>
        </w:rPr>
        <w:t xml:space="preserve">на пост </w:t>
      </w:r>
      <w:r w:rsidR="00E672E5" w:rsidRPr="000776E5">
        <w:rPr>
          <w:lang w:val="ru-RU"/>
        </w:rPr>
        <w:t>члена Радиорегламентарного комитета</w:t>
      </w:r>
      <w:r w:rsidRPr="000776E5">
        <w:rPr>
          <w:lang w:val="ru-RU"/>
        </w:rPr>
        <w:t>.</w:t>
      </w:r>
    </w:p>
    <w:p w:rsidR="00E56316" w:rsidRPr="000776E5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0776E5">
        <w:rPr>
          <w:lang w:val="ru-RU"/>
        </w:rPr>
        <w:tab/>
        <w:t>Д-р Хамадун И. ТУРЕ</w:t>
      </w:r>
      <w:r w:rsidRPr="000776E5">
        <w:rPr>
          <w:lang w:val="ru-RU"/>
        </w:rPr>
        <w:br/>
      </w:r>
      <w:r w:rsidRPr="000776E5">
        <w:rPr>
          <w:lang w:val="ru-RU"/>
        </w:rPr>
        <w:tab/>
        <w:t>Генеральный секретарь</w:t>
      </w:r>
    </w:p>
    <w:p w:rsidR="00E56316" w:rsidRPr="000776E5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0776E5">
        <w:rPr>
          <w:b/>
          <w:bCs/>
          <w:lang w:val="ru-RU"/>
        </w:rPr>
        <w:t>Приложение</w:t>
      </w:r>
      <w:r w:rsidRPr="000776E5">
        <w:rPr>
          <w:lang w:val="ru-RU"/>
        </w:rPr>
        <w:t>: 1</w:t>
      </w:r>
    </w:p>
    <w:p w:rsidR="001C563C" w:rsidRPr="000776E5" w:rsidRDefault="00052E1F" w:rsidP="003A411C">
      <w:pPr>
        <w:pStyle w:val="AnnexNo"/>
        <w:spacing w:before="0"/>
        <w:rPr>
          <w:lang w:val="ru-RU"/>
        </w:rPr>
      </w:pPr>
      <w:r w:rsidRPr="000776E5">
        <w:rPr>
          <w:lang w:val="ru-RU"/>
        </w:rPr>
        <w:br w:type="page"/>
      </w:r>
      <w:r w:rsidR="0057061D" w:rsidRPr="000776E5">
        <w:rPr>
          <w:lang w:val="ru-RU"/>
        </w:rPr>
        <w:lastRenderedPageBreak/>
        <w:t>ПРИЛОЖЕНИЕ 1</w:t>
      </w:r>
    </w:p>
    <w:p w:rsidR="0057061D" w:rsidRPr="000776E5" w:rsidRDefault="0057061D" w:rsidP="003A411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lang w:val="ru-RU"/>
        </w:rPr>
      </w:pPr>
      <w:r w:rsidRPr="000776E5">
        <w:rPr>
          <w:lang w:val="ru-RU"/>
        </w:rPr>
        <w:t>Постоянное представительство Италии</w:t>
      </w:r>
      <w:r w:rsidRPr="000776E5">
        <w:rPr>
          <w:lang w:val="ru-RU"/>
        </w:rPr>
        <w:br/>
        <w:t xml:space="preserve">при международных организациях </w:t>
      </w:r>
      <w:r w:rsidRPr="000776E5">
        <w:rPr>
          <w:lang w:val="ru-RU"/>
        </w:rPr>
        <w:br/>
        <w:t>Chemin de l'Impératrice 10</w:t>
      </w:r>
    </w:p>
    <w:p w:rsidR="0057061D" w:rsidRPr="000776E5" w:rsidRDefault="0057061D" w:rsidP="0057061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776E5">
        <w:rPr>
          <w:lang w:val="ru-RU"/>
        </w:rPr>
        <w:t>Ginevra</w:t>
      </w:r>
    </w:p>
    <w:p w:rsidR="001F59D1" w:rsidRPr="000776E5" w:rsidRDefault="001F59D1" w:rsidP="00CA527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right"/>
        <w:textAlignment w:val="auto"/>
        <w:rPr>
          <w:lang w:val="ru-RU"/>
        </w:rPr>
      </w:pPr>
      <w:r w:rsidRPr="000776E5">
        <w:rPr>
          <w:lang w:val="ru-RU"/>
        </w:rPr>
        <w:t>Исх.</w:t>
      </w:r>
      <w:r w:rsidR="00CA5271" w:rsidRPr="000776E5">
        <w:rPr>
          <w:lang w:val="ru-RU"/>
        </w:rPr>
        <w:t xml:space="preserve"> №</w:t>
      </w:r>
      <w:r w:rsidRPr="000776E5">
        <w:rPr>
          <w:lang w:val="ru-RU"/>
        </w:rPr>
        <w:t xml:space="preserve"> 0060</w:t>
      </w:r>
    </w:p>
    <w:p w:rsidR="001F59D1" w:rsidRPr="000776E5" w:rsidRDefault="001F59D1" w:rsidP="005C5CB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080"/>
        <w:textAlignment w:val="auto"/>
        <w:rPr>
          <w:lang w:val="ru-RU"/>
        </w:rPr>
      </w:pPr>
      <w:r w:rsidRPr="000776E5">
        <w:rPr>
          <w:lang w:val="ru-RU"/>
        </w:rPr>
        <w:t xml:space="preserve">Постоянное представительство Италии при международных организациях в Женеве свидетельствует свое почтение Международному союзу электросвязи и имеет честь сообщить о том, что </w:t>
      </w:r>
      <w:r w:rsidR="005C5CBF" w:rsidRPr="000776E5">
        <w:rPr>
          <w:lang w:val="ru-RU"/>
        </w:rPr>
        <w:t xml:space="preserve">правительство </w:t>
      </w:r>
      <w:r w:rsidRPr="000776E5">
        <w:rPr>
          <w:lang w:val="ru-RU"/>
        </w:rPr>
        <w:t xml:space="preserve">Италии решило представить кандидатуру инженера г-на Альфредо Мадженты для повторных выборов в качестве члена </w:t>
      </w:r>
      <w:r w:rsidR="009B497E" w:rsidRPr="000776E5">
        <w:rPr>
          <w:lang w:val="ru-RU"/>
        </w:rPr>
        <w:t xml:space="preserve">Радиорегламентарного комитета </w:t>
      </w:r>
      <w:r w:rsidR="007277DF" w:rsidRPr="000776E5">
        <w:rPr>
          <w:lang w:val="ru-RU"/>
        </w:rPr>
        <w:t>МСЭ от Района В, Западная Европа, на выборах</w:t>
      </w:r>
      <w:r w:rsidR="00937B7A" w:rsidRPr="000776E5">
        <w:rPr>
          <w:lang w:val="ru-RU"/>
        </w:rPr>
        <w:t xml:space="preserve"> во время Полномочной конференции МСЭ, кото</w:t>
      </w:r>
      <w:r w:rsidR="00214C14" w:rsidRPr="000776E5">
        <w:rPr>
          <w:lang w:val="ru-RU"/>
        </w:rPr>
        <w:t>рая состоится с 20 октября по 7 </w:t>
      </w:r>
      <w:r w:rsidR="00937B7A" w:rsidRPr="000776E5">
        <w:rPr>
          <w:lang w:val="ru-RU"/>
        </w:rPr>
        <w:t xml:space="preserve">ноября 2014 года в Пусане, Республика Корея. </w:t>
      </w:r>
    </w:p>
    <w:p w:rsidR="00937B7A" w:rsidRPr="000776E5" w:rsidRDefault="000175BD" w:rsidP="000175B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ru-RU"/>
        </w:rPr>
      </w:pPr>
      <w:r w:rsidRPr="000776E5">
        <w:rPr>
          <w:lang w:val="ru-RU"/>
        </w:rPr>
        <w:t>Биографическая справка г-на Мадженты прилагается.</w:t>
      </w:r>
    </w:p>
    <w:p w:rsidR="000175BD" w:rsidRPr="000776E5" w:rsidRDefault="000175BD" w:rsidP="00214C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lang w:val="ru-RU"/>
        </w:rPr>
      </w:pPr>
      <w:r w:rsidRPr="000776E5">
        <w:rPr>
          <w:lang w:val="ru-RU"/>
        </w:rPr>
        <w:t xml:space="preserve">Постоянное представительство Италии при международных организациях в Женеве пользуется </w:t>
      </w:r>
      <w:r w:rsidR="00214C14" w:rsidRPr="000776E5">
        <w:rPr>
          <w:lang w:val="ru-RU"/>
        </w:rPr>
        <w:t>данной</w:t>
      </w:r>
      <w:r w:rsidRPr="000776E5">
        <w:rPr>
          <w:lang w:val="ru-RU"/>
        </w:rPr>
        <w:t xml:space="preserve"> возможностью, чтобы вновь заверить </w:t>
      </w:r>
      <w:r w:rsidR="00214C14" w:rsidRPr="000776E5">
        <w:rPr>
          <w:lang w:val="ru-RU"/>
        </w:rPr>
        <w:t>М</w:t>
      </w:r>
      <w:r w:rsidRPr="000776E5">
        <w:rPr>
          <w:lang w:val="ru-RU"/>
        </w:rPr>
        <w:t>еждународный союз электросвязи в своем самом высоком почтении.</w:t>
      </w:r>
    </w:p>
    <w:p w:rsidR="000175BD" w:rsidRPr="000776E5" w:rsidRDefault="005C5CBF" w:rsidP="00C802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lang w:val="ru-RU"/>
        </w:rPr>
      </w:pPr>
      <w:r w:rsidRPr="000776E5">
        <w:rPr>
          <w:lang w:val="ru-RU"/>
        </w:rPr>
        <w:t>Женева, 8 января 2014 года</w:t>
      </w:r>
    </w:p>
    <w:p w:rsidR="000175BD" w:rsidRPr="000776E5" w:rsidRDefault="000175BD" w:rsidP="00C802C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720"/>
        <w:textAlignment w:val="auto"/>
        <w:rPr>
          <w:lang w:val="ru-RU"/>
        </w:rPr>
      </w:pPr>
      <w:r w:rsidRPr="000776E5">
        <w:rPr>
          <w:lang w:val="ru-RU"/>
        </w:rPr>
        <w:t>Международный союз электросвязи (МСЭ)</w:t>
      </w:r>
      <w:r w:rsidR="00B30B43" w:rsidRPr="000776E5">
        <w:rPr>
          <w:lang w:val="ru-RU"/>
        </w:rPr>
        <w:br/>
      </w:r>
      <w:r w:rsidRPr="000776E5">
        <w:rPr>
          <w:lang w:val="ru-RU"/>
        </w:rPr>
        <w:t>Place des Nations</w:t>
      </w:r>
      <w:r w:rsidRPr="000776E5">
        <w:rPr>
          <w:lang w:val="ru-RU"/>
        </w:rPr>
        <w:br/>
        <w:t>1211 Geneva 20</w:t>
      </w:r>
      <w:r w:rsidRPr="000776E5">
        <w:rPr>
          <w:lang w:val="ru-RU"/>
        </w:rPr>
        <w:br/>
      </w:r>
      <w:r w:rsidR="00B30B43" w:rsidRPr="000776E5">
        <w:rPr>
          <w:lang w:val="ru-RU"/>
        </w:rPr>
        <w:t>Switzer</w:t>
      </w:r>
      <w:r w:rsidRPr="000776E5">
        <w:rPr>
          <w:lang w:val="ru-RU"/>
        </w:rPr>
        <w:t xml:space="preserve">land </w:t>
      </w:r>
    </w:p>
    <w:p w:rsidR="009F3E9C" w:rsidRPr="000776E5" w:rsidRDefault="009F3E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776E5">
        <w:rPr>
          <w:lang w:val="ru-RU"/>
        </w:rPr>
        <w:br w:type="page"/>
      </w:r>
    </w:p>
    <w:p w:rsidR="00073E34" w:rsidRPr="000776E5" w:rsidRDefault="00073E34" w:rsidP="00C802C8">
      <w:pPr>
        <w:pStyle w:val="AnnexNo"/>
        <w:spacing w:after="160"/>
        <w:rPr>
          <w:lang w:val="ru-RU"/>
        </w:rPr>
      </w:pPr>
      <w:r w:rsidRPr="000776E5">
        <w:rPr>
          <w:lang w:val="ru-RU"/>
        </w:rPr>
        <w:lastRenderedPageBreak/>
        <w:t xml:space="preserve">БИОГРАФИЧЕСКАЯ СПРАВКА </w:t>
      </w:r>
    </w:p>
    <w:p w:rsidR="00C802C8" w:rsidRPr="000776E5" w:rsidRDefault="00073E34" w:rsidP="00C802C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3119"/>
        </w:tabs>
        <w:ind w:right="-86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0776E5">
        <w:rPr>
          <w:rFonts w:cs="Times New Roman Bold"/>
          <w:noProof/>
          <w:spacing w:val="6"/>
          <w:sz w:val="38"/>
          <w:szCs w:val="38"/>
          <w:lang w:val="en-US" w:eastAsia="zh-CN"/>
        </w:rPr>
        <w:drawing>
          <wp:inline distT="0" distB="0" distL="0" distR="0" wp14:anchorId="483F27D1" wp14:editId="39E749D7">
            <wp:extent cx="2219325" cy="2809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34" w:rsidRPr="000776E5" w:rsidRDefault="00D15905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ФАМИЛИЯ</w:t>
      </w:r>
    </w:p>
    <w:p w:rsidR="00D15905" w:rsidRPr="000776E5" w:rsidRDefault="00D15905" w:rsidP="00D15905">
      <w:pPr>
        <w:rPr>
          <w:b/>
          <w:lang w:val="ru-RU"/>
        </w:rPr>
      </w:pPr>
      <w:r w:rsidRPr="000776E5">
        <w:rPr>
          <w:lang w:val="ru-RU"/>
        </w:rPr>
        <w:t xml:space="preserve">Д-р инж. </w:t>
      </w:r>
      <w:r w:rsidRPr="000776E5">
        <w:rPr>
          <w:b/>
          <w:lang w:val="ru-RU"/>
        </w:rPr>
        <w:t>Альфредо МАДЖЕНТА</w:t>
      </w:r>
    </w:p>
    <w:p w:rsidR="00D15905" w:rsidRPr="000776E5" w:rsidRDefault="00D15905" w:rsidP="00D15905">
      <w:pPr>
        <w:spacing w:before="0"/>
        <w:rPr>
          <w:lang w:val="ru-RU"/>
        </w:rPr>
      </w:pPr>
      <w:r w:rsidRPr="000776E5">
        <w:rPr>
          <w:lang w:val="ru-RU"/>
        </w:rPr>
        <w:t>Родился в Джовинаццо</w:t>
      </w:r>
      <w:r w:rsidR="005C5CBF" w:rsidRPr="000776E5">
        <w:rPr>
          <w:lang w:val="ru-RU"/>
        </w:rPr>
        <w:t xml:space="preserve"> (Бари), Италия, 16 июля 1939 года</w:t>
      </w:r>
    </w:p>
    <w:p w:rsidR="00D15905" w:rsidRPr="000776E5" w:rsidRDefault="00D15905" w:rsidP="00D15905">
      <w:pPr>
        <w:spacing w:before="0"/>
        <w:rPr>
          <w:lang w:val="ru-RU"/>
        </w:rPr>
      </w:pPr>
      <w:r w:rsidRPr="000776E5">
        <w:rPr>
          <w:i/>
          <w:lang w:val="ru-RU"/>
        </w:rPr>
        <w:t>Гражданство</w:t>
      </w:r>
      <w:r w:rsidRPr="000776E5">
        <w:rPr>
          <w:lang w:val="ru-RU"/>
        </w:rPr>
        <w:t>: Италия</w:t>
      </w:r>
    </w:p>
    <w:p w:rsidR="00073E34" w:rsidRPr="000776E5" w:rsidRDefault="00D15905" w:rsidP="00D15905">
      <w:pPr>
        <w:spacing w:before="0"/>
        <w:ind w:right="-86"/>
        <w:rPr>
          <w:rFonts w:asciiTheme="minorHAnsi" w:hAnsiTheme="minorHAnsi" w:cstheme="minorHAnsi"/>
          <w:lang w:val="ru-RU"/>
        </w:rPr>
      </w:pPr>
      <w:r w:rsidRPr="000776E5">
        <w:rPr>
          <w:i/>
          <w:lang w:val="ru-RU"/>
        </w:rPr>
        <w:t>Адрес</w:t>
      </w:r>
      <w:r w:rsidRPr="000776E5">
        <w:rPr>
          <w:iCs/>
          <w:lang w:val="ru-RU"/>
        </w:rPr>
        <w:t xml:space="preserve">: </w:t>
      </w:r>
      <w:r w:rsidRPr="000776E5">
        <w:rPr>
          <w:lang w:val="ru-RU"/>
        </w:rPr>
        <w:t>Via Prato della Signora, 15, 00199 Rome, Italy</w:t>
      </w:r>
    </w:p>
    <w:p w:rsidR="00073E34" w:rsidRPr="000776E5" w:rsidRDefault="00D15905" w:rsidP="00C802C8">
      <w:pPr>
        <w:pStyle w:val="Headingb"/>
        <w:spacing w:before="240" w:after="120"/>
        <w:rPr>
          <w:b w:val="0"/>
          <w:bCs/>
          <w:lang w:val="ru-RU"/>
        </w:rPr>
      </w:pPr>
      <w:r w:rsidRPr="000776E5">
        <w:rPr>
          <w:lang w:val="ru-RU"/>
        </w:rPr>
        <w:t>ОБРАЗОВАНИЕ</w:t>
      </w:r>
    </w:p>
    <w:tbl>
      <w:tblPr>
        <w:tblW w:w="0" w:type="auto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8196"/>
      </w:tblGrid>
      <w:tr w:rsidR="00073E34" w:rsidRPr="000776E5" w:rsidTr="00C802C8">
        <w:trPr>
          <w:cantSplit/>
        </w:trPr>
        <w:tc>
          <w:tcPr>
            <w:tcW w:w="1497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1958</w:t>
            </w:r>
            <w:r w:rsidR="00D15905" w:rsidRPr="000776E5">
              <w:rPr>
                <w:rFonts w:asciiTheme="minorHAnsi" w:hAnsiTheme="minorHAnsi" w:cstheme="minorHAnsi"/>
                <w:b/>
                <w:lang w:val="ru-RU"/>
              </w:rPr>
              <w:t xml:space="preserve"> г.</w:t>
            </w:r>
          </w:p>
        </w:tc>
        <w:tc>
          <w:tcPr>
            <w:tcW w:w="8196" w:type="dxa"/>
          </w:tcPr>
          <w:p w:rsidR="00073E34" w:rsidRPr="000776E5" w:rsidRDefault="00D1590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bCs/>
                <w:lang w:val="ru-RU"/>
              </w:rPr>
              <w:t>Окончил Высшую школу гуманитарных исследований "Matteo Spinelli" в Джовинаццо</w:t>
            </w:r>
          </w:p>
        </w:tc>
      </w:tr>
      <w:tr w:rsidR="00073E34" w:rsidRPr="000776E5" w:rsidTr="00C802C8">
        <w:trPr>
          <w:cantSplit/>
        </w:trPr>
        <w:tc>
          <w:tcPr>
            <w:tcW w:w="1497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1963</w:t>
            </w:r>
            <w:r w:rsidR="00D15905" w:rsidRPr="000776E5">
              <w:rPr>
                <w:rFonts w:asciiTheme="minorHAnsi" w:hAnsiTheme="minorHAnsi" w:cstheme="minorHAnsi"/>
                <w:b/>
                <w:lang w:val="ru-RU"/>
              </w:rPr>
              <w:t xml:space="preserve"> г.</w:t>
            </w:r>
          </w:p>
        </w:tc>
        <w:tc>
          <w:tcPr>
            <w:tcW w:w="8196" w:type="dxa"/>
          </w:tcPr>
          <w:p w:rsidR="00073E34" w:rsidRPr="000776E5" w:rsidRDefault="00D1590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bCs/>
                <w:lang w:val="ru-RU"/>
              </w:rPr>
              <w:t>Ученая степень в области радиоэлектроники Политехнического института "Politecnico" в Турине</w:t>
            </w:r>
            <w:r w:rsidR="00CA5271" w:rsidRPr="000776E5">
              <w:rPr>
                <w:bCs/>
                <w:lang w:val="ru-RU"/>
              </w:rPr>
              <w:br/>
              <w:t>Тема дипломной работы: "Компенсаторы для линий телефонной связи"</w:t>
            </w:r>
          </w:p>
        </w:tc>
      </w:tr>
    </w:tbl>
    <w:p w:rsidR="00073E34" w:rsidRPr="000776E5" w:rsidRDefault="00214C14" w:rsidP="00C802C8">
      <w:pPr>
        <w:pStyle w:val="Headingb"/>
        <w:spacing w:before="240" w:after="120"/>
        <w:rPr>
          <w:rFonts w:asciiTheme="minorHAnsi" w:hAnsiTheme="minorHAnsi" w:cstheme="minorHAnsi"/>
          <w:b w:val="0"/>
          <w:lang w:val="ru-RU"/>
        </w:rPr>
      </w:pPr>
      <w:r w:rsidRPr="000776E5">
        <w:rPr>
          <w:lang w:val="ru-RU"/>
        </w:rPr>
        <w:t>КУРСЫ И СПЕЦИАЛИЗАЦИЯ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94"/>
      </w:tblGrid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1968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Курс "Honeywell" по программированию "BASIC"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1969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 xml:space="preserve">Курс "Honeywell" по программированию "FORTRAN"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1972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 xml:space="preserve">IFAP (Институт образования руководителей государственных компаний), курс "Руководство кадрами"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1973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 xml:space="preserve">IFAP, курс "Команды и отношения в организации компании"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1974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 xml:space="preserve">IFAP, курс "Новые электронные технологии"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1976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Международный семинар по безопасности электрооборудования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1977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 xml:space="preserve">IFAP, курс "Подготовка по комплексному управлению"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1978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Семинар по методам отбора персонала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1980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Всемирная конференция операторов любительской радиосвязи (EDX)</w:t>
            </w:r>
            <w:r w:rsidR="00214C14" w:rsidRPr="000776E5">
              <w:rPr>
                <w:lang w:val="ru-RU"/>
              </w:rPr>
              <w:t xml:space="preserve"> 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1983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Третья конференция по антеннам и распространению радиоволн – ICAP 83, организованная IEEE и URSI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1986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IFAP, курс "Ведение переговоров"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1993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Курс "Творческая деятельность", "Residence di Ripetta", Рим</w:t>
            </w:r>
          </w:p>
        </w:tc>
      </w:tr>
      <w:tr w:rsidR="009F6A32" w:rsidRPr="000776E5" w:rsidTr="00C802C8">
        <w:trPr>
          <w:cantSplit/>
        </w:trPr>
        <w:tc>
          <w:tcPr>
            <w:tcW w:w="1488" w:type="dxa"/>
          </w:tcPr>
          <w:p w:rsidR="009F6A32" w:rsidRPr="000776E5" w:rsidRDefault="009F6A32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1994 г.</w:t>
            </w:r>
          </w:p>
        </w:tc>
        <w:tc>
          <w:tcPr>
            <w:tcW w:w="8194" w:type="dxa"/>
          </w:tcPr>
          <w:p w:rsidR="009F6A32" w:rsidRPr="000776E5" w:rsidRDefault="009F6A32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Курс "Учет затрат", "Reiss Romoli", Л'Акуила</w:t>
            </w:r>
          </w:p>
        </w:tc>
      </w:tr>
    </w:tbl>
    <w:p w:rsidR="00073E34" w:rsidRPr="000776E5" w:rsidRDefault="00112065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lastRenderedPageBreak/>
        <w:t>ЗНАНИЕ ЯЗЫКОВ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00"/>
      </w:tblGrid>
      <w:tr w:rsidR="00073E34" w:rsidRPr="000776E5" w:rsidTr="00C802C8">
        <w:trPr>
          <w:cantSplit/>
        </w:trPr>
        <w:tc>
          <w:tcPr>
            <w:tcW w:w="1488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Французский</w:t>
            </w:r>
            <w:r w:rsidR="00073E34" w:rsidRPr="000776E5">
              <w:rPr>
                <w:rFonts w:asciiTheme="minorHAnsi" w:hAnsiTheme="minorHAnsi" w:cstheme="minorHAnsi"/>
                <w:bCs/>
                <w:lang w:val="ru-RU"/>
              </w:rPr>
              <w:t>:</w:t>
            </w:r>
          </w:p>
        </w:tc>
        <w:tc>
          <w:tcPr>
            <w:tcW w:w="4500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rFonts w:asciiTheme="minorHAnsi" w:hAnsiTheme="minorHAnsi" w:cstheme="minorHAnsi"/>
                <w:lang w:val="ru-RU"/>
              </w:rPr>
              <w:t>Отлично</w:t>
            </w:r>
          </w:p>
        </w:tc>
      </w:tr>
      <w:tr w:rsidR="00073E34" w:rsidRPr="000776E5" w:rsidTr="00C802C8">
        <w:trPr>
          <w:cantSplit/>
        </w:trPr>
        <w:tc>
          <w:tcPr>
            <w:tcW w:w="1488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Английский</w:t>
            </w:r>
            <w:r w:rsidR="00073E34" w:rsidRPr="000776E5">
              <w:rPr>
                <w:rFonts w:asciiTheme="minorHAnsi" w:hAnsiTheme="minorHAnsi" w:cstheme="minorHAnsi"/>
                <w:bCs/>
                <w:lang w:val="ru-RU"/>
              </w:rPr>
              <w:t>:</w:t>
            </w:r>
          </w:p>
        </w:tc>
        <w:tc>
          <w:tcPr>
            <w:tcW w:w="4500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rFonts w:asciiTheme="minorHAnsi" w:hAnsiTheme="minorHAnsi" w:cstheme="minorHAnsi"/>
                <w:lang w:val="ru-RU"/>
              </w:rPr>
              <w:t>Очень хорошо</w:t>
            </w:r>
          </w:p>
        </w:tc>
      </w:tr>
      <w:tr w:rsidR="00073E34" w:rsidRPr="000776E5" w:rsidTr="00C802C8">
        <w:trPr>
          <w:cantSplit/>
        </w:trPr>
        <w:tc>
          <w:tcPr>
            <w:tcW w:w="1488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Испанский</w:t>
            </w:r>
            <w:r w:rsidR="00073E34" w:rsidRPr="000776E5">
              <w:rPr>
                <w:rFonts w:asciiTheme="minorHAnsi" w:hAnsiTheme="minorHAnsi" w:cstheme="minorHAnsi"/>
                <w:bCs/>
                <w:lang w:val="ru-RU"/>
              </w:rPr>
              <w:t>:</w:t>
            </w:r>
          </w:p>
        </w:tc>
        <w:tc>
          <w:tcPr>
            <w:tcW w:w="4500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rFonts w:asciiTheme="minorHAnsi" w:hAnsiTheme="minorHAnsi" w:cstheme="minorHAnsi"/>
                <w:lang w:val="ru-RU"/>
              </w:rPr>
              <w:t xml:space="preserve">Очень хорошо </w:t>
            </w:r>
          </w:p>
        </w:tc>
      </w:tr>
      <w:tr w:rsidR="00073E34" w:rsidRPr="000776E5" w:rsidTr="00C802C8">
        <w:trPr>
          <w:cantSplit/>
        </w:trPr>
        <w:tc>
          <w:tcPr>
            <w:tcW w:w="1488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Итальянский</w:t>
            </w:r>
            <w:r w:rsidR="00073E34" w:rsidRPr="000776E5">
              <w:rPr>
                <w:rFonts w:asciiTheme="minorHAnsi" w:hAnsiTheme="minorHAnsi" w:cstheme="minorHAnsi"/>
                <w:bCs/>
                <w:lang w:val="ru-RU"/>
              </w:rPr>
              <w:t>:</w:t>
            </w:r>
          </w:p>
        </w:tc>
        <w:tc>
          <w:tcPr>
            <w:tcW w:w="4500" w:type="dxa"/>
          </w:tcPr>
          <w:p w:rsidR="00073E34" w:rsidRPr="000776E5" w:rsidRDefault="00112065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rFonts w:asciiTheme="minorHAnsi" w:hAnsiTheme="minorHAnsi" w:cstheme="minorHAnsi"/>
                <w:lang w:val="ru-RU"/>
              </w:rPr>
              <w:t>Родной язык</w:t>
            </w:r>
          </w:p>
        </w:tc>
      </w:tr>
    </w:tbl>
    <w:p w:rsidR="00073E34" w:rsidRPr="000776E5" w:rsidRDefault="00630DB4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ОПЫТ РАБОТЫ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050"/>
      </w:tblGrid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1964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 xml:space="preserve"> 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Поступил на работу в компанию RAI</w:t>
            </w:r>
            <w:r w:rsidR="00CA5271" w:rsidRPr="000776E5">
              <w:rPr>
                <w:lang w:val="ru-RU"/>
              </w:rPr>
              <w:t>.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1964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>−19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>65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Стипендиат Проектного департамента в Турине – Отдел строительства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630DB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1966−19</w:t>
            </w:r>
            <w:r w:rsidR="00073E34" w:rsidRPr="000776E5">
              <w:rPr>
                <w:rFonts w:asciiTheme="minorHAnsi" w:hAnsiTheme="minorHAnsi" w:cstheme="minorHAnsi"/>
                <w:b/>
                <w:lang w:val="ru-RU"/>
              </w:rPr>
              <w:t>71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Проектный департамент в Турине: принят на работу в качестве старшего инженера Отдела разработки, установки и тестирования средне- и длинноволновых передатчиков, дистанционной сигнализации, дистанционного управления и автоматизации оборудования для средних волн, фидеров, кожухов для настроечного оборудования антенн, самоизлучающих антенн для средних волн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1971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>−19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>87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Проектный департамент RAI в Риме: главный инженер Отдела коротких волн, отвечающий за техническое обслуживание и разработку технического перевооружения коротковолновой передающей станции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073E3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1979</w:t>
            </w:r>
            <w:r w:rsidR="00630DB4" w:rsidRPr="000776E5">
              <w:rPr>
                <w:rFonts w:asciiTheme="minorHAnsi" w:hAnsiTheme="minorHAnsi" w:cstheme="minorHAnsi"/>
                <w:b/>
                <w:lang w:val="ru-RU"/>
              </w:rPr>
              <w:t xml:space="preserve"> 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Назначен ответственным за коротковолновую передающую станцию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630DB4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1987−19</w:t>
            </w:r>
            <w:r w:rsidR="00073E34" w:rsidRPr="000776E5">
              <w:rPr>
                <w:rFonts w:asciiTheme="minorHAnsi" w:hAnsiTheme="minorHAnsi" w:cstheme="minorHAnsi"/>
                <w:b/>
                <w:lang w:val="ru-RU"/>
              </w:rPr>
              <w:t>91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050" w:type="dxa"/>
          </w:tcPr>
          <w:p w:rsidR="00073E34" w:rsidRPr="000776E5" w:rsidRDefault="00491183" w:rsidP="00C802C8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Проектный департамент RAI в Риме, Отдел международных технических отношений, ответственный за международные технические процедуры и стандартизацию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 xml:space="preserve">. </w:t>
            </w:r>
          </w:p>
        </w:tc>
      </w:tr>
      <w:tr w:rsidR="00073E34" w:rsidRPr="000776E5" w:rsidTr="003951C6">
        <w:trPr>
          <w:cantSplit/>
        </w:trPr>
        <w:tc>
          <w:tcPr>
            <w:tcW w:w="1488" w:type="dxa"/>
          </w:tcPr>
          <w:p w:rsidR="00073E34" w:rsidRPr="000776E5" w:rsidRDefault="00630DB4" w:rsidP="003951C6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1992−</w:t>
            </w:r>
            <w:r w:rsidR="00073E34" w:rsidRPr="000776E5">
              <w:rPr>
                <w:rFonts w:asciiTheme="minorHAnsi" w:hAnsiTheme="minorHAnsi" w:cstheme="minorHAnsi"/>
                <w:b/>
                <w:lang w:val="ru-RU"/>
              </w:rPr>
              <w:t>1998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050" w:type="dxa"/>
          </w:tcPr>
          <w:p w:rsidR="00073E34" w:rsidRPr="000776E5" w:rsidRDefault="00491183" w:rsidP="003951C6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Назначен руководителем Отдела международных технических отношений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3951C6" w:rsidRPr="000776E5" w:rsidTr="003951C6">
        <w:trPr>
          <w:cantSplit/>
        </w:trPr>
        <w:tc>
          <w:tcPr>
            <w:tcW w:w="1488" w:type="dxa"/>
          </w:tcPr>
          <w:p w:rsidR="003951C6" w:rsidRPr="000776E5" w:rsidRDefault="003951C6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1999−2012 гг.</w:t>
            </w:r>
          </w:p>
        </w:tc>
        <w:tc>
          <w:tcPr>
            <w:tcW w:w="8050" w:type="dxa"/>
          </w:tcPr>
          <w:p w:rsidR="003951C6" w:rsidRPr="000776E5" w:rsidRDefault="003951C6" w:rsidP="003951C6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Консультант RAI</w:t>
            </w:r>
          </w:p>
        </w:tc>
      </w:tr>
      <w:tr w:rsidR="003951C6" w:rsidRPr="000776E5" w:rsidTr="003951C6">
        <w:trPr>
          <w:cantSplit/>
        </w:trPr>
        <w:tc>
          <w:tcPr>
            <w:tcW w:w="1488" w:type="dxa"/>
          </w:tcPr>
          <w:p w:rsidR="003951C6" w:rsidRPr="000776E5" w:rsidRDefault="003951C6" w:rsidP="00C802C8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2009 г. − н.</w:t>
            </w:r>
            <w:r w:rsidR="005C5CBF" w:rsidRPr="000776E5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>в.</w:t>
            </w:r>
          </w:p>
        </w:tc>
        <w:tc>
          <w:tcPr>
            <w:tcW w:w="8050" w:type="dxa"/>
          </w:tcPr>
          <w:p w:rsidR="003951C6" w:rsidRPr="000776E5" w:rsidRDefault="003951C6" w:rsidP="00C802C8">
            <w:pPr>
              <w:spacing w:before="60"/>
              <w:rPr>
                <w:lang w:val="ru-RU"/>
              </w:rPr>
            </w:pPr>
            <w:r w:rsidRPr="000776E5">
              <w:rPr>
                <w:lang w:val="ru-RU"/>
              </w:rPr>
              <w:t>Член Академии наук Республики Сан-Марино</w:t>
            </w:r>
          </w:p>
        </w:tc>
      </w:tr>
    </w:tbl>
    <w:p w:rsidR="00073E34" w:rsidRPr="000776E5" w:rsidRDefault="00DF338E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Преподавательская деятельность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87"/>
      </w:tblGrid>
      <w:tr w:rsidR="00073E34" w:rsidRPr="000776E5" w:rsidTr="00300C3F">
        <w:trPr>
          <w:cantSplit/>
        </w:trPr>
        <w:tc>
          <w:tcPr>
            <w:tcW w:w="1488" w:type="dxa"/>
          </w:tcPr>
          <w:p w:rsidR="00073E34" w:rsidRPr="000776E5" w:rsidRDefault="00DF338E" w:rsidP="00300C3F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1973−19</w:t>
            </w:r>
            <w:r w:rsidR="00073E34" w:rsidRPr="000776E5">
              <w:rPr>
                <w:rFonts w:asciiTheme="minorHAnsi" w:hAnsiTheme="minorHAnsi" w:cstheme="minorHAnsi"/>
                <w:b/>
                <w:lang w:val="ru-RU"/>
              </w:rPr>
              <w:t>77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 xml:space="preserve"> гг.</w:t>
            </w:r>
          </w:p>
        </w:tc>
        <w:tc>
          <w:tcPr>
            <w:tcW w:w="8187" w:type="dxa"/>
          </w:tcPr>
          <w:p w:rsidR="00073E34" w:rsidRPr="000776E5" w:rsidRDefault="00DF338E" w:rsidP="00300C3F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Ответственный за проведение курсов по теме "Антенны СЧ-ВЧ и распространение радиоволн" для инженеров передающих центров RAI</w:t>
            </w:r>
            <w:r w:rsidR="00073E34" w:rsidRPr="000776E5">
              <w:rPr>
                <w:rFonts w:asciiTheme="minorHAnsi" w:hAnsiTheme="minorHAnsi" w:cstheme="minorHAnsi"/>
                <w:lang w:val="ru-RU"/>
              </w:rPr>
              <w:t>.</w:t>
            </w:r>
          </w:p>
        </w:tc>
      </w:tr>
      <w:tr w:rsidR="00073E34" w:rsidRPr="000776E5" w:rsidTr="00300C3F">
        <w:trPr>
          <w:cantSplit/>
        </w:trPr>
        <w:tc>
          <w:tcPr>
            <w:tcW w:w="1488" w:type="dxa"/>
          </w:tcPr>
          <w:p w:rsidR="00073E34" w:rsidRPr="000776E5" w:rsidRDefault="00073E34" w:rsidP="00300C3F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1978</w:t>
            </w:r>
            <w:r w:rsidR="00DF338E" w:rsidRPr="000776E5">
              <w:rPr>
                <w:rFonts w:asciiTheme="minorHAnsi" w:hAnsiTheme="minorHAnsi" w:cstheme="minorHAnsi"/>
                <w:b/>
                <w:lang w:val="ru-RU"/>
              </w:rPr>
              <w:t xml:space="preserve"> г.</w:t>
            </w:r>
          </w:p>
        </w:tc>
        <w:tc>
          <w:tcPr>
            <w:tcW w:w="8187" w:type="dxa"/>
          </w:tcPr>
          <w:p w:rsidR="00073E34" w:rsidRPr="000776E5" w:rsidRDefault="00DF338E" w:rsidP="00300C3F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Ответственный за проведение сессий по теме "Радиотехника" для инженеров, посещающих курсы повышения квалификации в Высшем институте почты и электросвязи администрации Италии.</w:t>
            </w:r>
          </w:p>
        </w:tc>
      </w:tr>
    </w:tbl>
    <w:p w:rsidR="00073E34" w:rsidRPr="000776E5" w:rsidRDefault="00D17807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Международная деятельность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87"/>
      </w:tblGrid>
      <w:tr w:rsidR="00073E34" w:rsidRPr="000776E5" w:rsidTr="00300C3F">
        <w:trPr>
          <w:cantSplit/>
        </w:trPr>
        <w:tc>
          <w:tcPr>
            <w:tcW w:w="1488" w:type="dxa"/>
          </w:tcPr>
          <w:p w:rsidR="00073E34" w:rsidRPr="000776E5" w:rsidRDefault="00D17807" w:rsidP="00300C3F">
            <w:pPr>
              <w:spacing w:before="60"/>
              <w:rPr>
                <w:rFonts w:asciiTheme="minorHAnsi" w:hAnsiTheme="minorHAnsi" w:cstheme="minorHAnsi"/>
                <w:b/>
                <w:lang w:val="ru-RU"/>
              </w:rPr>
            </w:pPr>
            <w:r w:rsidRPr="000776E5">
              <w:rPr>
                <w:rFonts w:asciiTheme="minorHAnsi" w:hAnsiTheme="minorHAnsi" w:cstheme="minorHAnsi"/>
                <w:b/>
                <w:lang w:val="ru-RU"/>
              </w:rPr>
              <w:t>1979 г. – н.</w:t>
            </w:r>
            <w:r w:rsidR="005C5CBF" w:rsidRPr="000776E5">
              <w:rPr>
                <w:rFonts w:asciiTheme="minorHAnsi" w:hAnsiTheme="minorHAnsi" w:cstheme="minorHAnsi"/>
                <w:b/>
                <w:lang w:val="ru-RU"/>
              </w:rPr>
              <w:t xml:space="preserve"> </w:t>
            </w:r>
            <w:r w:rsidRPr="000776E5">
              <w:rPr>
                <w:rFonts w:asciiTheme="minorHAnsi" w:hAnsiTheme="minorHAnsi" w:cstheme="minorHAnsi"/>
                <w:b/>
                <w:lang w:val="ru-RU"/>
              </w:rPr>
              <w:t>в.</w:t>
            </w:r>
          </w:p>
        </w:tc>
        <w:tc>
          <w:tcPr>
            <w:tcW w:w="8187" w:type="dxa"/>
          </w:tcPr>
          <w:p w:rsidR="00073E34" w:rsidRPr="000776E5" w:rsidRDefault="00077AA2" w:rsidP="00300C3F">
            <w:pPr>
              <w:spacing w:before="60"/>
              <w:rPr>
                <w:rFonts w:asciiTheme="minorHAnsi" w:hAnsiTheme="minorHAnsi" w:cstheme="minorHAnsi"/>
                <w:lang w:val="ru-RU"/>
              </w:rPr>
            </w:pPr>
            <w:r w:rsidRPr="000776E5">
              <w:rPr>
                <w:lang w:val="ru-RU"/>
              </w:rPr>
              <w:t>Представитель RAI в ЕРС в облас</w:t>
            </w:r>
            <w:r w:rsidR="004922E8" w:rsidRPr="000776E5">
              <w:rPr>
                <w:lang w:val="ru-RU"/>
              </w:rPr>
              <w:t>ти международного радиовещания</w:t>
            </w:r>
            <w:r w:rsidRPr="000776E5">
              <w:rPr>
                <w:lang w:val="ru-RU"/>
              </w:rPr>
              <w:br/>
              <w:t xml:space="preserve">Делегат от администрации Италии на </w:t>
            </w:r>
            <w:r w:rsidR="00214C14" w:rsidRPr="000776E5">
              <w:rPr>
                <w:lang w:val="ru-RU"/>
              </w:rPr>
              <w:t>п</w:t>
            </w:r>
            <w:r w:rsidRPr="000776E5">
              <w:rPr>
                <w:lang w:val="ru-RU"/>
              </w:rPr>
              <w:t>олномочн</w:t>
            </w:r>
            <w:r w:rsidR="00214C14" w:rsidRPr="000776E5">
              <w:rPr>
                <w:lang w:val="ru-RU"/>
              </w:rPr>
              <w:t>ых</w:t>
            </w:r>
            <w:r w:rsidRPr="000776E5">
              <w:rPr>
                <w:lang w:val="ru-RU"/>
              </w:rPr>
              <w:t xml:space="preserve"> конференци</w:t>
            </w:r>
            <w:r w:rsidR="00214C14" w:rsidRPr="000776E5">
              <w:rPr>
                <w:lang w:val="ru-RU"/>
              </w:rPr>
              <w:t>ях</w:t>
            </w:r>
            <w:r w:rsidR="004922E8" w:rsidRPr="000776E5">
              <w:rPr>
                <w:lang w:val="ru-RU"/>
              </w:rPr>
              <w:t xml:space="preserve"> МСЭ</w:t>
            </w:r>
            <w:r w:rsidRPr="000776E5">
              <w:rPr>
                <w:lang w:val="ru-RU"/>
              </w:rPr>
              <w:br/>
              <w:t>Делегат от адми</w:t>
            </w:r>
            <w:r w:rsidR="002F0A0A" w:rsidRPr="000776E5">
              <w:rPr>
                <w:lang w:val="ru-RU"/>
              </w:rPr>
              <w:t xml:space="preserve">нистрации Италии на </w:t>
            </w:r>
            <w:r w:rsidR="00214C14" w:rsidRPr="000776E5">
              <w:rPr>
                <w:lang w:val="ru-RU"/>
              </w:rPr>
              <w:t>в</w:t>
            </w:r>
            <w:r w:rsidRPr="000776E5">
              <w:rPr>
                <w:lang w:val="ru-RU"/>
              </w:rPr>
              <w:t>семирн</w:t>
            </w:r>
            <w:r w:rsidR="00214C14" w:rsidRPr="000776E5">
              <w:rPr>
                <w:lang w:val="ru-RU"/>
              </w:rPr>
              <w:t>ых</w:t>
            </w:r>
            <w:r w:rsidRPr="000776E5">
              <w:rPr>
                <w:lang w:val="ru-RU"/>
              </w:rPr>
              <w:t xml:space="preserve"> конференци</w:t>
            </w:r>
            <w:r w:rsidR="00214C14" w:rsidRPr="000776E5">
              <w:rPr>
                <w:lang w:val="ru-RU"/>
              </w:rPr>
              <w:t>ях</w:t>
            </w:r>
            <w:r w:rsidR="004922E8" w:rsidRPr="000776E5">
              <w:rPr>
                <w:lang w:val="ru-RU"/>
              </w:rPr>
              <w:t xml:space="preserve"> радиосвязи МСЭ</w:t>
            </w:r>
            <w:r w:rsidRPr="000776E5">
              <w:rPr>
                <w:lang w:val="ru-RU"/>
              </w:rPr>
              <w:br/>
              <w:t>Делегат от администрации Италии в МСЭ-R</w:t>
            </w:r>
          </w:p>
        </w:tc>
      </w:tr>
    </w:tbl>
    <w:p w:rsidR="00073E34" w:rsidRPr="000776E5" w:rsidRDefault="002E22FA" w:rsidP="00C802C8">
      <w:pPr>
        <w:pStyle w:val="Headingb"/>
        <w:spacing w:before="240" w:after="120"/>
        <w:rPr>
          <w:b w:val="0"/>
          <w:bCs/>
          <w:lang w:val="ru-RU"/>
        </w:rPr>
      </w:pPr>
      <w:r w:rsidRPr="000776E5">
        <w:rPr>
          <w:lang w:val="ru-RU"/>
        </w:rPr>
        <w:t>Особые задачи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2E22FA" w:rsidRPr="000776E5">
        <w:rPr>
          <w:lang w:val="ru-RU"/>
        </w:rPr>
        <w:t>Член, в качестве эксперта по радиовещанию, делегации Италии, возглавляемой г</w:t>
      </w:r>
      <w:r w:rsidR="002E22FA" w:rsidRPr="000776E5">
        <w:rPr>
          <w:lang w:val="ru-RU"/>
        </w:rPr>
        <w:noBreakHyphen/>
        <w:t>ном Паллески, заместителем Государственного секретаря, ответственный за определение технической возможности создания сети ТВ в Сомали (1982 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2E22FA" w:rsidRPr="000776E5">
        <w:rPr>
          <w:lang w:val="ru-RU"/>
        </w:rPr>
        <w:t>Координатор технической делегации RAI в Сомали (1983 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2E22FA" w:rsidRPr="000776E5">
        <w:rPr>
          <w:lang w:val="ru-RU"/>
        </w:rPr>
        <w:t>Член рабочей группы ISPELS, ответственный за установление методов дозиметрии и стандартов излучения для предупреждения рисков и ущерба здоровью сотрудников от электромагнитных полей (1985 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lastRenderedPageBreak/>
        <w:t>•</w:t>
      </w:r>
      <w:r w:rsidRPr="000776E5">
        <w:rPr>
          <w:lang w:val="ru-RU"/>
        </w:rPr>
        <w:tab/>
      </w:r>
      <w:r w:rsidR="002E22FA" w:rsidRPr="000776E5">
        <w:rPr>
          <w:lang w:val="ru-RU"/>
        </w:rPr>
        <w:t xml:space="preserve">Заместитель </w:t>
      </w:r>
      <w:r w:rsidR="005C5CBF" w:rsidRPr="000776E5">
        <w:rPr>
          <w:lang w:val="ru-RU"/>
        </w:rPr>
        <w:t xml:space="preserve">Председателя </w:t>
      </w:r>
      <w:r w:rsidR="002E22FA" w:rsidRPr="000776E5">
        <w:rPr>
          <w:lang w:val="ru-RU"/>
        </w:rPr>
        <w:t>3-й Исследовательской комиссии МСЭ-R (1986–1989 гг.).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2E22FA" w:rsidRPr="000776E5">
        <w:rPr>
          <w:lang w:val="ru-RU"/>
        </w:rPr>
        <w:t>Член Совета директоров CEI (Итальянского комитета по электротехнике) (1989–1992 гг.).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B5091F" w:rsidRPr="000776E5">
        <w:rPr>
          <w:lang w:val="ru-RU"/>
        </w:rPr>
        <w:t>Ответственный за подготовку Общего предложения европейских стран СЕПТ по выделению полос частот для ВЧ радиовещательной службы на Всемирной административной радиоконференции МСЭ (ВАРК-92), проходившей в Малаге-Торремолиносе</w:t>
      </w:r>
      <w:r w:rsidR="00073E34" w:rsidRPr="000776E5">
        <w:rPr>
          <w:rFonts w:asciiTheme="minorHAnsi" w:hAnsiTheme="minorHAnsi" w:cstheme="minorHAnsi"/>
          <w:lang w:val="ru-RU"/>
        </w:rPr>
        <w:t>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5E6C97" w:rsidRPr="000776E5">
        <w:rPr>
          <w:lang w:val="ru-RU"/>
        </w:rPr>
        <w:t>Делегат от администрации Италии на ассамблеях радиосвязи МСЭ-R (АР) и всемирных конференциях радиосвязи МСЭ в 1984 году (ВЧРВ/1), 1987 году (ВЧРВ/2), 1988 году (ОРБ</w:t>
      </w:r>
      <w:r w:rsidR="005E6C97" w:rsidRPr="000776E5">
        <w:rPr>
          <w:lang w:val="ru-RU"/>
        </w:rPr>
        <w:noBreakHyphen/>
        <w:t>88), 1992 году (ВАРК-92), 1993 году (ВКР-93), 1997 году (ВКР-97), 2000 году (ВКР</w:t>
      </w:r>
      <w:r w:rsidR="005E6C97" w:rsidRPr="000776E5">
        <w:rPr>
          <w:lang w:val="ru-RU"/>
        </w:rPr>
        <w:noBreakHyphen/>
        <w:t>2000), 2003 году (ВКР-03)</w:t>
      </w:r>
      <w:r w:rsidR="00073E34" w:rsidRPr="000776E5">
        <w:rPr>
          <w:rFonts w:asciiTheme="minorHAnsi" w:hAnsiTheme="minorHAnsi" w:cstheme="minorHAnsi"/>
          <w:lang w:val="ru-RU"/>
        </w:rPr>
        <w:t xml:space="preserve">. 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5E6C97" w:rsidRPr="000776E5">
        <w:rPr>
          <w:lang w:val="ru-RU"/>
        </w:rPr>
        <w:t>Делегат от администрации Италии на всех ассамблеях радиосвязи МСЭ-R (АР) в период с 1991 по 2007 год.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751AB0" w:rsidRPr="000776E5">
        <w:rPr>
          <w:lang w:val="ru-RU"/>
        </w:rPr>
        <w:t>Делегат от администрации Италии на полномочных конференциях МСЭ в 1989, 1992, 1994 и 2008 годах.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3E0B06" w:rsidRPr="000776E5">
        <w:rPr>
          <w:lang w:val="ru-RU"/>
        </w:rPr>
        <w:t>Координатор семинаров-практикумов и семинаров по конвергенции мультимедиа, проводимых МСЭ-Т, и докладчик по теме "Интерактивность в мультимедиа" (12 марта 2002 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3E0B06" w:rsidRPr="000776E5">
        <w:rPr>
          <w:lang w:val="ru-RU"/>
        </w:rPr>
        <w:t>Один из составителей и координатор "Отчета и демонстрации МСЭ-R, посвященных прогрессу в области изображений высокой четкости", Женева (5 октября 2005 г.).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3E0B06" w:rsidRPr="000776E5">
        <w:rPr>
          <w:lang w:val="ru-RU"/>
        </w:rPr>
        <w:t>Заместитель главы делегации Италии на АР-07 МСЭ-R.</w:t>
      </w:r>
    </w:p>
    <w:p w:rsidR="00073E34" w:rsidRPr="000776E5" w:rsidRDefault="00300C3F" w:rsidP="00300C3F">
      <w:pPr>
        <w:pStyle w:val="enumlev1"/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3E0B06" w:rsidRPr="000776E5">
        <w:rPr>
          <w:rFonts w:asciiTheme="minorHAnsi" w:hAnsiTheme="minorHAnsi" w:cstheme="minorHAnsi"/>
          <w:lang w:val="ru-RU"/>
        </w:rPr>
        <w:t>Делегат от РРК на Всемирной ко</w:t>
      </w:r>
      <w:r w:rsidR="004C2ABF" w:rsidRPr="000776E5">
        <w:rPr>
          <w:rFonts w:asciiTheme="minorHAnsi" w:hAnsiTheme="minorHAnsi" w:cstheme="minorHAnsi"/>
          <w:lang w:val="ru-RU"/>
        </w:rPr>
        <w:t>нференции радиосвязи МСЭ (ВКР-</w:t>
      </w:r>
      <w:r w:rsidR="003E0B06" w:rsidRPr="000776E5">
        <w:rPr>
          <w:rFonts w:asciiTheme="minorHAnsi" w:hAnsiTheme="minorHAnsi" w:cstheme="minorHAnsi"/>
          <w:lang w:val="ru-RU"/>
        </w:rPr>
        <w:t>12).</w:t>
      </w:r>
      <w:r w:rsidR="004C2ABF" w:rsidRPr="000776E5">
        <w:rPr>
          <w:rFonts w:asciiTheme="minorHAnsi" w:hAnsiTheme="minorHAnsi" w:cstheme="minorHAnsi"/>
          <w:lang w:val="ru-RU"/>
        </w:rPr>
        <w:t xml:space="preserve"> </w:t>
      </w:r>
    </w:p>
    <w:p w:rsidR="00073E34" w:rsidRPr="000776E5" w:rsidRDefault="007B5E0A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Председательство в МСЭ-R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Рабочей подгруппы 3A-2, отвечающей за пересмотр Рекомендации 240 "Защитные отношения" (1985 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Рабочей подгруппы 10A-1, отвечающей за пересмотр Отчета 80 по антеннам (1987 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Рабочей подгруппы 6N-6, отвечающей за пересмотр Резолюции 63 "Автоматизированный прогноз состояния ионосферы" (1988 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 xml:space="preserve">Заместитель </w:t>
      </w:r>
      <w:r w:rsidR="005C5CBF" w:rsidRPr="000776E5">
        <w:rPr>
          <w:lang w:val="ru-RU"/>
        </w:rPr>
        <w:t xml:space="preserve">Председателя </w:t>
      </w:r>
      <w:r w:rsidR="00C9480F" w:rsidRPr="000776E5">
        <w:rPr>
          <w:lang w:val="ru-RU"/>
        </w:rPr>
        <w:t>Рабочей группы 10A "Звуковое радиовещание на частотах ниже 30 МГц и звуковое радиовещание в тропической зоне" (1991–1994 гг.).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Рабочей группы 10D "Передающие и приемные антенны для звукового радиовещания" (1994 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10-й Исследовательской комиссии "Радиовещательная служба (звуковая)" (1995–2000 гг.).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Председатель 6-й Исследовательской комиссии ""Радиовещательная служба" (2000–2003 гг.) и (2003–2007 гг.).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 xml:space="preserve">Заместитель </w:t>
      </w:r>
      <w:r w:rsidR="005C5CBF" w:rsidRPr="000776E5">
        <w:rPr>
          <w:lang w:val="ru-RU"/>
        </w:rPr>
        <w:t xml:space="preserve">Председателя </w:t>
      </w:r>
      <w:r w:rsidR="00C9480F" w:rsidRPr="000776E5">
        <w:rPr>
          <w:lang w:val="ru-RU"/>
        </w:rPr>
        <w:t>Консультативной группы по радиосвязи (КГР) (2007−</w:t>
      </w:r>
      <w:r w:rsidR="00073E34" w:rsidRPr="000776E5">
        <w:rPr>
          <w:lang w:val="ru-RU"/>
        </w:rPr>
        <w:t>2011</w:t>
      </w:r>
      <w:r w:rsidR="00C9480F" w:rsidRPr="000776E5">
        <w:rPr>
          <w:lang w:val="ru-RU"/>
        </w:rPr>
        <w:t xml:space="preserve"> гг.</w:t>
      </w:r>
      <w:r w:rsidR="00073E34" w:rsidRPr="000776E5">
        <w:rPr>
          <w:lang w:val="ru-RU"/>
        </w:rPr>
        <w:t>)</w:t>
      </w:r>
      <w:r w:rsidR="00C9480F" w:rsidRPr="000776E5">
        <w:rPr>
          <w:lang w:val="ru-RU"/>
        </w:rPr>
        <w:t>.</w:t>
      </w:r>
    </w:p>
    <w:p w:rsidR="00073E34" w:rsidRPr="000776E5" w:rsidRDefault="00300C3F" w:rsidP="00300C3F">
      <w:pPr>
        <w:pStyle w:val="enumlev1"/>
        <w:rPr>
          <w:lang w:val="ru-RU"/>
        </w:rPr>
      </w:pPr>
      <w:r w:rsidRPr="000776E5">
        <w:rPr>
          <w:lang w:val="ru-RU"/>
        </w:rPr>
        <w:t>•</w:t>
      </w:r>
      <w:r w:rsidRPr="000776E5">
        <w:rPr>
          <w:lang w:val="ru-RU"/>
        </w:rPr>
        <w:tab/>
      </w:r>
      <w:r w:rsidR="00C9480F" w:rsidRPr="000776E5">
        <w:rPr>
          <w:lang w:val="ru-RU"/>
        </w:rPr>
        <w:t>Член Радиорегламентарного комитета (РРК) (2011−</w:t>
      </w:r>
      <w:r w:rsidR="00073E34" w:rsidRPr="000776E5">
        <w:rPr>
          <w:lang w:val="ru-RU"/>
        </w:rPr>
        <w:t>2015</w:t>
      </w:r>
      <w:r w:rsidR="00C9480F" w:rsidRPr="000776E5">
        <w:rPr>
          <w:lang w:val="ru-RU"/>
        </w:rPr>
        <w:t xml:space="preserve"> гг.</w:t>
      </w:r>
      <w:r w:rsidR="00073E34" w:rsidRPr="000776E5">
        <w:rPr>
          <w:lang w:val="ru-RU"/>
        </w:rPr>
        <w:t>)</w:t>
      </w:r>
      <w:r w:rsidR="00C9480F" w:rsidRPr="000776E5">
        <w:rPr>
          <w:lang w:val="ru-RU"/>
        </w:rPr>
        <w:t xml:space="preserve"> </w:t>
      </w:r>
    </w:p>
    <w:p w:rsidR="00073E34" w:rsidRPr="000776E5" w:rsidRDefault="00F11569" w:rsidP="00300C3F">
      <w:pPr>
        <w:rPr>
          <w:rFonts w:asciiTheme="minorHAnsi" w:hAnsiTheme="minorHAnsi" w:cstheme="minorHAnsi"/>
          <w:lang w:val="ru-RU"/>
        </w:rPr>
      </w:pPr>
      <w:r w:rsidRPr="000776E5">
        <w:rPr>
          <w:lang w:val="ru-RU"/>
        </w:rPr>
        <w:t>Зарегистрирован в списке независимых журналистов 26 января 1987 года.</w:t>
      </w:r>
    </w:p>
    <w:p w:rsidR="00073E34" w:rsidRPr="000776E5" w:rsidRDefault="00F11569" w:rsidP="00C802C8">
      <w:pPr>
        <w:pStyle w:val="Headingb"/>
        <w:spacing w:before="240" w:after="120"/>
        <w:rPr>
          <w:lang w:val="ru-RU"/>
        </w:rPr>
      </w:pPr>
      <w:r w:rsidRPr="000776E5">
        <w:rPr>
          <w:lang w:val="ru-RU"/>
        </w:rPr>
        <w:t>ОПУБЛИКОВАННЫЕ РАБОТЫ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"Determinazione di volumi endoventricolari mediante una nuova metodica ecocardiografica", excerpt from the XXXVIII Congresso della Società Italiana di cardiologia (</w:t>
      </w:r>
      <w:r w:rsidR="00F11569" w:rsidRPr="000776E5">
        <w:rPr>
          <w:lang w:val="ru-RU"/>
        </w:rPr>
        <w:t>июнь</w:t>
      </w:r>
      <w:r w:rsidRPr="000776E5">
        <w:rPr>
          <w:lang w:val="ru-RU"/>
        </w:rPr>
        <w:t xml:space="preserve"> 1977</w:t>
      </w:r>
      <w:r w:rsidR="00F11569" w:rsidRPr="000776E5">
        <w:rPr>
          <w:lang w:val="ru-RU"/>
        </w:rPr>
        <w:t xml:space="preserve"> г.</w:t>
      </w:r>
      <w:r w:rsidRPr="000776E5">
        <w:rPr>
          <w:lang w:val="ru-RU"/>
        </w:rPr>
        <w:t>)</w:t>
      </w:r>
      <w:r w:rsidR="00F11569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"Contributo alla valutazione ecocardiografica dei volumi endoventricolari sinistri con l'applicazione della geometria sferica", excerpt from the XXXIX Congresso della Società Italiana di cardiologia (</w:t>
      </w:r>
      <w:r w:rsidR="00F11569" w:rsidRPr="000776E5">
        <w:rPr>
          <w:lang w:val="ru-RU"/>
        </w:rPr>
        <w:t>октябрь</w:t>
      </w:r>
      <w:r w:rsidRPr="000776E5">
        <w:rPr>
          <w:lang w:val="ru-RU"/>
        </w:rPr>
        <w:t xml:space="preserve"> 1978</w:t>
      </w:r>
      <w:r w:rsidR="00F11569" w:rsidRPr="000776E5">
        <w:rPr>
          <w:lang w:val="ru-RU"/>
        </w:rPr>
        <w:t xml:space="preserve"> г.</w:t>
      </w:r>
      <w:r w:rsidRPr="000776E5">
        <w:rPr>
          <w:lang w:val="ru-RU"/>
        </w:rPr>
        <w:t>)</w:t>
      </w:r>
      <w:r w:rsidR="00F11569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lastRenderedPageBreak/>
        <w:t>"Radiodiffusione ad Onde Corte - stazioni a terra o satelliti?", Poste e Telecomunicazioni nello sviluppo della Società No 1/1980</w:t>
      </w:r>
      <w:r w:rsidR="00E314CA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 xml:space="preserve">"Esercitazioni di Radiotecnica", </w:t>
      </w:r>
      <w:r w:rsidR="00F11569" w:rsidRPr="000776E5">
        <w:rPr>
          <w:lang w:val="ru-RU"/>
        </w:rPr>
        <w:t xml:space="preserve">текст использован в издании </w:t>
      </w:r>
      <w:r w:rsidRPr="000776E5">
        <w:rPr>
          <w:lang w:val="ru-RU"/>
        </w:rPr>
        <w:t xml:space="preserve">"Istituto Superiore di Specializzazione in Telecomunicazioni", </w:t>
      </w:r>
      <w:r w:rsidR="00F11569" w:rsidRPr="000776E5">
        <w:rPr>
          <w:lang w:val="ru-RU"/>
        </w:rPr>
        <w:t xml:space="preserve">опубликованном администрацией Италии </w:t>
      </w:r>
      <w:r w:rsidRPr="000776E5">
        <w:rPr>
          <w:lang w:val="ru-RU"/>
        </w:rPr>
        <w:t>(</w:t>
      </w:r>
      <w:r w:rsidR="00F11569" w:rsidRPr="000776E5">
        <w:rPr>
          <w:lang w:val="ru-RU"/>
        </w:rPr>
        <w:t>июнь</w:t>
      </w:r>
      <w:r w:rsidRPr="000776E5">
        <w:rPr>
          <w:lang w:val="ru-RU"/>
        </w:rPr>
        <w:t xml:space="preserve"> 1982</w:t>
      </w:r>
      <w:r w:rsidR="00F11569" w:rsidRPr="000776E5">
        <w:rPr>
          <w:lang w:val="ru-RU"/>
        </w:rPr>
        <w:t xml:space="preserve"> г.</w:t>
      </w:r>
      <w:r w:rsidRPr="000776E5">
        <w:rPr>
          <w:lang w:val="ru-RU"/>
        </w:rPr>
        <w:t>)</w:t>
      </w:r>
      <w:r w:rsidR="00F11569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 xml:space="preserve">"E MUF, E Layer cut-off frequency, F MUF, E-mode and F-mode fieldstrenght calculation using a programmable pocket calculator", </w:t>
      </w:r>
      <w:r w:rsidR="00F11569" w:rsidRPr="000776E5">
        <w:rPr>
          <w:lang w:val="ru-RU"/>
        </w:rPr>
        <w:t>труды ВРГ 6/12 МСЭ (сентябрь 1982 г.).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"Onde Corte: Problemi tecnico-organizzativi all'esame della CAMR 84", Poste e Telecomunicazioni nello sviluppo della Società No 1/1984</w:t>
      </w:r>
      <w:r w:rsidR="00E314CA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"Onda Corta: Conferenza Mondiale", Poste e Telecomunicazioni nello sviluppo della Società No 6/1984</w:t>
      </w:r>
      <w:r w:rsidR="00E314CA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 xml:space="preserve">"Measured radiations patterns of mono and multiband antennas", </w:t>
      </w:r>
      <w:r w:rsidR="00F11569" w:rsidRPr="000776E5">
        <w:rPr>
          <w:lang w:val="ru-RU"/>
        </w:rPr>
        <w:t>труды ВРГ/10/1 МСЭ (июнь 1985 г.).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"Diagrammi di Antenne", Poste e Telecomunicazioni nello sviluppo della Società No 5/1985</w:t>
      </w:r>
      <w:r w:rsidR="00E314CA" w:rsidRPr="000776E5">
        <w:rPr>
          <w:lang w:val="ru-RU"/>
        </w:rPr>
        <w:t>.</w:t>
      </w:r>
    </w:p>
    <w:p w:rsidR="00073E34" w:rsidRPr="000776E5" w:rsidRDefault="00073E34" w:rsidP="00F17EF8">
      <w:pPr>
        <w:spacing w:before="60"/>
        <w:rPr>
          <w:lang w:val="ru-RU"/>
        </w:rPr>
      </w:pPr>
      <w:r w:rsidRPr="000776E5">
        <w:rPr>
          <w:lang w:val="ru-RU"/>
        </w:rPr>
        <w:t>"Cos'è la televisione ad alta definizione</w:t>
      </w:r>
      <w:r w:rsidR="00F17EF8" w:rsidRPr="000776E5">
        <w:rPr>
          <w:lang w:val="ru-RU"/>
        </w:rPr>
        <w:t>"</w:t>
      </w:r>
      <w:r w:rsidRPr="000776E5">
        <w:rPr>
          <w:lang w:val="ru-RU"/>
        </w:rPr>
        <w:t xml:space="preserve">, DOMANI Elettronica, Informatica, Automazione, Telecomunicazione </w:t>
      </w:r>
      <w:r w:rsidR="00E9715D" w:rsidRPr="000776E5">
        <w:rPr>
          <w:lang w:val="ru-RU"/>
        </w:rPr>
        <w:t>(№ 9, сентябрь 1986 г.).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>"Diagrammi di irradiazione di antenne per Onde Medie - Verifica e misure con elicottero", Poste e Telecomunicazioni nello sviluppo della Società No 4/1987</w:t>
      </w:r>
      <w:r w:rsidR="00E314CA" w:rsidRPr="000776E5">
        <w:rPr>
          <w:lang w:val="ru-RU"/>
        </w:rPr>
        <w:t>.</w:t>
      </w:r>
    </w:p>
    <w:p w:rsidR="00073E34" w:rsidRPr="000776E5" w:rsidRDefault="00073E34" w:rsidP="00203943">
      <w:pPr>
        <w:spacing w:before="60"/>
        <w:rPr>
          <w:lang w:val="ru-RU"/>
        </w:rPr>
      </w:pPr>
      <w:r w:rsidRPr="000776E5">
        <w:rPr>
          <w:lang w:val="ru-RU"/>
        </w:rPr>
        <w:t xml:space="preserve">"Le Telecomunicazioni e i loro riflessi sociali", Poste e Telecomunicazioni </w:t>
      </w:r>
      <w:r w:rsidR="00203943" w:rsidRPr="000776E5">
        <w:rPr>
          <w:lang w:val="ru-RU"/>
        </w:rPr>
        <w:t>nello sviluppo della Società No </w:t>
      </w:r>
      <w:r w:rsidRPr="000776E5">
        <w:rPr>
          <w:lang w:val="ru-RU"/>
        </w:rPr>
        <w:t>1/1989.</w:t>
      </w:r>
    </w:p>
    <w:p w:rsidR="00073E34" w:rsidRPr="000776E5" w:rsidRDefault="00203943" w:rsidP="00203943">
      <w:pPr>
        <w:spacing w:before="60"/>
        <w:rPr>
          <w:lang w:val="ru-RU"/>
        </w:rPr>
      </w:pPr>
      <w:r w:rsidRPr="000776E5">
        <w:rPr>
          <w:lang w:val="ru-RU"/>
        </w:rPr>
        <w:t>"</w:t>
      </w:r>
      <w:r w:rsidR="00073E34" w:rsidRPr="000776E5">
        <w:rPr>
          <w:lang w:val="ru-RU"/>
        </w:rPr>
        <w:t>Exposure to E.M. Fields of the Medium Waves Broadcasting</w:t>
      </w:r>
      <w:r w:rsidRPr="000776E5">
        <w:rPr>
          <w:lang w:val="ru-RU"/>
        </w:rPr>
        <w:t>"</w:t>
      </w:r>
      <w:r w:rsidR="00073E34" w:rsidRPr="000776E5">
        <w:rPr>
          <w:lang w:val="ru-RU"/>
        </w:rPr>
        <w:t>, La COMUNICAZIONE 2005-Volume LIV.</w:t>
      </w:r>
    </w:p>
    <w:p w:rsidR="00073E34" w:rsidRPr="000776E5" w:rsidRDefault="00203943" w:rsidP="00203943">
      <w:pPr>
        <w:spacing w:before="60"/>
        <w:rPr>
          <w:lang w:val="ru-RU"/>
        </w:rPr>
      </w:pPr>
      <w:r w:rsidRPr="000776E5">
        <w:rPr>
          <w:lang w:val="ru-RU"/>
        </w:rPr>
        <w:t>"</w:t>
      </w:r>
      <w:r w:rsidR="00073E34" w:rsidRPr="000776E5">
        <w:rPr>
          <w:lang w:val="ru-RU"/>
        </w:rPr>
        <w:t>The Transition from Analogue to Digital Television</w:t>
      </w:r>
      <w:r w:rsidRPr="000776E5">
        <w:rPr>
          <w:lang w:val="ru-RU"/>
        </w:rPr>
        <w:t>"</w:t>
      </w:r>
      <w:r w:rsidR="00073E34" w:rsidRPr="000776E5">
        <w:rPr>
          <w:lang w:val="ru-RU"/>
        </w:rPr>
        <w:t xml:space="preserve">, </w:t>
      </w:r>
      <w:r w:rsidR="00E9715D" w:rsidRPr="000776E5">
        <w:rPr>
          <w:lang w:val="ru-RU"/>
        </w:rPr>
        <w:t xml:space="preserve">юбилейный выпуск журнала </w:t>
      </w:r>
      <w:r w:rsidRPr="000776E5">
        <w:rPr>
          <w:lang w:val="ru-RU"/>
        </w:rPr>
        <w:t>"</w:t>
      </w:r>
      <w:r w:rsidR="00E9715D" w:rsidRPr="000776E5">
        <w:rPr>
          <w:lang w:val="ru-RU"/>
        </w:rPr>
        <w:t>Новости МСЭ</w:t>
      </w:r>
      <w:r w:rsidRPr="000776E5">
        <w:rPr>
          <w:lang w:val="ru-RU"/>
        </w:rPr>
        <w:t>"</w:t>
      </w:r>
      <w:r w:rsidR="00E9715D" w:rsidRPr="000776E5">
        <w:rPr>
          <w:lang w:val="ru-RU"/>
        </w:rPr>
        <w:t xml:space="preserve"> № 3, апрель 2006 г.</w:t>
      </w:r>
    </w:p>
    <w:p w:rsidR="00073E34" w:rsidRPr="000776E5" w:rsidRDefault="00203943" w:rsidP="00F17EF8">
      <w:pPr>
        <w:spacing w:before="60"/>
        <w:rPr>
          <w:lang w:val="ru-RU"/>
        </w:rPr>
      </w:pPr>
      <w:r w:rsidRPr="000776E5">
        <w:rPr>
          <w:lang w:val="ru-RU"/>
        </w:rPr>
        <w:t>"</w:t>
      </w:r>
      <w:r w:rsidR="00073E34" w:rsidRPr="000776E5">
        <w:rPr>
          <w:lang w:val="ru-RU"/>
        </w:rPr>
        <w:t>La migrazione da Analogico a Digitale</w:t>
      </w:r>
      <w:r w:rsidRPr="000776E5">
        <w:rPr>
          <w:lang w:val="ru-RU"/>
        </w:rPr>
        <w:t>"</w:t>
      </w:r>
      <w:r w:rsidR="00073E34" w:rsidRPr="000776E5">
        <w:rPr>
          <w:lang w:val="ru-RU"/>
        </w:rPr>
        <w:t xml:space="preserve">, Nuova Armonia N° 4 – </w:t>
      </w:r>
      <w:r w:rsidR="00F17EF8" w:rsidRPr="000776E5">
        <w:rPr>
          <w:lang w:val="ru-RU"/>
        </w:rPr>
        <w:t>Октябрь</w:t>
      </w:r>
      <w:r w:rsidR="00073E34" w:rsidRPr="000776E5">
        <w:rPr>
          <w:lang w:val="ru-RU"/>
        </w:rPr>
        <w:t xml:space="preserve"> 2007</w:t>
      </w:r>
      <w:r w:rsidR="00F17EF8" w:rsidRPr="000776E5">
        <w:rPr>
          <w:lang w:val="ru-RU"/>
        </w:rPr>
        <w:t xml:space="preserve"> г</w:t>
      </w:r>
      <w:r w:rsidR="00E314CA" w:rsidRPr="000776E5">
        <w:rPr>
          <w:lang w:val="ru-RU"/>
        </w:rPr>
        <w:t>.</w:t>
      </w:r>
    </w:p>
    <w:p w:rsidR="00073E34" w:rsidRPr="000776E5" w:rsidRDefault="00203943" w:rsidP="00F17EF8">
      <w:pPr>
        <w:spacing w:before="60"/>
        <w:rPr>
          <w:lang w:val="ru-RU"/>
        </w:rPr>
      </w:pPr>
      <w:r w:rsidRPr="000776E5">
        <w:rPr>
          <w:lang w:val="ru-RU"/>
        </w:rPr>
        <w:t>"</w:t>
      </w:r>
      <w:r w:rsidR="00073E34" w:rsidRPr="000776E5">
        <w:rPr>
          <w:lang w:val="ru-RU"/>
        </w:rPr>
        <w:t>Telecommunications and Broadcasting in Medium Waves with DRM</w:t>
      </w:r>
      <w:r w:rsidRPr="000776E5">
        <w:rPr>
          <w:lang w:val="ru-RU"/>
        </w:rPr>
        <w:t>"</w:t>
      </w:r>
      <w:r w:rsidR="00073E34" w:rsidRPr="000776E5">
        <w:rPr>
          <w:lang w:val="ru-RU"/>
        </w:rPr>
        <w:t xml:space="preserve">, La Comunicazione </w:t>
      </w:r>
      <w:r w:rsidR="00F17EF8" w:rsidRPr="000776E5">
        <w:rPr>
          <w:lang w:val="ru-RU"/>
        </w:rPr>
        <w:t>−</w:t>
      </w:r>
      <w:r w:rsidR="00073E34" w:rsidRPr="000776E5">
        <w:rPr>
          <w:lang w:val="ru-RU"/>
        </w:rPr>
        <w:t xml:space="preserve"> Numero Unico –Anno 2012 </w:t>
      </w:r>
      <w:r w:rsidR="00F17EF8" w:rsidRPr="000776E5">
        <w:rPr>
          <w:lang w:val="ru-RU"/>
        </w:rPr>
        <w:t>−</w:t>
      </w:r>
      <w:r w:rsidR="00073E34" w:rsidRPr="000776E5">
        <w:rPr>
          <w:lang w:val="ru-RU"/>
        </w:rPr>
        <w:t xml:space="preserve"> Volume LVIII</w:t>
      </w:r>
      <w:r w:rsidR="00E314CA" w:rsidRPr="000776E5">
        <w:rPr>
          <w:lang w:val="ru-RU"/>
        </w:rPr>
        <w:t>.</w:t>
      </w:r>
    </w:p>
    <w:p w:rsidR="00073E34" w:rsidRPr="000776E5" w:rsidRDefault="00E9715D" w:rsidP="00F17EF8">
      <w:pPr>
        <w:spacing w:before="60"/>
        <w:rPr>
          <w:lang w:val="ru-RU"/>
        </w:rPr>
      </w:pPr>
      <w:r w:rsidRPr="000776E5">
        <w:rPr>
          <w:szCs w:val="22"/>
          <w:lang w:val="ru-RU"/>
        </w:rPr>
        <w:t>"</w:t>
      </w:r>
      <w:r w:rsidRPr="000776E5">
        <w:rPr>
          <w:rFonts w:cs="FrutigerNeueLTW1G-CnHvIt"/>
          <w:szCs w:val="22"/>
          <w:lang w:val="ru-RU" w:eastAsia="zh-CN"/>
        </w:rPr>
        <w:t>Будущее цифрового радио с системой радиовещания DRM+</w:t>
      </w:r>
      <w:r w:rsidRPr="000776E5">
        <w:rPr>
          <w:szCs w:val="22"/>
          <w:lang w:val="ru-RU"/>
        </w:rPr>
        <w:t>"</w:t>
      </w:r>
      <w:r w:rsidR="00073E34" w:rsidRPr="000776E5">
        <w:rPr>
          <w:szCs w:val="22"/>
          <w:lang w:val="ru-RU"/>
        </w:rPr>
        <w:t>,</w:t>
      </w:r>
      <w:r w:rsidR="00073E34" w:rsidRPr="000776E5">
        <w:rPr>
          <w:lang w:val="ru-RU"/>
        </w:rPr>
        <w:t xml:space="preserve"> </w:t>
      </w:r>
      <w:r w:rsidRPr="000776E5">
        <w:rPr>
          <w:lang w:val="ru-RU"/>
        </w:rPr>
        <w:t>"Новости МСЭ" № 5, июнь</w:t>
      </w:r>
      <w:r w:rsidR="00552423" w:rsidRPr="000776E5">
        <w:rPr>
          <w:lang w:val="ru-RU"/>
        </w:rPr>
        <w:t>−</w:t>
      </w:r>
      <w:r w:rsidRPr="000776E5">
        <w:rPr>
          <w:lang w:val="ru-RU"/>
        </w:rPr>
        <w:t xml:space="preserve">июль </w:t>
      </w:r>
      <w:r w:rsidR="00073E34" w:rsidRPr="000776E5">
        <w:rPr>
          <w:lang w:val="ru-RU"/>
        </w:rPr>
        <w:t>2013</w:t>
      </w:r>
      <w:r w:rsidRPr="000776E5">
        <w:rPr>
          <w:lang w:val="ru-RU"/>
        </w:rPr>
        <w:t> г.</w:t>
      </w:r>
    </w:p>
    <w:p w:rsidR="00073E34" w:rsidRPr="000776E5" w:rsidRDefault="00073E34" w:rsidP="00300C3F">
      <w:pPr>
        <w:rPr>
          <w:lang w:val="ru-RU"/>
        </w:rPr>
      </w:pPr>
    </w:p>
    <w:p w:rsidR="00552423" w:rsidRPr="000776E5" w:rsidRDefault="00552423" w:rsidP="00203943">
      <w:pPr>
        <w:spacing w:before="60"/>
        <w:rPr>
          <w:lang w:val="ru-RU"/>
        </w:rPr>
      </w:pPr>
      <w:r w:rsidRPr="000776E5">
        <w:rPr>
          <w:lang w:val="ru-RU"/>
        </w:rPr>
        <w:t>Постоянный автор рубрики "ATTIVITA' INTERNAZIONALE nell'ambito della Diffusione Radiotelevisiva", публикуемой в обзоре ELETTRONICA E TELECOMUNICAZIONI.</w:t>
      </w:r>
    </w:p>
    <w:p w:rsidR="00552423" w:rsidRPr="000776E5" w:rsidRDefault="00552423" w:rsidP="00203943">
      <w:pPr>
        <w:spacing w:before="60"/>
        <w:rPr>
          <w:lang w:val="ru-RU"/>
        </w:rPr>
      </w:pPr>
      <w:r w:rsidRPr="000776E5">
        <w:rPr>
          <w:lang w:val="ru-RU"/>
        </w:rPr>
        <w:t>Пишет статьи для местных газет и для Агентства новостей "GLOBAL PRESS".</w:t>
      </w:r>
    </w:p>
    <w:p w:rsidR="00552423" w:rsidRPr="000776E5" w:rsidRDefault="00552423" w:rsidP="00203943">
      <w:pPr>
        <w:spacing w:before="60"/>
        <w:rPr>
          <w:lang w:val="ru-RU"/>
        </w:rPr>
      </w:pPr>
      <w:r w:rsidRPr="000776E5">
        <w:rPr>
          <w:lang w:val="ru-RU"/>
        </w:rPr>
        <w:t>Технический редактор ежеквартального обзора "Speciale Telecomunicazioni".</w:t>
      </w:r>
    </w:p>
    <w:p w:rsidR="00552423" w:rsidRPr="000776E5" w:rsidRDefault="00552423" w:rsidP="00203943">
      <w:pPr>
        <w:spacing w:before="60"/>
        <w:rPr>
          <w:lang w:val="ru-RU"/>
        </w:rPr>
      </w:pPr>
      <w:r w:rsidRPr="000776E5">
        <w:rPr>
          <w:lang w:val="ru-RU"/>
        </w:rPr>
        <w:t xml:space="preserve">Написал тексты для своей преподавательской деятельности, которые до сих пор используются администрацией Италии для профессиональной подготовки. </w:t>
      </w:r>
    </w:p>
    <w:p w:rsidR="00073E34" w:rsidRPr="000776E5" w:rsidRDefault="00574B51" w:rsidP="00203943">
      <w:pPr>
        <w:spacing w:before="720"/>
        <w:rPr>
          <w:rFonts w:asciiTheme="minorHAnsi" w:hAnsiTheme="minorHAnsi" w:cstheme="minorHAnsi"/>
          <w:lang w:val="ru-RU"/>
        </w:rPr>
      </w:pPr>
      <w:r w:rsidRPr="000776E5">
        <w:rPr>
          <w:rFonts w:asciiTheme="minorHAnsi" w:hAnsiTheme="minorHAnsi" w:cstheme="minorHAnsi"/>
          <w:lang w:val="ru-RU"/>
        </w:rPr>
        <w:t>Женева,</w:t>
      </w:r>
      <w:r w:rsidR="00300C3F" w:rsidRPr="000776E5">
        <w:rPr>
          <w:rFonts w:asciiTheme="minorHAnsi" w:hAnsiTheme="minorHAnsi" w:cstheme="minorHAnsi"/>
          <w:lang w:val="ru-RU"/>
        </w:rPr>
        <w:t xml:space="preserve"> 27.</w:t>
      </w:r>
      <w:r w:rsidR="00073E34" w:rsidRPr="000776E5">
        <w:rPr>
          <w:rFonts w:asciiTheme="minorHAnsi" w:hAnsiTheme="minorHAnsi" w:cstheme="minorHAnsi"/>
          <w:lang w:val="ru-RU"/>
        </w:rPr>
        <w:t>10</w:t>
      </w:r>
      <w:r w:rsidR="00300C3F" w:rsidRPr="000776E5">
        <w:rPr>
          <w:rFonts w:asciiTheme="minorHAnsi" w:hAnsiTheme="minorHAnsi" w:cstheme="minorHAnsi"/>
          <w:lang w:val="ru-RU"/>
        </w:rPr>
        <w:t>.</w:t>
      </w:r>
      <w:r w:rsidR="00073E34" w:rsidRPr="000776E5">
        <w:rPr>
          <w:rFonts w:asciiTheme="minorHAnsi" w:hAnsiTheme="minorHAnsi" w:cstheme="minorHAnsi"/>
          <w:lang w:val="ru-RU"/>
        </w:rPr>
        <w:t>2013</w:t>
      </w:r>
      <w:r w:rsidR="00300C3F" w:rsidRPr="000776E5">
        <w:rPr>
          <w:rFonts w:asciiTheme="minorHAnsi" w:hAnsiTheme="minorHAnsi" w:cstheme="minorHAnsi"/>
          <w:lang w:val="ru-RU"/>
        </w:rPr>
        <w:t xml:space="preserve"> г.</w:t>
      </w:r>
    </w:p>
    <w:p w:rsidR="00300C3F" w:rsidRPr="000776E5" w:rsidRDefault="00300C3F" w:rsidP="00300C3F">
      <w:pPr>
        <w:spacing w:before="720"/>
        <w:jc w:val="center"/>
        <w:rPr>
          <w:lang w:val="ru-RU"/>
        </w:rPr>
      </w:pPr>
      <w:r w:rsidRPr="000776E5">
        <w:rPr>
          <w:lang w:val="ru-RU"/>
        </w:rPr>
        <w:t>______________</w:t>
      </w:r>
    </w:p>
    <w:sectPr w:rsidR="00300C3F" w:rsidRPr="000776E5" w:rsidSect="00A56681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95" w:rsidRDefault="009E7095" w:rsidP="0079159C">
      <w:r>
        <w:separator/>
      </w:r>
    </w:p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4B3A6C"/>
    <w:p w:rsidR="009E7095" w:rsidRDefault="009E7095" w:rsidP="004B3A6C"/>
  </w:endnote>
  <w:endnote w:type="continuationSeparator" w:id="0">
    <w:p w:rsidR="009E7095" w:rsidRDefault="009E7095" w:rsidP="0079159C">
      <w:r>
        <w:continuationSeparator/>
      </w:r>
    </w:p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4B3A6C"/>
    <w:p w:rsidR="009E7095" w:rsidRDefault="009E709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tigerNeueLTW1G-CnHvI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95" w:rsidRPr="00B766FF" w:rsidRDefault="009E7095" w:rsidP="00B766F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95" w:rsidRDefault="009E7095" w:rsidP="0079159C">
      <w:r>
        <w:t>____________________</w:t>
      </w:r>
    </w:p>
  </w:footnote>
  <w:footnote w:type="continuationSeparator" w:id="0">
    <w:p w:rsidR="009E7095" w:rsidRDefault="009E7095" w:rsidP="0079159C">
      <w:r>
        <w:continuationSeparator/>
      </w:r>
    </w:p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79159C"/>
    <w:p w:rsidR="009E7095" w:rsidRDefault="009E7095" w:rsidP="004B3A6C"/>
    <w:p w:rsidR="009E7095" w:rsidRDefault="009E709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95" w:rsidRDefault="009E7095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66F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E7095" w:rsidRPr="00B01EC5" w:rsidRDefault="009E7095" w:rsidP="009F3E9C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 w:rsidR="009F3E9C">
      <w:rPr>
        <w:lang w:val="en-US"/>
      </w:rPr>
      <w:t>23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5A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27E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74C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1B6EB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296A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F14A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8A84E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633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D44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FF1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57D3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31C22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4C2C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0A18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15"/>
  </w:num>
  <w:num w:numId="5">
    <w:abstractNumId w:val="12"/>
  </w:num>
  <w:num w:numId="6">
    <w:abstractNumId w:val="19"/>
  </w:num>
  <w:num w:numId="7">
    <w:abstractNumId w:val="18"/>
  </w:num>
  <w:num w:numId="8">
    <w:abstractNumId w:val="2"/>
  </w:num>
  <w:num w:numId="9">
    <w:abstractNumId w:val="5"/>
  </w:num>
  <w:num w:numId="10">
    <w:abstractNumId w:val="23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  <w:num w:numId="15">
    <w:abstractNumId w:val="24"/>
  </w:num>
  <w:num w:numId="16">
    <w:abstractNumId w:val="11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  <w:num w:numId="21">
    <w:abstractNumId w:val="4"/>
  </w:num>
  <w:num w:numId="22">
    <w:abstractNumId w:val="14"/>
  </w:num>
  <w:num w:numId="23">
    <w:abstractNumId w:val="20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7358"/>
    <w:rsid w:val="0001026A"/>
    <w:rsid w:val="00013212"/>
    <w:rsid w:val="00014808"/>
    <w:rsid w:val="00016EB5"/>
    <w:rsid w:val="000175BD"/>
    <w:rsid w:val="0002174D"/>
    <w:rsid w:val="00022AA8"/>
    <w:rsid w:val="0003029E"/>
    <w:rsid w:val="000434D3"/>
    <w:rsid w:val="00052E1F"/>
    <w:rsid w:val="000626B1"/>
    <w:rsid w:val="00063CA3"/>
    <w:rsid w:val="00065F00"/>
    <w:rsid w:val="00071D10"/>
    <w:rsid w:val="00073E34"/>
    <w:rsid w:val="000776E5"/>
    <w:rsid w:val="00077AA2"/>
    <w:rsid w:val="00077B2D"/>
    <w:rsid w:val="00086C23"/>
    <w:rsid w:val="000968F5"/>
    <w:rsid w:val="000A1294"/>
    <w:rsid w:val="000A68C5"/>
    <w:rsid w:val="000B062A"/>
    <w:rsid w:val="000B3566"/>
    <w:rsid w:val="000C4701"/>
    <w:rsid w:val="000C5120"/>
    <w:rsid w:val="000D1E2F"/>
    <w:rsid w:val="000E2D1D"/>
    <w:rsid w:val="000E3AAE"/>
    <w:rsid w:val="000E4C7A"/>
    <w:rsid w:val="000E63E8"/>
    <w:rsid w:val="00100DF6"/>
    <w:rsid w:val="00112065"/>
    <w:rsid w:val="001131F7"/>
    <w:rsid w:val="0011555E"/>
    <w:rsid w:val="00120697"/>
    <w:rsid w:val="00123F2D"/>
    <w:rsid w:val="00142ED7"/>
    <w:rsid w:val="001636BD"/>
    <w:rsid w:val="00170AC3"/>
    <w:rsid w:val="00171990"/>
    <w:rsid w:val="00171E2E"/>
    <w:rsid w:val="001A0EEB"/>
    <w:rsid w:val="001B2BFF"/>
    <w:rsid w:val="001B5341"/>
    <w:rsid w:val="001C563C"/>
    <w:rsid w:val="001E5BF4"/>
    <w:rsid w:val="001F59D1"/>
    <w:rsid w:val="00200992"/>
    <w:rsid w:val="00202880"/>
    <w:rsid w:val="0020313F"/>
    <w:rsid w:val="00203943"/>
    <w:rsid w:val="00203C96"/>
    <w:rsid w:val="00212746"/>
    <w:rsid w:val="00214C14"/>
    <w:rsid w:val="002166D4"/>
    <w:rsid w:val="00225510"/>
    <w:rsid w:val="00232D57"/>
    <w:rsid w:val="002356E7"/>
    <w:rsid w:val="0024455E"/>
    <w:rsid w:val="00247DDD"/>
    <w:rsid w:val="002578B4"/>
    <w:rsid w:val="00273A0B"/>
    <w:rsid w:val="00277F85"/>
    <w:rsid w:val="002850C6"/>
    <w:rsid w:val="002A409A"/>
    <w:rsid w:val="002A441A"/>
    <w:rsid w:val="002A5402"/>
    <w:rsid w:val="002B033B"/>
    <w:rsid w:val="002C0739"/>
    <w:rsid w:val="002C07C3"/>
    <w:rsid w:val="002C5477"/>
    <w:rsid w:val="002C78FF"/>
    <w:rsid w:val="002D0055"/>
    <w:rsid w:val="002E22FA"/>
    <w:rsid w:val="002F0A0A"/>
    <w:rsid w:val="002F0B65"/>
    <w:rsid w:val="002F7B2D"/>
    <w:rsid w:val="00300C3F"/>
    <w:rsid w:val="00311A27"/>
    <w:rsid w:val="00321FAE"/>
    <w:rsid w:val="0033166F"/>
    <w:rsid w:val="003429D1"/>
    <w:rsid w:val="003704A9"/>
    <w:rsid w:val="00373D17"/>
    <w:rsid w:val="00375BBA"/>
    <w:rsid w:val="0039456D"/>
    <w:rsid w:val="003951C6"/>
    <w:rsid w:val="00395CE4"/>
    <w:rsid w:val="003A3CA7"/>
    <w:rsid w:val="003A411C"/>
    <w:rsid w:val="003B61CB"/>
    <w:rsid w:val="003C0E18"/>
    <w:rsid w:val="003E0B06"/>
    <w:rsid w:val="003E7EAA"/>
    <w:rsid w:val="003F11BB"/>
    <w:rsid w:val="004014B0"/>
    <w:rsid w:val="00412212"/>
    <w:rsid w:val="004151DF"/>
    <w:rsid w:val="004176E7"/>
    <w:rsid w:val="00426AC1"/>
    <w:rsid w:val="0045276A"/>
    <w:rsid w:val="004636D0"/>
    <w:rsid w:val="004676C0"/>
    <w:rsid w:val="00471ABB"/>
    <w:rsid w:val="00486989"/>
    <w:rsid w:val="00491183"/>
    <w:rsid w:val="004922E8"/>
    <w:rsid w:val="004B03E9"/>
    <w:rsid w:val="004B3A6C"/>
    <w:rsid w:val="004B48A7"/>
    <w:rsid w:val="004C029D"/>
    <w:rsid w:val="004C2ABF"/>
    <w:rsid w:val="004E2DE2"/>
    <w:rsid w:val="004F313E"/>
    <w:rsid w:val="0051543C"/>
    <w:rsid w:val="00516011"/>
    <w:rsid w:val="00516D84"/>
    <w:rsid w:val="0052010F"/>
    <w:rsid w:val="0052503A"/>
    <w:rsid w:val="0053409D"/>
    <w:rsid w:val="005356FD"/>
    <w:rsid w:val="00552423"/>
    <w:rsid w:val="00554E24"/>
    <w:rsid w:val="00563711"/>
    <w:rsid w:val="005653D6"/>
    <w:rsid w:val="00567130"/>
    <w:rsid w:val="0057061D"/>
    <w:rsid w:val="00574B51"/>
    <w:rsid w:val="00584918"/>
    <w:rsid w:val="005A2918"/>
    <w:rsid w:val="005B0FE7"/>
    <w:rsid w:val="005C3DE4"/>
    <w:rsid w:val="005C5CBF"/>
    <w:rsid w:val="005C67E8"/>
    <w:rsid w:val="005D0C15"/>
    <w:rsid w:val="005E6C97"/>
    <w:rsid w:val="005F526C"/>
    <w:rsid w:val="00600272"/>
    <w:rsid w:val="00612E51"/>
    <w:rsid w:val="0061434A"/>
    <w:rsid w:val="00617BE4"/>
    <w:rsid w:val="00622D43"/>
    <w:rsid w:val="00625ED9"/>
    <w:rsid w:val="0062665A"/>
    <w:rsid w:val="00630DB4"/>
    <w:rsid w:val="00635526"/>
    <w:rsid w:val="006418E6"/>
    <w:rsid w:val="006438FE"/>
    <w:rsid w:val="00652D22"/>
    <w:rsid w:val="00672B89"/>
    <w:rsid w:val="0067722F"/>
    <w:rsid w:val="0068625C"/>
    <w:rsid w:val="00695841"/>
    <w:rsid w:val="006958DE"/>
    <w:rsid w:val="006B0BD6"/>
    <w:rsid w:val="006B7F84"/>
    <w:rsid w:val="006C1A71"/>
    <w:rsid w:val="006C6CA5"/>
    <w:rsid w:val="006E25F3"/>
    <w:rsid w:val="006E57C8"/>
    <w:rsid w:val="006E780A"/>
    <w:rsid w:val="006F24DB"/>
    <w:rsid w:val="006F5A2E"/>
    <w:rsid w:val="006F7F2B"/>
    <w:rsid w:val="00710760"/>
    <w:rsid w:val="00714EB1"/>
    <w:rsid w:val="0072112D"/>
    <w:rsid w:val="007277DF"/>
    <w:rsid w:val="0073319E"/>
    <w:rsid w:val="007340B5"/>
    <w:rsid w:val="00750829"/>
    <w:rsid w:val="00751AB0"/>
    <w:rsid w:val="00760830"/>
    <w:rsid w:val="00760A07"/>
    <w:rsid w:val="00770EA5"/>
    <w:rsid w:val="00780263"/>
    <w:rsid w:val="007837C3"/>
    <w:rsid w:val="007841F2"/>
    <w:rsid w:val="0079159C"/>
    <w:rsid w:val="007B5E0A"/>
    <w:rsid w:val="007C4CE5"/>
    <w:rsid w:val="007C50AF"/>
    <w:rsid w:val="007D317E"/>
    <w:rsid w:val="007E4D0F"/>
    <w:rsid w:val="008034F1"/>
    <w:rsid w:val="008102A6"/>
    <w:rsid w:val="00815FA8"/>
    <w:rsid w:val="00817DEA"/>
    <w:rsid w:val="00826010"/>
    <w:rsid w:val="00826A7C"/>
    <w:rsid w:val="00835FA9"/>
    <w:rsid w:val="00850AEF"/>
    <w:rsid w:val="008653C2"/>
    <w:rsid w:val="008678E9"/>
    <w:rsid w:val="00870059"/>
    <w:rsid w:val="0087049A"/>
    <w:rsid w:val="00871E8A"/>
    <w:rsid w:val="00880A74"/>
    <w:rsid w:val="00883BD2"/>
    <w:rsid w:val="00891B55"/>
    <w:rsid w:val="008A1251"/>
    <w:rsid w:val="008A2FB3"/>
    <w:rsid w:val="008D3134"/>
    <w:rsid w:val="008D3BE2"/>
    <w:rsid w:val="008E2D71"/>
    <w:rsid w:val="008F2A04"/>
    <w:rsid w:val="008F6C22"/>
    <w:rsid w:val="00903686"/>
    <w:rsid w:val="00905C1B"/>
    <w:rsid w:val="009125CE"/>
    <w:rsid w:val="0093377B"/>
    <w:rsid w:val="00934241"/>
    <w:rsid w:val="00937B7A"/>
    <w:rsid w:val="00950E0F"/>
    <w:rsid w:val="00962CCF"/>
    <w:rsid w:val="00971CDA"/>
    <w:rsid w:val="00971CFB"/>
    <w:rsid w:val="0097690C"/>
    <w:rsid w:val="00987294"/>
    <w:rsid w:val="00996435"/>
    <w:rsid w:val="009A0D56"/>
    <w:rsid w:val="009A47A2"/>
    <w:rsid w:val="009A6D9A"/>
    <w:rsid w:val="009B497E"/>
    <w:rsid w:val="009B57E4"/>
    <w:rsid w:val="009C7CEF"/>
    <w:rsid w:val="009D1A84"/>
    <w:rsid w:val="009E4F4B"/>
    <w:rsid w:val="009E7095"/>
    <w:rsid w:val="009F3E9C"/>
    <w:rsid w:val="009F6A32"/>
    <w:rsid w:val="00A155A0"/>
    <w:rsid w:val="00A3200E"/>
    <w:rsid w:val="00A34951"/>
    <w:rsid w:val="00A42147"/>
    <w:rsid w:val="00A54F56"/>
    <w:rsid w:val="00A55C75"/>
    <w:rsid w:val="00A56681"/>
    <w:rsid w:val="00A63320"/>
    <w:rsid w:val="00A741F0"/>
    <w:rsid w:val="00AA5216"/>
    <w:rsid w:val="00AC20C0"/>
    <w:rsid w:val="00AC4136"/>
    <w:rsid w:val="00AC5570"/>
    <w:rsid w:val="00AD6841"/>
    <w:rsid w:val="00AF6C5F"/>
    <w:rsid w:val="00B01EC5"/>
    <w:rsid w:val="00B0542F"/>
    <w:rsid w:val="00B14377"/>
    <w:rsid w:val="00B1733E"/>
    <w:rsid w:val="00B23DCB"/>
    <w:rsid w:val="00B25BEF"/>
    <w:rsid w:val="00B30B43"/>
    <w:rsid w:val="00B37311"/>
    <w:rsid w:val="00B45785"/>
    <w:rsid w:val="00B5091F"/>
    <w:rsid w:val="00B5115C"/>
    <w:rsid w:val="00B62568"/>
    <w:rsid w:val="00B766FF"/>
    <w:rsid w:val="00B8794E"/>
    <w:rsid w:val="00B907B5"/>
    <w:rsid w:val="00B95FF1"/>
    <w:rsid w:val="00BA154E"/>
    <w:rsid w:val="00BB46F9"/>
    <w:rsid w:val="00BB62F0"/>
    <w:rsid w:val="00BC1586"/>
    <w:rsid w:val="00BF2A56"/>
    <w:rsid w:val="00BF720B"/>
    <w:rsid w:val="00BF7F45"/>
    <w:rsid w:val="00C04511"/>
    <w:rsid w:val="00C16846"/>
    <w:rsid w:val="00C40979"/>
    <w:rsid w:val="00C4382F"/>
    <w:rsid w:val="00C45901"/>
    <w:rsid w:val="00C45DE3"/>
    <w:rsid w:val="00C46ECA"/>
    <w:rsid w:val="00C470FB"/>
    <w:rsid w:val="00C62242"/>
    <w:rsid w:val="00C6326D"/>
    <w:rsid w:val="00C802C8"/>
    <w:rsid w:val="00C90022"/>
    <w:rsid w:val="00C9480F"/>
    <w:rsid w:val="00CA38C9"/>
    <w:rsid w:val="00CA5271"/>
    <w:rsid w:val="00CB6FC7"/>
    <w:rsid w:val="00CC6362"/>
    <w:rsid w:val="00CD163A"/>
    <w:rsid w:val="00CD2295"/>
    <w:rsid w:val="00CD704C"/>
    <w:rsid w:val="00CE40BB"/>
    <w:rsid w:val="00D10656"/>
    <w:rsid w:val="00D15905"/>
    <w:rsid w:val="00D17807"/>
    <w:rsid w:val="00D24D64"/>
    <w:rsid w:val="00D30E4E"/>
    <w:rsid w:val="00D37275"/>
    <w:rsid w:val="00D37469"/>
    <w:rsid w:val="00D50E12"/>
    <w:rsid w:val="00D708F8"/>
    <w:rsid w:val="00D81FBF"/>
    <w:rsid w:val="00D955EF"/>
    <w:rsid w:val="00DC2DD1"/>
    <w:rsid w:val="00DC7337"/>
    <w:rsid w:val="00DD26B1"/>
    <w:rsid w:val="00DD6770"/>
    <w:rsid w:val="00DE24EF"/>
    <w:rsid w:val="00DF23FC"/>
    <w:rsid w:val="00DF338E"/>
    <w:rsid w:val="00DF39CD"/>
    <w:rsid w:val="00DF449B"/>
    <w:rsid w:val="00DF4A1A"/>
    <w:rsid w:val="00DF4F81"/>
    <w:rsid w:val="00E11202"/>
    <w:rsid w:val="00E17F8D"/>
    <w:rsid w:val="00E227E4"/>
    <w:rsid w:val="00E314CA"/>
    <w:rsid w:val="00E32DF0"/>
    <w:rsid w:val="00E54E66"/>
    <w:rsid w:val="00E56316"/>
    <w:rsid w:val="00E56E57"/>
    <w:rsid w:val="00E672E5"/>
    <w:rsid w:val="00E86DC6"/>
    <w:rsid w:val="00E91D24"/>
    <w:rsid w:val="00E941A7"/>
    <w:rsid w:val="00E96013"/>
    <w:rsid w:val="00E9715D"/>
    <w:rsid w:val="00EC064C"/>
    <w:rsid w:val="00EC4A53"/>
    <w:rsid w:val="00ED279F"/>
    <w:rsid w:val="00ED71DD"/>
    <w:rsid w:val="00EF167F"/>
    <w:rsid w:val="00EF2642"/>
    <w:rsid w:val="00EF3681"/>
    <w:rsid w:val="00EF409B"/>
    <w:rsid w:val="00F06FDE"/>
    <w:rsid w:val="00F076D9"/>
    <w:rsid w:val="00F11569"/>
    <w:rsid w:val="00F17EF8"/>
    <w:rsid w:val="00F20BC2"/>
    <w:rsid w:val="00F21AED"/>
    <w:rsid w:val="00F23C63"/>
    <w:rsid w:val="00F33D08"/>
    <w:rsid w:val="00F342E4"/>
    <w:rsid w:val="00F44625"/>
    <w:rsid w:val="00F44B70"/>
    <w:rsid w:val="00F55AD3"/>
    <w:rsid w:val="00F62ECF"/>
    <w:rsid w:val="00F649D6"/>
    <w:rsid w:val="00F654DD"/>
    <w:rsid w:val="00F8286B"/>
    <w:rsid w:val="00FB13E3"/>
    <w:rsid w:val="00FD7B1D"/>
    <w:rsid w:val="00FE3E36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300C3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BalloonText">
    <w:name w:val="Balloon Text"/>
    <w:basedOn w:val="Normal"/>
    <w:link w:val="BalloonTextChar"/>
    <w:rsid w:val="004122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21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300C3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</w:tabs>
      <w:spacing w:before="80"/>
      <w:ind w:left="794" w:hanging="794"/>
    </w:pPr>
  </w:style>
  <w:style w:type="paragraph" w:customStyle="1" w:styleId="enumlev1S2">
    <w:name w:val="enumlev1_S2"/>
    <w:basedOn w:val="enumlev1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BalloonText">
    <w:name w:val="Balloon Text"/>
    <w:basedOn w:val="Normal"/>
    <w:link w:val="BalloonTextChar"/>
    <w:rsid w:val="004122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221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1293</Words>
  <Characters>8966</Characters>
  <Application>Microsoft Office Word</Application>
  <DocSecurity>4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brouard</cp:lastModifiedBy>
  <cp:revision>2</cp:revision>
  <cp:lastPrinted>2014-01-23T11:52:00Z</cp:lastPrinted>
  <dcterms:created xsi:type="dcterms:W3CDTF">2014-01-24T16:52:00Z</dcterms:created>
  <dcterms:modified xsi:type="dcterms:W3CDTF">2014-01-24T16:52:00Z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