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72045B" w:rsidTr="006A046E">
        <w:trPr>
          <w:cantSplit/>
        </w:trPr>
        <w:tc>
          <w:tcPr>
            <w:tcW w:w="6911" w:type="dxa"/>
          </w:tcPr>
          <w:p w:rsidR="00BD1614" w:rsidRPr="0072045B" w:rsidRDefault="00BD1614" w:rsidP="00213A17">
            <w:pPr>
              <w:rPr>
                <w:b/>
                <w:bCs/>
                <w:position w:val="6"/>
                <w:szCs w:val="24"/>
              </w:rPr>
            </w:pPr>
            <w:bookmarkStart w:id="0" w:name="dbreak"/>
            <w:bookmarkStart w:id="1" w:name="dpp"/>
            <w:bookmarkStart w:id="2" w:name="_GoBack"/>
            <w:bookmarkEnd w:id="0"/>
            <w:bookmarkEnd w:id="1"/>
            <w:bookmarkEnd w:id="2"/>
            <w:r w:rsidRPr="0072045B">
              <w:rPr>
                <w:rFonts w:cs="Times"/>
                <w:b/>
                <w:sz w:val="30"/>
                <w:szCs w:val="30"/>
              </w:rPr>
              <w:t>Conférence de plénipotentiaires</w:t>
            </w:r>
            <w:r w:rsidRPr="0072045B">
              <w:rPr>
                <w:b/>
                <w:smallCaps/>
                <w:sz w:val="30"/>
                <w:szCs w:val="30"/>
              </w:rPr>
              <w:t xml:space="preserve"> (PP-14)</w:t>
            </w:r>
            <w:r w:rsidRPr="0072045B">
              <w:rPr>
                <w:b/>
                <w:smallCaps/>
                <w:sz w:val="36"/>
              </w:rPr>
              <w:br/>
            </w:r>
            <w:r w:rsidRPr="0072045B">
              <w:rPr>
                <w:rFonts w:cs="Times New Roman Bold"/>
                <w:b/>
                <w:bCs/>
                <w:szCs w:val="24"/>
              </w:rPr>
              <w:t>Busan, 20 octobre - 7 novembre 2014</w:t>
            </w:r>
          </w:p>
        </w:tc>
        <w:tc>
          <w:tcPr>
            <w:tcW w:w="3120" w:type="dxa"/>
          </w:tcPr>
          <w:p w:rsidR="00BD1614" w:rsidRPr="0072045B" w:rsidRDefault="00BD1614" w:rsidP="00213A17">
            <w:pPr>
              <w:spacing w:before="0"/>
              <w:rPr>
                <w:rFonts w:cstheme="minorHAnsi"/>
              </w:rPr>
            </w:pPr>
            <w:bookmarkStart w:id="3" w:name="ditulogo"/>
            <w:bookmarkEnd w:id="3"/>
            <w:r w:rsidRPr="0072045B">
              <w:rPr>
                <w:rFonts w:cstheme="minorHAnsi"/>
                <w:b/>
                <w:bCs/>
                <w:noProof/>
                <w:lang w:val="en-US" w:eastAsia="zh-CN"/>
              </w:rPr>
              <w:drawing>
                <wp:inline distT="0" distB="0" distL="0" distR="0" wp14:anchorId="0462C89D" wp14:editId="5CB6F21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72045B" w:rsidTr="006A046E">
        <w:trPr>
          <w:cantSplit/>
        </w:trPr>
        <w:tc>
          <w:tcPr>
            <w:tcW w:w="6911" w:type="dxa"/>
            <w:tcBorders>
              <w:bottom w:val="single" w:sz="12" w:space="0" w:color="auto"/>
            </w:tcBorders>
          </w:tcPr>
          <w:p w:rsidR="00BD1614" w:rsidRPr="0072045B" w:rsidRDefault="00BD1614" w:rsidP="00213A17">
            <w:pPr>
              <w:spacing w:before="0" w:after="48"/>
              <w:rPr>
                <w:rFonts w:cstheme="minorHAnsi"/>
                <w:b/>
                <w:smallCaps/>
                <w:szCs w:val="24"/>
              </w:rPr>
            </w:pPr>
            <w:bookmarkStart w:id="4" w:name="dhead"/>
          </w:p>
        </w:tc>
        <w:tc>
          <w:tcPr>
            <w:tcW w:w="3120" w:type="dxa"/>
            <w:tcBorders>
              <w:bottom w:val="single" w:sz="12" w:space="0" w:color="auto"/>
            </w:tcBorders>
          </w:tcPr>
          <w:p w:rsidR="00BD1614" w:rsidRPr="0072045B" w:rsidRDefault="00BD1614" w:rsidP="00213A17">
            <w:pPr>
              <w:spacing w:before="0"/>
              <w:rPr>
                <w:rFonts w:cstheme="minorHAnsi"/>
                <w:szCs w:val="24"/>
              </w:rPr>
            </w:pPr>
          </w:p>
        </w:tc>
      </w:tr>
      <w:tr w:rsidR="00BD1614" w:rsidRPr="0072045B" w:rsidTr="006A046E">
        <w:trPr>
          <w:cantSplit/>
        </w:trPr>
        <w:tc>
          <w:tcPr>
            <w:tcW w:w="6911" w:type="dxa"/>
            <w:tcBorders>
              <w:top w:val="single" w:sz="12" w:space="0" w:color="auto"/>
            </w:tcBorders>
          </w:tcPr>
          <w:p w:rsidR="00BD1614" w:rsidRPr="0072045B" w:rsidRDefault="00BD1614" w:rsidP="00213A17">
            <w:pPr>
              <w:spacing w:before="0" w:after="48"/>
              <w:rPr>
                <w:rFonts w:cstheme="minorHAnsi"/>
                <w:b/>
                <w:smallCaps/>
                <w:szCs w:val="24"/>
              </w:rPr>
            </w:pPr>
          </w:p>
        </w:tc>
        <w:tc>
          <w:tcPr>
            <w:tcW w:w="3120" w:type="dxa"/>
            <w:tcBorders>
              <w:top w:val="single" w:sz="12" w:space="0" w:color="auto"/>
            </w:tcBorders>
          </w:tcPr>
          <w:p w:rsidR="00BD1614" w:rsidRPr="0072045B" w:rsidRDefault="00BD1614" w:rsidP="00213A17">
            <w:pPr>
              <w:spacing w:before="0"/>
              <w:rPr>
                <w:rFonts w:cstheme="minorHAnsi"/>
                <w:szCs w:val="24"/>
              </w:rPr>
            </w:pPr>
          </w:p>
        </w:tc>
      </w:tr>
      <w:tr w:rsidR="00BD1614" w:rsidRPr="0072045B" w:rsidTr="006A046E">
        <w:trPr>
          <w:cantSplit/>
        </w:trPr>
        <w:tc>
          <w:tcPr>
            <w:tcW w:w="6911" w:type="dxa"/>
          </w:tcPr>
          <w:p w:rsidR="00BD1614" w:rsidRPr="0072045B" w:rsidRDefault="00407795" w:rsidP="00213A17">
            <w:pPr>
              <w:pStyle w:val="Committee"/>
              <w:framePr w:hSpace="0" w:wrap="auto" w:hAnchor="text" w:yAlign="inline"/>
              <w:spacing w:line="240" w:lineRule="auto"/>
              <w:rPr>
                <w:lang w:val="fr-FR"/>
              </w:rPr>
            </w:pPr>
            <w:r w:rsidRPr="0072045B">
              <w:rPr>
                <w:lang w:val="fr-FR"/>
              </w:rPr>
              <w:t>SÉANCE PLÉNIÈRE</w:t>
            </w:r>
          </w:p>
        </w:tc>
        <w:tc>
          <w:tcPr>
            <w:tcW w:w="3120" w:type="dxa"/>
          </w:tcPr>
          <w:p w:rsidR="00BD1614" w:rsidRPr="0072045B" w:rsidRDefault="00407795" w:rsidP="00213A17">
            <w:pPr>
              <w:spacing w:before="0"/>
              <w:rPr>
                <w:rFonts w:cstheme="minorHAnsi"/>
                <w:szCs w:val="24"/>
              </w:rPr>
            </w:pPr>
            <w:r w:rsidRPr="0072045B">
              <w:rPr>
                <w:rFonts w:cstheme="minorHAnsi"/>
                <w:b/>
                <w:szCs w:val="24"/>
              </w:rPr>
              <w:t xml:space="preserve">Document </w:t>
            </w:r>
            <w:r w:rsidR="004D65FF">
              <w:rPr>
                <w:rFonts w:cstheme="minorHAnsi"/>
                <w:b/>
                <w:szCs w:val="24"/>
              </w:rPr>
              <w:t>23</w:t>
            </w:r>
            <w:r w:rsidRPr="0072045B">
              <w:rPr>
                <w:rFonts w:cstheme="minorHAnsi"/>
                <w:b/>
                <w:szCs w:val="24"/>
              </w:rPr>
              <w:t>-F</w:t>
            </w:r>
          </w:p>
        </w:tc>
      </w:tr>
      <w:tr w:rsidR="00BD1614" w:rsidRPr="0072045B" w:rsidTr="006A046E">
        <w:trPr>
          <w:cantSplit/>
        </w:trPr>
        <w:tc>
          <w:tcPr>
            <w:tcW w:w="6911" w:type="dxa"/>
          </w:tcPr>
          <w:p w:rsidR="00BD1614" w:rsidRPr="0072045B" w:rsidRDefault="00BD1614" w:rsidP="00213A17">
            <w:pPr>
              <w:spacing w:before="0" w:after="48"/>
              <w:rPr>
                <w:rFonts w:cstheme="minorHAnsi"/>
                <w:b/>
                <w:smallCaps/>
                <w:szCs w:val="24"/>
              </w:rPr>
            </w:pPr>
          </w:p>
        </w:tc>
        <w:tc>
          <w:tcPr>
            <w:tcW w:w="3120" w:type="dxa"/>
          </w:tcPr>
          <w:p w:rsidR="00BD1614" w:rsidRPr="0072045B" w:rsidRDefault="004D65FF" w:rsidP="00213A17">
            <w:pPr>
              <w:spacing w:before="0"/>
              <w:rPr>
                <w:rFonts w:cstheme="minorHAnsi"/>
                <w:b/>
                <w:szCs w:val="24"/>
              </w:rPr>
            </w:pPr>
            <w:r>
              <w:rPr>
                <w:rFonts w:cstheme="minorHAnsi"/>
                <w:b/>
                <w:szCs w:val="24"/>
              </w:rPr>
              <w:t>8 janvier 2014</w:t>
            </w:r>
          </w:p>
        </w:tc>
      </w:tr>
      <w:tr w:rsidR="00BD1614" w:rsidRPr="0072045B" w:rsidTr="006A046E">
        <w:trPr>
          <w:cantSplit/>
        </w:trPr>
        <w:tc>
          <w:tcPr>
            <w:tcW w:w="6911" w:type="dxa"/>
          </w:tcPr>
          <w:p w:rsidR="00BD1614" w:rsidRPr="0072045B" w:rsidRDefault="00BD1614" w:rsidP="00213A17">
            <w:pPr>
              <w:spacing w:before="0" w:after="48"/>
              <w:rPr>
                <w:rFonts w:cstheme="minorHAnsi"/>
                <w:b/>
                <w:smallCaps/>
                <w:szCs w:val="24"/>
              </w:rPr>
            </w:pPr>
          </w:p>
        </w:tc>
        <w:tc>
          <w:tcPr>
            <w:tcW w:w="3120" w:type="dxa"/>
          </w:tcPr>
          <w:p w:rsidR="00BD1614" w:rsidRPr="0072045B" w:rsidRDefault="00407795" w:rsidP="00AF2E22">
            <w:pPr>
              <w:spacing w:before="0"/>
              <w:rPr>
                <w:rFonts w:cstheme="minorHAnsi"/>
                <w:b/>
                <w:szCs w:val="24"/>
              </w:rPr>
            </w:pPr>
            <w:r w:rsidRPr="0072045B">
              <w:rPr>
                <w:rFonts w:cstheme="minorHAnsi"/>
                <w:b/>
                <w:szCs w:val="24"/>
              </w:rPr>
              <w:t>Original: anglais</w:t>
            </w:r>
          </w:p>
        </w:tc>
      </w:tr>
      <w:tr w:rsidR="00BD1614" w:rsidRPr="0072045B" w:rsidTr="006A046E">
        <w:trPr>
          <w:cantSplit/>
        </w:trPr>
        <w:tc>
          <w:tcPr>
            <w:tcW w:w="10031" w:type="dxa"/>
            <w:gridSpan w:val="2"/>
          </w:tcPr>
          <w:p w:rsidR="00BD1614" w:rsidRPr="0072045B" w:rsidRDefault="00BD1614" w:rsidP="00213A17">
            <w:pPr>
              <w:spacing w:before="0"/>
              <w:rPr>
                <w:rFonts w:cstheme="minorHAnsi"/>
                <w:b/>
                <w:szCs w:val="24"/>
              </w:rPr>
            </w:pPr>
          </w:p>
        </w:tc>
      </w:tr>
      <w:tr w:rsidR="00BD1614" w:rsidRPr="0072045B" w:rsidTr="006A046E">
        <w:trPr>
          <w:cantSplit/>
        </w:trPr>
        <w:tc>
          <w:tcPr>
            <w:tcW w:w="10031" w:type="dxa"/>
            <w:gridSpan w:val="2"/>
          </w:tcPr>
          <w:p w:rsidR="00BD1614" w:rsidRPr="0072045B" w:rsidRDefault="00C245AF" w:rsidP="00213A17">
            <w:pPr>
              <w:pStyle w:val="Source"/>
            </w:pPr>
            <w:bookmarkStart w:id="5" w:name="dsource" w:colFirst="0" w:colLast="0"/>
            <w:bookmarkEnd w:id="4"/>
            <w:r w:rsidRPr="0072045B">
              <w:t>Note du Secrétaire général</w:t>
            </w:r>
          </w:p>
        </w:tc>
      </w:tr>
      <w:tr w:rsidR="00BD1614" w:rsidRPr="0072045B" w:rsidTr="006A046E">
        <w:trPr>
          <w:cantSplit/>
        </w:trPr>
        <w:tc>
          <w:tcPr>
            <w:tcW w:w="10031" w:type="dxa"/>
            <w:gridSpan w:val="2"/>
          </w:tcPr>
          <w:p w:rsidR="00BD1614" w:rsidRPr="0072045B" w:rsidRDefault="00C245AF" w:rsidP="00213A17">
            <w:pPr>
              <w:pStyle w:val="Title1"/>
            </w:pPr>
            <w:bookmarkStart w:id="6" w:name="dtitle1" w:colFirst="0" w:colLast="0"/>
            <w:bookmarkEnd w:id="5"/>
            <w:r w:rsidRPr="0072045B">
              <w:t>CANDIDATURE au poste de membre du comité</w:t>
            </w:r>
            <w:r w:rsidRPr="0072045B">
              <w:br/>
              <w:t>du règlement des radiocommunications</w:t>
            </w:r>
          </w:p>
        </w:tc>
      </w:tr>
      <w:tr w:rsidR="00BD1614" w:rsidRPr="0072045B" w:rsidTr="006A046E">
        <w:trPr>
          <w:cantSplit/>
        </w:trPr>
        <w:tc>
          <w:tcPr>
            <w:tcW w:w="10031" w:type="dxa"/>
            <w:gridSpan w:val="2"/>
          </w:tcPr>
          <w:p w:rsidR="00BD1614" w:rsidRPr="0072045B" w:rsidRDefault="00BD1614" w:rsidP="00213A17">
            <w:pPr>
              <w:pStyle w:val="Agendaitem"/>
              <w:rPr>
                <w:lang w:val="fr-FR"/>
              </w:rPr>
            </w:pPr>
            <w:bookmarkStart w:id="7" w:name="dtitle3" w:colFirst="0" w:colLast="0"/>
            <w:bookmarkEnd w:id="6"/>
          </w:p>
        </w:tc>
      </w:tr>
    </w:tbl>
    <w:bookmarkEnd w:id="7"/>
    <w:p w:rsidR="00C245AF" w:rsidRPr="0072045B" w:rsidRDefault="00C245AF" w:rsidP="00213A17">
      <w:r w:rsidRPr="0072045B">
        <w:t xml:space="preserve">En complément des informations données dans le Document 3, j'ai l'honneur de transmettre à la Conférence, en annexe, la candidature de: </w:t>
      </w:r>
    </w:p>
    <w:p w:rsidR="00C245AF" w:rsidRPr="00BF1D3E" w:rsidRDefault="00C245AF" w:rsidP="00213A17">
      <w:pPr>
        <w:spacing w:before="240" w:after="120"/>
        <w:jc w:val="center"/>
        <w:rPr>
          <w:b/>
          <w:bCs/>
        </w:rPr>
      </w:pPr>
      <w:r w:rsidRPr="00BF1D3E">
        <w:rPr>
          <w:b/>
          <w:bCs/>
        </w:rPr>
        <w:t xml:space="preserve">M. </w:t>
      </w:r>
      <w:r w:rsidR="004D65FF">
        <w:rPr>
          <w:b/>
          <w:bCs/>
        </w:rPr>
        <w:t>Alfredo MAGENTA (Italie</w:t>
      </w:r>
      <w:r w:rsidRPr="00BF1D3E">
        <w:rPr>
          <w:b/>
          <w:bCs/>
        </w:rPr>
        <w:t>)</w:t>
      </w:r>
    </w:p>
    <w:p w:rsidR="00C245AF" w:rsidRPr="0072045B" w:rsidRDefault="00C245AF" w:rsidP="00213A17">
      <w:r w:rsidRPr="0072045B">
        <w:t xml:space="preserve">au poste de membre du Comité du Règlement des radiocommunications. </w:t>
      </w:r>
    </w:p>
    <w:p w:rsidR="00C245AF" w:rsidRPr="0072045B" w:rsidRDefault="00C245AF" w:rsidP="00213A17"/>
    <w:p w:rsidR="00C245AF" w:rsidRPr="0072045B" w:rsidRDefault="00C245AF" w:rsidP="00213A17"/>
    <w:p w:rsidR="00C245AF" w:rsidRPr="0072045B" w:rsidRDefault="00C245AF" w:rsidP="00213A17"/>
    <w:p w:rsidR="00C245AF" w:rsidRPr="0072045B" w:rsidRDefault="00C245AF" w:rsidP="00213A17">
      <w:pPr>
        <w:tabs>
          <w:tab w:val="center" w:pos="7088"/>
        </w:tabs>
        <w:ind w:left="1440"/>
      </w:pPr>
      <w:r w:rsidRPr="0072045B">
        <w:tab/>
      </w:r>
      <w:r w:rsidRPr="0072045B">
        <w:tab/>
      </w:r>
      <w:r w:rsidRPr="0072045B">
        <w:tab/>
      </w:r>
      <w:r w:rsidRPr="0072045B">
        <w:tab/>
        <w:t>Dr Hamadoun I. TOURÉ</w:t>
      </w:r>
      <w:r w:rsidRPr="0072045B">
        <w:br/>
      </w:r>
      <w:r w:rsidRPr="0072045B">
        <w:tab/>
      </w:r>
      <w:r w:rsidRPr="0072045B">
        <w:tab/>
      </w:r>
      <w:r w:rsidRPr="0072045B">
        <w:tab/>
      </w:r>
      <w:r w:rsidRPr="0072045B">
        <w:tab/>
        <w:t xml:space="preserve">Secrétaire général </w:t>
      </w:r>
    </w:p>
    <w:p w:rsidR="00C245AF" w:rsidRPr="0072045B" w:rsidRDefault="00C245AF" w:rsidP="00213A17">
      <w:pPr>
        <w:tabs>
          <w:tab w:val="center" w:pos="7088"/>
        </w:tabs>
      </w:pPr>
    </w:p>
    <w:p w:rsidR="00C245AF" w:rsidRPr="0072045B" w:rsidRDefault="00C245AF" w:rsidP="00213A17">
      <w:pPr>
        <w:tabs>
          <w:tab w:val="center" w:pos="7088"/>
        </w:tabs>
      </w:pPr>
    </w:p>
    <w:p w:rsidR="00C245AF" w:rsidRPr="0072045B" w:rsidRDefault="00C245AF" w:rsidP="00213A17">
      <w:pPr>
        <w:tabs>
          <w:tab w:val="center" w:pos="7088"/>
        </w:tabs>
      </w:pPr>
    </w:p>
    <w:p w:rsidR="00C245AF" w:rsidRPr="0072045B" w:rsidRDefault="00C245AF" w:rsidP="00213A17">
      <w:pPr>
        <w:tabs>
          <w:tab w:val="center" w:pos="7088"/>
        </w:tabs>
      </w:pPr>
    </w:p>
    <w:p w:rsidR="00C245AF" w:rsidRPr="0072045B" w:rsidRDefault="00C245AF" w:rsidP="00213A17">
      <w:pPr>
        <w:tabs>
          <w:tab w:val="center" w:pos="7088"/>
        </w:tabs>
      </w:pPr>
    </w:p>
    <w:p w:rsidR="00C245AF" w:rsidRPr="0072045B" w:rsidRDefault="00C245AF" w:rsidP="00213A17"/>
    <w:p w:rsidR="00C245AF" w:rsidRPr="0072045B" w:rsidRDefault="00C245AF" w:rsidP="00213A17"/>
    <w:p w:rsidR="00C245AF" w:rsidRPr="0072045B" w:rsidRDefault="00C245AF" w:rsidP="00213A17"/>
    <w:p w:rsidR="00C245AF" w:rsidRPr="0072045B" w:rsidRDefault="00C245AF" w:rsidP="00213A17"/>
    <w:p w:rsidR="00C245AF" w:rsidRPr="00213A17" w:rsidRDefault="00C245AF" w:rsidP="00213A17">
      <w:pPr>
        <w:rPr>
          <w:lang w:val="fr-CH"/>
        </w:rPr>
      </w:pPr>
      <w:r w:rsidRPr="00213A17">
        <w:rPr>
          <w:b/>
          <w:lang w:val="fr-CH"/>
        </w:rPr>
        <w:t>Annexe</w:t>
      </w:r>
      <w:r w:rsidRPr="00213A17">
        <w:rPr>
          <w:bCs/>
          <w:lang w:val="fr-CH"/>
        </w:rPr>
        <w:t xml:space="preserve">: </w:t>
      </w:r>
      <w:r w:rsidRPr="00213A17">
        <w:rPr>
          <w:lang w:val="fr-CH"/>
        </w:rPr>
        <w:t>1</w:t>
      </w:r>
    </w:p>
    <w:p w:rsidR="000D15FB" w:rsidRPr="00213A17" w:rsidRDefault="000D15FB" w:rsidP="00213A17">
      <w:pPr>
        <w:rPr>
          <w:lang w:val="fr-CH"/>
        </w:rPr>
      </w:pPr>
    </w:p>
    <w:p w:rsidR="00BD1614" w:rsidRPr="00213A17" w:rsidRDefault="00BD1614" w:rsidP="00213A17">
      <w:pPr>
        <w:tabs>
          <w:tab w:val="clear" w:pos="567"/>
          <w:tab w:val="clear" w:pos="1134"/>
          <w:tab w:val="clear" w:pos="1701"/>
          <w:tab w:val="clear" w:pos="2268"/>
          <w:tab w:val="clear" w:pos="2835"/>
        </w:tabs>
        <w:overflowPunct/>
        <w:autoSpaceDE/>
        <w:autoSpaceDN/>
        <w:adjustRightInd/>
        <w:spacing w:before="0"/>
        <w:textAlignment w:val="auto"/>
        <w:rPr>
          <w:lang w:val="fr-CH"/>
        </w:rPr>
      </w:pPr>
      <w:r w:rsidRPr="00213A17">
        <w:rPr>
          <w:lang w:val="fr-CH"/>
        </w:rPr>
        <w:br w:type="page"/>
      </w:r>
    </w:p>
    <w:p w:rsidR="00AF2E22" w:rsidRDefault="00AF2E22" w:rsidP="00AF2E22">
      <w:pPr>
        <w:pStyle w:val="AnnexNo"/>
        <w:rPr>
          <w:lang w:val="fr-CH"/>
        </w:rPr>
      </w:pPr>
      <w:r>
        <w:rPr>
          <w:lang w:val="fr-CH"/>
        </w:rPr>
        <w:lastRenderedPageBreak/>
        <w:t>annexe 1</w:t>
      </w:r>
    </w:p>
    <w:p w:rsidR="00AF2E22" w:rsidRDefault="00AF2E22" w:rsidP="00213A17">
      <w:pPr>
        <w:rPr>
          <w:lang w:val="fr-CH"/>
        </w:rPr>
      </w:pPr>
    </w:p>
    <w:p w:rsidR="00213A17" w:rsidRDefault="004D65FF" w:rsidP="00213A17">
      <w:pPr>
        <w:rPr>
          <w:lang w:val="fr-CH"/>
        </w:rPr>
      </w:pPr>
      <w:r>
        <w:rPr>
          <w:lang w:val="fr-CH"/>
        </w:rPr>
        <w:t>Missio</w:t>
      </w:r>
      <w:r w:rsidR="00213A17">
        <w:rPr>
          <w:lang w:val="fr-CH"/>
        </w:rPr>
        <w:t>n permanente de l'Italie auprès</w:t>
      </w:r>
      <w:r w:rsidR="00213A17">
        <w:rPr>
          <w:lang w:val="fr-CH"/>
        </w:rPr>
        <w:br/>
      </w:r>
      <w:r>
        <w:rPr>
          <w:lang w:val="fr-CH"/>
        </w:rPr>
        <w:t>des organisations internationales</w:t>
      </w:r>
      <w:r w:rsidR="00213A17">
        <w:rPr>
          <w:lang w:val="fr-CH"/>
        </w:rPr>
        <w:br/>
        <w:t>Chemin de l'Impératrice 10</w:t>
      </w:r>
      <w:r w:rsidR="00213A17">
        <w:rPr>
          <w:lang w:val="fr-CH"/>
        </w:rPr>
        <w:br/>
      </w:r>
      <w:r>
        <w:rPr>
          <w:lang w:val="fr-CH"/>
        </w:rPr>
        <w:t>Genève</w:t>
      </w:r>
    </w:p>
    <w:p w:rsidR="00BF1D3E" w:rsidRPr="00B31601" w:rsidRDefault="00BF1D3E" w:rsidP="00213A17">
      <w:pPr>
        <w:spacing w:before="480"/>
        <w:rPr>
          <w:lang w:val="fr-CH"/>
        </w:rPr>
      </w:pPr>
      <w:r w:rsidRPr="00B31601">
        <w:rPr>
          <w:lang w:val="fr-CH"/>
        </w:rPr>
        <w:t xml:space="preserve">Genève, le </w:t>
      </w:r>
      <w:r w:rsidR="004D65FF">
        <w:rPr>
          <w:lang w:val="fr-CH"/>
        </w:rPr>
        <w:t>8 janvier 2014</w:t>
      </w:r>
    </w:p>
    <w:p w:rsidR="00BF1D3E" w:rsidRPr="00B31601" w:rsidRDefault="00BF1D3E" w:rsidP="00213A17">
      <w:pPr>
        <w:rPr>
          <w:lang w:val="fr-CH"/>
        </w:rPr>
      </w:pPr>
    </w:p>
    <w:p w:rsidR="00BF1D3E" w:rsidRPr="00BF1D3E" w:rsidRDefault="00213A17" w:rsidP="00213A17">
      <w:pPr>
        <w:tabs>
          <w:tab w:val="clear" w:pos="567"/>
          <w:tab w:val="clear" w:pos="1134"/>
          <w:tab w:val="clear" w:pos="1701"/>
          <w:tab w:val="clear" w:pos="2268"/>
          <w:tab w:val="clear" w:pos="2835"/>
          <w:tab w:val="right" w:pos="9072"/>
        </w:tabs>
        <w:rPr>
          <w:lang w:val="fr-CH"/>
        </w:rPr>
      </w:pPr>
      <w:r>
        <w:rPr>
          <w:lang w:val="fr-CH"/>
        </w:rPr>
        <w:tab/>
        <w:t>N°</w:t>
      </w:r>
      <w:r w:rsidRPr="00213A17">
        <w:rPr>
          <w:lang w:val="fr-CH"/>
        </w:rPr>
        <w:t xml:space="preserve"> 0060</w:t>
      </w:r>
    </w:p>
    <w:p w:rsidR="00C245AF" w:rsidRPr="0072045B" w:rsidRDefault="00C245AF" w:rsidP="00AF2E22">
      <w:pPr>
        <w:spacing w:before="480"/>
      </w:pPr>
      <w:r w:rsidRPr="00BF1D3E">
        <w:rPr>
          <w:lang w:val="fr-CH"/>
        </w:rPr>
        <w:t xml:space="preserve">La Mission permanente </w:t>
      </w:r>
      <w:r w:rsidR="004D65FF">
        <w:rPr>
          <w:lang w:val="fr-CH"/>
        </w:rPr>
        <w:t>de l'Italie</w:t>
      </w:r>
      <w:r w:rsidRPr="00BF1D3E">
        <w:rPr>
          <w:lang w:val="fr-CH"/>
        </w:rPr>
        <w:t xml:space="preserve"> auprès </w:t>
      </w:r>
      <w:r w:rsidR="004D65FF">
        <w:rPr>
          <w:lang w:val="fr-CH"/>
        </w:rPr>
        <w:t>des organisations</w:t>
      </w:r>
      <w:r w:rsidRPr="0072045B">
        <w:t xml:space="preserve"> internationales à Genève présente ses compliments à </w:t>
      </w:r>
      <w:r w:rsidR="00BF1D3E">
        <w:t>l</w:t>
      </w:r>
      <w:r w:rsidR="0072045B">
        <w:t>'</w:t>
      </w:r>
      <w:r w:rsidRPr="0072045B">
        <w:t>Union internationale des télécommunications  et a l</w:t>
      </w:r>
      <w:r w:rsidR="0072045B">
        <w:t>'</w:t>
      </w:r>
      <w:r w:rsidRPr="0072045B">
        <w:t xml:space="preserve">honneur de porter à sa connaissance que le Gouvernement </w:t>
      </w:r>
      <w:r w:rsidR="004D65FF">
        <w:t>italien</w:t>
      </w:r>
      <w:r w:rsidRPr="0072045B">
        <w:t xml:space="preserve"> a décidé de présenter la candidature de M.</w:t>
      </w:r>
      <w:r w:rsidR="00AF2E22">
        <w:t> </w:t>
      </w:r>
      <w:r w:rsidR="004D65FF">
        <w:t>Alfredo</w:t>
      </w:r>
      <w:r w:rsidR="00AF2E22">
        <w:t> </w:t>
      </w:r>
      <w:r w:rsidR="004D65FF">
        <w:t>Magenta</w:t>
      </w:r>
      <w:r w:rsidRPr="0072045B">
        <w:t xml:space="preserve"> (ingénieur), en vue de sa réélection en tant que Membre du Comité du Règlement des radiocommunications </w:t>
      </w:r>
      <w:r w:rsidR="00213A17">
        <w:t xml:space="preserve">de l'UIT </w:t>
      </w:r>
      <w:r w:rsidRPr="0072045B">
        <w:t xml:space="preserve">pour la région </w:t>
      </w:r>
      <w:r w:rsidR="004D65FF">
        <w:t>B (Europe occidentale)</w:t>
      </w:r>
      <w:r w:rsidRPr="0072045B">
        <w:t xml:space="preserve">, à l'occasion des élections qui se tiendront pendant la Conférence de plénipotentiaires </w:t>
      </w:r>
      <w:r w:rsidR="00213A17">
        <w:t xml:space="preserve">de l'UIT </w:t>
      </w:r>
      <w:r w:rsidRPr="0072045B">
        <w:t xml:space="preserve">qui aura lieu à Busan (République de Corée) du 20 octobre au 7 novembre 2014. </w:t>
      </w:r>
    </w:p>
    <w:p w:rsidR="00C245AF" w:rsidRPr="0072045B" w:rsidRDefault="00C245AF" w:rsidP="00213A17">
      <w:r w:rsidRPr="0072045B">
        <w:t xml:space="preserve">Nous vous prions de trouver ci-joint le curriculum vitae de M. </w:t>
      </w:r>
      <w:r w:rsidR="006E675A">
        <w:t>Alfredo Magenta</w:t>
      </w:r>
      <w:r w:rsidRPr="0072045B">
        <w:t>.</w:t>
      </w:r>
    </w:p>
    <w:p w:rsidR="00C245AF" w:rsidRPr="0072045B" w:rsidRDefault="00C245AF" w:rsidP="00213A17">
      <w:r w:rsidRPr="0072045B">
        <w:t xml:space="preserve">La Mission permanente </w:t>
      </w:r>
      <w:r w:rsidR="00CD0106">
        <w:rPr>
          <w:lang w:val="fr-CH"/>
        </w:rPr>
        <w:t>de l'Italie</w:t>
      </w:r>
      <w:r w:rsidR="00CD0106" w:rsidRPr="00BF1D3E">
        <w:rPr>
          <w:lang w:val="fr-CH"/>
        </w:rPr>
        <w:t xml:space="preserve"> auprès </w:t>
      </w:r>
      <w:r w:rsidR="00CD0106">
        <w:rPr>
          <w:lang w:val="fr-CH"/>
        </w:rPr>
        <w:t xml:space="preserve">des </w:t>
      </w:r>
      <w:r w:rsidR="00BF1D3E">
        <w:t>o</w:t>
      </w:r>
      <w:r w:rsidRPr="0072045B">
        <w:t>rganisations internationales à Genève saisit l'occasion qui lui est offerte pour renouveler à l'Union internationale des télécommunications l'assurance de sa plus haute considération.</w:t>
      </w:r>
    </w:p>
    <w:p w:rsidR="00EB0830" w:rsidRPr="00EB0830" w:rsidRDefault="00EB0830" w:rsidP="00213A17">
      <w:pPr>
        <w:spacing w:before="1440"/>
      </w:pPr>
      <w:r>
        <w:t>Union internationale des télécommunications (UIT)</w:t>
      </w:r>
      <w:r>
        <w:br/>
        <w:t>Place des Nations</w:t>
      </w:r>
      <w:r>
        <w:br/>
        <w:t>1211 Genève 20</w:t>
      </w:r>
      <w:r>
        <w:br/>
        <w:t>Suisse</w:t>
      </w:r>
    </w:p>
    <w:p w:rsidR="00F9044D" w:rsidRPr="009C7662" w:rsidRDefault="00C245AF" w:rsidP="00213A17">
      <w:pPr>
        <w:jc w:val="center"/>
        <w:rPr>
          <w:b/>
          <w:bCs/>
          <w:lang w:val="fr-CH"/>
        </w:rPr>
      </w:pPr>
      <w:r w:rsidRPr="0072045B">
        <w:br w:type="page"/>
      </w:r>
      <w:r w:rsidR="00F9044D" w:rsidRPr="009C7662">
        <w:rPr>
          <w:b/>
          <w:bCs/>
          <w:lang w:val="fr-CH"/>
        </w:rPr>
        <w:lastRenderedPageBreak/>
        <w:t>CURRICULUM VITAE</w:t>
      </w:r>
    </w:p>
    <w:p w:rsidR="00F9044D" w:rsidRPr="00AF2E22" w:rsidRDefault="00AF2E22" w:rsidP="00BE706A">
      <w:pPr>
        <w:spacing w:before="360"/>
        <w:jc w:val="center"/>
        <w:rPr>
          <w:b/>
          <w:lang w:val="fr-CH"/>
        </w:rPr>
      </w:pPr>
      <w:r w:rsidRPr="00EE2E91">
        <w:rPr>
          <w:b/>
          <w:bCs/>
          <w:noProof/>
          <w:lang w:val="en-US" w:eastAsia="zh-CN"/>
        </w:rPr>
        <w:drawing>
          <wp:anchor distT="0" distB="0" distL="114300" distR="114300" simplePos="0" relativeHeight="251659264" behindDoc="0" locked="0" layoutInCell="1" allowOverlap="1" wp14:anchorId="4A6A6474" wp14:editId="6E9C8B55">
            <wp:simplePos x="0" y="0"/>
            <wp:positionH relativeFrom="column">
              <wp:posOffset>2317115</wp:posOffset>
            </wp:positionH>
            <wp:positionV relativeFrom="paragraph">
              <wp:posOffset>237490</wp:posOffset>
            </wp:positionV>
            <wp:extent cx="2000250" cy="25336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12000"/>
                      <a:extLst>
                        <a:ext uri="{28A0092B-C50C-407E-A947-70E740481C1C}">
                          <a14:useLocalDpi xmlns:a14="http://schemas.microsoft.com/office/drawing/2010/main" val="0"/>
                        </a:ext>
                      </a:extLst>
                    </a:blip>
                    <a:srcRect/>
                    <a:stretch>
                      <a:fillRect/>
                    </a:stretch>
                  </pic:blipFill>
                  <pic:spPr bwMode="auto">
                    <a:xfrm>
                      <a:off x="0" y="0"/>
                      <a:ext cx="2000250" cy="2533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044D" w:rsidRPr="00D04E96" w:rsidRDefault="00F9044D" w:rsidP="00213A17">
      <w:pPr>
        <w:rPr>
          <w:b/>
          <w:bCs/>
          <w:sz w:val="12"/>
          <w:szCs w:val="12"/>
          <w:lang w:val="fr-CH"/>
        </w:rPr>
      </w:pPr>
    </w:p>
    <w:p w:rsidR="00F9044D" w:rsidRPr="009C7662" w:rsidRDefault="00F9044D" w:rsidP="00616986">
      <w:pPr>
        <w:tabs>
          <w:tab w:val="clear" w:pos="1701"/>
          <w:tab w:val="clear" w:pos="2268"/>
        </w:tabs>
        <w:rPr>
          <w:b/>
          <w:bCs/>
          <w:lang w:val="fr-CH"/>
        </w:rPr>
      </w:pPr>
      <w:r w:rsidRPr="009C7662">
        <w:rPr>
          <w:b/>
          <w:bCs/>
        </w:rPr>
        <w:t>Nom</w:t>
      </w:r>
      <w:r>
        <w:rPr>
          <w:b/>
          <w:bCs/>
        </w:rPr>
        <w:t>:</w:t>
      </w:r>
      <w:r>
        <w:rPr>
          <w:b/>
          <w:bCs/>
        </w:rPr>
        <w:tab/>
      </w:r>
      <w:r>
        <w:rPr>
          <w:b/>
          <w:bCs/>
        </w:rPr>
        <w:tab/>
      </w:r>
      <w:r>
        <w:rPr>
          <w:b/>
          <w:bCs/>
        </w:rPr>
        <w:tab/>
      </w:r>
      <w:r>
        <w:t>Dr (</w:t>
      </w:r>
      <w:proofErr w:type="spellStart"/>
      <w:r>
        <w:t>Ing</w:t>
      </w:r>
      <w:proofErr w:type="spellEnd"/>
      <w:r>
        <w:t xml:space="preserve">.) </w:t>
      </w:r>
      <w:r w:rsidRPr="00A361C4">
        <w:rPr>
          <w:b/>
          <w:bCs/>
        </w:rPr>
        <w:t>Alfredo MAGENTA</w:t>
      </w:r>
    </w:p>
    <w:p w:rsidR="00F9044D" w:rsidRDefault="00F9044D" w:rsidP="00616986">
      <w:pPr>
        <w:tabs>
          <w:tab w:val="clear" w:pos="567"/>
          <w:tab w:val="clear" w:pos="1134"/>
          <w:tab w:val="clear" w:pos="1701"/>
          <w:tab w:val="clear" w:pos="2268"/>
        </w:tabs>
      </w:pPr>
      <w:r w:rsidRPr="002517F4">
        <w:rPr>
          <w:b/>
          <w:bCs/>
        </w:rPr>
        <w:t>Date et lieu de naissance</w:t>
      </w:r>
      <w:r>
        <w:t>:</w:t>
      </w:r>
      <w:r>
        <w:tab/>
        <w:t xml:space="preserve">Né le 16 juillet 1939 à </w:t>
      </w:r>
      <w:proofErr w:type="spellStart"/>
      <w:r>
        <w:t>Giovinazzo</w:t>
      </w:r>
      <w:proofErr w:type="spellEnd"/>
      <w:r>
        <w:t xml:space="preserve"> (Bari, Italie)</w:t>
      </w:r>
    </w:p>
    <w:p w:rsidR="00F9044D" w:rsidRDefault="00F9044D" w:rsidP="00616986">
      <w:pPr>
        <w:tabs>
          <w:tab w:val="clear" w:pos="567"/>
          <w:tab w:val="clear" w:pos="1134"/>
          <w:tab w:val="clear" w:pos="1701"/>
          <w:tab w:val="clear" w:pos="2268"/>
        </w:tabs>
      </w:pPr>
      <w:r w:rsidRPr="00FB5491">
        <w:rPr>
          <w:b/>
          <w:bCs/>
        </w:rPr>
        <w:t>Nationalité:</w:t>
      </w:r>
      <w:r>
        <w:tab/>
        <w:t>Italienne</w:t>
      </w:r>
    </w:p>
    <w:p w:rsidR="00F9044D" w:rsidRPr="006C007C" w:rsidRDefault="00F9044D" w:rsidP="00616986">
      <w:pPr>
        <w:tabs>
          <w:tab w:val="clear" w:pos="567"/>
          <w:tab w:val="clear" w:pos="1134"/>
          <w:tab w:val="clear" w:pos="1701"/>
          <w:tab w:val="clear" w:pos="2268"/>
        </w:tabs>
        <w:rPr>
          <w:lang w:val="fr-CH"/>
        </w:rPr>
      </w:pPr>
      <w:r w:rsidRPr="006C007C">
        <w:rPr>
          <w:b/>
          <w:bCs/>
          <w:lang w:val="fr-CH"/>
        </w:rPr>
        <w:t>Adresse:</w:t>
      </w:r>
      <w:r w:rsidR="00BE706A">
        <w:rPr>
          <w:b/>
          <w:bCs/>
          <w:lang w:val="fr-CH"/>
        </w:rPr>
        <w:tab/>
      </w:r>
      <w:r w:rsidRPr="006C007C">
        <w:rPr>
          <w:lang w:val="fr-CH"/>
        </w:rPr>
        <w:t xml:space="preserve">Via Prato </w:t>
      </w:r>
      <w:proofErr w:type="spellStart"/>
      <w:r w:rsidRPr="006C007C">
        <w:rPr>
          <w:lang w:val="fr-CH"/>
        </w:rPr>
        <w:t>della</w:t>
      </w:r>
      <w:proofErr w:type="spellEnd"/>
      <w:r w:rsidRPr="006C007C">
        <w:rPr>
          <w:lang w:val="fr-CH"/>
        </w:rPr>
        <w:t xml:space="preserve"> Signora, 15, 00199 Rome, Italie</w:t>
      </w:r>
    </w:p>
    <w:p w:rsidR="00F9044D" w:rsidRPr="00E901E1" w:rsidRDefault="00F9044D" w:rsidP="00213A17">
      <w:pPr>
        <w:spacing w:before="360" w:after="120"/>
        <w:rPr>
          <w:b/>
          <w:bCs/>
        </w:rPr>
      </w:pPr>
      <w:r>
        <w:rPr>
          <w:b/>
          <w:bCs/>
        </w:rPr>
        <w:t>ETUDES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193"/>
      </w:tblGrid>
      <w:tr w:rsidR="00F9044D" w:rsidTr="00616986">
        <w:tc>
          <w:tcPr>
            <w:tcW w:w="1668" w:type="dxa"/>
          </w:tcPr>
          <w:p w:rsidR="00F9044D" w:rsidRPr="00D04E96" w:rsidRDefault="00F9044D" w:rsidP="00213A17">
            <w:pPr>
              <w:spacing w:before="40" w:after="40"/>
              <w:rPr>
                <w:b/>
                <w:bCs/>
              </w:rPr>
            </w:pPr>
            <w:r w:rsidRPr="00D04E96">
              <w:rPr>
                <w:b/>
                <w:bCs/>
              </w:rPr>
              <w:t>1958:</w:t>
            </w:r>
          </w:p>
        </w:tc>
        <w:tc>
          <w:tcPr>
            <w:tcW w:w="8193" w:type="dxa"/>
          </w:tcPr>
          <w:p w:rsidR="00F9044D" w:rsidRDefault="00F9044D" w:rsidP="00213A17">
            <w:pPr>
              <w:spacing w:before="40" w:after="40"/>
            </w:pPr>
            <w:r>
              <w:t xml:space="preserve">Diplômé de l'Ecole supérieure d'études classiques "Matteo </w:t>
            </w:r>
            <w:proofErr w:type="spellStart"/>
            <w:r>
              <w:t>Spinelli</w:t>
            </w:r>
            <w:proofErr w:type="spellEnd"/>
            <w:r>
              <w:t xml:space="preserve">" de </w:t>
            </w:r>
            <w:proofErr w:type="spellStart"/>
            <w:r>
              <w:t>Giovinazzo</w:t>
            </w:r>
            <w:proofErr w:type="spellEnd"/>
          </w:p>
        </w:tc>
      </w:tr>
      <w:tr w:rsidR="00F9044D" w:rsidTr="00616986">
        <w:tc>
          <w:tcPr>
            <w:tcW w:w="1668" w:type="dxa"/>
          </w:tcPr>
          <w:p w:rsidR="00F9044D" w:rsidRPr="00D04E96" w:rsidRDefault="00F9044D" w:rsidP="00213A17">
            <w:pPr>
              <w:spacing w:before="40" w:after="40"/>
              <w:rPr>
                <w:b/>
                <w:bCs/>
              </w:rPr>
            </w:pPr>
            <w:r w:rsidRPr="00D04E96">
              <w:rPr>
                <w:b/>
                <w:bCs/>
              </w:rPr>
              <w:t>1963:</w:t>
            </w:r>
          </w:p>
        </w:tc>
        <w:tc>
          <w:tcPr>
            <w:tcW w:w="8193" w:type="dxa"/>
          </w:tcPr>
          <w:p w:rsidR="00F9044D" w:rsidRDefault="00F9044D" w:rsidP="00213A17">
            <w:pPr>
              <w:spacing w:before="40" w:after="40"/>
            </w:pPr>
            <w:r>
              <w:t>Diplôme de génie électronique, Ecole polytechnique de Turin</w:t>
            </w:r>
          </w:p>
        </w:tc>
      </w:tr>
      <w:tr w:rsidR="00F9044D" w:rsidTr="00616986">
        <w:tc>
          <w:tcPr>
            <w:tcW w:w="1668" w:type="dxa"/>
          </w:tcPr>
          <w:p w:rsidR="00F9044D" w:rsidRPr="00D04E96" w:rsidRDefault="00F9044D" w:rsidP="00213A17">
            <w:pPr>
              <w:spacing w:before="40" w:after="40"/>
              <w:rPr>
                <w:b/>
                <w:bCs/>
              </w:rPr>
            </w:pPr>
          </w:p>
        </w:tc>
        <w:tc>
          <w:tcPr>
            <w:tcW w:w="8193" w:type="dxa"/>
          </w:tcPr>
          <w:p w:rsidR="00F9044D" w:rsidRDefault="00F9044D" w:rsidP="00213A17">
            <w:pPr>
              <w:spacing w:before="40" w:after="40"/>
            </w:pPr>
            <w:r>
              <w:t>Thèse sur les égaliseurs pour lignes téléphoniques</w:t>
            </w:r>
          </w:p>
        </w:tc>
      </w:tr>
    </w:tbl>
    <w:p w:rsidR="00F9044D" w:rsidRDefault="00F9044D" w:rsidP="00213A17">
      <w:pPr>
        <w:spacing w:before="360" w:after="120"/>
        <w:rPr>
          <w:b/>
          <w:bCs/>
        </w:rPr>
      </w:pPr>
      <w:r w:rsidRPr="008D64FD">
        <w:rPr>
          <w:b/>
          <w:bCs/>
        </w:rPr>
        <w:t>FORMATION ET SP</w:t>
      </w:r>
      <w:r>
        <w:rPr>
          <w:b/>
          <w:bCs/>
        </w:rPr>
        <w:t>ÉCIALISATION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193"/>
      </w:tblGrid>
      <w:tr w:rsidR="00F9044D" w:rsidTr="00616986">
        <w:tc>
          <w:tcPr>
            <w:tcW w:w="1668" w:type="dxa"/>
          </w:tcPr>
          <w:p w:rsidR="00F9044D" w:rsidRPr="00D04E96" w:rsidRDefault="00F9044D" w:rsidP="00213A17">
            <w:pPr>
              <w:spacing w:before="40" w:after="40"/>
              <w:rPr>
                <w:b/>
                <w:bCs/>
              </w:rPr>
            </w:pPr>
            <w:r w:rsidRPr="00D04E96">
              <w:rPr>
                <w:b/>
                <w:bCs/>
              </w:rPr>
              <w:t>1968:</w:t>
            </w:r>
          </w:p>
        </w:tc>
        <w:tc>
          <w:tcPr>
            <w:tcW w:w="8193" w:type="dxa"/>
          </w:tcPr>
          <w:p w:rsidR="00F9044D" w:rsidRPr="00216785" w:rsidRDefault="00F9044D" w:rsidP="00213A17">
            <w:pPr>
              <w:spacing w:before="40" w:after="40"/>
            </w:pPr>
            <w:r w:rsidRPr="00216785">
              <w:t>Formation Honeywell au langage de programmation BASIC</w:t>
            </w:r>
          </w:p>
        </w:tc>
      </w:tr>
      <w:tr w:rsidR="00F9044D" w:rsidTr="00616986">
        <w:tc>
          <w:tcPr>
            <w:tcW w:w="1668" w:type="dxa"/>
          </w:tcPr>
          <w:p w:rsidR="00F9044D" w:rsidRPr="00D04E96" w:rsidRDefault="00F9044D" w:rsidP="00213A17">
            <w:pPr>
              <w:spacing w:before="40" w:after="40"/>
              <w:rPr>
                <w:b/>
                <w:bCs/>
              </w:rPr>
            </w:pPr>
            <w:r w:rsidRPr="00D04E96">
              <w:rPr>
                <w:b/>
                <w:bCs/>
              </w:rPr>
              <w:t>1969:</w:t>
            </w:r>
          </w:p>
        </w:tc>
        <w:tc>
          <w:tcPr>
            <w:tcW w:w="8193" w:type="dxa"/>
          </w:tcPr>
          <w:p w:rsidR="00F9044D" w:rsidRPr="00216785" w:rsidRDefault="00F9044D" w:rsidP="00213A17">
            <w:pPr>
              <w:spacing w:before="40" w:after="40"/>
            </w:pPr>
            <w:r w:rsidRPr="00216785">
              <w:t>Formation Honeywell au langage de programmation FORTRAN</w:t>
            </w:r>
          </w:p>
        </w:tc>
      </w:tr>
      <w:tr w:rsidR="00F9044D" w:rsidTr="00616986">
        <w:tc>
          <w:tcPr>
            <w:tcW w:w="1668" w:type="dxa"/>
          </w:tcPr>
          <w:p w:rsidR="00F9044D" w:rsidRPr="00D04E96" w:rsidRDefault="00F9044D" w:rsidP="00213A17">
            <w:pPr>
              <w:spacing w:before="40" w:after="40"/>
              <w:rPr>
                <w:b/>
                <w:bCs/>
              </w:rPr>
            </w:pPr>
            <w:r w:rsidRPr="00D04E96">
              <w:rPr>
                <w:b/>
                <w:bCs/>
              </w:rPr>
              <w:t>1972:</w:t>
            </w:r>
          </w:p>
        </w:tc>
        <w:tc>
          <w:tcPr>
            <w:tcW w:w="8193" w:type="dxa"/>
          </w:tcPr>
          <w:p w:rsidR="00F9044D" w:rsidRPr="00216785" w:rsidRDefault="00F9044D" w:rsidP="00213A17">
            <w:pPr>
              <w:spacing w:before="40" w:after="40"/>
            </w:pPr>
            <w:r w:rsidRPr="00216785">
              <w:t>Formation de l'IFAP (Institut de formation de dirigeants d'entreprises publiques) à la gestion du personnel</w:t>
            </w:r>
          </w:p>
        </w:tc>
      </w:tr>
      <w:tr w:rsidR="00F9044D" w:rsidTr="00616986">
        <w:tc>
          <w:tcPr>
            <w:tcW w:w="1668" w:type="dxa"/>
          </w:tcPr>
          <w:p w:rsidR="00F9044D" w:rsidRPr="00D04E96" w:rsidRDefault="00F9044D" w:rsidP="00213A17">
            <w:pPr>
              <w:spacing w:before="40" w:after="40"/>
              <w:rPr>
                <w:b/>
                <w:bCs/>
              </w:rPr>
            </w:pPr>
            <w:r w:rsidRPr="00D04E96">
              <w:rPr>
                <w:b/>
                <w:bCs/>
              </w:rPr>
              <w:t>1973:</w:t>
            </w:r>
          </w:p>
        </w:tc>
        <w:tc>
          <w:tcPr>
            <w:tcW w:w="8193" w:type="dxa"/>
          </w:tcPr>
          <w:p w:rsidR="00F9044D" w:rsidRPr="00216785" w:rsidRDefault="00F9044D" w:rsidP="00213A17">
            <w:pPr>
              <w:spacing w:before="40" w:after="40"/>
            </w:pPr>
            <w:r w:rsidRPr="00216785">
              <w:t>Formation de l'IFAP sur le thème "Equipes et relations dans l'organisation de l'entreprise"</w:t>
            </w:r>
          </w:p>
        </w:tc>
      </w:tr>
      <w:tr w:rsidR="00F9044D" w:rsidTr="00616986">
        <w:tc>
          <w:tcPr>
            <w:tcW w:w="1668" w:type="dxa"/>
          </w:tcPr>
          <w:p w:rsidR="00F9044D" w:rsidRPr="00D04E96" w:rsidRDefault="00F9044D" w:rsidP="00213A17">
            <w:pPr>
              <w:spacing w:before="40" w:after="40"/>
              <w:rPr>
                <w:b/>
                <w:bCs/>
              </w:rPr>
            </w:pPr>
            <w:r w:rsidRPr="00D04E96">
              <w:rPr>
                <w:b/>
                <w:bCs/>
              </w:rPr>
              <w:t>1974:</w:t>
            </w:r>
          </w:p>
        </w:tc>
        <w:tc>
          <w:tcPr>
            <w:tcW w:w="8193" w:type="dxa"/>
          </w:tcPr>
          <w:p w:rsidR="00F9044D" w:rsidRPr="00216785" w:rsidRDefault="00F9044D" w:rsidP="00213A17">
            <w:pPr>
              <w:spacing w:before="40" w:after="40"/>
            </w:pPr>
            <w:r w:rsidRPr="00216785">
              <w:t>Formation de l'IFAP sur le thème "Nouvelles technologies électroniques"</w:t>
            </w:r>
          </w:p>
        </w:tc>
      </w:tr>
      <w:tr w:rsidR="00F9044D" w:rsidTr="00616986">
        <w:tc>
          <w:tcPr>
            <w:tcW w:w="1668" w:type="dxa"/>
          </w:tcPr>
          <w:p w:rsidR="00F9044D" w:rsidRPr="00D04E96" w:rsidRDefault="00F9044D" w:rsidP="00213A17">
            <w:pPr>
              <w:spacing w:before="40" w:after="40"/>
              <w:rPr>
                <w:b/>
                <w:bCs/>
              </w:rPr>
            </w:pPr>
            <w:r w:rsidRPr="00D04E96">
              <w:rPr>
                <w:b/>
                <w:bCs/>
              </w:rPr>
              <w:t>1976:</w:t>
            </w:r>
          </w:p>
        </w:tc>
        <w:tc>
          <w:tcPr>
            <w:tcW w:w="8193" w:type="dxa"/>
          </w:tcPr>
          <w:p w:rsidR="00F9044D" w:rsidRPr="00216785" w:rsidRDefault="00F9044D" w:rsidP="00213A17">
            <w:pPr>
              <w:spacing w:before="40" w:after="40"/>
            </w:pPr>
            <w:r w:rsidRPr="00216785">
              <w:t>Séminaire international sur la sécurité des équipements électriques</w:t>
            </w:r>
          </w:p>
        </w:tc>
      </w:tr>
      <w:tr w:rsidR="00F9044D" w:rsidTr="00616986">
        <w:tc>
          <w:tcPr>
            <w:tcW w:w="1668" w:type="dxa"/>
          </w:tcPr>
          <w:p w:rsidR="00F9044D" w:rsidRPr="00D04E96" w:rsidRDefault="00F9044D" w:rsidP="00213A17">
            <w:pPr>
              <w:spacing w:before="40" w:after="40"/>
              <w:rPr>
                <w:b/>
                <w:bCs/>
              </w:rPr>
            </w:pPr>
            <w:r w:rsidRPr="00D04E96">
              <w:rPr>
                <w:b/>
                <w:bCs/>
              </w:rPr>
              <w:t>1977:</w:t>
            </w:r>
          </w:p>
        </w:tc>
        <w:tc>
          <w:tcPr>
            <w:tcW w:w="8193" w:type="dxa"/>
          </w:tcPr>
          <w:p w:rsidR="00F9044D" w:rsidRPr="00216785" w:rsidRDefault="00F9044D" w:rsidP="00213A17">
            <w:pPr>
              <w:spacing w:before="40" w:after="40"/>
            </w:pPr>
            <w:r w:rsidRPr="00216785">
              <w:t>Formation de l'IFAP sur la formation à la gestion intégrée</w:t>
            </w:r>
          </w:p>
        </w:tc>
      </w:tr>
      <w:tr w:rsidR="00F9044D" w:rsidTr="00616986">
        <w:tc>
          <w:tcPr>
            <w:tcW w:w="1668" w:type="dxa"/>
          </w:tcPr>
          <w:p w:rsidR="00F9044D" w:rsidRPr="00D04E96" w:rsidRDefault="00F9044D" w:rsidP="00213A17">
            <w:pPr>
              <w:spacing w:before="40" w:after="40"/>
              <w:rPr>
                <w:b/>
                <w:bCs/>
              </w:rPr>
            </w:pPr>
            <w:r w:rsidRPr="00D04E96">
              <w:rPr>
                <w:b/>
                <w:bCs/>
              </w:rPr>
              <w:t>1978:</w:t>
            </w:r>
          </w:p>
        </w:tc>
        <w:tc>
          <w:tcPr>
            <w:tcW w:w="8193" w:type="dxa"/>
          </w:tcPr>
          <w:p w:rsidR="00F9044D" w:rsidRPr="00216785" w:rsidRDefault="00F9044D" w:rsidP="00213A17">
            <w:pPr>
              <w:spacing w:before="40" w:after="40"/>
            </w:pPr>
            <w:r w:rsidRPr="00216785">
              <w:t>Séminaire sur les techniques de recrutement du personnel</w:t>
            </w:r>
          </w:p>
        </w:tc>
      </w:tr>
      <w:tr w:rsidR="00F9044D" w:rsidTr="00616986">
        <w:tc>
          <w:tcPr>
            <w:tcW w:w="1668" w:type="dxa"/>
          </w:tcPr>
          <w:p w:rsidR="00F9044D" w:rsidRPr="00D04E96" w:rsidRDefault="00F9044D" w:rsidP="00213A17">
            <w:pPr>
              <w:spacing w:before="40" w:after="40"/>
              <w:rPr>
                <w:b/>
                <w:bCs/>
              </w:rPr>
            </w:pPr>
            <w:r w:rsidRPr="00D04E96">
              <w:rPr>
                <w:b/>
                <w:bCs/>
              </w:rPr>
              <w:lastRenderedPageBreak/>
              <w:t xml:space="preserve">1980: </w:t>
            </w:r>
          </w:p>
        </w:tc>
        <w:tc>
          <w:tcPr>
            <w:tcW w:w="8193" w:type="dxa"/>
          </w:tcPr>
          <w:p w:rsidR="00F9044D" w:rsidRPr="00216785" w:rsidRDefault="00F9044D" w:rsidP="00213A17">
            <w:pPr>
              <w:spacing w:before="40" w:after="40"/>
            </w:pPr>
            <w:r>
              <w:t>Conférence mondiale des opérateurs radioamateurs (EDX)</w:t>
            </w:r>
          </w:p>
        </w:tc>
      </w:tr>
      <w:tr w:rsidR="00F9044D" w:rsidTr="00616986">
        <w:tc>
          <w:tcPr>
            <w:tcW w:w="1668" w:type="dxa"/>
          </w:tcPr>
          <w:p w:rsidR="00F9044D" w:rsidRPr="00D04E96" w:rsidRDefault="00F9044D" w:rsidP="00213A17">
            <w:pPr>
              <w:spacing w:before="40" w:after="40"/>
              <w:rPr>
                <w:b/>
                <w:bCs/>
              </w:rPr>
            </w:pPr>
            <w:r w:rsidRPr="00D04E96">
              <w:rPr>
                <w:b/>
                <w:bCs/>
              </w:rPr>
              <w:t>1983:</w:t>
            </w:r>
          </w:p>
        </w:tc>
        <w:tc>
          <w:tcPr>
            <w:tcW w:w="8193" w:type="dxa"/>
          </w:tcPr>
          <w:p w:rsidR="00F9044D" w:rsidRPr="007016BC" w:rsidRDefault="00F9044D" w:rsidP="00213A17">
            <w:pPr>
              <w:spacing w:before="40" w:after="40"/>
            </w:pPr>
            <w:r w:rsidRPr="007016BC">
              <w:t>Troisième Conférence sur les antennes et la propagation – ICAP 83 – organisée par l'IEEE et l'URSI</w:t>
            </w:r>
          </w:p>
        </w:tc>
      </w:tr>
      <w:tr w:rsidR="00F9044D" w:rsidTr="00616986">
        <w:tc>
          <w:tcPr>
            <w:tcW w:w="1668" w:type="dxa"/>
          </w:tcPr>
          <w:p w:rsidR="00F9044D" w:rsidRPr="00D04E96" w:rsidRDefault="00F9044D" w:rsidP="00213A17">
            <w:pPr>
              <w:spacing w:before="40" w:after="40"/>
              <w:rPr>
                <w:b/>
                <w:bCs/>
              </w:rPr>
            </w:pPr>
            <w:r w:rsidRPr="00D04E96">
              <w:rPr>
                <w:b/>
                <w:bCs/>
              </w:rPr>
              <w:t>1986:</w:t>
            </w:r>
          </w:p>
        </w:tc>
        <w:tc>
          <w:tcPr>
            <w:tcW w:w="8193" w:type="dxa"/>
          </w:tcPr>
          <w:p w:rsidR="00F9044D" w:rsidRPr="007016BC" w:rsidRDefault="00F9044D" w:rsidP="00213A17">
            <w:pPr>
              <w:spacing w:before="40" w:after="40"/>
            </w:pPr>
            <w:r w:rsidRPr="007016BC">
              <w:t>Formation de l'IFAP à la négociation</w:t>
            </w:r>
          </w:p>
        </w:tc>
      </w:tr>
      <w:tr w:rsidR="00F9044D" w:rsidTr="00616986">
        <w:tc>
          <w:tcPr>
            <w:tcW w:w="1668" w:type="dxa"/>
          </w:tcPr>
          <w:p w:rsidR="00F9044D" w:rsidRPr="00D04E96" w:rsidRDefault="00F9044D" w:rsidP="00213A17">
            <w:pPr>
              <w:spacing w:before="40" w:after="40"/>
              <w:rPr>
                <w:b/>
                <w:bCs/>
              </w:rPr>
            </w:pPr>
            <w:r w:rsidRPr="00D04E96">
              <w:rPr>
                <w:b/>
                <w:bCs/>
              </w:rPr>
              <w:t>1993:</w:t>
            </w:r>
          </w:p>
        </w:tc>
        <w:tc>
          <w:tcPr>
            <w:tcW w:w="8193" w:type="dxa"/>
          </w:tcPr>
          <w:p w:rsidR="00F9044D" w:rsidRPr="007016BC" w:rsidRDefault="00F9044D" w:rsidP="00213A17">
            <w:pPr>
              <w:spacing w:before="40" w:after="40"/>
            </w:pPr>
            <w:r w:rsidRPr="007016BC">
              <w:t xml:space="preserve">Formation à la créativité, Résidence di </w:t>
            </w:r>
            <w:proofErr w:type="spellStart"/>
            <w:r w:rsidRPr="007016BC">
              <w:t>Ripetta</w:t>
            </w:r>
            <w:proofErr w:type="spellEnd"/>
            <w:r w:rsidRPr="007016BC">
              <w:t xml:space="preserve"> (Rome)</w:t>
            </w:r>
          </w:p>
        </w:tc>
      </w:tr>
      <w:tr w:rsidR="00F9044D" w:rsidTr="00616986">
        <w:tc>
          <w:tcPr>
            <w:tcW w:w="1668" w:type="dxa"/>
          </w:tcPr>
          <w:p w:rsidR="00F9044D" w:rsidRPr="00D04E96" w:rsidRDefault="00F9044D" w:rsidP="00213A17">
            <w:pPr>
              <w:spacing w:before="40" w:after="40"/>
              <w:rPr>
                <w:b/>
                <w:bCs/>
              </w:rPr>
            </w:pPr>
            <w:r w:rsidRPr="00D04E96">
              <w:rPr>
                <w:b/>
                <w:bCs/>
              </w:rPr>
              <w:t>1994:</w:t>
            </w:r>
          </w:p>
        </w:tc>
        <w:tc>
          <w:tcPr>
            <w:tcW w:w="8193" w:type="dxa"/>
          </w:tcPr>
          <w:p w:rsidR="00F9044D" w:rsidRDefault="00F9044D" w:rsidP="00213A17">
            <w:pPr>
              <w:spacing w:before="40" w:after="40"/>
            </w:pPr>
            <w:r w:rsidRPr="007016BC">
              <w:t xml:space="preserve">Formation à la comptabilité analytique, </w:t>
            </w:r>
            <w:proofErr w:type="spellStart"/>
            <w:r w:rsidRPr="007016BC">
              <w:t>Reiss</w:t>
            </w:r>
            <w:proofErr w:type="spellEnd"/>
            <w:r w:rsidRPr="007016BC">
              <w:t xml:space="preserve"> </w:t>
            </w:r>
            <w:proofErr w:type="spellStart"/>
            <w:r w:rsidRPr="007016BC">
              <w:t>Romoli</w:t>
            </w:r>
            <w:proofErr w:type="spellEnd"/>
            <w:r w:rsidRPr="007016BC">
              <w:t xml:space="preserve"> (L'Aquila)</w:t>
            </w:r>
          </w:p>
        </w:tc>
      </w:tr>
    </w:tbl>
    <w:p w:rsidR="00F9044D" w:rsidRDefault="00F9044D" w:rsidP="00213A17">
      <w:pPr>
        <w:spacing w:before="360" w:after="120"/>
        <w:rPr>
          <w:b/>
          <w:bCs/>
        </w:rPr>
      </w:pPr>
      <w:r w:rsidRPr="00ED4CA5">
        <w:rPr>
          <w:b/>
          <w:bCs/>
        </w:rPr>
        <w:t>LANGUES</w:t>
      </w:r>
    </w:p>
    <w:tbl>
      <w:tblPr>
        <w:tblStyle w:val="TableGrid"/>
        <w:tblW w:w="0" w:type="auto"/>
        <w:tblLayout w:type="fixed"/>
        <w:tblLook w:val="04A0" w:firstRow="1" w:lastRow="0" w:firstColumn="1" w:lastColumn="0" w:noHBand="0" w:noVBand="1"/>
      </w:tblPr>
      <w:tblGrid>
        <w:gridCol w:w="1526"/>
        <w:gridCol w:w="8050"/>
        <w:gridCol w:w="285"/>
      </w:tblGrid>
      <w:tr w:rsidR="00F9044D" w:rsidTr="00616986">
        <w:trPr>
          <w:gridAfter w:val="1"/>
          <w:wAfter w:w="285" w:type="dxa"/>
        </w:trPr>
        <w:tc>
          <w:tcPr>
            <w:tcW w:w="1526" w:type="dxa"/>
            <w:tcBorders>
              <w:top w:val="nil"/>
              <w:left w:val="nil"/>
              <w:bottom w:val="nil"/>
              <w:right w:val="nil"/>
            </w:tcBorders>
          </w:tcPr>
          <w:p w:rsidR="00F9044D" w:rsidRPr="00D04E96" w:rsidRDefault="00F9044D" w:rsidP="00213A17">
            <w:pPr>
              <w:spacing w:before="40" w:after="40"/>
              <w:rPr>
                <w:b/>
                <w:bCs/>
              </w:rPr>
            </w:pPr>
            <w:r w:rsidRPr="00D04E96">
              <w:rPr>
                <w:b/>
                <w:bCs/>
              </w:rPr>
              <w:t>Français:</w:t>
            </w:r>
          </w:p>
        </w:tc>
        <w:tc>
          <w:tcPr>
            <w:tcW w:w="8050" w:type="dxa"/>
            <w:tcBorders>
              <w:top w:val="nil"/>
              <w:left w:val="nil"/>
              <w:bottom w:val="nil"/>
              <w:right w:val="nil"/>
            </w:tcBorders>
          </w:tcPr>
          <w:p w:rsidR="00F9044D" w:rsidRPr="00F62AE7" w:rsidRDefault="00F9044D" w:rsidP="00213A17">
            <w:pPr>
              <w:spacing w:before="40" w:after="40"/>
            </w:pPr>
            <w:r w:rsidRPr="00F62AE7">
              <w:t>excellent</w:t>
            </w:r>
          </w:p>
        </w:tc>
      </w:tr>
      <w:tr w:rsidR="00F9044D" w:rsidTr="00616986">
        <w:trPr>
          <w:gridAfter w:val="1"/>
          <w:wAfter w:w="285" w:type="dxa"/>
        </w:trPr>
        <w:tc>
          <w:tcPr>
            <w:tcW w:w="1526" w:type="dxa"/>
            <w:tcBorders>
              <w:top w:val="nil"/>
              <w:left w:val="nil"/>
              <w:bottom w:val="nil"/>
              <w:right w:val="nil"/>
            </w:tcBorders>
          </w:tcPr>
          <w:p w:rsidR="00F9044D" w:rsidRPr="00D04E96" w:rsidRDefault="00F9044D" w:rsidP="00213A17">
            <w:pPr>
              <w:spacing w:before="40" w:after="40"/>
              <w:rPr>
                <w:b/>
                <w:bCs/>
              </w:rPr>
            </w:pPr>
            <w:r w:rsidRPr="00D04E96">
              <w:rPr>
                <w:b/>
                <w:bCs/>
              </w:rPr>
              <w:t>Anglais:</w:t>
            </w:r>
          </w:p>
        </w:tc>
        <w:tc>
          <w:tcPr>
            <w:tcW w:w="8050" w:type="dxa"/>
            <w:tcBorders>
              <w:top w:val="nil"/>
              <w:left w:val="nil"/>
              <w:bottom w:val="nil"/>
              <w:right w:val="nil"/>
            </w:tcBorders>
          </w:tcPr>
          <w:p w:rsidR="00F9044D" w:rsidRPr="00F62AE7" w:rsidRDefault="00F9044D" w:rsidP="00213A17">
            <w:pPr>
              <w:spacing w:before="40" w:after="40"/>
            </w:pPr>
            <w:r w:rsidRPr="00F62AE7">
              <w:t>très bon</w:t>
            </w:r>
          </w:p>
        </w:tc>
      </w:tr>
      <w:tr w:rsidR="00F9044D" w:rsidTr="00616986">
        <w:trPr>
          <w:gridAfter w:val="1"/>
          <w:wAfter w:w="285" w:type="dxa"/>
        </w:trPr>
        <w:tc>
          <w:tcPr>
            <w:tcW w:w="1526" w:type="dxa"/>
            <w:tcBorders>
              <w:top w:val="nil"/>
              <w:left w:val="nil"/>
              <w:bottom w:val="nil"/>
              <w:right w:val="nil"/>
            </w:tcBorders>
          </w:tcPr>
          <w:p w:rsidR="00F9044D" w:rsidRPr="00D04E96" w:rsidRDefault="00F9044D" w:rsidP="00213A17">
            <w:pPr>
              <w:spacing w:before="40" w:after="40"/>
              <w:rPr>
                <w:b/>
                <w:bCs/>
              </w:rPr>
            </w:pPr>
            <w:r w:rsidRPr="00D04E96">
              <w:rPr>
                <w:b/>
                <w:bCs/>
              </w:rPr>
              <w:t>Espagnol:</w:t>
            </w:r>
          </w:p>
        </w:tc>
        <w:tc>
          <w:tcPr>
            <w:tcW w:w="8050" w:type="dxa"/>
            <w:tcBorders>
              <w:top w:val="nil"/>
              <w:left w:val="nil"/>
              <w:bottom w:val="nil"/>
              <w:right w:val="nil"/>
            </w:tcBorders>
          </w:tcPr>
          <w:p w:rsidR="00F9044D" w:rsidRPr="00F62AE7" w:rsidRDefault="00F9044D" w:rsidP="00213A17">
            <w:pPr>
              <w:spacing w:before="40" w:after="40"/>
            </w:pPr>
            <w:r w:rsidRPr="00F62AE7">
              <w:t>très bon</w:t>
            </w:r>
          </w:p>
        </w:tc>
      </w:tr>
      <w:tr w:rsidR="00F9044D" w:rsidTr="00616986">
        <w:tc>
          <w:tcPr>
            <w:tcW w:w="1526" w:type="dxa"/>
            <w:tcBorders>
              <w:top w:val="nil"/>
              <w:left w:val="nil"/>
              <w:bottom w:val="nil"/>
              <w:right w:val="nil"/>
            </w:tcBorders>
          </w:tcPr>
          <w:p w:rsidR="00F9044D" w:rsidRPr="00D04E96" w:rsidRDefault="00F9044D" w:rsidP="00213A17">
            <w:pPr>
              <w:spacing w:before="40" w:after="40"/>
              <w:rPr>
                <w:b/>
                <w:bCs/>
              </w:rPr>
            </w:pPr>
            <w:r w:rsidRPr="00D04E96">
              <w:rPr>
                <w:b/>
                <w:bCs/>
              </w:rPr>
              <w:t>Italien:</w:t>
            </w:r>
          </w:p>
        </w:tc>
        <w:tc>
          <w:tcPr>
            <w:tcW w:w="8335" w:type="dxa"/>
            <w:gridSpan w:val="2"/>
            <w:tcBorders>
              <w:top w:val="nil"/>
              <w:left w:val="nil"/>
              <w:bottom w:val="nil"/>
              <w:right w:val="nil"/>
            </w:tcBorders>
          </w:tcPr>
          <w:p w:rsidR="00F9044D" w:rsidRPr="001500B7" w:rsidRDefault="00F9044D" w:rsidP="00213A17">
            <w:pPr>
              <w:spacing w:before="40" w:after="40"/>
            </w:pPr>
            <w:r w:rsidRPr="001500B7">
              <w:t>langue materne</w:t>
            </w:r>
            <w:r>
              <w:t>lle</w:t>
            </w:r>
          </w:p>
        </w:tc>
      </w:tr>
    </w:tbl>
    <w:p w:rsidR="00F9044D" w:rsidRDefault="00F9044D" w:rsidP="00213A17">
      <w:pPr>
        <w:spacing w:before="360" w:after="120"/>
        <w:rPr>
          <w:b/>
          <w:bCs/>
        </w:rPr>
      </w:pPr>
      <w:r w:rsidRPr="006C007C">
        <w:rPr>
          <w:b/>
          <w:bCs/>
        </w:rPr>
        <w:t>EXPÉRIENCE PROFESSIONNELLE</w:t>
      </w:r>
    </w:p>
    <w:tbl>
      <w:tblPr>
        <w:tblStyle w:val="TableGrid"/>
        <w:tblW w:w="9889" w:type="dxa"/>
        <w:tblLayout w:type="fixed"/>
        <w:tblLook w:val="04A0" w:firstRow="1" w:lastRow="0" w:firstColumn="1" w:lastColumn="0" w:noHBand="0" w:noVBand="1"/>
      </w:tblPr>
      <w:tblGrid>
        <w:gridCol w:w="1526"/>
        <w:gridCol w:w="8363"/>
      </w:tblGrid>
      <w:tr w:rsidR="00F9044D" w:rsidTr="00616986">
        <w:tc>
          <w:tcPr>
            <w:tcW w:w="1526" w:type="dxa"/>
            <w:tcBorders>
              <w:top w:val="nil"/>
              <w:left w:val="nil"/>
              <w:bottom w:val="nil"/>
              <w:right w:val="nil"/>
            </w:tcBorders>
          </w:tcPr>
          <w:p w:rsidR="00F9044D" w:rsidRPr="00D04E96" w:rsidRDefault="00F9044D" w:rsidP="00213A17">
            <w:pPr>
              <w:spacing w:before="40" w:after="40"/>
              <w:rPr>
                <w:b/>
                <w:bCs/>
              </w:rPr>
            </w:pPr>
            <w:r w:rsidRPr="00D04E96">
              <w:rPr>
                <w:b/>
                <w:bCs/>
              </w:rPr>
              <w:t>1964:</w:t>
            </w:r>
          </w:p>
        </w:tc>
        <w:tc>
          <w:tcPr>
            <w:tcW w:w="8363" w:type="dxa"/>
            <w:tcBorders>
              <w:top w:val="nil"/>
              <w:left w:val="nil"/>
              <w:bottom w:val="nil"/>
              <w:right w:val="nil"/>
            </w:tcBorders>
          </w:tcPr>
          <w:p w:rsidR="00F9044D" w:rsidRPr="00F62AE7" w:rsidRDefault="00F9044D" w:rsidP="00213A17">
            <w:pPr>
              <w:spacing w:before="40" w:after="40"/>
            </w:pPr>
            <w:r>
              <w:t>Entrée à la RAI</w:t>
            </w:r>
          </w:p>
        </w:tc>
      </w:tr>
      <w:tr w:rsidR="00F9044D" w:rsidTr="00616986">
        <w:tc>
          <w:tcPr>
            <w:tcW w:w="1526" w:type="dxa"/>
            <w:tcBorders>
              <w:top w:val="nil"/>
              <w:left w:val="nil"/>
              <w:bottom w:val="nil"/>
              <w:right w:val="nil"/>
            </w:tcBorders>
          </w:tcPr>
          <w:p w:rsidR="00F9044D" w:rsidRPr="00D04E96" w:rsidRDefault="00F9044D" w:rsidP="00213A17">
            <w:pPr>
              <w:spacing w:before="40" w:after="40"/>
              <w:rPr>
                <w:b/>
                <w:bCs/>
              </w:rPr>
            </w:pPr>
            <w:r w:rsidRPr="00D04E96">
              <w:rPr>
                <w:b/>
                <w:bCs/>
              </w:rPr>
              <w:t>1964-1965:</w:t>
            </w:r>
          </w:p>
        </w:tc>
        <w:tc>
          <w:tcPr>
            <w:tcW w:w="8363" w:type="dxa"/>
            <w:tcBorders>
              <w:top w:val="nil"/>
              <w:left w:val="nil"/>
              <w:bottom w:val="nil"/>
              <w:right w:val="nil"/>
            </w:tcBorders>
          </w:tcPr>
          <w:p w:rsidR="00F9044D" w:rsidRPr="00F62AE7" w:rsidRDefault="00F9044D" w:rsidP="00213A17">
            <w:pPr>
              <w:spacing w:before="40" w:after="40"/>
            </w:pPr>
            <w:r>
              <w:t>Titulaire d'une bourse au Département d'ingénierie de Turin, Division de la construction</w:t>
            </w:r>
          </w:p>
        </w:tc>
      </w:tr>
      <w:tr w:rsidR="00F9044D" w:rsidTr="00616986">
        <w:tc>
          <w:tcPr>
            <w:tcW w:w="1526" w:type="dxa"/>
            <w:tcBorders>
              <w:top w:val="nil"/>
              <w:left w:val="nil"/>
              <w:bottom w:val="nil"/>
              <w:right w:val="nil"/>
            </w:tcBorders>
          </w:tcPr>
          <w:p w:rsidR="00F9044D" w:rsidRPr="00D04E96" w:rsidRDefault="00F9044D" w:rsidP="00213A17">
            <w:pPr>
              <w:spacing w:before="40" w:after="40"/>
              <w:rPr>
                <w:b/>
                <w:bCs/>
              </w:rPr>
            </w:pPr>
            <w:r w:rsidRPr="00D04E96">
              <w:rPr>
                <w:b/>
                <w:bCs/>
              </w:rPr>
              <w:t>1966-1971:</w:t>
            </w:r>
          </w:p>
        </w:tc>
        <w:tc>
          <w:tcPr>
            <w:tcW w:w="8363" w:type="dxa"/>
            <w:tcBorders>
              <w:top w:val="nil"/>
              <w:left w:val="nil"/>
              <w:bottom w:val="nil"/>
              <w:right w:val="nil"/>
            </w:tcBorders>
          </w:tcPr>
          <w:p w:rsidR="00F9044D" w:rsidRPr="00F62AE7" w:rsidRDefault="00F9044D" w:rsidP="00213A17">
            <w:pPr>
              <w:spacing w:before="40" w:after="40"/>
            </w:pPr>
            <w:r>
              <w:t xml:space="preserve">Département d'ingénierie de Turin: Ingénieur en chef de la Division de la conception, de l'installation et des tests pour les émetteurs en ondes moyennes et longues, la signalisation à distance, la télécommande et l'automatisation des équipements pour ondes moyennes, des systèmes d'alimentation, des </w:t>
            </w:r>
            <w:proofErr w:type="spellStart"/>
            <w:r>
              <w:t>doghouses</w:t>
            </w:r>
            <w:proofErr w:type="spellEnd"/>
            <w:r>
              <w:t xml:space="preserve"> et des antennes rayonnantes pour ondes moyennes</w:t>
            </w:r>
          </w:p>
        </w:tc>
      </w:tr>
      <w:tr w:rsidR="00F9044D" w:rsidTr="00616986">
        <w:tc>
          <w:tcPr>
            <w:tcW w:w="1526" w:type="dxa"/>
            <w:tcBorders>
              <w:top w:val="nil"/>
              <w:left w:val="nil"/>
              <w:bottom w:val="nil"/>
              <w:right w:val="nil"/>
            </w:tcBorders>
          </w:tcPr>
          <w:p w:rsidR="00F9044D" w:rsidRPr="00D04E96" w:rsidRDefault="00F9044D" w:rsidP="00213A17">
            <w:pPr>
              <w:spacing w:before="40" w:after="40"/>
              <w:rPr>
                <w:b/>
                <w:bCs/>
              </w:rPr>
            </w:pPr>
            <w:r w:rsidRPr="00D04E96">
              <w:rPr>
                <w:b/>
                <w:bCs/>
              </w:rPr>
              <w:t>1971-1987:</w:t>
            </w:r>
          </w:p>
        </w:tc>
        <w:tc>
          <w:tcPr>
            <w:tcW w:w="8363" w:type="dxa"/>
            <w:tcBorders>
              <w:top w:val="nil"/>
              <w:left w:val="nil"/>
              <w:bottom w:val="nil"/>
              <w:right w:val="nil"/>
            </w:tcBorders>
          </w:tcPr>
          <w:p w:rsidR="00F9044D" w:rsidRPr="001500B7" w:rsidRDefault="00F9044D" w:rsidP="00213A17">
            <w:pPr>
              <w:spacing w:before="40" w:after="40"/>
            </w:pPr>
            <w:r>
              <w:t>Département technique de la RAI à Rome: Ingénieur en chef de la Division des ondes courtes, chargé de la gestion et de la conception de la modernisation technique de la station d'émission en ondes courtes</w:t>
            </w:r>
          </w:p>
        </w:tc>
      </w:tr>
      <w:tr w:rsidR="00F9044D" w:rsidTr="00616986">
        <w:tc>
          <w:tcPr>
            <w:tcW w:w="1526" w:type="dxa"/>
            <w:tcBorders>
              <w:top w:val="nil"/>
              <w:left w:val="nil"/>
              <w:bottom w:val="nil"/>
              <w:right w:val="nil"/>
            </w:tcBorders>
          </w:tcPr>
          <w:p w:rsidR="00F9044D" w:rsidRPr="00D04E96" w:rsidRDefault="00F9044D" w:rsidP="00213A17">
            <w:pPr>
              <w:spacing w:before="40" w:after="40"/>
              <w:rPr>
                <w:b/>
                <w:bCs/>
              </w:rPr>
            </w:pPr>
            <w:r w:rsidRPr="00D04E96">
              <w:rPr>
                <w:b/>
                <w:bCs/>
              </w:rPr>
              <w:t>1979:</w:t>
            </w:r>
          </w:p>
        </w:tc>
        <w:tc>
          <w:tcPr>
            <w:tcW w:w="8363" w:type="dxa"/>
            <w:tcBorders>
              <w:top w:val="nil"/>
              <w:left w:val="nil"/>
              <w:bottom w:val="nil"/>
              <w:right w:val="nil"/>
            </w:tcBorders>
          </w:tcPr>
          <w:p w:rsidR="00F9044D" w:rsidRDefault="00F9044D" w:rsidP="00213A17">
            <w:pPr>
              <w:spacing w:before="40" w:after="40"/>
            </w:pPr>
            <w:r>
              <w:t>Est nommé Responsable de la station d'émission en ondes courtes</w:t>
            </w:r>
          </w:p>
        </w:tc>
      </w:tr>
      <w:tr w:rsidR="00F9044D" w:rsidTr="00616986">
        <w:tc>
          <w:tcPr>
            <w:tcW w:w="1526" w:type="dxa"/>
            <w:tcBorders>
              <w:top w:val="nil"/>
              <w:left w:val="nil"/>
              <w:bottom w:val="nil"/>
              <w:right w:val="nil"/>
            </w:tcBorders>
          </w:tcPr>
          <w:p w:rsidR="00F9044D" w:rsidRPr="00D04E96" w:rsidRDefault="00F9044D" w:rsidP="00213A17">
            <w:pPr>
              <w:spacing w:before="40" w:after="40"/>
              <w:rPr>
                <w:b/>
                <w:bCs/>
              </w:rPr>
            </w:pPr>
            <w:r w:rsidRPr="00D04E96">
              <w:rPr>
                <w:b/>
                <w:bCs/>
              </w:rPr>
              <w:t>1987-1991:</w:t>
            </w:r>
          </w:p>
        </w:tc>
        <w:tc>
          <w:tcPr>
            <w:tcW w:w="8363" w:type="dxa"/>
            <w:tcBorders>
              <w:top w:val="nil"/>
              <w:left w:val="nil"/>
              <w:bottom w:val="nil"/>
              <w:right w:val="nil"/>
            </w:tcBorders>
          </w:tcPr>
          <w:p w:rsidR="00F9044D" w:rsidRDefault="00F9044D" w:rsidP="00213A17">
            <w:pPr>
              <w:spacing w:before="40" w:after="40"/>
            </w:pPr>
            <w:r>
              <w:t>Département technique de la RAI (Rome), Division des relations techniques internationales: responsable des procédures techniques internationales et des normalisations</w:t>
            </w:r>
          </w:p>
        </w:tc>
      </w:tr>
      <w:tr w:rsidR="00F9044D" w:rsidTr="00616986">
        <w:tc>
          <w:tcPr>
            <w:tcW w:w="1526" w:type="dxa"/>
            <w:tcBorders>
              <w:top w:val="nil"/>
              <w:left w:val="nil"/>
              <w:bottom w:val="nil"/>
              <w:right w:val="nil"/>
            </w:tcBorders>
          </w:tcPr>
          <w:p w:rsidR="00F9044D" w:rsidRPr="00D04E96" w:rsidRDefault="00F9044D" w:rsidP="00213A17">
            <w:pPr>
              <w:tabs>
                <w:tab w:val="left" w:pos="964"/>
                <w:tab w:val="left" w:leader="dot" w:pos="8789"/>
                <w:tab w:val="right" w:pos="9639"/>
              </w:tabs>
              <w:spacing w:before="40" w:after="40"/>
              <w:ind w:left="964" w:hanging="964"/>
              <w:rPr>
                <w:b/>
                <w:bCs/>
              </w:rPr>
            </w:pPr>
            <w:r w:rsidRPr="00D04E96">
              <w:rPr>
                <w:b/>
                <w:bCs/>
              </w:rPr>
              <w:t>1992-1998:</w:t>
            </w:r>
          </w:p>
        </w:tc>
        <w:tc>
          <w:tcPr>
            <w:tcW w:w="8363" w:type="dxa"/>
            <w:tcBorders>
              <w:top w:val="nil"/>
              <w:left w:val="nil"/>
              <w:bottom w:val="nil"/>
              <w:right w:val="nil"/>
            </w:tcBorders>
          </w:tcPr>
          <w:p w:rsidR="00F9044D" w:rsidRDefault="00F9044D" w:rsidP="00213A17">
            <w:pPr>
              <w:tabs>
                <w:tab w:val="left" w:pos="964"/>
                <w:tab w:val="left" w:leader="dot" w:pos="8789"/>
                <w:tab w:val="right" w:pos="9639"/>
              </w:tabs>
              <w:spacing w:before="40" w:after="40"/>
              <w:ind w:left="964" w:hanging="964"/>
            </w:pPr>
            <w:r>
              <w:t>Est nommé Directeur de la Division des relations techniques internationales</w:t>
            </w:r>
          </w:p>
        </w:tc>
      </w:tr>
      <w:tr w:rsidR="00F9044D" w:rsidTr="00616986">
        <w:tc>
          <w:tcPr>
            <w:tcW w:w="1526" w:type="dxa"/>
            <w:tcBorders>
              <w:top w:val="nil"/>
              <w:left w:val="nil"/>
              <w:bottom w:val="nil"/>
              <w:right w:val="nil"/>
            </w:tcBorders>
          </w:tcPr>
          <w:p w:rsidR="00F9044D" w:rsidRPr="00D04E96" w:rsidRDefault="00F9044D" w:rsidP="00616986">
            <w:pPr>
              <w:spacing w:before="40" w:after="40"/>
              <w:rPr>
                <w:b/>
                <w:bCs/>
              </w:rPr>
            </w:pPr>
            <w:r w:rsidRPr="00D04E96">
              <w:rPr>
                <w:b/>
                <w:bCs/>
              </w:rPr>
              <w:t>1999</w:t>
            </w:r>
            <w:r w:rsidR="00616986">
              <w:rPr>
                <w:b/>
                <w:bCs/>
              </w:rPr>
              <w:t>-2012</w:t>
            </w:r>
            <w:r w:rsidRPr="00D04E96">
              <w:rPr>
                <w:b/>
                <w:bCs/>
              </w:rPr>
              <w:t>:</w:t>
            </w:r>
          </w:p>
        </w:tc>
        <w:tc>
          <w:tcPr>
            <w:tcW w:w="8363" w:type="dxa"/>
            <w:tcBorders>
              <w:top w:val="nil"/>
              <w:left w:val="nil"/>
              <w:bottom w:val="nil"/>
              <w:right w:val="nil"/>
            </w:tcBorders>
          </w:tcPr>
          <w:p w:rsidR="00F9044D" w:rsidRDefault="00F9044D" w:rsidP="00213A17">
            <w:pPr>
              <w:tabs>
                <w:tab w:val="left" w:pos="964"/>
                <w:tab w:val="left" w:leader="dot" w:pos="8789"/>
                <w:tab w:val="right" w:pos="9639"/>
              </w:tabs>
              <w:spacing w:before="40" w:after="40"/>
              <w:ind w:left="964" w:hanging="964"/>
            </w:pPr>
            <w:r>
              <w:t>Consultant auprès de la RAI</w:t>
            </w:r>
          </w:p>
        </w:tc>
      </w:tr>
      <w:tr w:rsidR="00F9044D" w:rsidTr="00616986">
        <w:tc>
          <w:tcPr>
            <w:tcW w:w="1526" w:type="dxa"/>
            <w:tcBorders>
              <w:top w:val="nil"/>
              <w:left w:val="nil"/>
              <w:bottom w:val="nil"/>
              <w:right w:val="nil"/>
            </w:tcBorders>
          </w:tcPr>
          <w:p w:rsidR="00F9044D" w:rsidRPr="00D04E96" w:rsidRDefault="00616986" w:rsidP="00616986">
            <w:pPr>
              <w:spacing w:before="40" w:after="40"/>
              <w:rPr>
                <w:b/>
                <w:bCs/>
              </w:rPr>
            </w:pPr>
            <w:r>
              <w:rPr>
                <w:b/>
                <w:bCs/>
              </w:rPr>
              <w:t xml:space="preserve">Depuis </w:t>
            </w:r>
            <w:r w:rsidR="00F9044D" w:rsidRPr="00D04E96">
              <w:rPr>
                <w:b/>
                <w:bCs/>
              </w:rPr>
              <w:t>2009:</w:t>
            </w:r>
          </w:p>
        </w:tc>
        <w:tc>
          <w:tcPr>
            <w:tcW w:w="8363" w:type="dxa"/>
            <w:tcBorders>
              <w:top w:val="nil"/>
              <w:left w:val="nil"/>
              <w:bottom w:val="nil"/>
              <w:right w:val="nil"/>
            </w:tcBorders>
          </w:tcPr>
          <w:p w:rsidR="00F9044D" w:rsidRDefault="00F9044D" w:rsidP="00213A17">
            <w:pPr>
              <w:tabs>
                <w:tab w:val="left" w:pos="964"/>
                <w:tab w:val="left" w:leader="dot" w:pos="8789"/>
                <w:tab w:val="right" w:pos="9639"/>
              </w:tabs>
              <w:spacing w:before="40" w:after="40"/>
              <w:ind w:left="964" w:hanging="964"/>
            </w:pPr>
            <w:r>
              <w:t>Membre de l'Académie des sciences de la République de Saint-Marin</w:t>
            </w:r>
          </w:p>
        </w:tc>
      </w:tr>
    </w:tbl>
    <w:p w:rsidR="00F9044D" w:rsidRPr="00637B29" w:rsidRDefault="00F9044D" w:rsidP="00213A17">
      <w:pPr>
        <w:spacing w:before="240" w:after="120"/>
        <w:rPr>
          <w:b/>
          <w:bCs/>
        </w:rPr>
      </w:pPr>
      <w:r>
        <w:rPr>
          <w:b/>
          <w:bCs/>
        </w:rPr>
        <w:t>Activités d'enseignement</w:t>
      </w:r>
    </w:p>
    <w:tbl>
      <w:tblPr>
        <w:tblStyle w:val="TableGrid"/>
        <w:tblW w:w="0" w:type="auto"/>
        <w:tblLayout w:type="fixed"/>
        <w:tblLook w:val="04A0" w:firstRow="1" w:lastRow="0" w:firstColumn="1" w:lastColumn="0" w:noHBand="0" w:noVBand="1"/>
      </w:tblPr>
      <w:tblGrid>
        <w:gridCol w:w="1396"/>
        <w:gridCol w:w="8210"/>
      </w:tblGrid>
      <w:tr w:rsidR="00F9044D" w:rsidTr="00BA7E80">
        <w:tc>
          <w:tcPr>
            <w:tcW w:w="1396" w:type="dxa"/>
            <w:tcBorders>
              <w:top w:val="nil"/>
              <w:left w:val="nil"/>
              <w:bottom w:val="nil"/>
              <w:right w:val="nil"/>
            </w:tcBorders>
          </w:tcPr>
          <w:p w:rsidR="00F9044D" w:rsidRPr="00637B29" w:rsidRDefault="00F9044D" w:rsidP="00213A17">
            <w:pPr>
              <w:rPr>
                <w:b/>
                <w:bCs/>
              </w:rPr>
            </w:pPr>
            <w:r w:rsidRPr="00637B29">
              <w:rPr>
                <w:b/>
                <w:bCs/>
              </w:rPr>
              <w:t>1973-1977:</w:t>
            </w:r>
          </w:p>
        </w:tc>
        <w:tc>
          <w:tcPr>
            <w:tcW w:w="8210" w:type="dxa"/>
            <w:tcBorders>
              <w:top w:val="nil"/>
              <w:left w:val="nil"/>
              <w:bottom w:val="nil"/>
              <w:right w:val="nil"/>
            </w:tcBorders>
          </w:tcPr>
          <w:p w:rsidR="00F9044D" w:rsidRDefault="00F9044D" w:rsidP="00213A17">
            <w:r w:rsidRPr="00637B29">
              <w:t xml:space="preserve">Chargé de cours sur les antennes et la propagation en ondes </w:t>
            </w:r>
            <w:r>
              <w:t>hectométriques et </w:t>
            </w:r>
            <w:r w:rsidRPr="00637B29">
              <w:t>décamétriques. Cours dispensé à des ingénie</w:t>
            </w:r>
            <w:r>
              <w:t>urs de centres d'émission de la </w:t>
            </w:r>
            <w:r w:rsidRPr="00637B29">
              <w:t>RAI</w:t>
            </w:r>
          </w:p>
        </w:tc>
      </w:tr>
      <w:tr w:rsidR="00F9044D" w:rsidTr="00BA7E80">
        <w:tc>
          <w:tcPr>
            <w:tcW w:w="1396" w:type="dxa"/>
            <w:tcBorders>
              <w:top w:val="nil"/>
              <w:left w:val="nil"/>
              <w:bottom w:val="nil"/>
              <w:right w:val="nil"/>
            </w:tcBorders>
          </w:tcPr>
          <w:p w:rsidR="00F9044D" w:rsidRPr="00637B29" w:rsidRDefault="00F9044D" w:rsidP="00213A17">
            <w:pPr>
              <w:rPr>
                <w:b/>
                <w:bCs/>
              </w:rPr>
            </w:pPr>
            <w:r w:rsidRPr="00637B29">
              <w:rPr>
                <w:b/>
                <w:bCs/>
              </w:rPr>
              <w:t>1978:</w:t>
            </w:r>
          </w:p>
        </w:tc>
        <w:tc>
          <w:tcPr>
            <w:tcW w:w="8210" w:type="dxa"/>
            <w:tcBorders>
              <w:top w:val="nil"/>
              <w:left w:val="nil"/>
              <w:bottom w:val="nil"/>
              <w:right w:val="nil"/>
            </w:tcBorders>
          </w:tcPr>
          <w:p w:rsidR="00F9044D" w:rsidRDefault="00F9044D" w:rsidP="00213A17">
            <w:r w:rsidRPr="00637B29">
              <w:t>Conférencier:</w:t>
            </w:r>
            <w:r>
              <w:t xml:space="preserve"> </w:t>
            </w:r>
            <w:r w:rsidRPr="00637B29">
              <w:t>séances sur l'ingénierie radioélectrique destinées à des ingénieurs suivant des cours d'enseignement supérieur à l'"</w:t>
            </w:r>
            <w:proofErr w:type="spellStart"/>
            <w:r w:rsidRPr="00637B29">
              <w:t>Istituto</w:t>
            </w:r>
            <w:proofErr w:type="spellEnd"/>
            <w:r w:rsidRPr="00637B29">
              <w:t xml:space="preserve"> </w:t>
            </w:r>
            <w:proofErr w:type="spellStart"/>
            <w:r w:rsidRPr="00637B29">
              <w:t>Superiore</w:t>
            </w:r>
            <w:proofErr w:type="spellEnd"/>
            <w:r w:rsidRPr="00637B29">
              <w:t xml:space="preserve"> delle Poste e </w:t>
            </w:r>
            <w:proofErr w:type="spellStart"/>
            <w:r w:rsidRPr="00637B29">
              <w:t>Telecomunicazioni</w:t>
            </w:r>
            <w:proofErr w:type="spellEnd"/>
            <w:r w:rsidRPr="00637B29">
              <w:t>" de l'Administration italienne</w:t>
            </w:r>
          </w:p>
        </w:tc>
      </w:tr>
    </w:tbl>
    <w:p w:rsidR="00F9044D" w:rsidRPr="004A0C8D" w:rsidRDefault="00F9044D" w:rsidP="00AF2E22">
      <w:pPr>
        <w:keepNext/>
        <w:keepLines/>
        <w:spacing w:before="240" w:after="160"/>
        <w:rPr>
          <w:b/>
          <w:bCs/>
        </w:rPr>
      </w:pPr>
      <w:r>
        <w:rPr>
          <w:b/>
          <w:bCs/>
        </w:rPr>
        <w:lastRenderedPageBreak/>
        <w:t>Activités internationales</w:t>
      </w:r>
    </w:p>
    <w:tbl>
      <w:tblPr>
        <w:tblStyle w:val="TableGrid"/>
        <w:tblW w:w="0" w:type="auto"/>
        <w:tblLayout w:type="fixed"/>
        <w:tblLook w:val="04A0" w:firstRow="1" w:lastRow="0" w:firstColumn="1" w:lastColumn="0" w:noHBand="0" w:noVBand="1"/>
      </w:tblPr>
      <w:tblGrid>
        <w:gridCol w:w="1732"/>
        <w:gridCol w:w="7874"/>
      </w:tblGrid>
      <w:tr w:rsidR="00F9044D" w:rsidTr="00BA7E80">
        <w:tc>
          <w:tcPr>
            <w:tcW w:w="1732" w:type="dxa"/>
            <w:tcBorders>
              <w:top w:val="nil"/>
              <w:left w:val="nil"/>
              <w:bottom w:val="nil"/>
              <w:right w:val="nil"/>
            </w:tcBorders>
          </w:tcPr>
          <w:p w:rsidR="00F9044D" w:rsidRPr="00326115" w:rsidRDefault="005A2566" w:rsidP="005A2566">
            <w:pPr>
              <w:keepNext/>
              <w:keepLines/>
              <w:spacing w:before="40" w:after="40"/>
              <w:rPr>
                <w:b/>
                <w:bCs/>
              </w:rPr>
            </w:pPr>
            <w:r>
              <w:rPr>
                <w:b/>
                <w:bCs/>
              </w:rPr>
              <w:t xml:space="preserve">Depuis </w:t>
            </w:r>
            <w:r w:rsidR="00F9044D" w:rsidRPr="00326115">
              <w:rPr>
                <w:b/>
                <w:bCs/>
              </w:rPr>
              <w:t>1979:</w:t>
            </w:r>
          </w:p>
        </w:tc>
        <w:tc>
          <w:tcPr>
            <w:tcW w:w="7874" w:type="dxa"/>
            <w:tcBorders>
              <w:top w:val="nil"/>
              <w:left w:val="nil"/>
              <w:bottom w:val="nil"/>
              <w:right w:val="nil"/>
            </w:tcBorders>
          </w:tcPr>
          <w:p w:rsidR="00EB0830" w:rsidRDefault="00F9044D" w:rsidP="005A2566">
            <w:pPr>
              <w:keepNext/>
              <w:keepLines/>
              <w:spacing w:before="40" w:after="40"/>
            </w:pPr>
            <w:r w:rsidRPr="002A25E8">
              <w:t>Représentant de la RAI auprès de l'UER dans le domaine de l</w:t>
            </w:r>
            <w:r>
              <w:t>a radiodiffusion internationale</w:t>
            </w:r>
          </w:p>
          <w:p w:rsidR="00F9044D" w:rsidRDefault="00EB0830" w:rsidP="005A2566">
            <w:pPr>
              <w:keepNext/>
              <w:keepLines/>
              <w:spacing w:before="40" w:after="40"/>
            </w:pPr>
            <w:r>
              <w:t>Délégué de l'Administration italienne aux Conférences de plénipotentiaires de l'UIT</w:t>
            </w:r>
          </w:p>
          <w:p w:rsidR="00F9044D" w:rsidRDefault="00F9044D" w:rsidP="005A2566">
            <w:pPr>
              <w:keepNext/>
              <w:keepLines/>
              <w:spacing w:before="40" w:after="40"/>
            </w:pPr>
            <w:r>
              <w:t>Délégué de l'Administration italienne aux Conférences mondiales des radiocommunications de l'UIT</w:t>
            </w:r>
          </w:p>
          <w:p w:rsidR="00F9044D" w:rsidRDefault="00F9044D" w:rsidP="005A2566">
            <w:pPr>
              <w:keepNext/>
              <w:keepLines/>
              <w:spacing w:before="40" w:after="40"/>
            </w:pPr>
            <w:r>
              <w:t>Délégué de l'Administration italienne à l'UIT-R</w:t>
            </w:r>
          </w:p>
        </w:tc>
      </w:tr>
    </w:tbl>
    <w:p w:rsidR="00F9044D" w:rsidRPr="009C5C1F" w:rsidRDefault="00F9044D" w:rsidP="00AF2E22">
      <w:pPr>
        <w:pStyle w:val="Headingb"/>
        <w:spacing w:before="240"/>
      </w:pPr>
      <w:r>
        <w:t>Responsabilités particulières</w:t>
      </w:r>
    </w:p>
    <w:p w:rsidR="00F9044D" w:rsidRDefault="00F9044D" w:rsidP="00213A17">
      <w:pPr>
        <w:pStyle w:val="enumlev1"/>
      </w:pPr>
      <w:r>
        <w:t>•</w:t>
      </w:r>
      <w:r>
        <w:tab/>
        <w:t>Membre, en tant que spécialiste de la radiodiffusion, de la délégation italienne chargée de vérifier, sous la direction de</w:t>
      </w:r>
      <w:r w:rsidRPr="00F815BE">
        <w:t xml:space="preserve"> </w:t>
      </w:r>
      <w:r>
        <w:t xml:space="preserve">M. </w:t>
      </w:r>
      <w:proofErr w:type="spellStart"/>
      <w:r>
        <w:t>Palleschi</w:t>
      </w:r>
      <w:proofErr w:type="spellEnd"/>
      <w:r>
        <w:t>, Sous-</w:t>
      </w:r>
      <w:r w:rsidR="00AF2E22">
        <w:t>S</w:t>
      </w:r>
      <w:r>
        <w:t>ecrétaire d'Etat, la possibilité pratique d'établir un réseau de télévision en Somalie (1982).</w:t>
      </w:r>
    </w:p>
    <w:p w:rsidR="00F9044D" w:rsidRDefault="00F9044D" w:rsidP="00213A17">
      <w:pPr>
        <w:pStyle w:val="enumlev1"/>
      </w:pPr>
      <w:r>
        <w:t>•</w:t>
      </w:r>
      <w:r>
        <w:tab/>
        <w:t>Coordonnateur de la délégation technique de la RAI en Somalie (1983).</w:t>
      </w:r>
    </w:p>
    <w:p w:rsidR="00F9044D" w:rsidRDefault="00F9044D" w:rsidP="00213A17">
      <w:pPr>
        <w:pStyle w:val="enumlev1"/>
      </w:pPr>
      <w:r>
        <w:t>•</w:t>
      </w:r>
      <w:r>
        <w:tab/>
        <w:t xml:space="preserve">Membre du Groupe de travail de l'ISPESL chargé d'établir des méthodes dosimétriques et des normes d'exposition afin de prévenir les risques et les lésions causés par les champs électromagnétiques dans le cadre de l'exercice professionnel (1985). </w:t>
      </w:r>
    </w:p>
    <w:p w:rsidR="00F9044D" w:rsidRDefault="00F9044D" w:rsidP="00213A17">
      <w:pPr>
        <w:pStyle w:val="enumlev1"/>
      </w:pPr>
      <w:r>
        <w:t>•</w:t>
      </w:r>
      <w:r>
        <w:tab/>
        <w:t>Vice-</w:t>
      </w:r>
      <w:r w:rsidR="00AF2E22">
        <w:t>P</w:t>
      </w:r>
      <w:r>
        <w:t>résident de la Commission d'études 3 de l'UIT-R (1986-1989).</w:t>
      </w:r>
    </w:p>
    <w:p w:rsidR="00F9044D" w:rsidRDefault="00F9044D" w:rsidP="00213A17">
      <w:pPr>
        <w:pStyle w:val="enumlev1"/>
      </w:pPr>
      <w:r>
        <w:t>•</w:t>
      </w:r>
      <w:r>
        <w:tab/>
        <w:t>Membre du Conseil d'administration du CEI (</w:t>
      </w:r>
      <w:proofErr w:type="spellStart"/>
      <w:r>
        <w:t>Comitato</w:t>
      </w:r>
      <w:proofErr w:type="spellEnd"/>
      <w:r>
        <w:t xml:space="preserve"> </w:t>
      </w:r>
      <w:proofErr w:type="spellStart"/>
      <w:r>
        <w:t>Elettrotecnico</w:t>
      </w:r>
      <w:proofErr w:type="spellEnd"/>
      <w:r>
        <w:t xml:space="preserve"> Italiano) (1989-1992).</w:t>
      </w:r>
    </w:p>
    <w:p w:rsidR="00F9044D" w:rsidRPr="00573D78" w:rsidRDefault="00F9044D" w:rsidP="00213A17">
      <w:pPr>
        <w:pStyle w:val="enumlev1"/>
      </w:pPr>
      <w:r>
        <w:t>•</w:t>
      </w:r>
      <w:r>
        <w:tab/>
      </w:r>
      <w:r w:rsidRPr="00573D78">
        <w:t>Coordonnateur des propositions européennes communes de la CEPT sur l'attribution de bandes</w:t>
      </w:r>
      <w:r>
        <w:t xml:space="preserve"> </w:t>
      </w:r>
      <w:r w:rsidRPr="00573D78">
        <w:t xml:space="preserve"> de fréquences au service de radiodiffusion en ondes décamétriques à la Conférence administrative mondiale des radiocommunications </w:t>
      </w:r>
      <w:r>
        <w:t>à</w:t>
      </w:r>
      <w:r w:rsidRPr="00573D78">
        <w:t xml:space="preserve"> Malaga-</w:t>
      </w:r>
      <w:proofErr w:type="spellStart"/>
      <w:r w:rsidRPr="00573D78">
        <w:t>Torremolinos</w:t>
      </w:r>
      <w:proofErr w:type="spellEnd"/>
      <w:r w:rsidRPr="00573D78">
        <w:t xml:space="preserve"> (CAMR-92).</w:t>
      </w:r>
    </w:p>
    <w:p w:rsidR="00F9044D" w:rsidRDefault="00F9044D" w:rsidP="00AF2E22">
      <w:pPr>
        <w:pStyle w:val="enumlev1"/>
      </w:pPr>
      <w:r>
        <w:t>•</w:t>
      </w:r>
      <w:r>
        <w:tab/>
        <w:t>Délégué de l'Administration italienne aux Assemblées des radiocommunications (AR) et aux Conférences mondiales des radiocommunications (CMR) de l'UIT en 1984 (HFBC/1), 1987 (HFBC/2), 1988 (ORB 88), 1992 (CAMR-92), 1993 (CMR-93), 1997 (CMR-97), 2000 (CMR</w:t>
      </w:r>
      <w:r w:rsidR="00AF2E22">
        <w:noBreakHyphen/>
      </w:r>
      <w:r>
        <w:t xml:space="preserve">2000) et 2003 (CMR-03). </w:t>
      </w:r>
    </w:p>
    <w:p w:rsidR="00F9044D" w:rsidRPr="00137C19" w:rsidRDefault="00F9044D" w:rsidP="00213A17">
      <w:pPr>
        <w:pStyle w:val="enumlev1"/>
        <w:rPr>
          <w:lang w:val="fr-CH"/>
        </w:rPr>
      </w:pPr>
      <w:r>
        <w:t>•</w:t>
      </w:r>
      <w:r>
        <w:tab/>
        <w:t>Délégué de l'Administration italienne aux Assemblées des radiocommunications de l'UIT (AR) de 1991 à 2007.</w:t>
      </w:r>
    </w:p>
    <w:p w:rsidR="00F9044D" w:rsidRPr="00573D78" w:rsidRDefault="00F9044D" w:rsidP="005A2566">
      <w:pPr>
        <w:pStyle w:val="enumlev1"/>
      </w:pPr>
      <w:r w:rsidRPr="00573D78">
        <w:t>•</w:t>
      </w:r>
      <w:r w:rsidRPr="00573D78">
        <w:tab/>
        <w:t>Délégué de l'Administration italienne aux Conférences de plénipotentiaires de l'UIT en 1989, 1992</w:t>
      </w:r>
      <w:r w:rsidR="005A2566">
        <w:t>,</w:t>
      </w:r>
      <w:r w:rsidRPr="00573D78">
        <w:t xml:space="preserve"> 1994</w:t>
      </w:r>
      <w:r w:rsidR="005A2566" w:rsidRPr="005A2566">
        <w:t xml:space="preserve"> </w:t>
      </w:r>
      <w:r w:rsidR="005A2566" w:rsidRPr="00573D78">
        <w:t>et</w:t>
      </w:r>
      <w:r w:rsidR="005A2566">
        <w:t xml:space="preserve"> 2008</w:t>
      </w:r>
      <w:r w:rsidRPr="00573D78">
        <w:t>.</w:t>
      </w:r>
    </w:p>
    <w:p w:rsidR="00F9044D" w:rsidRDefault="00F9044D" w:rsidP="00213A17">
      <w:pPr>
        <w:pStyle w:val="enumlev1"/>
      </w:pPr>
      <w:r>
        <w:t>•</w:t>
      </w:r>
      <w:r>
        <w:tab/>
        <w:t xml:space="preserve">Coordonnateur de l'atelier et des séminaires sur la convergence et les multimédias organisés par l'UIT-T et intervenant sur le thème de </w:t>
      </w:r>
      <w:proofErr w:type="spellStart"/>
      <w:r>
        <w:t>l"Interactivité</w:t>
      </w:r>
      <w:proofErr w:type="spellEnd"/>
      <w:r>
        <w:t xml:space="preserve"> dans le multimédia" (12 mars 2002).</w:t>
      </w:r>
    </w:p>
    <w:p w:rsidR="00F9044D" w:rsidRDefault="00F9044D" w:rsidP="00AF2E22">
      <w:pPr>
        <w:pStyle w:val="enumlev1"/>
      </w:pPr>
      <w:r>
        <w:t>•</w:t>
      </w:r>
      <w:r>
        <w:tab/>
        <w:t>Organisateur et coordonnateur de la manifestation "High-</w:t>
      </w:r>
      <w:proofErr w:type="spellStart"/>
      <w:r>
        <w:t>Definition</w:t>
      </w:r>
      <w:proofErr w:type="spellEnd"/>
      <w:r>
        <w:t xml:space="preserve"> Progress Report and </w:t>
      </w:r>
      <w:proofErr w:type="spellStart"/>
      <w:r>
        <w:t>Demonstration</w:t>
      </w:r>
      <w:proofErr w:type="spellEnd"/>
      <w:r>
        <w:t>" de l'UIT-R, tenue à Genève, le 5 octobre 2005.</w:t>
      </w:r>
    </w:p>
    <w:p w:rsidR="00F9044D" w:rsidRDefault="00F9044D" w:rsidP="00213A17">
      <w:pPr>
        <w:pStyle w:val="enumlev1"/>
      </w:pPr>
      <w:r>
        <w:t>•</w:t>
      </w:r>
      <w:r>
        <w:tab/>
        <w:t>Chef adjoint de la délégation italienne à l'Assemblée des radiocommunications de l'UIT en 2007 (AR-07).</w:t>
      </w:r>
    </w:p>
    <w:p w:rsidR="00EB0830" w:rsidRDefault="00EB0830" w:rsidP="00213A17">
      <w:pPr>
        <w:pStyle w:val="enumlev1"/>
      </w:pPr>
      <w:r>
        <w:t>•</w:t>
      </w:r>
      <w:r>
        <w:tab/>
      </w:r>
      <w:r w:rsidR="0098347C">
        <w:t>Délégué du RRB à la Conférence mondiale des radiocommunications (CMR-12) de l'UIT</w:t>
      </w:r>
      <w:r>
        <w:t>.</w:t>
      </w:r>
    </w:p>
    <w:p w:rsidR="00F9044D" w:rsidRPr="00370FCB" w:rsidRDefault="00F9044D" w:rsidP="00AF2E22">
      <w:pPr>
        <w:keepNext/>
        <w:keepLines/>
        <w:spacing w:before="240"/>
        <w:rPr>
          <w:b/>
          <w:bCs/>
        </w:rPr>
      </w:pPr>
      <w:r w:rsidRPr="00370FCB">
        <w:rPr>
          <w:b/>
          <w:bCs/>
        </w:rPr>
        <w:lastRenderedPageBreak/>
        <w:t>Présidences à l'UIT-R</w:t>
      </w:r>
    </w:p>
    <w:p w:rsidR="00F9044D" w:rsidRDefault="00F9044D" w:rsidP="00AF2E22">
      <w:pPr>
        <w:pStyle w:val="enumlev1"/>
        <w:keepNext/>
        <w:keepLines/>
      </w:pPr>
      <w:r>
        <w:t>•</w:t>
      </w:r>
      <w:r>
        <w:tab/>
        <w:t>Président du Sous-</w:t>
      </w:r>
      <w:r w:rsidR="00AF2E22">
        <w:t>G</w:t>
      </w:r>
      <w:r>
        <w:t>roupe de travail 3A-2 chargé de réviser la Recommandation 240 sur les rapports de protection (1985).</w:t>
      </w:r>
    </w:p>
    <w:p w:rsidR="00F9044D" w:rsidRPr="008914D9" w:rsidRDefault="00F9044D" w:rsidP="00AF2E22">
      <w:pPr>
        <w:pStyle w:val="enumlev1"/>
        <w:keepNext/>
        <w:keepLines/>
      </w:pPr>
      <w:r w:rsidRPr="008914D9">
        <w:t>•</w:t>
      </w:r>
      <w:r w:rsidRPr="008914D9">
        <w:tab/>
        <w:t>Président du Sous-</w:t>
      </w:r>
      <w:r w:rsidR="00AF2E22" w:rsidRPr="008914D9">
        <w:t>G</w:t>
      </w:r>
      <w:r w:rsidRPr="008914D9">
        <w:t>roupe de travail 10 A-1 chargé de réviser le Rapport 80 sur les antennes (1987).</w:t>
      </w:r>
    </w:p>
    <w:p w:rsidR="00F9044D" w:rsidRPr="0021535C" w:rsidRDefault="00F9044D" w:rsidP="00213A17">
      <w:pPr>
        <w:pStyle w:val="enumlev1"/>
      </w:pPr>
      <w:r>
        <w:t>•</w:t>
      </w:r>
      <w:r>
        <w:tab/>
        <w:t>Président du S</w:t>
      </w:r>
      <w:r w:rsidRPr="00B92399">
        <w:t>ous-</w:t>
      </w:r>
      <w:r w:rsidR="00AF2E22" w:rsidRPr="00B92399">
        <w:t>G</w:t>
      </w:r>
      <w:r w:rsidRPr="00B92399">
        <w:t>roupe de travail 6N-6</w:t>
      </w:r>
      <w:r w:rsidRPr="0021535C">
        <w:t xml:space="preserve"> </w:t>
      </w:r>
      <w:r>
        <w:t>chargé de réviser la Résolution 63 sur la prévision ionosphérique assistée par ordinateur (1988).</w:t>
      </w:r>
    </w:p>
    <w:p w:rsidR="00F9044D" w:rsidRDefault="00F9044D" w:rsidP="00213A17">
      <w:pPr>
        <w:pStyle w:val="enumlev1"/>
      </w:pPr>
      <w:r>
        <w:t>•</w:t>
      </w:r>
      <w:r>
        <w:tab/>
        <w:t>Vice-</w:t>
      </w:r>
      <w:r w:rsidR="00AF2E22">
        <w:t>P</w:t>
      </w:r>
      <w:r>
        <w:t>résident du Groupe de travail 10A "Radiodiffusion sonore aux fréquences inférieures à 30 MHz et radiodiffusion sonore dans la Zone tropicale" (1991-1994).</w:t>
      </w:r>
    </w:p>
    <w:p w:rsidR="00F9044D" w:rsidRDefault="00F9044D" w:rsidP="00213A17">
      <w:pPr>
        <w:pStyle w:val="enumlev1"/>
      </w:pPr>
      <w:r>
        <w:t>•</w:t>
      </w:r>
      <w:r>
        <w:tab/>
        <w:t>Président du Groupe de travail 10D "Antennes d'émission et de réception pour la radiodiffusion sonore" (1994).</w:t>
      </w:r>
    </w:p>
    <w:p w:rsidR="00F9044D" w:rsidRDefault="00F9044D" w:rsidP="00213A17">
      <w:pPr>
        <w:pStyle w:val="enumlev1"/>
      </w:pPr>
      <w:r>
        <w:t>•</w:t>
      </w:r>
      <w:r>
        <w:tab/>
        <w:t>Président de la Commission d'études 10 "Service de radiodiffusion (sonore)" (1995-2000).</w:t>
      </w:r>
    </w:p>
    <w:p w:rsidR="00F9044D" w:rsidRDefault="00F9044D" w:rsidP="00213A17">
      <w:pPr>
        <w:pStyle w:val="enumlev1"/>
      </w:pPr>
      <w:r>
        <w:t>•</w:t>
      </w:r>
      <w:r>
        <w:tab/>
        <w:t>Président de la Commission d'études 6 "Service de radiodiffusion" (de 2000 à 2003 et de 2003 à 2007)</w:t>
      </w:r>
    </w:p>
    <w:p w:rsidR="00F9044D" w:rsidRDefault="00F9044D" w:rsidP="00213A17">
      <w:pPr>
        <w:pStyle w:val="enumlev1"/>
      </w:pPr>
      <w:r>
        <w:t>•</w:t>
      </w:r>
      <w:r>
        <w:tab/>
        <w:t>Vice-</w:t>
      </w:r>
      <w:r w:rsidR="00AF2E22">
        <w:t>P</w:t>
      </w:r>
      <w:r>
        <w:t>résident du Groupe consultatif des radiocommunications (GCR) (</w:t>
      </w:r>
      <w:r w:rsidR="0032265A">
        <w:t>2007-2011</w:t>
      </w:r>
      <w:r>
        <w:t>).</w:t>
      </w:r>
    </w:p>
    <w:p w:rsidR="0032265A" w:rsidRDefault="0032265A" w:rsidP="00213A17">
      <w:pPr>
        <w:pStyle w:val="enumlev1"/>
      </w:pPr>
      <w:r>
        <w:t>•</w:t>
      </w:r>
      <w:r>
        <w:tab/>
        <w:t>Membre du Comité du Règlement des radiocommunications (RRB) (2011-2015).</w:t>
      </w:r>
    </w:p>
    <w:p w:rsidR="00F9044D" w:rsidRDefault="00F9044D" w:rsidP="00E96657">
      <w:pPr>
        <w:spacing w:before="240"/>
      </w:pPr>
      <w:r>
        <w:t>Titulaire d'une carte de presse de journaliste indépendant depuis le 26 janvier 1987.</w:t>
      </w:r>
    </w:p>
    <w:p w:rsidR="00F9044D" w:rsidRPr="0095449C" w:rsidRDefault="00F9044D" w:rsidP="00213A17">
      <w:pPr>
        <w:spacing w:before="360"/>
        <w:rPr>
          <w:b/>
          <w:bCs/>
          <w:lang w:val="es-ES_tradnl"/>
        </w:rPr>
      </w:pPr>
      <w:r w:rsidRPr="0095449C">
        <w:rPr>
          <w:b/>
          <w:bCs/>
          <w:lang w:val="es-ES_tradnl"/>
        </w:rPr>
        <w:t>TRAVAUX PUBLIÉS</w:t>
      </w:r>
    </w:p>
    <w:p w:rsidR="00F9044D" w:rsidRPr="0095449C" w:rsidRDefault="00F9044D" w:rsidP="005A2566">
      <w:pPr>
        <w:rPr>
          <w:lang w:val="es-ES_tradnl"/>
        </w:rPr>
      </w:pPr>
      <w:r w:rsidRPr="0095449C">
        <w:rPr>
          <w:lang w:val="es-ES_tradnl"/>
        </w:rPr>
        <w:t>"</w:t>
      </w:r>
      <w:proofErr w:type="spellStart"/>
      <w:r w:rsidRPr="0095449C">
        <w:rPr>
          <w:lang w:val="es-ES_tradnl"/>
        </w:rPr>
        <w:t>Determinazione</w:t>
      </w:r>
      <w:proofErr w:type="spellEnd"/>
      <w:r w:rsidRPr="0095449C">
        <w:rPr>
          <w:lang w:val="es-ES_tradnl"/>
        </w:rPr>
        <w:t xml:space="preserve"> di </w:t>
      </w:r>
      <w:proofErr w:type="spellStart"/>
      <w:r w:rsidRPr="0095449C">
        <w:rPr>
          <w:lang w:val="es-ES_tradnl"/>
        </w:rPr>
        <w:t>volumi</w:t>
      </w:r>
      <w:proofErr w:type="spellEnd"/>
      <w:r w:rsidRPr="0095449C">
        <w:rPr>
          <w:lang w:val="es-ES_tradnl"/>
        </w:rPr>
        <w:t xml:space="preserve"> </w:t>
      </w:r>
      <w:proofErr w:type="spellStart"/>
      <w:r w:rsidRPr="0095449C">
        <w:rPr>
          <w:lang w:val="es-ES_tradnl"/>
        </w:rPr>
        <w:t>endoventricolari</w:t>
      </w:r>
      <w:proofErr w:type="spellEnd"/>
      <w:r w:rsidRPr="0095449C">
        <w:rPr>
          <w:lang w:val="es-ES_tradnl"/>
        </w:rPr>
        <w:t xml:space="preserve"> mediante una </w:t>
      </w:r>
      <w:proofErr w:type="spellStart"/>
      <w:r w:rsidRPr="0095449C">
        <w:rPr>
          <w:lang w:val="es-ES_tradnl"/>
        </w:rPr>
        <w:t>nuova</w:t>
      </w:r>
      <w:proofErr w:type="spellEnd"/>
      <w:r w:rsidRPr="0095449C">
        <w:rPr>
          <w:lang w:val="es-ES_tradnl"/>
        </w:rPr>
        <w:t xml:space="preserve"> </w:t>
      </w:r>
      <w:proofErr w:type="spellStart"/>
      <w:r w:rsidRPr="0095449C">
        <w:rPr>
          <w:lang w:val="es-ES_tradnl"/>
        </w:rPr>
        <w:t>metodica</w:t>
      </w:r>
      <w:proofErr w:type="spellEnd"/>
      <w:r w:rsidRPr="0095449C">
        <w:rPr>
          <w:lang w:val="es-ES_tradnl"/>
        </w:rPr>
        <w:t xml:space="preserve"> </w:t>
      </w:r>
      <w:proofErr w:type="spellStart"/>
      <w:r w:rsidRPr="0095449C">
        <w:rPr>
          <w:lang w:val="es-ES_tradnl"/>
        </w:rPr>
        <w:t>ecocardiografica</w:t>
      </w:r>
      <w:proofErr w:type="spellEnd"/>
      <w:r w:rsidRPr="0095449C">
        <w:rPr>
          <w:lang w:val="es-ES_tradnl"/>
        </w:rPr>
        <w:t xml:space="preserve">", </w:t>
      </w:r>
      <w:proofErr w:type="spellStart"/>
      <w:r w:rsidRPr="0095449C">
        <w:rPr>
          <w:lang w:val="es-ES_tradnl"/>
        </w:rPr>
        <w:t>excerpt</w:t>
      </w:r>
      <w:proofErr w:type="spellEnd"/>
      <w:r w:rsidRPr="0095449C">
        <w:rPr>
          <w:lang w:val="es-ES_tradnl"/>
        </w:rPr>
        <w:t xml:space="preserve"> </w:t>
      </w:r>
      <w:proofErr w:type="spellStart"/>
      <w:r w:rsidRPr="0095449C">
        <w:rPr>
          <w:lang w:val="es-ES_tradnl"/>
        </w:rPr>
        <w:t>from</w:t>
      </w:r>
      <w:proofErr w:type="spellEnd"/>
      <w:r w:rsidRPr="0095449C">
        <w:rPr>
          <w:lang w:val="es-ES_tradnl"/>
        </w:rPr>
        <w:t xml:space="preserve"> the XXXVIII </w:t>
      </w:r>
      <w:proofErr w:type="spellStart"/>
      <w:r w:rsidRPr="0095449C">
        <w:rPr>
          <w:lang w:val="es-ES_tradnl"/>
        </w:rPr>
        <w:t>Congresso</w:t>
      </w:r>
      <w:proofErr w:type="spellEnd"/>
      <w:r w:rsidRPr="0095449C">
        <w:rPr>
          <w:lang w:val="es-ES_tradnl"/>
        </w:rPr>
        <w:t xml:space="preserve"> </w:t>
      </w:r>
      <w:proofErr w:type="spellStart"/>
      <w:r w:rsidRPr="0095449C">
        <w:rPr>
          <w:lang w:val="es-ES_tradnl"/>
        </w:rPr>
        <w:t>della</w:t>
      </w:r>
      <w:proofErr w:type="spellEnd"/>
      <w:r w:rsidRPr="0095449C">
        <w:rPr>
          <w:lang w:val="es-ES_tradnl"/>
        </w:rPr>
        <w:t xml:space="preserve"> </w:t>
      </w:r>
      <w:proofErr w:type="spellStart"/>
      <w:r w:rsidRPr="0095449C">
        <w:rPr>
          <w:lang w:val="es-ES_tradnl"/>
        </w:rPr>
        <w:t>Socie</w:t>
      </w:r>
      <w:r>
        <w:rPr>
          <w:lang w:val="es-ES_tradnl"/>
        </w:rPr>
        <w:t>tà</w:t>
      </w:r>
      <w:proofErr w:type="spellEnd"/>
      <w:r>
        <w:rPr>
          <w:lang w:val="es-ES_tradnl"/>
        </w:rPr>
        <w:t xml:space="preserve"> Italiana di </w:t>
      </w:r>
      <w:proofErr w:type="spellStart"/>
      <w:r>
        <w:rPr>
          <w:lang w:val="es-ES_tradnl"/>
        </w:rPr>
        <w:t>cardiologia</w:t>
      </w:r>
      <w:proofErr w:type="spellEnd"/>
      <w:r>
        <w:rPr>
          <w:lang w:val="es-ES_tradnl"/>
        </w:rPr>
        <w:t xml:space="preserve"> (</w:t>
      </w:r>
      <w:proofErr w:type="spellStart"/>
      <w:r>
        <w:rPr>
          <w:lang w:val="es-ES_tradnl"/>
        </w:rPr>
        <w:t>juin</w:t>
      </w:r>
      <w:proofErr w:type="spellEnd"/>
      <w:r w:rsidRPr="0095449C">
        <w:rPr>
          <w:lang w:val="es-ES_tradnl"/>
        </w:rPr>
        <w:t xml:space="preserve"> 1977)</w:t>
      </w:r>
      <w:r>
        <w:rPr>
          <w:lang w:val="es-ES_tradnl"/>
        </w:rPr>
        <w:t>.</w:t>
      </w:r>
    </w:p>
    <w:p w:rsidR="00F9044D" w:rsidRPr="0095449C" w:rsidRDefault="00F9044D" w:rsidP="005A2566">
      <w:pPr>
        <w:rPr>
          <w:lang w:val="es-ES_tradnl"/>
        </w:rPr>
      </w:pPr>
      <w:r w:rsidRPr="0095449C">
        <w:rPr>
          <w:lang w:val="es-ES_tradnl"/>
        </w:rPr>
        <w:t>"</w:t>
      </w:r>
      <w:proofErr w:type="spellStart"/>
      <w:r w:rsidRPr="0095449C">
        <w:rPr>
          <w:lang w:val="es-ES_tradnl"/>
        </w:rPr>
        <w:t>Contributo</w:t>
      </w:r>
      <w:proofErr w:type="spellEnd"/>
      <w:r w:rsidRPr="0095449C">
        <w:rPr>
          <w:lang w:val="es-ES_tradnl"/>
        </w:rPr>
        <w:t xml:space="preserve"> </w:t>
      </w:r>
      <w:proofErr w:type="spellStart"/>
      <w:r w:rsidRPr="0095449C">
        <w:rPr>
          <w:lang w:val="es-ES_tradnl"/>
        </w:rPr>
        <w:t>alla</w:t>
      </w:r>
      <w:proofErr w:type="spellEnd"/>
      <w:r w:rsidRPr="0095449C">
        <w:rPr>
          <w:lang w:val="es-ES_tradnl"/>
        </w:rPr>
        <w:t xml:space="preserve"> </w:t>
      </w:r>
      <w:proofErr w:type="spellStart"/>
      <w:r w:rsidRPr="0095449C">
        <w:rPr>
          <w:lang w:val="es-ES_tradnl"/>
        </w:rPr>
        <w:t>valutazione</w:t>
      </w:r>
      <w:proofErr w:type="spellEnd"/>
      <w:r w:rsidRPr="0095449C">
        <w:rPr>
          <w:lang w:val="es-ES_tradnl"/>
        </w:rPr>
        <w:t xml:space="preserve"> </w:t>
      </w:r>
      <w:proofErr w:type="spellStart"/>
      <w:r w:rsidRPr="0095449C">
        <w:rPr>
          <w:lang w:val="es-ES_tradnl"/>
        </w:rPr>
        <w:t>ecocardiografica</w:t>
      </w:r>
      <w:proofErr w:type="spellEnd"/>
      <w:r w:rsidRPr="0095449C">
        <w:rPr>
          <w:lang w:val="es-ES_tradnl"/>
        </w:rPr>
        <w:t xml:space="preserve"> </w:t>
      </w:r>
      <w:proofErr w:type="spellStart"/>
      <w:r w:rsidRPr="0095449C">
        <w:rPr>
          <w:lang w:val="es-ES_tradnl"/>
        </w:rPr>
        <w:t>dei</w:t>
      </w:r>
      <w:proofErr w:type="spellEnd"/>
      <w:r w:rsidRPr="0095449C">
        <w:rPr>
          <w:lang w:val="es-ES_tradnl"/>
        </w:rPr>
        <w:t xml:space="preserve"> </w:t>
      </w:r>
      <w:proofErr w:type="spellStart"/>
      <w:r w:rsidRPr="0095449C">
        <w:rPr>
          <w:lang w:val="es-ES_tradnl"/>
        </w:rPr>
        <w:t>volumi</w:t>
      </w:r>
      <w:proofErr w:type="spellEnd"/>
      <w:r w:rsidRPr="0095449C">
        <w:rPr>
          <w:lang w:val="es-ES_tradnl"/>
        </w:rPr>
        <w:t xml:space="preserve"> </w:t>
      </w:r>
      <w:proofErr w:type="spellStart"/>
      <w:r w:rsidRPr="0095449C">
        <w:rPr>
          <w:lang w:val="es-ES_tradnl"/>
        </w:rPr>
        <w:t>endoventricolari</w:t>
      </w:r>
      <w:proofErr w:type="spellEnd"/>
      <w:r w:rsidRPr="0095449C">
        <w:rPr>
          <w:lang w:val="es-ES_tradnl"/>
        </w:rPr>
        <w:t xml:space="preserve"> </w:t>
      </w:r>
      <w:proofErr w:type="spellStart"/>
      <w:r w:rsidRPr="0095449C">
        <w:rPr>
          <w:lang w:val="es-ES_tradnl"/>
        </w:rPr>
        <w:t>sinistri</w:t>
      </w:r>
      <w:proofErr w:type="spellEnd"/>
      <w:r w:rsidRPr="0095449C">
        <w:rPr>
          <w:lang w:val="es-ES_tradnl"/>
        </w:rPr>
        <w:t xml:space="preserve"> con </w:t>
      </w:r>
      <w:proofErr w:type="spellStart"/>
      <w:r w:rsidRPr="0095449C">
        <w:rPr>
          <w:lang w:val="es-ES_tradnl"/>
        </w:rPr>
        <w:t>l'applicazione</w:t>
      </w:r>
      <w:proofErr w:type="spellEnd"/>
      <w:r w:rsidRPr="0095449C">
        <w:rPr>
          <w:lang w:val="es-ES_tradnl"/>
        </w:rPr>
        <w:t xml:space="preserve"> </w:t>
      </w:r>
      <w:proofErr w:type="spellStart"/>
      <w:r w:rsidRPr="0095449C">
        <w:rPr>
          <w:lang w:val="es-ES_tradnl"/>
        </w:rPr>
        <w:t>della</w:t>
      </w:r>
      <w:proofErr w:type="spellEnd"/>
      <w:r w:rsidRPr="0095449C">
        <w:rPr>
          <w:lang w:val="es-ES_tradnl"/>
        </w:rPr>
        <w:t xml:space="preserve"> </w:t>
      </w:r>
      <w:proofErr w:type="spellStart"/>
      <w:r w:rsidRPr="0095449C">
        <w:rPr>
          <w:lang w:val="es-ES_tradnl"/>
        </w:rPr>
        <w:t>geometria</w:t>
      </w:r>
      <w:proofErr w:type="spellEnd"/>
      <w:r w:rsidRPr="0095449C">
        <w:rPr>
          <w:lang w:val="es-ES_tradnl"/>
        </w:rPr>
        <w:t xml:space="preserve"> </w:t>
      </w:r>
      <w:proofErr w:type="spellStart"/>
      <w:r w:rsidRPr="0095449C">
        <w:rPr>
          <w:lang w:val="es-ES_tradnl"/>
        </w:rPr>
        <w:t>sferica</w:t>
      </w:r>
      <w:proofErr w:type="spellEnd"/>
      <w:r w:rsidRPr="0095449C">
        <w:rPr>
          <w:lang w:val="es-ES_tradnl"/>
        </w:rPr>
        <w:t xml:space="preserve">", </w:t>
      </w:r>
      <w:proofErr w:type="spellStart"/>
      <w:r w:rsidRPr="0095449C">
        <w:rPr>
          <w:lang w:val="es-ES_tradnl"/>
        </w:rPr>
        <w:t>excerpt</w:t>
      </w:r>
      <w:proofErr w:type="spellEnd"/>
      <w:r w:rsidRPr="0095449C">
        <w:rPr>
          <w:lang w:val="es-ES_tradnl"/>
        </w:rPr>
        <w:t xml:space="preserve"> </w:t>
      </w:r>
      <w:proofErr w:type="spellStart"/>
      <w:r w:rsidRPr="0095449C">
        <w:rPr>
          <w:lang w:val="es-ES_tradnl"/>
        </w:rPr>
        <w:t>from</w:t>
      </w:r>
      <w:proofErr w:type="spellEnd"/>
      <w:r w:rsidRPr="0095449C">
        <w:rPr>
          <w:lang w:val="es-ES_tradnl"/>
        </w:rPr>
        <w:t xml:space="preserve"> the XXXIX </w:t>
      </w:r>
      <w:proofErr w:type="spellStart"/>
      <w:r w:rsidRPr="0095449C">
        <w:rPr>
          <w:lang w:val="es-ES_tradnl"/>
        </w:rPr>
        <w:t>Congresso</w:t>
      </w:r>
      <w:proofErr w:type="spellEnd"/>
      <w:r w:rsidRPr="0095449C">
        <w:rPr>
          <w:lang w:val="es-ES_tradnl"/>
        </w:rPr>
        <w:t xml:space="preserve"> </w:t>
      </w:r>
      <w:proofErr w:type="spellStart"/>
      <w:r w:rsidRPr="0095449C">
        <w:rPr>
          <w:lang w:val="es-ES_tradnl"/>
        </w:rPr>
        <w:t>della</w:t>
      </w:r>
      <w:proofErr w:type="spellEnd"/>
      <w:r w:rsidRPr="0095449C">
        <w:rPr>
          <w:lang w:val="es-ES_tradnl"/>
        </w:rPr>
        <w:t xml:space="preserve"> </w:t>
      </w:r>
      <w:proofErr w:type="spellStart"/>
      <w:r w:rsidRPr="0095449C">
        <w:rPr>
          <w:lang w:val="es-ES_tradnl"/>
        </w:rPr>
        <w:t>Società</w:t>
      </w:r>
      <w:proofErr w:type="spellEnd"/>
      <w:r w:rsidRPr="0095449C">
        <w:rPr>
          <w:lang w:val="es-ES_tradnl"/>
        </w:rPr>
        <w:t xml:space="preserve"> </w:t>
      </w:r>
      <w:r>
        <w:rPr>
          <w:lang w:val="es-ES_tradnl"/>
        </w:rPr>
        <w:t xml:space="preserve">Italiana di </w:t>
      </w:r>
      <w:proofErr w:type="spellStart"/>
      <w:r>
        <w:rPr>
          <w:lang w:val="es-ES_tradnl"/>
        </w:rPr>
        <w:t>cardiologia</w:t>
      </w:r>
      <w:proofErr w:type="spellEnd"/>
      <w:r>
        <w:rPr>
          <w:lang w:val="es-ES_tradnl"/>
        </w:rPr>
        <w:t xml:space="preserve"> (</w:t>
      </w:r>
      <w:proofErr w:type="spellStart"/>
      <w:r>
        <w:rPr>
          <w:lang w:val="es-ES_tradnl"/>
        </w:rPr>
        <w:t>octobre</w:t>
      </w:r>
      <w:proofErr w:type="spellEnd"/>
      <w:r w:rsidRPr="0095449C">
        <w:rPr>
          <w:lang w:val="es-ES_tradnl"/>
        </w:rPr>
        <w:t xml:space="preserve"> 1978)</w:t>
      </w:r>
      <w:r>
        <w:rPr>
          <w:lang w:val="es-ES_tradnl"/>
        </w:rPr>
        <w:t>.</w:t>
      </w:r>
    </w:p>
    <w:p w:rsidR="00F9044D" w:rsidRPr="0095449C" w:rsidRDefault="00F9044D" w:rsidP="005A2566">
      <w:pPr>
        <w:rPr>
          <w:lang w:val="es-ES_tradnl"/>
        </w:rPr>
      </w:pPr>
      <w:r w:rsidRPr="0095449C">
        <w:rPr>
          <w:lang w:val="es-ES_tradnl"/>
        </w:rPr>
        <w:t>"</w:t>
      </w:r>
      <w:proofErr w:type="spellStart"/>
      <w:r w:rsidRPr="0095449C">
        <w:rPr>
          <w:lang w:val="es-ES_tradnl"/>
        </w:rPr>
        <w:t>Radiodiffusione</w:t>
      </w:r>
      <w:proofErr w:type="spellEnd"/>
      <w:r w:rsidRPr="0095449C">
        <w:rPr>
          <w:lang w:val="es-ES_tradnl"/>
        </w:rPr>
        <w:t xml:space="preserve"> ad </w:t>
      </w:r>
      <w:proofErr w:type="spellStart"/>
      <w:r w:rsidRPr="0095449C">
        <w:rPr>
          <w:lang w:val="es-ES_tradnl"/>
        </w:rPr>
        <w:t>Onde</w:t>
      </w:r>
      <w:proofErr w:type="spellEnd"/>
      <w:r w:rsidRPr="0095449C">
        <w:rPr>
          <w:lang w:val="es-ES_tradnl"/>
        </w:rPr>
        <w:t xml:space="preserve"> Corte - </w:t>
      </w:r>
      <w:proofErr w:type="spellStart"/>
      <w:r w:rsidRPr="0095449C">
        <w:rPr>
          <w:lang w:val="es-ES_tradnl"/>
        </w:rPr>
        <w:t>stazioni</w:t>
      </w:r>
      <w:proofErr w:type="spellEnd"/>
      <w:r w:rsidRPr="0095449C">
        <w:rPr>
          <w:lang w:val="es-ES_tradnl"/>
        </w:rPr>
        <w:t xml:space="preserve"> a </w:t>
      </w:r>
      <w:proofErr w:type="spellStart"/>
      <w:r w:rsidRPr="0095449C">
        <w:rPr>
          <w:lang w:val="es-ES_tradnl"/>
        </w:rPr>
        <w:t>terra</w:t>
      </w:r>
      <w:proofErr w:type="spellEnd"/>
      <w:r w:rsidRPr="0095449C">
        <w:rPr>
          <w:lang w:val="es-ES_tradnl"/>
        </w:rPr>
        <w:t xml:space="preserve"> o </w:t>
      </w:r>
      <w:proofErr w:type="spellStart"/>
      <w:r w:rsidRPr="0095449C">
        <w:rPr>
          <w:lang w:val="es-ES_tradnl"/>
        </w:rPr>
        <w:t>satelliti</w:t>
      </w:r>
      <w:proofErr w:type="spellEnd"/>
      <w:r w:rsidRPr="0095449C">
        <w:rPr>
          <w:lang w:val="es-ES_tradnl"/>
        </w:rPr>
        <w:t xml:space="preserve">?", Poste e </w:t>
      </w:r>
      <w:proofErr w:type="spellStart"/>
      <w:r w:rsidRPr="0095449C">
        <w:rPr>
          <w:lang w:val="es-ES_tradnl"/>
        </w:rPr>
        <w:t>Telecomunicazioni</w:t>
      </w:r>
      <w:proofErr w:type="spellEnd"/>
      <w:r w:rsidRPr="0095449C">
        <w:rPr>
          <w:lang w:val="es-ES_tradnl"/>
        </w:rPr>
        <w:t xml:space="preserve"> </w:t>
      </w:r>
      <w:proofErr w:type="spellStart"/>
      <w:r w:rsidRPr="0095449C">
        <w:rPr>
          <w:lang w:val="es-ES_tradnl"/>
        </w:rPr>
        <w:t>nello</w:t>
      </w:r>
      <w:proofErr w:type="spellEnd"/>
      <w:r w:rsidRPr="0095449C">
        <w:rPr>
          <w:lang w:val="es-ES_tradnl"/>
        </w:rPr>
        <w:t xml:space="preserve"> </w:t>
      </w:r>
      <w:proofErr w:type="spellStart"/>
      <w:r w:rsidRPr="0095449C">
        <w:rPr>
          <w:lang w:val="es-ES_tradnl"/>
        </w:rPr>
        <w:t>sviluppo</w:t>
      </w:r>
      <w:proofErr w:type="spellEnd"/>
      <w:r w:rsidRPr="0095449C">
        <w:rPr>
          <w:lang w:val="es-ES_tradnl"/>
        </w:rPr>
        <w:t xml:space="preserve"> </w:t>
      </w:r>
      <w:proofErr w:type="spellStart"/>
      <w:r w:rsidRPr="0095449C">
        <w:rPr>
          <w:lang w:val="es-ES_tradnl"/>
        </w:rPr>
        <w:t>della</w:t>
      </w:r>
      <w:proofErr w:type="spellEnd"/>
      <w:r w:rsidRPr="0095449C">
        <w:rPr>
          <w:lang w:val="es-ES_tradnl"/>
        </w:rPr>
        <w:t xml:space="preserve"> </w:t>
      </w:r>
      <w:proofErr w:type="spellStart"/>
      <w:r w:rsidRPr="0095449C">
        <w:rPr>
          <w:lang w:val="es-ES_tradnl"/>
        </w:rPr>
        <w:t>Società</w:t>
      </w:r>
      <w:proofErr w:type="spellEnd"/>
      <w:r w:rsidRPr="0095449C">
        <w:rPr>
          <w:lang w:val="es-ES_tradnl"/>
        </w:rPr>
        <w:t xml:space="preserve"> No 1/1980</w:t>
      </w:r>
      <w:r>
        <w:rPr>
          <w:lang w:val="es-ES_tradnl"/>
        </w:rPr>
        <w:t>.</w:t>
      </w:r>
    </w:p>
    <w:p w:rsidR="00F9044D" w:rsidRPr="005A2566" w:rsidRDefault="00F9044D" w:rsidP="005A2566">
      <w:pPr>
        <w:rPr>
          <w:lang w:val="fr-CH"/>
        </w:rPr>
      </w:pPr>
      <w:r w:rsidRPr="005A2566">
        <w:rPr>
          <w:lang w:val="fr-CH"/>
        </w:rPr>
        <w:t>"</w:t>
      </w:r>
      <w:proofErr w:type="spellStart"/>
      <w:r w:rsidRPr="005A2566">
        <w:rPr>
          <w:lang w:val="fr-CH"/>
        </w:rPr>
        <w:t>Esercitazioni</w:t>
      </w:r>
      <w:proofErr w:type="spellEnd"/>
      <w:r w:rsidRPr="005A2566">
        <w:rPr>
          <w:lang w:val="fr-CH"/>
        </w:rPr>
        <w:t xml:space="preserve"> di </w:t>
      </w:r>
      <w:proofErr w:type="spellStart"/>
      <w:r w:rsidRPr="005A2566">
        <w:rPr>
          <w:lang w:val="fr-CH"/>
        </w:rPr>
        <w:t>Radiotecnica</w:t>
      </w:r>
      <w:proofErr w:type="spellEnd"/>
      <w:r w:rsidRPr="005A2566">
        <w:rPr>
          <w:lang w:val="fr-CH"/>
        </w:rPr>
        <w:t>", text</w:t>
      </w:r>
      <w:r w:rsidR="005A2566" w:rsidRPr="005A2566">
        <w:rPr>
          <w:lang w:val="fr-CH"/>
        </w:rPr>
        <w:t>e utilisé par l'</w:t>
      </w:r>
      <w:r w:rsidRPr="005A2566">
        <w:rPr>
          <w:lang w:val="fr-CH"/>
        </w:rPr>
        <w:t>"</w:t>
      </w:r>
      <w:proofErr w:type="spellStart"/>
      <w:r w:rsidRPr="005A2566">
        <w:rPr>
          <w:lang w:val="fr-CH"/>
        </w:rPr>
        <w:t>Istituto</w:t>
      </w:r>
      <w:proofErr w:type="spellEnd"/>
      <w:r w:rsidRPr="005A2566">
        <w:rPr>
          <w:lang w:val="fr-CH"/>
        </w:rPr>
        <w:t xml:space="preserve"> </w:t>
      </w:r>
      <w:proofErr w:type="spellStart"/>
      <w:r w:rsidRPr="005A2566">
        <w:rPr>
          <w:lang w:val="fr-CH"/>
        </w:rPr>
        <w:t>Superiore</w:t>
      </w:r>
      <w:proofErr w:type="spellEnd"/>
      <w:r w:rsidRPr="005A2566">
        <w:rPr>
          <w:lang w:val="fr-CH"/>
        </w:rPr>
        <w:t xml:space="preserve"> di </w:t>
      </w:r>
      <w:proofErr w:type="spellStart"/>
      <w:r w:rsidRPr="005A2566">
        <w:rPr>
          <w:lang w:val="fr-CH"/>
        </w:rPr>
        <w:t>Specializzazione</w:t>
      </w:r>
      <w:proofErr w:type="spellEnd"/>
      <w:r w:rsidRPr="005A2566">
        <w:rPr>
          <w:lang w:val="fr-CH"/>
        </w:rPr>
        <w:t xml:space="preserve"> in </w:t>
      </w:r>
      <w:proofErr w:type="spellStart"/>
      <w:r w:rsidRPr="005A2566">
        <w:rPr>
          <w:lang w:val="fr-CH"/>
        </w:rPr>
        <w:t>Telecomunicazioni</w:t>
      </w:r>
      <w:proofErr w:type="spellEnd"/>
      <w:r w:rsidRPr="005A2566">
        <w:rPr>
          <w:lang w:val="fr-CH"/>
        </w:rPr>
        <w:t>", publi</w:t>
      </w:r>
      <w:r w:rsidR="005A2566" w:rsidRPr="005A2566">
        <w:rPr>
          <w:lang w:val="fr-CH"/>
        </w:rPr>
        <w:t>é par l'Administration italienne</w:t>
      </w:r>
      <w:r w:rsidRPr="005A2566">
        <w:rPr>
          <w:lang w:val="fr-CH"/>
        </w:rPr>
        <w:t xml:space="preserve"> (juin 1982).</w:t>
      </w:r>
    </w:p>
    <w:p w:rsidR="00F9044D" w:rsidRPr="005A2566" w:rsidRDefault="00F9044D" w:rsidP="005A2566">
      <w:pPr>
        <w:rPr>
          <w:lang w:val="fr-CH"/>
        </w:rPr>
      </w:pPr>
      <w:r w:rsidRPr="005A2566">
        <w:rPr>
          <w:lang w:val="fr-CH"/>
        </w:rPr>
        <w:t xml:space="preserve">"E MUF, E Layer </w:t>
      </w:r>
      <w:proofErr w:type="spellStart"/>
      <w:r w:rsidRPr="005A2566">
        <w:rPr>
          <w:lang w:val="fr-CH"/>
        </w:rPr>
        <w:t>cut</w:t>
      </w:r>
      <w:proofErr w:type="spellEnd"/>
      <w:r w:rsidRPr="005A2566">
        <w:rPr>
          <w:lang w:val="fr-CH"/>
        </w:rPr>
        <w:t xml:space="preserve">-off </w:t>
      </w:r>
      <w:proofErr w:type="spellStart"/>
      <w:r w:rsidRPr="005A2566">
        <w:rPr>
          <w:lang w:val="fr-CH"/>
        </w:rPr>
        <w:t>frequency</w:t>
      </w:r>
      <w:proofErr w:type="spellEnd"/>
      <w:r w:rsidRPr="005A2566">
        <w:rPr>
          <w:lang w:val="fr-CH"/>
        </w:rPr>
        <w:t xml:space="preserve">, F MUF, </w:t>
      </w:r>
      <w:proofErr w:type="spellStart"/>
      <w:r w:rsidRPr="005A2566">
        <w:rPr>
          <w:lang w:val="fr-CH"/>
        </w:rPr>
        <w:t>E-mode</w:t>
      </w:r>
      <w:proofErr w:type="spellEnd"/>
      <w:r w:rsidRPr="005A2566">
        <w:rPr>
          <w:lang w:val="fr-CH"/>
        </w:rPr>
        <w:t xml:space="preserve"> and F-mode </w:t>
      </w:r>
      <w:proofErr w:type="spellStart"/>
      <w:r w:rsidRPr="005A2566">
        <w:rPr>
          <w:lang w:val="fr-CH"/>
        </w:rPr>
        <w:t>fieldstrenght</w:t>
      </w:r>
      <w:proofErr w:type="spellEnd"/>
      <w:r w:rsidRPr="005A2566">
        <w:rPr>
          <w:lang w:val="fr-CH"/>
        </w:rPr>
        <w:t xml:space="preserve"> </w:t>
      </w:r>
      <w:proofErr w:type="spellStart"/>
      <w:r w:rsidRPr="005A2566">
        <w:rPr>
          <w:lang w:val="fr-CH"/>
        </w:rPr>
        <w:t>calculation</w:t>
      </w:r>
      <w:proofErr w:type="spellEnd"/>
      <w:r w:rsidRPr="005A2566">
        <w:rPr>
          <w:lang w:val="fr-CH"/>
        </w:rPr>
        <w:t> </w:t>
      </w:r>
      <w:proofErr w:type="spellStart"/>
      <w:r w:rsidRPr="005A2566">
        <w:rPr>
          <w:lang w:val="fr-CH"/>
        </w:rPr>
        <w:t>using</w:t>
      </w:r>
      <w:proofErr w:type="spellEnd"/>
      <w:r w:rsidRPr="005A2566">
        <w:rPr>
          <w:lang w:val="fr-CH"/>
        </w:rPr>
        <w:t xml:space="preserve"> a programmable </w:t>
      </w:r>
      <w:proofErr w:type="spellStart"/>
      <w:r w:rsidRPr="005A2566">
        <w:rPr>
          <w:lang w:val="fr-CH"/>
        </w:rPr>
        <w:t>pocket</w:t>
      </w:r>
      <w:proofErr w:type="spellEnd"/>
      <w:r w:rsidRPr="005A2566">
        <w:rPr>
          <w:lang w:val="fr-CH"/>
        </w:rPr>
        <w:t xml:space="preserve"> </w:t>
      </w:r>
      <w:proofErr w:type="spellStart"/>
      <w:r w:rsidRPr="005A2566">
        <w:rPr>
          <w:lang w:val="fr-CH"/>
        </w:rPr>
        <w:t>calculator</w:t>
      </w:r>
      <w:proofErr w:type="spellEnd"/>
      <w:r w:rsidRPr="005A2566">
        <w:rPr>
          <w:lang w:val="fr-CH"/>
        </w:rPr>
        <w:t xml:space="preserve">", </w:t>
      </w:r>
      <w:r w:rsidR="005A2566" w:rsidRPr="005A2566">
        <w:rPr>
          <w:lang w:val="fr-CH"/>
        </w:rPr>
        <w:t xml:space="preserve">Travaux du </w:t>
      </w:r>
      <w:r w:rsidR="005A2566">
        <w:rPr>
          <w:lang w:val="fr-CH"/>
        </w:rPr>
        <w:t>G</w:t>
      </w:r>
      <w:r w:rsidR="005A2566" w:rsidRPr="005A2566">
        <w:rPr>
          <w:lang w:val="fr-CH"/>
        </w:rPr>
        <w:t>roupe de travail intérimaire</w:t>
      </w:r>
      <w:r w:rsidRPr="005A2566">
        <w:rPr>
          <w:lang w:val="fr-CH"/>
        </w:rPr>
        <w:t xml:space="preserve"> 6/12 </w:t>
      </w:r>
      <w:r w:rsidR="005A2566">
        <w:rPr>
          <w:lang w:val="fr-CH"/>
        </w:rPr>
        <w:t xml:space="preserve">de l'UIT </w:t>
      </w:r>
      <w:r w:rsidRPr="005A2566">
        <w:rPr>
          <w:lang w:val="fr-CH"/>
        </w:rPr>
        <w:t>(septembre 1982).</w:t>
      </w:r>
    </w:p>
    <w:p w:rsidR="00F9044D" w:rsidRPr="0095449C" w:rsidRDefault="00F9044D" w:rsidP="005A2566">
      <w:pPr>
        <w:rPr>
          <w:lang w:val="es-ES_tradnl"/>
        </w:rPr>
      </w:pPr>
      <w:r w:rsidRPr="0095449C">
        <w:rPr>
          <w:lang w:val="es-ES_tradnl"/>
        </w:rPr>
        <w:t>"</w:t>
      </w:r>
      <w:proofErr w:type="spellStart"/>
      <w:r w:rsidRPr="0095449C">
        <w:rPr>
          <w:lang w:val="es-ES_tradnl"/>
        </w:rPr>
        <w:t>Onde</w:t>
      </w:r>
      <w:proofErr w:type="spellEnd"/>
      <w:r w:rsidRPr="0095449C">
        <w:rPr>
          <w:lang w:val="es-ES_tradnl"/>
        </w:rPr>
        <w:t xml:space="preserve"> Corte: </w:t>
      </w:r>
      <w:proofErr w:type="spellStart"/>
      <w:r w:rsidRPr="0095449C">
        <w:rPr>
          <w:lang w:val="es-ES_tradnl"/>
        </w:rPr>
        <w:t>Problemi</w:t>
      </w:r>
      <w:proofErr w:type="spellEnd"/>
      <w:r w:rsidRPr="0095449C">
        <w:rPr>
          <w:lang w:val="es-ES_tradnl"/>
        </w:rPr>
        <w:t xml:space="preserve"> </w:t>
      </w:r>
      <w:proofErr w:type="spellStart"/>
      <w:r w:rsidRPr="0095449C">
        <w:rPr>
          <w:lang w:val="es-ES_tradnl"/>
        </w:rPr>
        <w:t>tecnico-organizzativi</w:t>
      </w:r>
      <w:proofErr w:type="spellEnd"/>
      <w:r w:rsidRPr="0095449C">
        <w:rPr>
          <w:lang w:val="es-ES_tradnl"/>
        </w:rPr>
        <w:t xml:space="preserve"> </w:t>
      </w:r>
      <w:proofErr w:type="spellStart"/>
      <w:r w:rsidRPr="0095449C">
        <w:rPr>
          <w:lang w:val="es-ES_tradnl"/>
        </w:rPr>
        <w:t>all'esame</w:t>
      </w:r>
      <w:proofErr w:type="spellEnd"/>
      <w:r w:rsidRPr="0095449C">
        <w:rPr>
          <w:lang w:val="es-ES_tradnl"/>
        </w:rPr>
        <w:t xml:space="preserve"> </w:t>
      </w:r>
      <w:proofErr w:type="spellStart"/>
      <w:r w:rsidRPr="0095449C">
        <w:rPr>
          <w:lang w:val="es-ES_tradnl"/>
        </w:rPr>
        <w:t>della</w:t>
      </w:r>
      <w:proofErr w:type="spellEnd"/>
      <w:r w:rsidRPr="0095449C">
        <w:rPr>
          <w:lang w:val="es-ES_tradnl"/>
        </w:rPr>
        <w:t xml:space="preserve"> CAMR 84", Poste e </w:t>
      </w:r>
      <w:proofErr w:type="spellStart"/>
      <w:r w:rsidRPr="0095449C">
        <w:rPr>
          <w:lang w:val="es-ES_tradnl"/>
        </w:rPr>
        <w:t>Telecomunicazioni</w:t>
      </w:r>
      <w:proofErr w:type="spellEnd"/>
      <w:r w:rsidRPr="0095449C">
        <w:rPr>
          <w:lang w:val="es-ES_tradnl"/>
        </w:rPr>
        <w:t xml:space="preserve"> </w:t>
      </w:r>
      <w:proofErr w:type="spellStart"/>
      <w:r w:rsidRPr="0095449C">
        <w:rPr>
          <w:lang w:val="es-ES_tradnl"/>
        </w:rPr>
        <w:t>nello</w:t>
      </w:r>
      <w:proofErr w:type="spellEnd"/>
      <w:r w:rsidRPr="0095449C">
        <w:rPr>
          <w:lang w:val="es-ES_tradnl"/>
        </w:rPr>
        <w:t xml:space="preserve"> </w:t>
      </w:r>
      <w:proofErr w:type="spellStart"/>
      <w:r w:rsidRPr="0095449C">
        <w:rPr>
          <w:lang w:val="es-ES_tradnl"/>
        </w:rPr>
        <w:t>sviluppo</w:t>
      </w:r>
      <w:proofErr w:type="spellEnd"/>
      <w:r w:rsidRPr="0095449C">
        <w:rPr>
          <w:lang w:val="es-ES_tradnl"/>
        </w:rPr>
        <w:t xml:space="preserve"> </w:t>
      </w:r>
      <w:proofErr w:type="spellStart"/>
      <w:r w:rsidRPr="0095449C">
        <w:rPr>
          <w:lang w:val="es-ES_tradnl"/>
        </w:rPr>
        <w:t>della</w:t>
      </w:r>
      <w:proofErr w:type="spellEnd"/>
      <w:r w:rsidRPr="0095449C">
        <w:rPr>
          <w:lang w:val="es-ES_tradnl"/>
        </w:rPr>
        <w:t xml:space="preserve"> </w:t>
      </w:r>
      <w:proofErr w:type="spellStart"/>
      <w:r w:rsidRPr="0095449C">
        <w:rPr>
          <w:lang w:val="es-ES_tradnl"/>
        </w:rPr>
        <w:t>Società</w:t>
      </w:r>
      <w:proofErr w:type="spellEnd"/>
      <w:r w:rsidRPr="0095449C">
        <w:rPr>
          <w:lang w:val="es-ES_tradnl"/>
        </w:rPr>
        <w:t xml:space="preserve"> No 1/1984</w:t>
      </w:r>
      <w:r>
        <w:rPr>
          <w:lang w:val="es-ES_tradnl"/>
        </w:rPr>
        <w:t>.</w:t>
      </w:r>
    </w:p>
    <w:p w:rsidR="00F9044D" w:rsidRPr="0095449C" w:rsidRDefault="00F9044D" w:rsidP="005A2566">
      <w:pPr>
        <w:rPr>
          <w:lang w:val="es-ES_tradnl"/>
        </w:rPr>
      </w:pPr>
      <w:r w:rsidRPr="0095449C">
        <w:rPr>
          <w:lang w:val="es-ES_tradnl"/>
        </w:rPr>
        <w:t xml:space="preserve">"Onda Corta: </w:t>
      </w:r>
      <w:proofErr w:type="spellStart"/>
      <w:r w:rsidRPr="0095449C">
        <w:rPr>
          <w:lang w:val="es-ES_tradnl"/>
        </w:rPr>
        <w:t>Conferenza</w:t>
      </w:r>
      <w:proofErr w:type="spellEnd"/>
      <w:r w:rsidRPr="0095449C">
        <w:rPr>
          <w:lang w:val="es-ES_tradnl"/>
        </w:rPr>
        <w:t xml:space="preserve"> </w:t>
      </w:r>
      <w:proofErr w:type="spellStart"/>
      <w:r w:rsidRPr="0095449C">
        <w:rPr>
          <w:lang w:val="es-ES_tradnl"/>
        </w:rPr>
        <w:t>Mondiale</w:t>
      </w:r>
      <w:proofErr w:type="spellEnd"/>
      <w:r w:rsidRPr="0095449C">
        <w:rPr>
          <w:lang w:val="es-ES_tradnl"/>
        </w:rPr>
        <w:t xml:space="preserve">", Poste e </w:t>
      </w:r>
      <w:proofErr w:type="spellStart"/>
      <w:r w:rsidRPr="0095449C">
        <w:rPr>
          <w:lang w:val="es-ES_tradnl"/>
        </w:rPr>
        <w:t>Telecomunicazioni</w:t>
      </w:r>
      <w:proofErr w:type="spellEnd"/>
      <w:r>
        <w:rPr>
          <w:lang w:val="es-ES_tradnl"/>
        </w:rPr>
        <w:t xml:space="preserve"> </w:t>
      </w:r>
      <w:proofErr w:type="spellStart"/>
      <w:r>
        <w:rPr>
          <w:lang w:val="es-ES_tradnl"/>
        </w:rPr>
        <w:t>nello</w:t>
      </w:r>
      <w:proofErr w:type="spellEnd"/>
      <w:r>
        <w:rPr>
          <w:lang w:val="es-ES_tradnl"/>
        </w:rPr>
        <w:t xml:space="preserve"> </w:t>
      </w:r>
      <w:proofErr w:type="spellStart"/>
      <w:r>
        <w:rPr>
          <w:lang w:val="es-ES_tradnl"/>
        </w:rPr>
        <w:t>sviluppo</w:t>
      </w:r>
      <w:proofErr w:type="spellEnd"/>
      <w:r>
        <w:rPr>
          <w:lang w:val="es-ES_tradnl"/>
        </w:rPr>
        <w:t xml:space="preserve"> </w:t>
      </w:r>
      <w:proofErr w:type="spellStart"/>
      <w:r>
        <w:rPr>
          <w:lang w:val="es-ES_tradnl"/>
        </w:rPr>
        <w:t>della</w:t>
      </w:r>
      <w:proofErr w:type="spellEnd"/>
      <w:r>
        <w:rPr>
          <w:lang w:val="es-ES_tradnl"/>
        </w:rPr>
        <w:t xml:space="preserve"> </w:t>
      </w:r>
      <w:proofErr w:type="spellStart"/>
      <w:r>
        <w:rPr>
          <w:lang w:val="es-ES_tradnl"/>
        </w:rPr>
        <w:t>Società</w:t>
      </w:r>
      <w:proofErr w:type="spellEnd"/>
      <w:r>
        <w:rPr>
          <w:lang w:val="es-ES_tradnl"/>
        </w:rPr>
        <w:t xml:space="preserve"> N° </w:t>
      </w:r>
      <w:r w:rsidRPr="0095449C">
        <w:rPr>
          <w:lang w:val="es-ES_tradnl"/>
        </w:rPr>
        <w:t>6/1984</w:t>
      </w:r>
      <w:r>
        <w:rPr>
          <w:lang w:val="es-ES_tradnl"/>
        </w:rPr>
        <w:t>.</w:t>
      </w:r>
    </w:p>
    <w:p w:rsidR="00F9044D" w:rsidRPr="00B04445" w:rsidRDefault="00F9044D" w:rsidP="00E96657">
      <w:pPr>
        <w:rPr>
          <w:lang w:val="fr-CH"/>
        </w:rPr>
      </w:pPr>
      <w:r w:rsidRPr="00B04445">
        <w:rPr>
          <w:lang w:val="fr-CH"/>
        </w:rPr>
        <w:t>"Diagrammes de rayonnement mesu</w:t>
      </w:r>
      <w:r>
        <w:rPr>
          <w:lang w:val="fr-CH"/>
        </w:rPr>
        <w:t>r</w:t>
      </w:r>
      <w:r w:rsidRPr="00B04445">
        <w:rPr>
          <w:lang w:val="fr-CH"/>
        </w:rPr>
        <w:t xml:space="preserve">és des antennes </w:t>
      </w:r>
      <w:proofErr w:type="spellStart"/>
      <w:r w:rsidRPr="00B04445">
        <w:rPr>
          <w:lang w:val="fr-CH"/>
        </w:rPr>
        <w:t>monobande</w:t>
      </w:r>
      <w:proofErr w:type="spellEnd"/>
      <w:r w:rsidRPr="00B04445">
        <w:rPr>
          <w:lang w:val="fr-CH"/>
        </w:rPr>
        <w:t xml:space="preserve"> et </w:t>
      </w:r>
      <w:proofErr w:type="spellStart"/>
      <w:r w:rsidRPr="00B04445">
        <w:rPr>
          <w:lang w:val="fr-CH"/>
        </w:rPr>
        <w:t>multibande</w:t>
      </w:r>
      <w:proofErr w:type="spellEnd"/>
      <w:r w:rsidRPr="00B04445">
        <w:rPr>
          <w:lang w:val="fr-CH"/>
        </w:rPr>
        <w:t xml:space="preserve"> ", </w:t>
      </w:r>
      <w:r>
        <w:rPr>
          <w:lang w:val="fr-CH"/>
        </w:rPr>
        <w:t xml:space="preserve">Travaux </w:t>
      </w:r>
      <w:r w:rsidR="005A2566" w:rsidRPr="005A2566">
        <w:rPr>
          <w:lang w:val="fr-CH"/>
        </w:rPr>
        <w:t xml:space="preserve">du </w:t>
      </w:r>
      <w:r w:rsidR="005A2566">
        <w:rPr>
          <w:lang w:val="fr-CH"/>
        </w:rPr>
        <w:t>G</w:t>
      </w:r>
      <w:r w:rsidR="005A2566" w:rsidRPr="005A2566">
        <w:rPr>
          <w:lang w:val="fr-CH"/>
        </w:rPr>
        <w:t xml:space="preserve">roupe de travail intérimaire </w:t>
      </w:r>
      <w:r w:rsidR="00E96657" w:rsidRPr="00B04445">
        <w:rPr>
          <w:lang w:val="fr-CH"/>
        </w:rPr>
        <w:t xml:space="preserve">10/1 </w:t>
      </w:r>
      <w:r>
        <w:rPr>
          <w:lang w:val="fr-CH"/>
        </w:rPr>
        <w:t xml:space="preserve">l'UIT </w:t>
      </w:r>
      <w:r w:rsidRPr="00B04445">
        <w:rPr>
          <w:lang w:val="fr-CH"/>
        </w:rPr>
        <w:t>(juin 1985).</w:t>
      </w:r>
    </w:p>
    <w:p w:rsidR="00F9044D" w:rsidRPr="0095449C" w:rsidRDefault="00F9044D" w:rsidP="005A2566">
      <w:pPr>
        <w:rPr>
          <w:lang w:val="es-ES_tradnl"/>
        </w:rPr>
      </w:pPr>
      <w:r w:rsidRPr="0095449C">
        <w:rPr>
          <w:lang w:val="es-ES_tradnl"/>
        </w:rPr>
        <w:t>"</w:t>
      </w:r>
      <w:proofErr w:type="spellStart"/>
      <w:r w:rsidRPr="0095449C">
        <w:rPr>
          <w:lang w:val="es-ES_tradnl"/>
        </w:rPr>
        <w:t>Diagrammi</w:t>
      </w:r>
      <w:proofErr w:type="spellEnd"/>
      <w:r w:rsidRPr="0095449C">
        <w:rPr>
          <w:lang w:val="es-ES_tradnl"/>
        </w:rPr>
        <w:t xml:space="preserve"> di </w:t>
      </w:r>
      <w:proofErr w:type="spellStart"/>
      <w:r w:rsidRPr="0095449C">
        <w:rPr>
          <w:lang w:val="es-ES_tradnl"/>
        </w:rPr>
        <w:t>Antenne</w:t>
      </w:r>
      <w:proofErr w:type="spellEnd"/>
      <w:r w:rsidRPr="0095449C">
        <w:rPr>
          <w:lang w:val="es-ES_tradnl"/>
        </w:rPr>
        <w:t xml:space="preserve">", Poste e </w:t>
      </w:r>
      <w:proofErr w:type="spellStart"/>
      <w:r w:rsidRPr="0095449C">
        <w:rPr>
          <w:lang w:val="es-ES_tradnl"/>
        </w:rPr>
        <w:t>Telecomunicazioni</w:t>
      </w:r>
      <w:proofErr w:type="spellEnd"/>
      <w:r w:rsidRPr="0095449C">
        <w:rPr>
          <w:lang w:val="es-ES_tradnl"/>
        </w:rPr>
        <w:t xml:space="preserve"> </w:t>
      </w:r>
      <w:proofErr w:type="spellStart"/>
      <w:r w:rsidRPr="0095449C">
        <w:rPr>
          <w:lang w:val="es-ES_tradnl"/>
        </w:rPr>
        <w:t>nello</w:t>
      </w:r>
      <w:proofErr w:type="spellEnd"/>
      <w:r w:rsidRPr="0095449C">
        <w:rPr>
          <w:lang w:val="es-ES_tradnl"/>
        </w:rPr>
        <w:t xml:space="preserve"> </w:t>
      </w:r>
      <w:proofErr w:type="spellStart"/>
      <w:r w:rsidRPr="0095449C">
        <w:rPr>
          <w:lang w:val="es-ES_tradnl"/>
        </w:rPr>
        <w:t>sviluppo</w:t>
      </w:r>
      <w:proofErr w:type="spellEnd"/>
      <w:r w:rsidRPr="0095449C">
        <w:rPr>
          <w:lang w:val="es-ES_tradnl"/>
        </w:rPr>
        <w:t xml:space="preserve"> </w:t>
      </w:r>
      <w:proofErr w:type="spellStart"/>
      <w:r w:rsidRPr="0095449C">
        <w:rPr>
          <w:lang w:val="es-ES_tradnl"/>
        </w:rPr>
        <w:t>della</w:t>
      </w:r>
      <w:proofErr w:type="spellEnd"/>
      <w:r w:rsidRPr="0095449C">
        <w:rPr>
          <w:lang w:val="es-ES_tradnl"/>
        </w:rPr>
        <w:t xml:space="preserve"> </w:t>
      </w:r>
      <w:proofErr w:type="spellStart"/>
      <w:r w:rsidRPr="0095449C">
        <w:rPr>
          <w:lang w:val="es-ES_tradnl"/>
        </w:rPr>
        <w:t>Società</w:t>
      </w:r>
      <w:proofErr w:type="spellEnd"/>
      <w:r w:rsidRPr="0095449C">
        <w:rPr>
          <w:lang w:val="es-ES_tradnl"/>
        </w:rPr>
        <w:t xml:space="preserve"> No 5/1985</w:t>
      </w:r>
      <w:r>
        <w:rPr>
          <w:lang w:val="es-ES_tradnl"/>
        </w:rPr>
        <w:t>.</w:t>
      </w:r>
    </w:p>
    <w:p w:rsidR="00F9044D" w:rsidRPr="0095449C" w:rsidRDefault="00F9044D" w:rsidP="005A2566">
      <w:pPr>
        <w:rPr>
          <w:lang w:val="es-ES_tradnl"/>
        </w:rPr>
      </w:pPr>
      <w:r w:rsidRPr="0095449C">
        <w:rPr>
          <w:lang w:val="es-ES_tradnl"/>
        </w:rPr>
        <w:lastRenderedPageBreak/>
        <w:t>"</w:t>
      </w:r>
      <w:proofErr w:type="spellStart"/>
      <w:r w:rsidRPr="0095449C">
        <w:rPr>
          <w:lang w:val="es-ES_tradnl"/>
        </w:rPr>
        <w:t>Cos'è</w:t>
      </w:r>
      <w:proofErr w:type="spellEnd"/>
      <w:r w:rsidRPr="0095449C">
        <w:rPr>
          <w:lang w:val="es-ES_tradnl"/>
        </w:rPr>
        <w:t xml:space="preserve"> la </w:t>
      </w:r>
      <w:proofErr w:type="spellStart"/>
      <w:r w:rsidRPr="0095449C">
        <w:rPr>
          <w:lang w:val="es-ES_tradnl"/>
        </w:rPr>
        <w:t>televisione</w:t>
      </w:r>
      <w:proofErr w:type="spellEnd"/>
      <w:r w:rsidRPr="0095449C">
        <w:rPr>
          <w:lang w:val="es-ES_tradnl"/>
        </w:rPr>
        <w:t xml:space="preserve"> ad alta </w:t>
      </w:r>
      <w:proofErr w:type="spellStart"/>
      <w:r w:rsidRPr="0095449C">
        <w:rPr>
          <w:lang w:val="es-ES_tradnl"/>
        </w:rPr>
        <w:t>definizione</w:t>
      </w:r>
      <w:proofErr w:type="spellEnd"/>
      <w:r>
        <w:rPr>
          <w:lang w:val="es-ES_tradnl"/>
        </w:rPr>
        <w:t>"</w:t>
      </w:r>
      <w:r w:rsidRPr="0095449C">
        <w:rPr>
          <w:lang w:val="es-ES_tradnl"/>
        </w:rPr>
        <w:t xml:space="preserve">, DOMANI </w:t>
      </w:r>
      <w:proofErr w:type="spellStart"/>
      <w:r w:rsidRPr="0095449C">
        <w:rPr>
          <w:lang w:val="es-ES_tradnl"/>
        </w:rPr>
        <w:t>Elettronica</w:t>
      </w:r>
      <w:proofErr w:type="spellEnd"/>
      <w:r w:rsidRPr="0095449C">
        <w:rPr>
          <w:lang w:val="es-ES_tradnl"/>
        </w:rPr>
        <w:t xml:space="preserve">, </w:t>
      </w:r>
      <w:proofErr w:type="spellStart"/>
      <w:r w:rsidRPr="0095449C">
        <w:rPr>
          <w:lang w:val="es-ES_tradnl"/>
        </w:rPr>
        <w:t>Informatica</w:t>
      </w:r>
      <w:proofErr w:type="spellEnd"/>
      <w:r w:rsidRPr="0095449C">
        <w:rPr>
          <w:lang w:val="es-ES_tradnl"/>
        </w:rPr>
        <w:t xml:space="preserve">, </w:t>
      </w:r>
      <w:proofErr w:type="spellStart"/>
      <w:r w:rsidRPr="0095449C">
        <w:rPr>
          <w:lang w:val="es-ES_tradnl"/>
        </w:rPr>
        <w:t>Automazione</w:t>
      </w:r>
      <w:proofErr w:type="spellEnd"/>
      <w:r w:rsidRPr="0095449C">
        <w:rPr>
          <w:lang w:val="es-ES_tradnl"/>
        </w:rPr>
        <w:t xml:space="preserve">, </w:t>
      </w:r>
      <w:proofErr w:type="spellStart"/>
      <w:r w:rsidRPr="0095449C">
        <w:rPr>
          <w:lang w:val="es-ES_tradnl"/>
        </w:rPr>
        <w:t>Telecomunicazione</w:t>
      </w:r>
      <w:proofErr w:type="spellEnd"/>
      <w:r w:rsidRPr="0095449C">
        <w:rPr>
          <w:lang w:val="es-ES_tradnl"/>
        </w:rPr>
        <w:t xml:space="preserve"> (No 9/</w:t>
      </w:r>
      <w:proofErr w:type="spellStart"/>
      <w:r>
        <w:rPr>
          <w:lang w:val="es-ES_tradnl"/>
        </w:rPr>
        <w:t>septembre</w:t>
      </w:r>
      <w:proofErr w:type="spellEnd"/>
      <w:r>
        <w:rPr>
          <w:lang w:val="es-ES_tradnl"/>
        </w:rPr>
        <w:t> </w:t>
      </w:r>
      <w:r w:rsidRPr="0095449C">
        <w:rPr>
          <w:lang w:val="es-ES_tradnl"/>
        </w:rPr>
        <w:t>1986)</w:t>
      </w:r>
      <w:r>
        <w:rPr>
          <w:lang w:val="es-ES_tradnl"/>
        </w:rPr>
        <w:t>.</w:t>
      </w:r>
    </w:p>
    <w:p w:rsidR="00F9044D" w:rsidRPr="0095449C" w:rsidRDefault="00F9044D" w:rsidP="005A2566">
      <w:pPr>
        <w:rPr>
          <w:lang w:val="es-ES_tradnl"/>
        </w:rPr>
      </w:pPr>
      <w:r w:rsidRPr="0095449C">
        <w:rPr>
          <w:lang w:val="es-ES_tradnl"/>
        </w:rPr>
        <w:t>"</w:t>
      </w:r>
      <w:proofErr w:type="spellStart"/>
      <w:r w:rsidRPr="0095449C">
        <w:rPr>
          <w:lang w:val="es-ES_tradnl"/>
        </w:rPr>
        <w:t>Diagrammi</w:t>
      </w:r>
      <w:proofErr w:type="spellEnd"/>
      <w:r w:rsidRPr="0095449C">
        <w:rPr>
          <w:lang w:val="es-ES_tradnl"/>
        </w:rPr>
        <w:t xml:space="preserve"> di </w:t>
      </w:r>
      <w:proofErr w:type="spellStart"/>
      <w:r w:rsidRPr="0095449C">
        <w:rPr>
          <w:lang w:val="es-ES_tradnl"/>
        </w:rPr>
        <w:t>irradiazione</w:t>
      </w:r>
      <w:proofErr w:type="spellEnd"/>
      <w:r w:rsidRPr="0095449C">
        <w:rPr>
          <w:lang w:val="es-ES_tradnl"/>
        </w:rPr>
        <w:t xml:space="preserve"> di </w:t>
      </w:r>
      <w:proofErr w:type="spellStart"/>
      <w:r w:rsidRPr="0095449C">
        <w:rPr>
          <w:lang w:val="es-ES_tradnl"/>
        </w:rPr>
        <w:t>antenne</w:t>
      </w:r>
      <w:proofErr w:type="spellEnd"/>
      <w:r w:rsidRPr="0095449C">
        <w:rPr>
          <w:lang w:val="es-ES_tradnl"/>
        </w:rPr>
        <w:t xml:space="preserve"> per </w:t>
      </w:r>
      <w:proofErr w:type="spellStart"/>
      <w:r w:rsidRPr="0095449C">
        <w:rPr>
          <w:lang w:val="es-ES_tradnl"/>
        </w:rPr>
        <w:t>Onde</w:t>
      </w:r>
      <w:proofErr w:type="spellEnd"/>
      <w:r w:rsidRPr="0095449C">
        <w:rPr>
          <w:lang w:val="es-ES_tradnl"/>
        </w:rPr>
        <w:t xml:space="preserve"> Medie - Verifica e </w:t>
      </w:r>
      <w:proofErr w:type="spellStart"/>
      <w:r w:rsidRPr="0095449C">
        <w:rPr>
          <w:lang w:val="es-ES_tradnl"/>
        </w:rPr>
        <w:t>misure</w:t>
      </w:r>
      <w:proofErr w:type="spellEnd"/>
      <w:r w:rsidRPr="0095449C">
        <w:rPr>
          <w:lang w:val="es-ES_tradnl"/>
        </w:rPr>
        <w:t xml:space="preserve"> con </w:t>
      </w:r>
      <w:proofErr w:type="spellStart"/>
      <w:r w:rsidRPr="0095449C">
        <w:rPr>
          <w:lang w:val="es-ES_tradnl"/>
        </w:rPr>
        <w:t>elicottero</w:t>
      </w:r>
      <w:proofErr w:type="spellEnd"/>
      <w:r w:rsidRPr="0095449C">
        <w:rPr>
          <w:lang w:val="es-ES_tradnl"/>
        </w:rPr>
        <w:t xml:space="preserve">", Poste e </w:t>
      </w:r>
      <w:proofErr w:type="spellStart"/>
      <w:r w:rsidRPr="0095449C">
        <w:rPr>
          <w:lang w:val="es-ES_tradnl"/>
        </w:rPr>
        <w:t>Telecomunicazioni</w:t>
      </w:r>
      <w:proofErr w:type="spellEnd"/>
      <w:r w:rsidRPr="0095449C">
        <w:rPr>
          <w:lang w:val="es-ES_tradnl"/>
        </w:rPr>
        <w:t xml:space="preserve"> </w:t>
      </w:r>
      <w:proofErr w:type="spellStart"/>
      <w:r w:rsidRPr="0095449C">
        <w:rPr>
          <w:lang w:val="es-ES_tradnl"/>
        </w:rPr>
        <w:t>nello</w:t>
      </w:r>
      <w:proofErr w:type="spellEnd"/>
      <w:r w:rsidRPr="0095449C">
        <w:rPr>
          <w:lang w:val="es-ES_tradnl"/>
        </w:rPr>
        <w:t xml:space="preserve"> </w:t>
      </w:r>
      <w:proofErr w:type="spellStart"/>
      <w:r w:rsidRPr="0095449C">
        <w:rPr>
          <w:lang w:val="es-ES_tradnl"/>
        </w:rPr>
        <w:t>sviluppo</w:t>
      </w:r>
      <w:proofErr w:type="spellEnd"/>
      <w:r w:rsidRPr="0095449C">
        <w:rPr>
          <w:lang w:val="es-ES_tradnl"/>
        </w:rPr>
        <w:t xml:space="preserve"> </w:t>
      </w:r>
      <w:proofErr w:type="spellStart"/>
      <w:r w:rsidRPr="0095449C">
        <w:rPr>
          <w:lang w:val="es-ES_tradnl"/>
        </w:rPr>
        <w:t>della</w:t>
      </w:r>
      <w:proofErr w:type="spellEnd"/>
      <w:r w:rsidRPr="0095449C">
        <w:rPr>
          <w:lang w:val="es-ES_tradnl"/>
        </w:rPr>
        <w:t xml:space="preserve"> </w:t>
      </w:r>
      <w:proofErr w:type="spellStart"/>
      <w:r w:rsidRPr="0095449C">
        <w:rPr>
          <w:lang w:val="es-ES_tradnl"/>
        </w:rPr>
        <w:t>Società</w:t>
      </w:r>
      <w:proofErr w:type="spellEnd"/>
      <w:r w:rsidRPr="0095449C">
        <w:rPr>
          <w:lang w:val="es-ES_tradnl"/>
        </w:rPr>
        <w:t xml:space="preserve"> No 4/1987</w:t>
      </w:r>
      <w:r>
        <w:rPr>
          <w:lang w:val="es-ES_tradnl"/>
        </w:rPr>
        <w:t>.</w:t>
      </w:r>
    </w:p>
    <w:p w:rsidR="00F9044D" w:rsidRPr="0095449C" w:rsidRDefault="00F9044D" w:rsidP="005A2566">
      <w:pPr>
        <w:rPr>
          <w:lang w:val="es-ES_tradnl"/>
        </w:rPr>
      </w:pPr>
      <w:r w:rsidRPr="0095449C">
        <w:rPr>
          <w:lang w:val="es-ES_tradnl"/>
        </w:rPr>
        <w:t xml:space="preserve">"Le </w:t>
      </w:r>
      <w:proofErr w:type="spellStart"/>
      <w:r w:rsidRPr="0095449C">
        <w:rPr>
          <w:lang w:val="es-ES_tradnl"/>
        </w:rPr>
        <w:t>Telecomunicazioni</w:t>
      </w:r>
      <w:proofErr w:type="spellEnd"/>
      <w:r w:rsidRPr="0095449C">
        <w:rPr>
          <w:lang w:val="es-ES_tradnl"/>
        </w:rPr>
        <w:t xml:space="preserve"> e i loro </w:t>
      </w:r>
      <w:proofErr w:type="spellStart"/>
      <w:r w:rsidRPr="0095449C">
        <w:rPr>
          <w:lang w:val="es-ES_tradnl"/>
        </w:rPr>
        <w:t>riflessi</w:t>
      </w:r>
      <w:proofErr w:type="spellEnd"/>
      <w:r w:rsidRPr="0095449C">
        <w:rPr>
          <w:lang w:val="es-ES_tradnl"/>
        </w:rPr>
        <w:t xml:space="preserve"> </w:t>
      </w:r>
      <w:proofErr w:type="spellStart"/>
      <w:r w:rsidRPr="0095449C">
        <w:rPr>
          <w:lang w:val="es-ES_tradnl"/>
        </w:rPr>
        <w:t>sociali</w:t>
      </w:r>
      <w:proofErr w:type="spellEnd"/>
      <w:r w:rsidRPr="0095449C">
        <w:rPr>
          <w:lang w:val="es-ES_tradnl"/>
        </w:rPr>
        <w:t xml:space="preserve">", Poste e </w:t>
      </w:r>
      <w:proofErr w:type="spellStart"/>
      <w:r w:rsidRPr="0095449C">
        <w:rPr>
          <w:lang w:val="es-ES_tradnl"/>
        </w:rPr>
        <w:t>Telecomunicazioni</w:t>
      </w:r>
      <w:proofErr w:type="spellEnd"/>
      <w:r w:rsidRPr="0095449C">
        <w:rPr>
          <w:lang w:val="es-ES_tradnl"/>
        </w:rPr>
        <w:t xml:space="preserve"> </w:t>
      </w:r>
      <w:proofErr w:type="spellStart"/>
      <w:r>
        <w:rPr>
          <w:lang w:val="es-ES_tradnl"/>
        </w:rPr>
        <w:t>nello</w:t>
      </w:r>
      <w:proofErr w:type="spellEnd"/>
      <w:r>
        <w:rPr>
          <w:lang w:val="es-ES_tradnl"/>
        </w:rPr>
        <w:t xml:space="preserve"> </w:t>
      </w:r>
      <w:proofErr w:type="spellStart"/>
      <w:r>
        <w:rPr>
          <w:lang w:val="es-ES_tradnl"/>
        </w:rPr>
        <w:t>sviluppo</w:t>
      </w:r>
      <w:proofErr w:type="spellEnd"/>
      <w:r>
        <w:rPr>
          <w:lang w:val="es-ES_tradnl"/>
        </w:rPr>
        <w:t xml:space="preserve"> </w:t>
      </w:r>
      <w:proofErr w:type="spellStart"/>
      <w:r>
        <w:rPr>
          <w:lang w:val="es-ES_tradnl"/>
        </w:rPr>
        <w:t>della</w:t>
      </w:r>
      <w:proofErr w:type="spellEnd"/>
      <w:r>
        <w:rPr>
          <w:lang w:val="es-ES_tradnl"/>
        </w:rPr>
        <w:t xml:space="preserve"> </w:t>
      </w:r>
      <w:proofErr w:type="spellStart"/>
      <w:r>
        <w:rPr>
          <w:lang w:val="es-ES_tradnl"/>
        </w:rPr>
        <w:t>Società</w:t>
      </w:r>
      <w:proofErr w:type="spellEnd"/>
      <w:r>
        <w:rPr>
          <w:lang w:val="es-ES_tradnl"/>
        </w:rPr>
        <w:t xml:space="preserve"> No </w:t>
      </w:r>
      <w:r w:rsidRPr="0095449C">
        <w:rPr>
          <w:lang w:val="es-ES_tradnl"/>
        </w:rPr>
        <w:t>1/1989.</w:t>
      </w:r>
    </w:p>
    <w:p w:rsidR="00F9044D" w:rsidRPr="00961470" w:rsidRDefault="00F9044D" w:rsidP="005A2566">
      <w:pPr>
        <w:rPr>
          <w:lang w:val="en-GB"/>
        </w:rPr>
      </w:pPr>
      <w:r>
        <w:rPr>
          <w:lang w:val="en-GB"/>
        </w:rPr>
        <w:t>"</w:t>
      </w:r>
      <w:r w:rsidRPr="00961470">
        <w:rPr>
          <w:lang w:val="en-GB"/>
        </w:rPr>
        <w:t>Exposure to E.M. Fields of the Medium Waves Broadcasting</w:t>
      </w:r>
      <w:r>
        <w:rPr>
          <w:lang w:val="en-GB"/>
        </w:rPr>
        <w:t>"</w:t>
      </w:r>
      <w:r w:rsidRPr="00961470">
        <w:rPr>
          <w:lang w:val="en-GB"/>
        </w:rPr>
        <w:t>, La COMUNICAZIONE 2005-Volume LIV.</w:t>
      </w:r>
    </w:p>
    <w:p w:rsidR="00F9044D" w:rsidRPr="00065C05" w:rsidRDefault="00F9044D" w:rsidP="005A2566">
      <w:pPr>
        <w:rPr>
          <w:lang w:val="fr-CH"/>
        </w:rPr>
      </w:pPr>
      <w:r>
        <w:rPr>
          <w:lang w:val="fr-CH"/>
        </w:rPr>
        <w:t>"</w:t>
      </w:r>
      <w:r w:rsidRPr="00065C05">
        <w:rPr>
          <w:lang w:val="fr-CH"/>
        </w:rPr>
        <w:t xml:space="preserve">De la télévision analogique à la télévision </w:t>
      </w:r>
      <w:r w:rsidRPr="00AF2E22">
        <w:rPr>
          <w:rStyle w:val="Tablefreq"/>
          <w:b w:val="0"/>
          <w:sz w:val="22"/>
          <w:lang w:val="fr-CH"/>
        </w:rPr>
        <w:t>numérique</w:t>
      </w:r>
      <w:r>
        <w:rPr>
          <w:lang w:val="fr-CH"/>
        </w:rPr>
        <w:t>"</w:t>
      </w:r>
      <w:r w:rsidRPr="00065C05">
        <w:rPr>
          <w:lang w:val="fr-CH"/>
        </w:rPr>
        <w:t>,</w:t>
      </w:r>
      <w:r>
        <w:rPr>
          <w:lang w:val="fr-CH"/>
        </w:rPr>
        <w:t xml:space="preserve"> Nouvelles de l'UIT, E</w:t>
      </w:r>
      <w:r w:rsidRPr="00065C05">
        <w:rPr>
          <w:lang w:val="fr-CH"/>
        </w:rPr>
        <w:t>dition commémorative N° 3, avril 2006</w:t>
      </w:r>
      <w:r>
        <w:rPr>
          <w:lang w:val="fr-CH"/>
        </w:rPr>
        <w:t>.</w:t>
      </w:r>
    </w:p>
    <w:p w:rsidR="00F9044D" w:rsidRPr="0095449C" w:rsidRDefault="00F9044D" w:rsidP="005A2566">
      <w:pPr>
        <w:rPr>
          <w:lang w:val="es-ES_tradnl"/>
        </w:rPr>
      </w:pPr>
      <w:r>
        <w:rPr>
          <w:lang w:val="es-ES_tradnl"/>
        </w:rPr>
        <w:t>"</w:t>
      </w:r>
      <w:r w:rsidRPr="0095449C">
        <w:rPr>
          <w:lang w:val="es-ES_tradnl"/>
        </w:rPr>
        <w:t xml:space="preserve">La </w:t>
      </w:r>
      <w:proofErr w:type="spellStart"/>
      <w:r w:rsidRPr="0095449C">
        <w:rPr>
          <w:lang w:val="es-ES_tradnl"/>
        </w:rPr>
        <w:t>migrazione</w:t>
      </w:r>
      <w:proofErr w:type="spellEnd"/>
      <w:r w:rsidRPr="0095449C">
        <w:rPr>
          <w:lang w:val="es-ES_tradnl"/>
        </w:rPr>
        <w:t xml:space="preserve"> da </w:t>
      </w:r>
      <w:proofErr w:type="spellStart"/>
      <w:r w:rsidRPr="0095449C">
        <w:rPr>
          <w:lang w:val="es-ES_tradnl"/>
        </w:rPr>
        <w:t>Analogico</w:t>
      </w:r>
      <w:proofErr w:type="spellEnd"/>
      <w:r w:rsidRPr="0095449C">
        <w:rPr>
          <w:lang w:val="es-ES_tradnl"/>
        </w:rPr>
        <w:t xml:space="preserve"> a </w:t>
      </w:r>
      <w:proofErr w:type="spellStart"/>
      <w:r w:rsidRPr="0095449C">
        <w:rPr>
          <w:lang w:val="es-ES_tradnl"/>
        </w:rPr>
        <w:t>Dig</w:t>
      </w:r>
      <w:r>
        <w:rPr>
          <w:lang w:val="es-ES_tradnl"/>
        </w:rPr>
        <w:t>itale</w:t>
      </w:r>
      <w:proofErr w:type="spellEnd"/>
      <w:r>
        <w:rPr>
          <w:lang w:val="es-ES_tradnl"/>
        </w:rPr>
        <w:t xml:space="preserve">", </w:t>
      </w:r>
      <w:proofErr w:type="spellStart"/>
      <w:r>
        <w:rPr>
          <w:lang w:val="es-ES_tradnl"/>
        </w:rPr>
        <w:t>Nuova</w:t>
      </w:r>
      <w:proofErr w:type="spellEnd"/>
      <w:r>
        <w:rPr>
          <w:lang w:val="es-ES_tradnl"/>
        </w:rPr>
        <w:t xml:space="preserve"> </w:t>
      </w:r>
      <w:proofErr w:type="spellStart"/>
      <w:r>
        <w:rPr>
          <w:lang w:val="es-ES_tradnl"/>
        </w:rPr>
        <w:t>Armonia</w:t>
      </w:r>
      <w:proofErr w:type="spellEnd"/>
      <w:r>
        <w:rPr>
          <w:lang w:val="es-ES_tradnl"/>
        </w:rPr>
        <w:t xml:space="preserve"> N° 4 – </w:t>
      </w:r>
      <w:proofErr w:type="spellStart"/>
      <w:r>
        <w:rPr>
          <w:lang w:val="es-ES_tradnl"/>
        </w:rPr>
        <w:t>oct</w:t>
      </w:r>
      <w:r w:rsidRPr="0095449C">
        <w:rPr>
          <w:lang w:val="es-ES_tradnl"/>
        </w:rPr>
        <w:t>obre</w:t>
      </w:r>
      <w:proofErr w:type="spellEnd"/>
      <w:r w:rsidRPr="0095449C">
        <w:rPr>
          <w:lang w:val="es-ES_tradnl"/>
        </w:rPr>
        <w:t xml:space="preserve"> 2007</w:t>
      </w:r>
      <w:r>
        <w:rPr>
          <w:lang w:val="es-ES_tradnl"/>
        </w:rPr>
        <w:t>.</w:t>
      </w:r>
    </w:p>
    <w:p w:rsidR="00634F83" w:rsidRPr="00213A17" w:rsidRDefault="00634F83" w:rsidP="00E96657">
      <w:pPr>
        <w:rPr>
          <w:lang w:val="en-US"/>
        </w:rPr>
      </w:pPr>
      <w:r w:rsidRPr="00213A17">
        <w:rPr>
          <w:lang w:val="en-US"/>
        </w:rPr>
        <w:t>Telecommunications and Broadcasting in Medium Waves wit</w:t>
      </w:r>
      <w:r w:rsidR="00E96657">
        <w:rPr>
          <w:lang w:val="en-US"/>
        </w:rPr>
        <w:t>h</w:t>
      </w:r>
      <w:r w:rsidRPr="00213A17">
        <w:rPr>
          <w:lang w:val="en-US"/>
        </w:rPr>
        <w:t xml:space="preserve"> DRM", La </w:t>
      </w:r>
      <w:proofErr w:type="spellStart"/>
      <w:r w:rsidRPr="00213A17">
        <w:rPr>
          <w:lang w:val="en-US"/>
        </w:rPr>
        <w:t>Comunicazione</w:t>
      </w:r>
      <w:proofErr w:type="spellEnd"/>
      <w:r w:rsidRPr="00213A17">
        <w:rPr>
          <w:lang w:val="en-US"/>
        </w:rPr>
        <w:t xml:space="preserve"> - </w:t>
      </w:r>
      <w:proofErr w:type="spellStart"/>
      <w:r w:rsidRPr="00213A17">
        <w:rPr>
          <w:lang w:val="en-US"/>
        </w:rPr>
        <w:t>Numero</w:t>
      </w:r>
      <w:proofErr w:type="spellEnd"/>
      <w:r w:rsidRPr="00213A17">
        <w:rPr>
          <w:lang w:val="en-US"/>
        </w:rPr>
        <w:t xml:space="preserve"> </w:t>
      </w:r>
      <w:proofErr w:type="spellStart"/>
      <w:r w:rsidRPr="00213A17">
        <w:rPr>
          <w:lang w:val="en-US"/>
        </w:rPr>
        <w:t>Unico</w:t>
      </w:r>
      <w:proofErr w:type="spellEnd"/>
      <w:r w:rsidRPr="00213A17">
        <w:rPr>
          <w:lang w:val="en-US"/>
        </w:rPr>
        <w:t xml:space="preserve"> - 2012 - Volume LVIII.</w:t>
      </w:r>
    </w:p>
    <w:p w:rsidR="00634F83" w:rsidRPr="00213A17" w:rsidRDefault="00634F83" w:rsidP="00AF2E22">
      <w:pPr>
        <w:rPr>
          <w:lang w:val="fr-CH"/>
        </w:rPr>
      </w:pPr>
      <w:r>
        <w:t>"</w:t>
      </w:r>
      <w:r w:rsidRPr="00213A17">
        <w:rPr>
          <w:lang w:val="fr-CH"/>
        </w:rPr>
        <w:t>Le futur de la radiodiffusion numérique et le système DRM+", Nouvelle</w:t>
      </w:r>
      <w:r w:rsidR="00E96657">
        <w:rPr>
          <w:lang w:val="fr-CH"/>
        </w:rPr>
        <w:t>s</w:t>
      </w:r>
      <w:r w:rsidRPr="00213A17">
        <w:rPr>
          <w:lang w:val="fr-CH"/>
        </w:rPr>
        <w:t xml:space="preserve"> de l'UIT </w:t>
      </w:r>
      <w:r w:rsidR="00AF2E22">
        <w:rPr>
          <w:lang w:val="fr-CH"/>
        </w:rPr>
        <w:t>N</w:t>
      </w:r>
      <w:r w:rsidRPr="00213A17">
        <w:rPr>
          <w:lang w:val="fr-CH"/>
        </w:rPr>
        <w:t>°</w:t>
      </w:r>
      <w:r w:rsidR="00AF2E22">
        <w:rPr>
          <w:lang w:val="fr-CH"/>
        </w:rPr>
        <w:t> </w:t>
      </w:r>
      <w:r w:rsidRPr="00213A17">
        <w:rPr>
          <w:lang w:val="fr-CH"/>
        </w:rPr>
        <w:t>5, juin</w:t>
      </w:r>
      <w:r w:rsidR="00AF2E22">
        <w:rPr>
          <w:lang w:val="fr-CH"/>
        </w:rPr>
        <w:noBreakHyphen/>
      </w:r>
      <w:r w:rsidRPr="00213A17">
        <w:rPr>
          <w:lang w:val="fr-CH"/>
        </w:rPr>
        <w:t>juillet</w:t>
      </w:r>
      <w:r w:rsidR="00AF2E22">
        <w:rPr>
          <w:lang w:val="fr-CH"/>
        </w:rPr>
        <w:t> </w:t>
      </w:r>
      <w:r w:rsidRPr="00213A17">
        <w:rPr>
          <w:lang w:val="fr-CH"/>
        </w:rPr>
        <w:t>2013</w:t>
      </w:r>
      <w:r w:rsidR="00AF2E22">
        <w:rPr>
          <w:lang w:val="fr-CH"/>
        </w:rPr>
        <w:t>.</w:t>
      </w:r>
    </w:p>
    <w:p w:rsidR="00F9044D" w:rsidRPr="00065C05" w:rsidRDefault="00F9044D" w:rsidP="00E96657">
      <w:pPr>
        <w:spacing w:before="480"/>
        <w:rPr>
          <w:lang w:val="fr-CH"/>
        </w:rPr>
      </w:pPr>
      <w:r w:rsidRPr="00065C05">
        <w:rPr>
          <w:lang w:val="fr-CH"/>
        </w:rPr>
        <w:t xml:space="preserve">Ecrit régulièrement des articles pour la rubrique "ATTIVITA' INTERNAZIONALE </w:t>
      </w:r>
      <w:proofErr w:type="spellStart"/>
      <w:r w:rsidRPr="00065C05">
        <w:rPr>
          <w:lang w:val="fr-CH"/>
        </w:rPr>
        <w:t>nell'ambito</w:t>
      </w:r>
      <w:proofErr w:type="spellEnd"/>
      <w:r w:rsidRPr="00065C05">
        <w:rPr>
          <w:lang w:val="fr-CH"/>
        </w:rPr>
        <w:t xml:space="preserve"> </w:t>
      </w:r>
      <w:proofErr w:type="spellStart"/>
      <w:r w:rsidRPr="00065C05">
        <w:rPr>
          <w:lang w:val="fr-CH"/>
        </w:rPr>
        <w:t>della</w:t>
      </w:r>
      <w:proofErr w:type="spellEnd"/>
      <w:r w:rsidRPr="00065C05">
        <w:rPr>
          <w:lang w:val="fr-CH"/>
        </w:rPr>
        <w:t xml:space="preserve"> </w:t>
      </w:r>
      <w:proofErr w:type="spellStart"/>
      <w:r w:rsidRPr="00065C05">
        <w:rPr>
          <w:lang w:val="fr-CH"/>
        </w:rPr>
        <w:t>Diffusione</w:t>
      </w:r>
      <w:proofErr w:type="spellEnd"/>
      <w:r w:rsidRPr="00065C05">
        <w:rPr>
          <w:lang w:val="fr-CH"/>
        </w:rPr>
        <w:t xml:space="preserve"> </w:t>
      </w:r>
      <w:proofErr w:type="spellStart"/>
      <w:r w:rsidRPr="00065C05">
        <w:rPr>
          <w:lang w:val="fr-CH"/>
        </w:rPr>
        <w:t>Radiotelevisiva</w:t>
      </w:r>
      <w:proofErr w:type="spellEnd"/>
      <w:r w:rsidRPr="00065C05">
        <w:rPr>
          <w:lang w:val="fr-CH"/>
        </w:rPr>
        <w:t>", publi</w:t>
      </w:r>
      <w:r w:rsidR="00E96657">
        <w:rPr>
          <w:lang w:val="fr-CH"/>
        </w:rPr>
        <w:t xml:space="preserve">ée dans la revue </w:t>
      </w:r>
      <w:r w:rsidRPr="00065C05">
        <w:rPr>
          <w:lang w:val="fr-CH"/>
        </w:rPr>
        <w:t>ELETTRONICA E TELECOMUNICAZIONI.</w:t>
      </w:r>
    </w:p>
    <w:p w:rsidR="00F9044D" w:rsidRPr="00065C05" w:rsidRDefault="00F9044D" w:rsidP="005A2566">
      <w:pPr>
        <w:rPr>
          <w:lang w:val="fr-CH"/>
        </w:rPr>
      </w:pPr>
      <w:r w:rsidRPr="00065C05">
        <w:rPr>
          <w:lang w:val="fr-CH"/>
        </w:rPr>
        <w:t>Rédige des articles pour des journaux locaux ainsi que pour l'Agence de presse GLOBAL PRESS.</w:t>
      </w:r>
    </w:p>
    <w:p w:rsidR="00F9044D" w:rsidRPr="00065C05" w:rsidRDefault="00F9044D" w:rsidP="005A2566">
      <w:pPr>
        <w:rPr>
          <w:lang w:val="fr-CH"/>
        </w:rPr>
      </w:pPr>
      <w:r w:rsidRPr="00065C05">
        <w:rPr>
          <w:lang w:val="fr-CH"/>
        </w:rPr>
        <w:t>Rédacteur technique à la revue trimestrielle "</w:t>
      </w:r>
      <w:proofErr w:type="spellStart"/>
      <w:r w:rsidRPr="00065C05">
        <w:rPr>
          <w:lang w:val="fr-CH"/>
        </w:rPr>
        <w:t>Speciale</w:t>
      </w:r>
      <w:proofErr w:type="spellEnd"/>
      <w:r w:rsidRPr="00065C05">
        <w:rPr>
          <w:lang w:val="fr-CH"/>
        </w:rPr>
        <w:t xml:space="preserve"> </w:t>
      </w:r>
      <w:proofErr w:type="spellStart"/>
      <w:r w:rsidRPr="00065C05">
        <w:rPr>
          <w:lang w:val="fr-CH"/>
        </w:rPr>
        <w:t>Telecomunicazioni</w:t>
      </w:r>
      <w:proofErr w:type="spellEnd"/>
      <w:r w:rsidRPr="00065C05">
        <w:rPr>
          <w:lang w:val="fr-CH"/>
        </w:rPr>
        <w:t>".</w:t>
      </w:r>
    </w:p>
    <w:p w:rsidR="00F9044D" w:rsidRPr="00065C05" w:rsidRDefault="00F9044D" w:rsidP="005A2566">
      <w:pPr>
        <w:rPr>
          <w:lang w:val="fr-CH"/>
        </w:rPr>
      </w:pPr>
      <w:r w:rsidRPr="00065C05">
        <w:rPr>
          <w:lang w:val="fr-CH"/>
        </w:rPr>
        <w:t>A rédigé les textes de ses cours, textes encore utilisés par l'Administration italienne à des fins de formation</w:t>
      </w:r>
      <w:r>
        <w:rPr>
          <w:lang w:val="fr-CH"/>
        </w:rPr>
        <w:t>.</w:t>
      </w:r>
    </w:p>
    <w:p w:rsidR="00AF2E22" w:rsidRDefault="00AF2E22" w:rsidP="00213A17"/>
    <w:p w:rsidR="002A2024" w:rsidRPr="002A2024" w:rsidRDefault="002A2024" w:rsidP="00AF2E22">
      <w:r>
        <w:t>Ge</w:t>
      </w:r>
      <w:r w:rsidR="00AF2E22">
        <w:t>nève,</w:t>
      </w:r>
      <w:r>
        <w:t xml:space="preserve"> 27/10/2013</w:t>
      </w:r>
    </w:p>
    <w:p w:rsidR="008B0741" w:rsidRDefault="008B0741" w:rsidP="0032202E">
      <w:pPr>
        <w:pStyle w:val="Reasons"/>
      </w:pPr>
    </w:p>
    <w:p w:rsidR="008B0741" w:rsidRDefault="008B0741">
      <w:pPr>
        <w:jc w:val="center"/>
      </w:pPr>
      <w:r>
        <w:t>______________</w:t>
      </w:r>
    </w:p>
    <w:sectPr w:rsidR="008B0741" w:rsidSect="003A0B7D">
      <w:head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AF" w:rsidRDefault="00C245AF">
      <w:r>
        <w:separator/>
      </w:r>
    </w:p>
  </w:endnote>
  <w:endnote w:type="continuationSeparator" w:id="0">
    <w:p w:rsidR="00C245AF" w:rsidRDefault="00C2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74E5E" w:rsidRPr="00213A17" w:rsidRDefault="00A74E5E" w:rsidP="00A74E5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AF" w:rsidRDefault="00C245AF">
      <w:r>
        <w:t>____________________</w:t>
      </w:r>
    </w:p>
  </w:footnote>
  <w:footnote w:type="continuationSeparator" w:id="0">
    <w:p w:rsidR="00C245AF" w:rsidRDefault="00C24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D37770">
      <w:rPr>
        <w:noProof/>
      </w:rPr>
      <w:t>2</w:t>
    </w:r>
    <w:r>
      <w:fldChar w:fldCharType="end"/>
    </w:r>
  </w:p>
  <w:p w:rsidR="00BD1614" w:rsidRPr="00407795" w:rsidRDefault="00407795" w:rsidP="009D1C0E">
    <w:pPr>
      <w:pStyle w:val="Header"/>
    </w:pPr>
    <w:r>
      <w:t>PP14/</w:t>
    </w:r>
    <w:r w:rsidR="009D1C0E">
      <w:t>23</w:t>
    </w:r>
    <w:r>
      <w:t>-</w:t>
    </w:r>
    <w:r w:rsidRPr="00010B43">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72D5C"/>
    <w:rsid w:val="00084308"/>
    <w:rsid w:val="000B14B6"/>
    <w:rsid w:val="000C467B"/>
    <w:rsid w:val="000D15FB"/>
    <w:rsid w:val="001051E4"/>
    <w:rsid w:val="001354EA"/>
    <w:rsid w:val="00136FCE"/>
    <w:rsid w:val="00153BA4"/>
    <w:rsid w:val="00190BCE"/>
    <w:rsid w:val="001941AD"/>
    <w:rsid w:val="001A0682"/>
    <w:rsid w:val="001E1B9B"/>
    <w:rsid w:val="001F6233"/>
    <w:rsid w:val="00213A17"/>
    <w:rsid w:val="002A2024"/>
    <w:rsid w:val="002C1059"/>
    <w:rsid w:val="002C2F9C"/>
    <w:rsid w:val="0032265A"/>
    <w:rsid w:val="003A0B7D"/>
    <w:rsid w:val="003A45C2"/>
    <w:rsid w:val="003C4BE2"/>
    <w:rsid w:val="003D147D"/>
    <w:rsid w:val="00407795"/>
    <w:rsid w:val="004138F6"/>
    <w:rsid w:val="00430015"/>
    <w:rsid w:val="004678D0"/>
    <w:rsid w:val="00471BF7"/>
    <w:rsid w:val="004759FD"/>
    <w:rsid w:val="00482954"/>
    <w:rsid w:val="004D65FF"/>
    <w:rsid w:val="00524001"/>
    <w:rsid w:val="00564B63"/>
    <w:rsid w:val="00575DC7"/>
    <w:rsid w:val="005836C2"/>
    <w:rsid w:val="005A2566"/>
    <w:rsid w:val="005A4EFD"/>
    <w:rsid w:val="005A5ABE"/>
    <w:rsid w:val="005C2ECC"/>
    <w:rsid w:val="005E404E"/>
    <w:rsid w:val="005E419E"/>
    <w:rsid w:val="00611CF1"/>
    <w:rsid w:val="00616986"/>
    <w:rsid w:val="006201D9"/>
    <w:rsid w:val="006277DB"/>
    <w:rsid w:val="00634F83"/>
    <w:rsid w:val="00635B7B"/>
    <w:rsid w:val="006548C0"/>
    <w:rsid w:val="00655B98"/>
    <w:rsid w:val="00686973"/>
    <w:rsid w:val="006A6342"/>
    <w:rsid w:val="006B6C9C"/>
    <w:rsid w:val="006C7AE3"/>
    <w:rsid w:val="006D55E8"/>
    <w:rsid w:val="006E1921"/>
    <w:rsid w:val="006E675A"/>
    <w:rsid w:val="006F36F9"/>
    <w:rsid w:val="0070576B"/>
    <w:rsid w:val="00713335"/>
    <w:rsid w:val="0072045B"/>
    <w:rsid w:val="00727C2F"/>
    <w:rsid w:val="00735F13"/>
    <w:rsid w:val="007717F2"/>
    <w:rsid w:val="0078134C"/>
    <w:rsid w:val="007A5830"/>
    <w:rsid w:val="00801256"/>
    <w:rsid w:val="008703CB"/>
    <w:rsid w:val="0087194F"/>
    <w:rsid w:val="008730F5"/>
    <w:rsid w:val="008B0741"/>
    <w:rsid w:val="008C33C2"/>
    <w:rsid w:val="008C6137"/>
    <w:rsid w:val="008E2DB4"/>
    <w:rsid w:val="00901DD5"/>
    <w:rsid w:val="0090735B"/>
    <w:rsid w:val="00912D5E"/>
    <w:rsid w:val="00934340"/>
    <w:rsid w:val="00966CD3"/>
    <w:rsid w:val="0098347C"/>
    <w:rsid w:val="00987A20"/>
    <w:rsid w:val="009A0E15"/>
    <w:rsid w:val="009D1C0E"/>
    <w:rsid w:val="009F0592"/>
    <w:rsid w:val="00A20E72"/>
    <w:rsid w:val="00A246DC"/>
    <w:rsid w:val="00A47BAF"/>
    <w:rsid w:val="00A5784F"/>
    <w:rsid w:val="00A74E5E"/>
    <w:rsid w:val="00A8436E"/>
    <w:rsid w:val="00A95B66"/>
    <w:rsid w:val="00AE0667"/>
    <w:rsid w:val="00AF2E22"/>
    <w:rsid w:val="00B31601"/>
    <w:rsid w:val="00B41E0A"/>
    <w:rsid w:val="00B56DE0"/>
    <w:rsid w:val="00B71F12"/>
    <w:rsid w:val="00B96B1E"/>
    <w:rsid w:val="00BB2A6F"/>
    <w:rsid w:val="00BD1614"/>
    <w:rsid w:val="00BE706A"/>
    <w:rsid w:val="00BF1D3E"/>
    <w:rsid w:val="00BF7D25"/>
    <w:rsid w:val="00C010C0"/>
    <w:rsid w:val="00C245AF"/>
    <w:rsid w:val="00C54CE6"/>
    <w:rsid w:val="00C575E2"/>
    <w:rsid w:val="00C7368B"/>
    <w:rsid w:val="00C92746"/>
    <w:rsid w:val="00CC4DC5"/>
    <w:rsid w:val="00CD0106"/>
    <w:rsid w:val="00CE1A7C"/>
    <w:rsid w:val="00D12C74"/>
    <w:rsid w:val="00D37770"/>
    <w:rsid w:val="00D56483"/>
    <w:rsid w:val="00D56AD6"/>
    <w:rsid w:val="00D70019"/>
    <w:rsid w:val="00D74B58"/>
    <w:rsid w:val="00D82ABE"/>
    <w:rsid w:val="00DA685B"/>
    <w:rsid w:val="00DA742B"/>
    <w:rsid w:val="00DF25C1"/>
    <w:rsid w:val="00DF48F7"/>
    <w:rsid w:val="00DF4964"/>
    <w:rsid w:val="00DF4D73"/>
    <w:rsid w:val="00DF79B0"/>
    <w:rsid w:val="00E1047D"/>
    <w:rsid w:val="00E443FA"/>
    <w:rsid w:val="00E54FCE"/>
    <w:rsid w:val="00E93D35"/>
    <w:rsid w:val="00E96657"/>
    <w:rsid w:val="00EA45DB"/>
    <w:rsid w:val="00EB0830"/>
    <w:rsid w:val="00ED2CD9"/>
    <w:rsid w:val="00F564C1"/>
    <w:rsid w:val="00F568BD"/>
    <w:rsid w:val="00F77FA2"/>
    <w:rsid w:val="00F8357A"/>
    <w:rsid w:val="00F9044D"/>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213A1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213A17"/>
    <w:pPr>
      <w:keepNext/>
      <w:keepLines/>
      <w:spacing w:before="480"/>
      <w:ind w:left="567" w:hanging="567"/>
      <w:outlineLvl w:val="0"/>
    </w:pPr>
    <w:rPr>
      <w:b/>
      <w:sz w:val="28"/>
    </w:rPr>
  </w:style>
  <w:style w:type="paragraph" w:styleId="Heading2">
    <w:name w:val="heading 2"/>
    <w:basedOn w:val="Heading1"/>
    <w:next w:val="Normal"/>
    <w:qFormat/>
    <w:rsid w:val="00213A17"/>
    <w:pPr>
      <w:spacing w:before="320"/>
      <w:outlineLvl w:val="1"/>
    </w:pPr>
    <w:rPr>
      <w:sz w:val="24"/>
    </w:rPr>
  </w:style>
  <w:style w:type="paragraph" w:styleId="Heading3">
    <w:name w:val="heading 3"/>
    <w:basedOn w:val="Heading1"/>
    <w:next w:val="Normal"/>
    <w:qFormat/>
    <w:rsid w:val="00213A17"/>
    <w:pPr>
      <w:spacing w:before="200"/>
      <w:outlineLvl w:val="2"/>
    </w:pPr>
    <w:rPr>
      <w:sz w:val="24"/>
    </w:rPr>
  </w:style>
  <w:style w:type="paragraph" w:styleId="Heading4">
    <w:name w:val="heading 4"/>
    <w:basedOn w:val="Heading3"/>
    <w:next w:val="Normal"/>
    <w:qFormat/>
    <w:rsid w:val="00213A17"/>
    <w:pPr>
      <w:ind w:left="1134" w:hanging="1134"/>
      <w:outlineLvl w:val="3"/>
    </w:pPr>
  </w:style>
  <w:style w:type="paragraph" w:styleId="Heading5">
    <w:name w:val="heading 5"/>
    <w:basedOn w:val="Heading4"/>
    <w:next w:val="Normal"/>
    <w:qFormat/>
    <w:rsid w:val="00213A17"/>
    <w:pPr>
      <w:outlineLvl w:val="4"/>
    </w:pPr>
  </w:style>
  <w:style w:type="paragraph" w:styleId="Heading6">
    <w:name w:val="heading 6"/>
    <w:basedOn w:val="Heading4"/>
    <w:next w:val="Normal"/>
    <w:qFormat/>
    <w:rsid w:val="00213A17"/>
    <w:pPr>
      <w:outlineLvl w:val="5"/>
    </w:pPr>
  </w:style>
  <w:style w:type="paragraph" w:styleId="Heading7">
    <w:name w:val="heading 7"/>
    <w:basedOn w:val="Heading4"/>
    <w:next w:val="Normal"/>
    <w:qFormat/>
    <w:rsid w:val="00213A17"/>
    <w:pPr>
      <w:ind w:left="1701" w:hanging="1701"/>
      <w:outlineLvl w:val="6"/>
    </w:pPr>
  </w:style>
  <w:style w:type="paragraph" w:styleId="Heading8">
    <w:name w:val="heading 8"/>
    <w:basedOn w:val="Heading4"/>
    <w:next w:val="Normal"/>
    <w:qFormat/>
    <w:rsid w:val="00213A17"/>
    <w:pPr>
      <w:ind w:left="1701" w:hanging="1701"/>
      <w:outlineLvl w:val="7"/>
    </w:pPr>
  </w:style>
  <w:style w:type="paragraph" w:styleId="Heading9">
    <w:name w:val="heading 9"/>
    <w:basedOn w:val="Heading4"/>
    <w:next w:val="Normal"/>
    <w:qFormat/>
    <w:rsid w:val="00213A17"/>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213A1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213A1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13A1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213A1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13A17"/>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213A1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213A1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213A17"/>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213A17"/>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213A17"/>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213A17"/>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13A17"/>
    <w:rPr>
      <w:rFonts w:ascii="Calibri" w:hAnsi="Calibri"/>
      <w:position w:val="6"/>
      <w:sz w:val="16"/>
    </w:rPr>
  </w:style>
  <w:style w:type="paragraph" w:styleId="FootnoteText">
    <w:name w:val="footnote text"/>
    <w:basedOn w:val="Normal"/>
    <w:rsid w:val="00213A17"/>
    <w:pPr>
      <w:keepLines/>
      <w:tabs>
        <w:tab w:val="left" w:pos="256"/>
      </w:tabs>
      <w:ind w:left="256" w:hanging="256"/>
    </w:pPr>
  </w:style>
  <w:style w:type="paragraph" w:styleId="NormalIndent">
    <w:name w:val="Normal Indent"/>
    <w:basedOn w:val="Normal"/>
    <w:rsid w:val="00213A17"/>
    <w:pPr>
      <w:ind w:left="567"/>
    </w:pPr>
  </w:style>
  <w:style w:type="paragraph" w:customStyle="1" w:styleId="Tablelegend">
    <w:name w:val="Table_legend"/>
    <w:basedOn w:val="Tabletext"/>
    <w:rsid w:val="00213A17"/>
    <w:pPr>
      <w:spacing w:before="120"/>
    </w:pPr>
  </w:style>
  <w:style w:type="paragraph" w:customStyle="1" w:styleId="Tabletext">
    <w:name w:val="Table_text"/>
    <w:basedOn w:val="Normal"/>
    <w:rsid w:val="00213A17"/>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213A17"/>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213A17"/>
    <w:pPr>
      <w:keepNext/>
      <w:spacing w:before="560" w:after="120"/>
      <w:jc w:val="center"/>
    </w:pPr>
    <w:rPr>
      <w:caps/>
    </w:rPr>
  </w:style>
  <w:style w:type="paragraph" w:customStyle="1" w:styleId="enumlev1">
    <w:name w:val="enumlev1"/>
    <w:basedOn w:val="Normal"/>
    <w:rsid w:val="00213A17"/>
    <w:pPr>
      <w:spacing w:before="86"/>
      <w:ind w:left="567" w:hanging="567"/>
    </w:pPr>
  </w:style>
  <w:style w:type="paragraph" w:customStyle="1" w:styleId="enumlev2">
    <w:name w:val="enumlev2"/>
    <w:basedOn w:val="enumlev1"/>
    <w:rsid w:val="00213A17"/>
    <w:pPr>
      <w:ind w:left="1134"/>
    </w:pPr>
  </w:style>
  <w:style w:type="paragraph" w:customStyle="1" w:styleId="enumlev3">
    <w:name w:val="enumlev3"/>
    <w:basedOn w:val="enumlev2"/>
    <w:rsid w:val="00213A17"/>
    <w:pPr>
      <w:ind w:left="1701"/>
    </w:pPr>
  </w:style>
  <w:style w:type="paragraph" w:customStyle="1" w:styleId="Tablehead">
    <w:name w:val="Table_head"/>
    <w:basedOn w:val="Tabletext"/>
    <w:rsid w:val="00213A17"/>
    <w:pPr>
      <w:spacing w:before="120" w:after="120"/>
      <w:jc w:val="center"/>
    </w:pPr>
    <w:rPr>
      <w:b/>
    </w:rPr>
  </w:style>
  <w:style w:type="paragraph" w:customStyle="1" w:styleId="Normalaftertitle">
    <w:name w:val="Normal after title"/>
    <w:basedOn w:val="Normal"/>
    <w:next w:val="Normal"/>
    <w:rsid w:val="00213A17"/>
    <w:pPr>
      <w:spacing w:before="240"/>
    </w:pPr>
  </w:style>
  <w:style w:type="paragraph" w:customStyle="1" w:styleId="AnnexNo">
    <w:name w:val="Annex_No"/>
    <w:basedOn w:val="Normal"/>
    <w:next w:val="Annexref"/>
    <w:rsid w:val="00213A17"/>
    <w:pPr>
      <w:spacing w:before="720"/>
      <w:jc w:val="center"/>
    </w:pPr>
    <w:rPr>
      <w:caps/>
      <w:sz w:val="28"/>
    </w:rPr>
  </w:style>
  <w:style w:type="paragraph" w:customStyle="1" w:styleId="Annexref">
    <w:name w:val="Annex_ref"/>
    <w:basedOn w:val="Normal"/>
    <w:next w:val="Annextitle"/>
    <w:rsid w:val="00213A17"/>
    <w:pPr>
      <w:jc w:val="center"/>
    </w:pPr>
    <w:rPr>
      <w:sz w:val="28"/>
    </w:rPr>
  </w:style>
  <w:style w:type="paragraph" w:customStyle="1" w:styleId="Annextitle">
    <w:name w:val="Annex_title"/>
    <w:basedOn w:val="Normal"/>
    <w:next w:val="Normal"/>
    <w:rsid w:val="00213A17"/>
    <w:pPr>
      <w:spacing w:before="240" w:after="240"/>
      <w:jc w:val="center"/>
    </w:pPr>
    <w:rPr>
      <w:b/>
      <w:sz w:val="28"/>
    </w:rPr>
  </w:style>
  <w:style w:type="paragraph" w:customStyle="1" w:styleId="AppendixNo">
    <w:name w:val="Appendix_No"/>
    <w:basedOn w:val="AnnexNo"/>
    <w:next w:val="Appendixref"/>
    <w:rsid w:val="00213A17"/>
  </w:style>
  <w:style w:type="paragraph" w:customStyle="1" w:styleId="Appendixref">
    <w:name w:val="Appendix_ref"/>
    <w:basedOn w:val="Annexref"/>
    <w:next w:val="Appendixtitle"/>
    <w:rsid w:val="00213A17"/>
  </w:style>
  <w:style w:type="paragraph" w:customStyle="1" w:styleId="Appendixtitle">
    <w:name w:val="Appendix_title"/>
    <w:basedOn w:val="Annextitle"/>
    <w:next w:val="Normal"/>
    <w:rsid w:val="00213A17"/>
  </w:style>
  <w:style w:type="paragraph" w:customStyle="1" w:styleId="Reftitle">
    <w:name w:val="Ref_title"/>
    <w:basedOn w:val="Normal"/>
    <w:next w:val="Reftext"/>
    <w:rsid w:val="00213A17"/>
    <w:pPr>
      <w:spacing w:before="480"/>
      <w:jc w:val="center"/>
    </w:pPr>
    <w:rPr>
      <w:caps/>
      <w:sz w:val="28"/>
    </w:rPr>
  </w:style>
  <w:style w:type="paragraph" w:customStyle="1" w:styleId="Reftext">
    <w:name w:val="Ref_text"/>
    <w:basedOn w:val="Normal"/>
    <w:rsid w:val="00213A17"/>
    <w:pPr>
      <w:ind w:left="567" w:hanging="567"/>
    </w:pPr>
  </w:style>
  <w:style w:type="paragraph" w:customStyle="1" w:styleId="Rectitle">
    <w:name w:val="Rec_title"/>
    <w:basedOn w:val="Normal"/>
    <w:next w:val="Heading1"/>
    <w:rsid w:val="00213A17"/>
    <w:pPr>
      <w:spacing w:before="240"/>
      <w:jc w:val="center"/>
    </w:pPr>
    <w:rPr>
      <w:b/>
      <w:sz w:val="28"/>
    </w:rPr>
  </w:style>
  <w:style w:type="paragraph" w:customStyle="1" w:styleId="Call">
    <w:name w:val="Call"/>
    <w:basedOn w:val="Normal"/>
    <w:next w:val="Normal"/>
    <w:rsid w:val="00213A17"/>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13A17"/>
    <w:pPr>
      <w:spacing w:before="720"/>
      <w:jc w:val="center"/>
    </w:pPr>
    <w:rPr>
      <w:caps/>
      <w:sz w:val="28"/>
    </w:rPr>
  </w:style>
  <w:style w:type="paragraph" w:customStyle="1" w:styleId="toc0">
    <w:name w:val="toc 0"/>
    <w:basedOn w:val="Normal"/>
    <w:next w:val="TOC1"/>
    <w:rsid w:val="00213A17"/>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13A17"/>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213A17"/>
    <w:pPr>
      <w:tabs>
        <w:tab w:val="clear" w:pos="567"/>
        <w:tab w:val="left" w:pos="851"/>
      </w:tabs>
    </w:pPr>
  </w:style>
  <w:style w:type="paragraph" w:customStyle="1" w:styleId="MinusFootnote">
    <w:name w:val="MinusFootnote"/>
    <w:basedOn w:val="Normal"/>
    <w:rsid w:val="00213A17"/>
    <w:pPr>
      <w:ind w:left="-1701" w:hanging="284"/>
    </w:pPr>
  </w:style>
  <w:style w:type="paragraph" w:customStyle="1" w:styleId="Title3">
    <w:name w:val="Title 3"/>
    <w:basedOn w:val="Title2"/>
    <w:next w:val="Normalaftertitle"/>
    <w:rsid w:val="00213A17"/>
    <w:rPr>
      <w:caps w:val="0"/>
    </w:rPr>
  </w:style>
  <w:style w:type="paragraph" w:customStyle="1" w:styleId="Title2">
    <w:name w:val="Title 2"/>
    <w:basedOn w:val="Source"/>
    <w:next w:val="Title3"/>
    <w:rsid w:val="00213A17"/>
    <w:pPr>
      <w:spacing w:before="240"/>
    </w:pPr>
    <w:rPr>
      <w:b w:val="0"/>
      <w:caps/>
    </w:rPr>
  </w:style>
  <w:style w:type="paragraph" w:customStyle="1" w:styleId="Source">
    <w:name w:val="Source"/>
    <w:basedOn w:val="Normal"/>
    <w:next w:val="Title1"/>
    <w:rsid w:val="00213A17"/>
    <w:pPr>
      <w:spacing w:before="840"/>
      <w:jc w:val="center"/>
    </w:pPr>
    <w:rPr>
      <w:b/>
      <w:sz w:val="28"/>
    </w:rPr>
  </w:style>
  <w:style w:type="paragraph" w:customStyle="1" w:styleId="Title1">
    <w:name w:val="Title 1"/>
    <w:basedOn w:val="Source"/>
    <w:next w:val="Title2"/>
    <w:rsid w:val="00213A17"/>
    <w:pPr>
      <w:spacing w:before="240"/>
    </w:pPr>
    <w:rPr>
      <w:b w:val="0"/>
      <w:caps/>
    </w:rPr>
  </w:style>
  <w:style w:type="paragraph" w:customStyle="1" w:styleId="ArtNo">
    <w:name w:val="Art_No"/>
    <w:basedOn w:val="Normal"/>
    <w:next w:val="Arttitle"/>
    <w:rsid w:val="00213A17"/>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13A17"/>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13A17"/>
  </w:style>
  <w:style w:type="paragraph" w:customStyle="1" w:styleId="Chaptitle">
    <w:name w:val="Chap_title"/>
    <w:basedOn w:val="Arttitle"/>
    <w:next w:val="Normal"/>
    <w:rsid w:val="00213A17"/>
  </w:style>
  <w:style w:type="paragraph" w:customStyle="1" w:styleId="Reasons">
    <w:name w:val="Reasons"/>
    <w:basedOn w:val="Normal"/>
    <w:qFormat/>
    <w:rsid w:val="00213A17"/>
  </w:style>
  <w:style w:type="paragraph" w:customStyle="1" w:styleId="ResNo">
    <w:name w:val="Res_No"/>
    <w:basedOn w:val="AnnexNo"/>
    <w:next w:val="Restitle"/>
    <w:rsid w:val="00213A17"/>
  </w:style>
  <w:style w:type="paragraph" w:customStyle="1" w:styleId="Restitle">
    <w:name w:val="Res_title"/>
    <w:basedOn w:val="Annextitle"/>
    <w:next w:val="Normal"/>
    <w:rsid w:val="00213A17"/>
  </w:style>
  <w:style w:type="paragraph" w:customStyle="1" w:styleId="AnnexNoS2">
    <w:name w:val="Annex_No_S2"/>
    <w:basedOn w:val="AnnexNo"/>
    <w:next w:val="AnnexrefS2"/>
    <w:rsid w:val="00213A17"/>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213A17"/>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213A17"/>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213A17"/>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213A17"/>
    <w:rPr>
      <w:caps w:val="0"/>
    </w:rPr>
  </w:style>
  <w:style w:type="paragraph" w:customStyle="1" w:styleId="Section2">
    <w:name w:val="Section 2"/>
    <w:basedOn w:val="Section1"/>
    <w:next w:val="Normal"/>
    <w:rsid w:val="00213A17"/>
    <w:pPr>
      <w:spacing w:before="240"/>
    </w:pPr>
    <w:rPr>
      <w:b/>
      <w:i/>
    </w:rPr>
  </w:style>
  <w:style w:type="paragraph" w:customStyle="1" w:styleId="AppendixNoS2">
    <w:name w:val="Appendix_No_S2"/>
    <w:basedOn w:val="AppendixNo"/>
    <w:next w:val="AppendixrefS2"/>
    <w:rsid w:val="00213A17"/>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213A17"/>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213A17"/>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13A17"/>
    <w:pPr>
      <w:tabs>
        <w:tab w:val="left" w:pos="851"/>
      </w:tabs>
      <w:jc w:val="left"/>
    </w:pPr>
    <w:rPr>
      <w:b/>
      <w:sz w:val="24"/>
    </w:rPr>
  </w:style>
  <w:style w:type="paragraph" w:customStyle="1" w:styleId="ArttitleS2">
    <w:name w:val="Art_title_S2"/>
    <w:basedOn w:val="Arttitle"/>
    <w:next w:val="NormalS2"/>
    <w:rsid w:val="00213A17"/>
    <w:pPr>
      <w:tabs>
        <w:tab w:val="left" w:pos="851"/>
      </w:tabs>
      <w:jc w:val="left"/>
    </w:pPr>
    <w:rPr>
      <w:sz w:val="24"/>
    </w:rPr>
  </w:style>
  <w:style w:type="paragraph" w:customStyle="1" w:styleId="ChapNoS2">
    <w:name w:val="Chap_No_S2"/>
    <w:basedOn w:val="ChapNo"/>
    <w:next w:val="ChaptitleS2"/>
    <w:rsid w:val="00213A17"/>
    <w:pPr>
      <w:tabs>
        <w:tab w:val="left" w:pos="851"/>
      </w:tabs>
      <w:jc w:val="left"/>
    </w:pPr>
    <w:rPr>
      <w:b/>
      <w:sz w:val="24"/>
    </w:rPr>
  </w:style>
  <w:style w:type="paragraph" w:customStyle="1" w:styleId="ChaptitleS2">
    <w:name w:val="Chap_title_S2"/>
    <w:basedOn w:val="Chaptitle"/>
    <w:next w:val="NormalS2"/>
    <w:rsid w:val="00213A17"/>
    <w:pPr>
      <w:tabs>
        <w:tab w:val="left" w:pos="851"/>
      </w:tabs>
      <w:jc w:val="left"/>
    </w:pPr>
    <w:rPr>
      <w:sz w:val="24"/>
    </w:rPr>
  </w:style>
  <w:style w:type="paragraph" w:customStyle="1" w:styleId="enumlev1S2">
    <w:name w:val="enumlev1_S2"/>
    <w:basedOn w:val="enumlev1"/>
    <w:rsid w:val="00213A17"/>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213A17"/>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213A17"/>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213A17"/>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213A17"/>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213A17"/>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213A17"/>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213A17"/>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213A17"/>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213A17"/>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213A17"/>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213A17"/>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213A17"/>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213A17"/>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213A17"/>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213A17"/>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13A17"/>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213A17"/>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213A17"/>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13A17"/>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13A17"/>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13A17"/>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13A17"/>
    <w:pPr>
      <w:tabs>
        <w:tab w:val="left" w:pos="851"/>
      </w:tabs>
      <w:jc w:val="left"/>
    </w:pPr>
    <w:rPr>
      <w:caps/>
      <w:sz w:val="24"/>
    </w:rPr>
  </w:style>
  <w:style w:type="paragraph" w:customStyle="1" w:styleId="Section2S2">
    <w:name w:val="Section 2_S2"/>
    <w:basedOn w:val="Section2"/>
    <w:next w:val="NormalS2"/>
    <w:rsid w:val="00213A17"/>
    <w:pPr>
      <w:tabs>
        <w:tab w:val="left" w:pos="851"/>
      </w:tabs>
      <w:jc w:val="left"/>
    </w:pPr>
    <w:rPr>
      <w:sz w:val="24"/>
    </w:rPr>
  </w:style>
  <w:style w:type="paragraph" w:customStyle="1" w:styleId="TableNoS2">
    <w:name w:val="Table_No_S2"/>
    <w:basedOn w:val="TableNo"/>
    <w:next w:val="TabletitleS2"/>
    <w:rsid w:val="00213A17"/>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213A17"/>
    <w:pPr>
      <w:keepNext w:val="0"/>
      <w:tabs>
        <w:tab w:val="clear" w:pos="2948"/>
        <w:tab w:val="clear" w:pos="4082"/>
        <w:tab w:val="left" w:pos="851"/>
      </w:tabs>
      <w:jc w:val="left"/>
    </w:pPr>
  </w:style>
  <w:style w:type="paragraph" w:customStyle="1" w:styleId="TabletextS2">
    <w:name w:val="Table_text_S2"/>
    <w:basedOn w:val="Tabletext"/>
    <w:rsid w:val="00213A17"/>
    <w:pPr>
      <w:tabs>
        <w:tab w:val="left" w:pos="851"/>
      </w:tabs>
    </w:pPr>
    <w:rPr>
      <w:b/>
    </w:rPr>
  </w:style>
  <w:style w:type="paragraph" w:customStyle="1" w:styleId="TablelegendS2">
    <w:name w:val="Table_legend_S2"/>
    <w:basedOn w:val="Tablelegend"/>
    <w:rsid w:val="00213A17"/>
    <w:pPr>
      <w:tabs>
        <w:tab w:val="left" w:pos="851"/>
      </w:tabs>
      <w:spacing w:after="0"/>
    </w:pPr>
    <w:rPr>
      <w:b/>
    </w:rPr>
  </w:style>
  <w:style w:type="paragraph" w:customStyle="1" w:styleId="FooterS2">
    <w:name w:val="Footer_S2"/>
    <w:basedOn w:val="Footer"/>
    <w:rsid w:val="00213A17"/>
    <w:pPr>
      <w:tabs>
        <w:tab w:val="clear" w:pos="5954"/>
        <w:tab w:val="clear" w:pos="9639"/>
        <w:tab w:val="left" w:pos="3686"/>
        <w:tab w:val="right" w:pos="7655"/>
      </w:tabs>
      <w:ind w:left="-1985"/>
    </w:pPr>
  </w:style>
  <w:style w:type="paragraph" w:customStyle="1" w:styleId="HeaderS2">
    <w:name w:val="Header_S2"/>
    <w:basedOn w:val="Normal"/>
    <w:rsid w:val="00213A17"/>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213A17"/>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213A17"/>
    <w:pPr>
      <w:tabs>
        <w:tab w:val="left" w:pos="851"/>
      </w:tabs>
      <w:jc w:val="left"/>
    </w:pPr>
  </w:style>
  <w:style w:type="paragraph" w:customStyle="1" w:styleId="NoteS2">
    <w:name w:val="Note_S2"/>
    <w:basedOn w:val="Note"/>
    <w:rsid w:val="00213A17"/>
    <w:pPr>
      <w:tabs>
        <w:tab w:val="clear" w:pos="1134"/>
        <w:tab w:val="clear" w:pos="1701"/>
        <w:tab w:val="clear" w:pos="2268"/>
        <w:tab w:val="clear" w:pos="2835"/>
      </w:tabs>
    </w:pPr>
    <w:rPr>
      <w:b/>
    </w:rPr>
  </w:style>
  <w:style w:type="paragraph" w:customStyle="1" w:styleId="Heading1c">
    <w:name w:val="Heading 1c"/>
    <w:basedOn w:val="Heading1"/>
    <w:next w:val="Normal"/>
    <w:rsid w:val="00213A17"/>
    <w:pPr>
      <w:ind w:left="0" w:firstLine="0"/>
      <w:jc w:val="center"/>
      <w:outlineLvl w:val="9"/>
    </w:pPr>
  </w:style>
  <w:style w:type="paragraph" w:customStyle="1" w:styleId="Heading2i">
    <w:name w:val="Heading 2i"/>
    <w:basedOn w:val="Heading2"/>
    <w:next w:val="Normal"/>
    <w:rsid w:val="00213A17"/>
    <w:rPr>
      <w:b w:val="0"/>
      <w:i/>
    </w:rPr>
  </w:style>
  <w:style w:type="paragraph" w:customStyle="1" w:styleId="Heading1cS2">
    <w:name w:val="Heading 1c_S2"/>
    <w:basedOn w:val="Heading1c"/>
    <w:next w:val="NormalS2"/>
    <w:rsid w:val="00213A17"/>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213A17"/>
    <w:rPr>
      <w:caps w:val="0"/>
    </w:rPr>
  </w:style>
  <w:style w:type="paragraph" w:customStyle="1" w:styleId="Headingb">
    <w:name w:val="Heading_b"/>
    <w:basedOn w:val="Heading3"/>
    <w:next w:val="Normal"/>
    <w:rsid w:val="00213A17"/>
    <w:pPr>
      <w:spacing w:before="160"/>
      <w:outlineLvl w:val="0"/>
    </w:pPr>
  </w:style>
  <w:style w:type="paragraph" w:styleId="TOC9">
    <w:name w:val="toc 9"/>
    <w:basedOn w:val="Normal"/>
    <w:next w:val="Normal"/>
    <w:rsid w:val="00213A17"/>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213A17"/>
    <w:pPr>
      <w:spacing w:before="160"/>
      <w:outlineLvl w:val="0"/>
    </w:pPr>
    <w:rPr>
      <w:b w:val="0"/>
      <w:i/>
    </w:rPr>
  </w:style>
  <w:style w:type="paragraph" w:customStyle="1" w:styleId="HeadingbS2">
    <w:name w:val="Headingb_S2"/>
    <w:basedOn w:val="Headingb"/>
    <w:next w:val="NormalS2"/>
    <w:rsid w:val="00213A17"/>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213A17"/>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213A17"/>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213A17"/>
    <w:rPr>
      <w:rFonts w:ascii="Calibri" w:hAnsi="Calibri"/>
    </w:rPr>
  </w:style>
  <w:style w:type="character" w:styleId="Hyperlink">
    <w:name w:val="Hyperlink"/>
    <w:basedOn w:val="DefaultParagraphFont"/>
    <w:uiPriority w:val="99"/>
    <w:rsid w:val="00213A17"/>
    <w:rPr>
      <w:rFonts w:ascii="Calibri" w:hAnsi="Calibri"/>
      <w:color w:val="0000FF"/>
      <w:u w:val="single"/>
    </w:rPr>
  </w:style>
  <w:style w:type="paragraph" w:customStyle="1" w:styleId="firstfooter0">
    <w:name w:val="firstfooter"/>
    <w:basedOn w:val="Normal"/>
    <w:rsid w:val="00213A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213A17"/>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213A17"/>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13A17"/>
    <w:pPr>
      <w:spacing w:before="320"/>
      <w:outlineLvl w:val="1"/>
    </w:pPr>
    <w:rPr>
      <w:sz w:val="24"/>
    </w:rPr>
  </w:style>
  <w:style w:type="paragraph" w:customStyle="1" w:styleId="Heading3pv">
    <w:name w:val="Heading 3pv"/>
    <w:basedOn w:val="Heading1pv"/>
    <w:next w:val="Normalpv"/>
    <w:rsid w:val="00213A17"/>
    <w:pPr>
      <w:spacing w:before="200"/>
      <w:outlineLvl w:val="2"/>
    </w:pPr>
    <w:rPr>
      <w:sz w:val="24"/>
    </w:rPr>
  </w:style>
  <w:style w:type="paragraph" w:customStyle="1" w:styleId="NormalendS2">
    <w:name w:val="Normal_end_S2"/>
    <w:basedOn w:val="Normal"/>
    <w:qFormat/>
    <w:rsid w:val="00213A17"/>
  </w:style>
  <w:style w:type="paragraph" w:customStyle="1" w:styleId="Dectitle">
    <w:name w:val="Dec_title"/>
    <w:basedOn w:val="Restitle"/>
    <w:next w:val="Normalaftertitle"/>
    <w:qFormat/>
    <w:rsid w:val="00213A17"/>
  </w:style>
  <w:style w:type="paragraph" w:customStyle="1" w:styleId="DecNo">
    <w:name w:val="Dec_No"/>
    <w:basedOn w:val="ResNo"/>
    <w:next w:val="Dectitle"/>
    <w:qFormat/>
    <w:rsid w:val="00213A17"/>
  </w:style>
  <w:style w:type="paragraph" w:customStyle="1" w:styleId="DectitleS2">
    <w:name w:val="Dec_title_S2"/>
    <w:basedOn w:val="RestitleS2"/>
    <w:next w:val="Normal"/>
    <w:qFormat/>
    <w:rsid w:val="00213A17"/>
  </w:style>
  <w:style w:type="paragraph" w:customStyle="1" w:styleId="DecNoS2">
    <w:name w:val="Dec_No_S2"/>
    <w:basedOn w:val="ResNoS2"/>
    <w:next w:val="DectitleS2"/>
    <w:qFormat/>
    <w:rsid w:val="00213A17"/>
  </w:style>
  <w:style w:type="paragraph" w:customStyle="1" w:styleId="SectionNo">
    <w:name w:val="Section_No"/>
    <w:basedOn w:val="ArtNo"/>
    <w:next w:val="Normal"/>
    <w:qFormat/>
    <w:rsid w:val="00213A17"/>
    <w:rPr>
      <w:lang w:val="en-GB"/>
    </w:rPr>
  </w:style>
  <w:style w:type="paragraph" w:customStyle="1" w:styleId="SectionNoS2">
    <w:name w:val="Section_No_S2"/>
    <w:basedOn w:val="ArtNoS2"/>
    <w:next w:val="Normal"/>
    <w:qFormat/>
    <w:rsid w:val="00213A17"/>
    <w:rPr>
      <w:lang w:val="en-GB"/>
    </w:rPr>
  </w:style>
  <w:style w:type="paragraph" w:customStyle="1" w:styleId="Sectiontitle">
    <w:name w:val="Section_title"/>
    <w:basedOn w:val="Arttitle"/>
    <w:next w:val="Normalaftertitle"/>
    <w:qFormat/>
    <w:rsid w:val="00213A17"/>
    <w:rPr>
      <w:lang w:val="en-GB"/>
    </w:rPr>
  </w:style>
  <w:style w:type="paragraph" w:customStyle="1" w:styleId="SectiontitleS2">
    <w:name w:val="Section_title_S2"/>
    <w:basedOn w:val="ArttitleS2"/>
    <w:next w:val="Normal"/>
    <w:qFormat/>
    <w:rsid w:val="00213A17"/>
    <w:rPr>
      <w:lang w:val="en-GB"/>
    </w:rPr>
  </w:style>
  <w:style w:type="paragraph" w:customStyle="1" w:styleId="Proposal">
    <w:name w:val="Proposal"/>
    <w:basedOn w:val="Normal"/>
    <w:next w:val="Normal"/>
    <w:rsid w:val="00213A1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213A17"/>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213A17"/>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213A17"/>
    <w:rPr>
      <w:rFonts w:ascii="Calibri" w:hAnsi="Calibri"/>
      <w:sz w:val="18"/>
      <w:lang w:val="fr-FR" w:eastAsia="en-US"/>
    </w:rPr>
  </w:style>
  <w:style w:type="paragraph" w:styleId="BalloonText">
    <w:name w:val="Balloon Text"/>
    <w:basedOn w:val="Normal"/>
    <w:link w:val="BalloonTextChar"/>
    <w:rsid w:val="00213A17"/>
    <w:pPr>
      <w:spacing w:before="0"/>
    </w:pPr>
    <w:rPr>
      <w:rFonts w:ascii="Tahoma" w:hAnsi="Tahoma" w:cs="Tahoma"/>
      <w:sz w:val="16"/>
      <w:szCs w:val="16"/>
    </w:rPr>
  </w:style>
  <w:style w:type="character" w:customStyle="1" w:styleId="BalloonTextChar">
    <w:name w:val="Balloon Text Char"/>
    <w:basedOn w:val="DefaultParagraphFont"/>
    <w:link w:val="BalloonText"/>
    <w:rsid w:val="00213A17"/>
    <w:rPr>
      <w:rFonts w:ascii="Tahoma" w:hAnsi="Tahoma" w:cs="Tahoma"/>
      <w:sz w:val="16"/>
      <w:szCs w:val="16"/>
      <w:lang w:val="fr-FR" w:eastAsia="en-US"/>
    </w:rPr>
  </w:style>
  <w:style w:type="table" w:styleId="TableGrid">
    <w:name w:val="Table Grid"/>
    <w:basedOn w:val="TableNormal"/>
    <w:rsid w:val="00F9044D"/>
    <w:pPr>
      <w:tabs>
        <w:tab w:val="left" w:pos="567"/>
        <w:tab w:val="left" w:pos="1134"/>
        <w:tab w:val="left" w:pos="1701"/>
        <w:tab w:val="left" w:pos="2268"/>
        <w:tab w:val="left" w:pos="283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freq">
    <w:name w:val="Table_freq"/>
    <w:basedOn w:val="DefaultParagraphFont"/>
    <w:rsid w:val="00F9044D"/>
    <w:rPr>
      <w:b/>
      <w:color w:val="auto"/>
    </w:rPr>
  </w:style>
  <w:style w:type="character" w:customStyle="1" w:styleId="FooterChar">
    <w:name w:val="Footer Char"/>
    <w:basedOn w:val="DefaultParagraphFont"/>
    <w:link w:val="Footer"/>
    <w:rsid w:val="00A74E5E"/>
    <w:rPr>
      <w:rFonts w:ascii="Calibri" w:hAnsi="Calibri"/>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213A1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213A17"/>
    <w:pPr>
      <w:keepNext/>
      <w:keepLines/>
      <w:spacing w:before="480"/>
      <w:ind w:left="567" w:hanging="567"/>
      <w:outlineLvl w:val="0"/>
    </w:pPr>
    <w:rPr>
      <w:b/>
      <w:sz w:val="28"/>
    </w:rPr>
  </w:style>
  <w:style w:type="paragraph" w:styleId="Heading2">
    <w:name w:val="heading 2"/>
    <w:basedOn w:val="Heading1"/>
    <w:next w:val="Normal"/>
    <w:qFormat/>
    <w:rsid w:val="00213A17"/>
    <w:pPr>
      <w:spacing w:before="320"/>
      <w:outlineLvl w:val="1"/>
    </w:pPr>
    <w:rPr>
      <w:sz w:val="24"/>
    </w:rPr>
  </w:style>
  <w:style w:type="paragraph" w:styleId="Heading3">
    <w:name w:val="heading 3"/>
    <w:basedOn w:val="Heading1"/>
    <w:next w:val="Normal"/>
    <w:qFormat/>
    <w:rsid w:val="00213A17"/>
    <w:pPr>
      <w:spacing w:before="200"/>
      <w:outlineLvl w:val="2"/>
    </w:pPr>
    <w:rPr>
      <w:sz w:val="24"/>
    </w:rPr>
  </w:style>
  <w:style w:type="paragraph" w:styleId="Heading4">
    <w:name w:val="heading 4"/>
    <w:basedOn w:val="Heading3"/>
    <w:next w:val="Normal"/>
    <w:qFormat/>
    <w:rsid w:val="00213A17"/>
    <w:pPr>
      <w:ind w:left="1134" w:hanging="1134"/>
      <w:outlineLvl w:val="3"/>
    </w:pPr>
  </w:style>
  <w:style w:type="paragraph" w:styleId="Heading5">
    <w:name w:val="heading 5"/>
    <w:basedOn w:val="Heading4"/>
    <w:next w:val="Normal"/>
    <w:qFormat/>
    <w:rsid w:val="00213A17"/>
    <w:pPr>
      <w:outlineLvl w:val="4"/>
    </w:pPr>
  </w:style>
  <w:style w:type="paragraph" w:styleId="Heading6">
    <w:name w:val="heading 6"/>
    <w:basedOn w:val="Heading4"/>
    <w:next w:val="Normal"/>
    <w:qFormat/>
    <w:rsid w:val="00213A17"/>
    <w:pPr>
      <w:outlineLvl w:val="5"/>
    </w:pPr>
  </w:style>
  <w:style w:type="paragraph" w:styleId="Heading7">
    <w:name w:val="heading 7"/>
    <w:basedOn w:val="Heading4"/>
    <w:next w:val="Normal"/>
    <w:qFormat/>
    <w:rsid w:val="00213A17"/>
    <w:pPr>
      <w:ind w:left="1701" w:hanging="1701"/>
      <w:outlineLvl w:val="6"/>
    </w:pPr>
  </w:style>
  <w:style w:type="paragraph" w:styleId="Heading8">
    <w:name w:val="heading 8"/>
    <w:basedOn w:val="Heading4"/>
    <w:next w:val="Normal"/>
    <w:qFormat/>
    <w:rsid w:val="00213A17"/>
    <w:pPr>
      <w:ind w:left="1701" w:hanging="1701"/>
      <w:outlineLvl w:val="7"/>
    </w:pPr>
  </w:style>
  <w:style w:type="paragraph" w:styleId="Heading9">
    <w:name w:val="heading 9"/>
    <w:basedOn w:val="Heading4"/>
    <w:next w:val="Normal"/>
    <w:qFormat/>
    <w:rsid w:val="00213A17"/>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213A1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213A1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13A1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213A1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13A17"/>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213A1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213A1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213A17"/>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213A17"/>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213A17"/>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213A17"/>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13A17"/>
    <w:rPr>
      <w:rFonts w:ascii="Calibri" w:hAnsi="Calibri"/>
      <w:position w:val="6"/>
      <w:sz w:val="16"/>
    </w:rPr>
  </w:style>
  <w:style w:type="paragraph" w:styleId="FootnoteText">
    <w:name w:val="footnote text"/>
    <w:basedOn w:val="Normal"/>
    <w:rsid w:val="00213A17"/>
    <w:pPr>
      <w:keepLines/>
      <w:tabs>
        <w:tab w:val="left" w:pos="256"/>
      </w:tabs>
      <w:ind w:left="256" w:hanging="256"/>
    </w:pPr>
  </w:style>
  <w:style w:type="paragraph" w:styleId="NormalIndent">
    <w:name w:val="Normal Indent"/>
    <w:basedOn w:val="Normal"/>
    <w:rsid w:val="00213A17"/>
    <w:pPr>
      <w:ind w:left="567"/>
    </w:pPr>
  </w:style>
  <w:style w:type="paragraph" w:customStyle="1" w:styleId="Tablelegend">
    <w:name w:val="Table_legend"/>
    <w:basedOn w:val="Tabletext"/>
    <w:rsid w:val="00213A17"/>
    <w:pPr>
      <w:spacing w:before="120"/>
    </w:pPr>
  </w:style>
  <w:style w:type="paragraph" w:customStyle="1" w:styleId="Tabletext">
    <w:name w:val="Table_text"/>
    <w:basedOn w:val="Normal"/>
    <w:rsid w:val="00213A17"/>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213A17"/>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213A17"/>
    <w:pPr>
      <w:keepNext/>
      <w:spacing w:before="560" w:after="120"/>
      <w:jc w:val="center"/>
    </w:pPr>
    <w:rPr>
      <w:caps/>
    </w:rPr>
  </w:style>
  <w:style w:type="paragraph" w:customStyle="1" w:styleId="enumlev1">
    <w:name w:val="enumlev1"/>
    <w:basedOn w:val="Normal"/>
    <w:rsid w:val="00213A17"/>
    <w:pPr>
      <w:spacing w:before="86"/>
      <w:ind w:left="567" w:hanging="567"/>
    </w:pPr>
  </w:style>
  <w:style w:type="paragraph" w:customStyle="1" w:styleId="enumlev2">
    <w:name w:val="enumlev2"/>
    <w:basedOn w:val="enumlev1"/>
    <w:rsid w:val="00213A17"/>
    <w:pPr>
      <w:ind w:left="1134"/>
    </w:pPr>
  </w:style>
  <w:style w:type="paragraph" w:customStyle="1" w:styleId="enumlev3">
    <w:name w:val="enumlev3"/>
    <w:basedOn w:val="enumlev2"/>
    <w:rsid w:val="00213A17"/>
    <w:pPr>
      <w:ind w:left="1701"/>
    </w:pPr>
  </w:style>
  <w:style w:type="paragraph" w:customStyle="1" w:styleId="Tablehead">
    <w:name w:val="Table_head"/>
    <w:basedOn w:val="Tabletext"/>
    <w:rsid w:val="00213A17"/>
    <w:pPr>
      <w:spacing w:before="120" w:after="120"/>
      <w:jc w:val="center"/>
    </w:pPr>
    <w:rPr>
      <w:b/>
    </w:rPr>
  </w:style>
  <w:style w:type="paragraph" w:customStyle="1" w:styleId="Normalaftertitle">
    <w:name w:val="Normal after title"/>
    <w:basedOn w:val="Normal"/>
    <w:next w:val="Normal"/>
    <w:rsid w:val="00213A17"/>
    <w:pPr>
      <w:spacing w:before="240"/>
    </w:pPr>
  </w:style>
  <w:style w:type="paragraph" w:customStyle="1" w:styleId="AnnexNo">
    <w:name w:val="Annex_No"/>
    <w:basedOn w:val="Normal"/>
    <w:next w:val="Annexref"/>
    <w:rsid w:val="00213A17"/>
    <w:pPr>
      <w:spacing w:before="720"/>
      <w:jc w:val="center"/>
    </w:pPr>
    <w:rPr>
      <w:caps/>
      <w:sz w:val="28"/>
    </w:rPr>
  </w:style>
  <w:style w:type="paragraph" w:customStyle="1" w:styleId="Annexref">
    <w:name w:val="Annex_ref"/>
    <w:basedOn w:val="Normal"/>
    <w:next w:val="Annextitle"/>
    <w:rsid w:val="00213A17"/>
    <w:pPr>
      <w:jc w:val="center"/>
    </w:pPr>
    <w:rPr>
      <w:sz w:val="28"/>
    </w:rPr>
  </w:style>
  <w:style w:type="paragraph" w:customStyle="1" w:styleId="Annextitle">
    <w:name w:val="Annex_title"/>
    <w:basedOn w:val="Normal"/>
    <w:next w:val="Normal"/>
    <w:rsid w:val="00213A17"/>
    <w:pPr>
      <w:spacing w:before="240" w:after="240"/>
      <w:jc w:val="center"/>
    </w:pPr>
    <w:rPr>
      <w:b/>
      <w:sz w:val="28"/>
    </w:rPr>
  </w:style>
  <w:style w:type="paragraph" w:customStyle="1" w:styleId="AppendixNo">
    <w:name w:val="Appendix_No"/>
    <w:basedOn w:val="AnnexNo"/>
    <w:next w:val="Appendixref"/>
    <w:rsid w:val="00213A17"/>
  </w:style>
  <w:style w:type="paragraph" w:customStyle="1" w:styleId="Appendixref">
    <w:name w:val="Appendix_ref"/>
    <w:basedOn w:val="Annexref"/>
    <w:next w:val="Appendixtitle"/>
    <w:rsid w:val="00213A17"/>
  </w:style>
  <w:style w:type="paragraph" w:customStyle="1" w:styleId="Appendixtitle">
    <w:name w:val="Appendix_title"/>
    <w:basedOn w:val="Annextitle"/>
    <w:next w:val="Normal"/>
    <w:rsid w:val="00213A17"/>
  </w:style>
  <w:style w:type="paragraph" w:customStyle="1" w:styleId="Reftitle">
    <w:name w:val="Ref_title"/>
    <w:basedOn w:val="Normal"/>
    <w:next w:val="Reftext"/>
    <w:rsid w:val="00213A17"/>
    <w:pPr>
      <w:spacing w:before="480"/>
      <w:jc w:val="center"/>
    </w:pPr>
    <w:rPr>
      <w:caps/>
      <w:sz w:val="28"/>
    </w:rPr>
  </w:style>
  <w:style w:type="paragraph" w:customStyle="1" w:styleId="Reftext">
    <w:name w:val="Ref_text"/>
    <w:basedOn w:val="Normal"/>
    <w:rsid w:val="00213A17"/>
    <w:pPr>
      <w:ind w:left="567" w:hanging="567"/>
    </w:pPr>
  </w:style>
  <w:style w:type="paragraph" w:customStyle="1" w:styleId="Rectitle">
    <w:name w:val="Rec_title"/>
    <w:basedOn w:val="Normal"/>
    <w:next w:val="Heading1"/>
    <w:rsid w:val="00213A17"/>
    <w:pPr>
      <w:spacing w:before="240"/>
      <w:jc w:val="center"/>
    </w:pPr>
    <w:rPr>
      <w:b/>
      <w:sz w:val="28"/>
    </w:rPr>
  </w:style>
  <w:style w:type="paragraph" w:customStyle="1" w:styleId="Call">
    <w:name w:val="Call"/>
    <w:basedOn w:val="Normal"/>
    <w:next w:val="Normal"/>
    <w:rsid w:val="00213A17"/>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13A17"/>
    <w:pPr>
      <w:spacing w:before="720"/>
      <w:jc w:val="center"/>
    </w:pPr>
    <w:rPr>
      <w:caps/>
      <w:sz w:val="28"/>
    </w:rPr>
  </w:style>
  <w:style w:type="paragraph" w:customStyle="1" w:styleId="toc0">
    <w:name w:val="toc 0"/>
    <w:basedOn w:val="Normal"/>
    <w:next w:val="TOC1"/>
    <w:rsid w:val="00213A17"/>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13A17"/>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213A17"/>
    <w:pPr>
      <w:tabs>
        <w:tab w:val="clear" w:pos="567"/>
        <w:tab w:val="left" w:pos="851"/>
      </w:tabs>
    </w:pPr>
  </w:style>
  <w:style w:type="paragraph" w:customStyle="1" w:styleId="MinusFootnote">
    <w:name w:val="MinusFootnote"/>
    <w:basedOn w:val="Normal"/>
    <w:rsid w:val="00213A17"/>
    <w:pPr>
      <w:ind w:left="-1701" w:hanging="284"/>
    </w:pPr>
  </w:style>
  <w:style w:type="paragraph" w:customStyle="1" w:styleId="Title3">
    <w:name w:val="Title 3"/>
    <w:basedOn w:val="Title2"/>
    <w:next w:val="Normalaftertitle"/>
    <w:rsid w:val="00213A17"/>
    <w:rPr>
      <w:caps w:val="0"/>
    </w:rPr>
  </w:style>
  <w:style w:type="paragraph" w:customStyle="1" w:styleId="Title2">
    <w:name w:val="Title 2"/>
    <w:basedOn w:val="Source"/>
    <w:next w:val="Title3"/>
    <w:rsid w:val="00213A17"/>
    <w:pPr>
      <w:spacing w:before="240"/>
    </w:pPr>
    <w:rPr>
      <w:b w:val="0"/>
      <w:caps/>
    </w:rPr>
  </w:style>
  <w:style w:type="paragraph" w:customStyle="1" w:styleId="Source">
    <w:name w:val="Source"/>
    <w:basedOn w:val="Normal"/>
    <w:next w:val="Title1"/>
    <w:rsid w:val="00213A17"/>
    <w:pPr>
      <w:spacing w:before="840"/>
      <w:jc w:val="center"/>
    </w:pPr>
    <w:rPr>
      <w:b/>
      <w:sz w:val="28"/>
    </w:rPr>
  </w:style>
  <w:style w:type="paragraph" w:customStyle="1" w:styleId="Title1">
    <w:name w:val="Title 1"/>
    <w:basedOn w:val="Source"/>
    <w:next w:val="Title2"/>
    <w:rsid w:val="00213A17"/>
    <w:pPr>
      <w:spacing w:before="240"/>
    </w:pPr>
    <w:rPr>
      <w:b w:val="0"/>
      <w:caps/>
    </w:rPr>
  </w:style>
  <w:style w:type="paragraph" w:customStyle="1" w:styleId="ArtNo">
    <w:name w:val="Art_No"/>
    <w:basedOn w:val="Normal"/>
    <w:next w:val="Arttitle"/>
    <w:rsid w:val="00213A17"/>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13A17"/>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13A17"/>
  </w:style>
  <w:style w:type="paragraph" w:customStyle="1" w:styleId="Chaptitle">
    <w:name w:val="Chap_title"/>
    <w:basedOn w:val="Arttitle"/>
    <w:next w:val="Normal"/>
    <w:rsid w:val="00213A17"/>
  </w:style>
  <w:style w:type="paragraph" w:customStyle="1" w:styleId="Reasons">
    <w:name w:val="Reasons"/>
    <w:basedOn w:val="Normal"/>
    <w:qFormat/>
    <w:rsid w:val="00213A17"/>
  </w:style>
  <w:style w:type="paragraph" w:customStyle="1" w:styleId="ResNo">
    <w:name w:val="Res_No"/>
    <w:basedOn w:val="AnnexNo"/>
    <w:next w:val="Restitle"/>
    <w:rsid w:val="00213A17"/>
  </w:style>
  <w:style w:type="paragraph" w:customStyle="1" w:styleId="Restitle">
    <w:name w:val="Res_title"/>
    <w:basedOn w:val="Annextitle"/>
    <w:next w:val="Normal"/>
    <w:rsid w:val="00213A17"/>
  </w:style>
  <w:style w:type="paragraph" w:customStyle="1" w:styleId="AnnexNoS2">
    <w:name w:val="Annex_No_S2"/>
    <w:basedOn w:val="AnnexNo"/>
    <w:next w:val="AnnexrefS2"/>
    <w:rsid w:val="00213A17"/>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213A17"/>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213A17"/>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213A17"/>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213A17"/>
    <w:rPr>
      <w:caps w:val="0"/>
    </w:rPr>
  </w:style>
  <w:style w:type="paragraph" w:customStyle="1" w:styleId="Section2">
    <w:name w:val="Section 2"/>
    <w:basedOn w:val="Section1"/>
    <w:next w:val="Normal"/>
    <w:rsid w:val="00213A17"/>
    <w:pPr>
      <w:spacing w:before="240"/>
    </w:pPr>
    <w:rPr>
      <w:b/>
      <w:i/>
    </w:rPr>
  </w:style>
  <w:style w:type="paragraph" w:customStyle="1" w:styleId="AppendixNoS2">
    <w:name w:val="Appendix_No_S2"/>
    <w:basedOn w:val="AppendixNo"/>
    <w:next w:val="AppendixrefS2"/>
    <w:rsid w:val="00213A17"/>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213A17"/>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213A17"/>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13A17"/>
    <w:pPr>
      <w:tabs>
        <w:tab w:val="left" w:pos="851"/>
      </w:tabs>
      <w:jc w:val="left"/>
    </w:pPr>
    <w:rPr>
      <w:b/>
      <w:sz w:val="24"/>
    </w:rPr>
  </w:style>
  <w:style w:type="paragraph" w:customStyle="1" w:styleId="ArttitleS2">
    <w:name w:val="Art_title_S2"/>
    <w:basedOn w:val="Arttitle"/>
    <w:next w:val="NormalS2"/>
    <w:rsid w:val="00213A17"/>
    <w:pPr>
      <w:tabs>
        <w:tab w:val="left" w:pos="851"/>
      </w:tabs>
      <w:jc w:val="left"/>
    </w:pPr>
    <w:rPr>
      <w:sz w:val="24"/>
    </w:rPr>
  </w:style>
  <w:style w:type="paragraph" w:customStyle="1" w:styleId="ChapNoS2">
    <w:name w:val="Chap_No_S2"/>
    <w:basedOn w:val="ChapNo"/>
    <w:next w:val="ChaptitleS2"/>
    <w:rsid w:val="00213A17"/>
    <w:pPr>
      <w:tabs>
        <w:tab w:val="left" w:pos="851"/>
      </w:tabs>
      <w:jc w:val="left"/>
    </w:pPr>
    <w:rPr>
      <w:b/>
      <w:sz w:val="24"/>
    </w:rPr>
  </w:style>
  <w:style w:type="paragraph" w:customStyle="1" w:styleId="ChaptitleS2">
    <w:name w:val="Chap_title_S2"/>
    <w:basedOn w:val="Chaptitle"/>
    <w:next w:val="NormalS2"/>
    <w:rsid w:val="00213A17"/>
    <w:pPr>
      <w:tabs>
        <w:tab w:val="left" w:pos="851"/>
      </w:tabs>
      <w:jc w:val="left"/>
    </w:pPr>
    <w:rPr>
      <w:sz w:val="24"/>
    </w:rPr>
  </w:style>
  <w:style w:type="paragraph" w:customStyle="1" w:styleId="enumlev1S2">
    <w:name w:val="enumlev1_S2"/>
    <w:basedOn w:val="enumlev1"/>
    <w:rsid w:val="00213A17"/>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213A17"/>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213A17"/>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213A17"/>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213A17"/>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213A17"/>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213A17"/>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213A17"/>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213A17"/>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213A17"/>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213A17"/>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213A17"/>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213A17"/>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213A17"/>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213A17"/>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213A17"/>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13A17"/>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213A17"/>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213A17"/>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13A17"/>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13A17"/>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13A17"/>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13A17"/>
    <w:pPr>
      <w:tabs>
        <w:tab w:val="left" w:pos="851"/>
      </w:tabs>
      <w:jc w:val="left"/>
    </w:pPr>
    <w:rPr>
      <w:caps/>
      <w:sz w:val="24"/>
    </w:rPr>
  </w:style>
  <w:style w:type="paragraph" w:customStyle="1" w:styleId="Section2S2">
    <w:name w:val="Section 2_S2"/>
    <w:basedOn w:val="Section2"/>
    <w:next w:val="NormalS2"/>
    <w:rsid w:val="00213A17"/>
    <w:pPr>
      <w:tabs>
        <w:tab w:val="left" w:pos="851"/>
      </w:tabs>
      <w:jc w:val="left"/>
    </w:pPr>
    <w:rPr>
      <w:sz w:val="24"/>
    </w:rPr>
  </w:style>
  <w:style w:type="paragraph" w:customStyle="1" w:styleId="TableNoS2">
    <w:name w:val="Table_No_S2"/>
    <w:basedOn w:val="TableNo"/>
    <w:next w:val="TabletitleS2"/>
    <w:rsid w:val="00213A17"/>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213A17"/>
    <w:pPr>
      <w:keepNext w:val="0"/>
      <w:tabs>
        <w:tab w:val="clear" w:pos="2948"/>
        <w:tab w:val="clear" w:pos="4082"/>
        <w:tab w:val="left" w:pos="851"/>
      </w:tabs>
      <w:jc w:val="left"/>
    </w:pPr>
  </w:style>
  <w:style w:type="paragraph" w:customStyle="1" w:styleId="TabletextS2">
    <w:name w:val="Table_text_S2"/>
    <w:basedOn w:val="Tabletext"/>
    <w:rsid w:val="00213A17"/>
    <w:pPr>
      <w:tabs>
        <w:tab w:val="left" w:pos="851"/>
      </w:tabs>
    </w:pPr>
    <w:rPr>
      <w:b/>
    </w:rPr>
  </w:style>
  <w:style w:type="paragraph" w:customStyle="1" w:styleId="TablelegendS2">
    <w:name w:val="Table_legend_S2"/>
    <w:basedOn w:val="Tablelegend"/>
    <w:rsid w:val="00213A17"/>
    <w:pPr>
      <w:tabs>
        <w:tab w:val="left" w:pos="851"/>
      </w:tabs>
      <w:spacing w:after="0"/>
    </w:pPr>
    <w:rPr>
      <w:b/>
    </w:rPr>
  </w:style>
  <w:style w:type="paragraph" w:customStyle="1" w:styleId="FooterS2">
    <w:name w:val="Footer_S2"/>
    <w:basedOn w:val="Footer"/>
    <w:rsid w:val="00213A17"/>
    <w:pPr>
      <w:tabs>
        <w:tab w:val="clear" w:pos="5954"/>
        <w:tab w:val="clear" w:pos="9639"/>
        <w:tab w:val="left" w:pos="3686"/>
        <w:tab w:val="right" w:pos="7655"/>
      </w:tabs>
      <w:ind w:left="-1985"/>
    </w:pPr>
  </w:style>
  <w:style w:type="paragraph" w:customStyle="1" w:styleId="HeaderS2">
    <w:name w:val="Header_S2"/>
    <w:basedOn w:val="Normal"/>
    <w:rsid w:val="00213A17"/>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213A17"/>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213A17"/>
    <w:pPr>
      <w:tabs>
        <w:tab w:val="left" w:pos="851"/>
      </w:tabs>
      <w:jc w:val="left"/>
    </w:pPr>
  </w:style>
  <w:style w:type="paragraph" w:customStyle="1" w:styleId="NoteS2">
    <w:name w:val="Note_S2"/>
    <w:basedOn w:val="Note"/>
    <w:rsid w:val="00213A17"/>
    <w:pPr>
      <w:tabs>
        <w:tab w:val="clear" w:pos="1134"/>
        <w:tab w:val="clear" w:pos="1701"/>
        <w:tab w:val="clear" w:pos="2268"/>
        <w:tab w:val="clear" w:pos="2835"/>
      </w:tabs>
    </w:pPr>
    <w:rPr>
      <w:b/>
    </w:rPr>
  </w:style>
  <w:style w:type="paragraph" w:customStyle="1" w:styleId="Heading1c">
    <w:name w:val="Heading 1c"/>
    <w:basedOn w:val="Heading1"/>
    <w:next w:val="Normal"/>
    <w:rsid w:val="00213A17"/>
    <w:pPr>
      <w:ind w:left="0" w:firstLine="0"/>
      <w:jc w:val="center"/>
      <w:outlineLvl w:val="9"/>
    </w:pPr>
  </w:style>
  <w:style w:type="paragraph" w:customStyle="1" w:styleId="Heading2i">
    <w:name w:val="Heading 2i"/>
    <w:basedOn w:val="Heading2"/>
    <w:next w:val="Normal"/>
    <w:rsid w:val="00213A17"/>
    <w:rPr>
      <w:b w:val="0"/>
      <w:i/>
    </w:rPr>
  </w:style>
  <w:style w:type="paragraph" w:customStyle="1" w:styleId="Heading1cS2">
    <w:name w:val="Heading 1c_S2"/>
    <w:basedOn w:val="Heading1c"/>
    <w:next w:val="NormalS2"/>
    <w:rsid w:val="00213A17"/>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213A17"/>
    <w:rPr>
      <w:caps w:val="0"/>
    </w:rPr>
  </w:style>
  <w:style w:type="paragraph" w:customStyle="1" w:styleId="Headingb">
    <w:name w:val="Heading_b"/>
    <w:basedOn w:val="Heading3"/>
    <w:next w:val="Normal"/>
    <w:rsid w:val="00213A17"/>
    <w:pPr>
      <w:spacing w:before="160"/>
      <w:outlineLvl w:val="0"/>
    </w:pPr>
  </w:style>
  <w:style w:type="paragraph" w:styleId="TOC9">
    <w:name w:val="toc 9"/>
    <w:basedOn w:val="Normal"/>
    <w:next w:val="Normal"/>
    <w:rsid w:val="00213A17"/>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213A17"/>
    <w:pPr>
      <w:spacing w:before="160"/>
      <w:outlineLvl w:val="0"/>
    </w:pPr>
    <w:rPr>
      <w:b w:val="0"/>
      <w:i/>
    </w:rPr>
  </w:style>
  <w:style w:type="paragraph" w:customStyle="1" w:styleId="HeadingbS2">
    <w:name w:val="Headingb_S2"/>
    <w:basedOn w:val="Headingb"/>
    <w:next w:val="NormalS2"/>
    <w:rsid w:val="00213A17"/>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213A17"/>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213A17"/>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213A17"/>
    <w:rPr>
      <w:rFonts w:ascii="Calibri" w:hAnsi="Calibri"/>
    </w:rPr>
  </w:style>
  <w:style w:type="character" w:styleId="Hyperlink">
    <w:name w:val="Hyperlink"/>
    <w:basedOn w:val="DefaultParagraphFont"/>
    <w:uiPriority w:val="99"/>
    <w:rsid w:val="00213A17"/>
    <w:rPr>
      <w:rFonts w:ascii="Calibri" w:hAnsi="Calibri"/>
      <w:color w:val="0000FF"/>
      <w:u w:val="single"/>
    </w:rPr>
  </w:style>
  <w:style w:type="paragraph" w:customStyle="1" w:styleId="firstfooter0">
    <w:name w:val="firstfooter"/>
    <w:basedOn w:val="Normal"/>
    <w:rsid w:val="00213A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213A17"/>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213A17"/>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13A17"/>
    <w:pPr>
      <w:spacing w:before="320"/>
      <w:outlineLvl w:val="1"/>
    </w:pPr>
    <w:rPr>
      <w:sz w:val="24"/>
    </w:rPr>
  </w:style>
  <w:style w:type="paragraph" w:customStyle="1" w:styleId="Heading3pv">
    <w:name w:val="Heading 3pv"/>
    <w:basedOn w:val="Heading1pv"/>
    <w:next w:val="Normalpv"/>
    <w:rsid w:val="00213A17"/>
    <w:pPr>
      <w:spacing w:before="200"/>
      <w:outlineLvl w:val="2"/>
    </w:pPr>
    <w:rPr>
      <w:sz w:val="24"/>
    </w:rPr>
  </w:style>
  <w:style w:type="paragraph" w:customStyle="1" w:styleId="NormalendS2">
    <w:name w:val="Normal_end_S2"/>
    <w:basedOn w:val="Normal"/>
    <w:qFormat/>
    <w:rsid w:val="00213A17"/>
  </w:style>
  <w:style w:type="paragraph" w:customStyle="1" w:styleId="Dectitle">
    <w:name w:val="Dec_title"/>
    <w:basedOn w:val="Restitle"/>
    <w:next w:val="Normalaftertitle"/>
    <w:qFormat/>
    <w:rsid w:val="00213A17"/>
  </w:style>
  <w:style w:type="paragraph" w:customStyle="1" w:styleId="DecNo">
    <w:name w:val="Dec_No"/>
    <w:basedOn w:val="ResNo"/>
    <w:next w:val="Dectitle"/>
    <w:qFormat/>
    <w:rsid w:val="00213A17"/>
  </w:style>
  <w:style w:type="paragraph" w:customStyle="1" w:styleId="DectitleS2">
    <w:name w:val="Dec_title_S2"/>
    <w:basedOn w:val="RestitleS2"/>
    <w:next w:val="Normal"/>
    <w:qFormat/>
    <w:rsid w:val="00213A17"/>
  </w:style>
  <w:style w:type="paragraph" w:customStyle="1" w:styleId="DecNoS2">
    <w:name w:val="Dec_No_S2"/>
    <w:basedOn w:val="ResNoS2"/>
    <w:next w:val="DectitleS2"/>
    <w:qFormat/>
    <w:rsid w:val="00213A17"/>
  </w:style>
  <w:style w:type="paragraph" w:customStyle="1" w:styleId="SectionNo">
    <w:name w:val="Section_No"/>
    <w:basedOn w:val="ArtNo"/>
    <w:next w:val="Normal"/>
    <w:qFormat/>
    <w:rsid w:val="00213A17"/>
    <w:rPr>
      <w:lang w:val="en-GB"/>
    </w:rPr>
  </w:style>
  <w:style w:type="paragraph" w:customStyle="1" w:styleId="SectionNoS2">
    <w:name w:val="Section_No_S2"/>
    <w:basedOn w:val="ArtNoS2"/>
    <w:next w:val="Normal"/>
    <w:qFormat/>
    <w:rsid w:val="00213A17"/>
    <w:rPr>
      <w:lang w:val="en-GB"/>
    </w:rPr>
  </w:style>
  <w:style w:type="paragraph" w:customStyle="1" w:styleId="Sectiontitle">
    <w:name w:val="Section_title"/>
    <w:basedOn w:val="Arttitle"/>
    <w:next w:val="Normalaftertitle"/>
    <w:qFormat/>
    <w:rsid w:val="00213A17"/>
    <w:rPr>
      <w:lang w:val="en-GB"/>
    </w:rPr>
  </w:style>
  <w:style w:type="paragraph" w:customStyle="1" w:styleId="SectiontitleS2">
    <w:name w:val="Section_title_S2"/>
    <w:basedOn w:val="ArttitleS2"/>
    <w:next w:val="Normal"/>
    <w:qFormat/>
    <w:rsid w:val="00213A17"/>
    <w:rPr>
      <w:lang w:val="en-GB"/>
    </w:rPr>
  </w:style>
  <w:style w:type="paragraph" w:customStyle="1" w:styleId="Proposal">
    <w:name w:val="Proposal"/>
    <w:basedOn w:val="Normal"/>
    <w:next w:val="Normal"/>
    <w:rsid w:val="00213A1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213A17"/>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213A17"/>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213A17"/>
    <w:rPr>
      <w:rFonts w:ascii="Calibri" w:hAnsi="Calibri"/>
      <w:sz w:val="18"/>
      <w:lang w:val="fr-FR" w:eastAsia="en-US"/>
    </w:rPr>
  </w:style>
  <w:style w:type="paragraph" w:styleId="BalloonText">
    <w:name w:val="Balloon Text"/>
    <w:basedOn w:val="Normal"/>
    <w:link w:val="BalloonTextChar"/>
    <w:rsid w:val="00213A17"/>
    <w:pPr>
      <w:spacing w:before="0"/>
    </w:pPr>
    <w:rPr>
      <w:rFonts w:ascii="Tahoma" w:hAnsi="Tahoma" w:cs="Tahoma"/>
      <w:sz w:val="16"/>
      <w:szCs w:val="16"/>
    </w:rPr>
  </w:style>
  <w:style w:type="character" w:customStyle="1" w:styleId="BalloonTextChar">
    <w:name w:val="Balloon Text Char"/>
    <w:basedOn w:val="DefaultParagraphFont"/>
    <w:link w:val="BalloonText"/>
    <w:rsid w:val="00213A17"/>
    <w:rPr>
      <w:rFonts w:ascii="Tahoma" w:hAnsi="Tahoma" w:cs="Tahoma"/>
      <w:sz w:val="16"/>
      <w:szCs w:val="16"/>
      <w:lang w:val="fr-FR" w:eastAsia="en-US"/>
    </w:rPr>
  </w:style>
  <w:style w:type="table" w:styleId="TableGrid">
    <w:name w:val="Table Grid"/>
    <w:basedOn w:val="TableNormal"/>
    <w:rsid w:val="00F9044D"/>
    <w:pPr>
      <w:tabs>
        <w:tab w:val="left" w:pos="567"/>
        <w:tab w:val="left" w:pos="1134"/>
        <w:tab w:val="left" w:pos="1701"/>
        <w:tab w:val="left" w:pos="2268"/>
        <w:tab w:val="left" w:pos="283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freq">
    <w:name w:val="Table_freq"/>
    <w:basedOn w:val="DefaultParagraphFont"/>
    <w:rsid w:val="00F9044D"/>
    <w:rPr>
      <w:b/>
      <w:color w:val="auto"/>
    </w:rPr>
  </w:style>
  <w:style w:type="character" w:customStyle="1" w:styleId="FooterChar">
    <w:name w:val="Footer Char"/>
    <w:basedOn w:val="DefaultParagraphFont"/>
    <w:link w:val="Footer"/>
    <w:rsid w:val="00A74E5E"/>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54114">
      <w:bodyDiv w:val="1"/>
      <w:marLeft w:val="0"/>
      <w:marRight w:val="0"/>
      <w:marTop w:val="0"/>
      <w:marBottom w:val="0"/>
      <w:divBdr>
        <w:top w:val="none" w:sz="0" w:space="0" w:color="auto"/>
        <w:left w:val="none" w:sz="0" w:space="0" w:color="auto"/>
        <w:bottom w:val="none" w:sz="0" w:space="0" w:color="auto"/>
        <w:right w:val="none" w:sz="0" w:space="0" w:color="auto"/>
      </w:divBdr>
    </w:div>
    <w:div w:id="1075973485">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1</TotalTime>
  <Pages>7</Pages>
  <Words>1524</Words>
  <Characters>9629</Characters>
  <Application>Microsoft Office Word</Application>
  <DocSecurity>4</DocSecurity>
  <Lines>80</Lines>
  <Paragraphs>22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11131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Alidra, Patricia</dc:creator>
  <cp:keywords>PP-06</cp:keywords>
  <dc:description>PF_PP14.dotx  For: _x000d_Document date: _x000d_Saved by ITU51009317 at 10:31:32 on 19/03/2013</dc:description>
  <cp:lastModifiedBy>brouard</cp:lastModifiedBy>
  <cp:revision>2</cp:revision>
  <cp:lastPrinted>2014-01-24T12:59:00Z</cp:lastPrinted>
  <dcterms:created xsi:type="dcterms:W3CDTF">2014-01-24T16:53:00Z</dcterms:created>
  <dcterms:modified xsi:type="dcterms:W3CDTF">2014-01-24T16:53:00Z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