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B55C23">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B55C23">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2173C414" wp14:editId="7135ECB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B55C23">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B55C23">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B55C23">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B55C23">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B55C23">
            <w:pPr>
              <w:pStyle w:val="Committee"/>
              <w:framePr w:hSpace="0" w:wrap="auto" w:hAnchor="text" w:yAlign="inline"/>
              <w:spacing w:line="240" w:lineRule="auto"/>
            </w:pPr>
            <w:r w:rsidRPr="008C10D9">
              <w:t>SÉANCE PLÉNIÈRE</w:t>
            </w:r>
          </w:p>
        </w:tc>
        <w:tc>
          <w:tcPr>
            <w:tcW w:w="3120" w:type="dxa"/>
          </w:tcPr>
          <w:p w:rsidR="00BD1614" w:rsidRPr="008C10D9" w:rsidRDefault="00407795" w:rsidP="00C9453C">
            <w:pPr>
              <w:spacing w:before="0"/>
              <w:rPr>
                <w:rFonts w:cstheme="minorHAnsi"/>
                <w:szCs w:val="24"/>
                <w:lang w:val="en-US"/>
              </w:rPr>
            </w:pPr>
            <w:r>
              <w:rPr>
                <w:rFonts w:cstheme="minorHAnsi"/>
                <w:b/>
                <w:szCs w:val="24"/>
                <w:lang w:val="en-US"/>
              </w:rPr>
              <w:t xml:space="preserve">Document </w:t>
            </w:r>
            <w:r w:rsidR="00C9453C">
              <w:rPr>
                <w:rFonts w:cstheme="minorHAnsi"/>
                <w:b/>
                <w:szCs w:val="24"/>
                <w:lang w:val="en-US"/>
              </w:rPr>
              <w:t>15</w:t>
            </w:r>
            <w:r>
              <w:rPr>
                <w:rFonts w:cstheme="minorHAnsi"/>
                <w:b/>
                <w:szCs w:val="24"/>
                <w:lang w:val="en-US"/>
              </w:rPr>
              <w:t>-F</w:t>
            </w:r>
          </w:p>
        </w:tc>
      </w:tr>
      <w:tr w:rsidR="00BD1614" w:rsidRPr="002A6F8F" w:rsidTr="006A046E">
        <w:trPr>
          <w:cantSplit/>
        </w:trPr>
        <w:tc>
          <w:tcPr>
            <w:tcW w:w="6911" w:type="dxa"/>
          </w:tcPr>
          <w:p w:rsidR="00BD1614" w:rsidRPr="008C10D9" w:rsidRDefault="00BD1614" w:rsidP="00B55C23">
            <w:pPr>
              <w:spacing w:before="0" w:after="48"/>
              <w:rPr>
                <w:rFonts w:cstheme="minorHAnsi"/>
                <w:b/>
                <w:smallCaps/>
                <w:szCs w:val="24"/>
                <w:lang w:val="en-US"/>
              </w:rPr>
            </w:pPr>
          </w:p>
        </w:tc>
        <w:tc>
          <w:tcPr>
            <w:tcW w:w="3120" w:type="dxa"/>
          </w:tcPr>
          <w:p w:rsidR="00BD1614" w:rsidRPr="008C10D9" w:rsidRDefault="00B55C23" w:rsidP="00B55C23">
            <w:pPr>
              <w:spacing w:before="0"/>
              <w:rPr>
                <w:rFonts w:cstheme="minorHAnsi"/>
                <w:b/>
                <w:szCs w:val="24"/>
                <w:lang w:val="en-US"/>
              </w:rPr>
            </w:pPr>
            <w:r>
              <w:rPr>
                <w:rFonts w:cstheme="minorHAnsi"/>
                <w:b/>
                <w:szCs w:val="24"/>
                <w:lang w:val="en-US"/>
              </w:rPr>
              <w:t>21</w:t>
            </w:r>
            <w:r w:rsidR="00407795" w:rsidRPr="008C10D9">
              <w:rPr>
                <w:rFonts w:cstheme="minorHAnsi"/>
                <w:b/>
                <w:szCs w:val="24"/>
                <w:lang w:val="en-US"/>
              </w:rPr>
              <w:t xml:space="preserve"> </w:t>
            </w:r>
            <w:r w:rsidR="00407795" w:rsidRPr="008915F1">
              <w:rPr>
                <w:rFonts w:cstheme="minorHAnsi"/>
                <w:b/>
                <w:szCs w:val="24"/>
                <w:lang w:val="fr-CH"/>
              </w:rPr>
              <w:t>novembre</w:t>
            </w:r>
            <w:r w:rsidR="00407795" w:rsidRPr="008C10D9">
              <w:rPr>
                <w:rFonts w:cstheme="minorHAnsi"/>
                <w:b/>
                <w:szCs w:val="24"/>
                <w:lang w:val="en-US"/>
              </w:rPr>
              <w:t xml:space="preserve"> 2013</w:t>
            </w:r>
          </w:p>
        </w:tc>
      </w:tr>
      <w:tr w:rsidR="00BD1614" w:rsidRPr="002A6F8F" w:rsidTr="006A046E">
        <w:trPr>
          <w:cantSplit/>
        </w:trPr>
        <w:tc>
          <w:tcPr>
            <w:tcW w:w="6911" w:type="dxa"/>
          </w:tcPr>
          <w:p w:rsidR="00BD1614" w:rsidRPr="008C10D9" w:rsidRDefault="00BD1614" w:rsidP="00B55C23">
            <w:pPr>
              <w:spacing w:before="0" w:after="48"/>
              <w:rPr>
                <w:rFonts w:cstheme="minorHAnsi"/>
                <w:b/>
                <w:smallCaps/>
                <w:szCs w:val="24"/>
                <w:lang w:val="en-US"/>
              </w:rPr>
            </w:pPr>
          </w:p>
        </w:tc>
        <w:tc>
          <w:tcPr>
            <w:tcW w:w="3120" w:type="dxa"/>
          </w:tcPr>
          <w:p w:rsidR="00BD1614" w:rsidRPr="008C10D9" w:rsidRDefault="00407795" w:rsidP="00B55C23">
            <w:pPr>
              <w:spacing w:before="0"/>
              <w:rPr>
                <w:rFonts w:cstheme="minorHAnsi"/>
                <w:b/>
                <w:szCs w:val="24"/>
                <w:lang w:val="en-US"/>
              </w:rPr>
            </w:pPr>
            <w:r w:rsidRPr="008C10D9">
              <w:rPr>
                <w:rFonts w:cstheme="minorHAnsi"/>
                <w:b/>
                <w:szCs w:val="24"/>
                <w:lang w:val="en-US"/>
              </w:rPr>
              <w:t xml:space="preserve">Original: </w:t>
            </w:r>
            <w:r w:rsidRPr="008915F1">
              <w:rPr>
                <w:rFonts w:cstheme="minorHAnsi"/>
                <w:b/>
                <w:szCs w:val="24"/>
                <w:lang w:val="fr-CH"/>
              </w:rPr>
              <w:t>anglais</w:t>
            </w:r>
          </w:p>
        </w:tc>
      </w:tr>
      <w:tr w:rsidR="00BD1614" w:rsidRPr="002A6F8F" w:rsidTr="006A046E">
        <w:trPr>
          <w:cantSplit/>
        </w:trPr>
        <w:tc>
          <w:tcPr>
            <w:tcW w:w="10031" w:type="dxa"/>
            <w:gridSpan w:val="2"/>
          </w:tcPr>
          <w:p w:rsidR="00BD1614" w:rsidRPr="008C10D9" w:rsidRDefault="00BD1614" w:rsidP="00B55C23">
            <w:pPr>
              <w:spacing w:before="0"/>
              <w:rPr>
                <w:rFonts w:cstheme="minorHAnsi"/>
                <w:b/>
                <w:szCs w:val="24"/>
                <w:lang w:val="en-US"/>
              </w:rPr>
            </w:pPr>
          </w:p>
        </w:tc>
      </w:tr>
      <w:tr w:rsidR="00B55C23" w:rsidRPr="002A6F8F" w:rsidTr="006A046E">
        <w:trPr>
          <w:cantSplit/>
        </w:trPr>
        <w:tc>
          <w:tcPr>
            <w:tcW w:w="10031" w:type="dxa"/>
            <w:gridSpan w:val="2"/>
          </w:tcPr>
          <w:p w:rsidR="00B55C23" w:rsidRDefault="00B55C23" w:rsidP="00B55C23">
            <w:pPr>
              <w:pStyle w:val="Source"/>
            </w:pPr>
            <w:bookmarkStart w:id="4" w:name="dsource" w:colFirst="0" w:colLast="0"/>
            <w:bookmarkEnd w:id="3"/>
            <w:r>
              <w:t xml:space="preserve">Note du </w:t>
            </w:r>
            <w:r>
              <w:rPr>
                <w:iCs/>
              </w:rPr>
              <w:t>Secrétaire général</w:t>
            </w:r>
          </w:p>
        </w:tc>
      </w:tr>
      <w:tr w:rsidR="00B55C23" w:rsidRPr="002A6F8F" w:rsidTr="006A046E">
        <w:trPr>
          <w:cantSplit/>
        </w:trPr>
        <w:tc>
          <w:tcPr>
            <w:tcW w:w="10031" w:type="dxa"/>
            <w:gridSpan w:val="2"/>
          </w:tcPr>
          <w:p w:rsidR="00B55C23" w:rsidRDefault="00B55C23" w:rsidP="00C9453C">
            <w:pPr>
              <w:pStyle w:val="Title1"/>
            </w:pPr>
            <w:bookmarkStart w:id="5" w:name="dtitle1" w:colFirst="0" w:colLast="0"/>
            <w:bookmarkEnd w:id="4"/>
            <w:r>
              <w:t>CANDIDATURE</w:t>
            </w:r>
            <w:r w:rsidR="00665204">
              <w:t xml:space="preserve"> </w:t>
            </w:r>
            <w:r w:rsidR="00A721CE">
              <w:t>AU POSTE DE MEMBRE DU</w:t>
            </w:r>
            <w:r w:rsidR="00C9453C">
              <w:t xml:space="preserve"> </w:t>
            </w:r>
            <w:r>
              <w:t xml:space="preserve">COMITÉ </w:t>
            </w:r>
            <w:r w:rsidR="00C9453C">
              <w:br/>
            </w:r>
            <w:r>
              <w:t>DU RÈGLEMENT DES RADIOCOMMUNICATIONS</w:t>
            </w:r>
          </w:p>
        </w:tc>
      </w:tr>
      <w:tr w:rsidR="00BD1614" w:rsidRPr="002A6F8F" w:rsidTr="006A046E">
        <w:trPr>
          <w:cantSplit/>
        </w:trPr>
        <w:tc>
          <w:tcPr>
            <w:tcW w:w="10031" w:type="dxa"/>
            <w:gridSpan w:val="2"/>
          </w:tcPr>
          <w:p w:rsidR="00BD1614" w:rsidRPr="00665204" w:rsidRDefault="00BD1614" w:rsidP="00B55C23">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B55C23">
            <w:pPr>
              <w:pStyle w:val="Agendaitem"/>
            </w:pPr>
            <w:bookmarkStart w:id="7" w:name="dtitle3" w:colFirst="0" w:colLast="0"/>
            <w:bookmarkEnd w:id="6"/>
          </w:p>
        </w:tc>
      </w:tr>
    </w:tbl>
    <w:bookmarkEnd w:id="7"/>
    <w:p w:rsidR="00B55C23" w:rsidRDefault="00B55C23" w:rsidP="00B55C23">
      <w:r>
        <w:t>En complément des informations données dans le Document 3, j</w:t>
      </w:r>
      <w:r w:rsidR="00410625">
        <w:t>'</w:t>
      </w:r>
      <w:r>
        <w:t>ai l</w:t>
      </w:r>
      <w:r w:rsidR="00410625">
        <w:t>'</w:t>
      </w:r>
      <w:r>
        <w:t>honneur de transmettre à la Conférence, en annexe, la candidature de:</w:t>
      </w:r>
    </w:p>
    <w:p w:rsidR="00B55C23" w:rsidRPr="00A721CE" w:rsidRDefault="00492207" w:rsidP="00C9453C">
      <w:pPr>
        <w:spacing w:before="240" w:after="240"/>
        <w:jc w:val="center"/>
        <w:rPr>
          <w:b/>
          <w:bCs/>
        </w:rPr>
      </w:pPr>
      <w:r>
        <w:rPr>
          <w:b/>
          <w:bCs/>
        </w:rPr>
        <w:t>Dr</w:t>
      </w:r>
      <w:r w:rsidR="00B55C23" w:rsidRPr="00A721CE">
        <w:rPr>
          <w:b/>
          <w:bCs/>
        </w:rPr>
        <w:t xml:space="preserve"> Peter </w:t>
      </w:r>
      <w:r w:rsidRPr="00A721CE">
        <w:rPr>
          <w:b/>
          <w:bCs/>
        </w:rPr>
        <w:t xml:space="preserve">MAJOR </w:t>
      </w:r>
      <w:r w:rsidR="00B55C23" w:rsidRPr="00A721CE">
        <w:rPr>
          <w:b/>
          <w:bCs/>
        </w:rPr>
        <w:t>(Hongrie)</w:t>
      </w:r>
    </w:p>
    <w:p w:rsidR="00B55C23" w:rsidRDefault="00B55C23" w:rsidP="00B55C23">
      <w:r>
        <w:t xml:space="preserve">au poste de membre du Comité du Règlement des radiocommunications. </w:t>
      </w:r>
    </w:p>
    <w:p w:rsidR="00B55C23" w:rsidRDefault="00B55C23" w:rsidP="00C9453C">
      <w:pPr>
        <w:pStyle w:val="Normalaftertitle"/>
        <w:tabs>
          <w:tab w:val="clear" w:pos="567"/>
          <w:tab w:val="clear" w:pos="1134"/>
          <w:tab w:val="clear" w:pos="1701"/>
          <w:tab w:val="clear" w:pos="2268"/>
          <w:tab w:val="clear" w:pos="2835"/>
          <w:tab w:val="left" w:pos="0"/>
          <w:tab w:val="center" w:pos="7230"/>
        </w:tabs>
        <w:spacing w:before="840"/>
      </w:pPr>
      <w:r>
        <w:tab/>
        <w:t>Dr Hamadoun I. TOURÉ</w:t>
      </w:r>
      <w:r>
        <w:br/>
      </w:r>
      <w:r>
        <w:tab/>
        <w:t>Secrétaire général</w:t>
      </w:r>
    </w:p>
    <w:p w:rsidR="00B55C23" w:rsidRDefault="00B55C23" w:rsidP="00C9453C">
      <w:pPr>
        <w:spacing w:before="2160"/>
      </w:pPr>
      <w:r w:rsidRPr="00B55C23">
        <w:rPr>
          <w:b/>
          <w:bCs/>
        </w:rPr>
        <w:t>Annexe</w:t>
      </w:r>
      <w:r>
        <w:t>: 1</w:t>
      </w:r>
    </w:p>
    <w:p w:rsidR="00BD1614" w:rsidRDefault="00BD1614" w:rsidP="00B55C23">
      <w:pPr>
        <w:tabs>
          <w:tab w:val="clear" w:pos="567"/>
          <w:tab w:val="clear" w:pos="1134"/>
          <w:tab w:val="clear" w:pos="1701"/>
          <w:tab w:val="clear" w:pos="2268"/>
          <w:tab w:val="clear" w:pos="2835"/>
        </w:tabs>
        <w:overflowPunct/>
        <w:autoSpaceDE/>
        <w:autoSpaceDN/>
        <w:adjustRightInd/>
        <w:spacing w:before="0"/>
        <w:textAlignment w:val="auto"/>
      </w:pPr>
      <w:r>
        <w:br w:type="page"/>
      </w:r>
    </w:p>
    <w:p w:rsidR="00B55C23" w:rsidRPr="00F219B5" w:rsidRDefault="00665204" w:rsidP="00C9453C">
      <w:pPr>
        <w:pStyle w:val="AnnexNo"/>
        <w:tabs>
          <w:tab w:val="clear" w:pos="567"/>
          <w:tab w:val="clear" w:pos="1134"/>
          <w:tab w:val="clear" w:pos="1701"/>
          <w:tab w:val="clear" w:pos="2268"/>
          <w:tab w:val="clear" w:pos="2835"/>
          <w:tab w:val="left" w:pos="6804"/>
        </w:tabs>
      </w:pPr>
      <w:r>
        <w:lastRenderedPageBreak/>
        <w:t>ANNExe</w:t>
      </w:r>
    </w:p>
    <w:p w:rsidR="00B55C23" w:rsidRPr="00665204" w:rsidRDefault="00665204" w:rsidP="00C9453C">
      <w:pPr>
        <w:spacing w:before="480"/>
        <w:jc w:val="center"/>
        <w:rPr>
          <w:sz w:val="28"/>
          <w:szCs w:val="28"/>
        </w:rPr>
      </w:pPr>
      <w:r w:rsidRPr="00665204">
        <w:rPr>
          <w:sz w:val="28"/>
          <w:szCs w:val="28"/>
        </w:rPr>
        <w:t>MINISTÈRE DU DÉVELOPPEMENT NATIONAL</w:t>
      </w:r>
    </w:p>
    <w:p w:rsidR="00B55C23" w:rsidRDefault="00B55C23" w:rsidP="00665204">
      <w:pPr>
        <w:spacing w:before="840"/>
        <w:rPr>
          <w:b/>
          <w:bCs/>
        </w:rPr>
      </w:pPr>
      <w:r>
        <w:rPr>
          <w:b/>
          <w:bCs/>
        </w:rPr>
        <w:t>Dr Hamadoun I. Touré</w:t>
      </w:r>
      <w:r>
        <w:rPr>
          <w:b/>
          <w:bCs/>
        </w:rPr>
        <w:br/>
      </w:r>
      <w:r w:rsidRPr="00A721CE">
        <w:t>Secrétaire général de l</w:t>
      </w:r>
      <w:r w:rsidR="00410625">
        <w:t>'</w:t>
      </w:r>
      <w:r w:rsidR="00051866">
        <w:t>UIT</w:t>
      </w:r>
      <w:r w:rsidR="00051866">
        <w:br/>
        <w:t>Place des Nations</w:t>
      </w:r>
      <w:r w:rsidR="00051866">
        <w:br/>
        <w:t xml:space="preserve">CH-1211 Genève </w:t>
      </w:r>
      <w:r w:rsidRPr="00A721CE">
        <w:t>20</w:t>
      </w:r>
      <w:r w:rsidRPr="00A721CE">
        <w:br/>
        <w:t>Suisse</w:t>
      </w:r>
    </w:p>
    <w:p w:rsidR="00B55C23" w:rsidRDefault="00665204" w:rsidP="00665204">
      <w:pPr>
        <w:pStyle w:val="Normalaftertitle"/>
        <w:tabs>
          <w:tab w:val="clear" w:pos="567"/>
          <w:tab w:val="clear" w:pos="1134"/>
          <w:tab w:val="clear" w:pos="1701"/>
          <w:tab w:val="clear" w:pos="2268"/>
          <w:tab w:val="clear" w:pos="2835"/>
          <w:tab w:val="left" w:pos="6804"/>
        </w:tabs>
        <w:spacing w:before="600"/>
      </w:pPr>
      <w:r>
        <w:tab/>
      </w:r>
      <w:r w:rsidR="00B55C23">
        <w:t>Le 20 novembre 2013</w:t>
      </w:r>
    </w:p>
    <w:p w:rsidR="00B55C23" w:rsidRDefault="00B55C23" w:rsidP="00665204">
      <w:pPr>
        <w:pStyle w:val="Normalaftertitle"/>
        <w:spacing w:before="600"/>
      </w:pPr>
      <w:r>
        <w:t>Monsieur le Secrétaire général,</w:t>
      </w:r>
    </w:p>
    <w:p w:rsidR="00B55C23" w:rsidRDefault="00B55C23" w:rsidP="00492207">
      <w:pPr>
        <w:pStyle w:val="Normalaftertitle"/>
      </w:pPr>
      <w:r>
        <w:t>Au nom du Gouvernement de la Hongrie, j</w:t>
      </w:r>
      <w:r w:rsidR="00410625">
        <w:t>'</w:t>
      </w:r>
      <w:r>
        <w:t>ai l</w:t>
      </w:r>
      <w:r w:rsidR="00410625">
        <w:t>'</w:t>
      </w:r>
      <w:r>
        <w:t xml:space="preserve">honneur de présenter la candidature de </w:t>
      </w:r>
      <w:r w:rsidR="00492207">
        <w:t>Dr</w:t>
      </w:r>
      <w:r>
        <w:t> Peter</w:t>
      </w:r>
      <w:r w:rsidR="00665204">
        <w:t> </w:t>
      </w:r>
      <w:r>
        <w:t xml:space="preserve">Major au poste de membre du Comité du Règlement </w:t>
      </w:r>
      <w:r w:rsidR="00C9453C">
        <w:t>des radiocommunications, en vue </w:t>
      </w:r>
      <w:r>
        <w:t>des élections qui auront lieu à la Conférence de plénipoten</w:t>
      </w:r>
      <w:r w:rsidR="00C9453C">
        <w:t>tiaires de 2014, réunie à Busan </w:t>
      </w:r>
      <w:r>
        <w:t>(République de Corée).</w:t>
      </w:r>
    </w:p>
    <w:p w:rsidR="00B55C23" w:rsidRDefault="00B55C23" w:rsidP="00B55C23">
      <w:r>
        <w:t>Je suis convaincu, au vu de son expérience et de son parcours, que M. Major contribuerait</w:t>
      </w:r>
      <w:r w:rsidR="00665204">
        <w:t xml:space="preserve"> </w:t>
      </w:r>
      <w:r>
        <w:t>très utilement aux travaux du Comité du Règlement des radiocommunications.</w:t>
      </w:r>
    </w:p>
    <w:p w:rsidR="00B55C23" w:rsidRDefault="00B55C23" w:rsidP="00B55C23">
      <w:r>
        <w:t>Le Gouvernement de la Hongrie accorde la plus grande importance et le plus grand intérêt aux activités de l</w:t>
      </w:r>
      <w:r w:rsidR="00410625">
        <w:t>'</w:t>
      </w:r>
      <w:r>
        <w:t>UIT et réaffirme son attachement aux buts et objectifs de l</w:t>
      </w:r>
      <w:r w:rsidR="00410625">
        <w:t>'</w:t>
      </w:r>
      <w:r>
        <w:t>Union.</w:t>
      </w:r>
    </w:p>
    <w:p w:rsidR="00B55C23" w:rsidRDefault="00B55C23" w:rsidP="00B55C23">
      <w:r>
        <w:t>Veuillez agréer, Monsieur le Secrétaire général, l</w:t>
      </w:r>
      <w:r w:rsidR="00410625">
        <w:t>'</w:t>
      </w:r>
      <w:r>
        <w:t>assurance de ma très haute considération.</w:t>
      </w:r>
    </w:p>
    <w:p w:rsidR="00B55C23" w:rsidRDefault="00B55C23" w:rsidP="00C9453C">
      <w:pPr>
        <w:spacing w:before="840"/>
      </w:pPr>
      <w:r>
        <w:t>Vilmos Vályi-Nagy</w:t>
      </w:r>
    </w:p>
    <w:p w:rsidR="00B55C23" w:rsidRDefault="00B55C23" w:rsidP="00B55C23">
      <w:pPr>
        <w:pStyle w:val="enumlev1"/>
      </w:pPr>
      <w: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3"/>
        <w:gridCol w:w="6492"/>
      </w:tblGrid>
      <w:tr w:rsidR="00B55C23" w:rsidTr="001F656A">
        <w:tc>
          <w:tcPr>
            <w:tcW w:w="3403" w:type="dxa"/>
            <w:hideMark/>
          </w:tcPr>
          <w:p w:rsidR="00B55C23" w:rsidRDefault="00051866" w:rsidP="00410625">
            <w:pPr>
              <w:spacing w:before="600"/>
              <w:jc w:val="center"/>
              <w:rPr>
                <w:rFonts w:eastAsia="MS Mincho"/>
                <w:lang w:val="en-US" w:eastAsia="ja-JP"/>
              </w:rPr>
            </w:pPr>
            <w:r w:rsidRPr="004F3B39">
              <w:rPr>
                <w:rFonts w:ascii="Arial" w:hAnsi="Arial"/>
                <w:noProof/>
                <w:szCs w:val="24"/>
                <w:lang w:val="en-US" w:eastAsia="zh-CN"/>
              </w:rPr>
              <w:lastRenderedPageBreak/>
              <w:drawing>
                <wp:inline distT="0" distB="0" distL="0" distR="0" wp14:anchorId="263BB7A0" wp14:editId="5C00455F">
                  <wp:extent cx="1631315" cy="2275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2275205"/>
                          </a:xfrm>
                          <a:prstGeom prst="rect">
                            <a:avLst/>
                          </a:prstGeom>
                          <a:noFill/>
                          <a:ln>
                            <a:noFill/>
                          </a:ln>
                        </pic:spPr>
                      </pic:pic>
                    </a:graphicData>
                  </a:graphic>
                </wp:inline>
              </w:drawing>
            </w:r>
          </w:p>
        </w:tc>
        <w:tc>
          <w:tcPr>
            <w:tcW w:w="6492" w:type="dxa"/>
            <w:hideMark/>
          </w:tcPr>
          <w:p w:rsidR="00B55C23" w:rsidRDefault="00B55C23" w:rsidP="00410625">
            <w:pPr>
              <w:spacing w:before="480"/>
              <w:jc w:val="center"/>
              <w:rPr>
                <w:rFonts w:eastAsia="MS Mincho" w:cs="Arial"/>
                <w:b/>
                <w:bCs/>
                <w:lang w:eastAsia="ja-JP"/>
              </w:rPr>
            </w:pPr>
            <w:r>
              <w:rPr>
                <w:rFonts w:eastAsia="MS Mincho"/>
                <w:b/>
                <w:bCs/>
                <w:lang w:val="fr-CH" w:eastAsia="ja-JP"/>
              </w:rPr>
              <w:t>Conférence de plénipotentiaires</w:t>
            </w:r>
            <w:r>
              <w:rPr>
                <w:rFonts w:eastAsia="MS Mincho"/>
                <w:b/>
                <w:bCs/>
                <w:lang w:eastAsia="ja-JP"/>
              </w:rPr>
              <w:t xml:space="preserve"> 2014 </w:t>
            </w:r>
            <w:r w:rsidR="00051866">
              <w:rPr>
                <w:rFonts w:eastAsia="MS Mincho"/>
                <w:b/>
                <w:bCs/>
                <w:lang w:eastAsia="ja-JP"/>
              </w:rPr>
              <w:br/>
            </w:r>
            <w:r>
              <w:rPr>
                <w:rFonts w:eastAsia="MS Mincho"/>
                <w:b/>
                <w:bCs/>
                <w:lang w:eastAsia="ja-JP"/>
              </w:rPr>
              <w:t>de l</w:t>
            </w:r>
            <w:r w:rsidR="00410625">
              <w:rPr>
                <w:rFonts w:eastAsia="MS Mincho"/>
                <w:b/>
                <w:bCs/>
                <w:lang w:eastAsia="ja-JP"/>
              </w:rPr>
              <w:t>'</w:t>
            </w:r>
            <w:r>
              <w:rPr>
                <w:rFonts w:eastAsia="MS Mincho" w:cs="Arial"/>
                <w:b/>
                <w:bCs/>
                <w:lang w:eastAsia="ja-JP"/>
              </w:rPr>
              <w:t>Union internationale des télécommunications</w:t>
            </w:r>
          </w:p>
          <w:p w:rsidR="00B55C23" w:rsidRDefault="00B55C23" w:rsidP="00051866">
            <w:pPr>
              <w:spacing w:before="240"/>
              <w:jc w:val="center"/>
              <w:rPr>
                <w:rFonts w:eastAsia="MS Mincho" w:cs="Arial"/>
                <w:b/>
                <w:bCs/>
                <w:lang w:eastAsia="ja-JP"/>
              </w:rPr>
            </w:pPr>
            <w:r>
              <w:rPr>
                <w:rFonts w:eastAsia="MS Mincho" w:cs="Arial"/>
                <w:b/>
                <w:bCs/>
                <w:lang w:eastAsia="ja-JP"/>
              </w:rPr>
              <w:t>Busan (République de Corée), 20 octobre – 7 novembre 2014</w:t>
            </w:r>
          </w:p>
          <w:p w:rsidR="00B55C23" w:rsidRPr="001F656A" w:rsidRDefault="00492207" w:rsidP="00410625">
            <w:pPr>
              <w:spacing w:before="480"/>
              <w:jc w:val="center"/>
              <w:rPr>
                <w:rFonts w:eastAsia="MS Mincho" w:cs="Arial"/>
                <w:b/>
                <w:bCs/>
                <w:sz w:val="32"/>
                <w:szCs w:val="32"/>
                <w:lang w:eastAsia="ja-JP"/>
              </w:rPr>
            </w:pPr>
            <w:r>
              <w:rPr>
                <w:rFonts w:eastAsia="MS Mincho" w:cs="Arial"/>
                <w:b/>
                <w:bCs/>
                <w:sz w:val="32"/>
                <w:szCs w:val="32"/>
                <w:lang w:eastAsia="ja-JP"/>
              </w:rPr>
              <w:t>Dr</w:t>
            </w:r>
            <w:bookmarkStart w:id="8" w:name="_GoBack"/>
            <w:bookmarkEnd w:id="8"/>
            <w:r w:rsidR="00B55C23" w:rsidRPr="001F656A">
              <w:rPr>
                <w:rFonts w:eastAsia="MS Mincho" w:cs="Arial"/>
                <w:b/>
                <w:bCs/>
                <w:sz w:val="32"/>
                <w:szCs w:val="32"/>
                <w:lang w:eastAsia="ja-JP"/>
              </w:rPr>
              <w:t xml:space="preserve"> Peter Major</w:t>
            </w:r>
          </w:p>
          <w:p w:rsidR="00B55C23" w:rsidRPr="001F656A" w:rsidRDefault="00B55C23" w:rsidP="00051866">
            <w:pPr>
              <w:spacing w:before="240"/>
              <w:jc w:val="center"/>
              <w:rPr>
                <w:rFonts w:eastAsia="MS Mincho" w:cs="Arial"/>
                <w:b/>
                <w:bCs/>
                <w:i/>
                <w:iCs/>
                <w:sz w:val="28"/>
                <w:szCs w:val="28"/>
                <w:u w:val="single"/>
                <w:lang w:val="fr-CH" w:eastAsia="ja-JP"/>
              </w:rPr>
            </w:pPr>
            <w:r w:rsidRPr="001F656A">
              <w:rPr>
                <w:rFonts w:eastAsia="MS Mincho" w:cs="Arial"/>
                <w:b/>
                <w:bCs/>
                <w:i/>
                <w:iCs/>
                <w:sz w:val="28"/>
                <w:szCs w:val="28"/>
                <w:u w:val="single"/>
                <w:lang w:eastAsia="ja-JP"/>
              </w:rPr>
              <w:t xml:space="preserve">Candidat de la Hongrie au poste de membre du Comité du </w:t>
            </w:r>
            <w:r w:rsidRPr="001F656A">
              <w:rPr>
                <w:rFonts w:eastAsia="MS Mincho" w:cs="Arial"/>
                <w:b/>
                <w:bCs/>
                <w:i/>
                <w:iCs/>
                <w:sz w:val="28"/>
                <w:szCs w:val="28"/>
                <w:u w:val="single"/>
                <w:lang w:val="fr-CH" w:eastAsia="ja-JP"/>
              </w:rPr>
              <w:t>Règlement des radiocommunications</w:t>
            </w:r>
          </w:p>
          <w:p w:rsidR="00B55C23" w:rsidRDefault="00B55C23" w:rsidP="00051866">
            <w:pPr>
              <w:spacing w:before="240"/>
              <w:jc w:val="center"/>
              <w:rPr>
                <w:rFonts w:eastAsia="MS Mincho" w:cs="Arial"/>
                <w:b/>
                <w:bCs/>
                <w:lang w:val="fr-CH" w:eastAsia="ja-JP"/>
              </w:rPr>
            </w:pPr>
            <w:r>
              <w:rPr>
                <w:rFonts w:eastAsia="MS Mincho" w:cs="Arial"/>
                <w:b/>
                <w:bCs/>
                <w:lang w:val="fr-CH" w:eastAsia="ja-JP"/>
              </w:rPr>
              <w:t>pour la région Europe occidentale</w:t>
            </w:r>
          </w:p>
          <w:p w:rsidR="00B55C23" w:rsidRDefault="00B55C23" w:rsidP="00051866">
            <w:pPr>
              <w:spacing w:before="240"/>
              <w:jc w:val="center"/>
              <w:rPr>
                <w:rFonts w:eastAsia="MS Mincho" w:cs="Arial"/>
                <w:lang w:val="fr-CH" w:eastAsia="ja-JP"/>
              </w:rPr>
            </w:pPr>
            <w:r>
              <w:t>______________</w:t>
            </w:r>
          </w:p>
        </w:tc>
      </w:tr>
    </w:tbl>
    <w:p w:rsidR="00B55C23" w:rsidRDefault="00B55C23" w:rsidP="00B55C23">
      <w:pPr>
        <w:rPr>
          <w:rFonts w:eastAsia="MS Mincho"/>
          <w:lang w:eastAsia="ja-JP"/>
        </w:rPr>
      </w:pPr>
    </w:p>
    <w:p w:rsidR="00B55C23" w:rsidRDefault="00B55C23" w:rsidP="00410625"/>
    <w:p w:rsidR="00410625" w:rsidRDefault="00410625" w:rsidP="00410625"/>
    <w:p w:rsidR="00410625" w:rsidRPr="00410625" w:rsidRDefault="00410625" w:rsidP="004106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918"/>
      </w:tblGrid>
      <w:tr w:rsidR="00B55C23" w:rsidTr="00BE2A19">
        <w:tc>
          <w:tcPr>
            <w:tcW w:w="2943" w:type="dxa"/>
            <w:hideMark/>
          </w:tcPr>
          <w:p w:rsidR="00B55C23" w:rsidRDefault="00B55C23" w:rsidP="00B55C23">
            <w:pPr>
              <w:rPr>
                <w:rFonts w:eastAsia="MS Mincho"/>
                <w:b/>
                <w:lang w:eastAsia="ja-JP"/>
              </w:rPr>
            </w:pPr>
            <w:r>
              <w:rPr>
                <w:rFonts w:eastAsia="MS Mincho"/>
                <w:b/>
                <w:lang w:eastAsia="ja-JP"/>
              </w:rPr>
              <w:t>Informations personnelles</w:t>
            </w:r>
          </w:p>
        </w:tc>
        <w:tc>
          <w:tcPr>
            <w:tcW w:w="6918" w:type="dxa"/>
          </w:tcPr>
          <w:p w:rsidR="00B55C23" w:rsidRDefault="00B55C23" w:rsidP="00B55C23">
            <w:pPr>
              <w:rPr>
                <w:rFonts w:eastAsia="MS Mincho"/>
                <w:lang w:eastAsia="ja-JP"/>
              </w:rPr>
            </w:pPr>
          </w:p>
        </w:tc>
      </w:tr>
      <w:tr w:rsidR="00B55C23" w:rsidRPr="00705AA8" w:rsidTr="00BE2A19">
        <w:tc>
          <w:tcPr>
            <w:tcW w:w="2943" w:type="dxa"/>
            <w:hideMark/>
          </w:tcPr>
          <w:p w:rsidR="00B55C23" w:rsidRDefault="00B55C23" w:rsidP="001F656A">
            <w:pPr>
              <w:rPr>
                <w:rFonts w:eastAsia="MS Mincho"/>
                <w:lang w:eastAsia="ja-JP"/>
              </w:rPr>
            </w:pPr>
            <w:r>
              <w:rPr>
                <w:rFonts w:eastAsia="MS Mincho"/>
                <w:lang w:eastAsia="ja-JP"/>
              </w:rPr>
              <w:t>Date de naissance:</w:t>
            </w:r>
          </w:p>
        </w:tc>
        <w:tc>
          <w:tcPr>
            <w:tcW w:w="6918" w:type="dxa"/>
            <w:hideMark/>
          </w:tcPr>
          <w:p w:rsidR="00B55C23" w:rsidRDefault="00B55C23" w:rsidP="001F656A">
            <w:pPr>
              <w:rPr>
                <w:rFonts w:eastAsia="MS Mincho"/>
                <w:lang w:eastAsia="ja-JP"/>
              </w:rPr>
            </w:pPr>
            <w:r>
              <w:rPr>
                <w:rFonts w:eastAsia="MS Mincho"/>
                <w:lang w:eastAsia="ja-JP"/>
              </w:rPr>
              <w:t>le 30 décembre 1948 à Budapest (Hongrie)</w:t>
            </w:r>
          </w:p>
        </w:tc>
      </w:tr>
      <w:tr w:rsidR="00B55C23" w:rsidTr="00BE2A19">
        <w:tc>
          <w:tcPr>
            <w:tcW w:w="2943" w:type="dxa"/>
            <w:hideMark/>
          </w:tcPr>
          <w:p w:rsidR="00B55C23" w:rsidRDefault="00B55C23" w:rsidP="001F656A">
            <w:pPr>
              <w:rPr>
                <w:rFonts w:eastAsia="MS Mincho"/>
                <w:lang w:eastAsia="ja-JP"/>
              </w:rPr>
            </w:pPr>
            <w:r>
              <w:rPr>
                <w:rFonts w:eastAsia="MS Mincho"/>
                <w:lang w:eastAsia="ja-JP"/>
              </w:rPr>
              <w:t>Situation de famille:</w:t>
            </w:r>
          </w:p>
        </w:tc>
        <w:tc>
          <w:tcPr>
            <w:tcW w:w="6918" w:type="dxa"/>
            <w:hideMark/>
          </w:tcPr>
          <w:p w:rsidR="00B55C23" w:rsidRDefault="00B55C23" w:rsidP="001F656A">
            <w:pPr>
              <w:rPr>
                <w:rFonts w:eastAsia="MS Mincho"/>
                <w:lang w:eastAsia="ja-JP"/>
              </w:rPr>
            </w:pPr>
            <w:r>
              <w:rPr>
                <w:rFonts w:eastAsia="MS Mincho"/>
                <w:lang w:eastAsia="ja-JP"/>
              </w:rPr>
              <w:t>marié, deux filles</w:t>
            </w:r>
          </w:p>
        </w:tc>
      </w:tr>
      <w:tr w:rsidR="00B55C23" w:rsidTr="00BE2A19">
        <w:tc>
          <w:tcPr>
            <w:tcW w:w="2943" w:type="dxa"/>
            <w:hideMark/>
          </w:tcPr>
          <w:p w:rsidR="00B55C23" w:rsidRDefault="00B55C23" w:rsidP="001F656A">
            <w:pPr>
              <w:rPr>
                <w:rFonts w:eastAsia="MS Mincho"/>
                <w:lang w:eastAsia="ja-JP"/>
              </w:rPr>
            </w:pPr>
            <w:r>
              <w:rPr>
                <w:rFonts w:eastAsia="MS Mincho"/>
                <w:lang w:eastAsia="ja-JP"/>
              </w:rPr>
              <w:t>Nationalité:</w:t>
            </w:r>
          </w:p>
        </w:tc>
        <w:tc>
          <w:tcPr>
            <w:tcW w:w="6918" w:type="dxa"/>
            <w:hideMark/>
          </w:tcPr>
          <w:p w:rsidR="00B55C23" w:rsidRDefault="00B55C23" w:rsidP="001F656A">
            <w:pPr>
              <w:rPr>
                <w:rFonts w:eastAsia="MS Mincho"/>
                <w:lang w:eastAsia="ja-JP"/>
              </w:rPr>
            </w:pPr>
            <w:r>
              <w:rPr>
                <w:rFonts w:eastAsia="MS Mincho"/>
                <w:lang w:eastAsia="ja-JP"/>
              </w:rPr>
              <w:t>hongroise</w:t>
            </w:r>
          </w:p>
        </w:tc>
      </w:tr>
      <w:tr w:rsidR="00B55C23" w:rsidTr="00BE2A19">
        <w:tc>
          <w:tcPr>
            <w:tcW w:w="2943" w:type="dxa"/>
          </w:tcPr>
          <w:p w:rsidR="00B55C23" w:rsidRDefault="00B55C23" w:rsidP="001F656A">
            <w:pPr>
              <w:rPr>
                <w:rFonts w:eastAsia="MS Mincho"/>
                <w:lang w:eastAsia="ja-JP"/>
              </w:rPr>
            </w:pPr>
          </w:p>
        </w:tc>
        <w:tc>
          <w:tcPr>
            <w:tcW w:w="6918" w:type="dxa"/>
          </w:tcPr>
          <w:p w:rsidR="00B55C23" w:rsidRDefault="00B55C23" w:rsidP="001F656A">
            <w:pPr>
              <w:rPr>
                <w:rFonts w:eastAsia="MS Mincho"/>
                <w:lang w:eastAsia="ja-JP"/>
              </w:rPr>
            </w:pPr>
          </w:p>
        </w:tc>
      </w:tr>
      <w:tr w:rsidR="001F656A" w:rsidTr="00BE2A19">
        <w:tc>
          <w:tcPr>
            <w:tcW w:w="2943" w:type="dxa"/>
          </w:tcPr>
          <w:p w:rsidR="001F656A" w:rsidRDefault="001F656A" w:rsidP="001F656A">
            <w:pPr>
              <w:rPr>
                <w:rFonts w:eastAsia="MS Mincho"/>
                <w:lang w:eastAsia="ja-JP"/>
              </w:rPr>
            </w:pPr>
            <w:r w:rsidRPr="001F656A">
              <w:rPr>
                <w:rFonts w:eastAsia="MS Mincho"/>
                <w:b/>
                <w:bCs/>
                <w:lang w:eastAsia="ja-JP"/>
              </w:rPr>
              <w:t>Diplômes universitaires</w:t>
            </w:r>
          </w:p>
          <w:p w:rsidR="001F656A" w:rsidRDefault="001F656A" w:rsidP="001F656A">
            <w:pPr>
              <w:rPr>
                <w:rFonts w:eastAsia="MS Mincho"/>
                <w:lang w:eastAsia="ja-JP"/>
              </w:rPr>
            </w:pPr>
            <w:r>
              <w:rPr>
                <w:rFonts w:eastAsia="MS Mincho"/>
                <w:lang w:eastAsia="ja-JP"/>
              </w:rPr>
              <w:t>1977</w:t>
            </w:r>
          </w:p>
        </w:tc>
        <w:tc>
          <w:tcPr>
            <w:tcW w:w="6918" w:type="dxa"/>
          </w:tcPr>
          <w:p w:rsidR="001F656A" w:rsidRDefault="001F656A" w:rsidP="00051866">
            <w:pPr>
              <w:rPr>
                <w:rFonts w:eastAsia="MS Mincho"/>
                <w:lang w:eastAsia="ja-JP"/>
              </w:rPr>
            </w:pPr>
          </w:p>
          <w:p w:rsidR="001F656A" w:rsidRDefault="001F656A" w:rsidP="001F656A">
            <w:pPr>
              <w:spacing w:before="80"/>
              <w:rPr>
                <w:rFonts w:eastAsia="MS Mincho"/>
                <w:lang w:eastAsia="ja-JP"/>
              </w:rPr>
            </w:pPr>
            <w:r>
              <w:rPr>
                <w:rFonts w:eastAsia="MS Mincho"/>
                <w:lang w:eastAsia="ja-JP"/>
              </w:rPr>
              <w:t>Maîtrise en économie (économie industrielle)</w:t>
            </w:r>
          </w:p>
          <w:p w:rsidR="001F656A" w:rsidRDefault="001F656A" w:rsidP="001F656A">
            <w:pPr>
              <w:spacing w:before="0"/>
              <w:rPr>
                <w:rFonts w:eastAsia="MS Mincho"/>
                <w:lang w:eastAsia="ja-JP"/>
              </w:rPr>
            </w:pPr>
            <w:r>
              <w:rPr>
                <w:rFonts w:eastAsia="MS Mincho"/>
                <w:lang w:eastAsia="ja-JP"/>
              </w:rPr>
              <w:t>Université d</w:t>
            </w:r>
            <w:r w:rsidR="00410625">
              <w:rPr>
                <w:rFonts w:eastAsia="MS Mincho"/>
                <w:lang w:eastAsia="ja-JP"/>
              </w:rPr>
              <w:t>'</w:t>
            </w:r>
            <w:r>
              <w:rPr>
                <w:rFonts w:eastAsia="MS Mincho"/>
                <w:lang w:eastAsia="ja-JP"/>
              </w:rPr>
              <w:t>économie de Budapest (Hongrie)</w:t>
            </w:r>
          </w:p>
        </w:tc>
      </w:tr>
      <w:tr w:rsidR="001F656A" w:rsidTr="00BE2A19">
        <w:tc>
          <w:tcPr>
            <w:tcW w:w="2943" w:type="dxa"/>
          </w:tcPr>
          <w:p w:rsidR="001F656A" w:rsidRDefault="001F656A" w:rsidP="001F656A">
            <w:pPr>
              <w:rPr>
                <w:rFonts w:eastAsia="MS Mincho"/>
                <w:lang w:eastAsia="ja-JP"/>
              </w:rPr>
            </w:pPr>
            <w:r>
              <w:rPr>
                <w:rFonts w:eastAsia="MS Mincho"/>
                <w:lang w:eastAsia="ja-JP"/>
              </w:rPr>
              <w:t>1975</w:t>
            </w:r>
          </w:p>
        </w:tc>
        <w:tc>
          <w:tcPr>
            <w:tcW w:w="6918" w:type="dxa"/>
          </w:tcPr>
          <w:p w:rsidR="001F656A" w:rsidRDefault="001F656A" w:rsidP="001F656A">
            <w:pPr>
              <w:spacing w:before="80"/>
              <w:rPr>
                <w:rFonts w:eastAsia="MS Mincho"/>
                <w:lang w:eastAsia="ja-JP"/>
              </w:rPr>
            </w:pPr>
            <w:r>
              <w:rPr>
                <w:rFonts w:eastAsia="MS Mincho"/>
                <w:lang w:eastAsia="ja-JP"/>
              </w:rPr>
              <w:t>Doctorat en mathématiques (informatique)</w:t>
            </w:r>
          </w:p>
          <w:p w:rsidR="001F656A" w:rsidRDefault="001F656A" w:rsidP="001F656A">
            <w:pPr>
              <w:spacing w:before="0"/>
              <w:rPr>
                <w:rFonts w:eastAsia="MS Mincho"/>
                <w:lang w:eastAsia="ja-JP"/>
              </w:rPr>
            </w:pPr>
            <w:r>
              <w:rPr>
                <w:rFonts w:eastAsia="MS Mincho"/>
                <w:lang w:eastAsia="ja-JP"/>
              </w:rPr>
              <w:t>Université Roland Eötvös, Budapest (Hongrie)</w:t>
            </w:r>
          </w:p>
        </w:tc>
      </w:tr>
      <w:tr w:rsidR="001F656A" w:rsidTr="00BE2A19">
        <w:tc>
          <w:tcPr>
            <w:tcW w:w="2943" w:type="dxa"/>
          </w:tcPr>
          <w:p w:rsidR="001F656A" w:rsidRDefault="001F656A" w:rsidP="001F656A">
            <w:pPr>
              <w:rPr>
                <w:rFonts w:eastAsia="MS Mincho"/>
                <w:lang w:eastAsia="ja-JP"/>
              </w:rPr>
            </w:pPr>
            <w:r>
              <w:rPr>
                <w:rFonts w:eastAsia="MS Mincho"/>
                <w:lang w:eastAsia="ja-JP"/>
              </w:rPr>
              <w:t>1972</w:t>
            </w:r>
          </w:p>
        </w:tc>
        <w:tc>
          <w:tcPr>
            <w:tcW w:w="6918" w:type="dxa"/>
          </w:tcPr>
          <w:p w:rsidR="001F656A" w:rsidRDefault="001F656A" w:rsidP="001F656A">
            <w:pPr>
              <w:spacing w:before="80"/>
              <w:rPr>
                <w:rFonts w:eastAsia="MS Mincho"/>
                <w:lang w:eastAsia="ja-JP"/>
              </w:rPr>
            </w:pPr>
            <w:r>
              <w:rPr>
                <w:rFonts w:eastAsia="MS Mincho"/>
                <w:lang w:eastAsia="ja-JP"/>
              </w:rPr>
              <w:t>Doctorat en physique (physique des particules élémentaires)</w:t>
            </w:r>
          </w:p>
          <w:p w:rsidR="001F656A" w:rsidRDefault="001F656A" w:rsidP="001F656A">
            <w:pPr>
              <w:spacing w:before="0"/>
              <w:rPr>
                <w:rFonts w:eastAsia="MS Mincho"/>
                <w:lang w:eastAsia="ja-JP"/>
              </w:rPr>
            </w:pPr>
            <w:r>
              <w:rPr>
                <w:rFonts w:eastAsia="MS Mincho"/>
                <w:lang w:eastAsia="ja-JP"/>
              </w:rPr>
              <w:t>Université Roland Eötvös, Budapest (Hongrie)</w:t>
            </w:r>
          </w:p>
        </w:tc>
      </w:tr>
      <w:tr w:rsidR="00B55C23" w:rsidRPr="00705AA8" w:rsidTr="00BE2A19">
        <w:tc>
          <w:tcPr>
            <w:tcW w:w="2943" w:type="dxa"/>
            <w:hideMark/>
          </w:tcPr>
          <w:p w:rsidR="00B55C23" w:rsidRPr="00051866" w:rsidRDefault="00B55C23" w:rsidP="00410625">
            <w:pPr>
              <w:rPr>
                <w:rFonts w:eastAsia="MS Mincho"/>
                <w:lang w:eastAsia="ja-JP"/>
              </w:rPr>
            </w:pPr>
            <w:r w:rsidRPr="00051866">
              <w:rPr>
                <w:rFonts w:eastAsia="MS Mincho"/>
                <w:lang w:eastAsia="ja-JP"/>
              </w:rPr>
              <w:t>Autres études</w:t>
            </w:r>
            <w:r w:rsidR="00051866">
              <w:rPr>
                <w:rFonts w:eastAsia="MS Mincho"/>
                <w:lang w:eastAsia="ja-JP"/>
              </w:rPr>
              <w:t>:</w:t>
            </w:r>
          </w:p>
        </w:tc>
        <w:tc>
          <w:tcPr>
            <w:tcW w:w="6918" w:type="dxa"/>
            <w:hideMark/>
          </w:tcPr>
          <w:p w:rsidR="00B55C23" w:rsidRDefault="00B55C23" w:rsidP="00051866">
            <w:pPr>
              <w:rPr>
                <w:rFonts w:eastAsia="MS Mincho"/>
                <w:lang w:eastAsia="ja-JP"/>
              </w:rPr>
            </w:pPr>
            <w:r>
              <w:rPr>
                <w:rFonts w:eastAsia="MS Mincho"/>
                <w:lang w:eastAsia="ja-JP"/>
              </w:rPr>
              <w:t>Gestion du spectre, communications par satellite</w:t>
            </w:r>
          </w:p>
          <w:p w:rsidR="00B55C23" w:rsidRDefault="00B55C23" w:rsidP="001F656A">
            <w:pPr>
              <w:spacing w:before="0"/>
              <w:rPr>
                <w:rFonts w:eastAsia="MS Mincho"/>
                <w:lang w:eastAsia="ja-JP"/>
              </w:rPr>
            </w:pPr>
            <w:r>
              <w:rPr>
                <w:rFonts w:eastAsia="MS Mincho"/>
                <w:lang w:eastAsia="ja-JP"/>
              </w:rPr>
              <w:t>Frost &amp; Sullivan, Londres (Royaume-Uni)</w:t>
            </w:r>
          </w:p>
          <w:p w:rsidR="00B55C23" w:rsidRDefault="00B55C23" w:rsidP="001F656A">
            <w:pPr>
              <w:spacing w:before="80"/>
              <w:rPr>
                <w:rFonts w:eastAsia="MS Mincho"/>
                <w:lang w:val="fr-CH" w:eastAsia="ja-JP"/>
              </w:rPr>
            </w:pPr>
            <w:r>
              <w:rPr>
                <w:rFonts w:eastAsia="MS Mincho"/>
                <w:lang w:val="fr-CH" w:eastAsia="ja-JP"/>
              </w:rPr>
              <w:t xml:space="preserve">Compétences en matière de présentation </w:t>
            </w:r>
          </w:p>
          <w:p w:rsidR="00B55C23" w:rsidRDefault="00B55C23" w:rsidP="001F656A">
            <w:pPr>
              <w:spacing w:before="0"/>
              <w:rPr>
                <w:rFonts w:eastAsia="MS Mincho"/>
                <w:lang w:val="fr-CH" w:eastAsia="ja-JP"/>
              </w:rPr>
            </w:pPr>
            <w:r>
              <w:rPr>
                <w:rFonts w:eastAsia="MS Mincho"/>
                <w:lang w:val="fr-CH" w:eastAsia="ja-JP"/>
              </w:rPr>
              <w:t>Union internationale des télécommunications (UIT), Genève (Suisse)</w:t>
            </w:r>
          </w:p>
        </w:tc>
      </w:tr>
      <w:tr w:rsidR="00B55C23" w:rsidRPr="00705AA8" w:rsidTr="00BE2A19">
        <w:tc>
          <w:tcPr>
            <w:tcW w:w="2943" w:type="dxa"/>
            <w:hideMark/>
          </w:tcPr>
          <w:p w:rsidR="00B55C23" w:rsidRDefault="00B55C23" w:rsidP="001F656A">
            <w:pPr>
              <w:rPr>
                <w:rFonts w:eastAsia="MS Mincho"/>
                <w:lang w:eastAsia="ja-JP"/>
              </w:rPr>
            </w:pPr>
            <w:r w:rsidRPr="001F656A">
              <w:rPr>
                <w:rFonts w:eastAsia="MS Mincho"/>
                <w:b/>
                <w:bCs/>
                <w:lang w:eastAsia="ja-JP"/>
              </w:rPr>
              <w:t>Langues</w:t>
            </w:r>
          </w:p>
        </w:tc>
        <w:tc>
          <w:tcPr>
            <w:tcW w:w="6918" w:type="dxa"/>
            <w:hideMark/>
          </w:tcPr>
          <w:p w:rsidR="00B55C23" w:rsidRDefault="00B55C23" w:rsidP="00051866">
            <w:pPr>
              <w:rPr>
                <w:rFonts w:eastAsia="MS Mincho"/>
                <w:lang w:eastAsia="ja-JP"/>
              </w:rPr>
            </w:pPr>
            <w:r>
              <w:rPr>
                <w:rFonts w:eastAsia="MS Mincho"/>
                <w:lang w:eastAsia="ja-JP"/>
              </w:rPr>
              <w:t>anglais, français, russe, allemand et hongrois (langue maternelle)</w:t>
            </w:r>
          </w:p>
        </w:tc>
      </w:tr>
      <w:tr w:rsidR="00B55C23" w:rsidTr="00BE2A19">
        <w:tc>
          <w:tcPr>
            <w:tcW w:w="2943" w:type="dxa"/>
            <w:hideMark/>
          </w:tcPr>
          <w:p w:rsidR="00B55C23" w:rsidRDefault="00B55C23" w:rsidP="00410625">
            <w:pPr>
              <w:keepNext/>
              <w:keepLines/>
              <w:rPr>
                <w:rFonts w:eastAsia="MS Mincho"/>
                <w:b/>
                <w:lang w:eastAsia="ja-JP"/>
              </w:rPr>
            </w:pPr>
            <w:r>
              <w:rPr>
                <w:rFonts w:eastAsia="MS Mincho"/>
                <w:b/>
                <w:lang w:eastAsia="ja-JP"/>
              </w:rPr>
              <w:lastRenderedPageBreak/>
              <w:t>Parcours professionnel</w:t>
            </w:r>
          </w:p>
        </w:tc>
        <w:tc>
          <w:tcPr>
            <w:tcW w:w="6918" w:type="dxa"/>
          </w:tcPr>
          <w:p w:rsidR="00B55C23" w:rsidRDefault="00B55C23" w:rsidP="00410625">
            <w:pPr>
              <w:keepNext/>
              <w:keepLines/>
              <w:rPr>
                <w:rFonts w:eastAsia="MS Mincho"/>
                <w:lang w:eastAsia="ja-JP"/>
              </w:rPr>
            </w:pPr>
          </w:p>
        </w:tc>
      </w:tr>
      <w:tr w:rsidR="00B55C23" w:rsidRPr="00705AA8" w:rsidTr="00BE2A19">
        <w:tc>
          <w:tcPr>
            <w:tcW w:w="2943" w:type="dxa"/>
            <w:hideMark/>
          </w:tcPr>
          <w:p w:rsidR="00B55C23" w:rsidRDefault="00B55C23" w:rsidP="00410625">
            <w:pPr>
              <w:keepNext/>
              <w:keepLines/>
              <w:rPr>
                <w:rFonts w:eastAsia="MS Mincho"/>
                <w:lang w:eastAsia="ja-JP"/>
              </w:rPr>
            </w:pPr>
            <w:r>
              <w:rPr>
                <w:rFonts w:eastAsia="MS Mincho"/>
                <w:lang w:eastAsia="ja-JP"/>
              </w:rPr>
              <w:t>De 2009 à aujourd</w:t>
            </w:r>
            <w:r w:rsidR="00410625">
              <w:rPr>
                <w:rFonts w:eastAsia="MS Mincho"/>
                <w:lang w:eastAsia="ja-JP"/>
              </w:rPr>
              <w:t>'</w:t>
            </w:r>
            <w:r>
              <w:rPr>
                <w:rFonts w:eastAsia="MS Mincho"/>
                <w:lang w:eastAsia="ja-JP"/>
              </w:rPr>
              <w:t>hui</w:t>
            </w:r>
          </w:p>
        </w:tc>
        <w:tc>
          <w:tcPr>
            <w:tcW w:w="6918" w:type="dxa"/>
            <w:hideMark/>
          </w:tcPr>
          <w:p w:rsidR="00B55C23" w:rsidRDefault="00B55C23" w:rsidP="00410625">
            <w:pPr>
              <w:keepNext/>
              <w:keepLines/>
              <w:rPr>
                <w:rFonts w:eastAsia="MS Mincho"/>
                <w:lang w:eastAsia="ja-JP"/>
              </w:rPr>
            </w:pPr>
            <w:r>
              <w:rPr>
                <w:rFonts w:eastAsia="MS Mincho"/>
                <w:lang w:eastAsia="ja-JP"/>
              </w:rPr>
              <w:t xml:space="preserve">Conseiller spécial à la Mission permanente de la République de Hongrie auprès des </w:t>
            </w:r>
            <w:r>
              <w:rPr>
                <w:rFonts w:eastAsia="MS Mincho" w:cs="Arial"/>
                <w:lang w:eastAsia="ja-JP"/>
              </w:rPr>
              <w:t>Nations Unies</w:t>
            </w:r>
            <w:r>
              <w:rPr>
                <w:rFonts w:eastAsia="MS Mincho"/>
                <w:lang w:eastAsia="ja-JP"/>
              </w:rPr>
              <w:t xml:space="preserve"> pour les questions relatives à l</w:t>
            </w:r>
            <w:r w:rsidR="00410625">
              <w:rPr>
                <w:rFonts w:eastAsia="MS Mincho"/>
                <w:lang w:eastAsia="ja-JP"/>
              </w:rPr>
              <w:t>'</w:t>
            </w:r>
            <w:r>
              <w:rPr>
                <w:rFonts w:eastAsia="MS Mincho"/>
                <w:lang w:eastAsia="ja-JP"/>
              </w:rPr>
              <w:t>UIT, Genève (Suisse)</w:t>
            </w:r>
          </w:p>
          <w:p w:rsidR="00B55C23" w:rsidRDefault="00B55C23" w:rsidP="00410625">
            <w:pPr>
              <w:keepNext/>
              <w:keepLines/>
              <w:rPr>
                <w:rFonts w:eastAsia="MS Mincho"/>
                <w:lang w:eastAsia="ja-JP"/>
              </w:rPr>
            </w:pPr>
            <w:r>
              <w:rPr>
                <w:rFonts w:eastAsia="MS Mincho"/>
                <w:lang w:eastAsia="ja-JP"/>
              </w:rPr>
              <w:t>Vice-Président du Groupe consultatif des radiocommunications (GCR) de l</w:t>
            </w:r>
            <w:r w:rsidR="00410625">
              <w:rPr>
                <w:rFonts w:eastAsia="MS Mincho"/>
                <w:lang w:eastAsia="ja-JP"/>
              </w:rPr>
              <w:t>'</w:t>
            </w:r>
            <w:r>
              <w:rPr>
                <w:rFonts w:eastAsia="MS Mincho"/>
                <w:lang w:eastAsia="ja-JP"/>
              </w:rPr>
              <w:t>UIT</w:t>
            </w:r>
          </w:p>
          <w:p w:rsidR="00B55C23" w:rsidRDefault="00B55C23" w:rsidP="00410625">
            <w:pPr>
              <w:keepNext/>
              <w:keepLines/>
              <w:rPr>
                <w:rFonts w:eastAsia="MS Mincho"/>
                <w:lang w:eastAsia="ja-JP"/>
              </w:rPr>
            </w:pPr>
            <w:r>
              <w:rPr>
                <w:rFonts w:eastAsia="MS Mincho"/>
                <w:lang w:eastAsia="ja-JP"/>
              </w:rPr>
              <w:t>Membre de la délégation de la Hongrie à la Conférence mondiale des télécommunications internati</w:t>
            </w:r>
            <w:r w:rsidR="00C9453C">
              <w:rPr>
                <w:rFonts w:eastAsia="MS Mincho"/>
                <w:lang w:eastAsia="ja-JP"/>
              </w:rPr>
              <w:t>onales de 2012 (CMTI-12), Dubaï </w:t>
            </w:r>
            <w:r>
              <w:rPr>
                <w:rFonts w:eastAsia="MS Mincho"/>
                <w:lang w:eastAsia="ja-JP"/>
              </w:rPr>
              <w:t>(Emirats arabes unis)</w:t>
            </w:r>
          </w:p>
          <w:p w:rsidR="00B55C23" w:rsidRDefault="00B55C23" w:rsidP="00410625">
            <w:pPr>
              <w:keepNext/>
              <w:keepLines/>
              <w:rPr>
                <w:rFonts w:eastAsia="MS Mincho"/>
                <w:lang w:eastAsia="ja-JP"/>
              </w:rPr>
            </w:pPr>
            <w:r>
              <w:rPr>
                <w:rFonts w:eastAsia="MS Mincho"/>
                <w:lang w:eastAsia="ja-JP"/>
              </w:rPr>
              <w:t>Membre de la délégation de la Hongrie à la Conférence mondiale des radiocommunications de 2012 (CMR-12), Genève (Suisse)</w:t>
            </w:r>
          </w:p>
          <w:p w:rsidR="00B55C23" w:rsidRDefault="00B55C23" w:rsidP="00410625">
            <w:pPr>
              <w:keepNext/>
              <w:keepLines/>
              <w:rPr>
                <w:rFonts w:eastAsia="MS Mincho"/>
                <w:lang w:eastAsia="ja-JP"/>
              </w:rPr>
            </w:pPr>
            <w:r>
              <w:rPr>
                <w:rFonts w:eastAsia="MS Mincho"/>
                <w:lang w:eastAsia="ja-JP"/>
              </w:rPr>
              <w:t>Président du Groupe de travail par correspondance du GCR sur le système d</w:t>
            </w:r>
            <w:r w:rsidR="00410625">
              <w:rPr>
                <w:rFonts w:eastAsia="MS Mincho"/>
                <w:lang w:eastAsia="ja-JP"/>
              </w:rPr>
              <w:t>'</w:t>
            </w:r>
            <w:r>
              <w:rPr>
                <w:rFonts w:eastAsia="MS Mincho"/>
                <w:lang w:eastAsia="ja-JP"/>
              </w:rPr>
              <w:t>information sur les services spatiaux du Bureau des radiocommunications (BR)</w:t>
            </w:r>
          </w:p>
          <w:p w:rsidR="00B55C23" w:rsidRDefault="00B55C23" w:rsidP="00410625">
            <w:pPr>
              <w:keepNext/>
              <w:keepLines/>
              <w:rPr>
                <w:rFonts w:eastAsia="MS Mincho"/>
                <w:lang w:eastAsia="ja-JP"/>
              </w:rPr>
            </w:pPr>
            <w:r>
              <w:rPr>
                <w:rFonts w:eastAsia="MS Mincho"/>
                <w:lang w:eastAsia="ja-JP"/>
              </w:rPr>
              <w:t>Membre de la délégation de la Hongrie à l</w:t>
            </w:r>
            <w:r w:rsidR="00410625">
              <w:rPr>
                <w:rFonts w:eastAsia="MS Mincho"/>
                <w:lang w:eastAsia="ja-JP"/>
              </w:rPr>
              <w:t>'</w:t>
            </w:r>
            <w:r>
              <w:rPr>
                <w:rFonts w:eastAsia="MS Mincho"/>
                <w:lang w:eastAsia="ja-JP"/>
              </w:rPr>
              <w:t>Assemblée des radiocommunications de 2012 (AR-12), Genève (Suisse)</w:t>
            </w:r>
          </w:p>
          <w:p w:rsidR="00B55C23" w:rsidRDefault="00B55C23" w:rsidP="00410625">
            <w:pPr>
              <w:keepNext/>
              <w:keepLines/>
              <w:rPr>
                <w:rFonts w:eastAsia="MS Mincho"/>
                <w:lang w:eastAsia="ja-JP"/>
              </w:rPr>
            </w:pPr>
            <w:r>
              <w:rPr>
                <w:rFonts w:eastAsia="MS Mincho"/>
                <w:lang w:eastAsia="ja-JP"/>
              </w:rPr>
              <w:t>Membre de la délégation de la Hongrie à la Conférence de plénipotentiaires de l</w:t>
            </w:r>
            <w:r w:rsidR="00410625">
              <w:rPr>
                <w:rFonts w:eastAsia="MS Mincho"/>
                <w:lang w:eastAsia="ja-JP"/>
              </w:rPr>
              <w:t>'</w:t>
            </w:r>
            <w:r>
              <w:rPr>
                <w:rFonts w:eastAsia="MS Mincho"/>
                <w:lang w:eastAsia="ja-JP"/>
              </w:rPr>
              <w:t>UIT de 2010 (PP-10), Guadalajara (Mexique)</w:t>
            </w:r>
          </w:p>
          <w:p w:rsidR="00B55C23" w:rsidRDefault="00B55C23" w:rsidP="00051866">
            <w:pPr>
              <w:keepNext/>
              <w:keepLines/>
              <w:rPr>
                <w:rFonts w:eastAsia="MS Mincho"/>
                <w:lang w:eastAsia="ja-JP"/>
              </w:rPr>
            </w:pPr>
            <w:r>
              <w:rPr>
                <w:rFonts w:eastAsia="MS Mincho"/>
                <w:lang w:eastAsia="ja-JP"/>
              </w:rPr>
              <w:t xml:space="preserve">Candidat au poste de membre du Comité du Règlement des radiocommunications (RRB) pour la </w:t>
            </w:r>
            <w:r w:rsidR="00051866">
              <w:rPr>
                <w:rFonts w:eastAsia="MS Mincho"/>
                <w:lang w:eastAsia="ja-JP"/>
              </w:rPr>
              <w:t>région Europe occidentale</w:t>
            </w:r>
          </w:p>
          <w:p w:rsidR="00B55C23" w:rsidRDefault="00B55C23" w:rsidP="00410625">
            <w:pPr>
              <w:keepNext/>
              <w:keepLines/>
              <w:rPr>
                <w:rFonts w:eastAsia="MS Mincho"/>
                <w:lang w:eastAsia="ja-JP"/>
              </w:rPr>
            </w:pPr>
            <w:r>
              <w:rPr>
                <w:rFonts w:eastAsia="MS Mincho"/>
                <w:lang w:eastAsia="ja-JP"/>
              </w:rPr>
              <w:t>Conférence de plénipotentiaires de 2010, Guadalajara (Mexique)</w:t>
            </w:r>
          </w:p>
        </w:tc>
      </w:tr>
      <w:tr w:rsidR="00B55C23" w:rsidRPr="00705AA8" w:rsidTr="00BE2A19">
        <w:tc>
          <w:tcPr>
            <w:tcW w:w="2943" w:type="dxa"/>
            <w:hideMark/>
          </w:tcPr>
          <w:p w:rsidR="00B55C23" w:rsidRDefault="00B55C23" w:rsidP="00B55C23">
            <w:pPr>
              <w:rPr>
                <w:rFonts w:eastAsia="MS Mincho"/>
                <w:lang w:eastAsia="ja-JP"/>
              </w:rPr>
            </w:pPr>
            <w:r>
              <w:rPr>
                <w:rFonts w:eastAsia="MS Mincho"/>
                <w:lang w:eastAsia="ja-JP"/>
              </w:rPr>
              <w:t>2005-2008</w:t>
            </w:r>
          </w:p>
        </w:tc>
        <w:tc>
          <w:tcPr>
            <w:tcW w:w="6918" w:type="dxa"/>
            <w:hideMark/>
          </w:tcPr>
          <w:p w:rsidR="00B55C23" w:rsidRDefault="00B55C23" w:rsidP="00B55C23">
            <w:pPr>
              <w:rPr>
                <w:rFonts w:eastAsia="MS Mincho"/>
                <w:lang w:val="fr-CH" w:eastAsia="ja-JP"/>
              </w:rPr>
            </w:pPr>
            <w:r>
              <w:rPr>
                <w:rFonts w:eastAsia="MS Mincho"/>
                <w:lang w:eastAsia="ja-JP"/>
              </w:rPr>
              <w:t>Chef de la Division des logiciels administratifs pour les applications de l</w:t>
            </w:r>
            <w:r w:rsidR="00410625">
              <w:rPr>
                <w:rFonts w:eastAsia="MS Mincho"/>
                <w:lang w:eastAsia="ja-JP"/>
              </w:rPr>
              <w:t>'</w:t>
            </w:r>
            <w:r>
              <w:rPr>
                <w:rFonts w:eastAsia="MS Mincho"/>
                <w:lang w:eastAsia="ja-JP"/>
              </w:rPr>
              <w:t xml:space="preserve">espace, </w:t>
            </w:r>
            <w:r>
              <w:rPr>
                <w:rFonts w:eastAsia="MS Mincho" w:cs="Arial"/>
                <w:lang w:eastAsia="ja-JP"/>
              </w:rPr>
              <w:t>Bureau des radiocommunications (BR)</w:t>
            </w:r>
            <w:r>
              <w:rPr>
                <w:rFonts w:eastAsia="MS Mincho"/>
                <w:lang w:val="fr-CH" w:eastAsia="ja-JP"/>
              </w:rPr>
              <w:t>, UIT, Genève (Suisse)</w:t>
            </w:r>
          </w:p>
          <w:p w:rsidR="00B55C23" w:rsidRDefault="00B55C23" w:rsidP="00B55C23">
            <w:pPr>
              <w:rPr>
                <w:rFonts w:eastAsia="MS Mincho"/>
                <w:lang w:val="fr-CH" w:eastAsia="ja-JP"/>
              </w:rPr>
            </w:pPr>
            <w:r>
              <w:rPr>
                <w:rFonts w:eastAsia="MS Mincho"/>
                <w:lang w:val="fr-CH" w:eastAsia="ja-JP"/>
              </w:rPr>
              <w:t>Coordonnateur pour les questions liées à la gouvernance de l</w:t>
            </w:r>
            <w:r w:rsidR="00410625">
              <w:rPr>
                <w:rFonts w:eastAsia="MS Mincho"/>
                <w:lang w:val="fr-CH" w:eastAsia="ja-JP"/>
              </w:rPr>
              <w:t>'</w:t>
            </w:r>
            <w:r>
              <w:rPr>
                <w:rFonts w:eastAsia="MS Mincho"/>
                <w:lang w:val="fr-CH" w:eastAsia="ja-JP"/>
              </w:rPr>
              <w:t xml:space="preserve">Internet et à la cybersécurité, BR, </w:t>
            </w:r>
            <w:r>
              <w:rPr>
                <w:rFonts w:eastAsia="MS Mincho" w:cs="Arial"/>
                <w:lang w:eastAsia="ja-JP"/>
              </w:rPr>
              <w:t>UIT</w:t>
            </w:r>
            <w:r>
              <w:rPr>
                <w:rFonts w:eastAsia="MS Mincho"/>
                <w:lang w:val="fr-CH" w:eastAsia="ja-JP"/>
              </w:rPr>
              <w:t>, Genève (Suisse)</w:t>
            </w:r>
          </w:p>
        </w:tc>
      </w:tr>
      <w:tr w:rsidR="00B55C23" w:rsidRPr="00705AA8" w:rsidTr="00BE2A19">
        <w:tc>
          <w:tcPr>
            <w:tcW w:w="2943" w:type="dxa"/>
            <w:hideMark/>
          </w:tcPr>
          <w:p w:rsidR="00B55C23" w:rsidRDefault="00B55C23" w:rsidP="00B55C23">
            <w:pPr>
              <w:rPr>
                <w:rFonts w:eastAsia="MS Mincho"/>
                <w:lang w:eastAsia="ja-JP"/>
              </w:rPr>
            </w:pPr>
            <w:r>
              <w:rPr>
                <w:rFonts w:eastAsia="MS Mincho"/>
                <w:lang w:eastAsia="ja-JP"/>
              </w:rPr>
              <w:t>1986-2005</w:t>
            </w:r>
          </w:p>
        </w:tc>
        <w:tc>
          <w:tcPr>
            <w:tcW w:w="6918" w:type="dxa"/>
            <w:hideMark/>
          </w:tcPr>
          <w:p w:rsidR="00B55C23" w:rsidRDefault="00B55C23" w:rsidP="00B55C23">
            <w:pPr>
              <w:rPr>
                <w:rFonts w:eastAsia="MS Mincho"/>
                <w:lang w:eastAsia="ja-JP"/>
              </w:rPr>
            </w:pPr>
            <w:r>
              <w:rPr>
                <w:rFonts w:eastAsia="MS Mincho"/>
                <w:lang w:eastAsia="ja-JP"/>
              </w:rPr>
              <w:t>Analyste principal, Division des logiciels administratifs pour les applications de l</w:t>
            </w:r>
            <w:r w:rsidR="00410625">
              <w:rPr>
                <w:rFonts w:eastAsia="MS Mincho"/>
                <w:lang w:eastAsia="ja-JP"/>
              </w:rPr>
              <w:t>'</w:t>
            </w:r>
            <w:r>
              <w:rPr>
                <w:rFonts w:eastAsia="MS Mincho"/>
                <w:lang w:eastAsia="ja-JP"/>
              </w:rPr>
              <w:t xml:space="preserve">espace, </w:t>
            </w:r>
            <w:r>
              <w:rPr>
                <w:rFonts w:eastAsia="MS Mincho" w:cs="Arial"/>
                <w:lang w:eastAsia="ja-JP"/>
              </w:rPr>
              <w:t>BR, UIT,</w:t>
            </w:r>
            <w:r>
              <w:rPr>
                <w:rFonts w:eastAsia="MS Mincho"/>
                <w:lang w:eastAsia="ja-JP"/>
              </w:rPr>
              <w:t xml:space="preserve"> </w:t>
            </w:r>
            <w:r>
              <w:rPr>
                <w:rFonts w:eastAsia="MS Mincho"/>
                <w:lang w:val="fr-CH" w:eastAsia="ja-JP"/>
              </w:rPr>
              <w:t>Genève (Suisse)</w:t>
            </w:r>
          </w:p>
        </w:tc>
      </w:tr>
      <w:tr w:rsidR="00B55C23" w:rsidRPr="00705AA8" w:rsidTr="00BE2A19">
        <w:tc>
          <w:tcPr>
            <w:tcW w:w="2943" w:type="dxa"/>
            <w:hideMark/>
          </w:tcPr>
          <w:p w:rsidR="00B55C23" w:rsidRDefault="00B55C23" w:rsidP="00B55C23">
            <w:pPr>
              <w:rPr>
                <w:rFonts w:eastAsia="MS Mincho"/>
                <w:lang w:eastAsia="ja-JP"/>
              </w:rPr>
            </w:pPr>
            <w:r>
              <w:rPr>
                <w:rFonts w:eastAsia="MS Mincho"/>
                <w:lang w:eastAsia="ja-JP"/>
              </w:rPr>
              <w:t>1985-1986</w:t>
            </w:r>
          </w:p>
        </w:tc>
        <w:tc>
          <w:tcPr>
            <w:tcW w:w="6918" w:type="dxa"/>
            <w:hideMark/>
          </w:tcPr>
          <w:p w:rsidR="00B55C23" w:rsidRDefault="00B55C23" w:rsidP="00B55C23">
            <w:pPr>
              <w:rPr>
                <w:rFonts w:eastAsia="MS Mincho"/>
                <w:lang w:eastAsia="ja-JP"/>
              </w:rPr>
            </w:pPr>
            <w:r>
              <w:rPr>
                <w:rFonts w:eastAsia="MS Mincho"/>
                <w:lang w:eastAsia="ja-JP"/>
              </w:rPr>
              <w:t>Chef du Département de la gestion des bases de données, Computer Applications and Services Company, Budapest (Hongrie)</w:t>
            </w:r>
          </w:p>
        </w:tc>
      </w:tr>
      <w:tr w:rsidR="00B55C23" w:rsidRPr="00705AA8" w:rsidTr="00BE2A19">
        <w:tc>
          <w:tcPr>
            <w:tcW w:w="2943" w:type="dxa"/>
            <w:hideMark/>
          </w:tcPr>
          <w:p w:rsidR="00B55C23" w:rsidRDefault="00B55C23" w:rsidP="00B55C23">
            <w:pPr>
              <w:rPr>
                <w:rFonts w:eastAsia="MS Mincho"/>
                <w:lang w:eastAsia="ja-JP"/>
              </w:rPr>
            </w:pPr>
            <w:r>
              <w:rPr>
                <w:rFonts w:eastAsia="MS Mincho"/>
                <w:lang w:eastAsia="ja-JP"/>
              </w:rPr>
              <w:t>1981-1985</w:t>
            </w:r>
          </w:p>
        </w:tc>
        <w:tc>
          <w:tcPr>
            <w:tcW w:w="6918" w:type="dxa"/>
            <w:hideMark/>
          </w:tcPr>
          <w:p w:rsidR="00B55C23" w:rsidRDefault="00B55C23" w:rsidP="00B55C23">
            <w:pPr>
              <w:rPr>
                <w:rFonts w:eastAsia="MS Mincho"/>
                <w:lang w:eastAsia="ja-JP"/>
              </w:rPr>
            </w:pPr>
            <w:r>
              <w:rPr>
                <w:rFonts w:eastAsia="MS Mincho"/>
                <w:lang w:eastAsia="ja-JP"/>
              </w:rPr>
              <w:t>Chef de la Division des applications de bases de données, Computer Applications and Services Company, Budapest (Hongrie)</w:t>
            </w:r>
          </w:p>
        </w:tc>
      </w:tr>
      <w:tr w:rsidR="00B55C23" w:rsidRPr="00705AA8" w:rsidTr="00BE2A19">
        <w:tc>
          <w:tcPr>
            <w:tcW w:w="2943" w:type="dxa"/>
            <w:hideMark/>
          </w:tcPr>
          <w:p w:rsidR="00B55C23" w:rsidRDefault="00B55C23" w:rsidP="00B55C23">
            <w:pPr>
              <w:rPr>
                <w:rFonts w:eastAsia="MS Mincho"/>
                <w:lang w:eastAsia="ja-JP"/>
              </w:rPr>
            </w:pPr>
            <w:r>
              <w:rPr>
                <w:rFonts w:eastAsia="MS Mincho"/>
                <w:lang w:eastAsia="ja-JP"/>
              </w:rPr>
              <w:t>1975-1981</w:t>
            </w:r>
          </w:p>
        </w:tc>
        <w:tc>
          <w:tcPr>
            <w:tcW w:w="6918" w:type="dxa"/>
            <w:hideMark/>
          </w:tcPr>
          <w:p w:rsidR="00B55C23" w:rsidRDefault="00B55C23" w:rsidP="00B55C23">
            <w:pPr>
              <w:rPr>
                <w:rFonts w:eastAsia="MS Mincho"/>
                <w:lang w:eastAsia="ja-JP"/>
              </w:rPr>
            </w:pPr>
            <w:r>
              <w:rPr>
                <w:rFonts w:eastAsia="MS Mincho"/>
                <w:lang w:eastAsia="ja-JP"/>
              </w:rPr>
              <w:t>Analyste, Division des applications de bases de données, Computer Applications and Services Company, Budapest (Hongrie)</w:t>
            </w:r>
          </w:p>
        </w:tc>
      </w:tr>
    </w:tbl>
    <w:p w:rsidR="00B55C23" w:rsidRDefault="00B55C23" w:rsidP="00B55C23">
      <w:pPr>
        <w:rPr>
          <w:rFonts w:eastAsia="MS Mincho"/>
          <w:b/>
          <w:lang w:eastAsia="ja-JP"/>
        </w:rPr>
      </w:pPr>
    </w:p>
    <w:p w:rsidR="00410625" w:rsidRDefault="00410625" w:rsidP="00B55C23">
      <w:pPr>
        <w:rPr>
          <w:rFonts w:eastAsia="MS Mincho"/>
          <w:b/>
          <w:lang w:eastAsia="ja-JP"/>
        </w:rPr>
      </w:pPr>
      <w:r>
        <w:rPr>
          <w:rFonts w:eastAsia="MS Mincho"/>
          <w:b/>
          <w:lang w:eastAsia="ja-JP"/>
        </w:rPr>
        <w:br w:type="page"/>
      </w:r>
    </w:p>
    <w:p w:rsidR="00B55C23" w:rsidRDefault="00B55C23" w:rsidP="00B55C23">
      <w:pPr>
        <w:rPr>
          <w:rFonts w:eastAsia="MS Mincho"/>
          <w:b/>
          <w:lang w:eastAsia="ja-JP"/>
        </w:rPr>
      </w:pPr>
      <w:r>
        <w:rPr>
          <w:rFonts w:eastAsia="MS Mincho"/>
          <w:b/>
          <w:lang w:eastAsia="ja-JP"/>
        </w:rPr>
        <w:lastRenderedPageBreak/>
        <w:t>Principales activités sur le plan international</w:t>
      </w:r>
    </w:p>
    <w:p w:rsidR="00B55C23" w:rsidRDefault="00B55C23" w:rsidP="00B55C23">
      <w:pPr>
        <w:rPr>
          <w:rFonts w:eastAsia="MS Mincho"/>
          <w:lang w:val="fr-CH" w:eastAsia="ja-JP"/>
        </w:rPr>
      </w:pPr>
      <w:r>
        <w:rPr>
          <w:rFonts w:eastAsia="MS Mincho"/>
          <w:lang w:eastAsia="ja-JP"/>
        </w:rPr>
        <w:t>M. Major a activement participé depuis plus de 27 ans à différentes conférences et réunions de l</w:t>
      </w:r>
      <w:r w:rsidR="00410625">
        <w:rPr>
          <w:rFonts w:eastAsia="MS Mincho"/>
          <w:lang w:eastAsia="ja-JP"/>
        </w:rPr>
        <w:t>'</w:t>
      </w:r>
      <w:r>
        <w:rPr>
          <w:rFonts w:eastAsia="MS Mincho"/>
          <w:lang w:eastAsia="ja-JP"/>
        </w:rPr>
        <w:t xml:space="preserve">Union internationale des télécommunications (UIT), de la Commission de la science et de la technologie au service du développement (CSTD) des </w:t>
      </w:r>
      <w:r>
        <w:rPr>
          <w:rFonts w:eastAsia="MS Mincho" w:cs="Arial"/>
          <w:lang w:eastAsia="ja-JP"/>
        </w:rPr>
        <w:t>Nations Unies</w:t>
      </w:r>
      <w:r>
        <w:rPr>
          <w:rFonts w:eastAsia="MS Mincho"/>
          <w:lang w:eastAsia="ja-JP"/>
        </w:rPr>
        <w:t xml:space="preserve">, au </w:t>
      </w:r>
      <w:r>
        <w:rPr>
          <w:rFonts w:eastAsia="MS Mincho"/>
          <w:lang w:val="fr-CH" w:eastAsia="ja-JP"/>
        </w:rPr>
        <w:t>Sommet mondial sur la société de l</w:t>
      </w:r>
      <w:r w:rsidR="00410625">
        <w:rPr>
          <w:rFonts w:eastAsia="MS Mincho"/>
          <w:lang w:val="fr-CH" w:eastAsia="ja-JP"/>
        </w:rPr>
        <w:t>'</w:t>
      </w:r>
      <w:r>
        <w:rPr>
          <w:rFonts w:eastAsia="MS Mincho"/>
          <w:lang w:val="fr-CH" w:eastAsia="ja-JP"/>
        </w:rPr>
        <w:t>information (SMSI), au Forum sur la gouvernance de l</w:t>
      </w:r>
      <w:r w:rsidR="00410625">
        <w:rPr>
          <w:rFonts w:eastAsia="MS Mincho"/>
          <w:lang w:val="fr-CH" w:eastAsia="ja-JP"/>
        </w:rPr>
        <w:t>'</w:t>
      </w:r>
      <w:r>
        <w:rPr>
          <w:rFonts w:eastAsia="MS Mincho"/>
          <w:lang w:val="fr-CH" w:eastAsia="ja-JP"/>
        </w:rPr>
        <w:t>Internet (FGI), ainsi qu</w:t>
      </w:r>
      <w:r w:rsidR="00410625">
        <w:rPr>
          <w:rFonts w:eastAsia="MS Mincho"/>
          <w:lang w:val="fr-CH" w:eastAsia="ja-JP"/>
        </w:rPr>
        <w:t>'</w:t>
      </w:r>
      <w:r>
        <w:rPr>
          <w:rFonts w:eastAsia="MS Mincho"/>
          <w:lang w:val="fr-CH" w:eastAsia="ja-JP"/>
        </w:rPr>
        <w:t>à d</w:t>
      </w:r>
      <w:r w:rsidR="00410625">
        <w:rPr>
          <w:rFonts w:eastAsia="MS Mincho"/>
          <w:lang w:val="fr-CH" w:eastAsia="ja-JP"/>
        </w:rPr>
        <w:t>'</w:t>
      </w:r>
      <w:r>
        <w:rPr>
          <w:rFonts w:eastAsia="MS Mincho"/>
          <w:lang w:val="fr-CH" w:eastAsia="ja-JP"/>
        </w:rPr>
        <w:t>autres réunions et conférences internationales.</w:t>
      </w:r>
    </w:p>
    <w:p w:rsidR="00B55C23" w:rsidRDefault="00B55C23" w:rsidP="00B55C23">
      <w:pPr>
        <w:rPr>
          <w:rFonts w:eastAsia="MS Mincho"/>
          <w:lang w:eastAsia="ja-JP"/>
        </w:rPr>
      </w:pPr>
      <w:r>
        <w:rPr>
          <w:rFonts w:eastAsia="MS Mincho"/>
          <w:lang w:val="fr-CH" w:eastAsia="ja-JP"/>
        </w:rPr>
        <w:t xml:space="preserve">M. Major a été élu Vice-Président </w:t>
      </w:r>
      <w:r>
        <w:rPr>
          <w:rFonts w:eastAsia="MS Mincho"/>
          <w:lang w:eastAsia="ja-JP"/>
        </w:rPr>
        <w:t>du Groupe consultatif des radiocommunications (GCR) de l</w:t>
      </w:r>
      <w:r w:rsidR="00410625">
        <w:rPr>
          <w:rFonts w:eastAsia="MS Mincho"/>
          <w:lang w:eastAsia="ja-JP"/>
        </w:rPr>
        <w:t>'</w:t>
      </w:r>
      <w:r>
        <w:rPr>
          <w:rFonts w:eastAsia="MS Mincho"/>
          <w:lang w:eastAsia="ja-JP"/>
        </w:rPr>
        <w:t>UIT par l</w:t>
      </w:r>
      <w:r w:rsidR="00410625">
        <w:rPr>
          <w:rFonts w:eastAsia="MS Mincho"/>
          <w:lang w:eastAsia="ja-JP"/>
        </w:rPr>
        <w:t>'</w:t>
      </w:r>
      <w:r>
        <w:rPr>
          <w:rFonts w:eastAsia="MS Mincho"/>
          <w:lang w:eastAsia="ja-JP"/>
        </w:rPr>
        <w:t>Assemblée des radiocommunications de 2012 (AR-12).</w:t>
      </w:r>
    </w:p>
    <w:p w:rsidR="00B55C23" w:rsidRDefault="00B55C23" w:rsidP="00B55C23">
      <w:pPr>
        <w:rPr>
          <w:rFonts w:eastAsia="MS Mincho"/>
          <w:lang w:eastAsia="ja-JP"/>
        </w:rPr>
      </w:pPr>
      <w:r>
        <w:rPr>
          <w:rFonts w:eastAsia="MS Mincho"/>
          <w:lang w:eastAsia="ja-JP"/>
        </w:rPr>
        <w:t>En tant que membre de la délégation de la Hongrie à la Conférence mondiale des radiocommunications de 2012 (CMR-12), M. Major a contribué à l</w:t>
      </w:r>
      <w:r w:rsidR="00410625">
        <w:rPr>
          <w:rFonts w:eastAsia="MS Mincho"/>
          <w:lang w:eastAsia="ja-JP"/>
        </w:rPr>
        <w:t>'</w:t>
      </w:r>
      <w:r>
        <w:rPr>
          <w:rFonts w:eastAsia="MS Mincho"/>
          <w:lang w:eastAsia="ja-JP"/>
        </w:rPr>
        <w:t>élaboration de la Résolution 907</w:t>
      </w:r>
      <w:r w:rsidR="00665204">
        <w:rPr>
          <w:rFonts w:eastAsia="MS Mincho"/>
          <w:lang w:eastAsia="ja-JP"/>
        </w:rPr>
        <w:t xml:space="preserve"> </w:t>
      </w:r>
      <w:r w:rsidR="001F656A">
        <w:rPr>
          <w:rFonts w:eastAsia="MS Mincho"/>
          <w:lang w:eastAsia="ja-JP"/>
        </w:rPr>
        <w:t>"</w:t>
      </w:r>
      <w:r>
        <w:t>Utilisation de moyens modernes de communication électroniques pour la correspondance administrative concernant la publication anticipée, la coordination et la notification des réseaux à satellite, y compris celle concernant les A</w:t>
      </w:r>
      <w:r>
        <w:rPr>
          <w:iCs/>
        </w:rPr>
        <w:t>ppendices 30, 30A et 30B</w:t>
      </w:r>
      <w:r>
        <w:t>, les stations terriennes et les stations de radioastronomie</w:t>
      </w:r>
      <w:r w:rsidR="001F656A">
        <w:t>"</w:t>
      </w:r>
      <w:r>
        <w:t xml:space="preserve"> et de la Résolution 908 </w:t>
      </w:r>
      <w:r w:rsidR="001F656A">
        <w:t>"</w:t>
      </w:r>
      <w:r>
        <w:rPr>
          <w:lang w:val="fr-CH"/>
        </w:rPr>
        <w:t>Soumission et publication par voie électronique des renseignements pour la publication anticipée (API)</w:t>
      </w:r>
      <w:r w:rsidR="001F656A">
        <w:rPr>
          <w:lang w:val="fr-CH"/>
        </w:rPr>
        <w:t>"</w:t>
      </w:r>
      <w:r>
        <w:rPr>
          <w:lang w:val="fr-CH"/>
        </w:rPr>
        <w:t xml:space="preserve">. Il a par la suite présidé le Groupe de travail par correspondance du GCR </w:t>
      </w:r>
      <w:r>
        <w:rPr>
          <w:rFonts w:eastAsia="MS Mincho"/>
          <w:lang w:eastAsia="ja-JP"/>
        </w:rPr>
        <w:t>sur le système d</w:t>
      </w:r>
      <w:r w:rsidR="00410625">
        <w:rPr>
          <w:rFonts w:eastAsia="MS Mincho"/>
          <w:lang w:eastAsia="ja-JP"/>
        </w:rPr>
        <w:t>'</w:t>
      </w:r>
      <w:r>
        <w:rPr>
          <w:rFonts w:eastAsia="MS Mincho"/>
          <w:lang w:eastAsia="ja-JP"/>
        </w:rPr>
        <w:t xml:space="preserve">information sur les services spatiaux du Bureau des radiocommunications (BR). Les recommandations de ce groupe, validées par le GCR, sont en cours de mise en </w:t>
      </w:r>
      <w:r w:rsidR="00051866">
        <w:rPr>
          <w:rFonts w:eastAsia="MS Mincho"/>
          <w:lang w:eastAsia="ja-JP"/>
        </w:rPr>
        <w:t>oe</w:t>
      </w:r>
      <w:r>
        <w:rPr>
          <w:rFonts w:eastAsia="MS Mincho"/>
          <w:lang w:eastAsia="ja-JP"/>
        </w:rPr>
        <w:t>uvre par le BR.</w:t>
      </w:r>
    </w:p>
    <w:p w:rsidR="00B55C23" w:rsidRDefault="00B55C23" w:rsidP="00B55C23">
      <w:pPr>
        <w:rPr>
          <w:rFonts w:eastAsia="MS Mincho"/>
          <w:lang w:eastAsia="ja-JP"/>
        </w:rPr>
      </w:pPr>
      <w:r>
        <w:rPr>
          <w:rFonts w:eastAsia="MS Mincho"/>
          <w:lang w:eastAsia="ja-JP"/>
        </w:rPr>
        <w:t>En tant que membre de la délégation de la Hongrie à la Conférence mondiale des télécommunications internationales de 2012 (CMTI-12), M. Major a été l</w:t>
      </w:r>
      <w:r w:rsidR="00410625">
        <w:rPr>
          <w:rFonts w:eastAsia="MS Mincho"/>
          <w:lang w:eastAsia="ja-JP"/>
        </w:rPr>
        <w:t>'</w:t>
      </w:r>
      <w:r>
        <w:rPr>
          <w:rFonts w:eastAsia="MS Mincho"/>
          <w:lang w:eastAsia="ja-JP"/>
        </w:rPr>
        <w:t>un des auteurs à l</w:t>
      </w:r>
      <w:r w:rsidR="00410625">
        <w:rPr>
          <w:rFonts w:eastAsia="MS Mincho"/>
          <w:lang w:eastAsia="ja-JP"/>
        </w:rPr>
        <w:t>'</w:t>
      </w:r>
      <w:r>
        <w:rPr>
          <w:rFonts w:eastAsia="MS Mincho"/>
          <w:lang w:eastAsia="ja-JP"/>
        </w:rPr>
        <w:t>origine du nouvel Article 12 du Règlement des télécommunications internationales (RTI) relatif à l</w:t>
      </w:r>
      <w:r w:rsidR="00410625">
        <w:rPr>
          <w:rFonts w:eastAsia="MS Mincho"/>
          <w:lang w:eastAsia="ja-JP"/>
        </w:rPr>
        <w:t>'</w:t>
      </w:r>
      <w:r>
        <w:rPr>
          <w:rFonts w:eastAsia="MS Mincho"/>
          <w:lang w:eastAsia="ja-JP"/>
        </w:rPr>
        <w:t>accès des personnes handicapées aux services internationaux de télécommunication.</w:t>
      </w:r>
    </w:p>
    <w:p w:rsidR="00B55C23" w:rsidRDefault="00B55C23" w:rsidP="00B55C23">
      <w:pPr>
        <w:rPr>
          <w:rFonts w:eastAsia="MS Mincho"/>
          <w:lang w:val="fr-CH" w:eastAsia="ja-JP"/>
        </w:rPr>
      </w:pPr>
      <w:r>
        <w:rPr>
          <w:rFonts w:eastAsia="MS Mincho"/>
          <w:lang w:val="fr-CH" w:eastAsia="ja-JP"/>
        </w:rPr>
        <w:t>En tant que Chef de la Division des logiciels administratifs pour les applications de l</w:t>
      </w:r>
      <w:r w:rsidR="00410625">
        <w:rPr>
          <w:rFonts w:eastAsia="MS Mincho"/>
          <w:lang w:val="fr-CH" w:eastAsia="ja-JP"/>
        </w:rPr>
        <w:t>'</w:t>
      </w:r>
      <w:r>
        <w:rPr>
          <w:rFonts w:eastAsia="MS Mincho"/>
          <w:lang w:val="fr-CH" w:eastAsia="ja-JP"/>
        </w:rPr>
        <w:t>espace au BR, il a été membre, à la Conférence mondiale des radiocommunications de 2007 (CMR-07), du Groupe de travail chargé de modifier l</w:t>
      </w:r>
      <w:r w:rsidR="00410625">
        <w:rPr>
          <w:rFonts w:eastAsia="MS Mincho"/>
          <w:lang w:val="fr-CH" w:eastAsia="ja-JP"/>
        </w:rPr>
        <w:t>'</w:t>
      </w:r>
      <w:r>
        <w:rPr>
          <w:rFonts w:eastAsia="MS Mincho"/>
          <w:lang w:val="fr-CH" w:eastAsia="ja-JP"/>
        </w:rPr>
        <w:t>Annexe 2 de l</w:t>
      </w:r>
      <w:r w:rsidR="00410625">
        <w:rPr>
          <w:rFonts w:eastAsia="MS Mincho"/>
          <w:lang w:val="fr-CH" w:eastAsia="ja-JP"/>
        </w:rPr>
        <w:t>'</w:t>
      </w:r>
      <w:r>
        <w:rPr>
          <w:rFonts w:eastAsia="MS Mincho"/>
          <w:lang w:val="fr-CH" w:eastAsia="ja-JP"/>
        </w:rPr>
        <w:t>Appendice 4 du Règlement des radiocommunications et a participé aux activités post-conférence de mise en oeuvre des décisions des conférences administratives mondiales des radiocommunications et des CMR.</w:t>
      </w:r>
    </w:p>
    <w:p w:rsidR="00B55C23" w:rsidRDefault="00B55C23" w:rsidP="00B55C23">
      <w:pPr>
        <w:rPr>
          <w:rFonts w:eastAsia="MS Mincho"/>
          <w:lang w:val="fr-CH" w:eastAsia="ja-JP"/>
        </w:rPr>
      </w:pPr>
      <w:r>
        <w:rPr>
          <w:rFonts w:eastAsia="MS Mincho"/>
          <w:lang w:val="fr-CH" w:eastAsia="ja-JP"/>
        </w:rPr>
        <w:t>Il a assisté, en tant que modérateur ou qu</w:t>
      </w:r>
      <w:r w:rsidR="00410625">
        <w:rPr>
          <w:rFonts w:eastAsia="MS Mincho"/>
          <w:lang w:val="fr-CH" w:eastAsia="ja-JP"/>
        </w:rPr>
        <w:t>'</w:t>
      </w:r>
      <w:r>
        <w:rPr>
          <w:rFonts w:eastAsia="MS Mincho"/>
          <w:lang w:val="fr-CH" w:eastAsia="ja-JP"/>
        </w:rPr>
        <w:t>intervenant, à la plupart des séminaires mondiaux du BR sur le Règlement des radiocommunications/la gestion des fréquences. Il a également participé, en tant que modérateur ou intervenant, à plusieurs séminaires régionaux du BR sur ces sujets et a animé des ateliers sur les logiciels mis au point par le BR pour les examens réglementaires et techniques. Il a apporté une assistance aux administrations sur ces questions et est reconnu comme l</w:t>
      </w:r>
      <w:r w:rsidR="00410625">
        <w:rPr>
          <w:rFonts w:eastAsia="MS Mincho"/>
          <w:lang w:val="fr-CH" w:eastAsia="ja-JP"/>
        </w:rPr>
        <w:t>'</w:t>
      </w:r>
      <w:r>
        <w:rPr>
          <w:rFonts w:eastAsia="MS Mincho"/>
          <w:lang w:val="fr-CH" w:eastAsia="ja-JP"/>
        </w:rPr>
        <w:t>un des principaux experts du Bureau en la matière.</w:t>
      </w:r>
    </w:p>
    <w:p w:rsidR="00B55C23" w:rsidRDefault="00B55C23" w:rsidP="00B55C23">
      <w:pPr>
        <w:rPr>
          <w:rFonts w:eastAsia="MS Mincho"/>
          <w:lang w:val="fr-CH" w:eastAsia="ja-JP"/>
        </w:rPr>
      </w:pPr>
      <w:r>
        <w:rPr>
          <w:rFonts w:eastAsia="MS Mincho"/>
          <w:lang w:val="fr-CH" w:eastAsia="ja-JP"/>
        </w:rPr>
        <w:t>En tant que coordonnateur au BR pour les questions relatives à la gouvernance de l</w:t>
      </w:r>
      <w:r w:rsidR="00410625">
        <w:rPr>
          <w:rFonts w:eastAsia="MS Mincho"/>
          <w:lang w:val="fr-CH" w:eastAsia="ja-JP"/>
        </w:rPr>
        <w:t>'</w:t>
      </w:r>
      <w:r>
        <w:rPr>
          <w:rFonts w:eastAsia="MS Mincho"/>
          <w:lang w:val="fr-CH" w:eastAsia="ja-JP"/>
        </w:rPr>
        <w:t>Internet et à la cybersécurité, M. Major a pris part à plusieurs séminaires organisés par l</w:t>
      </w:r>
      <w:r w:rsidR="00410625">
        <w:rPr>
          <w:rFonts w:eastAsia="MS Mincho"/>
          <w:lang w:val="fr-CH" w:eastAsia="ja-JP"/>
        </w:rPr>
        <w:t>'</w:t>
      </w:r>
      <w:r>
        <w:rPr>
          <w:rFonts w:eastAsia="MS Mincho"/>
          <w:lang w:val="fr-CH" w:eastAsia="ja-JP"/>
        </w:rPr>
        <w:t>UIT-T et l</w:t>
      </w:r>
      <w:r w:rsidR="00410625">
        <w:rPr>
          <w:rFonts w:eastAsia="MS Mincho"/>
          <w:lang w:val="fr-CH" w:eastAsia="ja-JP"/>
        </w:rPr>
        <w:t>'</w:t>
      </w:r>
      <w:r>
        <w:rPr>
          <w:rFonts w:eastAsia="MS Mincho"/>
          <w:lang w:val="fr-CH" w:eastAsia="ja-JP"/>
        </w:rPr>
        <w:t>UIT-D et a suivi les activités des autres Secteurs de l</w:t>
      </w:r>
      <w:r w:rsidR="00410625">
        <w:rPr>
          <w:rFonts w:eastAsia="MS Mincho"/>
          <w:lang w:val="fr-CH" w:eastAsia="ja-JP"/>
        </w:rPr>
        <w:t>'</w:t>
      </w:r>
      <w:r>
        <w:rPr>
          <w:rFonts w:eastAsia="MS Mincho"/>
          <w:lang w:val="fr-CH" w:eastAsia="ja-JP"/>
        </w:rPr>
        <w:t>UIT sur ces sujets. Il a représent</w:t>
      </w:r>
      <w:r w:rsidR="00051866">
        <w:rPr>
          <w:rFonts w:eastAsia="MS Mincho"/>
          <w:lang w:val="fr-CH" w:eastAsia="ja-JP"/>
        </w:rPr>
        <w:t>é le BR dans les réunions du </w:t>
      </w:r>
      <w:r>
        <w:rPr>
          <w:rFonts w:eastAsia="MS Mincho"/>
          <w:lang w:val="fr-CH" w:eastAsia="ja-JP"/>
        </w:rPr>
        <w:t>FGI et a pris part aux consultations ouvertes du Forum sur la gouvernance de l</w:t>
      </w:r>
      <w:r w:rsidR="00410625">
        <w:rPr>
          <w:rFonts w:eastAsia="MS Mincho"/>
          <w:lang w:val="fr-CH" w:eastAsia="ja-JP"/>
        </w:rPr>
        <w:t>'</w:t>
      </w:r>
      <w:r>
        <w:rPr>
          <w:rFonts w:eastAsia="MS Mincho"/>
          <w:lang w:val="fr-CH" w:eastAsia="ja-JP"/>
        </w:rPr>
        <w:t>Internet ainsi qu</w:t>
      </w:r>
      <w:r w:rsidR="00410625">
        <w:rPr>
          <w:rFonts w:eastAsia="MS Mincho"/>
          <w:lang w:val="fr-CH" w:eastAsia="ja-JP"/>
        </w:rPr>
        <w:t>'</w:t>
      </w:r>
      <w:r>
        <w:rPr>
          <w:rFonts w:eastAsia="MS Mincho"/>
          <w:lang w:val="fr-CH" w:eastAsia="ja-JP"/>
        </w:rPr>
        <w:t>à des Forums du SMSI.</w:t>
      </w:r>
    </w:p>
    <w:p w:rsidR="00B55C23" w:rsidRDefault="00B55C23" w:rsidP="00B55C23">
      <w:pPr>
        <w:rPr>
          <w:rFonts w:eastAsia="MS Mincho"/>
          <w:lang w:val="fr-CH" w:eastAsia="ja-JP"/>
        </w:rPr>
      </w:pPr>
      <w:r>
        <w:rPr>
          <w:rFonts w:eastAsia="MS Mincho"/>
          <w:lang w:val="fr-CH" w:eastAsia="ja-JP"/>
        </w:rPr>
        <w:t>Il a participé aux travaux du Groupe d</w:t>
      </w:r>
      <w:r w:rsidR="00410625">
        <w:rPr>
          <w:rFonts w:eastAsia="MS Mincho"/>
          <w:lang w:val="fr-CH" w:eastAsia="ja-JP"/>
        </w:rPr>
        <w:t>'</w:t>
      </w:r>
      <w:r>
        <w:rPr>
          <w:rFonts w:eastAsia="MS Mincho"/>
          <w:lang w:val="fr-CH" w:eastAsia="ja-JP"/>
        </w:rPr>
        <w:t>experts indépendants chargé de préparer l</w:t>
      </w:r>
      <w:r w:rsidR="00410625">
        <w:rPr>
          <w:rFonts w:eastAsia="MS Mincho"/>
          <w:lang w:val="fr-CH" w:eastAsia="ja-JP"/>
        </w:rPr>
        <w:t>'</w:t>
      </w:r>
      <w:r>
        <w:rPr>
          <w:rFonts w:eastAsia="MS Mincho"/>
          <w:lang w:val="fr-CH" w:eastAsia="ja-JP"/>
        </w:rPr>
        <w:t>édition 2013 du Forum mondial des politiques de télécommunication (FMPT-13) organisé par l</w:t>
      </w:r>
      <w:r w:rsidR="00410625">
        <w:rPr>
          <w:rFonts w:eastAsia="MS Mincho"/>
          <w:lang w:val="fr-CH" w:eastAsia="ja-JP"/>
        </w:rPr>
        <w:t>'</w:t>
      </w:r>
      <w:r>
        <w:rPr>
          <w:rFonts w:eastAsia="MS Mincho"/>
          <w:lang w:val="fr-CH" w:eastAsia="ja-JP"/>
        </w:rPr>
        <w:t>UIT. Il a présidé le groupe informel sur le projet d</w:t>
      </w:r>
      <w:r w:rsidR="00410625">
        <w:rPr>
          <w:rFonts w:eastAsia="MS Mincho"/>
          <w:lang w:val="fr-CH" w:eastAsia="ja-JP"/>
        </w:rPr>
        <w:t>'</w:t>
      </w:r>
      <w:r>
        <w:rPr>
          <w:rFonts w:eastAsia="MS Mincho"/>
          <w:lang w:val="fr-CH" w:eastAsia="ja-JP"/>
        </w:rPr>
        <w:t xml:space="preserve">Avis 6 </w:t>
      </w:r>
      <w:r w:rsidR="001F656A">
        <w:rPr>
          <w:rFonts w:eastAsia="MS Mincho"/>
          <w:lang w:val="fr-CH" w:eastAsia="ja-JP"/>
        </w:rPr>
        <w:t>"</w:t>
      </w:r>
      <w:r>
        <w:rPr>
          <w:rFonts w:eastAsia="MS Mincho"/>
          <w:lang w:val="fr-CH" w:eastAsia="ja-JP"/>
        </w:rPr>
        <w:t xml:space="preserve">Appuyer la mise en </w:t>
      </w:r>
      <w:r w:rsidR="00051866">
        <w:rPr>
          <w:rFonts w:eastAsia="MS Mincho"/>
          <w:lang w:val="fr-CH" w:eastAsia="ja-JP"/>
        </w:rPr>
        <w:t>oe</w:t>
      </w:r>
      <w:r>
        <w:rPr>
          <w:rFonts w:eastAsia="MS Mincho"/>
          <w:lang w:val="fr-CH" w:eastAsia="ja-JP"/>
        </w:rPr>
        <w:t>uvre du processus de renforcement de la coopération</w:t>
      </w:r>
      <w:r w:rsidR="001F656A">
        <w:rPr>
          <w:rFonts w:eastAsia="MS Mincho"/>
          <w:lang w:val="fr-CH" w:eastAsia="ja-JP"/>
        </w:rPr>
        <w:t>"</w:t>
      </w:r>
      <w:r>
        <w:rPr>
          <w:rFonts w:eastAsia="MS Mincho"/>
          <w:lang w:val="fr-CH" w:eastAsia="ja-JP"/>
        </w:rPr>
        <w:t xml:space="preserve"> et a représenté la Hongrie au FMPT.</w:t>
      </w:r>
    </w:p>
    <w:p w:rsidR="00410625" w:rsidRDefault="00410625" w:rsidP="00B55C23">
      <w:pPr>
        <w:rPr>
          <w:rFonts w:eastAsia="MS Mincho"/>
          <w:lang w:val="fr-CH" w:eastAsia="ja-JP"/>
        </w:rPr>
      </w:pPr>
      <w:r>
        <w:rPr>
          <w:rFonts w:eastAsia="MS Mincho"/>
          <w:lang w:val="fr-CH" w:eastAsia="ja-JP"/>
        </w:rPr>
        <w:br w:type="page"/>
      </w:r>
    </w:p>
    <w:p w:rsidR="00B55C23" w:rsidRDefault="00B55C23" w:rsidP="00B55C23">
      <w:pPr>
        <w:rPr>
          <w:rFonts w:eastAsia="MS Mincho"/>
          <w:lang w:val="fr-CH" w:eastAsia="ja-JP"/>
        </w:rPr>
      </w:pPr>
      <w:r>
        <w:rPr>
          <w:rFonts w:eastAsia="MS Mincho"/>
          <w:lang w:val="fr-CH" w:eastAsia="ja-JP"/>
        </w:rPr>
        <w:lastRenderedPageBreak/>
        <w:t>M. Major a présidé le Groupe de rédaction de la CSTD chargé de rédiger les Résolutions de l</w:t>
      </w:r>
      <w:r w:rsidR="00410625">
        <w:rPr>
          <w:rFonts w:eastAsia="MS Mincho"/>
          <w:lang w:val="fr-CH" w:eastAsia="ja-JP"/>
        </w:rPr>
        <w:t>'</w:t>
      </w:r>
      <w:r>
        <w:rPr>
          <w:rFonts w:eastAsia="MS Mincho"/>
          <w:lang w:val="fr-CH" w:eastAsia="ja-JP"/>
        </w:rPr>
        <w:t>ECOSOC sur le</w:t>
      </w:r>
      <w:r w:rsidR="00665204">
        <w:rPr>
          <w:rFonts w:eastAsia="MS Mincho"/>
          <w:lang w:val="fr-CH" w:eastAsia="ja-JP"/>
        </w:rPr>
        <w:t xml:space="preserve"> </w:t>
      </w:r>
      <w:r w:rsidR="001F656A">
        <w:rPr>
          <w:rFonts w:eastAsia="MS Mincho"/>
          <w:lang w:val="fr-CH" w:eastAsia="ja-JP"/>
        </w:rPr>
        <w:t>"</w:t>
      </w:r>
      <w:r>
        <w:rPr>
          <w:rFonts w:eastAsia="MS Mincho"/>
          <w:lang w:val="fr-CH" w:eastAsia="ja-JP"/>
        </w:rPr>
        <w:t>Suivi du Sommet mondial sur la société de l</w:t>
      </w:r>
      <w:r w:rsidR="00410625">
        <w:rPr>
          <w:rFonts w:eastAsia="MS Mincho"/>
          <w:lang w:val="fr-CH" w:eastAsia="ja-JP"/>
        </w:rPr>
        <w:t>'</w:t>
      </w:r>
      <w:r>
        <w:rPr>
          <w:rFonts w:eastAsia="MS Mincho"/>
          <w:lang w:val="fr-CH" w:eastAsia="ja-JP"/>
        </w:rPr>
        <w:t>information</w:t>
      </w:r>
      <w:r w:rsidR="00665204">
        <w:rPr>
          <w:rFonts w:eastAsia="MS Mincho"/>
          <w:lang w:val="fr-CH" w:eastAsia="ja-JP"/>
        </w:rPr>
        <w:t xml:space="preserve"> </w:t>
      </w:r>
      <w:r>
        <w:rPr>
          <w:rFonts w:eastAsia="MS Mincho"/>
          <w:lang w:val="fr-CH" w:eastAsia="ja-JP"/>
        </w:rPr>
        <w:t>(SMSI)</w:t>
      </w:r>
      <w:r w:rsidR="001F656A">
        <w:rPr>
          <w:rFonts w:eastAsia="MS Mincho"/>
          <w:lang w:val="fr-CH" w:eastAsia="ja-JP"/>
        </w:rPr>
        <w:t>"</w:t>
      </w:r>
      <w:r w:rsidR="00410625">
        <w:rPr>
          <w:rFonts w:eastAsia="MS Mincho"/>
          <w:lang w:val="fr-CH" w:eastAsia="ja-JP"/>
        </w:rPr>
        <w:t xml:space="preserve"> au cours des </w:t>
      </w:r>
      <w:r>
        <w:rPr>
          <w:rFonts w:eastAsia="MS Mincho"/>
          <w:lang w:val="fr-CH" w:eastAsia="ja-JP"/>
        </w:rPr>
        <w:t>15</w:t>
      </w:r>
      <w:r w:rsidRPr="001F656A">
        <w:rPr>
          <w:rFonts w:eastAsia="MS Mincho"/>
          <w:lang w:val="fr-CH" w:eastAsia="ja-JP"/>
        </w:rPr>
        <w:t>ème</w:t>
      </w:r>
      <w:r>
        <w:rPr>
          <w:rFonts w:eastAsia="MS Mincho"/>
          <w:lang w:val="fr-CH" w:eastAsia="ja-JP"/>
        </w:rPr>
        <w:t xml:space="preserve"> et 16</w:t>
      </w:r>
      <w:r w:rsidRPr="001F656A">
        <w:rPr>
          <w:rFonts w:eastAsia="MS Mincho"/>
          <w:lang w:val="fr-CH" w:eastAsia="ja-JP"/>
        </w:rPr>
        <w:t>ème</w:t>
      </w:r>
      <w:r>
        <w:rPr>
          <w:rFonts w:eastAsia="MS Mincho"/>
          <w:lang w:val="fr-CH" w:eastAsia="ja-JP"/>
        </w:rPr>
        <w:t xml:space="preserve"> sessions de la CSTD. Il a présidé le Groupe de travail de la CSTD sur les améliorations à apporter au FGI et est le président du Groupe de travail de la CSTD sur le renforcement de la coopération.</w:t>
      </w:r>
    </w:p>
    <w:p w:rsidR="00B55C23" w:rsidRDefault="00B55C23" w:rsidP="00B55C23">
      <w:pPr>
        <w:rPr>
          <w:rFonts w:eastAsia="MS Mincho"/>
          <w:lang w:val="fr-CH" w:eastAsia="ja-JP"/>
        </w:rPr>
      </w:pPr>
      <w:r>
        <w:rPr>
          <w:rFonts w:eastAsia="MS Mincho"/>
          <w:lang w:val="fr-CH" w:eastAsia="ja-JP"/>
        </w:rPr>
        <w:t>Il participe régulièrement aux travaux du Groupe de haut niveau sur la gouvernance de l</w:t>
      </w:r>
      <w:r w:rsidR="00410625">
        <w:rPr>
          <w:rFonts w:eastAsia="MS Mincho"/>
          <w:lang w:val="fr-CH" w:eastAsia="ja-JP"/>
        </w:rPr>
        <w:t>'</w:t>
      </w:r>
      <w:r>
        <w:rPr>
          <w:rFonts w:eastAsia="MS Mincho"/>
          <w:lang w:val="fr-CH" w:eastAsia="ja-JP"/>
        </w:rPr>
        <w:t>Internet (HLIG) de la Commission européenne, est membre du Comité consultatif gouvernemental (GAC) de l</w:t>
      </w:r>
      <w:r w:rsidR="00410625">
        <w:rPr>
          <w:rFonts w:eastAsia="MS Mincho"/>
          <w:lang w:val="fr-CH" w:eastAsia="ja-JP"/>
        </w:rPr>
        <w:t>'</w:t>
      </w:r>
      <w:r>
        <w:rPr>
          <w:rFonts w:eastAsia="MS Mincho"/>
          <w:lang w:val="fr-CH" w:eastAsia="ja-JP"/>
        </w:rPr>
        <w:t>ICANN et du Groupe consultatif multi-parties prenantes du Forum sur la gouvernance de l</w:t>
      </w:r>
      <w:r w:rsidR="00410625">
        <w:rPr>
          <w:rFonts w:eastAsia="MS Mincho"/>
          <w:lang w:val="fr-CH" w:eastAsia="ja-JP"/>
        </w:rPr>
        <w:t>'</w:t>
      </w:r>
      <w:r>
        <w:rPr>
          <w:rFonts w:eastAsia="MS Mincho"/>
          <w:lang w:val="fr-CH" w:eastAsia="ja-JP"/>
        </w:rPr>
        <w:t>Internet.</w:t>
      </w:r>
    </w:p>
    <w:p w:rsidR="00B55C23" w:rsidRDefault="00B55C23" w:rsidP="00B55C23">
      <w:pPr>
        <w:rPr>
          <w:rFonts w:eastAsia="MS Mincho" w:cs="Arial"/>
          <w:lang w:val="fr-CH" w:eastAsia="ja-JP"/>
        </w:rPr>
      </w:pPr>
      <w:r>
        <w:rPr>
          <w:rFonts w:eastAsia="MS Mincho"/>
          <w:lang w:val="fr-CH" w:eastAsia="ja-JP"/>
        </w:rPr>
        <w:t xml:space="preserve">M. Major a travaillé pendant plus de vingt ans </w:t>
      </w:r>
      <w:r>
        <w:rPr>
          <w:rFonts w:eastAsia="MS Mincho" w:cs="Arial"/>
          <w:lang w:eastAsia="ja-JP"/>
        </w:rPr>
        <w:t>dans l</w:t>
      </w:r>
      <w:r w:rsidR="00410625">
        <w:rPr>
          <w:rFonts w:eastAsia="MS Mincho" w:cs="Arial"/>
          <w:lang w:eastAsia="ja-JP"/>
        </w:rPr>
        <w:t>'</w:t>
      </w:r>
      <w:r>
        <w:rPr>
          <w:rFonts w:eastAsia="MS Mincho" w:cs="Arial"/>
          <w:lang w:eastAsia="ja-JP"/>
        </w:rPr>
        <w:t>environnement multiculturel qui caractérise l</w:t>
      </w:r>
      <w:r w:rsidR="00410625">
        <w:rPr>
          <w:rFonts w:eastAsia="MS Mincho" w:cs="Arial"/>
          <w:lang w:eastAsia="ja-JP"/>
        </w:rPr>
        <w:t>'</w:t>
      </w:r>
      <w:r>
        <w:rPr>
          <w:rFonts w:eastAsia="MS Mincho" w:cs="Arial"/>
          <w:lang w:eastAsia="ja-JP"/>
        </w:rPr>
        <w:t xml:space="preserve">UIT/le BR. Sa capacité à faire face aux situations critiques, son intégrité personnelle, son jugement sûr et ses connaissances approfondies ont été extrêmement appréciés et respectés de ses collègues. Il réunit toutes les qualifications professionnelles et personnelles pour jouer pleinement le rôle de membre du Comité du </w:t>
      </w:r>
      <w:r>
        <w:rPr>
          <w:rFonts w:eastAsia="MS Mincho" w:cs="Arial"/>
          <w:lang w:val="fr-CH" w:eastAsia="ja-JP"/>
        </w:rPr>
        <w:t>Règlement des radiocommunications.</w:t>
      </w:r>
    </w:p>
    <w:p w:rsidR="00B55C23" w:rsidRDefault="00B55C23" w:rsidP="00B55C23">
      <w:pPr>
        <w:rPr>
          <w:rFonts w:eastAsia="MS Mincho" w:cs="Arial"/>
          <w:b/>
          <w:lang w:val="fr-CH" w:eastAsia="ja-JP"/>
        </w:rPr>
      </w:pPr>
      <w:r>
        <w:rPr>
          <w:rFonts w:eastAsia="MS Mincho" w:cs="Arial"/>
          <w:b/>
          <w:lang w:val="fr-CH" w:eastAsia="ja-JP"/>
        </w:rPr>
        <w:t>Autres activités</w:t>
      </w:r>
    </w:p>
    <w:p w:rsidR="00B55C23" w:rsidRDefault="00B55C23" w:rsidP="00B55C23">
      <w:pPr>
        <w:rPr>
          <w:rFonts w:eastAsia="MS Mincho"/>
          <w:lang w:val="fr-CH" w:eastAsia="ja-JP"/>
        </w:rPr>
      </w:pPr>
      <w:r>
        <w:rPr>
          <w:rFonts w:eastAsia="MS Mincho"/>
          <w:lang w:val="fr-CH" w:eastAsia="ja-JP"/>
        </w:rPr>
        <w:t>M. Major est membre de la Coalition dynamique sur l</w:t>
      </w:r>
      <w:r w:rsidR="00410625">
        <w:rPr>
          <w:rFonts w:eastAsia="MS Mincho"/>
          <w:lang w:val="fr-CH" w:eastAsia="ja-JP"/>
        </w:rPr>
        <w:t>'</w:t>
      </w:r>
      <w:r>
        <w:rPr>
          <w:rFonts w:eastAsia="MS Mincho"/>
          <w:lang w:val="fr-CH" w:eastAsia="ja-JP"/>
        </w:rPr>
        <w:t>accessibilité et le handicap (DCAD du FGI, soutenue par l</w:t>
      </w:r>
      <w:r w:rsidR="00410625">
        <w:rPr>
          <w:rFonts w:eastAsia="MS Mincho"/>
          <w:lang w:val="fr-CH" w:eastAsia="ja-JP"/>
        </w:rPr>
        <w:t>'</w:t>
      </w:r>
      <w:r>
        <w:rPr>
          <w:rFonts w:eastAsia="MS Mincho"/>
          <w:lang w:val="fr-CH" w:eastAsia="ja-JP"/>
        </w:rPr>
        <w:t>UIT)</w:t>
      </w:r>
      <w:r w:rsidR="003C7923">
        <w:rPr>
          <w:rFonts w:eastAsia="MS Mincho"/>
          <w:lang w:val="fr-CH" w:eastAsia="ja-JP"/>
        </w:rPr>
        <w:t>.</w:t>
      </w:r>
    </w:p>
    <w:p w:rsidR="00B55C23" w:rsidRDefault="00B55C23" w:rsidP="00E63B6F">
      <w:pPr>
        <w:spacing w:before="240"/>
        <w:rPr>
          <w:rFonts w:eastAsia="MS Mincho"/>
          <w:b/>
          <w:lang w:eastAsia="ja-JP"/>
        </w:rPr>
      </w:pPr>
      <w:r>
        <w:rPr>
          <w:rFonts w:eastAsia="MS Mincho"/>
          <w:b/>
          <w:lang w:eastAsia="ja-JP"/>
        </w:rPr>
        <w:t>Publications</w:t>
      </w:r>
    </w:p>
    <w:p w:rsidR="00BD1614" w:rsidRDefault="00B55C23" w:rsidP="00B55C23">
      <w:pPr>
        <w:rPr>
          <w:rFonts w:eastAsia="MS Mincho"/>
          <w:lang w:val="fr-CH" w:eastAsia="ja-JP"/>
        </w:rPr>
      </w:pPr>
      <w:r>
        <w:rPr>
          <w:rFonts w:eastAsia="MS Mincho"/>
          <w:lang w:val="fr-CH" w:eastAsia="ja-JP"/>
        </w:rPr>
        <w:t>M. Major a présenté et publié de nombreux articles et exposé sur di</w:t>
      </w:r>
      <w:r w:rsidR="003E5F9A">
        <w:rPr>
          <w:rFonts w:eastAsia="MS Mincho"/>
          <w:lang w:val="fr-CH" w:eastAsia="ja-JP"/>
        </w:rPr>
        <w:t>vers sujets, en particulier sur </w:t>
      </w:r>
      <w:r>
        <w:rPr>
          <w:rFonts w:eastAsia="MS Mincho"/>
          <w:lang w:val="fr-CH" w:eastAsia="ja-JP"/>
        </w:rPr>
        <w:t>le Règlement des radiocommunications et les logiciels utilisés par le Bureau des radiocommunications pour ses examens réglementaires et techniques. Il a participé à de nombreuses réunions dont il a aussi été le modérateur. Il a prononcé des exposés et fait des présentations dans un grand nombre de tribunes internationales et nationales, d</w:t>
      </w:r>
      <w:r w:rsidR="00410625">
        <w:rPr>
          <w:rFonts w:eastAsia="MS Mincho"/>
          <w:lang w:val="fr-CH" w:eastAsia="ja-JP"/>
        </w:rPr>
        <w:t>'</w:t>
      </w:r>
      <w:r>
        <w:rPr>
          <w:rFonts w:eastAsia="MS Mincho"/>
          <w:lang w:val="fr-CH" w:eastAsia="ja-JP"/>
        </w:rPr>
        <w:t>universités et d</w:t>
      </w:r>
      <w:r w:rsidR="00410625">
        <w:rPr>
          <w:rFonts w:eastAsia="MS Mincho"/>
          <w:lang w:val="fr-CH" w:eastAsia="ja-JP"/>
        </w:rPr>
        <w:t>'</w:t>
      </w:r>
      <w:r>
        <w:rPr>
          <w:rFonts w:eastAsia="MS Mincho"/>
          <w:lang w:val="fr-CH" w:eastAsia="ja-JP"/>
        </w:rPr>
        <w:t>établissements techniques.</w:t>
      </w:r>
    </w:p>
    <w:p w:rsidR="00E63B6F" w:rsidRDefault="00E63B6F" w:rsidP="0032202E">
      <w:pPr>
        <w:pStyle w:val="Reasons"/>
      </w:pPr>
    </w:p>
    <w:p w:rsidR="00E63B6F" w:rsidRDefault="00E63B6F">
      <w:pPr>
        <w:jc w:val="center"/>
      </w:pPr>
      <w:r>
        <w:t>______________</w:t>
      </w:r>
    </w:p>
    <w:p w:rsidR="00E63B6F" w:rsidRPr="00E63B6F" w:rsidRDefault="00E63B6F" w:rsidP="00E63B6F">
      <w:pPr>
        <w:rPr>
          <w:lang w:val="fr-CH" w:eastAsia="ja-JP"/>
        </w:rPr>
      </w:pPr>
    </w:p>
    <w:sectPr w:rsidR="00E63B6F" w:rsidRPr="00E63B6F" w:rsidSect="003A0B7D">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23" w:rsidRDefault="00B55C23">
      <w:r>
        <w:separator/>
      </w:r>
    </w:p>
  </w:endnote>
  <w:endnote w:type="continuationSeparator" w:id="0">
    <w:p w:rsidR="00B55C23" w:rsidRDefault="00B5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rsidP="00C94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23" w:rsidRDefault="00B55C23">
      <w:r>
        <w:t>____________________</w:t>
      </w:r>
    </w:p>
  </w:footnote>
  <w:footnote w:type="continuationSeparator" w:id="0">
    <w:p w:rsidR="00B55C23" w:rsidRDefault="00B5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A725B1">
      <w:rPr>
        <w:noProof/>
      </w:rPr>
      <w:t>2</w:t>
    </w:r>
    <w:r>
      <w:fldChar w:fldCharType="end"/>
    </w:r>
  </w:p>
  <w:p w:rsidR="00BD1614" w:rsidRPr="00407795" w:rsidRDefault="00407795" w:rsidP="00665204">
    <w:pPr>
      <w:pStyle w:val="Header"/>
    </w:pPr>
    <w:r>
      <w:t>PP14/</w:t>
    </w:r>
    <w:r w:rsidR="00665204">
      <w:t>15</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23"/>
    <w:rsid w:val="000054D8"/>
    <w:rsid w:val="00051866"/>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E27E7"/>
    <w:rsid w:val="001F6233"/>
    <w:rsid w:val="001F656A"/>
    <w:rsid w:val="002C1059"/>
    <w:rsid w:val="002C2F9C"/>
    <w:rsid w:val="003A0B7D"/>
    <w:rsid w:val="003A45C2"/>
    <w:rsid w:val="003C4BE2"/>
    <w:rsid w:val="003C7923"/>
    <w:rsid w:val="003D147D"/>
    <w:rsid w:val="003E5F9A"/>
    <w:rsid w:val="00407795"/>
    <w:rsid w:val="00410625"/>
    <w:rsid w:val="00430015"/>
    <w:rsid w:val="004678D0"/>
    <w:rsid w:val="00471BF7"/>
    <w:rsid w:val="00482954"/>
    <w:rsid w:val="00492207"/>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65204"/>
    <w:rsid w:val="00686973"/>
    <w:rsid w:val="006A6342"/>
    <w:rsid w:val="006B6C9C"/>
    <w:rsid w:val="006C7AE3"/>
    <w:rsid w:val="006D55E8"/>
    <w:rsid w:val="006E1921"/>
    <w:rsid w:val="006F36F9"/>
    <w:rsid w:val="0070576B"/>
    <w:rsid w:val="00713335"/>
    <w:rsid w:val="00727C2F"/>
    <w:rsid w:val="00735F13"/>
    <w:rsid w:val="00740897"/>
    <w:rsid w:val="007717F2"/>
    <w:rsid w:val="0078134C"/>
    <w:rsid w:val="007A5830"/>
    <w:rsid w:val="00801256"/>
    <w:rsid w:val="008703CB"/>
    <w:rsid w:val="008915F1"/>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721CE"/>
    <w:rsid w:val="00A725B1"/>
    <w:rsid w:val="00A8436E"/>
    <w:rsid w:val="00A95B66"/>
    <w:rsid w:val="00AE0667"/>
    <w:rsid w:val="00B41E0A"/>
    <w:rsid w:val="00B55C23"/>
    <w:rsid w:val="00B56DE0"/>
    <w:rsid w:val="00B71F12"/>
    <w:rsid w:val="00B96B1E"/>
    <w:rsid w:val="00BB2A6F"/>
    <w:rsid w:val="00BD1614"/>
    <w:rsid w:val="00BF7D25"/>
    <w:rsid w:val="00C010C0"/>
    <w:rsid w:val="00C54CE6"/>
    <w:rsid w:val="00C575E2"/>
    <w:rsid w:val="00C7368B"/>
    <w:rsid w:val="00C92746"/>
    <w:rsid w:val="00C9453C"/>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63B6F"/>
    <w:rsid w:val="00E93D35"/>
    <w:rsid w:val="00EA45DB"/>
    <w:rsid w:val="00ED2CD9"/>
    <w:rsid w:val="00F564C1"/>
    <w:rsid w:val="00F732BB"/>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rsid w:val="00B55C23"/>
    <w:pPr>
      <w:tabs>
        <w:tab w:val="left" w:pos="567"/>
        <w:tab w:val="left" w:pos="1134"/>
        <w:tab w:val="left" w:pos="1701"/>
        <w:tab w:val="left" w:pos="2268"/>
        <w:tab w:val="left" w:pos="2835"/>
      </w:tabs>
      <w:overflowPunct w:val="0"/>
      <w:autoSpaceDE w:val="0"/>
      <w:autoSpaceDN w:val="0"/>
      <w:adjustRightInd w:val="0"/>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665204"/>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rsid w:val="00B55C23"/>
    <w:pPr>
      <w:tabs>
        <w:tab w:val="left" w:pos="567"/>
        <w:tab w:val="left" w:pos="1134"/>
        <w:tab w:val="left" w:pos="1701"/>
        <w:tab w:val="left" w:pos="2268"/>
        <w:tab w:val="left" w:pos="2835"/>
      </w:tabs>
      <w:overflowPunct w:val="0"/>
      <w:autoSpaceDE w:val="0"/>
      <w:autoSpaceDN w:val="0"/>
      <w:adjustRightInd w:val="0"/>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665204"/>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2</TotalTime>
  <Pages>6</Pages>
  <Words>1451</Words>
  <Characters>8407</Characters>
  <Application>Microsoft Office Word</Application>
  <DocSecurity>4</DocSecurity>
  <Lines>70</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9839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cp:lastModifiedBy>
  <cp:revision>2</cp:revision>
  <cp:lastPrinted>2013-12-11T13:19:00Z</cp:lastPrinted>
  <dcterms:created xsi:type="dcterms:W3CDTF">2013-12-11T14:06:00Z</dcterms:created>
  <dcterms:modified xsi:type="dcterms:W3CDTF">2013-12-11T14:06:00Z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