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9811BD" w:rsidTr="006A046E">
        <w:trPr>
          <w:cantSplit/>
        </w:trPr>
        <w:tc>
          <w:tcPr>
            <w:tcW w:w="6911" w:type="dxa"/>
          </w:tcPr>
          <w:p w:rsidR="00BD1614" w:rsidRPr="009811BD" w:rsidRDefault="00BD1614" w:rsidP="006A046E">
            <w:pPr>
              <w:rPr>
                <w:b/>
                <w:bCs/>
                <w:position w:val="6"/>
                <w:szCs w:val="24"/>
              </w:rPr>
            </w:pPr>
            <w:bookmarkStart w:id="0" w:name="dbreak"/>
            <w:bookmarkStart w:id="1" w:name="dpp"/>
            <w:bookmarkEnd w:id="0"/>
            <w:bookmarkEnd w:id="1"/>
            <w:r w:rsidRPr="009811BD">
              <w:rPr>
                <w:rFonts w:cs="Times"/>
                <w:b/>
                <w:sz w:val="30"/>
                <w:szCs w:val="30"/>
              </w:rPr>
              <w:t>Conférence de plénipotentiaires</w:t>
            </w:r>
            <w:r w:rsidRPr="009811BD">
              <w:rPr>
                <w:b/>
                <w:smallCaps/>
                <w:sz w:val="30"/>
                <w:szCs w:val="30"/>
              </w:rPr>
              <w:t xml:space="preserve"> (PP-14)</w:t>
            </w:r>
            <w:r w:rsidRPr="009811BD">
              <w:rPr>
                <w:b/>
                <w:smallCaps/>
                <w:sz w:val="36"/>
              </w:rPr>
              <w:br/>
            </w:r>
            <w:r w:rsidRPr="009811BD">
              <w:rPr>
                <w:rFonts w:cs="Times New Roman Bold"/>
                <w:b/>
                <w:bCs/>
                <w:szCs w:val="24"/>
              </w:rPr>
              <w:t>Busan, 20 octobre - 7 novembre 2014</w:t>
            </w:r>
          </w:p>
        </w:tc>
        <w:tc>
          <w:tcPr>
            <w:tcW w:w="3120" w:type="dxa"/>
          </w:tcPr>
          <w:p w:rsidR="00BD1614" w:rsidRPr="009811BD" w:rsidRDefault="00BD1614" w:rsidP="006A046E">
            <w:pPr>
              <w:spacing w:before="0" w:line="240" w:lineRule="atLeast"/>
              <w:rPr>
                <w:rFonts w:cstheme="minorHAnsi"/>
              </w:rPr>
            </w:pPr>
            <w:bookmarkStart w:id="2" w:name="ditulogo"/>
            <w:bookmarkEnd w:id="2"/>
            <w:r w:rsidRPr="009811BD">
              <w:rPr>
                <w:rFonts w:cstheme="minorHAnsi"/>
                <w:b/>
                <w:bCs/>
                <w:noProof/>
                <w:lang w:val="en-US" w:eastAsia="zh-CN"/>
              </w:rPr>
              <w:drawing>
                <wp:inline distT="0" distB="0" distL="0" distR="0" wp14:anchorId="5D9B440A" wp14:editId="288E1FC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9811BD" w:rsidTr="006A046E">
        <w:trPr>
          <w:cantSplit/>
        </w:trPr>
        <w:tc>
          <w:tcPr>
            <w:tcW w:w="6911" w:type="dxa"/>
            <w:tcBorders>
              <w:bottom w:val="single" w:sz="12" w:space="0" w:color="auto"/>
            </w:tcBorders>
          </w:tcPr>
          <w:p w:rsidR="00BD1614" w:rsidRPr="009811BD"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BD1614" w:rsidRPr="009811BD" w:rsidRDefault="00BD1614" w:rsidP="006A046E">
            <w:pPr>
              <w:spacing w:before="0" w:line="240" w:lineRule="atLeast"/>
              <w:rPr>
                <w:rFonts w:cstheme="minorHAnsi"/>
                <w:szCs w:val="24"/>
              </w:rPr>
            </w:pPr>
          </w:p>
        </w:tc>
      </w:tr>
      <w:tr w:rsidR="00BD1614" w:rsidRPr="009811BD" w:rsidTr="006A046E">
        <w:trPr>
          <w:cantSplit/>
        </w:trPr>
        <w:tc>
          <w:tcPr>
            <w:tcW w:w="6911" w:type="dxa"/>
            <w:tcBorders>
              <w:top w:val="single" w:sz="12" w:space="0" w:color="auto"/>
            </w:tcBorders>
          </w:tcPr>
          <w:p w:rsidR="00BD1614" w:rsidRPr="009811BD" w:rsidRDefault="00BD1614" w:rsidP="006A046E">
            <w:pPr>
              <w:spacing w:before="0" w:after="48" w:line="240" w:lineRule="atLeast"/>
              <w:rPr>
                <w:rFonts w:cstheme="minorHAnsi"/>
                <w:b/>
                <w:smallCaps/>
                <w:szCs w:val="24"/>
              </w:rPr>
            </w:pPr>
          </w:p>
        </w:tc>
        <w:tc>
          <w:tcPr>
            <w:tcW w:w="3120" w:type="dxa"/>
            <w:tcBorders>
              <w:top w:val="single" w:sz="12" w:space="0" w:color="auto"/>
            </w:tcBorders>
          </w:tcPr>
          <w:p w:rsidR="00BD1614" w:rsidRPr="009811BD" w:rsidRDefault="00BD1614" w:rsidP="006A046E">
            <w:pPr>
              <w:spacing w:before="0" w:line="240" w:lineRule="atLeast"/>
              <w:rPr>
                <w:rFonts w:cstheme="minorHAnsi"/>
                <w:szCs w:val="24"/>
              </w:rPr>
            </w:pPr>
          </w:p>
        </w:tc>
      </w:tr>
      <w:tr w:rsidR="00BD1614" w:rsidRPr="009811BD" w:rsidTr="006A046E">
        <w:trPr>
          <w:cantSplit/>
        </w:trPr>
        <w:tc>
          <w:tcPr>
            <w:tcW w:w="6911" w:type="dxa"/>
          </w:tcPr>
          <w:p w:rsidR="00BD1614" w:rsidRPr="009811BD" w:rsidRDefault="00407795" w:rsidP="006A046E">
            <w:pPr>
              <w:pStyle w:val="Committee"/>
              <w:framePr w:hSpace="0" w:wrap="auto" w:hAnchor="text" w:yAlign="inline"/>
              <w:rPr>
                <w:lang w:val="fr-FR"/>
              </w:rPr>
            </w:pPr>
            <w:r w:rsidRPr="009811BD">
              <w:rPr>
                <w:lang w:val="fr-FR"/>
              </w:rPr>
              <w:t>SÉANCE PLÉNIÈRE</w:t>
            </w:r>
          </w:p>
        </w:tc>
        <w:tc>
          <w:tcPr>
            <w:tcW w:w="3120" w:type="dxa"/>
          </w:tcPr>
          <w:p w:rsidR="00BD1614" w:rsidRPr="009811BD" w:rsidRDefault="00E37615" w:rsidP="00E37615">
            <w:pPr>
              <w:spacing w:before="0" w:line="240" w:lineRule="atLeast"/>
              <w:rPr>
                <w:rFonts w:cstheme="minorHAnsi"/>
                <w:szCs w:val="24"/>
              </w:rPr>
            </w:pPr>
            <w:r w:rsidRPr="009811BD">
              <w:rPr>
                <w:rFonts w:cstheme="minorHAnsi"/>
                <w:b/>
                <w:szCs w:val="24"/>
              </w:rPr>
              <w:t>Document 13</w:t>
            </w:r>
            <w:r w:rsidR="00407795" w:rsidRPr="009811BD">
              <w:rPr>
                <w:rFonts w:cstheme="minorHAnsi"/>
                <w:b/>
                <w:szCs w:val="24"/>
              </w:rPr>
              <w:t>-F</w:t>
            </w:r>
          </w:p>
        </w:tc>
      </w:tr>
      <w:tr w:rsidR="00BD1614" w:rsidRPr="009811BD" w:rsidTr="006A046E">
        <w:trPr>
          <w:cantSplit/>
        </w:trPr>
        <w:tc>
          <w:tcPr>
            <w:tcW w:w="6911" w:type="dxa"/>
          </w:tcPr>
          <w:p w:rsidR="00BD1614" w:rsidRPr="009811BD" w:rsidRDefault="00BD1614" w:rsidP="006A046E">
            <w:pPr>
              <w:spacing w:before="0" w:after="48" w:line="240" w:lineRule="atLeast"/>
              <w:rPr>
                <w:rFonts w:cstheme="minorHAnsi"/>
                <w:b/>
                <w:smallCaps/>
                <w:szCs w:val="24"/>
              </w:rPr>
            </w:pPr>
          </w:p>
        </w:tc>
        <w:tc>
          <w:tcPr>
            <w:tcW w:w="3120" w:type="dxa"/>
          </w:tcPr>
          <w:p w:rsidR="00BD1614" w:rsidRPr="009811BD" w:rsidRDefault="00E37615" w:rsidP="006A046E">
            <w:pPr>
              <w:spacing w:before="0" w:line="240" w:lineRule="atLeast"/>
              <w:rPr>
                <w:rFonts w:cstheme="minorHAnsi"/>
                <w:b/>
                <w:szCs w:val="24"/>
              </w:rPr>
            </w:pPr>
            <w:r w:rsidRPr="009811BD">
              <w:rPr>
                <w:rFonts w:cstheme="minorHAnsi"/>
                <w:b/>
                <w:szCs w:val="24"/>
              </w:rPr>
              <w:t>15</w:t>
            </w:r>
            <w:r w:rsidR="00407795" w:rsidRPr="009811BD">
              <w:rPr>
                <w:rFonts w:cstheme="minorHAnsi"/>
                <w:b/>
                <w:szCs w:val="24"/>
              </w:rPr>
              <w:t xml:space="preserve"> novembre 2013</w:t>
            </w:r>
          </w:p>
        </w:tc>
      </w:tr>
      <w:tr w:rsidR="00BD1614" w:rsidRPr="009811BD" w:rsidTr="006A046E">
        <w:trPr>
          <w:cantSplit/>
        </w:trPr>
        <w:tc>
          <w:tcPr>
            <w:tcW w:w="6911" w:type="dxa"/>
          </w:tcPr>
          <w:p w:rsidR="00BD1614" w:rsidRPr="009811BD" w:rsidRDefault="00BD1614" w:rsidP="006A046E">
            <w:pPr>
              <w:spacing w:before="0" w:after="48" w:line="240" w:lineRule="atLeast"/>
              <w:rPr>
                <w:rFonts w:cstheme="minorHAnsi"/>
                <w:b/>
                <w:smallCaps/>
                <w:szCs w:val="24"/>
              </w:rPr>
            </w:pPr>
          </w:p>
        </w:tc>
        <w:tc>
          <w:tcPr>
            <w:tcW w:w="3120" w:type="dxa"/>
          </w:tcPr>
          <w:p w:rsidR="00BD1614" w:rsidRPr="009811BD" w:rsidRDefault="00407795" w:rsidP="006A046E">
            <w:pPr>
              <w:spacing w:before="0" w:line="240" w:lineRule="atLeast"/>
              <w:rPr>
                <w:rFonts w:cstheme="minorHAnsi"/>
                <w:b/>
                <w:szCs w:val="24"/>
              </w:rPr>
            </w:pPr>
            <w:r w:rsidRPr="009811BD">
              <w:rPr>
                <w:rFonts w:cstheme="minorHAnsi"/>
                <w:b/>
                <w:szCs w:val="24"/>
              </w:rPr>
              <w:t>Original: anglais</w:t>
            </w:r>
          </w:p>
        </w:tc>
      </w:tr>
      <w:tr w:rsidR="00BD1614" w:rsidRPr="009811BD" w:rsidTr="006A046E">
        <w:trPr>
          <w:cantSplit/>
        </w:trPr>
        <w:tc>
          <w:tcPr>
            <w:tcW w:w="10031" w:type="dxa"/>
            <w:gridSpan w:val="2"/>
          </w:tcPr>
          <w:p w:rsidR="00BD1614" w:rsidRPr="009811BD" w:rsidRDefault="00BD1614" w:rsidP="006A046E">
            <w:pPr>
              <w:spacing w:before="0" w:line="240" w:lineRule="atLeast"/>
              <w:rPr>
                <w:rFonts w:cstheme="minorHAnsi"/>
                <w:b/>
                <w:szCs w:val="24"/>
              </w:rPr>
            </w:pPr>
          </w:p>
        </w:tc>
      </w:tr>
      <w:tr w:rsidR="00BD1614" w:rsidRPr="009811BD" w:rsidTr="006A046E">
        <w:trPr>
          <w:cantSplit/>
        </w:trPr>
        <w:tc>
          <w:tcPr>
            <w:tcW w:w="10031" w:type="dxa"/>
            <w:gridSpan w:val="2"/>
          </w:tcPr>
          <w:p w:rsidR="00BD1614" w:rsidRPr="009811BD" w:rsidRDefault="00E37615" w:rsidP="006A046E">
            <w:pPr>
              <w:pStyle w:val="Source"/>
            </w:pPr>
            <w:bookmarkStart w:id="4" w:name="dsource" w:colFirst="0" w:colLast="0"/>
            <w:bookmarkEnd w:id="3"/>
            <w:r w:rsidRPr="009811BD">
              <w:t>Note du Secrétaire général</w:t>
            </w:r>
          </w:p>
        </w:tc>
      </w:tr>
      <w:tr w:rsidR="00BD1614" w:rsidRPr="009811BD" w:rsidTr="006A046E">
        <w:trPr>
          <w:cantSplit/>
        </w:trPr>
        <w:tc>
          <w:tcPr>
            <w:tcW w:w="10031" w:type="dxa"/>
            <w:gridSpan w:val="2"/>
          </w:tcPr>
          <w:p w:rsidR="00BD1614" w:rsidRPr="009811BD" w:rsidRDefault="00E37615" w:rsidP="00993DD5">
            <w:pPr>
              <w:pStyle w:val="Title1"/>
            </w:pPr>
            <w:bookmarkStart w:id="5" w:name="dtitle1" w:colFirst="0" w:colLast="0"/>
            <w:bookmarkEnd w:id="4"/>
            <w:r w:rsidRPr="009811BD">
              <w:t>candidature au poste d</w:t>
            </w:r>
            <w:r w:rsidR="00993DD5">
              <w:t>E</w:t>
            </w:r>
            <w:bookmarkStart w:id="6" w:name="_GoBack"/>
            <w:bookmarkEnd w:id="6"/>
            <w:r w:rsidRPr="009811BD">
              <w:t xml:space="preserve"> vice-Secrétaire général</w:t>
            </w:r>
          </w:p>
        </w:tc>
      </w:tr>
      <w:tr w:rsidR="00BD1614" w:rsidRPr="009811BD" w:rsidTr="006A046E">
        <w:trPr>
          <w:cantSplit/>
        </w:trPr>
        <w:tc>
          <w:tcPr>
            <w:tcW w:w="10031" w:type="dxa"/>
            <w:gridSpan w:val="2"/>
          </w:tcPr>
          <w:p w:rsidR="00BD1614" w:rsidRPr="009811BD" w:rsidRDefault="00BD1614" w:rsidP="006A046E">
            <w:pPr>
              <w:pStyle w:val="Agendaitem"/>
              <w:rPr>
                <w:lang w:val="fr-FR"/>
              </w:rPr>
            </w:pPr>
            <w:bookmarkStart w:id="7" w:name="dtitle3" w:colFirst="0" w:colLast="0"/>
            <w:bookmarkEnd w:id="5"/>
          </w:p>
        </w:tc>
      </w:tr>
    </w:tbl>
    <w:bookmarkEnd w:id="7"/>
    <w:p w:rsidR="00AC4FA6" w:rsidRPr="009811BD" w:rsidRDefault="00AC4FA6" w:rsidP="00EB1AE4">
      <w:pPr>
        <w:spacing w:before="360"/>
      </w:pPr>
      <w:r w:rsidRPr="009811BD">
        <w:t xml:space="preserve">En complément des informations données dans le Document 3, j'ai l'honneur de soumettre à la Conférence, en annexe, la candidature de: </w:t>
      </w:r>
    </w:p>
    <w:p w:rsidR="00AC4FA6" w:rsidRPr="009811BD" w:rsidRDefault="00AC4FA6" w:rsidP="00AC4FA6">
      <w:pPr>
        <w:spacing w:before="240" w:line="360" w:lineRule="auto"/>
        <w:jc w:val="center"/>
        <w:rPr>
          <w:rFonts w:asciiTheme="minorHAnsi" w:hAnsiTheme="minorHAnsi" w:cstheme="minorHAnsi"/>
          <w:b/>
          <w:bCs/>
        </w:rPr>
      </w:pPr>
      <w:r w:rsidRPr="009811BD">
        <w:rPr>
          <w:rFonts w:asciiTheme="minorHAnsi" w:hAnsiTheme="minorHAnsi" w:cstheme="minorHAnsi"/>
          <w:b/>
          <w:bCs/>
        </w:rPr>
        <w:t>M</w:t>
      </w:r>
      <w:r w:rsidR="00EB1AE4">
        <w:rPr>
          <w:rFonts w:asciiTheme="minorHAnsi" w:hAnsiTheme="minorHAnsi" w:cstheme="minorHAnsi"/>
          <w:b/>
          <w:bCs/>
        </w:rPr>
        <w:t>.</w:t>
      </w:r>
      <w:r w:rsidRPr="009811BD">
        <w:rPr>
          <w:rFonts w:asciiTheme="minorHAnsi" w:hAnsiTheme="minorHAnsi" w:cstheme="minorHAnsi"/>
          <w:b/>
          <w:bCs/>
        </w:rPr>
        <w:t xml:space="preserve"> Bruce GRACIE (Canada)</w:t>
      </w:r>
    </w:p>
    <w:p w:rsidR="00AC4FA6" w:rsidRPr="009811BD" w:rsidRDefault="00AC4FA6" w:rsidP="00AC4FA6">
      <w:r w:rsidRPr="009811BD">
        <w:t xml:space="preserve">au poste de Vice-Secrétaire général de l'Union internationale des télécommunications. </w:t>
      </w:r>
    </w:p>
    <w:p w:rsidR="00AC4FA6" w:rsidRPr="009811BD" w:rsidRDefault="00AC4FA6" w:rsidP="00EB1AE4">
      <w:pPr>
        <w:tabs>
          <w:tab w:val="clear" w:pos="567"/>
          <w:tab w:val="clear" w:pos="1134"/>
          <w:tab w:val="clear" w:pos="1701"/>
          <w:tab w:val="clear" w:pos="2268"/>
          <w:tab w:val="clear" w:pos="2835"/>
          <w:tab w:val="center" w:pos="7088"/>
        </w:tabs>
        <w:spacing w:before="840"/>
        <w:rPr>
          <w:rFonts w:asciiTheme="minorHAnsi" w:hAnsiTheme="minorHAnsi" w:cstheme="minorHAnsi"/>
        </w:rPr>
      </w:pPr>
      <w:r w:rsidRPr="009811BD">
        <w:rPr>
          <w:rFonts w:asciiTheme="minorHAnsi" w:hAnsiTheme="minorHAnsi" w:cstheme="minorHAnsi"/>
        </w:rPr>
        <w:tab/>
        <w:t>Dr Hamadoun I. TOUR</w:t>
      </w:r>
      <w:r w:rsidR="00EB1AE4">
        <w:rPr>
          <w:rFonts w:asciiTheme="minorHAnsi" w:hAnsiTheme="minorHAnsi" w:cstheme="minorHAnsi"/>
        </w:rPr>
        <w:t>É</w:t>
      </w:r>
      <w:r w:rsidRPr="009811BD">
        <w:rPr>
          <w:rFonts w:asciiTheme="minorHAnsi" w:hAnsiTheme="minorHAnsi" w:cstheme="minorHAnsi"/>
        </w:rPr>
        <w:br/>
      </w:r>
      <w:r w:rsidRPr="009811BD">
        <w:rPr>
          <w:rFonts w:asciiTheme="minorHAnsi" w:hAnsiTheme="minorHAnsi" w:cstheme="minorHAnsi"/>
        </w:rPr>
        <w:tab/>
      </w:r>
      <w:r w:rsidRPr="009811BD">
        <w:t>Secrétaire général</w:t>
      </w:r>
    </w:p>
    <w:p w:rsidR="00AC4FA6" w:rsidRPr="009811BD" w:rsidRDefault="00AC4FA6" w:rsidP="00AC4FA6">
      <w:pPr>
        <w:spacing w:line="360" w:lineRule="auto"/>
        <w:rPr>
          <w:rFonts w:asciiTheme="minorHAnsi" w:hAnsiTheme="minorHAnsi" w:cstheme="minorHAnsi"/>
        </w:rPr>
      </w:pPr>
    </w:p>
    <w:p w:rsidR="00AC4FA6" w:rsidRPr="009811BD" w:rsidRDefault="00AC4FA6" w:rsidP="00AC4FA6">
      <w:pPr>
        <w:spacing w:line="360" w:lineRule="auto"/>
        <w:rPr>
          <w:rFonts w:asciiTheme="minorHAnsi" w:hAnsiTheme="minorHAnsi" w:cstheme="minorHAnsi"/>
        </w:rPr>
      </w:pPr>
    </w:p>
    <w:p w:rsidR="00AC4FA6" w:rsidRPr="009811BD" w:rsidRDefault="00AC4FA6" w:rsidP="00EB1AE4">
      <w:pPr>
        <w:spacing w:before="600"/>
        <w:rPr>
          <w:rFonts w:asciiTheme="minorHAnsi" w:hAnsiTheme="minorHAnsi" w:cstheme="minorHAnsi"/>
        </w:rPr>
      </w:pPr>
      <w:r w:rsidRPr="009811BD">
        <w:rPr>
          <w:rFonts w:asciiTheme="minorHAnsi" w:hAnsiTheme="minorHAnsi" w:cstheme="minorHAnsi"/>
          <w:b/>
          <w:bCs/>
        </w:rPr>
        <w:t>Annexe</w:t>
      </w:r>
      <w:r w:rsidRPr="009811BD">
        <w:rPr>
          <w:rFonts w:asciiTheme="minorHAnsi" w:hAnsiTheme="minorHAnsi" w:cstheme="minorHAnsi"/>
        </w:rPr>
        <w:t>: 1</w:t>
      </w:r>
    </w:p>
    <w:p w:rsidR="000D15FB" w:rsidRPr="009811BD" w:rsidRDefault="000D15FB" w:rsidP="00BD1614"/>
    <w:p w:rsidR="00BD1614" w:rsidRPr="009811BD" w:rsidRDefault="00BD1614">
      <w:pPr>
        <w:tabs>
          <w:tab w:val="clear" w:pos="567"/>
          <w:tab w:val="clear" w:pos="1134"/>
          <w:tab w:val="clear" w:pos="1701"/>
          <w:tab w:val="clear" w:pos="2268"/>
          <w:tab w:val="clear" w:pos="2835"/>
        </w:tabs>
        <w:overflowPunct/>
        <w:autoSpaceDE/>
        <w:autoSpaceDN/>
        <w:adjustRightInd/>
        <w:spacing w:before="0"/>
        <w:textAlignment w:val="auto"/>
      </w:pPr>
      <w:r w:rsidRPr="009811BD">
        <w:br w:type="page"/>
      </w:r>
    </w:p>
    <w:p w:rsidR="00F3471E" w:rsidRDefault="00F3471E" w:rsidP="002B04FF">
      <w:pPr>
        <w:spacing w:before="480"/>
      </w:pPr>
    </w:p>
    <w:p w:rsidR="000F6ECC" w:rsidRPr="009811BD" w:rsidRDefault="000F6ECC" w:rsidP="00F3471E">
      <w:pPr>
        <w:spacing w:before="240"/>
      </w:pPr>
      <w:r w:rsidRPr="009811BD">
        <w:t>Industrie Canada</w:t>
      </w:r>
    </w:p>
    <w:p w:rsidR="00AC4FA6" w:rsidRPr="009811BD" w:rsidRDefault="00FF4686" w:rsidP="00FF4686">
      <w:pPr>
        <w:spacing w:before="360"/>
      </w:pPr>
      <w:r>
        <w:t xml:space="preserve">Le </w:t>
      </w:r>
      <w:r w:rsidR="00AC4FA6" w:rsidRPr="009811BD">
        <w:t>12 novembre 2013</w:t>
      </w:r>
    </w:p>
    <w:p w:rsidR="00AC4FA6" w:rsidRPr="009811BD" w:rsidRDefault="00AC4FA6" w:rsidP="00FF4686">
      <w:r w:rsidRPr="009811BD">
        <w:t xml:space="preserve">Dr Hamadoun I. </w:t>
      </w:r>
      <w:r w:rsidR="00EB1AE4" w:rsidRPr="009811BD">
        <w:t>T</w:t>
      </w:r>
      <w:r w:rsidR="00F3471E" w:rsidRPr="009811BD">
        <w:t>our</w:t>
      </w:r>
      <w:r w:rsidR="00F3471E">
        <w:t>é</w:t>
      </w:r>
      <w:r w:rsidR="00FF4686">
        <w:br/>
      </w:r>
      <w:r w:rsidRPr="009811BD">
        <w:t xml:space="preserve">Secrétaire général </w:t>
      </w:r>
      <w:r w:rsidR="00FF4686">
        <w:br/>
      </w:r>
      <w:r w:rsidRPr="009811BD">
        <w:t>Union internationale des télécommunications</w:t>
      </w:r>
      <w:r w:rsidRPr="009811BD">
        <w:br/>
        <w:t>Place des Nations</w:t>
      </w:r>
      <w:r w:rsidRPr="009811BD">
        <w:br/>
        <w:t>Genève, Suisse</w:t>
      </w:r>
    </w:p>
    <w:p w:rsidR="00AC4FA6" w:rsidRPr="009811BD" w:rsidRDefault="00AC4FA6" w:rsidP="004E2524">
      <w:pPr>
        <w:pStyle w:val="Normalaftertitle"/>
        <w:spacing w:before="600"/>
      </w:pPr>
      <w:r w:rsidRPr="009811BD">
        <w:t xml:space="preserve">Monsieur le Secrétaire général, </w:t>
      </w:r>
    </w:p>
    <w:p w:rsidR="00AC4FA6" w:rsidRPr="009811BD" w:rsidRDefault="00AC4FA6" w:rsidP="00F3471E">
      <w:pPr>
        <w:spacing w:before="240"/>
      </w:pPr>
      <w:r w:rsidRPr="009811BD">
        <w:t>Comme suite à votre Lettre circulaire 165 en date du 21 octobre 2013, et conformément au numéro 170 des Règles générales régissant les conférences, j'ai l'honneur de vous informer que le Gouvernement canadien a décidé de présenter la candidature de Dr Bruce Gracie au poste de Vice-Secrétaire général de l'Union internationale des télécommunications (UIT) en vue des élections qui auront lieu à la Conférence de plénipotentiaires qui se tiendra en 2014 à Busan (République de Corée).</w:t>
      </w:r>
    </w:p>
    <w:p w:rsidR="00AC4FA6" w:rsidRPr="009811BD" w:rsidRDefault="00AC4FA6" w:rsidP="00C90BC9">
      <w:r w:rsidRPr="009811BD">
        <w:t>Dr Gracie compte plus de 30 années d'expérience des questions de politique générale relatives aux télécommunications internationales, pendant lesquelles il a occupé plusieurs postes à haute responsabilité au sein de l'Union et pour le compte du Gouvernement canadien. Sa connaissance de l'UIT et son attachement aux principes de l'efficacité, de la responsabilité et de la transparence de l'Union en font un candidat tout désigné pour assumer les fonctions de Vice-Secrétaire général.</w:t>
      </w:r>
    </w:p>
    <w:p w:rsidR="00AC4FA6" w:rsidRPr="009811BD" w:rsidRDefault="00AC4FA6" w:rsidP="00F3471E">
      <w:pPr>
        <w:spacing w:before="480"/>
      </w:pPr>
      <w:r w:rsidRPr="009811BD">
        <w:t>Veuillez agréer, Monsieur le Secrétaire général, l'assurance de ma très haute considération.</w:t>
      </w:r>
    </w:p>
    <w:p w:rsidR="00F3471E" w:rsidRDefault="00F3471E" w:rsidP="00EB1AE4">
      <w:pPr>
        <w:spacing w:before="840"/>
      </w:pPr>
      <w:r>
        <w:t>(</w:t>
      </w:r>
      <w:r w:rsidRPr="00F3471E">
        <w:rPr>
          <w:i/>
          <w:iCs/>
        </w:rPr>
        <w:t>signé</w:t>
      </w:r>
      <w:r>
        <w:t>)</w:t>
      </w:r>
    </w:p>
    <w:p w:rsidR="00AC4FA6" w:rsidRPr="009811BD" w:rsidRDefault="00AC4FA6" w:rsidP="00F3471E">
      <w:pPr>
        <w:spacing w:before="600"/>
      </w:pPr>
      <w:r w:rsidRPr="009811BD">
        <w:t xml:space="preserve">Pamela Miller </w:t>
      </w:r>
      <w:r w:rsidR="002B04FF">
        <w:br/>
      </w:r>
      <w:r w:rsidRPr="009811BD">
        <w:t>Directrice générale</w:t>
      </w:r>
      <w:r w:rsidR="00EB1AE4">
        <w:br/>
      </w:r>
      <w:r w:rsidRPr="009811BD">
        <w:t xml:space="preserve">Direction générale de la politique </w:t>
      </w:r>
      <w:r w:rsidR="002B04FF">
        <w:br/>
      </w:r>
      <w:r w:rsidRPr="009811BD">
        <w:t>des télécommunications</w:t>
      </w:r>
      <w:r w:rsidR="00F3471E">
        <w:br/>
        <w:t>Industrie Canada</w:t>
      </w:r>
    </w:p>
    <w:p w:rsidR="000F6ECC" w:rsidRPr="009811BD" w:rsidRDefault="000F6ECC" w:rsidP="00AC4FA6">
      <w:r w:rsidRPr="009811BD">
        <w:br w:type="page"/>
      </w:r>
    </w:p>
    <w:p w:rsidR="000F6ECC" w:rsidRPr="009811BD" w:rsidRDefault="00F3471E" w:rsidP="000F6ECC">
      <w:pPr>
        <w:pStyle w:val="Title3"/>
        <w:rPr>
          <w:b/>
          <w:bCs/>
        </w:rPr>
      </w:pPr>
      <w:r w:rsidRPr="009811BD">
        <w:rPr>
          <w:b/>
          <w:bCs/>
        </w:rPr>
        <w:lastRenderedPageBreak/>
        <w:t xml:space="preserve">BRUCE ALAN </w:t>
      </w:r>
      <w:r w:rsidR="004E2524" w:rsidRPr="009811BD">
        <w:rPr>
          <w:b/>
          <w:bCs/>
        </w:rPr>
        <w:t>GRACIE</w:t>
      </w:r>
    </w:p>
    <w:p w:rsidR="000F6ECC" w:rsidRPr="009811BD" w:rsidRDefault="000F6ECC" w:rsidP="000F6ECC">
      <w:pPr>
        <w:pStyle w:val="Title3"/>
        <w:rPr>
          <w:b/>
          <w:bCs/>
        </w:rPr>
      </w:pPr>
      <w:r w:rsidRPr="009811BD">
        <w:rPr>
          <w:b/>
          <w:bCs/>
        </w:rPr>
        <w:t>Candidat au poste de Vice-Secrétaire général, élections de 2014 de l'UIT</w:t>
      </w:r>
    </w:p>
    <w:p w:rsidR="000F6ECC" w:rsidRPr="009811BD" w:rsidRDefault="000F6ECC" w:rsidP="000F6ECC">
      <w:pPr>
        <w:pStyle w:val="Title3"/>
      </w:pPr>
      <w:r w:rsidRPr="009811BD">
        <w:rPr>
          <w:noProof/>
          <w:lang w:val="en-US" w:eastAsia="zh-CN"/>
        </w:rPr>
        <w:drawing>
          <wp:inline distT="0" distB="0" distL="0" distR="0" wp14:anchorId="6F651889" wp14:editId="146B2F6A">
            <wp:extent cx="2495550" cy="311943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8616" cy="3123271"/>
                    </a:xfrm>
                    <a:prstGeom prst="rect">
                      <a:avLst/>
                    </a:prstGeom>
                  </pic:spPr>
                </pic:pic>
              </a:graphicData>
            </a:graphic>
          </wp:inline>
        </w:drawing>
      </w:r>
    </w:p>
    <w:p w:rsidR="000F6ECC" w:rsidRPr="00F3471E" w:rsidRDefault="00F3471E" w:rsidP="004E2524">
      <w:pPr>
        <w:pStyle w:val="Headingb"/>
        <w:spacing w:before="480"/>
        <w:rPr>
          <w:u w:val="single"/>
        </w:rPr>
      </w:pPr>
      <w:r w:rsidRPr="00F3471E">
        <w:rPr>
          <w:u w:val="single"/>
        </w:rPr>
        <w:t>FORMATION</w:t>
      </w:r>
    </w:p>
    <w:p w:rsidR="000F6ECC" w:rsidRPr="009811BD" w:rsidRDefault="000F6ECC" w:rsidP="000F6ECC">
      <w:r w:rsidRPr="009811BD">
        <w:t>•</w:t>
      </w:r>
      <w:r w:rsidRPr="009811BD">
        <w:tab/>
        <w:t>Doctorat – Université McMaster (1976)</w:t>
      </w:r>
    </w:p>
    <w:p w:rsidR="000F6ECC" w:rsidRPr="009811BD" w:rsidRDefault="000F6ECC" w:rsidP="00F3471E">
      <w:pPr>
        <w:spacing w:before="60"/>
      </w:pPr>
      <w:r w:rsidRPr="009811BD">
        <w:t>•</w:t>
      </w:r>
      <w:r w:rsidRPr="009811BD">
        <w:tab/>
        <w:t>Maîtrise – Université McMaster (1972)</w:t>
      </w:r>
    </w:p>
    <w:p w:rsidR="000F6ECC" w:rsidRPr="009811BD" w:rsidRDefault="000F6ECC" w:rsidP="00F3471E">
      <w:pPr>
        <w:spacing w:before="60"/>
      </w:pPr>
      <w:r w:rsidRPr="009811BD">
        <w:t>•</w:t>
      </w:r>
      <w:r w:rsidRPr="009811BD">
        <w:tab/>
        <w:t>Licence (avec mention) – Université de Trent (1969)</w:t>
      </w:r>
    </w:p>
    <w:p w:rsidR="000F6ECC" w:rsidRPr="00F3471E" w:rsidRDefault="00F3471E" w:rsidP="00F3471E">
      <w:pPr>
        <w:pStyle w:val="Headingb"/>
        <w:spacing w:before="360"/>
        <w:rPr>
          <w:u w:val="single"/>
        </w:rPr>
      </w:pPr>
      <w:r w:rsidRPr="00F3471E">
        <w:rPr>
          <w:u w:val="single"/>
        </w:rPr>
        <w:t>EXPERIENCE PROFESSIONNELLE</w:t>
      </w:r>
    </w:p>
    <w:p w:rsidR="000F6ECC" w:rsidRPr="009811BD" w:rsidRDefault="000F6ECC" w:rsidP="00984E6B">
      <w:r w:rsidRPr="009811BD">
        <w:t>Depuis qu'il a rejoint en 1975 le Département canadien des communications d'Industrie Canada, après avoir été détaché pendant deux ans, de 1984 à 1986, auprès du Département des communications du Gouvernement australien, M. Bruce Gracie a exercé diverses responsabilités liées dans une large mesure aux activités de préparation en vue des conférences, assemblées et réunions de l'UIT et à la participation à ces manifestations. Ces responsabilités sont décrites ci</w:t>
      </w:r>
      <w:r w:rsidRPr="009811BD">
        <w:noBreakHyphen/>
        <w:t>dessous sous "</w:t>
      </w:r>
      <w:r w:rsidR="00984E6B">
        <w:t>Activités au niveau national</w:t>
      </w:r>
      <w:r w:rsidRPr="009811BD">
        <w:t xml:space="preserve"> se rapportant à l'UIT".</w:t>
      </w:r>
    </w:p>
    <w:p w:rsidR="000F6ECC" w:rsidRPr="00F3471E" w:rsidRDefault="00F3471E" w:rsidP="00F3471E">
      <w:pPr>
        <w:pStyle w:val="Headingb"/>
        <w:spacing w:before="360"/>
        <w:rPr>
          <w:u w:val="single"/>
        </w:rPr>
      </w:pPr>
      <w:r w:rsidRPr="00F3471E">
        <w:rPr>
          <w:u w:val="single"/>
        </w:rPr>
        <w:t>ACTIVITES AU NIVEAU INTERNATIONAL SE RAPPORTANT A L'UIT</w:t>
      </w:r>
    </w:p>
    <w:p w:rsidR="000F6ECC" w:rsidRPr="004E2524" w:rsidRDefault="000F6ECC" w:rsidP="00F3471E">
      <w:pPr>
        <w:pStyle w:val="Headingi"/>
        <w:tabs>
          <w:tab w:val="clear" w:pos="1134"/>
          <w:tab w:val="clear" w:pos="1701"/>
          <w:tab w:val="clear" w:pos="2268"/>
          <w:tab w:val="clear" w:pos="2835"/>
        </w:tabs>
        <w:ind w:left="0" w:firstLine="0"/>
        <w:rPr>
          <w:b/>
          <w:bCs/>
        </w:rPr>
      </w:pPr>
      <w:r w:rsidRPr="004E2524">
        <w:rPr>
          <w:b/>
          <w:bCs/>
        </w:rPr>
        <w:t>Activités relatives à la gouvernance</w:t>
      </w:r>
    </w:p>
    <w:p w:rsidR="000F6ECC" w:rsidRPr="009811BD" w:rsidRDefault="00CF70BD" w:rsidP="004940A4">
      <w:r w:rsidRPr="009811BD">
        <w:t>•</w:t>
      </w:r>
      <w:r w:rsidRPr="009811BD">
        <w:tab/>
      </w:r>
      <w:r w:rsidR="000F6ECC" w:rsidRPr="009811BD">
        <w:t xml:space="preserve">Conseiller du Canada, de 1997 à </w:t>
      </w:r>
      <w:r w:rsidR="004940A4" w:rsidRPr="009811BD">
        <w:t>ce jour</w:t>
      </w:r>
      <w:r w:rsidR="000F6ECC" w:rsidRPr="009811BD">
        <w:t>, Conseil de l'UIT</w:t>
      </w:r>
    </w:p>
    <w:p w:rsidR="004940A4" w:rsidRPr="009811BD" w:rsidRDefault="000F6ECC" w:rsidP="00A722B5">
      <w:pPr>
        <w:spacing w:before="100"/>
        <w:ind w:left="567" w:hanging="567"/>
      </w:pPr>
      <w:r w:rsidRPr="009811BD">
        <w:t>•</w:t>
      </w:r>
      <w:r w:rsidRPr="009811BD">
        <w:tab/>
        <w:t xml:space="preserve">Président du Groupe de travail du Conseil sur les ressources financières et les ressources humaines, de 1999 </w:t>
      </w:r>
      <w:r w:rsidR="004940A4" w:rsidRPr="009811BD">
        <w:t>à ce jour</w:t>
      </w:r>
    </w:p>
    <w:p w:rsidR="000F6ECC" w:rsidRPr="009811BD" w:rsidRDefault="004940A4" w:rsidP="00A722B5">
      <w:pPr>
        <w:spacing w:before="100"/>
        <w:ind w:left="567" w:hanging="567"/>
      </w:pPr>
      <w:r w:rsidRPr="009811BD">
        <w:t>•</w:t>
      </w:r>
      <w:r w:rsidRPr="009811BD">
        <w:tab/>
      </w:r>
      <w:r w:rsidR="000F6ECC" w:rsidRPr="009811BD">
        <w:t>Président de la Commission d</w:t>
      </w:r>
      <w:r w:rsidR="001C083C" w:rsidRPr="009811BD">
        <w:t>e l</w:t>
      </w:r>
      <w:r w:rsidR="000F6ECC" w:rsidRPr="009811BD">
        <w:t xml:space="preserve">'administration et de </w:t>
      </w:r>
      <w:r w:rsidR="001C083C" w:rsidRPr="009811BD">
        <w:t xml:space="preserve">la </w:t>
      </w:r>
      <w:r w:rsidR="000F6ECC" w:rsidRPr="009811BD">
        <w:t>gestion, Conférence de plénipotentiaires de 2010</w:t>
      </w:r>
    </w:p>
    <w:p w:rsidR="000F6ECC" w:rsidRPr="009811BD" w:rsidRDefault="004940A4" w:rsidP="00A722B5">
      <w:pPr>
        <w:spacing w:before="100"/>
      </w:pPr>
      <w:r w:rsidRPr="009811BD">
        <w:t>•</w:t>
      </w:r>
      <w:r w:rsidRPr="009811BD">
        <w:tab/>
      </w:r>
      <w:r w:rsidR="000F6ECC" w:rsidRPr="009811BD">
        <w:t>Président du Conseil de l'UIT,</w:t>
      </w:r>
      <w:r w:rsidR="001C083C" w:rsidRPr="009811BD">
        <w:t xml:space="preserve"> </w:t>
      </w:r>
      <w:r w:rsidR="000F6ECC" w:rsidRPr="009811BD">
        <w:t>2006</w:t>
      </w:r>
    </w:p>
    <w:p w:rsidR="000F6ECC" w:rsidRPr="009811BD" w:rsidRDefault="000F6ECC" w:rsidP="00A722B5">
      <w:pPr>
        <w:spacing w:before="100"/>
      </w:pPr>
      <w:r w:rsidRPr="009811BD">
        <w:lastRenderedPageBreak/>
        <w:t>•</w:t>
      </w:r>
      <w:r w:rsidRPr="009811BD">
        <w:tab/>
        <w:t>Président de la Commission des finances, Conférence de plénipotentiaires de 2002</w:t>
      </w:r>
    </w:p>
    <w:p w:rsidR="000F6ECC" w:rsidRPr="009811BD" w:rsidRDefault="000F6ECC" w:rsidP="00A722B5">
      <w:pPr>
        <w:spacing w:before="100"/>
      </w:pPr>
      <w:r w:rsidRPr="009811BD">
        <w:t>•</w:t>
      </w:r>
      <w:r w:rsidRPr="009811BD">
        <w:tab/>
      </w:r>
      <w:r w:rsidR="004940A4" w:rsidRPr="009811BD">
        <w:t>P</w:t>
      </w:r>
      <w:r w:rsidRPr="009811BD">
        <w:t>résident de la Commissio</w:t>
      </w:r>
      <w:r w:rsidR="004940A4" w:rsidRPr="009811BD">
        <w:t>n permanente des finances, 1999</w:t>
      </w:r>
      <w:r w:rsidR="004940A4" w:rsidRPr="009811BD">
        <w:noBreakHyphen/>
      </w:r>
      <w:r w:rsidRPr="009811BD">
        <w:t>2002, Conseil de l'UIT</w:t>
      </w:r>
    </w:p>
    <w:p w:rsidR="000F6ECC" w:rsidRPr="009811BD" w:rsidRDefault="001C083C" w:rsidP="00A722B5">
      <w:pPr>
        <w:spacing w:before="100"/>
      </w:pPr>
      <w:r w:rsidRPr="009811BD">
        <w:t>•</w:t>
      </w:r>
      <w:r w:rsidRPr="009811BD">
        <w:tab/>
        <w:t xml:space="preserve">Vice-Président </w:t>
      </w:r>
      <w:r w:rsidR="000F6ECC" w:rsidRPr="009811BD">
        <w:t>(</w:t>
      </w:r>
      <w:r w:rsidRPr="009811BD">
        <w:t>F</w:t>
      </w:r>
      <w:r w:rsidR="000F6ECC" w:rsidRPr="009811BD">
        <w:t>inances), Groupe de travail sur la réforme de l'UIT, 1999</w:t>
      </w:r>
      <w:r w:rsidR="004940A4" w:rsidRPr="009811BD">
        <w:noBreakHyphen/>
      </w:r>
      <w:r w:rsidR="000F6ECC" w:rsidRPr="009811BD">
        <w:t>2000</w:t>
      </w:r>
    </w:p>
    <w:p w:rsidR="000F6ECC" w:rsidRPr="009811BD" w:rsidRDefault="000F6ECC" w:rsidP="00A722B5">
      <w:pPr>
        <w:spacing w:before="100"/>
        <w:ind w:left="567" w:hanging="567"/>
      </w:pPr>
      <w:r w:rsidRPr="009811BD">
        <w:t>•</w:t>
      </w:r>
      <w:r w:rsidRPr="009811BD">
        <w:tab/>
        <w:t>Coprésident de la Commission 7 (</w:t>
      </w:r>
      <w:r w:rsidR="001C083C" w:rsidRPr="009811BD">
        <w:t>Q</w:t>
      </w:r>
      <w:r w:rsidRPr="009811BD">
        <w:t>uestions générales relatives à la gestion), Conférence de plénipotentiaires de 1998</w:t>
      </w:r>
    </w:p>
    <w:p w:rsidR="000F6ECC" w:rsidRPr="004E2524" w:rsidRDefault="000F6ECC" w:rsidP="00EB1AE4">
      <w:pPr>
        <w:pStyle w:val="Headingi"/>
        <w:rPr>
          <w:b/>
          <w:bCs/>
        </w:rPr>
      </w:pPr>
      <w:r w:rsidRPr="004E2524">
        <w:rPr>
          <w:b/>
          <w:bCs/>
        </w:rPr>
        <w:t>Secteur des radiocommunications</w:t>
      </w:r>
    </w:p>
    <w:p w:rsidR="000F6ECC" w:rsidRPr="009811BD" w:rsidRDefault="00A0247D" w:rsidP="00A0247D">
      <w:pPr>
        <w:ind w:left="567" w:hanging="567"/>
      </w:pPr>
      <w:r w:rsidRPr="009811BD">
        <w:t>•</w:t>
      </w:r>
      <w:r w:rsidRPr="009811BD">
        <w:tab/>
        <w:t>P</w:t>
      </w:r>
      <w:r w:rsidR="000F6ECC" w:rsidRPr="009811BD">
        <w:t xml:space="preserve">résident du Groupe de travail de la plénière, </w:t>
      </w:r>
      <w:r w:rsidRPr="009811BD">
        <w:t>A</w:t>
      </w:r>
      <w:r w:rsidR="000F6ECC" w:rsidRPr="009811BD">
        <w:t>rticle 15 (</w:t>
      </w:r>
      <w:r w:rsidRPr="009811BD">
        <w:t>B</w:t>
      </w:r>
      <w:r w:rsidR="000F6ECC" w:rsidRPr="009811BD">
        <w:t>rouillages), Conférence mondiale des radiocommunications de 2012</w:t>
      </w:r>
    </w:p>
    <w:p w:rsidR="000F6ECC" w:rsidRPr="009811BD" w:rsidRDefault="000F6ECC" w:rsidP="00A722B5">
      <w:pPr>
        <w:spacing w:before="100"/>
      </w:pPr>
      <w:r w:rsidRPr="009811BD">
        <w:t>•</w:t>
      </w:r>
      <w:r w:rsidRPr="009811BD">
        <w:tab/>
      </w:r>
      <w:r w:rsidR="00A0247D" w:rsidRPr="009811BD">
        <w:t>P</w:t>
      </w:r>
      <w:r w:rsidRPr="009811BD">
        <w:t>résident de l'Assemblée des radiocommunications de 2007</w:t>
      </w:r>
    </w:p>
    <w:p w:rsidR="000F6ECC" w:rsidRPr="009811BD" w:rsidRDefault="000F6ECC" w:rsidP="00A722B5">
      <w:pPr>
        <w:spacing w:before="100"/>
        <w:ind w:left="567" w:hanging="567"/>
      </w:pPr>
      <w:r w:rsidRPr="009811BD">
        <w:t>•</w:t>
      </w:r>
      <w:r w:rsidRPr="009811BD">
        <w:tab/>
        <w:t>Président de la Commission de rédaction, Conférence régionale des radiocommunications</w:t>
      </w:r>
      <w:r w:rsidR="00984E6B">
        <w:t xml:space="preserve"> de </w:t>
      </w:r>
      <w:r w:rsidRPr="009811BD">
        <w:t>1988, Rio de Janeiro</w:t>
      </w:r>
    </w:p>
    <w:p w:rsidR="000F6ECC" w:rsidRPr="009811BD" w:rsidRDefault="000F6ECC" w:rsidP="00A722B5">
      <w:pPr>
        <w:spacing w:before="100"/>
        <w:ind w:left="567" w:hanging="567"/>
      </w:pPr>
      <w:r w:rsidRPr="009811BD">
        <w:t>•</w:t>
      </w:r>
      <w:r w:rsidRPr="009811BD">
        <w:tab/>
        <w:t xml:space="preserve">Président de la Commission </w:t>
      </w:r>
      <w:r w:rsidR="00A17BE9" w:rsidRPr="009811BD">
        <w:t>sur les</w:t>
      </w:r>
      <w:r w:rsidRPr="009811BD">
        <w:t xml:space="preserve"> programme</w:t>
      </w:r>
      <w:r w:rsidR="00A17BE9" w:rsidRPr="009811BD">
        <w:t>s</w:t>
      </w:r>
      <w:r w:rsidRPr="009811BD">
        <w:t xml:space="preserve"> de trava</w:t>
      </w:r>
      <w:r w:rsidR="00984E6B">
        <w:t>il, Assemblée plénière du CCIR, </w:t>
      </w:r>
      <w:r w:rsidRPr="009811BD">
        <w:t>1990</w:t>
      </w:r>
    </w:p>
    <w:p w:rsidR="000F6ECC" w:rsidRPr="009811BD" w:rsidRDefault="00A17BE9" w:rsidP="00A722B5">
      <w:pPr>
        <w:spacing w:before="100"/>
      </w:pPr>
      <w:r w:rsidRPr="009811BD">
        <w:t>•</w:t>
      </w:r>
      <w:r w:rsidRPr="009811BD">
        <w:tab/>
      </w:r>
      <w:r w:rsidR="000F6ECC" w:rsidRPr="009811BD">
        <w:t>Vice</w:t>
      </w:r>
      <w:r w:rsidRPr="009811BD">
        <w:t>-Président</w:t>
      </w:r>
      <w:r w:rsidR="000F6ECC" w:rsidRPr="009811BD">
        <w:t>, Assemblée des radiocommunications de 1997</w:t>
      </w:r>
    </w:p>
    <w:p w:rsidR="000F6ECC" w:rsidRPr="009811BD" w:rsidRDefault="00A17BE9" w:rsidP="00A722B5">
      <w:pPr>
        <w:spacing w:before="100"/>
      </w:pPr>
      <w:r w:rsidRPr="009811BD">
        <w:t>•</w:t>
      </w:r>
      <w:r w:rsidRPr="009811BD">
        <w:tab/>
        <w:t>Président</w:t>
      </w:r>
      <w:r w:rsidR="000F6ECC" w:rsidRPr="009811BD">
        <w:t xml:space="preserve"> du Groupe consultatif des ra</w:t>
      </w:r>
      <w:r w:rsidRPr="009811BD">
        <w:t>diocommunications (GCR), 2000</w:t>
      </w:r>
      <w:r w:rsidRPr="009811BD">
        <w:noBreakHyphen/>
      </w:r>
      <w:r w:rsidR="000F6ECC" w:rsidRPr="009811BD">
        <w:t>2007</w:t>
      </w:r>
    </w:p>
    <w:p w:rsidR="000F6ECC" w:rsidRPr="009811BD" w:rsidRDefault="000F6ECC" w:rsidP="00A722B5">
      <w:pPr>
        <w:spacing w:before="100"/>
        <w:ind w:left="567" w:hanging="567"/>
      </w:pPr>
      <w:r w:rsidRPr="009811BD">
        <w:t>•</w:t>
      </w:r>
      <w:r w:rsidRPr="009811BD">
        <w:tab/>
        <w:t>Président de la Commission de contrôle budgétaire, certaines Assemblées des radiocommunications et Conférence</w:t>
      </w:r>
      <w:r w:rsidR="00A17BE9" w:rsidRPr="009811BD">
        <w:t>s</w:t>
      </w:r>
      <w:r w:rsidRPr="009811BD">
        <w:t xml:space="preserve"> mondiale</w:t>
      </w:r>
      <w:r w:rsidR="00A17BE9" w:rsidRPr="009811BD">
        <w:t>s</w:t>
      </w:r>
      <w:r w:rsidRPr="009811BD">
        <w:t xml:space="preserve"> des radiocommunications</w:t>
      </w:r>
    </w:p>
    <w:p w:rsidR="000F6ECC" w:rsidRPr="004E2524" w:rsidRDefault="000F6ECC" w:rsidP="00EB1AE4">
      <w:pPr>
        <w:pStyle w:val="Headingi"/>
        <w:rPr>
          <w:b/>
          <w:bCs/>
        </w:rPr>
      </w:pPr>
      <w:r w:rsidRPr="004E2524">
        <w:rPr>
          <w:b/>
          <w:bCs/>
        </w:rPr>
        <w:t>Secteur de la normalisation des télécommunications</w:t>
      </w:r>
    </w:p>
    <w:p w:rsidR="000F6ECC" w:rsidRPr="009811BD" w:rsidRDefault="000F6ECC" w:rsidP="00A17BE9">
      <w:pPr>
        <w:ind w:left="567" w:hanging="567"/>
      </w:pPr>
      <w:r w:rsidRPr="009811BD">
        <w:t>•</w:t>
      </w:r>
      <w:r w:rsidRPr="009811BD">
        <w:tab/>
        <w:t xml:space="preserve">Président du Groupe consultatif </w:t>
      </w:r>
      <w:r w:rsidR="00A17BE9" w:rsidRPr="009811BD">
        <w:t xml:space="preserve">de </w:t>
      </w:r>
      <w:r w:rsidRPr="009811BD">
        <w:t>la normalisation de</w:t>
      </w:r>
      <w:r w:rsidR="00984E6B">
        <w:t>s télécommunications (GCNT), de </w:t>
      </w:r>
      <w:r w:rsidRPr="009811BD">
        <w:t xml:space="preserve">2010 à </w:t>
      </w:r>
      <w:r w:rsidR="00A17BE9" w:rsidRPr="009811BD">
        <w:t>ce jour</w:t>
      </w:r>
    </w:p>
    <w:p w:rsidR="000F6ECC" w:rsidRPr="009811BD" w:rsidRDefault="00A17BE9" w:rsidP="00A722B5">
      <w:pPr>
        <w:ind w:left="567" w:hanging="567"/>
      </w:pPr>
      <w:r w:rsidRPr="009811BD">
        <w:t>•</w:t>
      </w:r>
      <w:r w:rsidRPr="009811BD">
        <w:tab/>
        <w:t>Vice-P</w:t>
      </w:r>
      <w:r w:rsidR="000F6ECC" w:rsidRPr="009811BD">
        <w:t xml:space="preserve">résident, Commission 3 (Méthodes de travail), Assemblée mondiale de normalisation des télécommunications de 2012 et Président du </w:t>
      </w:r>
      <w:r w:rsidRPr="009811BD">
        <w:t>Sous-</w:t>
      </w:r>
      <w:r w:rsidR="000F6ECC" w:rsidRPr="009811BD">
        <w:t>Groupe de travail sur la Résolution</w:t>
      </w:r>
      <w:r w:rsidRPr="009811BD">
        <w:t> </w:t>
      </w:r>
      <w:r w:rsidR="000F6ECC" w:rsidRPr="009811BD">
        <w:t>67 (</w:t>
      </w:r>
      <w:r w:rsidRPr="009811BD">
        <w:t>U</w:t>
      </w:r>
      <w:r w:rsidR="000F6ECC" w:rsidRPr="009811BD">
        <w:t xml:space="preserve">tilisation au sein du </w:t>
      </w:r>
      <w:r w:rsidRPr="009811BD">
        <w:t>S</w:t>
      </w:r>
      <w:r w:rsidR="000F6ECC" w:rsidRPr="009811BD">
        <w:t>ecteur de la normalisation des télécommunications de l'UIT des langues de l'</w:t>
      </w:r>
      <w:r w:rsidRPr="009811BD">
        <w:t>U</w:t>
      </w:r>
      <w:r w:rsidR="000F6ECC" w:rsidRPr="009811BD">
        <w:t>nion sur un pied d'égalité)</w:t>
      </w:r>
    </w:p>
    <w:p w:rsidR="000F6ECC" w:rsidRPr="009811BD" w:rsidRDefault="000F6ECC" w:rsidP="00A722B5">
      <w:pPr>
        <w:spacing w:before="100"/>
      </w:pPr>
      <w:r w:rsidRPr="009811BD">
        <w:t>•</w:t>
      </w:r>
      <w:r w:rsidRPr="009811BD">
        <w:tab/>
      </w:r>
      <w:r w:rsidR="00633914" w:rsidRPr="009811BD">
        <w:t>C</w:t>
      </w:r>
      <w:r w:rsidRPr="009811BD">
        <w:t xml:space="preserve">oordonnateur, </w:t>
      </w:r>
      <w:r w:rsidR="00633914" w:rsidRPr="009811BD">
        <w:t>S</w:t>
      </w:r>
      <w:r w:rsidRPr="009811BD">
        <w:t>ession 4 (</w:t>
      </w:r>
      <w:r w:rsidR="00633914" w:rsidRPr="009811BD">
        <w:t>C</w:t>
      </w:r>
      <w:r w:rsidRPr="009811BD">
        <w:t>ollaboration), Colloque mondial sur la normalisation</w:t>
      </w:r>
      <w:r w:rsidR="00633914" w:rsidRPr="009811BD">
        <w:t xml:space="preserve"> de</w:t>
      </w:r>
      <w:r w:rsidRPr="009811BD">
        <w:t xml:space="preserve"> 2012</w:t>
      </w:r>
    </w:p>
    <w:p w:rsidR="000F6ECC" w:rsidRPr="009811BD" w:rsidRDefault="000F6ECC" w:rsidP="00A722B5">
      <w:pPr>
        <w:spacing w:before="100"/>
        <w:ind w:left="567" w:hanging="567"/>
      </w:pPr>
      <w:r w:rsidRPr="009811BD">
        <w:t>•</w:t>
      </w:r>
      <w:r w:rsidRPr="009811BD">
        <w:tab/>
        <w:t xml:space="preserve">Président de la Commission de </w:t>
      </w:r>
      <w:r w:rsidR="00633914" w:rsidRPr="009811BD">
        <w:t xml:space="preserve">contrôle budgétaire, certaines </w:t>
      </w:r>
      <w:r w:rsidRPr="009811BD">
        <w:t>Assemblée</w:t>
      </w:r>
      <w:r w:rsidR="00633914" w:rsidRPr="009811BD">
        <w:t>s</w:t>
      </w:r>
      <w:r w:rsidRPr="009811BD">
        <w:t xml:space="preserve"> mondiale</w:t>
      </w:r>
      <w:r w:rsidR="00633914" w:rsidRPr="009811BD">
        <w:t>s</w:t>
      </w:r>
      <w:r w:rsidRPr="009811BD">
        <w:t xml:space="preserve"> de normalisation des télécommunications</w:t>
      </w:r>
    </w:p>
    <w:p w:rsidR="00633914" w:rsidRPr="004E2524" w:rsidRDefault="000F6ECC" w:rsidP="00EB1AE4">
      <w:pPr>
        <w:pStyle w:val="Headingi"/>
        <w:rPr>
          <w:b/>
          <w:bCs/>
        </w:rPr>
      </w:pPr>
      <w:r w:rsidRPr="004E2524">
        <w:rPr>
          <w:b/>
          <w:bCs/>
        </w:rPr>
        <w:t xml:space="preserve">Secteur du développement des télécommunications </w:t>
      </w:r>
    </w:p>
    <w:p w:rsidR="000F6ECC" w:rsidRPr="009811BD" w:rsidRDefault="00633914" w:rsidP="00633914">
      <w:pPr>
        <w:ind w:left="567" w:hanging="567"/>
      </w:pPr>
      <w:r w:rsidRPr="009811BD">
        <w:t>•</w:t>
      </w:r>
      <w:r w:rsidRPr="009811BD">
        <w:tab/>
      </w:r>
      <w:r w:rsidR="000F6ECC" w:rsidRPr="009811BD">
        <w:t>Président du Groupe de travail de la plénière (Plan stratégique de l'</w:t>
      </w:r>
      <w:r w:rsidR="009D0C87">
        <w:t>UIT</w:t>
      </w:r>
      <w:r w:rsidR="009D0C87">
        <w:noBreakHyphen/>
      </w:r>
      <w:r w:rsidR="00984E6B">
        <w:t>D et Déclaration de </w:t>
      </w:r>
      <w:r w:rsidR="000F6ECC" w:rsidRPr="009811BD">
        <w:t>Doha), Conférence mondiale de développement des télécommunications de 2006</w:t>
      </w:r>
    </w:p>
    <w:p w:rsidR="000F6ECC" w:rsidRPr="009811BD" w:rsidRDefault="000F6ECC" w:rsidP="00921918">
      <w:pPr>
        <w:ind w:left="567" w:hanging="567"/>
      </w:pPr>
      <w:r w:rsidRPr="009811BD">
        <w:t>•</w:t>
      </w:r>
      <w:r w:rsidRPr="009811BD">
        <w:tab/>
      </w:r>
      <w:r w:rsidR="00921918" w:rsidRPr="009811BD">
        <w:t>P</w:t>
      </w:r>
      <w:r w:rsidRPr="009811BD">
        <w:t>résident de la Commission de contrôle budgétaire, certaine</w:t>
      </w:r>
      <w:r w:rsidR="00921918" w:rsidRPr="009811BD">
        <w:t>s</w:t>
      </w:r>
      <w:r w:rsidRPr="009811BD">
        <w:t xml:space="preserve"> Conférence</w:t>
      </w:r>
      <w:r w:rsidR="00921918" w:rsidRPr="009811BD">
        <w:t>s</w:t>
      </w:r>
      <w:r w:rsidRPr="009811BD">
        <w:t xml:space="preserve"> mondiale</w:t>
      </w:r>
      <w:r w:rsidR="00921918" w:rsidRPr="009811BD">
        <w:t>s</w:t>
      </w:r>
      <w:r w:rsidRPr="009811BD">
        <w:t xml:space="preserve"> de développement des télécommunications</w:t>
      </w:r>
    </w:p>
    <w:p w:rsidR="000F6ECC" w:rsidRPr="004E2524" w:rsidRDefault="000F6ECC" w:rsidP="00EB1AE4">
      <w:pPr>
        <w:pStyle w:val="Headingi"/>
        <w:rPr>
          <w:b/>
          <w:bCs/>
        </w:rPr>
      </w:pPr>
      <w:r w:rsidRPr="004E2524">
        <w:rPr>
          <w:b/>
          <w:bCs/>
        </w:rPr>
        <w:t xml:space="preserve">Conférence mondiale </w:t>
      </w:r>
      <w:r w:rsidR="00F765D7" w:rsidRPr="004E2524">
        <w:rPr>
          <w:b/>
          <w:bCs/>
        </w:rPr>
        <w:t>d</w:t>
      </w:r>
      <w:r w:rsidRPr="004E2524">
        <w:rPr>
          <w:b/>
          <w:bCs/>
        </w:rPr>
        <w:t>es télécommunications internationales</w:t>
      </w:r>
    </w:p>
    <w:p w:rsidR="000F6ECC" w:rsidRPr="009811BD" w:rsidRDefault="000F6ECC" w:rsidP="000F6ECC">
      <w:r w:rsidRPr="009811BD">
        <w:t>•</w:t>
      </w:r>
      <w:r w:rsidRPr="009811BD">
        <w:tab/>
      </w:r>
      <w:r w:rsidR="00F765D7" w:rsidRPr="009811BD">
        <w:t>P</w:t>
      </w:r>
      <w:r w:rsidRPr="009811BD">
        <w:t>résident de la Commission de contrôle budgétaire</w:t>
      </w:r>
    </w:p>
    <w:p w:rsidR="000F6ECC" w:rsidRPr="004E2524" w:rsidRDefault="000F6ECC" w:rsidP="00EB1AE4">
      <w:pPr>
        <w:pStyle w:val="Headingi"/>
        <w:rPr>
          <w:b/>
          <w:bCs/>
        </w:rPr>
      </w:pPr>
      <w:r w:rsidRPr="004E2524">
        <w:rPr>
          <w:b/>
          <w:bCs/>
        </w:rPr>
        <w:t>Fonctions générales</w:t>
      </w:r>
    </w:p>
    <w:p w:rsidR="000F6ECC" w:rsidRPr="009811BD" w:rsidRDefault="00F765D7" w:rsidP="000F6ECC">
      <w:r w:rsidRPr="009811BD">
        <w:t>•</w:t>
      </w:r>
      <w:r w:rsidRPr="009811BD">
        <w:tab/>
      </w:r>
      <w:r w:rsidR="000F6ECC" w:rsidRPr="009811BD">
        <w:t>Président du Groupe Commonwealth de l'UIT, 2006 à 2012</w:t>
      </w:r>
    </w:p>
    <w:p w:rsidR="000F6ECC" w:rsidRPr="009811BD" w:rsidRDefault="000F6ECC" w:rsidP="00A722B5">
      <w:pPr>
        <w:spacing w:before="100"/>
        <w:ind w:left="567" w:hanging="567"/>
      </w:pPr>
      <w:r w:rsidRPr="009811BD">
        <w:t>•</w:t>
      </w:r>
      <w:r w:rsidRPr="009811BD">
        <w:tab/>
        <w:t>Président du septième Colloque de l'UIT sur le</w:t>
      </w:r>
      <w:r w:rsidR="00F765D7" w:rsidRPr="009811BD">
        <w:t>s</w:t>
      </w:r>
      <w:r w:rsidRPr="009811BD">
        <w:t xml:space="preserve"> T</w:t>
      </w:r>
      <w:r w:rsidR="00F765D7" w:rsidRPr="009811BD">
        <w:t>IC</w:t>
      </w:r>
      <w:r w:rsidRPr="009811BD">
        <w:t>, l'environnement et les changements climatiques, 2012</w:t>
      </w:r>
    </w:p>
    <w:p w:rsidR="000F6ECC" w:rsidRPr="00F3471E" w:rsidRDefault="00F3471E" w:rsidP="00F3471E">
      <w:pPr>
        <w:pStyle w:val="Headingb"/>
        <w:spacing w:before="360"/>
        <w:rPr>
          <w:u w:val="single"/>
        </w:rPr>
      </w:pPr>
      <w:r w:rsidRPr="00F3471E">
        <w:rPr>
          <w:u w:val="single"/>
        </w:rPr>
        <w:lastRenderedPageBreak/>
        <w:t>ACTIVITES AU NIVEAU NATIONAL SE RAPPORTANT A L'UIT</w:t>
      </w:r>
    </w:p>
    <w:p w:rsidR="00F07754" w:rsidRPr="009811BD" w:rsidRDefault="000F6ECC" w:rsidP="00F07754">
      <w:pPr>
        <w:ind w:left="567" w:hanging="567"/>
      </w:pPr>
      <w:r w:rsidRPr="009811BD">
        <w:t>•</w:t>
      </w:r>
      <w:r w:rsidRPr="009811BD">
        <w:tab/>
        <w:t>Président</w:t>
      </w:r>
      <w:r w:rsidR="00F07754" w:rsidRPr="009811BD">
        <w:t>,</w:t>
      </w:r>
      <w:r w:rsidRPr="009811BD">
        <w:t xml:space="preserve"> Comités préparatoires canadiens, Conférence</w:t>
      </w:r>
      <w:r w:rsidR="00F07754" w:rsidRPr="009811BD">
        <w:t>s</w:t>
      </w:r>
      <w:r w:rsidRPr="009811BD">
        <w:t xml:space="preserve"> mondiale</w:t>
      </w:r>
      <w:r w:rsidR="00F07754" w:rsidRPr="009811BD">
        <w:t>s</w:t>
      </w:r>
      <w:r w:rsidRPr="009811BD">
        <w:t xml:space="preserve"> des radiocommunications de l'</w:t>
      </w:r>
      <w:r w:rsidR="00F07754" w:rsidRPr="009811BD">
        <w:t>UIT (C</w:t>
      </w:r>
      <w:r w:rsidRPr="009811BD">
        <w:t>AMR</w:t>
      </w:r>
      <w:r w:rsidR="00F07754" w:rsidRPr="009811BD">
        <w:t>-</w:t>
      </w:r>
      <w:r w:rsidRPr="009811BD">
        <w:t>92, CMR</w:t>
      </w:r>
      <w:r w:rsidR="00F07754" w:rsidRPr="009811BD">
        <w:t>-</w:t>
      </w:r>
      <w:r w:rsidRPr="009811BD">
        <w:t>93, CMR</w:t>
      </w:r>
      <w:r w:rsidR="00F07754" w:rsidRPr="009811BD">
        <w:t>-</w:t>
      </w:r>
      <w:r w:rsidRPr="009811BD">
        <w:t>95, CMR</w:t>
      </w:r>
      <w:r w:rsidR="00F07754" w:rsidRPr="009811BD">
        <w:t>-</w:t>
      </w:r>
      <w:r w:rsidR="00486DF4" w:rsidRPr="009811BD">
        <w:t>97, CMR-</w:t>
      </w:r>
      <w:r w:rsidRPr="009811BD">
        <w:t>2000, CMR</w:t>
      </w:r>
      <w:r w:rsidR="00F07754" w:rsidRPr="009811BD">
        <w:t>-</w:t>
      </w:r>
      <w:r w:rsidRPr="009811BD">
        <w:t>03, CMR</w:t>
      </w:r>
      <w:r w:rsidR="00F07754" w:rsidRPr="009811BD">
        <w:t>-</w:t>
      </w:r>
      <w:r w:rsidRPr="009811BD">
        <w:t>07, CMR</w:t>
      </w:r>
      <w:r w:rsidR="00F07754" w:rsidRPr="009811BD">
        <w:t>-</w:t>
      </w:r>
      <w:r w:rsidRPr="009811BD">
        <w:t>12)</w:t>
      </w:r>
    </w:p>
    <w:p w:rsidR="000F6ECC" w:rsidRPr="009811BD" w:rsidRDefault="00F07754" w:rsidP="00486DF4">
      <w:pPr>
        <w:ind w:left="567" w:hanging="567"/>
      </w:pPr>
      <w:r w:rsidRPr="009811BD">
        <w:t>•</w:t>
      </w:r>
      <w:r w:rsidRPr="009811BD">
        <w:tab/>
      </w:r>
      <w:r w:rsidR="000F6ECC" w:rsidRPr="009811BD">
        <w:t>Président</w:t>
      </w:r>
      <w:r w:rsidR="00486DF4" w:rsidRPr="009811BD">
        <w:t>,</w:t>
      </w:r>
      <w:r w:rsidR="000F6ECC" w:rsidRPr="009811BD">
        <w:t xml:space="preserve"> Comités préparatoires canadiens, Assemblée</w:t>
      </w:r>
      <w:r w:rsidR="00486DF4" w:rsidRPr="009811BD">
        <w:t>s</w:t>
      </w:r>
      <w:r w:rsidR="000F6ECC" w:rsidRPr="009811BD">
        <w:t xml:space="preserve"> des radiocommunications de l'UIT (AR-93, AR-95, AR-97, AR-2000, AR-03, AR-07, AR-12)</w:t>
      </w:r>
    </w:p>
    <w:p w:rsidR="000F6ECC" w:rsidRPr="009811BD" w:rsidRDefault="000F6ECC" w:rsidP="00486DF4">
      <w:pPr>
        <w:ind w:left="567" w:hanging="567"/>
      </w:pPr>
      <w:r w:rsidRPr="009811BD">
        <w:t>•</w:t>
      </w:r>
      <w:r w:rsidRPr="009811BD">
        <w:tab/>
        <w:t xml:space="preserve">Président de </w:t>
      </w:r>
      <w:r w:rsidR="00486DF4" w:rsidRPr="009811BD">
        <w:t>l'</w:t>
      </w:r>
      <w:r w:rsidRPr="009811BD">
        <w:t xml:space="preserve">Organisation nationale canadienne (ONC), Secteur des </w:t>
      </w:r>
      <w:r w:rsidR="00486DF4" w:rsidRPr="009811BD">
        <w:t>radio</w:t>
      </w:r>
      <w:r w:rsidR="00984E6B">
        <w:t>communications de l'UIT (UIT-</w:t>
      </w:r>
      <w:r w:rsidRPr="009811BD">
        <w:t>R), Comité exécutif</w:t>
      </w:r>
    </w:p>
    <w:p w:rsidR="000F6ECC" w:rsidRPr="009811BD" w:rsidRDefault="00F07754" w:rsidP="00486DF4">
      <w:pPr>
        <w:ind w:left="567" w:hanging="567"/>
      </w:pPr>
      <w:r w:rsidRPr="009811BD">
        <w:t>•</w:t>
      </w:r>
      <w:r w:rsidRPr="009811BD">
        <w:tab/>
      </w:r>
      <w:r w:rsidR="000F6ECC" w:rsidRPr="009811BD">
        <w:t>Président du Comité direct</w:t>
      </w:r>
      <w:r w:rsidR="00486DF4" w:rsidRPr="009811BD">
        <w:t>eur</w:t>
      </w:r>
      <w:r w:rsidR="000F6ECC" w:rsidRPr="009811BD">
        <w:t xml:space="preserve"> ONC/Secteur de la normalisat</w:t>
      </w:r>
      <w:r w:rsidR="00486DF4" w:rsidRPr="009811BD">
        <w:t>ion des télécommunications (UIT</w:t>
      </w:r>
      <w:r w:rsidR="00486DF4" w:rsidRPr="009811BD">
        <w:noBreakHyphen/>
      </w:r>
      <w:r w:rsidR="000F6ECC" w:rsidRPr="009811BD">
        <w:t>T)</w:t>
      </w:r>
    </w:p>
    <w:p w:rsidR="000F6ECC" w:rsidRPr="009811BD" w:rsidRDefault="000F6ECC" w:rsidP="00F07754">
      <w:pPr>
        <w:ind w:left="567" w:hanging="567"/>
      </w:pPr>
      <w:r w:rsidRPr="009811BD">
        <w:t>•</w:t>
      </w:r>
      <w:r w:rsidRPr="009811BD">
        <w:tab/>
        <w:t>Président du Comité consultatif ONC/Secteur du développem</w:t>
      </w:r>
      <w:r w:rsidR="00486DF4" w:rsidRPr="009811BD">
        <w:t>ent des télécommunications (UIT</w:t>
      </w:r>
      <w:r w:rsidR="00486DF4" w:rsidRPr="009811BD">
        <w:noBreakHyphen/>
      </w:r>
      <w:r w:rsidRPr="009811BD">
        <w:t>D)</w:t>
      </w:r>
    </w:p>
    <w:p w:rsidR="000F6ECC" w:rsidRPr="009811BD" w:rsidRDefault="000F6ECC" w:rsidP="00486DF4">
      <w:pPr>
        <w:ind w:left="567" w:hanging="567"/>
      </w:pPr>
      <w:r w:rsidRPr="009811BD">
        <w:t>•</w:t>
      </w:r>
      <w:r w:rsidRPr="009811BD">
        <w:tab/>
      </w:r>
      <w:r w:rsidR="00486DF4" w:rsidRPr="009811BD">
        <w:t>Président,</w:t>
      </w:r>
      <w:r w:rsidRPr="009811BD">
        <w:t xml:space="preserve"> Comités préparatoires canadiens, Conférence</w:t>
      </w:r>
      <w:r w:rsidR="00486DF4" w:rsidRPr="009811BD">
        <w:t>s</w:t>
      </w:r>
      <w:r w:rsidRPr="009811BD">
        <w:t xml:space="preserve"> mondiale</w:t>
      </w:r>
      <w:r w:rsidR="00486DF4" w:rsidRPr="009811BD">
        <w:t>s</w:t>
      </w:r>
      <w:r w:rsidRPr="009811BD">
        <w:t xml:space="preserve"> de développement des télécommunications de l'UIT</w:t>
      </w:r>
      <w:r w:rsidR="00486DF4" w:rsidRPr="009811BD">
        <w:t xml:space="preserve"> (CMDT</w:t>
      </w:r>
      <w:r w:rsidR="00486DF4" w:rsidRPr="009811BD">
        <w:noBreakHyphen/>
      </w:r>
      <w:r w:rsidRPr="009811BD">
        <w:t>98, CMDT</w:t>
      </w:r>
      <w:r w:rsidR="00486DF4" w:rsidRPr="009811BD">
        <w:noBreakHyphen/>
      </w:r>
      <w:r w:rsidRPr="009811BD">
        <w:t>02, CMDT</w:t>
      </w:r>
      <w:r w:rsidR="00486DF4" w:rsidRPr="009811BD">
        <w:noBreakHyphen/>
      </w:r>
      <w:r w:rsidRPr="009811BD">
        <w:t>06, CMDT</w:t>
      </w:r>
      <w:r w:rsidR="00486DF4" w:rsidRPr="009811BD">
        <w:noBreakHyphen/>
      </w:r>
      <w:r w:rsidRPr="009811BD">
        <w:t>10)</w:t>
      </w:r>
    </w:p>
    <w:p w:rsidR="000F6ECC" w:rsidRPr="009811BD" w:rsidRDefault="000F6ECC" w:rsidP="00F07754">
      <w:pPr>
        <w:ind w:left="567" w:hanging="567"/>
      </w:pPr>
      <w:r w:rsidRPr="009811BD">
        <w:t>•</w:t>
      </w:r>
      <w:r w:rsidRPr="009811BD">
        <w:tab/>
        <w:t>Président du Comité préparatoire ONC/Conférence de plénipotentiaires de l'UIT</w:t>
      </w:r>
      <w:r w:rsidR="00486DF4" w:rsidRPr="009811BD">
        <w:t xml:space="preserve"> </w:t>
      </w:r>
      <w:r w:rsidR="004E2524">
        <w:rPr>
          <w:rFonts w:asciiTheme="minorHAnsi" w:hAnsiTheme="minorHAnsi" w:cstheme="minorHAnsi"/>
          <w:szCs w:val="24"/>
          <w:lang w:eastAsia="ja-JP"/>
        </w:rPr>
        <w:t>(PP</w:t>
      </w:r>
      <w:r w:rsidR="004E2524">
        <w:rPr>
          <w:rFonts w:asciiTheme="minorHAnsi" w:hAnsiTheme="minorHAnsi" w:cstheme="minorHAnsi"/>
          <w:szCs w:val="24"/>
          <w:lang w:eastAsia="ja-JP"/>
        </w:rPr>
        <w:noBreakHyphen/>
        <w:t>98, </w:t>
      </w:r>
      <w:r w:rsidR="00486DF4" w:rsidRPr="009811BD">
        <w:rPr>
          <w:rFonts w:asciiTheme="minorHAnsi" w:hAnsiTheme="minorHAnsi" w:cstheme="minorHAnsi"/>
          <w:szCs w:val="24"/>
          <w:lang w:eastAsia="ja-JP"/>
        </w:rPr>
        <w:t>PP</w:t>
      </w:r>
      <w:r w:rsidR="00486DF4" w:rsidRPr="009811BD">
        <w:rPr>
          <w:rFonts w:asciiTheme="minorHAnsi" w:hAnsiTheme="minorHAnsi" w:cstheme="minorHAnsi"/>
          <w:szCs w:val="24"/>
          <w:lang w:eastAsia="ja-JP"/>
        </w:rPr>
        <w:noBreakHyphen/>
        <w:t>02, PP-06, PP-10)</w:t>
      </w:r>
    </w:p>
    <w:p w:rsidR="000F6ECC" w:rsidRPr="009811BD" w:rsidRDefault="000F6ECC" w:rsidP="001102A3">
      <w:pPr>
        <w:ind w:left="567" w:hanging="567"/>
      </w:pPr>
      <w:r w:rsidRPr="009811BD">
        <w:t>•</w:t>
      </w:r>
      <w:r w:rsidRPr="009811BD">
        <w:tab/>
        <w:t>Président</w:t>
      </w:r>
      <w:r w:rsidR="001102A3" w:rsidRPr="009811BD">
        <w:t>,</w:t>
      </w:r>
      <w:r w:rsidRPr="009811BD">
        <w:t xml:space="preserve"> Comité préparatoire canadien, Conférence mondiale </w:t>
      </w:r>
      <w:r w:rsidR="001102A3" w:rsidRPr="009811BD">
        <w:t>d</w:t>
      </w:r>
      <w:r w:rsidRPr="009811BD">
        <w:t>es télécommunications internationales</w:t>
      </w:r>
    </w:p>
    <w:p w:rsidR="000F6ECC" w:rsidRPr="009811BD" w:rsidRDefault="000F6ECC" w:rsidP="001102A3">
      <w:pPr>
        <w:ind w:left="567" w:hanging="567"/>
      </w:pPr>
      <w:r w:rsidRPr="009811BD">
        <w:t>•</w:t>
      </w:r>
      <w:r w:rsidRPr="009811BD">
        <w:tab/>
        <w:t xml:space="preserve">Président du Comité préparatoire ONC/gouvernement/industrie, Forum mondial </w:t>
      </w:r>
      <w:r w:rsidR="001102A3" w:rsidRPr="009811BD">
        <w:t>des</w:t>
      </w:r>
      <w:r w:rsidRPr="009811BD">
        <w:t xml:space="preserve"> politiques de télécommunication </w:t>
      </w:r>
      <w:r w:rsidR="001102A3" w:rsidRPr="009811BD">
        <w:rPr>
          <w:rFonts w:asciiTheme="minorHAnsi" w:hAnsiTheme="minorHAnsi" w:cstheme="minorHAnsi"/>
          <w:szCs w:val="24"/>
          <w:lang w:eastAsia="ja-JP"/>
        </w:rPr>
        <w:t>(FMPT-1998, FMPT-2001, FMPT-2009, FMPT-2013)</w:t>
      </w:r>
    </w:p>
    <w:p w:rsidR="000F6ECC" w:rsidRPr="004E2524" w:rsidRDefault="000F6ECC" w:rsidP="00A722B5">
      <w:pPr>
        <w:pStyle w:val="Headingi"/>
        <w:spacing w:before="240"/>
        <w:ind w:left="0" w:firstLine="0"/>
        <w:rPr>
          <w:b/>
          <w:bCs/>
        </w:rPr>
      </w:pPr>
      <w:r w:rsidRPr="004E2524">
        <w:rPr>
          <w:b/>
          <w:bCs/>
        </w:rPr>
        <w:t xml:space="preserve">Responsabilités </w:t>
      </w:r>
      <w:r w:rsidR="00F6498A" w:rsidRPr="004E2524">
        <w:rPr>
          <w:b/>
          <w:bCs/>
        </w:rPr>
        <w:t>en tant que chef/chef adjoint</w:t>
      </w:r>
      <w:r w:rsidRPr="004E2524">
        <w:rPr>
          <w:b/>
          <w:bCs/>
        </w:rPr>
        <w:t xml:space="preserve"> de délégation pour les </w:t>
      </w:r>
      <w:r w:rsidR="001E1DDB" w:rsidRPr="004E2524">
        <w:rPr>
          <w:b/>
          <w:bCs/>
        </w:rPr>
        <w:t>c</w:t>
      </w:r>
      <w:r w:rsidRPr="004E2524">
        <w:rPr>
          <w:b/>
          <w:bCs/>
        </w:rPr>
        <w:t xml:space="preserve">onférences, </w:t>
      </w:r>
      <w:r w:rsidR="008D24BD" w:rsidRPr="004E2524">
        <w:rPr>
          <w:b/>
          <w:bCs/>
        </w:rPr>
        <w:t>a</w:t>
      </w:r>
      <w:r w:rsidRPr="004E2524">
        <w:rPr>
          <w:b/>
          <w:bCs/>
        </w:rPr>
        <w:t>ssemblées et réunions de l'UIT</w:t>
      </w:r>
    </w:p>
    <w:p w:rsidR="000F6ECC" w:rsidRPr="009811BD" w:rsidRDefault="000F6ECC" w:rsidP="00F6498A">
      <w:pPr>
        <w:ind w:left="567" w:hanging="567"/>
      </w:pPr>
      <w:r w:rsidRPr="009811BD">
        <w:t>•</w:t>
      </w:r>
      <w:r w:rsidRPr="009811BD">
        <w:tab/>
        <w:t xml:space="preserve">Chef adjoint de la délégation canadienne, Conférences mondiales des </w:t>
      </w:r>
      <w:r w:rsidR="009811BD" w:rsidRPr="009811BD">
        <w:t>radiocommunications (</w:t>
      </w:r>
      <w:r w:rsidR="00F6498A" w:rsidRPr="009811BD">
        <w:t>CAMR-88, CARR-88, C</w:t>
      </w:r>
      <w:r w:rsidRPr="009811BD">
        <w:t>AMR</w:t>
      </w:r>
      <w:r w:rsidR="00F6498A" w:rsidRPr="009811BD">
        <w:noBreakHyphen/>
      </w:r>
      <w:r w:rsidRPr="009811BD">
        <w:t>92, CMR</w:t>
      </w:r>
      <w:r w:rsidR="00F6498A" w:rsidRPr="009811BD">
        <w:noBreakHyphen/>
      </w:r>
      <w:r w:rsidRPr="009811BD">
        <w:t>93, CMR</w:t>
      </w:r>
      <w:r w:rsidR="00F6498A" w:rsidRPr="009811BD">
        <w:noBreakHyphen/>
      </w:r>
      <w:r w:rsidRPr="009811BD">
        <w:t>95, CMR</w:t>
      </w:r>
      <w:r w:rsidR="00F6498A" w:rsidRPr="009811BD">
        <w:noBreakHyphen/>
      </w:r>
      <w:r w:rsidRPr="009811BD">
        <w:t>97, CMR</w:t>
      </w:r>
      <w:r w:rsidR="00F6498A" w:rsidRPr="009811BD">
        <w:noBreakHyphen/>
      </w:r>
      <w:r w:rsidRPr="009811BD">
        <w:t>2000, CMR</w:t>
      </w:r>
      <w:r w:rsidR="00F6498A" w:rsidRPr="009811BD">
        <w:noBreakHyphen/>
      </w:r>
      <w:r w:rsidRPr="009811BD">
        <w:t>03, CMR</w:t>
      </w:r>
      <w:r w:rsidR="00F6498A" w:rsidRPr="009811BD">
        <w:noBreakHyphen/>
      </w:r>
      <w:r w:rsidRPr="009811BD">
        <w:t>07, CMR</w:t>
      </w:r>
      <w:r w:rsidR="00F6498A" w:rsidRPr="009811BD">
        <w:noBreakHyphen/>
      </w:r>
      <w:r w:rsidRPr="009811BD">
        <w:t>12)</w:t>
      </w:r>
    </w:p>
    <w:p w:rsidR="000F6ECC" w:rsidRPr="009811BD" w:rsidRDefault="00F07754" w:rsidP="00F07754">
      <w:pPr>
        <w:ind w:left="567" w:hanging="567"/>
      </w:pPr>
      <w:r w:rsidRPr="009811BD">
        <w:t>•</w:t>
      </w:r>
      <w:r w:rsidRPr="009811BD">
        <w:tab/>
      </w:r>
      <w:r w:rsidR="000F6ECC" w:rsidRPr="009811BD">
        <w:t>Chef de délégation, Assemblée</w:t>
      </w:r>
      <w:r w:rsidR="008D24BD" w:rsidRPr="009811BD">
        <w:t>s</w:t>
      </w:r>
      <w:r w:rsidR="000F6ECC" w:rsidRPr="009811BD">
        <w:t xml:space="preserve"> des radioco</w:t>
      </w:r>
      <w:r w:rsidR="004E2524">
        <w:t>mmunications (AR-95, AR-97, AR-</w:t>
      </w:r>
      <w:r w:rsidR="000F6ECC" w:rsidRPr="009811BD">
        <w:t>2000, AR-03, AR-07, AR-12)</w:t>
      </w:r>
    </w:p>
    <w:p w:rsidR="000F6ECC" w:rsidRPr="009811BD" w:rsidRDefault="00F07754" w:rsidP="00F6498A">
      <w:pPr>
        <w:ind w:left="567" w:hanging="567"/>
      </w:pPr>
      <w:r w:rsidRPr="009811BD">
        <w:t>•</w:t>
      </w:r>
      <w:r w:rsidRPr="009811BD">
        <w:tab/>
      </w:r>
      <w:r w:rsidR="000F6ECC" w:rsidRPr="009811BD">
        <w:t>Chef adjoint de délégation, Conférence</w:t>
      </w:r>
      <w:r w:rsidR="005A5274">
        <w:t>s</w:t>
      </w:r>
      <w:r w:rsidR="000F6ECC" w:rsidRPr="009811BD">
        <w:t xml:space="preserve"> de plénipotentiaires (PP</w:t>
      </w:r>
      <w:r w:rsidR="00F6498A" w:rsidRPr="009811BD">
        <w:noBreakHyphen/>
      </w:r>
      <w:r w:rsidR="000F6ECC" w:rsidRPr="009811BD">
        <w:t>98, PP</w:t>
      </w:r>
      <w:r w:rsidR="00F6498A" w:rsidRPr="009811BD">
        <w:noBreakHyphen/>
      </w:r>
      <w:r w:rsidR="000F6ECC" w:rsidRPr="009811BD">
        <w:t>02, PP</w:t>
      </w:r>
      <w:r w:rsidR="00F6498A" w:rsidRPr="009811BD">
        <w:noBreakHyphen/>
      </w:r>
      <w:r w:rsidR="000F6ECC" w:rsidRPr="009811BD">
        <w:t>06, PP</w:t>
      </w:r>
      <w:r w:rsidR="00F6498A" w:rsidRPr="009811BD">
        <w:noBreakHyphen/>
      </w:r>
      <w:r w:rsidR="000F6ECC" w:rsidRPr="009811BD">
        <w:t>10)</w:t>
      </w:r>
    </w:p>
    <w:p w:rsidR="008D24BD" w:rsidRPr="009811BD" w:rsidRDefault="00F07754" w:rsidP="004E2524">
      <w:pPr>
        <w:ind w:left="567" w:hanging="567"/>
      </w:pPr>
      <w:r w:rsidRPr="009811BD">
        <w:t>•</w:t>
      </w:r>
      <w:r w:rsidRPr="009811BD">
        <w:tab/>
      </w:r>
      <w:r w:rsidR="00AC510D" w:rsidRPr="009811BD">
        <w:t xml:space="preserve">Chef </w:t>
      </w:r>
      <w:r w:rsidR="000F6ECC" w:rsidRPr="009811BD">
        <w:t>adjoint de délégation</w:t>
      </w:r>
      <w:r w:rsidR="008D24BD" w:rsidRPr="009811BD">
        <w:t>,</w:t>
      </w:r>
      <w:r w:rsidR="000F6ECC" w:rsidRPr="009811BD">
        <w:t xml:space="preserve"> Conférence</w:t>
      </w:r>
      <w:r w:rsidR="008D24BD" w:rsidRPr="009811BD">
        <w:t>s</w:t>
      </w:r>
      <w:r w:rsidR="000F6ECC" w:rsidRPr="009811BD">
        <w:t xml:space="preserve"> mondiales de </w:t>
      </w:r>
      <w:r w:rsidR="008D24BD" w:rsidRPr="009811BD">
        <w:t xml:space="preserve">développement </w:t>
      </w:r>
      <w:r w:rsidR="000F6ECC" w:rsidRPr="009811BD">
        <w:t>des téléc</w:t>
      </w:r>
      <w:r w:rsidR="00F6498A" w:rsidRPr="009811BD">
        <w:t>ommunications</w:t>
      </w:r>
      <w:r w:rsidR="008D24BD" w:rsidRPr="009811BD">
        <w:t xml:space="preserve"> </w:t>
      </w:r>
      <w:r w:rsidR="00F6498A" w:rsidRPr="009811BD">
        <w:t>(CMDT</w:t>
      </w:r>
      <w:r w:rsidR="00F6498A" w:rsidRPr="009811BD">
        <w:noBreakHyphen/>
        <w:t>98, CMDT</w:t>
      </w:r>
      <w:r w:rsidR="00F6498A" w:rsidRPr="009811BD">
        <w:noBreakHyphen/>
      </w:r>
      <w:r w:rsidR="000F6ECC" w:rsidRPr="009811BD">
        <w:t>02, CMDT</w:t>
      </w:r>
      <w:r w:rsidR="00F6498A" w:rsidRPr="009811BD">
        <w:noBreakHyphen/>
      </w:r>
      <w:r w:rsidR="000F6ECC" w:rsidRPr="009811BD">
        <w:t>0</w:t>
      </w:r>
      <w:r w:rsidR="004E2524">
        <w:t>6</w:t>
      </w:r>
      <w:r w:rsidR="000F6ECC" w:rsidRPr="009811BD">
        <w:t>, CMDT</w:t>
      </w:r>
      <w:r w:rsidR="00F6498A" w:rsidRPr="009811BD">
        <w:noBreakHyphen/>
      </w:r>
      <w:r w:rsidR="000F6ECC" w:rsidRPr="009811BD">
        <w:t>10)</w:t>
      </w:r>
    </w:p>
    <w:p w:rsidR="008D24BD" w:rsidRPr="009811BD" w:rsidRDefault="008D24BD" w:rsidP="008D24BD">
      <w:pPr>
        <w:ind w:left="567" w:hanging="567"/>
        <w:rPr>
          <w:rFonts w:asciiTheme="minorHAnsi" w:hAnsiTheme="minorHAnsi" w:cstheme="minorHAnsi"/>
          <w:szCs w:val="24"/>
          <w:lang w:eastAsia="ja-JP"/>
        </w:rPr>
      </w:pPr>
      <w:r w:rsidRPr="009811BD">
        <w:t>•</w:t>
      </w:r>
      <w:r w:rsidRPr="009811BD">
        <w:tab/>
      </w:r>
      <w:r w:rsidR="009811BD" w:rsidRPr="009811BD">
        <w:t xml:space="preserve">Chef </w:t>
      </w:r>
      <w:r w:rsidRPr="009811BD">
        <w:t xml:space="preserve">adjoint de délégation, Conférence mondiale de normalisation des télécommunications (1996); Assemblées mondiales de normalisation des télécommunications </w:t>
      </w:r>
      <w:r w:rsidRPr="009811BD">
        <w:rPr>
          <w:rFonts w:asciiTheme="minorHAnsi" w:hAnsiTheme="minorHAnsi" w:cstheme="minorHAnsi"/>
          <w:szCs w:val="24"/>
          <w:lang w:eastAsia="ja-JP"/>
        </w:rPr>
        <w:t>(AMNT-2000; AMNT-2004; AMNT</w:t>
      </w:r>
      <w:r w:rsidRPr="009811BD">
        <w:rPr>
          <w:rFonts w:asciiTheme="minorHAnsi" w:hAnsiTheme="minorHAnsi" w:cstheme="minorHAnsi"/>
          <w:szCs w:val="24"/>
          <w:lang w:eastAsia="ja-JP"/>
        </w:rPr>
        <w:noBreakHyphen/>
        <w:t>2008; AMNT-2012)</w:t>
      </w:r>
    </w:p>
    <w:p w:rsidR="000F6ECC" w:rsidRPr="00A722B5" w:rsidRDefault="00A722B5" w:rsidP="00A722B5">
      <w:pPr>
        <w:pStyle w:val="Headingb"/>
        <w:spacing w:before="360"/>
        <w:rPr>
          <w:u w:val="single"/>
        </w:rPr>
      </w:pPr>
      <w:r w:rsidRPr="00A722B5">
        <w:rPr>
          <w:u w:val="single"/>
        </w:rPr>
        <w:t>CONNAISSANCES LINGUISTIQUES</w:t>
      </w:r>
    </w:p>
    <w:p w:rsidR="000F6ECC" w:rsidRPr="009811BD" w:rsidRDefault="000F6ECC" w:rsidP="000F6ECC">
      <w:r w:rsidRPr="009811BD">
        <w:t>•</w:t>
      </w:r>
      <w:r w:rsidRPr="009811BD">
        <w:tab/>
        <w:t>anglais (lu, écrit et parlé): excellent</w:t>
      </w:r>
    </w:p>
    <w:p w:rsidR="000F6ECC" w:rsidRPr="009811BD" w:rsidRDefault="000F6ECC" w:rsidP="008D24BD">
      <w:r w:rsidRPr="009811BD">
        <w:t>•</w:t>
      </w:r>
      <w:r w:rsidRPr="009811BD">
        <w:tab/>
        <w:t>français</w:t>
      </w:r>
      <w:r w:rsidR="008D24BD" w:rsidRPr="009811BD">
        <w:t xml:space="preserve"> </w:t>
      </w:r>
      <w:r w:rsidRPr="009811BD">
        <w:t>(lu, écrit et parlé):</w:t>
      </w:r>
      <w:r w:rsidR="008D24BD" w:rsidRPr="009811BD">
        <w:t xml:space="preserve"> bien</w:t>
      </w:r>
    </w:p>
    <w:p w:rsidR="000F6ECC" w:rsidRPr="009811BD" w:rsidRDefault="000F6ECC" w:rsidP="000F6ECC">
      <w:r w:rsidRPr="009811BD">
        <w:t>•</w:t>
      </w:r>
      <w:r w:rsidRPr="009811BD">
        <w:tab/>
        <w:t>espagnol</w:t>
      </w:r>
      <w:r w:rsidR="008D24BD" w:rsidRPr="009811BD">
        <w:t xml:space="preserve"> </w:t>
      </w:r>
      <w:r w:rsidRPr="009811BD">
        <w:t>(lu, écrit et parlé): moyen</w:t>
      </w:r>
    </w:p>
    <w:p w:rsidR="000F6ECC" w:rsidRPr="00A722B5" w:rsidRDefault="00A722B5" w:rsidP="00EB1AE4">
      <w:pPr>
        <w:pStyle w:val="Headingb"/>
        <w:rPr>
          <w:u w:val="single"/>
        </w:rPr>
      </w:pPr>
      <w:r w:rsidRPr="00A722B5">
        <w:rPr>
          <w:u w:val="single"/>
        </w:rPr>
        <w:lastRenderedPageBreak/>
        <w:t>DISTINCTIONS HONORIFIQUES</w:t>
      </w:r>
    </w:p>
    <w:p w:rsidR="000F6ECC" w:rsidRPr="009811BD" w:rsidRDefault="000F6ECC" w:rsidP="009B6BBA">
      <w:pPr>
        <w:ind w:left="567" w:hanging="567"/>
        <w:rPr>
          <w:rFonts w:asciiTheme="minorHAnsi" w:hAnsiTheme="minorHAnsi"/>
          <w:szCs w:val="24"/>
        </w:rPr>
      </w:pPr>
      <w:r w:rsidRPr="009811BD">
        <w:t>•</w:t>
      </w:r>
      <w:r w:rsidR="008D24BD" w:rsidRPr="009811BD">
        <w:tab/>
      </w:r>
      <w:r w:rsidRPr="009811BD">
        <w:t xml:space="preserve">Prix récompensant sa carrière dans le domaine des télécommunications internationales, </w:t>
      </w:r>
      <w:r w:rsidR="009B6BBA" w:rsidRPr="009811BD">
        <w:rPr>
          <w:rFonts w:asciiTheme="minorHAnsi" w:hAnsiTheme="minorHAnsi" w:cstheme="minorHAnsi"/>
          <w:szCs w:val="24"/>
          <w:lang w:eastAsia="ja-JP"/>
        </w:rPr>
        <w:t>Canadian Telecom Hall of Fame</w:t>
      </w:r>
      <w:r w:rsidRPr="009811BD">
        <w:rPr>
          <w:rFonts w:asciiTheme="minorHAnsi" w:hAnsiTheme="minorHAnsi"/>
          <w:szCs w:val="24"/>
        </w:rPr>
        <w:t>, 2010</w:t>
      </w:r>
    </w:p>
    <w:p w:rsidR="000F6ECC" w:rsidRPr="009811BD" w:rsidRDefault="009B6BBA" w:rsidP="00A722B5">
      <w:pPr>
        <w:spacing w:before="140"/>
        <w:rPr>
          <w:rFonts w:asciiTheme="minorHAnsi" w:hAnsiTheme="minorHAnsi" w:cs="Segoe UI"/>
          <w:color w:val="000000"/>
          <w:szCs w:val="24"/>
        </w:rPr>
      </w:pPr>
      <w:r w:rsidRPr="009811BD">
        <w:rPr>
          <w:rFonts w:asciiTheme="minorHAnsi" w:hAnsiTheme="minorHAnsi"/>
          <w:szCs w:val="24"/>
        </w:rPr>
        <w:t>•</w:t>
      </w:r>
      <w:r w:rsidRPr="009811BD">
        <w:rPr>
          <w:rFonts w:asciiTheme="minorHAnsi" w:hAnsiTheme="minorHAnsi"/>
          <w:szCs w:val="24"/>
        </w:rPr>
        <w:tab/>
      </w:r>
      <w:r w:rsidRPr="009811BD">
        <w:rPr>
          <w:rFonts w:asciiTheme="minorHAnsi" w:hAnsiTheme="minorHAnsi" w:cs="Segoe UI"/>
          <w:color w:val="000000"/>
          <w:szCs w:val="24"/>
        </w:rPr>
        <w:t>M</w:t>
      </w:r>
      <w:r w:rsidR="000F6ECC" w:rsidRPr="009811BD">
        <w:rPr>
          <w:rFonts w:asciiTheme="minorHAnsi" w:hAnsiTheme="minorHAnsi" w:cs="Segoe UI"/>
          <w:color w:val="000000"/>
          <w:szCs w:val="24"/>
        </w:rPr>
        <w:t xml:space="preserve">édaille d'or de l'UIT, Président de l'Assemblée des </w:t>
      </w:r>
      <w:r w:rsidRPr="009811BD">
        <w:rPr>
          <w:rFonts w:asciiTheme="minorHAnsi" w:hAnsiTheme="minorHAnsi" w:cs="Segoe UI"/>
          <w:color w:val="000000"/>
          <w:szCs w:val="24"/>
        </w:rPr>
        <w:t>radiocommunications</w:t>
      </w:r>
      <w:r w:rsidR="000F6ECC" w:rsidRPr="009811BD">
        <w:rPr>
          <w:rFonts w:asciiTheme="minorHAnsi" w:hAnsiTheme="minorHAnsi" w:cs="Segoe UI"/>
          <w:color w:val="000000"/>
          <w:szCs w:val="24"/>
        </w:rPr>
        <w:t xml:space="preserve"> de l'UIT (</w:t>
      </w:r>
      <w:r w:rsidRPr="009811BD">
        <w:rPr>
          <w:rFonts w:asciiTheme="minorHAnsi" w:hAnsiTheme="minorHAnsi" w:cs="Segoe UI"/>
          <w:color w:val="000000"/>
          <w:szCs w:val="24"/>
        </w:rPr>
        <w:t>2</w:t>
      </w:r>
      <w:r w:rsidR="000F6ECC" w:rsidRPr="009811BD">
        <w:rPr>
          <w:rFonts w:asciiTheme="minorHAnsi" w:hAnsiTheme="minorHAnsi" w:cs="Segoe UI"/>
          <w:color w:val="000000"/>
          <w:szCs w:val="24"/>
        </w:rPr>
        <w:t>007)</w:t>
      </w:r>
    </w:p>
    <w:p w:rsidR="000F6ECC" w:rsidRPr="009811BD" w:rsidRDefault="009B6BBA" w:rsidP="00A722B5">
      <w:pPr>
        <w:spacing w:before="140"/>
        <w:rPr>
          <w:rFonts w:asciiTheme="minorHAnsi" w:hAnsiTheme="minorHAnsi" w:cs="Segoe UI"/>
          <w:color w:val="000000"/>
          <w:szCs w:val="24"/>
        </w:rPr>
      </w:pPr>
      <w:r w:rsidRPr="009811BD">
        <w:rPr>
          <w:rFonts w:asciiTheme="minorHAnsi" w:hAnsiTheme="minorHAnsi"/>
          <w:szCs w:val="24"/>
        </w:rPr>
        <w:t>•</w:t>
      </w:r>
      <w:r w:rsidRPr="009811BD">
        <w:rPr>
          <w:rFonts w:asciiTheme="minorHAnsi" w:hAnsiTheme="minorHAnsi"/>
          <w:szCs w:val="24"/>
        </w:rPr>
        <w:tab/>
      </w:r>
      <w:r w:rsidRPr="009811BD">
        <w:rPr>
          <w:rFonts w:asciiTheme="minorHAnsi" w:hAnsiTheme="minorHAnsi" w:cs="Segoe UI"/>
          <w:color w:val="000000"/>
          <w:szCs w:val="24"/>
        </w:rPr>
        <w:t>M</w:t>
      </w:r>
      <w:r w:rsidR="000F6ECC" w:rsidRPr="009811BD">
        <w:rPr>
          <w:rFonts w:asciiTheme="minorHAnsi" w:hAnsiTheme="minorHAnsi" w:cs="Segoe UI"/>
          <w:color w:val="000000"/>
          <w:szCs w:val="24"/>
        </w:rPr>
        <w:t>édaille d'argent de l'UIT, Président du Conseil de l'UIT (2006</w:t>
      </w:r>
      <w:r w:rsidRPr="009811BD">
        <w:rPr>
          <w:rFonts w:asciiTheme="minorHAnsi" w:hAnsiTheme="minorHAnsi" w:cs="Segoe UI"/>
          <w:color w:val="000000"/>
          <w:szCs w:val="24"/>
        </w:rPr>
        <w:t>)</w:t>
      </w:r>
    </w:p>
    <w:p w:rsidR="000F6ECC" w:rsidRPr="009811BD" w:rsidRDefault="000F6ECC" w:rsidP="00A722B5">
      <w:pPr>
        <w:spacing w:before="140"/>
        <w:ind w:left="567" w:hanging="567"/>
        <w:rPr>
          <w:rFonts w:asciiTheme="minorHAnsi" w:hAnsiTheme="minorHAnsi"/>
          <w:szCs w:val="24"/>
        </w:rPr>
      </w:pPr>
      <w:r w:rsidRPr="009811BD">
        <w:rPr>
          <w:rFonts w:asciiTheme="minorHAnsi" w:hAnsiTheme="minorHAnsi"/>
          <w:szCs w:val="24"/>
        </w:rPr>
        <w:t>•</w:t>
      </w:r>
      <w:r w:rsidRPr="009811BD">
        <w:rPr>
          <w:rFonts w:asciiTheme="minorHAnsi" w:hAnsiTheme="minorHAnsi"/>
          <w:szCs w:val="24"/>
        </w:rPr>
        <w:tab/>
      </w:r>
      <w:r w:rsidR="009B6BBA" w:rsidRPr="009811BD">
        <w:rPr>
          <w:rFonts w:asciiTheme="minorHAnsi" w:hAnsiTheme="minorHAnsi"/>
          <w:szCs w:val="24"/>
        </w:rPr>
        <w:t>T</w:t>
      </w:r>
      <w:r w:rsidRPr="009811BD">
        <w:rPr>
          <w:rFonts w:asciiTheme="minorHAnsi" w:hAnsiTheme="minorHAnsi"/>
          <w:szCs w:val="24"/>
        </w:rPr>
        <w:t xml:space="preserve">itulaire de diverses distinctions remises par </w:t>
      </w:r>
      <w:r w:rsidR="002210E0" w:rsidRPr="009811BD">
        <w:rPr>
          <w:rFonts w:asciiTheme="minorHAnsi" w:hAnsiTheme="minorHAnsi"/>
          <w:szCs w:val="24"/>
        </w:rPr>
        <w:t>I</w:t>
      </w:r>
      <w:r w:rsidRPr="009811BD">
        <w:rPr>
          <w:rFonts w:asciiTheme="minorHAnsi" w:hAnsiTheme="minorHAnsi"/>
          <w:szCs w:val="24"/>
        </w:rPr>
        <w:t xml:space="preserve">ndustrie Canada pour ses qualités de dirigeant et sa participation à des équipes de </w:t>
      </w:r>
      <w:r w:rsidR="009B6BBA" w:rsidRPr="009811BD">
        <w:rPr>
          <w:rFonts w:asciiTheme="minorHAnsi" w:hAnsiTheme="minorHAnsi"/>
          <w:szCs w:val="24"/>
        </w:rPr>
        <w:t xml:space="preserve">direction </w:t>
      </w:r>
      <w:r w:rsidRPr="009811BD">
        <w:rPr>
          <w:rFonts w:asciiTheme="minorHAnsi" w:hAnsiTheme="minorHAnsi"/>
          <w:szCs w:val="24"/>
        </w:rPr>
        <w:t xml:space="preserve">à l'occasion de </w:t>
      </w:r>
      <w:r w:rsidR="009B6BBA" w:rsidRPr="009811BD">
        <w:rPr>
          <w:rFonts w:asciiTheme="minorHAnsi" w:hAnsiTheme="minorHAnsi"/>
          <w:szCs w:val="24"/>
        </w:rPr>
        <w:t xml:space="preserve">conférences et assemblées </w:t>
      </w:r>
      <w:r w:rsidR="00EB1AE4">
        <w:rPr>
          <w:rFonts w:asciiTheme="minorHAnsi" w:hAnsiTheme="minorHAnsi"/>
          <w:szCs w:val="24"/>
        </w:rPr>
        <w:t>de </w:t>
      </w:r>
      <w:r w:rsidRPr="009811BD">
        <w:rPr>
          <w:rFonts w:asciiTheme="minorHAnsi" w:hAnsiTheme="minorHAnsi"/>
          <w:szCs w:val="24"/>
        </w:rPr>
        <w:t>l'UIT</w:t>
      </w:r>
    </w:p>
    <w:p w:rsidR="000F6ECC" w:rsidRPr="00A722B5" w:rsidRDefault="00A722B5" w:rsidP="00A722B5">
      <w:pPr>
        <w:pStyle w:val="Headingb"/>
        <w:spacing w:before="360"/>
        <w:rPr>
          <w:u w:val="single"/>
        </w:rPr>
      </w:pPr>
      <w:r w:rsidRPr="00A722B5">
        <w:rPr>
          <w:u w:val="single"/>
        </w:rPr>
        <w:t>DONNEES PERSONNELLES</w:t>
      </w:r>
    </w:p>
    <w:p w:rsidR="000F6ECC" w:rsidRPr="009811BD" w:rsidRDefault="000F6ECC" w:rsidP="000F6ECC">
      <w:r w:rsidRPr="009811BD">
        <w:t>Nationalité: canadienne</w:t>
      </w:r>
    </w:p>
    <w:p w:rsidR="000F6ECC" w:rsidRPr="009811BD" w:rsidRDefault="009811BD" w:rsidP="000F6ECC">
      <w:r>
        <w:t>E</w:t>
      </w:r>
      <w:r w:rsidR="000F6ECC" w:rsidRPr="009811BD">
        <w:t>tat civil: marié, 2 enfants</w:t>
      </w:r>
    </w:p>
    <w:p w:rsidR="00AC510D" w:rsidRPr="009811BD" w:rsidRDefault="00AC510D" w:rsidP="0032202E">
      <w:pPr>
        <w:pStyle w:val="Reasons"/>
      </w:pPr>
    </w:p>
    <w:p w:rsidR="00AC510D" w:rsidRPr="009811BD" w:rsidRDefault="00AC510D">
      <w:pPr>
        <w:jc w:val="center"/>
      </w:pPr>
      <w:r w:rsidRPr="009811BD">
        <w:t>______________</w:t>
      </w:r>
    </w:p>
    <w:p w:rsidR="00AC510D" w:rsidRPr="009811BD" w:rsidRDefault="00AC510D" w:rsidP="009811BD"/>
    <w:sectPr w:rsidR="00AC510D" w:rsidRPr="009811BD" w:rsidSect="003A0B7D">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615" w:rsidRDefault="00E37615">
      <w:r>
        <w:separator/>
      </w:r>
    </w:p>
  </w:endnote>
  <w:endnote w:type="continuationSeparator" w:id="0">
    <w:p w:rsidR="00E37615" w:rsidRDefault="00E3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7B" w:rsidRPr="00F3471E" w:rsidRDefault="000D15FB" w:rsidP="00F3471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615" w:rsidRDefault="00E37615">
      <w:r>
        <w:t>____________________</w:t>
      </w:r>
    </w:p>
  </w:footnote>
  <w:footnote w:type="continuationSeparator" w:id="0">
    <w:p w:rsidR="00E37615" w:rsidRDefault="00E37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993DD5">
      <w:rPr>
        <w:noProof/>
      </w:rPr>
      <w:t>6</w:t>
    </w:r>
    <w:r>
      <w:fldChar w:fldCharType="end"/>
    </w:r>
  </w:p>
  <w:p w:rsidR="00BD1614" w:rsidRPr="00407795" w:rsidRDefault="00407795" w:rsidP="00AC4FA6">
    <w:pPr>
      <w:pStyle w:val="Header"/>
    </w:pPr>
    <w:r>
      <w:t>PP14/</w:t>
    </w:r>
    <w:r w:rsidR="00AC4FA6">
      <w:t>13</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75FA"/>
    <w:multiLevelType w:val="hybridMultilevel"/>
    <w:tmpl w:val="8B0E13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72D5C"/>
    <w:rsid w:val="00084308"/>
    <w:rsid w:val="000B14B6"/>
    <w:rsid w:val="000C467B"/>
    <w:rsid w:val="000D15FB"/>
    <w:rsid w:val="000F6ECC"/>
    <w:rsid w:val="001051E4"/>
    <w:rsid w:val="001102A3"/>
    <w:rsid w:val="001354EA"/>
    <w:rsid w:val="00136FCE"/>
    <w:rsid w:val="00153BA4"/>
    <w:rsid w:val="00190BCE"/>
    <w:rsid w:val="001941AD"/>
    <w:rsid w:val="001A0682"/>
    <w:rsid w:val="001C083C"/>
    <w:rsid w:val="001E1B9B"/>
    <w:rsid w:val="001E1DDB"/>
    <w:rsid w:val="001F6233"/>
    <w:rsid w:val="002210E0"/>
    <w:rsid w:val="002B04FF"/>
    <w:rsid w:val="002C1059"/>
    <w:rsid w:val="002C2F9C"/>
    <w:rsid w:val="00303D2D"/>
    <w:rsid w:val="003A0B7D"/>
    <w:rsid w:val="003A45C2"/>
    <w:rsid w:val="003C4BE2"/>
    <w:rsid w:val="003D147D"/>
    <w:rsid w:val="00407795"/>
    <w:rsid w:val="00430015"/>
    <w:rsid w:val="004678D0"/>
    <w:rsid w:val="00471BF7"/>
    <w:rsid w:val="00482954"/>
    <w:rsid w:val="00486DF4"/>
    <w:rsid w:val="004940A4"/>
    <w:rsid w:val="004E2524"/>
    <w:rsid w:val="00524001"/>
    <w:rsid w:val="00564B63"/>
    <w:rsid w:val="00575DC7"/>
    <w:rsid w:val="005836C2"/>
    <w:rsid w:val="005A4EFD"/>
    <w:rsid w:val="005A5274"/>
    <w:rsid w:val="005A5ABE"/>
    <w:rsid w:val="005C2ECC"/>
    <w:rsid w:val="005E419E"/>
    <w:rsid w:val="00611CF1"/>
    <w:rsid w:val="006201D9"/>
    <w:rsid w:val="006277DB"/>
    <w:rsid w:val="00633914"/>
    <w:rsid w:val="00635B7B"/>
    <w:rsid w:val="006548C0"/>
    <w:rsid w:val="00655B98"/>
    <w:rsid w:val="00686973"/>
    <w:rsid w:val="006A6342"/>
    <w:rsid w:val="006B6C9C"/>
    <w:rsid w:val="006C7AE3"/>
    <w:rsid w:val="006D55E8"/>
    <w:rsid w:val="006E1921"/>
    <w:rsid w:val="006F36F9"/>
    <w:rsid w:val="0070576B"/>
    <w:rsid w:val="00713335"/>
    <w:rsid w:val="00727C2F"/>
    <w:rsid w:val="00735F13"/>
    <w:rsid w:val="007717F2"/>
    <w:rsid w:val="0078134C"/>
    <w:rsid w:val="007A5830"/>
    <w:rsid w:val="00801256"/>
    <w:rsid w:val="008703CB"/>
    <w:rsid w:val="008C33C2"/>
    <w:rsid w:val="008C6137"/>
    <w:rsid w:val="008D24BD"/>
    <w:rsid w:val="008E2DB4"/>
    <w:rsid w:val="00901DD5"/>
    <w:rsid w:val="0090735B"/>
    <w:rsid w:val="00912D5E"/>
    <w:rsid w:val="00921918"/>
    <w:rsid w:val="00934340"/>
    <w:rsid w:val="00966CD3"/>
    <w:rsid w:val="009811BD"/>
    <w:rsid w:val="00984E6B"/>
    <w:rsid w:val="00987A20"/>
    <w:rsid w:val="00993DD5"/>
    <w:rsid w:val="009A0E15"/>
    <w:rsid w:val="009A3356"/>
    <w:rsid w:val="009B6BBA"/>
    <w:rsid w:val="009D0C87"/>
    <w:rsid w:val="009F0592"/>
    <w:rsid w:val="00A0247D"/>
    <w:rsid w:val="00A13178"/>
    <w:rsid w:val="00A17BE9"/>
    <w:rsid w:val="00A20E72"/>
    <w:rsid w:val="00A246DC"/>
    <w:rsid w:val="00A47BAF"/>
    <w:rsid w:val="00A5784F"/>
    <w:rsid w:val="00A722B5"/>
    <w:rsid w:val="00A8436E"/>
    <w:rsid w:val="00A95B66"/>
    <w:rsid w:val="00AC4FA6"/>
    <w:rsid w:val="00AC510D"/>
    <w:rsid w:val="00AE0667"/>
    <w:rsid w:val="00B41E0A"/>
    <w:rsid w:val="00B56DE0"/>
    <w:rsid w:val="00B71F12"/>
    <w:rsid w:val="00B96B1E"/>
    <w:rsid w:val="00BB2A6F"/>
    <w:rsid w:val="00BD1614"/>
    <w:rsid w:val="00BF7D25"/>
    <w:rsid w:val="00C010C0"/>
    <w:rsid w:val="00C54CE6"/>
    <w:rsid w:val="00C575E2"/>
    <w:rsid w:val="00C7368B"/>
    <w:rsid w:val="00C90BC9"/>
    <w:rsid w:val="00C92746"/>
    <w:rsid w:val="00CC4DC5"/>
    <w:rsid w:val="00CE1A7C"/>
    <w:rsid w:val="00CF70BD"/>
    <w:rsid w:val="00D12C74"/>
    <w:rsid w:val="00D56483"/>
    <w:rsid w:val="00D56AD6"/>
    <w:rsid w:val="00D70019"/>
    <w:rsid w:val="00D74B58"/>
    <w:rsid w:val="00D82ABE"/>
    <w:rsid w:val="00DA685B"/>
    <w:rsid w:val="00DA742B"/>
    <w:rsid w:val="00DF25C1"/>
    <w:rsid w:val="00DF48F7"/>
    <w:rsid w:val="00DF4964"/>
    <w:rsid w:val="00DF4D73"/>
    <w:rsid w:val="00DF79B0"/>
    <w:rsid w:val="00E1047D"/>
    <w:rsid w:val="00E37615"/>
    <w:rsid w:val="00E443FA"/>
    <w:rsid w:val="00E54FCE"/>
    <w:rsid w:val="00E93D35"/>
    <w:rsid w:val="00EA45DB"/>
    <w:rsid w:val="00EB1AE4"/>
    <w:rsid w:val="00ED2CD9"/>
    <w:rsid w:val="00F07754"/>
    <w:rsid w:val="00F3471E"/>
    <w:rsid w:val="00F564C1"/>
    <w:rsid w:val="00F57145"/>
    <w:rsid w:val="00F6498A"/>
    <w:rsid w:val="00F765D7"/>
    <w:rsid w:val="00F77FA2"/>
    <w:rsid w:val="00F8357A"/>
    <w:rsid w:val="00FA1B77"/>
    <w:rsid w:val="00FB4B65"/>
    <w:rsid w:val="00FB74B8"/>
    <w:rsid w:val="00FC49E0"/>
    <w:rsid w:val="00FF0484"/>
    <w:rsid w:val="00FF4686"/>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Bodytext">
    <w:name w:val="Body text_"/>
    <w:basedOn w:val="DefaultParagraphFont"/>
    <w:link w:val="BodyText2"/>
    <w:rsid w:val="00AC4FA6"/>
    <w:rPr>
      <w:rFonts w:ascii="Times New Roman" w:hAnsi="Times New Roman"/>
      <w:sz w:val="17"/>
      <w:szCs w:val="17"/>
      <w:shd w:val="clear" w:color="auto" w:fill="FFFFFF"/>
    </w:rPr>
  </w:style>
  <w:style w:type="character" w:customStyle="1" w:styleId="BodyText1">
    <w:name w:val="Body Text1"/>
    <w:basedOn w:val="Bodytext"/>
    <w:rsid w:val="00AC4FA6"/>
    <w:rPr>
      <w:rFonts w:ascii="Times New Roman" w:hAnsi="Times New Roman"/>
      <w:color w:val="000000"/>
      <w:spacing w:val="0"/>
      <w:w w:val="100"/>
      <w:position w:val="0"/>
      <w:sz w:val="17"/>
      <w:szCs w:val="17"/>
      <w:shd w:val="clear" w:color="auto" w:fill="FFFFFF"/>
      <w:lang w:val="en-US"/>
    </w:rPr>
  </w:style>
  <w:style w:type="character" w:customStyle="1" w:styleId="Heading10">
    <w:name w:val="Heading #1_"/>
    <w:basedOn w:val="DefaultParagraphFont"/>
    <w:rsid w:val="00AC4FA6"/>
    <w:rPr>
      <w:rFonts w:ascii="Times New Roman" w:eastAsia="Times New Roman" w:hAnsi="Times New Roman" w:cs="Times New Roman"/>
      <w:b w:val="0"/>
      <w:bCs w:val="0"/>
      <w:i w:val="0"/>
      <w:iCs w:val="0"/>
      <w:smallCaps w:val="0"/>
      <w:strike w:val="0"/>
      <w:sz w:val="137"/>
      <w:szCs w:val="137"/>
      <w:u w:val="none"/>
      <w:lang w:val="ar-SA"/>
    </w:rPr>
  </w:style>
  <w:style w:type="character" w:customStyle="1" w:styleId="Heading11">
    <w:name w:val="Heading #1"/>
    <w:basedOn w:val="Heading10"/>
    <w:rsid w:val="00AC4FA6"/>
    <w:rPr>
      <w:rFonts w:ascii="Times New Roman" w:eastAsia="Times New Roman" w:hAnsi="Times New Roman" w:cs="Times New Roman"/>
      <w:b w:val="0"/>
      <w:bCs w:val="0"/>
      <w:i w:val="0"/>
      <w:iCs w:val="0"/>
      <w:smallCaps w:val="0"/>
      <w:strike w:val="0"/>
      <w:color w:val="000000"/>
      <w:spacing w:val="0"/>
      <w:w w:val="100"/>
      <w:position w:val="0"/>
      <w:sz w:val="137"/>
      <w:szCs w:val="137"/>
      <w:u w:val="none"/>
      <w:lang w:val="ar-SA"/>
    </w:rPr>
  </w:style>
  <w:style w:type="paragraph" w:customStyle="1" w:styleId="BodyText2">
    <w:name w:val="Body Text2"/>
    <w:basedOn w:val="Normal"/>
    <w:link w:val="Bodytext"/>
    <w:rsid w:val="00AC4FA6"/>
    <w:pPr>
      <w:widowControl w:val="0"/>
      <w:shd w:val="clear" w:color="auto" w:fill="FFFFFF"/>
      <w:tabs>
        <w:tab w:val="clear" w:pos="567"/>
        <w:tab w:val="clear" w:pos="1134"/>
        <w:tab w:val="clear" w:pos="1701"/>
        <w:tab w:val="clear" w:pos="2268"/>
        <w:tab w:val="clear" w:pos="2835"/>
      </w:tabs>
      <w:overflowPunct/>
      <w:autoSpaceDE/>
      <w:autoSpaceDN/>
      <w:adjustRightInd/>
      <w:spacing w:before="0" w:after="180" w:line="0" w:lineRule="atLeast"/>
      <w:textAlignment w:val="auto"/>
    </w:pPr>
    <w:rPr>
      <w:rFonts w:ascii="Times New Roman" w:hAnsi="Times New Roman"/>
      <w:sz w:val="17"/>
      <w:szCs w:val="17"/>
      <w:lang w:val="en-US" w:eastAsia="zh-CN"/>
    </w:rPr>
  </w:style>
  <w:style w:type="paragraph" w:customStyle="1" w:styleId="Headngb">
    <w:name w:val="Headng b"/>
    <w:basedOn w:val="Heading1"/>
    <w:rsid w:val="00EB1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Bodytext">
    <w:name w:val="Body text_"/>
    <w:basedOn w:val="DefaultParagraphFont"/>
    <w:link w:val="BodyText2"/>
    <w:rsid w:val="00AC4FA6"/>
    <w:rPr>
      <w:rFonts w:ascii="Times New Roman" w:hAnsi="Times New Roman"/>
      <w:sz w:val="17"/>
      <w:szCs w:val="17"/>
      <w:shd w:val="clear" w:color="auto" w:fill="FFFFFF"/>
    </w:rPr>
  </w:style>
  <w:style w:type="character" w:customStyle="1" w:styleId="BodyText1">
    <w:name w:val="Body Text1"/>
    <w:basedOn w:val="Bodytext"/>
    <w:rsid w:val="00AC4FA6"/>
    <w:rPr>
      <w:rFonts w:ascii="Times New Roman" w:hAnsi="Times New Roman"/>
      <w:color w:val="000000"/>
      <w:spacing w:val="0"/>
      <w:w w:val="100"/>
      <w:position w:val="0"/>
      <w:sz w:val="17"/>
      <w:szCs w:val="17"/>
      <w:shd w:val="clear" w:color="auto" w:fill="FFFFFF"/>
      <w:lang w:val="en-US"/>
    </w:rPr>
  </w:style>
  <w:style w:type="character" w:customStyle="1" w:styleId="Heading10">
    <w:name w:val="Heading #1_"/>
    <w:basedOn w:val="DefaultParagraphFont"/>
    <w:rsid w:val="00AC4FA6"/>
    <w:rPr>
      <w:rFonts w:ascii="Times New Roman" w:eastAsia="Times New Roman" w:hAnsi="Times New Roman" w:cs="Times New Roman"/>
      <w:b w:val="0"/>
      <w:bCs w:val="0"/>
      <w:i w:val="0"/>
      <w:iCs w:val="0"/>
      <w:smallCaps w:val="0"/>
      <w:strike w:val="0"/>
      <w:sz w:val="137"/>
      <w:szCs w:val="137"/>
      <w:u w:val="none"/>
      <w:lang w:val="ar-SA"/>
    </w:rPr>
  </w:style>
  <w:style w:type="character" w:customStyle="1" w:styleId="Heading11">
    <w:name w:val="Heading #1"/>
    <w:basedOn w:val="Heading10"/>
    <w:rsid w:val="00AC4FA6"/>
    <w:rPr>
      <w:rFonts w:ascii="Times New Roman" w:eastAsia="Times New Roman" w:hAnsi="Times New Roman" w:cs="Times New Roman"/>
      <w:b w:val="0"/>
      <w:bCs w:val="0"/>
      <w:i w:val="0"/>
      <w:iCs w:val="0"/>
      <w:smallCaps w:val="0"/>
      <w:strike w:val="0"/>
      <w:color w:val="000000"/>
      <w:spacing w:val="0"/>
      <w:w w:val="100"/>
      <w:position w:val="0"/>
      <w:sz w:val="137"/>
      <w:szCs w:val="137"/>
      <w:u w:val="none"/>
      <w:lang w:val="ar-SA"/>
    </w:rPr>
  </w:style>
  <w:style w:type="paragraph" w:customStyle="1" w:styleId="BodyText2">
    <w:name w:val="Body Text2"/>
    <w:basedOn w:val="Normal"/>
    <w:link w:val="Bodytext"/>
    <w:rsid w:val="00AC4FA6"/>
    <w:pPr>
      <w:widowControl w:val="0"/>
      <w:shd w:val="clear" w:color="auto" w:fill="FFFFFF"/>
      <w:tabs>
        <w:tab w:val="clear" w:pos="567"/>
        <w:tab w:val="clear" w:pos="1134"/>
        <w:tab w:val="clear" w:pos="1701"/>
        <w:tab w:val="clear" w:pos="2268"/>
        <w:tab w:val="clear" w:pos="2835"/>
      </w:tabs>
      <w:overflowPunct/>
      <w:autoSpaceDE/>
      <w:autoSpaceDN/>
      <w:adjustRightInd/>
      <w:spacing w:before="0" w:after="180" w:line="0" w:lineRule="atLeast"/>
      <w:textAlignment w:val="auto"/>
    </w:pPr>
    <w:rPr>
      <w:rFonts w:ascii="Times New Roman" w:hAnsi="Times New Roman"/>
      <w:sz w:val="17"/>
      <w:szCs w:val="17"/>
      <w:lang w:val="en-US" w:eastAsia="zh-CN"/>
    </w:rPr>
  </w:style>
  <w:style w:type="paragraph" w:customStyle="1" w:styleId="Headngb">
    <w:name w:val="Headng b"/>
    <w:basedOn w:val="Heading1"/>
    <w:rsid w:val="00EB1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BF94-56F8-4798-8BDE-0D335271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1075</Words>
  <Characters>7198</Characters>
  <Application>Microsoft Office Word</Application>
  <DocSecurity>0</DocSecurity>
  <Lines>59</Lines>
  <Paragraphs>16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8257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Alidra, Patricia</dc:creator>
  <cp:keywords>PP-06</cp:keywords>
  <dc:description>PF_PP14.dotx  For: _x000d_Document date: _x000d_Saved by ITU51009317 at 10:31:32 on 19/03/2013</dc:description>
  <cp:lastModifiedBy>brouard</cp:lastModifiedBy>
  <cp:revision>3</cp:revision>
  <cp:lastPrinted>2013-12-11T10:06:00Z</cp:lastPrinted>
  <dcterms:created xsi:type="dcterms:W3CDTF">2013-12-11T13:12:00Z</dcterms:created>
  <dcterms:modified xsi:type="dcterms:W3CDTF">2013-12-11T13:30:00Z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