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D1614" w:rsidRPr="00444E46" w:rsidTr="006A046E">
        <w:trPr>
          <w:cantSplit/>
        </w:trPr>
        <w:tc>
          <w:tcPr>
            <w:tcW w:w="6911" w:type="dxa"/>
          </w:tcPr>
          <w:p w:rsidR="00BD1614" w:rsidRPr="00444E46" w:rsidRDefault="00BD1614" w:rsidP="00AE7D2C">
            <w:pPr>
              <w:rPr>
                <w:b/>
                <w:bCs/>
                <w:position w:val="6"/>
                <w:szCs w:val="24"/>
                <w:lang w:val="fr-CH"/>
              </w:rPr>
            </w:pPr>
            <w:bookmarkStart w:id="0" w:name="dbreak"/>
            <w:bookmarkStart w:id="1" w:name="dpp"/>
            <w:bookmarkEnd w:id="0"/>
            <w:bookmarkEnd w:id="1"/>
            <w:r w:rsidRPr="00444E46">
              <w:rPr>
                <w:rFonts w:cs="Times"/>
                <w:b/>
                <w:sz w:val="30"/>
                <w:szCs w:val="30"/>
                <w:lang w:val="fr-CH"/>
              </w:rPr>
              <w:t>Conférence de plénipotentiaires</w:t>
            </w:r>
            <w:r w:rsidRPr="00444E46">
              <w:rPr>
                <w:b/>
                <w:smallCaps/>
                <w:sz w:val="30"/>
                <w:szCs w:val="30"/>
                <w:lang w:val="fr-CH"/>
              </w:rPr>
              <w:t xml:space="preserve"> (PP-14)</w:t>
            </w:r>
            <w:r w:rsidRPr="00444E46">
              <w:rPr>
                <w:b/>
                <w:smallCaps/>
                <w:sz w:val="36"/>
                <w:lang w:val="fr-CH"/>
              </w:rPr>
              <w:br/>
            </w:r>
            <w:r w:rsidRPr="00444E46">
              <w:rPr>
                <w:rFonts w:cs="Times New Roman Bold"/>
                <w:b/>
                <w:bCs/>
                <w:szCs w:val="24"/>
                <w:lang w:val="fr-CH"/>
              </w:rPr>
              <w:t>Busan, 20 octobre - 7 novembre 2014</w:t>
            </w:r>
          </w:p>
        </w:tc>
        <w:tc>
          <w:tcPr>
            <w:tcW w:w="3120" w:type="dxa"/>
          </w:tcPr>
          <w:p w:rsidR="00BD1614" w:rsidRPr="00444E46" w:rsidRDefault="00BD1614" w:rsidP="00AE7D2C">
            <w:pPr>
              <w:spacing w:before="0"/>
              <w:rPr>
                <w:rFonts w:cstheme="minorHAnsi"/>
                <w:lang w:val="fr-CH"/>
              </w:rPr>
            </w:pPr>
            <w:bookmarkStart w:id="2" w:name="ditulogo"/>
            <w:bookmarkEnd w:id="2"/>
            <w:r w:rsidRPr="00444E46">
              <w:rPr>
                <w:rFonts w:cstheme="minorHAnsi"/>
                <w:b/>
                <w:bCs/>
                <w:noProof/>
                <w:lang w:val="en-US" w:eastAsia="zh-CN"/>
              </w:rPr>
              <w:drawing>
                <wp:inline distT="0" distB="0" distL="0" distR="0" wp14:anchorId="1D45D354" wp14:editId="1AC8F125">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D1614" w:rsidRPr="00444E46" w:rsidTr="006A046E">
        <w:trPr>
          <w:cantSplit/>
        </w:trPr>
        <w:tc>
          <w:tcPr>
            <w:tcW w:w="6911" w:type="dxa"/>
            <w:tcBorders>
              <w:bottom w:val="single" w:sz="12" w:space="0" w:color="auto"/>
            </w:tcBorders>
          </w:tcPr>
          <w:p w:rsidR="00BD1614" w:rsidRPr="00444E46" w:rsidRDefault="00BD1614" w:rsidP="00AE7D2C">
            <w:pPr>
              <w:spacing w:before="0" w:after="48"/>
              <w:rPr>
                <w:rFonts w:cstheme="minorHAnsi"/>
                <w:b/>
                <w:smallCaps/>
                <w:szCs w:val="24"/>
                <w:lang w:val="fr-CH"/>
              </w:rPr>
            </w:pPr>
            <w:bookmarkStart w:id="3" w:name="dhead"/>
          </w:p>
        </w:tc>
        <w:tc>
          <w:tcPr>
            <w:tcW w:w="3120" w:type="dxa"/>
            <w:tcBorders>
              <w:bottom w:val="single" w:sz="12" w:space="0" w:color="auto"/>
            </w:tcBorders>
          </w:tcPr>
          <w:p w:rsidR="00BD1614" w:rsidRPr="00444E46" w:rsidRDefault="00BD1614" w:rsidP="00AE7D2C">
            <w:pPr>
              <w:spacing w:before="0"/>
              <w:rPr>
                <w:rFonts w:cstheme="minorHAnsi"/>
                <w:szCs w:val="24"/>
                <w:lang w:val="fr-CH"/>
              </w:rPr>
            </w:pPr>
          </w:p>
        </w:tc>
      </w:tr>
      <w:tr w:rsidR="00BD1614" w:rsidRPr="00444E46" w:rsidTr="006A046E">
        <w:trPr>
          <w:cantSplit/>
        </w:trPr>
        <w:tc>
          <w:tcPr>
            <w:tcW w:w="6911" w:type="dxa"/>
            <w:tcBorders>
              <w:top w:val="single" w:sz="12" w:space="0" w:color="auto"/>
            </w:tcBorders>
          </w:tcPr>
          <w:p w:rsidR="00BD1614" w:rsidRPr="00444E46" w:rsidRDefault="00BD1614" w:rsidP="00AE7D2C">
            <w:pPr>
              <w:spacing w:before="0" w:after="48"/>
              <w:rPr>
                <w:rFonts w:cstheme="minorHAnsi"/>
                <w:b/>
                <w:smallCaps/>
                <w:szCs w:val="24"/>
                <w:lang w:val="fr-CH"/>
              </w:rPr>
            </w:pPr>
          </w:p>
        </w:tc>
        <w:tc>
          <w:tcPr>
            <w:tcW w:w="3120" w:type="dxa"/>
            <w:tcBorders>
              <w:top w:val="single" w:sz="12" w:space="0" w:color="auto"/>
            </w:tcBorders>
          </w:tcPr>
          <w:p w:rsidR="00BD1614" w:rsidRPr="00444E46" w:rsidRDefault="00BD1614" w:rsidP="00AE7D2C">
            <w:pPr>
              <w:spacing w:before="0"/>
              <w:rPr>
                <w:rFonts w:cstheme="minorHAnsi"/>
                <w:szCs w:val="24"/>
                <w:lang w:val="fr-CH"/>
              </w:rPr>
            </w:pPr>
          </w:p>
        </w:tc>
      </w:tr>
      <w:tr w:rsidR="00BD1614" w:rsidRPr="00444E46" w:rsidTr="006A046E">
        <w:trPr>
          <w:cantSplit/>
        </w:trPr>
        <w:tc>
          <w:tcPr>
            <w:tcW w:w="6911" w:type="dxa"/>
          </w:tcPr>
          <w:p w:rsidR="00BD1614" w:rsidRPr="00444E46" w:rsidRDefault="00407795" w:rsidP="00AE7D2C">
            <w:pPr>
              <w:pStyle w:val="Committee"/>
              <w:framePr w:hSpace="0" w:wrap="auto" w:hAnchor="text" w:yAlign="inline"/>
              <w:spacing w:line="240" w:lineRule="auto"/>
              <w:rPr>
                <w:lang w:val="fr-CH"/>
              </w:rPr>
            </w:pPr>
            <w:r w:rsidRPr="00444E46">
              <w:rPr>
                <w:lang w:val="fr-CH"/>
              </w:rPr>
              <w:t>SÉANCE PLÉNIÈRE</w:t>
            </w:r>
          </w:p>
        </w:tc>
        <w:tc>
          <w:tcPr>
            <w:tcW w:w="3120" w:type="dxa"/>
          </w:tcPr>
          <w:p w:rsidR="00BD1614" w:rsidRPr="00444E46" w:rsidRDefault="00407795" w:rsidP="00AE7D2C">
            <w:pPr>
              <w:spacing w:before="0"/>
              <w:rPr>
                <w:rFonts w:cstheme="minorHAnsi"/>
                <w:szCs w:val="24"/>
                <w:lang w:val="fr-CH"/>
              </w:rPr>
            </w:pPr>
            <w:r w:rsidRPr="00444E46">
              <w:rPr>
                <w:rFonts w:cstheme="minorHAnsi"/>
                <w:b/>
                <w:szCs w:val="24"/>
                <w:lang w:val="fr-CH"/>
              </w:rPr>
              <w:t xml:space="preserve">Document </w:t>
            </w:r>
            <w:r w:rsidR="00444E46" w:rsidRPr="00444E46">
              <w:rPr>
                <w:rFonts w:cstheme="minorHAnsi"/>
                <w:b/>
                <w:szCs w:val="24"/>
                <w:lang w:val="fr-CH"/>
              </w:rPr>
              <w:t>12</w:t>
            </w:r>
            <w:r w:rsidRPr="00444E46">
              <w:rPr>
                <w:rFonts w:cstheme="minorHAnsi"/>
                <w:b/>
                <w:szCs w:val="24"/>
                <w:lang w:val="fr-CH"/>
              </w:rPr>
              <w:t>-F</w:t>
            </w:r>
          </w:p>
        </w:tc>
      </w:tr>
      <w:tr w:rsidR="00BD1614" w:rsidRPr="00444E46" w:rsidTr="006A046E">
        <w:trPr>
          <w:cantSplit/>
        </w:trPr>
        <w:tc>
          <w:tcPr>
            <w:tcW w:w="6911" w:type="dxa"/>
          </w:tcPr>
          <w:p w:rsidR="00BD1614" w:rsidRPr="00444E46" w:rsidRDefault="00BD1614" w:rsidP="00AE7D2C">
            <w:pPr>
              <w:spacing w:before="0" w:after="48"/>
              <w:rPr>
                <w:rFonts w:cstheme="minorHAnsi"/>
                <w:b/>
                <w:smallCaps/>
                <w:szCs w:val="24"/>
                <w:lang w:val="fr-CH"/>
              </w:rPr>
            </w:pPr>
          </w:p>
        </w:tc>
        <w:tc>
          <w:tcPr>
            <w:tcW w:w="3120" w:type="dxa"/>
          </w:tcPr>
          <w:p w:rsidR="00BD1614" w:rsidRPr="00444E46" w:rsidRDefault="00444E46" w:rsidP="00AE7D2C">
            <w:pPr>
              <w:spacing w:before="0"/>
              <w:rPr>
                <w:rFonts w:cstheme="minorHAnsi"/>
                <w:b/>
                <w:szCs w:val="24"/>
                <w:lang w:val="fr-CH"/>
              </w:rPr>
            </w:pPr>
            <w:r w:rsidRPr="00444E46">
              <w:rPr>
                <w:rFonts w:cstheme="minorHAnsi"/>
                <w:b/>
                <w:szCs w:val="24"/>
                <w:lang w:val="fr-CH"/>
              </w:rPr>
              <w:t>15</w:t>
            </w:r>
            <w:r w:rsidR="00407795" w:rsidRPr="00444E46">
              <w:rPr>
                <w:rFonts w:cstheme="minorHAnsi"/>
                <w:b/>
                <w:szCs w:val="24"/>
                <w:lang w:val="fr-CH"/>
              </w:rPr>
              <w:t xml:space="preserve"> novembre 2013</w:t>
            </w:r>
          </w:p>
        </w:tc>
      </w:tr>
      <w:tr w:rsidR="00BD1614" w:rsidRPr="00444E46" w:rsidTr="006A046E">
        <w:trPr>
          <w:cantSplit/>
        </w:trPr>
        <w:tc>
          <w:tcPr>
            <w:tcW w:w="6911" w:type="dxa"/>
          </w:tcPr>
          <w:p w:rsidR="00BD1614" w:rsidRPr="00444E46" w:rsidRDefault="00BD1614" w:rsidP="00AE7D2C">
            <w:pPr>
              <w:spacing w:before="0" w:after="48"/>
              <w:rPr>
                <w:rFonts w:cstheme="minorHAnsi"/>
                <w:b/>
                <w:smallCaps/>
                <w:szCs w:val="24"/>
                <w:lang w:val="fr-CH"/>
              </w:rPr>
            </w:pPr>
          </w:p>
        </w:tc>
        <w:tc>
          <w:tcPr>
            <w:tcW w:w="3120" w:type="dxa"/>
          </w:tcPr>
          <w:p w:rsidR="00BD1614" w:rsidRPr="00444E46" w:rsidRDefault="00407795" w:rsidP="00AE7D2C">
            <w:pPr>
              <w:spacing w:before="0"/>
              <w:rPr>
                <w:rFonts w:cstheme="minorHAnsi"/>
                <w:b/>
                <w:szCs w:val="24"/>
                <w:lang w:val="fr-CH"/>
              </w:rPr>
            </w:pPr>
            <w:r w:rsidRPr="00444E46">
              <w:rPr>
                <w:rFonts w:cstheme="minorHAnsi"/>
                <w:b/>
                <w:szCs w:val="24"/>
                <w:lang w:val="fr-CH"/>
              </w:rPr>
              <w:t>Original: anglais</w:t>
            </w:r>
          </w:p>
        </w:tc>
      </w:tr>
      <w:tr w:rsidR="00BD1614" w:rsidRPr="00444E46" w:rsidTr="006A046E">
        <w:trPr>
          <w:cantSplit/>
        </w:trPr>
        <w:tc>
          <w:tcPr>
            <w:tcW w:w="10031" w:type="dxa"/>
            <w:gridSpan w:val="2"/>
          </w:tcPr>
          <w:p w:rsidR="00BD1614" w:rsidRPr="00444E46" w:rsidRDefault="00BD1614" w:rsidP="00AE7D2C">
            <w:pPr>
              <w:spacing w:before="0"/>
              <w:rPr>
                <w:rFonts w:cstheme="minorHAnsi"/>
                <w:b/>
                <w:szCs w:val="24"/>
                <w:lang w:val="fr-CH"/>
              </w:rPr>
            </w:pPr>
          </w:p>
        </w:tc>
      </w:tr>
      <w:tr w:rsidR="00BD1614" w:rsidRPr="00444E46" w:rsidTr="006A046E">
        <w:trPr>
          <w:cantSplit/>
        </w:trPr>
        <w:tc>
          <w:tcPr>
            <w:tcW w:w="10031" w:type="dxa"/>
            <w:gridSpan w:val="2"/>
          </w:tcPr>
          <w:p w:rsidR="00BD1614" w:rsidRPr="00444E46" w:rsidRDefault="00444E46" w:rsidP="00AE7D2C">
            <w:pPr>
              <w:pStyle w:val="Source"/>
              <w:rPr>
                <w:lang w:val="fr-CH"/>
              </w:rPr>
            </w:pPr>
            <w:bookmarkStart w:id="4" w:name="dsource" w:colFirst="0" w:colLast="0"/>
            <w:bookmarkEnd w:id="3"/>
            <w:r w:rsidRPr="00444E46">
              <w:rPr>
                <w:lang w:val="fr-CH"/>
              </w:rPr>
              <w:t>Note du Secrétaire général</w:t>
            </w:r>
          </w:p>
        </w:tc>
      </w:tr>
      <w:tr w:rsidR="00BD1614" w:rsidRPr="00444E46" w:rsidTr="006A046E">
        <w:trPr>
          <w:cantSplit/>
        </w:trPr>
        <w:tc>
          <w:tcPr>
            <w:tcW w:w="10031" w:type="dxa"/>
            <w:gridSpan w:val="2"/>
          </w:tcPr>
          <w:p w:rsidR="00BD1614" w:rsidRPr="00444E46" w:rsidRDefault="001B75C8" w:rsidP="00AE7D2C">
            <w:pPr>
              <w:pStyle w:val="Title1"/>
              <w:rPr>
                <w:lang w:val="fr-CH"/>
              </w:rPr>
            </w:pPr>
            <w:bookmarkStart w:id="5" w:name="dtitle1" w:colFirst="0" w:colLast="0"/>
            <w:bookmarkEnd w:id="4"/>
            <w:r w:rsidRPr="0072045B">
              <w:t>CANDIDATURE au poste de membre du comité</w:t>
            </w:r>
            <w:r w:rsidRPr="0072045B">
              <w:br/>
              <w:t>du règlement des radiocommunications</w:t>
            </w:r>
          </w:p>
        </w:tc>
      </w:tr>
      <w:tr w:rsidR="00BD1614" w:rsidRPr="00444E46" w:rsidTr="006A046E">
        <w:trPr>
          <w:cantSplit/>
        </w:trPr>
        <w:tc>
          <w:tcPr>
            <w:tcW w:w="10031" w:type="dxa"/>
            <w:gridSpan w:val="2"/>
          </w:tcPr>
          <w:p w:rsidR="00BD1614" w:rsidRPr="00444E46" w:rsidRDefault="00BD1614" w:rsidP="00AE7D2C">
            <w:pPr>
              <w:pStyle w:val="Title2"/>
              <w:rPr>
                <w:lang w:val="fr-CH"/>
              </w:rPr>
            </w:pPr>
            <w:bookmarkStart w:id="6" w:name="dtitle2" w:colFirst="0" w:colLast="0"/>
            <w:bookmarkEnd w:id="5"/>
          </w:p>
        </w:tc>
      </w:tr>
      <w:tr w:rsidR="00BD1614" w:rsidRPr="00444E46" w:rsidTr="006A046E">
        <w:trPr>
          <w:cantSplit/>
        </w:trPr>
        <w:tc>
          <w:tcPr>
            <w:tcW w:w="10031" w:type="dxa"/>
            <w:gridSpan w:val="2"/>
          </w:tcPr>
          <w:p w:rsidR="00BD1614" w:rsidRPr="00444E46" w:rsidRDefault="00BD1614" w:rsidP="00AE7D2C">
            <w:pPr>
              <w:pStyle w:val="Agendaitem"/>
            </w:pPr>
            <w:bookmarkStart w:id="7" w:name="dtitle3" w:colFirst="0" w:colLast="0"/>
            <w:bookmarkEnd w:id="6"/>
          </w:p>
        </w:tc>
      </w:tr>
    </w:tbl>
    <w:bookmarkEnd w:id="7"/>
    <w:p w:rsidR="009F05AD" w:rsidRPr="0072045B" w:rsidRDefault="009F05AD" w:rsidP="00AE7D2C">
      <w:r w:rsidRPr="0072045B">
        <w:t xml:space="preserve">En complément des informations données dans le Document 3, j'ai l'honneur de transmettre à la Conférence, en annexe, la candidature de: </w:t>
      </w:r>
    </w:p>
    <w:p w:rsidR="009F05AD" w:rsidRPr="00BF1D3E" w:rsidRDefault="009F05AD" w:rsidP="00AE7D2C">
      <w:pPr>
        <w:spacing w:before="240" w:after="120"/>
        <w:jc w:val="center"/>
        <w:rPr>
          <w:b/>
          <w:bCs/>
        </w:rPr>
      </w:pPr>
      <w:r w:rsidRPr="00BF1D3E">
        <w:rPr>
          <w:b/>
          <w:bCs/>
        </w:rPr>
        <w:t>M</w:t>
      </w:r>
      <w:r>
        <w:rPr>
          <w:b/>
          <w:bCs/>
        </w:rPr>
        <w:t>me Lilian JEANTY (Royaume des Pays-Bas)</w:t>
      </w:r>
    </w:p>
    <w:p w:rsidR="009F05AD" w:rsidRPr="0072045B" w:rsidRDefault="009F05AD" w:rsidP="00AE7D2C">
      <w:r w:rsidRPr="0072045B">
        <w:t xml:space="preserve">au poste de membre du Comité du Règlement des radiocommunications. </w:t>
      </w:r>
    </w:p>
    <w:p w:rsidR="009F05AD" w:rsidRPr="0072045B" w:rsidRDefault="009F05AD" w:rsidP="00AE7D2C"/>
    <w:p w:rsidR="009F05AD" w:rsidRPr="0072045B" w:rsidRDefault="009F05AD" w:rsidP="00AE7D2C"/>
    <w:p w:rsidR="009F05AD" w:rsidRPr="0072045B" w:rsidRDefault="009F05AD" w:rsidP="00AE7D2C"/>
    <w:p w:rsidR="009F05AD" w:rsidRPr="0072045B" w:rsidRDefault="009F05AD" w:rsidP="00AE7D2C">
      <w:pPr>
        <w:tabs>
          <w:tab w:val="center" w:pos="7088"/>
        </w:tabs>
        <w:ind w:left="1440"/>
      </w:pPr>
      <w:r w:rsidRPr="0072045B">
        <w:tab/>
      </w:r>
      <w:r w:rsidRPr="0072045B">
        <w:tab/>
      </w:r>
      <w:r w:rsidRPr="0072045B">
        <w:tab/>
      </w:r>
      <w:r w:rsidRPr="0072045B">
        <w:tab/>
        <w:t>Dr Hamadoun I. TOURÉ</w:t>
      </w:r>
      <w:r w:rsidRPr="0072045B">
        <w:br/>
      </w:r>
      <w:r w:rsidRPr="0072045B">
        <w:tab/>
      </w:r>
      <w:r w:rsidRPr="0072045B">
        <w:tab/>
      </w:r>
      <w:r w:rsidRPr="0072045B">
        <w:tab/>
      </w:r>
      <w:r w:rsidRPr="0072045B">
        <w:tab/>
        <w:t xml:space="preserve">Secrétaire général </w:t>
      </w:r>
    </w:p>
    <w:p w:rsidR="009F05AD" w:rsidRPr="0072045B" w:rsidRDefault="009F05AD" w:rsidP="00AE7D2C">
      <w:pPr>
        <w:tabs>
          <w:tab w:val="center" w:pos="7088"/>
        </w:tabs>
      </w:pPr>
    </w:p>
    <w:p w:rsidR="009F05AD" w:rsidRPr="0072045B" w:rsidRDefault="009F05AD" w:rsidP="00AE7D2C">
      <w:pPr>
        <w:tabs>
          <w:tab w:val="center" w:pos="7088"/>
        </w:tabs>
      </w:pPr>
    </w:p>
    <w:p w:rsidR="000D15FB" w:rsidRPr="006A1864" w:rsidRDefault="006A1864" w:rsidP="00AE7D2C">
      <w:pPr>
        <w:rPr>
          <w:lang w:val="fr-CH"/>
        </w:rPr>
      </w:pPr>
      <w:r>
        <w:rPr>
          <w:b/>
          <w:bCs/>
          <w:lang w:val="fr-CH"/>
        </w:rPr>
        <w:t xml:space="preserve">Annexe: </w:t>
      </w:r>
      <w:r>
        <w:rPr>
          <w:lang w:val="fr-CH"/>
        </w:rPr>
        <w:t>1</w:t>
      </w:r>
    </w:p>
    <w:p w:rsidR="00BD1614" w:rsidRPr="00444E46" w:rsidRDefault="00BD1614" w:rsidP="00AE7D2C">
      <w:pPr>
        <w:tabs>
          <w:tab w:val="clear" w:pos="567"/>
          <w:tab w:val="clear" w:pos="1134"/>
          <w:tab w:val="clear" w:pos="1701"/>
          <w:tab w:val="clear" w:pos="2268"/>
          <w:tab w:val="clear" w:pos="2835"/>
        </w:tabs>
        <w:overflowPunct/>
        <w:autoSpaceDE/>
        <w:autoSpaceDN/>
        <w:adjustRightInd/>
        <w:spacing w:before="0"/>
        <w:textAlignment w:val="auto"/>
        <w:rPr>
          <w:lang w:val="fr-CH"/>
        </w:rPr>
      </w:pPr>
      <w:r w:rsidRPr="00444E46">
        <w:rPr>
          <w:lang w:val="fr-CH"/>
        </w:rPr>
        <w:br w:type="page"/>
      </w:r>
    </w:p>
    <w:p w:rsidR="00BD1614" w:rsidRDefault="006A1864" w:rsidP="00AE7D2C">
      <w:pPr>
        <w:ind w:left="5103"/>
        <w:rPr>
          <w:lang w:val="fr-CH"/>
        </w:rPr>
      </w:pPr>
      <w:r>
        <w:rPr>
          <w:lang w:val="fr-CH"/>
        </w:rPr>
        <w:lastRenderedPageBreak/>
        <w:t>Représentation permanente du Royaume des Pays-Bas auprès de l'Office des Nations Unies et des autres organisations internationales à Genève</w:t>
      </w:r>
    </w:p>
    <w:p w:rsidR="000B155A" w:rsidRDefault="000B155A" w:rsidP="00AE7D2C">
      <w:pPr>
        <w:pStyle w:val="Heading1"/>
        <w:ind w:left="5670"/>
        <w:rPr>
          <w:b w:val="0"/>
          <w:bCs/>
          <w:sz w:val="24"/>
          <w:szCs w:val="24"/>
          <w:lang w:val="fr-CH"/>
        </w:rPr>
      </w:pPr>
      <w:r>
        <w:rPr>
          <w:b w:val="0"/>
          <w:bCs/>
          <w:sz w:val="24"/>
          <w:szCs w:val="24"/>
          <w:lang w:val="fr-CH"/>
        </w:rPr>
        <w:t>Genève, le 12 novembre 2013</w:t>
      </w:r>
    </w:p>
    <w:p w:rsidR="000106C6" w:rsidRPr="000106C6" w:rsidRDefault="000106C6" w:rsidP="00AE7D2C">
      <w:pPr>
        <w:pStyle w:val="Heading1"/>
        <w:rPr>
          <w:b w:val="0"/>
          <w:bCs/>
          <w:sz w:val="24"/>
          <w:szCs w:val="24"/>
          <w:lang w:val="fr-CH"/>
        </w:rPr>
      </w:pPr>
      <w:r>
        <w:rPr>
          <w:b w:val="0"/>
          <w:bCs/>
          <w:sz w:val="24"/>
          <w:szCs w:val="24"/>
          <w:lang w:val="fr-CH"/>
        </w:rPr>
        <w:t xml:space="preserve">A : </w:t>
      </w:r>
      <w:r>
        <w:rPr>
          <w:b w:val="0"/>
          <w:bCs/>
          <w:sz w:val="24"/>
          <w:szCs w:val="24"/>
          <w:lang w:val="fr-CH"/>
        </w:rPr>
        <w:tab/>
        <w:t>Union internationale des télécommunications (UIT)</w:t>
      </w:r>
      <w:r>
        <w:rPr>
          <w:b w:val="0"/>
          <w:bCs/>
          <w:sz w:val="24"/>
          <w:szCs w:val="24"/>
          <w:lang w:val="fr-CH"/>
        </w:rPr>
        <w:br/>
        <w:t>Place des Nations</w:t>
      </w:r>
      <w:r>
        <w:rPr>
          <w:b w:val="0"/>
          <w:bCs/>
          <w:sz w:val="24"/>
          <w:szCs w:val="24"/>
          <w:lang w:val="fr-CH"/>
        </w:rPr>
        <w:br/>
        <w:t>1211 Genève 20</w:t>
      </w:r>
    </w:p>
    <w:p w:rsidR="006A1864" w:rsidRDefault="006A1864" w:rsidP="00AE7D2C">
      <w:pPr>
        <w:pStyle w:val="Heading1"/>
        <w:rPr>
          <w:b w:val="0"/>
          <w:bCs/>
          <w:sz w:val="24"/>
          <w:szCs w:val="24"/>
          <w:lang w:val="fr-CH"/>
        </w:rPr>
      </w:pPr>
      <w:r w:rsidRPr="006A1864">
        <w:rPr>
          <w:b w:val="0"/>
          <w:bCs/>
          <w:sz w:val="24"/>
          <w:szCs w:val="24"/>
          <w:lang w:val="fr-CH"/>
        </w:rPr>
        <w:t>NV</w:t>
      </w:r>
      <w:r>
        <w:rPr>
          <w:b w:val="0"/>
          <w:bCs/>
          <w:sz w:val="24"/>
          <w:szCs w:val="24"/>
          <w:lang w:val="fr-CH"/>
        </w:rPr>
        <w:t>: GEV-</w:t>
      </w:r>
      <w:proofErr w:type="spellStart"/>
      <w:r>
        <w:rPr>
          <w:b w:val="0"/>
          <w:bCs/>
          <w:sz w:val="24"/>
          <w:szCs w:val="24"/>
          <w:lang w:val="fr-CH"/>
        </w:rPr>
        <w:t>CdP</w:t>
      </w:r>
      <w:proofErr w:type="spellEnd"/>
      <w:r>
        <w:rPr>
          <w:b w:val="0"/>
          <w:bCs/>
          <w:sz w:val="24"/>
          <w:szCs w:val="24"/>
          <w:lang w:val="fr-CH"/>
        </w:rPr>
        <w:t xml:space="preserve"> 318/2013</w:t>
      </w:r>
    </w:p>
    <w:p w:rsidR="008255C6" w:rsidRPr="0072045B" w:rsidRDefault="008255C6" w:rsidP="00AE7D2C">
      <w:pPr>
        <w:spacing w:before="240"/>
      </w:pPr>
      <w:r w:rsidRPr="00BF1D3E">
        <w:rPr>
          <w:lang w:val="fr-CH"/>
        </w:rPr>
        <w:t xml:space="preserve">La Mission permanente </w:t>
      </w:r>
      <w:r>
        <w:rPr>
          <w:lang w:val="fr-CH"/>
        </w:rPr>
        <w:t>du Royaume des Pays-Bas auprès de l'Office</w:t>
      </w:r>
      <w:r w:rsidRPr="00BF1D3E">
        <w:rPr>
          <w:lang w:val="fr-CH"/>
        </w:rPr>
        <w:t xml:space="preserve"> des Nations Unies et des</w:t>
      </w:r>
      <w:r>
        <w:rPr>
          <w:lang w:val="fr-CH"/>
        </w:rPr>
        <w:t xml:space="preserve"> autres</w:t>
      </w:r>
      <w:r w:rsidRPr="00BF1D3E">
        <w:rPr>
          <w:lang w:val="fr-CH"/>
        </w:rPr>
        <w:t xml:space="preserve"> </w:t>
      </w:r>
      <w:r>
        <w:rPr>
          <w:lang w:val="fr-CH"/>
        </w:rPr>
        <w:t>organisations</w:t>
      </w:r>
      <w:r w:rsidRPr="0072045B">
        <w:t xml:space="preserve"> internationales à Genève présente ses compliments à </w:t>
      </w:r>
      <w:r>
        <w:t>l'</w:t>
      </w:r>
      <w:r w:rsidRPr="0072045B">
        <w:t>Union internationale des télécommunications</w:t>
      </w:r>
      <w:r w:rsidR="00AE7D2C">
        <w:t xml:space="preserve"> (UTI)</w:t>
      </w:r>
      <w:r w:rsidRPr="0072045B">
        <w:t xml:space="preserve"> et a l</w:t>
      </w:r>
      <w:r>
        <w:t>'</w:t>
      </w:r>
      <w:r w:rsidRPr="0072045B">
        <w:t xml:space="preserve">honneur de porter à sa connaissance que le </w:t>
      </w:r>
      <w:r>
        <w:t>Royaume des Pays-Bas présente</w:t>
      </w:r>
      <w:r w:rsidRPr="0072045B">
        <w:t xml:space="preserve"> la candidature de </w:t>
      </w:r>
      <w:r>
        <w:t xml:space="preserve">Mme Lilian </w:t>
      </w:r>
      <w:proofErr w:type="spellStart"/>
      <w:r>
        <w:t>Jeanty</w:t>
      </w:r>
      <w:proofErr w:type="spellEnd"/>
      <w:r w:rsidRPr="0072045B">
        <w:t>,</w:t>
      </w:r>
      <w:r>
        <w:t xml:space="preserve"> juriste,</w:t>
      </w:r>
      <w:r w:rsidRPr="0072045B">
        <w:t xml:space="preserve"> </w:t>
      </w:r>
      <w:r w:rsidR="00B6302D">
        <w:t>au poste de</w:t>
      </w:r>
      <w:r w:rsidRPr="0072045B">
        <w:t xml:space="preserve"> Membre du Comité du Règlement des radiocommunications</w:t>
      </w:r>
      <w:r w:rsidR="00AE7D2C">
        <w:t xml:space="preserve"> du </w:t>
      </w:r>
      <w:r w:rsidR="00E54932">
        <w:t>Secteur des</w:t>
      </w:r>
      <w:r w:rsidR="00E54932" w:rsidRPr="00E54932">
        <w:t xml:space="preserve"> </w:t>
      </w:r>
      <w:r w:rsidR="00E54932" w:rsidRPr="0072045B">
        <w:t>radiocommunications</w:t>
      </w:r>
      <w:r w:rsidR="004845D7">
        <w:t xml:space="preserve"> de l'UIT</w:t>
      </w:r>
      <w:r w:rsidRPr="0072045B">
        <w:t xml:space="preserve">, à l'occasion des élections qui se tiendront pendant la Conférence de plénipotentiaires </w:t>
      </w:r>
      <w:r w:rsidR="00E54932">
        <w:t xml:space="preserve">(PP-14) </w:t>
      </w:r>
      <w:r w:rsidRPr="0072045B">
        <w:t>qui aura lieu à Busan (République de Corée) du 20 octobre au 7</w:t>
      </w:r>
      <w:r w:rsidR="00AE7D2C">
        <w:t> </w:t>
      </w:r>
      <w:r w:rsidRPr="0072045B">
        <w:t xml:space="preserve">novembre 2014. </w:t>
      </w:r>
    </w:p>
    <w:p w:rsidR="00B6302D" w:rsidRDefault="00B6302D" w:rsidP="004845D7">
      <w:pPr>
        <w:rPr>
          <w:lang w:val="fr-CH"/>
        </w:rPr>
      </w:pPr>
      <w:r>
        <w:rPr>
          <w:lang w:val="fr-CH"/>
        </w:rPr>
        <w:t xml:space="preserve">Mme </w:t>
      </w:r>
      <w:proofErr w:type="spellStart"/>
      <w:r>
        <w:rPr>
          <w:lang w:val="fr-CH"/>
        </w:rPr>
        <w:t>Jeanty</w:t>
      </w:r>
      <w:proofErr w:type="spellEnd"/>
      <w:r>
        <w:rPr>
          <w:lang w:val="fr-CH"/>
        </w:rPr>
        <w:t xml:space="preserve"> a une très grande expérience des questions liées à la réglementation des radiocommunications et au spectre et </w:t>
      </w:r>
      <w:r w:rsidR="00E54932">
        <w:rPr>
          <w:lang w:val="fr-CH"/>
        </w:rPr>
        <w:t xml:space="preserve">participe </w:t>
      </w:r>
      <w:r>
        <w:rPr>
          <w:lang w:val="fr-CH"/>
        </w:rPr>
        <w:t xml:space="preserve">activement depuis de nombreuses années aux travaux de l'UIT en tant que représentante des Pays-Bas. </w:t>
      </w:r>
      <w:r w:rsidR="00E54932">
        <w:rPr>
          <w:lang w:val="fr-CH"/>
        </w:rPr>
        <w:t>Chef adjoint de délégation</w:t>
      </w:r>
      <w:r>
        <w:rPr>
          <w:lang w:val="fr-CH"/>
        </w:rPr>
        <w:t xml:space="preserve"> à plusieurs conférences mondiales des radiocommunications, </w:t>
      </w:r>
      <w:r w:rsidR="004845D7">
        <w:rPr>
          <w:lang w:val="fr-CH"/>
        </w:rPr>
        <w:t xml:space="preserve">elle a également pris part </w:t>
      </w:r>
      <w:r>
        <w:rPr>
          <w:lang w:val="fr-CH"/>
        </w:rPr>
        <w:t xml:space="preserve">à plusieurs assemblées des radiocommunications, aux réunions des commissions d'études de l'UIT-R ainsi qu'à d'autres réunions </w:t>
      </w:r>
      <w:r w:rsidR="00E54932">
        <w:rPr>
          <w:lang w:val="fr-CH"/>
        </w:rPr>
        <w:t xml:space="preserve">de </w:t>
      </w:r>
      <w:r>
        <w:rPr>
          <w:lang w:val="fr-CH"/>
        </w:rPr>
        <w:t>différentes</w:t>
      </w:r>
      <w:r w:rsidR="00E54932">
        <w:rPr>
          <w:lang w:val="fr-CH"/>
        </w:rPr>
        <w:t xml:space="preserve"> natures</w:t>
      </w:r>
      <w:r>
        <w:rPr>
          <w:lang w:val="fr-CH"/>
        </w:rPr>
        <w:t xml:space="preserve">, comme les réunions du Groupe consultatif des radiocommunications et les réunions d'information sur la CMR. </w:t>
      </w:r>
      <w:r w:rsidR="00835813">
        <w:rPr>
          <w:lang w:val="fr-CH"/>
        </w:rPr>
        <w:t xml:space="preserve">Elle a élaboré et présenté plusieurs propositions aux assemblées des radiocommunications et aux conférences mondiales des radiocommunications et </w:t>
      </w:r>
      <w:r w:rsidR="00E54932">
        <w:rPr>
          <w:lang w:val="fr-CH"/>
        </w:rPr>
        <w:t xml:space="preserve">était chargée de défendre les </w:t>
      </w:r>
      <w:r w:rsidR="00835813">
        <w:rPr>
          <w:lang w:val="fr-CH"/>
        </w:rPr>
        <w:t>propositions européennes communes présentées aux conférences de l'UIT.</w:t>
      </w:r>
    </w:p>
    <w:p w:rsidR="008479B4" w:rsidRDefault="008479B4" w:rsidP="004845D7">
      <w:pPr>
        <w:rPr>
          <w:lang w:val="fr-CH"/>
        </w:rPr>
      </w:pPr>
      <w:r>
        <w:rPr>
          <w:lang w:val="fr-CH"/>
        </w:rPr>
        <w:t xml:space="preserve">Mme </w:t>
      </w:r>
      <w:proofErr w:type="spellStart"/>
      <w:r>
        <w:rPr>
          <w:lang w:val="fr-CH"/>
        </w:rPr>
        <w:t>Jeanty</w:t>
      </w:r>
      <w:proofErr w:type="spellEnd"/>
      <w:r>
        <w:rPr>
          <w:lang w:val="fr-CH"/>
        </w:rPr>
        <w:t xml:space="preserve"> est </w:t>
      </w:r>
      <w:r w:rsidR="00E54932">
        <w:rPr>
          <w:lang w:val="fr-CH"/>
        </w:rPr>
        <w:t xml:space="preserve">responsable de la coordination des </w:t>
      </w:r>
      <w:r>
        <w:rPr>
          <w:lang w:val="fr-CH"/>
        </w:rPr>
        <w:t xml:space="preserve">activités internationales de l'Agence et de </w:t>
      </w:r>
      <w:r w:rsidR="00E54932">
        <w:rPr>
          <w:lang w:val="fr-CH"/>
        </w:rPr>
        <w:t xml:space="preserve">la définition des </w:t>
      </w:r>
      <w:r>
        <w:rPr>
          <w:lang w:val="fr-CH"/>
        </w:rPr>
        <w:t>positions internationales de l'Agence</w:t>
      </w:r>
      <w:r w:rsidR="00E54932">
        <w:rPr>
          <w:lang w:val="fr-CH"/>
        </w:rPr>
        <w:t xml:space="preserve"> de radiocommunications des Pays-Bas</w:t>
      </w:r>
      <w:r>
        <w:rPr>
          <w:lang w:val="fr-CH"/>
        </w:rPr>
        <w:t xml:space="preserve">. Elle formule en outre des avis concernant les questions liées à l'application des réglementations internationales, régionales et européennes, notamment </w:t>
      </w:r>
      <w:r w:rsidR="004845D7">
        <w:rPr>
          <w:lang w:val="fr-CH"/>
        </w:rPr>
        <w:t>concernant</w:t>
      </w:r>
      <w:r>
        <w:rPr>
          <w:lang w:val="fr-CH"/>
        </w:rPr>
        <w:t xml:space="preserve"> l'inscription des réseaux à satellite et </w:t>
      </w:r>
      <w:r w:rsidR="00E54932">
        <w:rPr>
          <w:lang w:val="fr-CH"/>
        </w:rPr>
        <w:t>le</w:t>
      </w:r>
      <w:r>
        <w:rPr>
          <w:lang w:val="fr-CH"/>
        </w:rPr>
        <w:t xml:space="preserve"> recouvrement des coûts.</w:t>
      </w:r>
    </w:p>
    <w:p w:rsidR="00844FCB" w:rsidRDefault="00844FCB" w:rsidP="00AE7D2C">
      <w:r w:rsidRPr="0072045B">
        <w:t xml:space="preserve">La Mission permanente </w:t>
      </w:r>
      <w:r>
        <w:rPr>
          <w:lang w:val="fr-CH"/>
        </w:rPr>
        <w:t>du Royaume des Pays-Bas auprès de l'Office</w:t>
      </w:r>
      <w:r w:rsidRPr="00BF1D3E">
        <w:rPr>
          <w:lang w:val="fr-CH"/>
        </w:rPr>
        <w:t xml:space="preserve"> des Nations Unies et des</w:t>
      </w:r>
      <w:r>
        <w:rPr>
          <w:lang w:val="fr-CH"/>
        </w:rPr>
        <w:t xml:space="preserve"> autres</w:t>
      </w:r>
      <w:r w:rsidRPr="00BF1D3E">
        <w:rPr>
          <w:lang w:val="fr-CH"/>
        </w:rPr>
        <w:t xml:space="preserve"> </w:t>
      </w:r>
      <w:r>
        <w:rPr>
          <w:lang w:val="fr-CH"/>
        </w:rPr>
        <w:t>organisations</w:t>
      </w:r>
      <w:r w:rsidRPr="0072045B">
        <w:t xml:space="preserve"> internationales à Genève saisit l'occasion qui lui est offerte pour renouveler à l'Union internationale des télécommunications l'assurance de sa plus haute considération.</w:t>
      </w:r>
    </w:p>
    <w:p w:rsidR="0088446A" w:rsidRDefault="002D7DDF" w:rsidP="00E54932">
      <w:pPr>
        <w:spacing w:before="840"/>
        <w:rPr>
          <w:i/>
          <w:iCs/>
        </w:rPr>
      </w:pPr>
      <w:r>
        <w:rPr>
          <w:i/>
          <w:iCs/>
          <w:sz w:val="22"/>
          <w:szCs w:val="18"/>
        </w:rPr>
        <w:t>[</w:t>
      </w:r>
      <w:r w:rsidRPr="00B31601">
        <w:rPr>
          <w:i/>
          <w:iCs/>
        </w:rPr>
        <w:t xml:space="preserve">Cachet officiel de la Mission permanente </w:t>
      </w:r>
      <w:r w:rsidR="00F00465" w:rsidRPr="00F00465">
        <w:rPr>
          <w:i/>
          <w:iCs/>
        </w:rPr>
        <w:t>du Royaume des Pays-Bas</w:t>
      </w:r>
      <w:r w:rsidR="0088446A">
        <w:rPr>
          <w:i/>
          <w:iCs/>
        </w:rPr>
        <w:t>]</w:t>
      </w:r>
    </w:p>
    <w:p w:rsidR="0088446A" w:rsidRDefault="0088446A" w:rsidP="00AE7D2C">
      <w:pPr>
        <w:pStyle w:val="Heading1"/>
      </w:pPr>
      <w:r>
        <w:br w:type="page"/>
      </w:r>
    </w:p>
    <w:p w:rsidR="004845D7" w:rsidRPr="008113F4" w:rsidRDefault="008113F4" w:rsidP="008113F4">
      <w:pPr>
        <w:rPr>
          <w:rFonts w:ascii="Verdana" w:eastAsia="Calibri" w:hAnsi="Verdana" w:cs="Arial"/>
          <w:sz w:val="18"/>
          <w:szCs w:val="18"/>
          <w:lang w:val="fr-CH"/>
        </w:rPr>
      </w:pPr>
      <w:r>
        <w:rPr>
          <w:lang w:val="fr-CH"/>
        </w:rPr>
        <w:lastRenderedPageBreak/>
        <w:t>Conférence de plénipotentiaires de 2014</w:t>
      </w:r>
      <w:r>
        <w:rPr>
          <w:lang w:val="fr-CH"/>
        </w:rPr>
        <w:br/>
        <w:t>de l'Union internationale des télécommunications</w:t>
      </w:r>
      <w:r>
        <w:rPr>
          <w:lang w:val="fr-CH"/>
        </w:rPr>
        <w:br/>
        <w:t>Busan (République de Corée), 20 octobre - 7 novembre 2014</w:t>
      </w:r>
      <w:r w:rsidR="004845D7" w:rsidRPr="00FE0B9E">
        <w:rPr>
          <w:noProof/>
          <w:lang w:val="en-US" w:eastAsia="zh-CN"/>
        </w:rPr>
        <w:drawing>
          <wp:anchor distT="0" distB="0" distL="114300" distR="114300" simplePos="0" relativeHeight="251659264" behindDoc="0" locked="0" layoutInCell="1" allowOverlap="1" wp14:anchorId="17CC6088" wp14:editId="169FFFD3">
            <wp:simplePos x="3167380" y="1221105"/>
            <wp:positionH relativeFrom="margin">
              <wp:align>right</wp:align>
            </wp:positionH>
            <wp:positionV relativeFrom="margin">
              <wp:align>top</wp:align>
            </wp:positionV>
            <wp:extent cx="1005840" cy="1170305"/>
            <wp:effectExtent l="0" t="0" r="3810" b="0"/>
            <wp:wrapSquare wrapText="bothSides"/>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170305"/>
                    </a:xfrm>
                    <a:prstGeom prst="rect">
                      <a:avLst/>
                    </a:prstGeom>
                    <a:noFill/>
                  </pic:spPr>
                </pic:pic>
              </a:graphicData>
            </a:graphic>
            <wp14:sizeRelH relativeFrom="margin">
              <wp14:pctWidth>0</wp14:pctWidth>
            </wp14:sizeRelH>
            <wp14:sizeRelV relativeFrom="margin">
              <wp14:pctHeight>0</wp14:pctHeight>
            </wp14:sizeRelV>
          </wp:anchor>
        </w:drawing>
      </w:r>
      <w:r w:rsidR="004845D7" w:rsidRPr="008113F4">
        <w:rPr>
          <w:lang w:val="fr-CH"/>
        </w:rPr>
        <w:br/>
      </w:r>
    </w:p>
    <w:p w:rsidR="004845D7" w:rsidRPr="008113F4" w:rsidRDefault="008113F4" w:rsidP="004845D7">
      <w:pPr>
        <w:tabs>
          <w:tab w:val="clear" w:pos="567"/>
          <w:tab w:val="clear" w:pos="1134"/>
          <w:tab w:val="clear" w:pos="1701"/>
          <w:tab w:val="clear" w:pos="2268"/>
          <w:tab w:val="clear" w:pos="2835"/>
        </w:tabs>
        <w:overflowPunct/>
        <w:autoSpaceDE/>
        <w:autoSpaceDN/>
        <w:adjustRightInd/>
        <w:spacing w:before="0" w:after="200"/>
        <w:textAlignment w:val="auto"/>
        <w:rPr>
          <w:b/>
          <w:bCs/>
          <w:lang w:val="fr-CH"/>
        </w:rPr>
      </w:pPr>
      <w:r w:rsidRPr="008113F4">
        <w:rPr>
          <w:b/>
          <w:bCs/>
          <w:szCs w:val="24"/>
          <w:lang w:val="fr-CH"/>
        </w:rPr>
        <w:t>Candidate présentée par le Royaume des Pays-Bas au poste de Membre du Comité du Règlement des radiocommunications (Région B)</w:t>
      </w:r>
    </w:p>
    <w:p w:rsidR="004845D7" w:rsidRPr="008113F4" w:rsidRDefault="004845D7" w:rsidP="004845D7">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Verdana" w:eastAsia="Calibri" w:hAnsi="Verdana" w:cs="Arial"/>
          <w:b/>
          <w:sz w:val="18"/>
          <w:szCs w:val="18"/>
          <w:lang w:val="fr-CH"/>
        </w:rPr>
      </w:pPr>
    </w:p>
    <w:p w:rsidR="004845D7" w:rsidRPr="000A7EE9" w:rsidRDefault="008113F4" w:rsidP="008113F4">
      <w:pPr>
        <w:tabs>
          <w:tab w:val="clear" w:pos="567"/>
          <w:tab w:val="clear" w:pos="1134"/>
          <w:tab w:val="clear" w:pos="1701"/>
          <w:tab w:val="clear" w:pos="2268"/>
          <w:tab w:val="clear" w:pos="2835"/>
        </w:tabs>
        <w:overflowPunct/>
        <w:autoSpaceDE/>
        <w:autoSpaceDN/>
        <w:adjustRightInd/>
        <w:spacing w:before="0" w:after="200" w:line="276" w:lineRule="auto"/>
        <w:textAlignment w:val="auto"/>
        <w:rPr>
          <w:rFonts w:asciiTheme="minorHAnsi" w:eastAsia="Calibri" w:hAnsiTheme="minorHAnsi" w:cstheme="minorHAnsi"/>
          <w:b/>
          <w:color w:val="0070C0"/>
          <w:sz w:val="22"/>
          <w:szCs w:val="22"/>
          <w:lang w:val="fr-CH"/>
        </w:rPr>
      </w:pPr>
      <w:r w:rsidRPr="000A7EE9">
        <w:rPr>
          <w:rFonts w:asciiTheme="minorHAnsi" w:eastAsia="Calibri" w:hAnsiTheme="minorHAnsi" w:cs="Arial"/>
          <w:b/>
          <w:color w:val="0070C0"/>
          <w:sz w:val="22"/>
          <w:szCs w:val="22"/>
          <w:lang w:val="fr-CH"/>
        </w:rPr>
        <w:t xml:space="preserve">Renseignements </w:t>
      </w:r>
      <w:r w:rsidR="004845D7" w:rsidRPr="000A7EE9">
        <w:rPr>
          <w:rFonts w:asciiTheme="minorHAnsi" w:eastAsia="Calibri" w:hAnsiTheme="minorHAnsi" w:cs="Arial"/>
          <w:b/>
          <w:color w:val="0070C0"/>
          <w:sz w:val="22"/>
          <w:szCs w:val="22"/>
          <w:lang w:val="fr-CH"/>
        </w:rPr>
        <w:t>person</w:t>
      </w:r>
      <w:r w:rsidRPr="000A7EE9">
        <w:rPr>
          <w:rFonts w:asciiTheme="minorHAnsi" w:eastAsia="Calibri" w:hAnsiTheme="minorHAnsi" w:cs="Arial"/>
          <w:b/>
          <w:color w:val="0070C0"/>
          <w:sz w:val="22"/>
          <w:szCs w:val="22"/>
          <w:lang w:val="fr-CH"/>
        </w:rPr>
        <w:t>ne</w:t>
      </w:r>
      <w:r w:rsidR="004845D7" w:rsidRPr="000A7EE9">
        <w:rPr>
          <w:rFonts w:asciiTheme="minorHAnsi" w:eastAsia="Calibri" w:hAnsiTheme="minorHAnsi" w:cs="Arial"/>
          <w:b/>
          <w:color w:val="0070C0"/>
          <w:sz w:val="22"/>
          <w:szCs w:val="22"/>
          <w:lang w:val="fr-CH"/>
        </w:rPr>
        <w:t>ls</w:t>
      </w:r>
      <w:r w:rsidR="004845D7" w:rsidRPr="000A7EE9">
        <w:rPr>
          <w:rFonts w:asciiTheme="minorHAnsi" w:eastAsia="Calibri" w:hAnsiTheme="minorHAnsi" w:cs="Arial"/>
          <w:b/>
          <w:color w:val="0070C0"/>
          <w:sz w:val="22"/>
          <w:szCs w:val="22"/>
          <w:lang w:val="fr-CH"/>
        </w:rPr>
        <w:br/>
      </w:r>
      <w:r w:rsidR="004845D7" w:rsidRPr="000A7EE9">
        <w:rPr>
          <w:rFonts w:asciiTheme="minorHAnsi" w:eastAsia="Calibri" w:hAnsiTheme="minorHAnsi" w:cstheme="minorHAnsi"/>
          <w:b/>
          <w:color w:val="0070C0"/>
          <w:sz w:val="22"/>
          <w:szCs w:val="22"/>
          <w:lang w:val="fr-CH"/>
        </w:rPr>
        <w:t>___________________________________________________________________________</w:t>
      </w:r>
    </w:p>
    <w:p w:rsidR="004845D7" w:rsidRPr="008113F4" w:rsidRDefault="004845D7" w:rsidP="008113F4">
      <w:pPr>
        <w:tabs>
          <w:tab w:val="clear" w:pos="567"/>
          <w:tab w:val="clear" w:pos="1134"/>
          <w:tab w:val="clear" w:pos="1701"/>
          <w:tab w:val="clear" w:pos="2268"/>
          <w:tab w:val="clear" w:pos="2835"/>
          <w:tab w:val="left" w:pos="2127"/>
        </w:tabs>
        <w:overflowPunct/>
        <w:autoSpaceDE/>
        <w:autoSpaceDN/>
        <w:adjustRightInd/>
        <w:spacing w:before="0" w:after="200" w:line="276" w:lineRule="auto"/>
        <w:textAlignment w:val="auto"/>
        <w:rPr>
          <w:rFonts w:ascii="Verdana" w:eastAsia="Calibri" w:hAnsi="Verdana" w:cs="Arial"/>
          <w:b/>
          <w:color w:val="0070C0"/>
          <w:sz w:val="18"/>
          <w:szCs w:val="18"/>
          <w:lang w:val="fr-CH"/>
        </w:rPr>
      </w:pPr>
      <w:r w:rsidRPr="008113F4">
        <w:rPr>
          <w:rFonts w:asciiTheme="minorHAnsi" w:eastAsia="Calibri" w:hAnsiTheme="minorHAnsi" w:cstheme="minorHAnsi"/>
          <w:b/>
          <w:sz w:val="22"/>
          <w:szCs w:val="22"/>
          <w:lang w:val="fr-CH"/>
        </w:rPr>
        <w:t>Nom</w:t>
      </w:r>
      <w:r w:rsidRPr="008113F4">
        <w:rPr>
          <w:rFonts w:asciiTheme="minorHAnsi" w:eastAsia="Calibri" w:hAnsiTheme="minorHAnsi" w:cstheme="minorHAnsi"/>
          <w:b/>
          <w:sz w:val="22"/>
          <w:szCs w:val="22"/>
          <w:lang w:val="fr-CH"/>
        </w:rPr>
        <w:tab/>
      </w:r>
      <w:r w:rsidRPr="008113F4">
        <w:rPr>
          <w:rFonts w:asciiTheme="minorHAnsi" w:eastAsia="Calibri" w:hAnsiTheme="minorHAnsi" w:cstheme="minorHAnsi"/>
          <w:sz w:val="22"/>
          <w:szCs w:val="22"/>
          <w:lang w:val="fr-CH"/>
        </w:rPr>
        <w:t xml:space="preserve">Lilian </w:t>
      </w:r>
      <w:proofErr w:type="spellStart"/>
      <w:r w:rsidRPr="008113F4">
        <w:rPr>
          <w:rFonts w:asciiTheme="minorHAnsi" w:eastAsia="Calibri" w:hAnsiTheme="minorHAnsi" w:cstheme="minorHAnsi"/>
          <w:sz w:val="22"/>
          <w:szCs w:val="22"/>
          <w:lang w:val="fr-CH"/>
        </w:rPr>
        <w:t>Jeanty</w:t>
      </w:r>
      <w:proofErr w:type="spellEnd"/>
      <w:r w:rsidRPr="008113F4">
        <w:rPr>
          <w:rFonts w:asciiTheme="minorHAnsi" w:eastAsia="Calibri" w:hAnsiTheme="minorHAnsi" w:cstheme="minorHAnsi"/>
          <w:sz w:val="22"/>
          <w:szCs w:val="22"/>
          <w:lang w:val="fr-CH"/>
        </w:rPr>
        <w:br/>
      </w:r>
      <w:r w:rsidR="008113F4" w:rsidRPr="008113F4">
        <w:rPr>
          <w:rFonts w:asciiTheme="minorHAnsi" w:eastAsia="Calibri" w:hAnsiTheme="minorHAnsi" w:cstheme="minorHAnsi"/>
          <w:b/>
          <w:sz w:val="22"/>
          <w:szCs w:val="22"/>
          <w:lang w:val="fr-CH"/>
        </w:rPr>
        <w:t>Date de naissance</w:t>
      </w:r>
      <w:r w:rsidRPr="008113F4">
        <w:rPr>
          <w:rFonts w:asciiTheme="minorHAnsi" w:eastAsia="Calibri" w:hAnsiTheme="minorHAnsi" w:cstheme="minorHAnsi"/>
          <w:bCs/>
          <w:sz w:val="22"/>
          <w:szCs w:val="22"/>
          <w:lang w:val="fr-CH"/>
        </w:rPr>
        <w:tab/>
      </w:r>
      <w:r w:rsidRPr="008113F4">
        <w:rPr>
          <w:rFonts w:asciiTheme="minorHAnsi" w:eastAsia="Calibri" w:hAnsiTheme="minorHAnsi" w:cstheme="minorHAnsi"/>
          <w:sz w:val="22"/>
          <w:szCs w:val="22"/>
          <w:lang w:val="fr-CH"/>
        </w:rPr>
        <w:t>20 ma</w:t>
      </w:r>
      <w:r w:rsidR="008113F4" w:rsidRPr="008113F4">
        <w:rPr>
          <w:rFonts w:asciiTheme="minorHAnsi" w:eastAsia="Calibri" w:hAnsiTheme="minorHAnsi" w:cstheme="minorHAnsi"/>
          <w:sz w:val="22"/>
          <w:szCs w:val="22"/>
          <w:lang w:val="fr-CH"/>
        </w:rPr>
        <w:t>i</w:t>
      </w:r>
      <w:r w:rsidRPr="008113F4">
        <w:rPr>
          <w:rFonts w:asciiTheme="minorHAnsi" w:eastAsia="Calibri" w:hAnsiTheme="minorHAnsi" w:cstheme="minorHAnsi"/>
          <w:sz w:val="22"/>
          <w:szCs w:val="22"/>
          <w:lang w:val="fr-CH"/>
        </w:rPr>
        <w:t xml:space="preserve"> 1951</w:t>
      </w:r>
      <w:r w:rsidRPr="008113F4">
        <w:rPr>
          <w:rFonts w:asciiTheme="minorHAnsi" w:eastAsia="Calibri" w:hAnsiTheme="minorHAnsi" w:cstheme="minorHAnsi"/>
          <w:sz w:val="22"/>
          <w:szCs w:val="22"/>
          <w:lang w:val="fr-CH"/>
        </w:rPr>
        <w:br/>
      </w:r>
      <w:r w:rsidRPr="008113F4">
        <w:rPr>
          <w:rFonts w:asciiTheme="minorHAnsi" w:eastAsia="Calibri" w:hAnsiTheme="minorHAnsi" w:cstheme="minorHAnsi"/>
          <w:b/>
          <w:sz w:val="22"/>
          <w:szCs w:val="22"/>
          <w:lang w:val="fr-CH"/>
        </w:rPr>
        <w:t>Na</w:t>
      </w:r>
      <w:r w:rsidR="008113F4" w:rsidRPr="008113F4">
        <w:rPr>
          <w:rFonts w:asciiTheme="minorHAnsi" w:eastAsia="Calibri" w:hAnsiTheme="minorHAnsi" w:cstheme="minorHAnsi"/>
          <w:b/>
          <w:sz w:val="22"/>
          <w:szCs w:val="22"/>
          <w:lang w:val="fr-CH"/>
        </w:rPr>
        <w:t>t</w:t>
      </w:r>
      <w:r w:rsidRPr="008113F4">
        <w:rPr>
          <w:rFonts w:asciiTheme="minorHAnsi" w:eastAsia="Calibri" w:hAnsiTheme="minorHAnsi" w:cstheme="minorHAnsi"/>
          <w:b/>
          <w:sz w:val="22"/>
          <w:szCs w:val="22"/>
          <w:lang w:val="fr-CH"/>
        </w:rPr>
        <w:t>ionali</w:t>
      </w:r>
      <w:r w:rsidR="008113F4" w:rsidRPr="008113F4">
        <w:rPr>
          <w:rFonts w:asciiTheme="minorHAnsi" w:eastAsia="Calibri" w:hAnsiTheme="minorHAnsi" w:cstheme="minorHAnsi"/>
          <w:b/>
          <w:sz w:val="22"/>
          <w:szCs w:val="22"/>
          <w:lang w:val="fr-CH"/>
        </w:rPr>
        <w:t>té</w:t>
      </w:r>
      <w:r w:rsidRPr="008113F4">
        <w:rPr>
          <w:rFonts w:asciiTheme="minorHAnsi" w:eastAsia="Calibri" w:hAnsiTheme="minorHAnsi" w:cstheme="minorHAnsi"/>
          <w:b/>
          <w:sz w:val="22"/>
          <w:szCs w:val="22"/>
          <w:lang w:val="fr-CH"/>
        </w:rPr>
        <w:tab/>
      </w:r>
      <w:r w:rsidR="008113F4" w:rsidRPr="008113F4">
        <w:rPr>
          <w:sz w:val="22"/>
          <w:szCs w:val="22"/>
          <w:lang w:val="fr-CH"/>
        </w:rPr>
        <w:t>Néerlandaise</w:t>
      </w:r>
      <w:r w:rsidRPr="008113F4">
        <w:rPr>
          <w:rFonts w:asciiTheme="minorHAnsi" w:eastAsia="Calibri" w:hAnsiTheme="minorHAnsi" w:cstheme="minorHAnsi"/>
          <w:sz w:val="22"/>
          <w:szCs w:val="22"/>
          <w:lang w:val="fr-CH"/>
        </w:rPr>
        <w:br/>
      </w:r>
      <w:r w:rsidRPr="008113F4">
        <w:rPr>
          <w:rFonts w:asciiTheme="minorHAnsi" w:eastAsia="Calibri" w:hAnsiTheme="minorHAnsi" w:cstheme="minorHAnsi"/>
          <w:b/>
          <w:sz w:val="22"/>
          <w:szCs w:val="22"/>
          <w:lang w:val="fr-CH"/>
        </w:rPr>
        <w:t>Eta</w:t>
      </w:r>
      <w:r w:rsidR="008113F4" w:rsidRPr="008113F4">
        <w:rPr>
          <w:rFonts w:asciiTheme="minorHAnsi" w:eastAsia="Calibri" w:hAnsiTheme="minorHAnsi" w:cstheme="minorHAnsi"/>
          <w:b/>
          <w:sz w:val="22"/>
          <w:szCs w:val="22"/>
          <w:lang w:val="fr-CH"/>
        </w:rPr>
        <w:t xml:space="preserve">t </w:t>
      </w:r>
      <w:r w:rsidRPr="008113F4">
        <w:rPr>
          <w:rFonts w:asciiTheme="minorHAnsi" w:eastAsia="Calibri" w:hAnsiTheme="minorHAnsi" w:cstheme="minorHAnsi"/>
          <w:b/>
          <w:sz w:val="22"/>
          <w:szCs w:val="22"/>
          <w:lang w:val="fr-CH"/>
        </w:rPr>
        <w:t>civil</w:t>
      </w:r>
      <w:r w:rsidRPr="008113F4">
        <w:rPr>
          <w:rFonts w:asciiTheme="minorHAnsi" w:eastAsia="Calibri" w:hAnsiTheme="minorHAnsi" w:cstheme="minorHAnsi"/>
          <w:bCs/>
          <w:sz w:val="22"/>
          <w:szCs w:val="22"/>
          <w:lang w:val="fr-CH"/>
        </w:rPr>
        <w:tab/>
      </w:r>
      <w:r w:rsidR="008113F4" w:rsidRPr="008113F4">
        <w:rPr>
          <w:sz w:val="22"/>
          <w:szCs w:val="22"/>
          <w:lang w:val="fr-CH"/>
        </w:rPr>
        <w:t>Mariée, une fille</w:t>
      </w:r>
      <w:r w:rsidRPr="008113F4">
        <w:rPr>
          <w:rFonts w:asciiTheme="minorHAnsi" w:eastAsia="Calibri" w:hAnsiTheme="minorHAnsi" w:cstheme="minorHAnsi"/>
          <w:sz w:val="22"/>
          <w:szCs w:val="22"/>
          <w:lang w:val="fr-CH"/>
        </w:rPr>
        <w:br/>
      </w:r>
      <w:r w:rsidR="008113F4" w:rsidRPr="008113F4">
        <w:rPr>
          <w:rFonts w:asciiTheme="minorHAnsi" w:eastAsia="Calibri" w:hAnsiTheme="minorHAnsi" w:cstheme="minorHAnsi"/>
          <w:b/>
          <w:sz w:val="22"/>
          <w:szCs w:val="22"/>
          <w:lang w:val="fr-CH"/>
        </w:rPr>
        <w:t>Langue</w:t>
      </w:r>
      <w:r w:rsidRPr="008113F4">
        <w:rPr>
          <w:rFonts w:asciiTheme="minorHAnsi" w:eastAsia="Calibri" w:hAnsiTheme="minorHAnsi" w:cstheme="minorHAnsi"/>
          <w:b/>
          <w:sz w:val="22"/>
          <w:szCs w:val="22"/>
          <w:lang w:val="fr-CH"/>
        </w:rPr>
        <w:t>s</w:t>
      </w:r>
      <w:r w:rsidRPr="008113F4">
        <w:rPr>
          <w:rFonts w:asciiTheme="minorHAnsi" w:eastAsia="Calibri" w:hAnsiTheme="minorHAnsi" w:cstheme="minorHAnsi"/>
          <w:b/>
          <w:sz w:val="22"/>
          <w:szCs w:val="22"/>
          <w:lang w:val="fr-CH"/>
        </w:rPr>
        <w:tab/>
      </w:r>
      <w:r w:rsidR="008113F4" w:rsidRPr="008113F4">
        <w:rPr>
          <w:sz w:val="22"/>
          <w:szCs w:val="22"/>
          <w:lang w:val="fr-CH"/>
        </w:rPr>
        <w:t>anglais, français, allemand, danois, néerlandais (langue maternelle)</w:t>
      </w:r>
      <w:r w:rsidRPr="008113F4">
        <w:rPr>
          <w:rFonts w:asciiTheme="minorHAnsi" w:eastAsia="Calibri" w:hAnsiTheme="minorHAnsi" w:cstheme="minorHAnsi"/>
          <w:sz w:val="22"/>
          <w:szCs w:val="22"/>
          <w:lang w:val="fr-CH"/>
        </w:rPr>
        <w:br/>
      </w:r>
      <w:r w:rsidR="008113F4" w:rsidRPr="008113F4">
        <w:rPr>
          <w:b/>
          <w:bCs/>
          <w:sz w:val="22"/>
          <w:szCs w:val="22"/>
          <w:lang w:val="fr-CH"/>
        </w:rPr>
        <w:t>Coordonnées</w:t>
      </w:r>
      <w:r w:rsidRPr="008113F4">
        <w:rPr>
          <w:rFonts w:asciiTheme="minorHAnsi" w:eastAsia="Calibri" w:hAnsiTheme="minorHAnsi" w:cstheme="minorHAnsi"/>
          <w:b/>
          <w:sz w:val="22"/>
          <w:szCs w:val="22"/>
          <w:lang w:val="fr-CH"/>
        </w:rPr>
        <w:tab/>
      </w:r>
      <w:r w:rsidRPr="008113F4">
        <w:rPr>
          <w:rFonts w:asciiTheme="minorHAnsi" w:eastAsia="Calibri" w:hAnsiTheme="minorHAnsi" w:cstheme="minorHAnsi"/>
          <w:sz w:val="22"/>
          <w:szCs w:val="22"/>
          <w:lang w:val="fr-CH"/>
        </w:rPr>
        <w:t>T</w:t>
      </w:r>
      <w:r w:rsidR="008113F4" w:rsidRPr="008113F4">
        <w:rPr>
          <w:rFonts w:asciiTheme="minorHAnsi" w:eastAsia="Calibri" w:hAnsiTheme="minorHAnsi" w:cstheme="minorHAnsi"/>
          <w:sz w:val="22"/>
          <w:szCs w:val="22"/>
          <w:lang w:val="fr-CH"/>
        </w:rPr>
        <w:t>é</w:t>
      </w:r>
      <w:r w:rsidRPr="008113F4">
        <w:rPr>
          <w:rFonts w:asciiTheme="minorHAnsi" w:eastAsia="Calibri" w:hAnsiTheme="minorHAnsi" w:cstheme="minorHAnsi"/>
          <w:sz w:val="22"/>
          <w:szCs w:val="22"/>
          <w:lang w:val="fr-CH"/>
        </w:rPr>
        <w:t>l</w:t>
      </w:r>
      <w:r w:rsidR="008113F4" w:rsidRPr="008113F4">
        <w:rPr>
          <w:rFonts w:asciiTheme="minorHAnsi" w:eastAsia="Calibri" w:hAnsiTheme="minorHAnsi" w:cstheme="minorHAnsi"/>
          <w:sz w:val="22"/>
          <w:szCs w:val="22"/>
          <w:lang w:val="fr-CH"/>
        </w:rPr>
        <w:t>.</w:t>
      </w:r>
      <w:r w:rsidRPr="008113F4">
        <w:rPr>
          <w:rFonts w:asciiTheme="minorHAnsi" w:eastAsia="Calibri" w:hAnsiTheme="minorHAnsi" w:cstheme="minorHAnsi"/>
          <w:sz w:val="22"/>
          <w:szCs w:val="22"/>
          <w:lang w:val="fr-CH"/>
        </w:rPr>
        <w:t>:  + 31 50 5877 163</w:t>
      </w:r>
      <w:r w:rsidRPr="008113F4">
        <w:rPr>
          <w:rFonts w:asciiTheme="minorHAnsi" w:eastAsia="Calibri" w:hAnsiTheme="minorHAnsi" w:cstheme="minorHAnsi"/>
          <w:sz w:val="22"/>
          <w:szCs w:val="22"/>
          <w:lang w:val="fr-CH"/>
        </w:rPr>
        <w:br/>
      </w:r>
      <w:r w:rsidRPr="008113F4">
        <w:rPr>
          <w:rFonts w:asciiTheme="minorHAnsi" w:eastAsia="Calibri" w:hAnsiTheme="minorHAnsi" w:cstheme="minorHAnsi"/>
          <w:b/>
          <w:bCs/>
          <w:sz w:val="22"/>
          <w:szCs w:val="22"/>
          <w:lang w:val="fr-CH"/>
        </w:rPr>
        <w:tab/>
      </w:r>
      <w:r w:rsidRPr="008113F4">
        <w:rPr>
          <w:rFonts w:asciiTheme="minorHAnsi" w:eastAsia="Calibri" w:hAnsiTheme="minorHAnsi" w:cstheme="minorHAnsi"/>
          <w:sz w:val="22"/>
          <w:szCs w:val="22"/>
          <w:lang w:val="fr-CH"/>
        </w:rPr>
        <w:t>Fax: + 31 50 5877 400</w:t>
      </w:r>
      <w:r w:rsidRPr="008113F4">
        <w:rPr>
          <w:rFonts w:asciiTheme="minorHAnsi" w:eastAsia="Calibri" w:hAnsiTheme="minorHAnsi" w:cstheme="minorHAnsi"/>
          <w:sz w:val="22"/>
          <w:szCs w:val="22"/>
          <w:lang w:val="fr-CH"/>
        </w:rPr>
        <w:br/>
      </w:r>
      <w:r w:rsidRPr="008113F4">
        <w:rPr>
          <w:rFonts w:asciiTheme="minorHAnsi" w:eastAsia="Calibri" w:hAnsiTheme="minorHAnsi" w:cstheme="minorHAnsi"/>
          <w:sz w:val="22"/>
          <w:szCs w:val="22"/>
          <w:lang w:val="fr-CH"/>
        </w:rPr>
        <w:tab/>
        <w:t>Co</w:t>
      </w:r>
      <w:r w:rsidR="008113F4" w:rsidRPr="008113F4">
        <w:rPr>
          <w:rFonts w:asciiTheme="minorHAnsi" w:eastAsia="Calibri" w:hAnsiTheme="minorHAnsi" w:cstheme="minorHAnsi"/>
          <w:sz w:val="22"/>
          <w:szCs w:val="22"/>
          <w:lang w:val="fr-CH"/>
        </w:rPr>
        <w:t>urriel</w:t>
      </w:r>
      <w:r w:rsidRPr="008113F4">
        <w:rPr>
          <w:rFonts w:asciiTheme="minorHAnsi" w:eastAsia="Calibri" w:hAnsiTheme="minorHAnsi" w:cstheme="minorHAnsi"/>
          <w:sz w:val="22"/>
          <w:szCs w:val="22"/>
          <w:lang w:val="fr-CH"/>
        </w:rPr>
        <w:t xml:space="preserve">: </w:t>
      </w:r>
      <w:hyperlink r:id="rId10" w:history="1">
        <w:r w:rsidRPr="008113F4">
          <w:rPr>
            <w:rFonts w:asciiTheme="minorHAnsi" w:eastAsia="Calibri" w:hAnsiTheme="minorHAnsi" w:cstheme="minorHAnsi"/>
            <w:color w:val="0000FF"/>
            <w:sz w:val="22"/>
            <w:szCs w:val="22"/>
            <w:u w:val="single"/>
            <w:lang w:val="fr-CH"/>
          </w:rPr>
          <w:t>lilian.jeanty@agentschaptelecom.nl</w:t>
        </w:r>
      </w:hyperlink>
      <w:r w:rsidRPr="008113F4">
        <w:rPr>
          <w:rFonts w:ascii="Verdana" w:eastAsia="Calibri" w:hAnsi="Verdana" w:cs="Arial"/>
          <w:color w:val="0000FF"/>
          <w:sz w:val="16"/>
          <w:szCs w:val="16"/>
          <w:u w:val="single"/>
          <w:lang w:val="fr-CH"/>
        </w:rPr>
        <w:br/>
      </w:r>
      <w:r w:rsidRPr="008113F4">
        <w:rPr>
          <w:rFonts w:ascii="Verdana" w:eastAsia="Calibri" w:hAnsi="Verdana" w:cs="Arial"/>
          <w:b/>
          <w:sz w:val="18"/>
          <w:szCs w:val="18"/>
          <w:lang w:val="fr-CH"/>
        </w:rPr>
        <w:br/>
      </w:r>
      <w:r w:rsidR="008113F4">
        <w:rPr>
          <w:rFonts w:asciiTheme="minorHAnsi" w:eastAsia="Calibri" w:hAnsiTheme="minorHAnsi" w:cs="Arial"/>
          <w:b/>
          <w:color w:val="0070C0"/>
          <w:sz w:val="22"/>
          <w:szCs w:val="22"/>
          <w:lang w:val="fr-CH"/>
        </w:rPr>
        <w:t xml:space="preserve">Expérience </w:t>
      </w:r>
      <w:r w:rsidRPr="008113F4">
        <w:rPr>
          <w:rFonts w:asciiTheme="minorHAnsi" w:eastAsia="Calibri" w:hAnsiTheme="minorHAnsi" w:cs="Arial"/>
          <w:b/>
          <w:color w:val="0070C0"/>
          <w:sz w:val="22"/>
          <w:szCs w:val="22"/>
          <w:lang w:val="fr-CH"/>
        </w:rPr>
        <w:t>profes</w:t>
      </w:r>
      <w:r w:rsidR="008113F4">
        <w:rPr>
          <w:rFonts w:asciiTheme="minorHAnsi" w:eastAsia="Calibri" w:hAnsiTheme="minorHAnsi" w:cs="Arial"/>
          <w:b/>
          <w:color w:val="0070C0"/>
          <w:sz w:val="22"/>
          <w:szCs w:val="22"/>
          <w:lang w:val="fr-CH"/>
        </w:rPr>
        <w:t>s</w:t>
      </w:r>
      <w:r w:rsidRPr="008113F4">
        <w:rPr>
          <w:rFonts w:asciiTheme="minorHAnsi" w:eastAsia="Calibri" w:hAnsiTheme="minorHAnsi" w:cs="Arial"/>
          <w:b/>
          <w:color w:val="0070C0"/>
          <w:sz w:val="22"/>
          <w:szCs w:val="22"/>
          <w:lang w:val="fr-CH"/>
        </w:rPr>
        <w:t>ion</w:t>
      </w:r>
      <w:r w:rsidR="008113F4">
        <w:rPr>
          <w:rFonts w:asciiTheme="minorHAnsi" w:eastAsia="Calibri" w:hAnsiTheme="minorHAnsi" w:cs="Arial"/>
          <w:b/>
          <w:color w:val="0070C0"/>
          <w:sz w:val="22"/>
          <w:szCs w:val="22"/>
          <w:lang w:val="fr-CH"/>
        </w:rPr>
        <w:t>ne</w:t>
      </w:r>
      <w:r w:rsidRPr="008113F4">
        <w:rPr>
          <w:rFonts w:asciiTheme="minorHAnsi" w:eastAsia="Calibri" w:hAnsiTheme="minorHAnsi" w:cs="Arial"/>
          <w:b/>
          <w:color w:val="0070C0"/>
          <w:sz w:val="22"/>
          <w:szCs w:val="22"/>
          <w:lang w:val="fr-CH"/>
        </w:rPr>
        <w:t>l</w:t>
      </w:r>
      <w:r w:rsidR="008113F4">
        <w:rPr>
          <w:rFonts w:asciiTheme="minorHAnsi" w:eastAsia="Calibri" w:hAnsiTheme="minorHAnsi" w:cs="Arial"/>
          <w:b/>
          <w:color w:val="0070C0"/>
          <w:sz w:val="22"/>
          <w:szCs w:val="22"/>
          <w:lang w:val="fr-CH"/>
        </w:rPr>
        <w:t>le</w:t>
      </w:r>
      <w:r w:rsidR="008113F4" w:rsidRPr="008113F4">
        <w:rPr>
          <w:rFonts w:asciiTheme="minorHAnsi" w:eastAsia="Calibri" w:hAnsiTheme="minorHAnsi" w:cs="Arial"/>
          <w:b/>
          <w:color w:val="0070C0"/>
          <w:sz w:val="22"/>
          <w:szCs w:val="22"/>
          <w:lang w:val="fr-CH"/>
        </w:rPr>
        <w:t xml:space="preserve"> </w:t>
      </w:r>
      <w:r w:rsidRPr="008113F4">
        <w:rPr>
          <w:rFonts w:asciiTheme="minorHAnsi" w:eastAsia="Calibri" w:hAnsiTheme="minorHAnsi" w:cs="Arial"/>
          <w:b/>
          <w:color w:val="0070C0"/>
          <w:sz w:val="22"/>
          <w:szCs w:val="22"/>
          <w:lang w:val="fr-CH"/>
        </w:rPr>
        <w:br/>
      </w:r>
      <w:r w:rsidRPr="008113F4">
        <w:rPr>
          <w:rFonts w:ascii="Verdana" w:eastAsia="Calibri" w:hAnsi="Verdana" w:cs="Arial"/>
          <w:b/>
          <w:color w:val="0070C0"/>
          <w:sz w:val="18"/>
          <w:szCs w:val="18"/>
          <w:lang w:val="fr-CH"/>
        </w:rPr>
        <w:t>__________________________________________________________________________</w:t>
      </w:r>
    </w:p>
    <w:p w:rsidR="004845D7" w:rsidRPr="008113F4" w:rsidRDefault="008113F4" w:rsidP="008113F4">
      <w:pPr>
        <w:tabs>
          <w:tab w:val="clear" w:pos="567"/>
          <w:tab w:val="clear" w:pos="1134"/>
          <w:tab w:val="clear" w:pos="1701"/>
          <w:tab w:val="clear" w:pos="2268"/>
          <w:tab w:val="clear" w:pos="2835"/>
          <w:tab w:val="left" w:pos="2127"/>
        </w:tabs>
        <w:overflowPunct/>
        <w:autoSpaceDE/>
        <w:autoSpaceDN/>
        <w:adjustRightInd/>
        <w:textAlignment w:val="auto"/>
        <w:rPr>
          <w:rFonts w:ascii="Verdana" w:eastAsia="Calibri" w:hAnsi="Verdana" w:cs="Arial"/>
          <w:b/>
          <w:color w:val="0070C0"/>
          <w:sz w:val="18"/>
          <w:szCs w:val="18"/>
          <w:lang w:val="fr-CH"/>
        </w:rPr>
      </w:pPr>
      <w:r w:rsidRPr="008113F4">
        <w:rPr>
          <w:b/>
          <w:bCs/>
          <w:sz w:val="22"/>
          <w:szCs w:val="22"/>
          <w:lang w:val="fr-CH"/>
        </w:rPr>
        <w:t>Depuis 2003</w:t>
      </w:r>
      <w:r w:rsidR="004845D7" w:rsidRPr="008113F4">
        <w:rPr>
          <w:rFonts w:ascii="Verdana" w:eastAsia="Calibri" w:hAnsi="Verdana" w:cs="Arial"/>
          <w:bCs/>
          <w:sz w:val="22"/>
          <w:szCs w:val="22"/>
          <w:lang w:val="fr-CH"/>
        </w:rPr>
        <w:tab/>
      </w:r>
      <w:r w:rsidRPr="008113F4">
        <w:rPr>
          <w:sz w:val="22"/>
          <w:szCs w:val="22"/>
          <w:lang w:val="fr-CH"/>
        </w:rPr>
        <w:t xml:space="preserve">Coordonnatrice des questions internationales, Agence des </w:t>
      </w:r>
      <w:r w:rsidRPr="008113F4">
        <w:rPr>
          <w:sz w:val="22"/>
          <w:szCs w:val="22"/>
          <w:lang w:val="fr-CH"/>
        </w:rPr>
        <w:tab/>
      </w:r>
      <w:r w:rsidRPr="008113F4">
        <w:rPr>
          <w:sz w:val="22"/>
          <w:szCs w:val="22"/>
          <w:lang w:val="fr-CH"/>
        </w:rPr>
        <w:tab/>
      </w:r>
      <w:r w:rsidRPr="008113F4">
        <w:rPr>
          <w:sz w:val="22"/>
          <w:szCs w:val="22"/>
          <w:lang w:val="fr-CH"/>
        </w:rPr>
        <w:tab/>
        <w:t>radiocommunications des Pays-Bas</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1997-2003</w:t>
      </w:r>
      <w:r w:rsidR="004845D7" w:rsidRPr="008113F4">
        <w:rPr>
          <w:rFonts w:ascii="Verdana" w:eastAsia="Calibri" w:hAnsi="Verdana" w:cs="Arial"/>
          <w:bCs/>
          <w:sz w:val="22"/>
          <w:szCs w:val="22"/>
          <w:lang w:val="fr-CH"/>
        </w:rPr>
        <w:tab/>
      </w:r>
      <w:r w:rsidRPr="008113F4">
        <w:rPr>
          <w:sz w:val="22"/>
          <w:szCs w:val="22"/>
          <w:lang w:val="fr-CH"/>
        </w:rPr>
        <w:t>Directrice adjointe, Bureau européen des communications (BEC) de la CEPT</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1994-1997</w:t>
      </w:r>
      <w:r w:rsidR="004845D7" w:rsidRPr="008113F4">
        <w:rPr>
          <w:rFonts w:ascii="Verdana" w:eastAsia="Calibri" w:hAnsi="Verdana" w:cs="Arial"/>
          <w:bCs/>
          <w:sz w:val="22"/>
          <w:szCs w:val="22"/>
          <w:lang w:val="fr-CH"/>
        </w:rPr>
        <w:tab/>
      </w:r>
      <w:r w:rsidRPr="008113F4">
        <w:rPr>
          <w:sz w:val="22"/>
          <w:szCs w:val="22"/>
          <w:lang w:val="fr-CH"/>
        </w:rPr>
        <w:t>Experte en gestion du spectre, BEC</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1990-1994</w:t>
      </w:r>
      <w:r w:rsidR="004845D7" w:rsidRPr="008113F4">
        <w:rPr>
          <w:rFonts w:ascii="Verdana" w:eastAsia="Calibri" w:hAnsi="Verdana" w:cs="Arial"/>
          <w:bCs/>
          <w:sz w:val="22"/>
          <w:szCs w:val="22"/>
          <w:lang w:val="fr-CH"/>
        </w:rPr>
        <w:tab/>
      </w:r>
      <w:r w:rsidRPr="008113F4">
        <w:rPr>
          <w:sz w:val="22"/>
          <w:szCs w:val="22"/>
          <w:lang w:val="fr-CH"/>
        </w:rPr>
        <w:t xml:space="preserve">Chef du Département de la gestion des fréquences et des questions </w:t>
      </w:r>
      <w:r w:rsidRPr="008113F4">
        <w:rPr>
          <w:sz w:val="22"/>
          <w:szCs w:val="22"/>
          <w:lang w:val="fr-CH"/>
        </w:rPr>
        <w:tab/>
        <w:t>réglementaires, Ministère des transports et de l'aménagement fluvial –</w:t>
      </w:r>
      <w:r>
        <w:rPr>
          <w:sz w:val="22"/>
          <w:szCs w:val="22"/>
          <w:lang w:val="fr-CH"/>
        </w:rPr>
        <w:t xml:space="preserve"> </w:t>
      </w:r>
      <w:r w:rsidRPr="008113F4">
        <w:rPr>
          <w:sz w:val="22"/>
          <w:szCs w:val="22"/>
          <w:lang w:val="fr-CH"/>
        </w:rPr>
        <w:t xml:space="preserve">Direction </w:t>
      </w:r>
      <w:r>
        <w:rPr>
          <w:sz w:val="22"/>
          <w:szCs w:val="22"/>
          <w:lang w:val="fr-CH"/>
        </w:rPr>
        <w:tab/>
      </w:r>
      <w:r w:rsidRPr="008113F4">
        <w:rPr>
          <w:sz w:val="22"/>
          <w:szCs w:val="22"/>
          <w:lang w:val="fr-CH"/>
        </w:rPr>
        <w:t>des télécommunications et de la poste</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1985-1990</w:t>
      </w:r>
      <w:r w:rsidR="004845D7" w:rsidRPr="008113F4">
        <w:rPr>
          <w:rFonts w:ascii="Verdana" w:eastAsia="Calibri" w:hAnsi="Verdana" w:cs="Arial"/>
          <w:bCs/>
          <w:sz w:val="22"/>
          <w:szCs w:val="22"/>
          <w:lang w:val="fr-CH"/>
        </w:rPr>
        <w:tab/>
      </w:r>
      <w:r w:rsidRPr="008113F4">
        <w:rPr>
          <w:sz w:val="22"/>
          <w:szCs w:val="22"/>
          <w:lang w:val="fr-CH"/>
        </w:rPr>
        <w:t xml:space="preserve">Chef du Département de la gestion des fréquences, Ministère des transports </w:t>
      </w:r>
      <w:r>
        <w:rPr>
          <w:sz w:val="22"/>
          <w:szCs w:val="22"/>
          <w:lang w:val="fr-CH"/>
        </w:rPr>
        <w:t>e</w:t>
      </w:r>
      <w:r w:rsidRPr="008113F4">
        <w:rPr>
          <w:sz w:val="22"/>
          <w:szCs w:val="22"/>
          <w:lang w:val="fr-CH"/>
        </w:rPr>
        <w:t xml:space="preserve">t de </w:t>
      </w:r>
      <w:r>
        <w:rPr>
          <w:sz w:val="22"/>
          <w:szCs w:val="22"/>
          <w:lang w:val="fr-CH"/>
        </w:rPr>
        <w:tab/>
      </w:r>
      <w:r w:rsidRPr="008113F4">
        <w:rPr>
          <w:sz w:val="22"/>
          <w:szCs w:val="22"/>
          <w:lang w:val="fr-CH"/>
        </w:rPr>
        <w:t>l'aménagement fluvial – Direction des télécommunications et de la poste</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1978-1985</w:t>
      </w:r>
      <w:r w:rsidR="004845D7" w:rsidRPr="008113F4">
        <w:rPr>
          <w:rFonts w:ascii="Verdana" w:eastAsia="Calibri" w:hAnsi="Verdana" w:cs="Arial"/>
          <w:sz w:val="22"/>
          <w:szCs w:val="22"/>
          <w:lang w:val="fr-CH"/>
        </w:rPr>
        <w:tab/>
      </w:r>
      <w:r w:rsidRPr="008113F4">
        <w:rPr>
          <w:sz w:val="22"/>
          <w:szCs w:val="22"/>
          <w:lang w:val="fr-CH"/>
        </w:rPr>
        <w:t>Chef du Département des ressources humaines des PTT, Pays-Bas</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1976-1978</w:t>
      </w:r>
      <w:r w:rsidR="004845D7" w:rsidRPr="008113F4">
        <w:rPr>
          <w:rFonts w:asciiTheme="minorHAnsi" w:eastAsia="Calibri" w:hAnsiTheme="minorHAnsi" w:cstheme="minorHAnsi"/>
          <w:b/>
          <w:sz w:val="22"/>
          <w:szCs w:val="22"/>
          <w:lang w:val="fr-CH"/>
        </w:rPr>
        <w:tab/>
      </w:r>
      <w:r w:rsidRPr="008113F4">
        <w:rPr>
          <w:sz w:val="22"/>
          <w:szCs w:val="22"/>
          <w:lang w:val="fr-CH"/>
        </w:rPr>
        <w:t>Conseiller juridique, PTT, Pays-Bas</w:t>
      </w:r>
      <w:r w:rsidR="004845D7" w:rsidRPr="008113F4">
        <w:rPr>
          <w:rFonts w:asciiTheme="minorHAnsi" w:eastAsia="Calibri" w:hAnsiTheme="minorHAnsi" w:cstheme="minorHAnsi"/>
          <w:b/>
          <w:sz w:val="22"/>
          <w:szCs w:val="22"/>
          <w:lang w:val="fr-CH"/>
        </w:rPr>
        <w:br/>
      </w:r>
      <w:r w:rsidR="004845D7" w:rsidRPr="008113F4">
        <w:rPr>
          <w:rFonts w:ascii="Verdana" w:eastAsia="Calibri" w:hAnsi="Verdana" w:cs="Arial"/>
          <w:sz w:val="22"/>
          <w:szCs w:val="22"/>
          <w:lang w:val="fr-CH"/>
        </w:rPr>
        <w:br/>
      </w:r>
      <w:r w:rsidR="004845D7" w:rsidRPr="008113F4">
        <w:rPr>
          <w:rFonts w:ascii="Verdana" w:eastAsia="Calibri" w:hAnsi="Verdana" w:cs="Arial"/>
          <w:sz w:val="16"/>
          <w:szCs w:val="16"/>
          <w:lang w:val="fr-CH"/>
        </w:rPr>
        <w:br/>
      </w:r>
      <w:r w:rsidR="004845D7" w:rsidRPr="008113F4">
        <w:rPr>
          <w:rFonts w:asciiTheme="minorHAnsi" w:eastAsia="Calibri" w:hAnsiTheme="minorHAnsi" w:cs="Arial"/>
          <w:b/>
          <w:color w:val="0070C0"/>
          <w:sz w:val="22"/>
          <w:szCs w:val="22"/>
          <w:lang w:val="fr-CH"/>
        </w:rPr>
        <w:t>Activi</w:t>
      </w:r>
      <w:r>
        <w:rPr>
          <w:rFonts w:asciiTheme="minorHAnsi" w:eastAsia="Calibri" w:hAnsiTheme="minorHAnsi" w:cs="Arial"/>
          <w:b/>
          <w:color w:val="0070C0"/>
          <w:sz w:val="22"/>
          <w:szCs w:val="22"/>
          <w:lang w:val="fr-CH"/>
        </w:rPr>
        <w:t xml:space="preserve">tés </w:t>
      </w:r>
      <w:r w:rsidR="004845D7" w:rsidRPr="008113F4">
        <w:rPr>
          <w:rFonts w:asciiTheme="minorHAnsi" w:eastAsia="Calibri" w:hAnsiTheme="minorHAnsi" w:cs="Arial"/>
          <w:b/>
          <w:color w:val="0070C0"/>
          <w:sz w:val="22"/>
          <w:szCs w:val="22"/>
          <w:lang w:val="fr-CH"/>
        </w:rPr>
        <w:t>interna</w:t>
      </w:r>
      <w:r>
        <w:rPr>
          <w:rFonts w:asciiTheme="minorHAnsi" w:eastAsia="Calibri" w:hAnsiTheme="minorHAnsi" w:cs="Arial"/>
          <w:b/>
          <w:color w:val="0070C0"/>
          <w:sz w:val="22"/>
          <w:szCs w:val="22"/>
          <w:lang w:val="fr-CH"/>
        </w:rPr>
        <w:t>t</w:t>
      </w:r>
      <w:r w:rsidR="004845D7" w:rsidRPr="008113F4">
        <w:rPr>
          <w:rFonts w:asciiTheme="minorHAnsi" w:eastAsia="Calibri" w:hAnsiTheme="minorHAnsi" w:cs="Arial"/>
          <w:b/>
          <w:color w:val="0070C0"/>
          <w:sz w:val="22"/>
          <w:szCs w:val="22"/>
          <w:lang w:val="fr-CH"/>
        </w:rPr>
        <w:t>ionales</w:t>
      </w:r>
      <w:r w:rsidRPr="008113F4">
        <w:rPr>
          <w:lang w:val="fr-CH"/>
        </w:rPr>
        <w:t xml:space="preserve"> </w:t>
      </w:r>
      <w:r w:rsidR="004845D7" w:rsidRPr="008113F4">
        <w:rPr>
          <w:rFonts w:asciiTheme="minorHAnsi" w:eastAsia="Calibri" w:hAnsiTheme="minorHAnsi" w:cs="Arial"/>
          <w:b/>
          <w:color w:val="0070C0"/>
          <w:sz w:val="22"/>
          <w:szCs w:val="22"/>
          <w:lang w:val="fr-CH"/>
        </w:rPr>
        <w:br/>
      </w:r>
      <w:r w:rsidR="004845D7" w:rsidRPr="008113F4">
        <w:rPr>
          <w:rFonts w:ascii="Verdana" w:eastAsia="Calibri" w:hAnsi="Verdana" w:cs="Arial"/>
          <w:b/>
          <w:color w:val="0070C0"/>
          <w:sz w:val="18"/>
          <w:szCs w:val="18"/>
          <w:lang w:val="fr-CH"/>
        </w:rPr>
        <w:t>___________________________________________________________________________</w:t>
      </w:r>
    </w:p>
    <w:p w:rsidR="008113F4" w:rsidRPr="008113F4" w:rsidRDefault="008113F4" w:rsidP="000A7EE9">
      <w:pPr>
        <w:rPr>
          <w:sz w:val="22"/>
          <w:szCs w:val="22"/>
          <w:lang w:val="fr-CH"/>
        </w:rPr>
      </w:pPr>
      <w:r w:rsidRPr="008113F4">
        <w:rPr>
          <w:sz w:val="22"/>
          <w:szCs w:val="22"/>
          <w:lang w:val="fr-CH"/>
        </w:rPr>
        <w:t xml:space="preserve">Mme </w:t>
      </w:r>
      <w:proofErr w:type="spellStart"/>
      <w:r w:rsidRPr="008113F4">
        <w:rPr>
          <w:sz w:val="22"/>
          <w:szCs w:val="22"/>
          <w:lang w:val="fr-CH"/>
        </w:rPr>
        <w:t>Jeanty</w:t>
      </w:r>
      <w:proofErr w:type="spellEnd"/>
      <w:r w:rsidRPr="008113F4">
        <w:rPr>
          <w:sz w:val="22"/>
          <w:szCs w:val="22"/>
          <w:lang w:val="fr-CH"/>
        </w:rPr>
        <w:t xml:space="preserve"> a une très grande expérience des questions liées à la réglementation des radiocommunications et de la gestion du spectre, et participe activement depuis de nombreuses années aux travaux de l'UIT en tant que représentante du Royaume des Pays-Bas. Elle a pris part à plusieurs conférences mondiales des radiocommunications, </w:t>
      </w:r>
      <w:r w:rsidR="000A7EE9">
        <w:rPr>
          <w:sz w:val="22"/>
          <w:szCs w:val="22"/>
          <w:lang w:val="fr-CH"/>
        </w:rPr>
        <w:t>r</w:t>
      </w:r>
      <w:r w:rsidRPr="008113F4">
        <w:rPr>
          <w:sz w:val="22"/>
          <w:szCs w:val="22"/>
          <w:lang w:val="fr-CH"/>
        </w:rPr>
        <w:t xml:space="preserve">éunions de préparation à la Conférence et assemblées des radiocommunications en tant que Chef adjoint de délégation. Elle a également participé aux réunions des Commissions d'études de l'UIT-R et à d'autres réunions de différentes natures, comme les réunions du Groupe consultatif des radiocommunications et les réunions d'information sur la CMR. </w:t>
      </w:r>
    </w:p>
    <w:p w:rsidR="008113F4" w:rsidRPr="008113F4" w:rsidRDefault="008113F4" w:rsidP="008113F4">
      <w:pPr>
        <w:rPr>
          <w:sz w:val="22"/>
          <w:szCs w:val="22"/>
          <w:lang w:val="fr-CH"/>
        </w:rPr>
      </w:pPr>
      <w:r w:rsidRPr="008113F4">
        <w:rPr>
          <w:sz w:val="22"/>
          <w:szCs w:val="22"/>
          <w:lang w:val="fr-CH"/>
        </w:rPr>
        <w:t xml:space="preserve">Mme </w:t>
      </w:r>
      <w:proofErr w:type="spellStart"/>
      <w:r w:rsidRPr="008113F4">
        <w:rPr>
          <w:sz w:val="22"/>
          <w:szCs w:val="22"/>
          <w:lang w:val="fr-CH"/>
        </w:rPr>
        <w:t>Jeanty</w:t>
      </w:r>
      <w:proofErr w:type="spellEnd"/>
      <w:r w:rsidRPr="008113F4">
        <w:rPr>
          <w:sz w:val="22"/>
          <w:szCs w:val="22"/>
          <w:lang w:val="fr-CH"/>
        </w:rPr>
        <w:t xml:space="preserve"> a élaboré et présenté plusieurs propositions aux conférences mondiales des radiocommunications et aux assemblées des radiocommunications et était chargée de défendre les propositions européennes communes présentées aux conférences de l'UIT.</w:t>
      </w:r>
    </w:p>
    <w:p w:rsidR="004845D7" w:rsidRPr="008113F4" w:rsidRDefault="008113F4" w:rsidP="000A7EE9">
      <w:pPr>
        <w:keepNext/>
        <w:keepLines/>
        <w:tabs>
          <w:tab w:val="clear" w:pos="567"/>
          <w:tab w:val="clear" w:pos="1134"/>
          <w:tab w:val="clear" w:pos="1701"/>
          <w:tab w:val="clear" w:pos="2268"/>
          <w:tab w:val="clear" w:pos="2835"/>
        </w:tabs>
        <w:overflowPunct/>
        <w:autoSpaceDE/>
        <w:autoSpaceDN/>
        <w:adjustRightInd/>
        <w:textAlignment w:val="auto"/>
        <w:rPr>
          <w:rFonts w:asciiTheme="minorHAnsi" w:eastAsia="Calibri" w:hAnsiTheme="minorHAnsi" w:cstheme="minorHAnsi"/>
          <w:sz w:val="22"/>
          <w:szCs w:val="22"/>
          <w:lang w:val="fr-CH"/>
        </w:rPr>
      </w:pPr>
      <w:r w:rsidRPr="008113F4">
        <w:rPr>
          <w:sz w:val="22"/>
          <w:szCs w:val="22"/>
          <w:lang w:val="fr-CH"/>
        </w:rPr>
        <w:lastRenderedPageBreak/>
        <w:t>Elle a notamment occupé les importantes fonctions suivantes:</w:t>
      </w:r>
    </w:p>
    <w:p w:rsidR="004845D7" w:rsidRPr="008113F4" w:rsidRDefault="008113F4" w:rsidP="000A7EE9">
      <w:pPr>
        <w:keepNext/>
        <w:keepLines/>
        <w:tabs>
          <w:tab w:val="clear" w:pos="567"/>
          <w:tab w:val="clear" w:pos="1134"/>
          <w:tab w:val="clear" w:pos="1701"/>
          <w:tab w:val="clear" w:pos="2268"/>
          <w:tab w:val="clear" w:pos="2835"/>
          <w:tab w:val="left" w:pos="2127"/>
        </w:tabs>
        <w:overflowPunct/>
        <w:autoSpaceDE/>
        <w:autoSpaceDN/>
        <w:adjustRightInd/>
        <w:textAlignment w:val="auto"/>
        <w:rPr>
          <w:rFonts w:ascii="Verdana" w:eastAsia="Calibri" w:hAnsi="Verdana" w:cs="Arial"/>
          <w:sz w:val="22"/>
          <w:szCs w:val="22"/>
          <w:lang w:val="fr-CH"/>
        </w:rPr>
      </w:pPr>
      <w:r w:rsidRPr="008113F4">
        <w:rPr>
          <w:b/>
          <w:bCs/>
          <w:sz w:val="22"/>
          <w:szCs w:val="22"/>
          <w:lang w:val="fr-CH"/>
        </w:rPr>
        <w:t>Depuis 2003</w:t>
      </w:r>
      <w:r w:rsidR="004845D7" w:rsidRPr="008113F4">
        <w:rPr>
          <w:rFonts w:ascii="Verdana" w:eastAsia="Calibri" w:hAnsi="Verdana" w:cs="Arial"/>
          <w:bCs/>
          <w:sz w:val="22"/>
          <w:szCs w:val="22"/>
          <w:lang w:val="fr-CH"/>
        </w:rPr>
        <w:tab/>
      </w:r>
      <w:r w:rsidRPr="008113F4">
        <w:rPr>
          <w:sz w:val="22"/>
          <w:szCs w:val="22"/>
          <w:lang w:val="fr-CH"/>
        </w:rPr>
        <w:t>Vice-Présidente de la Commission d'études 1 de l'UIT-R</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2012</w:t>
      </w:r>
      <w:r w:rsidR="004845D7" w:rsidRPr="008113F4">
        <w:rPr>
          <w:rFonts w:ascii="Verdana" w:eastAsia="Calibri" w:hAnsi="Verdana" w:cs="Arial"/>
          <w:bCs/>
          <w:sz w:val="22"/>
          <w:szCs w:val="22"/>
          <w:lang w:val="fr-CH"/>
        </w:rPr>
        <w:tab/>
      </w:r>
      <w:r w:rsidRPr="008113F4">
        <w:rPr>
          <w:sz w:val="22"/>
          <w:szCs w:val="22"/>
          <w:lang w:val="fr-CH"/>
        </w:rPr>
        <w:t>Présidente du Groupe de travail 6A de la CMR-12</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2012</w:t>
      </w:r>
      <w:r w:rsidR="004845D7" w:rsidRPr="008113F4">
        <w:rPr>
          <w:rFonts w:ascii="Verdana" w:eastAsia="Calibri" w:hAnsi="Verdana" w:cs="Arial"/>
          <w:sz w:val="22"/>
          <w:szCs w:val="22"/>
          <w:lang w:val="fr-CH"/>
        </w:rPr>
        <w:tab/>
      </w:r>
      <w:r w:rsidRPr="008113F4">
        <w:rPr>
          <w:sz w:val="22"/>
          <w:szCs w:val="22"/>
          <w:lang w:val="fr-CH"/>
        </w:rPr>
        <w:t>Vice-Présidente de l'AR-12</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2011</w:t>
      </w:r>
      <w:r w:rsidR="004845D7" w:rsidRPr="008113F4">
        <w:rPr>
          <w:rFonts w:ascii="Verdana" w:eastAsia="Calibri" w:hAnsi="Verdana" w:cs="Arial"/>
          <w:sz w:val="22"/>
          <w:szCs w:val="22"/>
          <w:lang w:val="fr-CH"/>
        </w:rPr>
        <w:tab/>
      </w:r>
      <w:r w:rsidRPr="008113F4">
        <w:rPr>
          <w:sz w:val="22"/>
          <w:szCs w:val="22"/>
          <w:lang w:val="fr-CH"/>
        </w:rPr>
        <w:t xml:space="preserve">Porte-parole de la CEPT concernant plusieurs points de l'ordre du jour de la CMR à </w:t>
      </w:r>
      <w:r>
        <w:rPr>
          <w:sz w:val="22"/>
          <w:szCs w:val="22"/>
          <w:lang w:val="fr-CH"/>
        </w:rPr>
        <w:tab/>
      </w:r>
      <w:r w:rsidRPr="008113F4">
        <w:rPr>
          <w:sz w:val="22"/>
          <w:szCs w:val="22"/>
          <w:lang w:val="fr-CH"/>
        </w:rPr>
        <w:t>l'atelier interrégional de l'UIT sur la préparation de la CMR-12</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2007-2012</w:t>
      </w:r>
      <w:r w:rsidR="004845D7" w:rsidRPr="008113F4">
        <w:rPr>
          <w:rFonts w:ascii="Verdana" w:eastAsia="Calibri" w:hAnsi="Verdana" w:cs="Arial"/>
          <w:sz w:val="22"/>
          <w:szCs w:val="22"/>
          <w:lang w:val="fr-CH"/>
        </w:rPr>
        <w:tab/>
      </w:r>
      <w:r w:rsidRPr="008113F4">
        <w:rPr>
          <w:sz w:val="22"/>
          <w:szCs w:val="22"/>
          <w:lang w:val="fr-CH"/>
        </w:rPr>
        <w:t>Coordonnatrice de la CEPT pour le point 1.2 de l'ordre du jour de la CMR</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2007</w:t>
      </w:r>
      <w:r w:rsidR="004845D7" w:rsidRPr="008113F4">
        <w:rPr>
          <w:rFonts w:ascii="Verdana" w:eastAsia="Calibri" w:hAnsi="Verdana" w:cs="Arial"/>
          <w:sz w:val="22"/>
          <w:szCs w:val="22"/>
          <w:lang w:val="fr-CH"/>
        </w:rPr>
        <w:tab/>
      </w:r>
      <w:r w:rsidRPr="008113F4">
        <w:rPr>
          <w:sz w:val="22"/>
          <w:szCs w:val="22"/>
          <w:lang w:val="fr-CH"/>
        </w:rPr>
        <w:t xml:space="preserve">Présidente du Groupe 6-2 (Résolution 951) de la CMR-07, Coordonnatrice de la </w:t>
      </w:r>
      <w:r>
        <w:rPr>
          <w:sz w:val="22"/>
          <w:szCs w:val="22"/>
          <w:lang w:val="fr-CH"/>
        </w:rPr>
        <w:tab/>
      </w:r>
      <w:r w:rsidRPr="008113F4">
        <w:rPr>
          <w:sz w:val="22"/>
          <w:szCs w:val="22"/>
          <w:lang w:val="fr-CH"/>
        </w:rPr>
        <w:t>CEPT à la CMR-07 pour le point 7.2 de l'ordre du jour (Ordre du jour de la CMR-12)</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2007</w:t>
      </w:r>
      <w:r w:rsidR="004845D7" w:rsidRPr="008113F4">
        <w:rPr>
          <w:rFonts w:ascii="Verdana" w:eastAsia="Calibri" w:hAnsi="Verdana" w:cs="Arial"/>
          <w:sz w:val="22"/>
          <w:szCs w:val="22"/>
          <w:lang w:val="fr-CH"/>
        </w:rPr>
        <w:tab/>
      </w:r>
      <w:r w:rsidRPr="008113F4">
        <w:rPr>
          <w:sz w:val="22"/>
          <w:szCs w:val="22"/>
          <w:lang w:val="fr-CH"/>
        </w:rPr>
        <w:t>Présidente par intérim du Groupe de travail 1B de l'UIT-R</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2005-2006</w:t>
      </w:r>
      <w:r w:rsidR="004845D7" w:rsidRPr="008113F4">
        <w:rPr>
          <w:rFonts w:ascii="Verdana" w:eastAsia="Calibri" w:hAnsi="Verdana" w:cs="Arial"/>
          <w:sz w:val="22"/>
          <w:szCs w:val="22"/>
          <w:lang w:val="fr-CH"/>
        </w:rPr>
        <w:tab/>
      </w:r>
      <w:r w:rsidRPr="008113F4">
        <w:rPr>
          <w:sz w:val="22"/>
          <w:szCs w:val="22"/>
          <w:lang w:val="fr-CH"/>
        </w:rPr>
        <w:t xml:space="preserve">Présidente de l'équipe de projet sur l'harmonisation et la souplesse de la gestion du </w:t>
      </w:r>
      <w:r>
        <w:rPr>
          <w:sz w:val="22"/>
          <w:szCs w:val="22"/>
          <w:lang w:val="fr-CH"/>
        </w:rPr>
        <w:tab/>
      </w:r>
      <w:r w:rsidRPr="008113F4">
        <w:rPr>
          <w:sz w:val="22"/>
          <w:szCs w:val="22"/>
          <w:lang w:val="fr-CH"/>
        </w:rPr>
        <w:t>spectre du Comité des communications électroniques (ECC) de la CEPT</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1994-2003</w:t>
      </w:r>
      <w:r w:rsidR="004845D7" w:rsidRPr="008113F4">
        <w:rPr>
          <w:rFonts w:ascii="Verdana" w:eastAsia="Calibri" w:hAnsi="Verdana" w:cs="Arial"/>
          <w:sz w:val="22"/>
          <w:szCs w:val="22"/>
          <w:lang w:val="fr-CH"/>
        </w:rPr>
        <w:tab/>
      </w:r>
      <w:r w:rsidRPr="008113F4">
        <w:rPr>
          <w:sz w:val="22"/>
          <w:szCs w:val="22"/>
          <w:lang w:val="fr-CH"/>
        </w:rPr>
        <w:t xml:space="preserve">Présidente de l'équipe de projet sur les questions économiques du Groupe de </w:t>
      </w:r>
      <w:r>
        <w:rPr>
          <w:sz w:val="22"/>
          <w:szCs w:val="22"/>
          <w:lang w:val="fr-CH"/>
        </w:rPr>
        <w:tab/>
      </w:r>
      <w:r w:rsidRPr="008113F4">
        <w:rPr>
          <w:sz w:val="22"/>
          <w:szCs w:val="22"/>
          <w:lang w:val="fr-CH"/>
        </w:rPr>
        <w:t>travail du Comité ECC de la CEPT chargé des questions réglementaires</w:t>
      </w:r>
      <w:r w:rsidR="004845D7" w:rsidRPr="008113F4">
        <w:rPr>
          <w:rFonts w:ascii="Verdana" w:eastAsia="Calibri" w:hAnsi="Verdana" w:cs="Arial"/>
          <w:sz w:val="22"/>
          <w:szCs w:val="22"/>
          <w:lang w:val="fr-CH"/>
        </w:rPr>
        <w:br/>
      </w:r>
      <w:r w:rsidR="004845D7" w:rsidRPr="008113F4">
        <w:rPr>
          <w:rFonts w:asciiTheme="minorHAnsi" w:eastAsia="Calibri" w:hAnsiTheme="minorHAnsi" w:cstheme="minorHAnsi"/>
          <w:b/>
          <w:sz w:val="22"/>
          <w:szCs w:val="22"/>
          <w:lang w:val="fr-CH"/>
        </w:rPr>
        <w:t>1989-1993</w:t>
      </w:r>
      <w:r w:rsidR="004845D7" w:rsidRPr="008113F4">
        <w:rPr>
          <w:rFonts w:ascii="Verdana" w:eastAsia="Calibri" w:hAnsi="Verdana" w:cs="Arial"/>
          <w:sz w:val="22"/>
          <w:szCs w:val="22"/>
          <w:lang w:val="fr-CH"/>
        </w:rPr>
        <w:tab/>
      </w:r>
      <w:r w:rsidRPr="008113F4">
        <w:rPr>
          <w:sz w:val="22"/>
          <w:szCs w:val="22"/>
          <w:lang w:val="fr-CH"/>
        </w:rPr>
        <w:t xml:space="preserve">Présidente du Groupe de travail du Comité ECC de la CEPT chargé des questions </w:t>
      </w:r>
      <w:r>
        <w:rPr>
          <w:sz w:val="22"/>
          <w:szCs w:val="22"/>
          <w:lang w:val="fr-CH"/>
        </w:rPr>
        <w:tab/>
      </w:r>
      <w:r w:rsidRPr="008113F4">
        <w:rPr>
          <w:sz w:val="22"/>
          <w:szCs w:val="22"/>
          <w:lang w:val="fr-CH"/>
        </w:rPr>
        <w:t>réglementaires</w:t>
      </w:r>
      <w:r w:rsidR="004845D7" w:rsidRPr="008113F4">
        <w:rPr>
          <w:rFonts w:asciiTheme="minorHAnsi" w:eastAsia="Calibri" w:hAnsiTheme="minorHAnsi" w:cstheme="minorHAnsi"/>
          <w:sz w:val="22"/>
          <w:szCs w:val="22"/>
          <w:lang w:val="fr-CH"/>
        </w:rPr>
        <w:br/>
      </w:r>
      <w:r w:rsidR="004845D7" w:rsidRPr="008113F4">
        <w:rPr>
          <w:rFonts w:asciiTheme="minorHAnsi" w:eastAsia="Calibri" w:hAnsiTheme="minorHAnsi" w:cstheme="minorHAnsi"/>
          <w:b/>
          <w:sz w:val="22"/>
          <w:szCs w:val="22"/>
          <w:lang w:val="fr-CH"/>
        </w:rPr>
        <w:t>1990-1993</w:t>
      </w:r>
      <w:r w:rsidR="004845D7" w:rsidRPr="008113F4">
        <w:rPr>
          <w:rFonts w:ascii="Verdana" w:eastAsia="Calibri" w:hAnsi="Verdana" w:cs="Arial"/>
          <w:sz w:val="22"/>
          <w:szCs w:val="22"/>
          <w:lang w:val="fr-CH"/>
        </w:rPr>
        <w:tab/>
      </w:r>
      <w:r w:rsidRPr="008113F4">
        <w:rPr>
          <w:sz w:val="22"/>
          <w:szCs w:val="22"/>
          <w:lang w:val="fr-CH"/>
        </w:rPr>
        <w:t xml:space="preserve">Présidente du Groupe chargé de l'homologation des mémorandums d'accord sur le </w:t>
      </w:r>
      <w:r>
        <w:rPr>
          <w:sz w:val="22"/>
          <w:szCs w:val="22"/>
          <w:lang w:val="fr-CH"/>
        </w:rPr>
        <w:tab/>
      </w:r>
      <w:r w:rsidRPr="008113F4">
        <w:rPr>
          <w:sz w:val="22"/>
          <w:szCs w:val="22"/>
          <w:lang w:val="fr-CH"/>
        </w:rPr>
        <w:t>GSM</w:t>
      </w:r>
    </w:p>
    <w:p w:rsidR="004845D7" w:rsidRPr="008113F4" w:rsidRDefault="004845D7" w:rsidP="008113F4">
      <w:pPr>
        <w:tabs>
          <w:tab w:val="clear" w:pos="567"/>
          <w:tab w:val="clear" w:pos="1134"/>
          <w:tab w:val="clear" w:pos="1701"/>
          <w:tab w:val="clear" w:pos="2268"/>
          <w:tab w:val="clear" w:pos="2835"/>
        </w:tabs>
        <w:overflowPunct/>
        <w:autoSpaceDE/>
        <w:autoSpaceDN/>
        <w:adjustRightInd/>
        <w:spacing w:before="0"/>
        <w:textAlignment w:val="auto"/>
        <w:rPr>
          <w:rFonts w:ascii="Verdana" w:eastAsia="Calibri" w:hAnsi="Verdana" w:cs="Arial"/>
          <w:b/>
          <w:color w:val="0070C0"/>
          <w:sz w:val="18"/>
          <w:szCs w:val="18"/>
          <w:lang w:val="fr-CH"/>
        </w:rPr>
      </w:pPr>
      <w:r w:rsidRPr="008113F4">
        <w:rPr>
          <w:rFonts w:ascii="Verdana" w:eastAsia="Calibri" w:hAnsi="Verdana" w:cs="Arial"/>
          <w:sz w:val="16"/>
          <w:szCs w:val="16"/>
          <w:lang w:val="fr-CH"/>
        </w:rPr>
        <w:br/>
      </w:r>
      <w:r w:rsidRPr="008113F4">
        <w:rPr>
          <w:rFonts w:ascii="Verdana" w:eastAsia="Calibri" w:hAnsi="Verdana" w:cs="Arial"/>
          <w:sz w:val="16"/>
          <w:szCs w:val="16"/>
          <w:lang w:val="fr-CH"/>
        </w:rPr>
        <w:br/>
      </w:r>
      <w:r w:rsidR="008113F4" w:rsidRPr="008113F4">
        <w:rPr>
          <w:rFonts w:asciiTheme="minorHAnsi" w:eastAsia="Calibri" w:hAnsiTheme="minorHAnsi" w:cs="Arial"/>
          <w:b/>
          <w:color w:val="0070C0"/>
          <w:sz w:val="22"/>
          <w:szCs w:val="22"/>
          <w:lang w:val="fr-CH"/>
        </w:rPr>
        <w:t>Formation</w:t>
      </w:r>
      <w:r w:rsidRPr="008113F4">
        <w:rPr>
          <w:rFonts w:asciiTheme="minorHAnsi" w:eastAsia="Calibri" w:hAnsiTheme="minorHAnsi" w:cs="Arial"/>
          <w:b/>
          <w:color w:val="0070C0"/>
          <w:sz w:val="22"/>
          <w:szCs w:val="22"/>
          <w:lang w:val="fr-CH"/>
        </w:rPr>
        <w:br/>
      </w:r>
      <w:r w:rsidRPr="008113F4">
        <w:rPr>
          <w:rFonts w:ascii="Verdana" w:eastAsia="Calibri" w:hAnsi="Verdana" w:cs="Arial"/>
          <w:b/>
          <w:color w:val="0070C0"/>
          <w:sz w:val="18"/>
          <w:szCs w:val="18"/>
          <w:lang w:val="fr-CH"/>
        </w:rPr>
        <w:t>___________________________________________________________________________</w:t>
      </w:r>
    </w:p>
    <w:p w:rsidR="004845D7" w:rsidRPr="008113F4" w:rsidRDefault="004845D7" w:rsidP="008113F4">
      <w:pPr>
        <w:tabs>
          <w:tab w:val="clear" w:pos="567"/>
          <w:tab w:val="clear" w:pos="1134"/>
          <w:tab w:val="clear" w:pos="1701"/>
          <w:tab w:val="clear" w:pos="2268"/>
          <w:tab w:val="clear" w:pos="2835"/>
          <w:tab w:val="left" w:pos="2127"/>
        </w:tabs>
        <w:overflowPunct/>
        <w:autoSpaceDE/>
        <w:autoSpaceDN/>
        <w:adjustRightInd/>
        <w:spacing w:before="0" w:after="200" w:line="276" w:lineRule="auto"/>
        <w:textAlignment w:val="auto"/>
        <w:rPr>
          <w:rFonts w:ascii="Verdana" w:eastAsia="Calibri" w:hAnsi="Verdana" w:cs="Arial"/>
          <w:b/>
          <w:color w:val="0070C0"/>
          <w:sz w:val="18"/>
          <w:szCs w:val="18"/>
          <w:lang w:val="fr-CH"/>
        </w:rPr>
      </w:pPr>
      <w:r w:rsidRPr="008113F4">
        <w:rPr>
          <w:rFonts w:asciiTheme="minorHAnsi" w:eastAsia="Calibri" w:hAnsiTheme="minorHAnsi" w:cstheme="minorHAnsi"/>
          <w:b/>
          <w:sz w:val="22"/>
          <w:szCs w:val="22"/>
          <w:lang w:val="fr-CH"/>
        </w:rPr>
        <w:t>2005-2012</w:t>
      </w:r>
      <w:r w:rsidRPr="008113F4">
        <w:rPr>
          <w:rFonts w:ascii="Verdana" w:eastAsia="Calibri" w:hAnsi="Verdana" w:cs="Arial"/>
          <w:sz w:val="16"/>
          <w:szCs w:val="16"/>
          <w:lang w:val="fr-CH"/>
        </w:rPr>
        <w:tab/>
      </w:r>
      <w:r w:rsidR="008113F4" w:rsidRPr="008113F4">
        <w:rPr>
          <w:sz w:val="22"/>
          <w:szCs w:val="22"/>
          <w:lang w:val="fr-CH"/>
        </w:rPr>
        <w:t xml:space="preserve">Etudes de français et d'espagnol à l'institut linguistique Regina </w:t>
      </w:r>
      <w:proofErr w:type="spellStart"/>
      <w:r w:rsidR="008113F4" w:rsidRPr="008113F4">
        <w:rPr>
          <w:sz w:val="22"/>
          <w:szCs w:val="22"/>
          <w:lang w:val="fr-CH"/>
        </w:rPr>
        <w:t>Coeli</w:t>
      </w:r>
      <w:proofErr w:type="spellEnd"/>
      <w:r w:rsidRPr="008113F4">
        <w:rPr>
          <w:rFonts w:ascii="Verdana" w:eastAsia="Calibri" w:hAnsi="Verdana" w:cs="Arial"/>
          <w:sz w:val="22"/>
          <w:szCs w:val="22"/>
          <w:lang w:val="fr-CH"/>
        </w:rPr>
        <w:br/>
      </w:r>
      <w:r w:rsidRPr="008113F4">
        <w:rPr>
          <w:rFonts w:asciiTheme="minorHAnsi" w:eastAsia="Calibri" w:hAnsiTheme="minorHAnsi" w:cstheme="minorHAnsi"/>
          <w:b/>
          <w:sz w:val="22"/>
          <w:szCs w:val="22"/>
          <w:lang w:val="fr-CH"/>
        </w:rPr>
        <w:t>1980-2013</w:t>
      </w:r>
      <w:r w:rsidRPr="008113F4">
        <w:rPr>
          <w:rFonts w:ascii="Verdana" w:eastAsia="Calibri" w:hAnsi="Verdana" w:cs="Arial"/>
          <w:sz w:val="22"/>
          <w:szCs w:val="22"/>
          <w:lang w:val="fr-CH"/>
        </w:rPr>
        <w:tab/>
      </w:r>
      <w:r w:rsidR="008113F4" w:rsidRPr="008113F4">
        <w:rPr>
          <w:sz w:val="22"/>
          <w:szCs w:val="22"/>
          <w:lang w:val="fr-CH"/>
        </w:rPr>
        <w:t>Cours de post-doctorat en droit international et communautaire</w:t>
      </w:r>
      <w:r w:rsidRPr="008113F4">
        <w:rPr>
          <w:rFonts w:ascii="Verdana" w:eastAsia="Calibri" w:hAnsi="Verdana" w:cs="Arial"/>
          <w:sz w:val="22"/>
          <w:szCs w:val="22"/>
          <w:lang w:val="fr-CH"/>
        </w:rPr>
        <w:br/>
      </w:r>
      <w:r w:rsidRPr="008113F4">
        <w:rPr>
          <w:rFonts w:asciiTheme="minorHAnsi" w:eastAsia="Calibri" w:hAnsiTheme="minorHAnsi" w:cstheme="minorHAnsi"/>
          <w:b/>
          <w:sz w:val="22"/>
          <w:szCs w:val="22"/>
          <w:lang w:val="fr-CH"/>
        </w:rPr>
        <w:t>1990-1994</w:t>
      </w:r>
      <w:r w:rsidRPr="008113F4">
        <w:rPr>
          <w:rFonts w:ascii="Verdana" w:eastAsia="Calibri" w:hAnsi="Verdana" w:cs="Arial"/>
          <w:sz w:val="22"/>
          <w:szCs w:val="22"/>
          <w:lang w:val="fr-CH"/>
        </w:rPr>
        <w:t xml:space="preserve"> </w:t>
      </w:r>
      <w:r w:rsidRPr="008113F4">
        <w:rPr>
          <w:rFonts w:ascii="Verdana" w:eastAsia="Calibri" w:hAnsi="Verdana" w:cs="Arial"/>
          <w:sz w:val="22"/>
          <w:szCs w:val="22"/>
          <w:lang w:val="fr-CH"/>
        </w:rPr>
        <w:tab/>
      </w:r>
      <w:r w:rsidR="008113F4" w:rsidRPr="008113F4">
        <w:rPr>
          <w:sz w:val="22"/>
          <w:szCs w:val="22"/>
          <w:lang w:val="fr-CH"/>
        </w:rPr>
        <w:t>Cours de gestion pour la haute fonction publique</w:t>
      </w:r>
      <w:r w:rsidRPr="008113F4">
        <w:rPr>
          <w:rFonts w:asciiTheme="minorHAnsi" w:eastAsia="Calibri" w:hAnsiTheme="minorHAnsi" w:cstheme="minorHAnsi"/>
          <w:sz w:val="22"/>
          <w:szCs w:val="22"/>
          <w:lang w:val="fr-CH"/>
        </w:rPr>
        <w:br/>
      </w:r>
      <w:r w:rsidRPr="008113F4">
        <w:rPr>
          <w:rFonts w:asciiTheme="minorHAnsi" w:eastAsia="Calibri" w:hAnsiTheme="minorHAnsi" w:cstheme="minorHAnsi"/>
          <w:b/>
          <w:sz w:val="22"/>
          <w:szCs w:val="22"/>
          <w:lang w:val="fr-CH"/>
        </w:rPr>
        <w:t>1975-1980</w:t>
      </w:r>
      <w:r w:rsidRPr="008113F4">
        <w:rPr>
          <w:rFonts w:ascii="Verdana" w:eastAsia="Calibri" w:hAnsi="Verdana" w:cs="Arial"/>
          <w:sz w:val="22"/>
          <w:szCs w:val="22"/>
          <w:lang w:val="fr-CH"/>
        </w:rPr>
        <w:tab/>
      </w:r>
      <w:r w:rsidR="008113F4" w:rsidRPr="008113F4">
        <w:rPr>
          <w:sz w:val="22"/>
          <w:szCs w:val="22"/>
          <w:lang w:val="fr-CH"/>
        </w:rPr>
        <w:t xml:space="preserve">Psychologie </w:t>
      </w:r>
      <w:r w:rsidR="000A7EE9" w:rsidRPr="000A7EE9">
        <w:rPr>
          <w:sz w:val="22"/>
          <w:szCs w:val="22"/>
          <w:lang w:val="fr-CH"/>
        </w:rPr>
        <w:t>–</w:t>
      </w:r>
      <w:r w:rsidR="008113F4" w:rsidRPr="008113F4">
        <w:rPr>
          <w:sz w:val="22"/>
          <w:szCs w:val="22"/>
          <w:lang w:val="fr-CH"/>
        </w:rPr>
        <w:t xml:space="preserve"> Université de Groningen, Pays-Bas</w:t>
      </w:r>
      <w:r w:rsidRPr="008113F4">
        <w:rPr>
          <w:rFonts w:ascii="Verdana" w:eastAsia="Calibri" w:hAnsi="Verdana" w:cs="Arial"/>
          <w:sz w:val="22"/>
          <w:szCs w:val="22"/>
          <w:lang w:val="fr-CH"/>
        </w:rPr>
        <w:br/>
      </w:r>
      <w:r w:rsidRPr="008113F4">
        <w:rPr>
          <w:rFonts w:asciiTheme="minorHAnsi" w:eastAsia="Calibri" w:hAnsiTheme="minorHAnsi" w:cstheme="minorHAnsi"/>
          <w:b/>
          <w:sz w:val="22"/>
          <w:szCs w:val="22"/>
          <w:lang w:val="fr-CH"/>
        </w:rPr>
        <w:t>1977</w:t>
      </w:r>
      <w:r w:rsidRPr="008113F4">
        <w:rPr>
          <w:rFonts w:ascii="Verdana" w:eastAsia="Calibri" w:hAnsi="Verdana" w:cs="Arial"/>
          <w:sz w:val="22"/>
          <w:szCs w:val="22"/>
          <w:lang w:val="fr-CH"/>
        </w:rPr>
        <w:tab/>
      </w:r>
      <w:r w:rsidR="008113F4" w:rsidRPr="008113F4">
        <w:rPr>
          <w:sz w:val="22"/>
          <w:szCs w:val="22"/>
          <w:lang w:val="fr-CH"/>
        </w:rPr>
        <w:t xml:space="preserve">Maîtrise de droit </w:t>
      </w:r>
      <w:r w:rsidR="000A7EE9" w:rsidRPr="000A7EE9">
        <w:rPr>
          <w:sz w:val="22"/>
          <w:szCs w:val="22"/>
          <w:lang w:val="fr-CH"/>
        </w:rPr>
        <w:t>–</w:t>
      </w:r>
      <w:r w:rsidR="008113F4" w:rsidRPr="008113F4">
        <w:rPr>
          <w:sz w:val="22"/>
          <w:szCs w:val="22"/>
          <w:lang w:val="fr-CH"/>
        </w:rPr>
        <w:t xml:space="preserve"> Université de Groningen, Pays-Bas</w:t>
      </w:r>
      <w:r w:rsidRPr="008113F4">
        <w:rPr>
          <w:rFonts w:ascii="Verdana" w:eastAsia="Calibri" w:hAnsi="Verdana" w:cs="Arial"/>
          <w:sz w:val="16"/>
          <w:szCs w:val="16"/>
          <w:lang w:val="fr-CH"/>
        </w:rPr>
        <w:br/>
      </w:r>
      <w:r w:rsidRPr="008113F4">
        <w:rPr>
          <w:rFonts w:ascii="Verdana" w:eastAsia="Calibri" w:hAnsi="Verdana" w:cs="Arial"/>
          <w:sz w:val="16"/>
          <w:szCs w:val="16"/>
          <w:lang w:val="fr-CH"/>
        </w:rPr>
        <w:br/>
      </w:r>
      <w:r w:rsidRPr="008113F4">
        <w:rPr>
          <w:rFonts w:ascii="Verdana" w:eastAsia="Calibri" w:hAnsi="Verdana" w:cs="Arial"/>
          <w:sz w:val="16"/>
          <w:szCs w:val="16"/>
          <w:lang w:val="fr-CH"/>
        </w:rPr>
        <w:br/>
      </w:r>
      <w:r w:rsidRPr="008113F4">
        <w:rPr>
          <w:rFonts w:asciiTheme="minorHAnsi" w:eastAsia="Calibri" w:hAnsiTheme="minorHAnsi" w:cs="Arial"/>
          <w:b/>
          <w:color w:val="0070C0"/>
          <w:sz w:val="22"/>
          <w:szCs w:val="22"/>
          <w:lang w:val="fr-CH"/>
        </w:rPr>
        <w:t>Pr</w:t>
      </w:r>
      <w:r w:rsidR="008113F4">
        <w:rPr>
          <w:rFonts w:asciiTheme="minorHAnsi" w:eastAsia="Calibri" w:hAnsiTheme="minorHAnsi" w:cs="Arial"/>
          <w:b/>
          <w:color w:val="0070C0"/>
          <w:sz w:val="22"/>
          <w:szCs w:val="22"/>
          <w:lang w:val="fr-CH"/>
        </w:rPr>
        <w:t>é</w:t>
      </w:r>
      <w:r w:rsidRPr="008113F4">
        <w:rPr>
          <w:rFonts w:asciiTheme="minorHAnsi" w:eastAsia="Calibri" w:hAnsiTheme="minorHAnsi" w:cs="Arial"/>
          <w:b/>
          <w:color w:val="0070C0"/>
          <w:sz w:val="22"/>
          <w:szCs w:val="22"/>
          <w:lang w:val="fr-CH"/>
        </w:rPr>
        <w:t>senta</w:t>
      </w:r>
      <w:r w:rsidR="008113F4">
        <w:rPr>
          <w:rFonts w:asciiTheme="minorHAnsi" w:eastAsia="Calibri" w:hAnsiTheme="minorHAnsi" w:cs="Arial"/>
          <w:b/>
          <w:color w:val="0070C0"/>
          <w:sz w:val="22"/>
          <w:szCs w:val="22"/>
          <w:lang w:val="fr-CH"/>
        </w:rPr>
        <w:t>t</w:t>
      </w:r>
      <w:r w:rsidRPr="008113F4">
        <w:rPr>
          <w:rFonts w:asciiTheme="minorHAnsi" w:eastAsia="Calibri" w:hAnsiTheme="minorHAnsi" w:cs="Arial"/>
          <w:b/>
          <w:color w:val="0070C0"/>
          <w:sz w:val="22"/>
          <w:szCs w:val="22"/>
          <w:lang w:val="fr-CH"/>
        </w:rPr>
        <w:t xml:space="preserve">ions </w:t>
      </w:r>
      <w:r w:rsidR="008113F4">
        <w:rPr>
          <w:rFonts w:asciiTheme="minorHAnsi" w:eastAsia="Calibri" w:hAnsiTheme="minorHAnsi" w:cs="Arial"/>
          <w:b/>
          <w:color w:val="0070C0"/>
          <w:sz w:val="22"/>
          <w:szCs w:val="22"/>
          <w:lang w:val="fr-CH"/>
        </w:rPr>
        <w:t xml:space="preserve"> et </w:t>
      </w:r>
      <w:r w:rsidRPr="008113F4">
        <w:rPr>
          <w:rFonts w:asciiTheme="minorHAnsi" w:eastAsia="Calibri" w:hAnsiTheme="minorHAnsi" w:cs="Arial"/>
          <w:b/>
          <w:color w:val="0070C0"/>
          <w:sz w:val="22"/>
          <w:szCs w:val="22"/>
          <w:lang w:val="fr-CH"/>
        </w:rPr>
        <w:t>art</w:t>
      </w:r>
      <w:r w:rsidR="008113F4">
        <w:rPr>
          <w:rFonts w:asciiTheme="minorHAnsi" w:eastAsia="Calibri" w:hAnsiTheme="minorHAnsi" w:cs="Arial"/>
          <w:b/>
          <w:color w:val="0070C0"/>
          <w:sz w:val="22"/>
          <w:szCs w:val="22"/>
          <w:lang w:val="fr-CH"/>
        </w:rPr>
        <w:t>i</w:t>
      </w:r>
      <w:r w:rsidRPr="008113F4">
        <w:rPr>
          <w:rFonts w:asciiTheme="minorHAnsi" w:eastAsia="Calibri" w:hAnsiTheme="minorHAnsi" w:cs="Arial"/>
          <w:b/>
          <w:color w:val="0070C0"/>
          <w:sz w:val="22"/>
          <w:szCs w:val="22"/>
          <w:lang w:val="fr-CH"/>
        </w:rPr>
        <w:t>cl</w:t>
      </w:r>
      <w:r w:rsidR="008113F4">
        <w:rPr>
          <w:rFonts w:asciiTheme="minorHAnsi" w:eastAsia="Calibri" w:hAnsiTheme="minorHAnsi" w:cs="Arial"/>
          <w:b/>
          <w:color w:val="0070C0"/>
          <w:sz w:val="22"/>
          <w:szCs w:val="22"/>
          <w:lang w:val="fr-CH"/>
        </w:rPr>
        <w:t>e</w:t>
      </w:r>
      <w:r w:rsidRPr="008113F4">
        <w:rPr>
          <w:rFonts w:asciiTheme="minorHAnsi" w:eastAsia="Calibri" w:hAnsiTheme="minorHAnsi" w:cs="Arial"/>
          <w:b/>
          <w:color w:val="0070C0"/>
          <w:sz w:val="22"/>
          <w:szCs w:val="22"/>
          <w:lang w:val="fr-CH"/>
        </w:rPr>
        <w:t xml:space="preserve">s </w:t>
      </w:r>
      <w:r w:rsidRPr="008113F4">
        <w:rPr>
          <w:rFonts w:asciiTheme="minorHAnsi" w:eastAsia="Calibri" w:hAnsiTheme="minorHAnsi" w:cs="Arial"/>
          <w:b/>
          <w:color w:val="0070C0"/>
          <w:sz w:val="22"/>
          <w:szCs w:val="22"/>
          <w:lang w:val="fr-CH"/>
        </w:rPr>
        <w:br/>
      </w:r>
      <w:r w:rsidRPr="008113F4">
        <w:rPr>
          <w:rFonts w:ascii="Verdana" w:eastAsia="Calibri" w:hAnsi="Verdana" w:cs="Arial"/>
          <w:b/>
          <w:color w:val="0070C0"/>
          <w:sz w:val="18"/>
          <w:szCs w:val="18"/>
          <w:lang w:val="fr-CH"/>
        </w:rPr>
        <w:t>___________________________________________________________________________</w:t>
      </w:r>
    </w:p>
    <w:p w:rsidR="008113F4" w:rsidRPr="008113F4" w:rsidRDefault="008113F4" w:rsidP="008113F4">
      <w:pPr>
        <w:rPr>
          <w:sz w:val="22"/>
          <w:szCs w:val="22"/>
          <w:lang w:val="fr-CH"/>
        </w:rPr>
      </w:pPr>
      <w:r w:rsidRPr="008113F4">
        <w:rPr>
          <w:lang w:val="fr-CH"/>
        </w:rPr>
        <w:t>Exemples</w:t>
      </w:r>
      <w:r w:rsidR="004845D7" w:rsidRPr="008113F4">
        <w:rPr>
          <w:rFonts w:asciiTheme="minorHAnsi" w:eastAsia="Calibri" w:hAnsiTheme="minorHAnsi" w:cstheme="minorHAnsi"/>
          <w:sz w:val="22"/>
          <w:szCs w:val="22"/>
          <w:lang w:val="fr-CH"/>
        </w:rPr>
        <w:t>:</w:t>
      </w:r>
      <w:r w:rsidR="004845D7" w:rsidRPr="008113F4">
        <w:rPr>
          <w:rFonts w:asciiTheme="minorHAnsi" w:eastAsia="Calibri" w:hAnsiTheme="minorHAnsi" w:cstheme="minorHAnsi"/>
          <w:sz w:val="22"/>
          <w:szCs w:val="22"/>
          <w:lang w:val="fr-CH"/>
        </w:rPr>
        <w:br/>
      </w:r>
      <w:r w:rsidR="004845D7" w:rsidRPr="008113F4">
        <w:rPr>
          <w:rFonts w:asciiTheme="minorHAnsi" w:eastAsia="Calibri" w:hAnsiTheme="minorHAnsi" w:cstheme="minorHAnsi"/>
          <w:sz w:val="22"/>
          <w:szCs w:val="22"/>
          <w:lang w:val="fr-CH"/>
        </w:rPr>
        <w:br/>
      </w:r>
      <w:r w:rsidRPr="008113F4">
        <w:rPr>
          <w:sz w:val="22"/>
          <w:szCs w:val="22"/>
          <w:lang w:val="fr-CH"/>
        </w:rPr>
        <w:t>Utilisation du spectre aux Pays-Bas</w:t>
      </w:r>
      <w:r w:rsidRPr="008113F4">
        <w:rPr>
          <w:sz w:val="22"/>
          <w:szCs w:val="22"/>
          <w:lang w:val="fr-CH"/>
        </w:rPr>
        <w:br/>
        <w:t>Atelier organisé par la Commission européenne sur l'inventaire des radiofréquences (2012)</w:t>
      </w:r>
    </w:p>
    <w:p w:rsidR="008113F4" w:rsidRPr="008113F4" w:rsidRDefault="008113F4" w:rsidP="008113F4">
      <w:pPr>
        <w:rPr>
          <w:sz w:val="22"/>
          <w:szCs w:val="22"/>
          <w:lang w:val="fr-CH"/>
        </w:rPr>
      </w:pPr>
      <w:r w:rsidRPr="008113F4">
        <w:rPr>
          <w:sz w:val="22"/>
          <w:szCs w:val="22"/>
          <w:lang w:val="fr-CH"/>
        </w:rPr>
        <w:t>Souplesse du cadre réglementaire international applicable au spectre</w:t>
      </w:r>
      <w:r w:rsidRPr="008113F4">
        <w:rPr>
          <w:sz w:val="22"/>
          <w:szCs w:val="22"/>
          <w:lang w:val="fr-CH"/>
        </w:rPr>
        <w:br/>
        <w:t>Atelier organisé conjointement par la Commission européenne et la CEPT sur la préparation de la CMR-12 (2010)</w:t>
      </w:r>
    </w:p>
    <w:p w:rsidR="008113F4" w:rsidRPr="008113F4" w:rsidRDefault="008113F4" w:rsidP="008113F4">
      <w:pPr>
        <w:rPr>
          <w:sz w:val="22"/>
          <w:szCs w:val="22"/>
          <w:lang w:val="fr-CH"/>
        </w:rPr>
      </w:pPr>
      <w:r w:rsidRPr="008113F4">
        <w:rPr>
          <w:sz w:val="22"/>
          <w:szCs w:val="22"/>
          <w:lang w:val="fr-CH"/>
        </w:rPr>
        <w:t>Méthodes de protection de l'intégrité des systèmes de communication et de télédétection</w:t>
      </w:r>
      <w:r w:rsidRPr="008113F4">
        <w:rPr>
          <w:sz w:val="22"/>
          <w:szCs w:val="22"/>
          <w:lang w:val="fr-CH"/>
        </w:rPr>
        <w:br/>
        <w:t>Assemblée générale de l'URSI (2008)</w:t>
      </w:r>
    </w:p>
    <w:p w:rsidR="008113F4" w:rsidRPr="008113F4" w:rsidRDefault="008113F4" w:rsidP="008113F4">
      <w:pPr>
        <w:rPr>
          <w:sz w:val="22"/>
          <w:szCs w:val="22"/>
          <w:lang w:val="fr-CH"/>
        </w:rPr>
      </w:pPr>
      <w:r w:rsidRPr="008113F4">
        <w:rPr>
          <w:sz w:val="22"/>
          <w:szCs w:val="22"/>
          <w:lang w:val="fr-CH"/>
        </w:rPr>
        <w:t>Position de la CEPT concernant l'ordre du jour de la CMR-12</w:t>
      </w:r>
      <w:r w:rsidRPr="008113F4">
        <w:rPr>
          <w:sz w:val="22"/>
          <w:szCs w:val="22"/>
          <w:lang w:val="fr-CH"/>
        </w:rPr>
        <w:br/>
        <w:t>Atelier organisé conjointement par la Commission européenne et la CEPT sur la préparation de la CMR-07 (2007)</w:t>
      </w:r>
    </w:p>
    <w:p w:rsidR="008113F4" w:rsidRPr="008113F4" w:rsidRDefault="008113F4" w:rsidP="008113F4">
      <w:pPr>
        <w:rPr>
          <w:sz w:val="22"/>
          <w:szCs w:val="22"/>
          <w:lang w:val="fr-CH"/>
        </w:rPr>
      </w:pPr>
      <w:r w:rsidRPr="008113F4">
        <w:rPr>
          <w:sz w:val="22"/>
          <w:szCs w:val="22"/>
          <w:lang w:val="fr-CH"/>
        </w:rPr>
        <w:t>La souplesse est le maître mot</w:t>
      </w:r>
      <w:r w:rsidRPr="008113F4">
        <w:rPr>
          <w:sz w:val="22"/>
          <w:szCs w:val="22"/>
          <w:lang w:val="fr-CH"/>
        </w:rPr>
        <w:br/>
        <w:t>Colloque mondial sur les technologies de radiocommunication évoluées (ISART) (2006)</w:t>
      </w:r>
    </w:p>
    <w:p w:rsidR="008113F4" w:rsidRPr="008113F4" w:rsidRDefault="008113F4" w:rsidP="000A7EE9">
      <w:pPr>
        <w:rPr>
          <w:sz w:val="22"/>
          <w:szCs w:val="22"/>
          <w:lang w:val="fr-CH"/>
        </w:rPr>
      </w:pPr>
      <w:r w:rsidRPr="008113F4">
        <w:rPr>
          <w:sz w:val="22"/>
          <w:szCs w:val="22"/>
          <w:lang w:val="fr-CH"/>
        </w:rPr>
        <w:t>Le changement est dans l'air</w:t>
      </w:r>
      <w:r w:rsidRPr="008113F4">
        <w:rPr>
          <w:sz w:val="22"/>
          <w:szCs w:val="22"/>
          <w:lang w:val="fr-CH"/>
        </w:rPr>
        <w:br/>
        <w:t>Conférence de la présidence de l'OFCOM: Réglementation des réseaux de prochaine génération (2005)</w:t>
      </w:r>
    </w:p>
    <w:p w:rsidR="008113F4" w:rsidRPr="008113F4" w:rsidRDefault="008113F4" w:rsidP="008113F4">
      <w:pPr>
        <w:rPr>
          <w:sz w:val="22"/>
          <w:szCs w:val="22"/>
          <w:lang w:val="fr-CH"/>
        </w:rPr>
      </w:pPr>
      <w:r w:rsidRPr="008113F4">
        <w:rPr>
          <w:sz w:val="22"/>
          <w:szCs w:val="22"/>
          <w:lang w:val="fr-CH"/>
        </w:rPr>
        <w:lastRenderedPageBreak/>
        <w:t>Réglementation des radiocommunications</w:t>
      </w:r>
      <w:r w:rsidRPr="008113F4">
        <w:rPr>
          <w:sz w:val="22"/>
          <w:szCs w:val="22"/>
          <w:lang w:val="fr-CH"/>
        </w:rPr>
        <w:br/>
        <w:t>Droit et législation communautaires sur les télécommunications (2002)</w:t>
      </w:r>
    </w:p>
    <w:p w:rsidR="008113F4" w:rsidRPr="008113F4" w:rsidRDefault="008113F4" w:rsidP="008113F4">
      <w:pPr>
        <w:rPr>
          <w:sz w:val="22"/>
          <w:szCs w:val="22"/>
          <w:lang w:val="fr-CH"/>
        </w:rPr>
      </w:pPr>
      <w:r w:rsidRPr="008113F4">
        <w:rPr>
          <w:sz w:val="22"/>
          <w:szCs w:val="22"/>
          <w:lang w:val="fr-CH"/>
        </w:rPr>
        <w:t>Incidences de la Directive concernant les équipements hertziens et les équipements terminaux de télécommunications sur les équipements de radiocommunication</w:t>
      </w:r>
      <w:r w:rsidRPr="008113F4">
        <w:rPr>
          <w:sz w:val="22"/>
          <w:szCs w:val="22"/>
          <w:lang w:val="fr-CH"/>
        </w:rPr>
        <w:br/>
        <w:t>Séminaire IBC sur les homologations mondiales (2001)</w:t>
      </w:r>
    </w:p>
    <w:p w:rsidR="008113F4" w:rsidRPr="008113F4" w:rsidRDefault="008113F4" w:rsidP="008113F4">
      <w:pPr>
        <w:rPr>
          <w:sz w:val="22"/>
          <w:szCs w:val="22"/>
          <w:lang w:val="fr-CH"/>
        </w:rPr>
      </w:pPr>
      <w:r w:rsidRPr="008113F4">
        <w:rPr>
          <w:sz w:val="22"/>
          <w:szCs w:val="22"/>
          <w:lang w:val="fr-CH"/>
        </w:rPr>
        <w:t xml:space="preserve">Licences UMTS </w:t>
      </w:r>
      <w:r w:rsidR="000A7EE9" w:rsidRPr="000A7EE9">
        <w:rPr>
          <w:sz w:val="22"/>
          <w:szCs w:val="22"/>
          <w:lang w:val="fr-CH"/>
        </w:rPr>
        <w:t>–</w:t>
      </w:r>
      <w:r w:rsidRPr="008113F4">
        <w:rPr>
          <w:sz w:val="22"/>
          <w:szCs w:val="22"/>
          <w:lang w:val="fr-CH"/>
        </w:rPr>
        <w:t xml:space="preserve"> Evaluations comparatives</w:t>
      </w:r>
      <w:r w:rsidRPr="008113F4">
        <w:rPr>
          <w:sz w:val="22"/>
          <w:szCs w:val="22"/>
          <w:lang w:val="fr-CH"/>
        </w:rPr>
        <w:br/>
        <w:t xml:space="preserve">Réglementation européenne des services mobiles/UMTS et droit européen de la concurrence (2001) </w:t>
      </w:r>
    </w:p>
    <w:p w:rsidR="008113F4" w:rsidRPr="008113F4" w:rsidRDefault="008113F4" w:rsidP="008113F4">
      <w:pPr>
        <w:rPr>
          <w:sz w:val="22"/>
          <w:szCs w:val="22"/>
          <w:lang w:val="fr-CH"/>
        </w:rPr>
      </w:pPr>
      <w:r w:rsidRPr="008113F4">
        <w:rPr>
          <w:sz w:val="22"/>
          <w:szCs w:val="22"/>
          <w:lang w:val="fr-CH"/>
        </w:rPr>
        <w:t>Déréglementation, harmonisation et coopération en Europe</w:t>
      </w:r>
      <w:r w:rsidRPr="008113F4">
        <w:rPr>
          <w:sz w:val="22"/>
          <w:szCs w:val="22"/>
          <w:lang w:val="fr-CH"/>
        </w:rPr>
        <w:br/>
        <w:t>Ateliers régionaux de l'UIT-D sur l'introduction, l'octroi de licences et la commercialisation des services GMPCS (2001)</w:t>
      </w:r>
    </w:p>
    <w:p w:rsidR="008113F4" w:rsidRPr="008113F4" w:rsidRDefault="008113F4" w:rsidP="008113F4">
      <w:pPr>
        <w:rPr>
          <w:sz w:val="22"/>
          <w:szCs w:val="22"/>
          <w:lang w:val="fr-CH"/>
        </w:rPr>
      </w:pPr>
      <w:r w:rsidRPr="008113F4">
        <w:rPr>
          <w:sz w:val="22"/>
          <w:szCs w:val="22"/>
          <w:lang w:val="fr-CH"/>
        </w:rPr>
        <w:t>Coopération en Europe</w:t>
      </w:r>
      <w:r w:rsidRPr="008113F4">
        <w:rPr>
          <w:sz w:val="22"/>
          <w:szCs w:val="22"/>
          <w:lang w:val="fr-CH"/>
        </w:rPr>
        <w:br/>
        <w:t>Ateliers régionaux de l'UIT-D sur les questions d'octroi de licences et les questions commerciales liées aux services GMPCS (1999-2000)</w:t>
      </w:r>
    </w:p>
    <w:p w:rsidR="008113F4" w:rsidRPr="008113F4" w:rsidRDefault="008113F4" w:rsidP="008113F4">
      <w:pPr>
        <w:rPr>
          <w:sz w:val="22"/>
          <w:szCs w:val="22"/>
          <w:lang w:val="fr-CH"/>
        </w:rPr>
      </w:pPr>
      <w:r w:rsidRPr="008113F4">
        <w:rPr>
          <w:sz w:val="22"/>
          <w:szCs w:val="22"/>
          <w:lang w:val="fr-CH"/>
        </w:rPr>
        <w:t>(Dé)réglementation des services par satellite en Europe</w:t>
      </w:r>
      <w:r w:rsidRPr="008113F4">
        <w:rPr>
          <w:sz w:val="22"/>
          <w:szCs w:val="22"/>
          <w:lang w:val="fr-CH"/>
        </w:rPr>
        <w:br/>
        <w:t>Forum VSAT (2000)</w:t>
      </w:r>
    </w:p>
    <w:p w:rsidR="008113F4" w:rsidRPr="008113F4" w:rsidRDefault="008113F4" w:rsidP="000A7EE9">
      <w:pPr>
        <w:rPr>
          <w:sz w:val="22"/>
          <w:szCs w:val="22"/>
          <w:lang w:val="fr-CH"/>
        </w:rPr>
      </w:pPr>
      <w:r w:rsidRPr="008113F4">
        <w:rPr>
          <w:sz w:val="22"/>
          <w:szCs w:val="22"/>
          <w:lang w:val="fr-CH"/>
        </w:rPr>
        <w:t>Octroi de licences et tarification des radiocommunications mobiles privées dans les pays membres de la</w:t>
      </w:r>
      <w:r w:rsidR="000A7EE9">
        <w:rPr>
          <w:sz w:val="22"/>
          <w:szCs w:val="22"/>
          <w:lang w:val="fr-CH"/>
        </w:rPr>
        <w:t> </w:t>
      </w:r>
      <w:r w:rsidRPr="008113F4">
        <w:rPr>
          <w:sz w:val="22"/>
          <w:szCs w:val="22"/>
          <w:lang w:val="fr-CH"/>
        </w:rPr>
        <w:t>CEPT</w:t>
      </w:r>
      <w:r w:rsidRPr="008113F4">
        <w:rPr>
          <w:sz w:val="22"/>
          <w:szCs w:val="22"/>
          <w:lang w:val="fr-CH"/>
        </w:rPr>
        <w:br/>
        <w:t>Séminaire organisé par la Commission européenne sur les radiocommunications mobiles privées</w:t>
      </w:r>
      <w:r w:rsidR="000A7EE9">
        <w:rPr>
          <w:sz w:val="22"/>
          <w:szCs w:val="22"/>
          <w:lang w:val="fr-CH"/>
        </w:rPr>
        <w:t xml:space="preserve"> (1999)</w:t>
      </w:r>
    </w:p>
    <w:p w:rsidR="008113F4" w:rsidRPr="008113F4" w:rsidRDefault="008113F4" w:rsidP="008113F4">
      <w:pPr>
        <w:rPr>
          <w:sz w:val="22"/>
          <w:szCs w:val="22"/>
          <w:lang w:val="fr-CH"/>
        </w:rPr>
      </w:pPr>
      <w:r w:rsidRPr="008113F4">
        <w:rPr>
          <w:sz w:val="22"/>
          <w:szCs w:val="22"/>
          <w:lang w:val="fr-CH"/>
        </w:rPr>
        <w:t>Livre vert sur la politique en matière de spectre de fréquences radioélectriques</w:t>
      </w:r>
      <w:r w:rsidRPr="008113F4">
        <w:rPr>
          <w:sz w:val="22"/>
          <w:szCs w:val="22"/>
          <w:lang w:val="fr-CH"/>
        </w:rPr>
        <w:br/>
        <w:t>IBC (1999)</w:t>
      </w:r>
    </w:p>
    <w:p w:rsidR="008113F4" w:rsidRPr="008113F4" w:rsidRDefault="008113F4" w:rsidP="008113F4">
      <w:pPr>
        <w:rPr>
          <w:sz w:val="22"/>
          <w:szCs w:val="22"/>
          <w:lang w:val="fr-CH"/>
        </w:rPr>
      </w:pPr>
      <w:r w:rsidRPr="008113F4">
        <w:rPr>
          <w:sz w:val="22"/>
          <w:szCs w:val="22"/>
          <w:lang w:val="fr-CH"/>
        </w:rPr>
        <w:t>Circulation des terminaux dans le monde</w:t>
      </w:r>
      <w:r w:rsidRPr="008113F4">
        <w:rPr>
          <w:sz w:val="22"/>
          <w:szCs w:val="22"/>
          <w:lang w:val="fr-CH"/>
        </w:rPr>
        <w:br/>
        <w:t>IBC (1998)</w:t>
      </w:r>
    </w:p>
    <w:p w:rsidR="008113F4" w:rsidRPr="008113F4" w:rsidRDefault="008113F4" w:rsidP="008113F4">
      <w:pPr>
        <w:rPr>
          <w:sz w:val="22"/>
          <w:szCs w:val="22"/>
          <w:lang w:val="fr-CH"/>
        </w:rPr>
      </w:pPr>
      <w:r w:rsidRPr="008113F4">
        <w:rPr>
          <w:sz w:val="22"/>
          <w:szCs w:val="22"/>
          <w:lang w:val="fr-CH"/>
        </w:rPr>
        <w:t>Cadre réglementaire régissant les radiocommunications en Europe</w:t>
      </w:r>
      <w:r w:rsidRPr="008113F4">
        <w:rPr>
          <w:sz w:val="22"/>
          <w:szCs w:val="22"/>
          <w:lang w:val="fr-CH"/>
        </w:rPr>
        <w:br/>
        <w:t>Séminaire sur les radiocommunications organisé par la Commission européenne (1997)</w:t>
      </w:r>
    </w:p>
    <w:p w:rsidR="008113F4" w:rsidRPr="008113F4" w:rsidRDefault="008113F4" w:rsidP="008113F4">
      <w:pPr>
        <w:rPr>
          <w:sz w:val="22"/>
          <w:szCs w:val="22"/>
          <w:lang w:val="fr-CH"/>
        </w:rPr>
      </w:pPr>
      <w:r w:rsidRPr="008113F4">
        <w:rPr>
          <w:sz w:val="22"/>
          <w:szCs w:val="22"/>
          <w:lang w:val="fr-CH"/>
        </w:rPr>
        <w:t>Réglementation des services par satellite en Europe</w:t>
      </w:r>
      <w:r w:rsidRPr="008113F4">
        <w:rPr>
          <w:sz w:val="22"/>
          <w:szCs w:val="22"/>
          <w:lang w:val="fr-CH"/>
        </w:rPr>
        <w:br/>
        <w:t>Forum sur le marché des services par satellite en Fédération de Russie et dans la CEI organisé par l'Adam Smith Institute (1997)</w:t>
      </w:r>
    </w:p>
    <w:p w:rsidR="008113F4" w:rsidRPr="008113F4" w:rsidRDefault="008113F4" w:rsidP="008113F4">
      <w:pPr>
        <w:rPr>
          <w:sz w:val="22"/>
          <w:szCs w:val="22"/>
          <w:lang w:val="fr-CH"/>
        </w:rPr>
      </w:pPr>
      <w:r w:rsidRPr="008113F4">
        <w:rPr>
          <w:sz w:val="22"/>
          <w:szCs w:val="22"/>
          <w:lang w:val="fr-CH"/>
        </w:rPr>
        <w:t>Fréquences et licences pour les équipements DECT</w:t>
      </w:r>
      <w:r w:rsidRPr="008113F4">
        <w:rPr>
          <w:sz w:val="22"/>
          <w:szCs w:val="22"/>
          <w:lang w:val="fr-CH"/>
        </w:rPr>
        <w:br/>
        <w:t>IBC (1997)</w:t>
      </w:r>
    </w:p>
    <w:p w:rsidR="008113F4" w:rsidRPr="008113F4" w:rsidRDefault="008113F4" w:rsidP="000A7EE9">
      <w:pPr>
        <w:rPr>
          <w:sz w:val="22"/>
          <w:szCs w:val="22"/>
          <w:lang w:val="fr-CH"/>
        </w:rPr>
      </w:pPr>
      <w:r w:rsidRPr="008113F4">
        <w:rPr>
          <w:sz w:val="22"/>
          <w:szCs w:val="22"/>
          <w:lang w:val="fr-CH"/>
        </w:rPr>
        <w:t>Attributions de fréquences et besoins de fréquences pour les services de troisième génération</w:t>
      </w:r>
      <w:r w:rsidRPr="008113F4">
        <w:rPr>
          <w:sz w:val="22"/>
          <w:szCs w:val="22"/>
          <w:lang w:val="fr-CH"/>
        </w:rPr>
        <w:br/>
        <w:t xml:space="preserve">Colloque sur les mémorandums d'accord sur le GSM </w:t>
      </w:r>
      <w:r w:rsidR="000A7EE9" w:rsidRPr="000A7EE9">
        <w:rPr>
          <w:sz w:val="22"/>
          <w:szCs w:val="22"/>
          <w:lang w:val="fr-CH"/>
        </w:rPr>
        <w:t>–</w:t>
      </w:r>
      <w:r w:rsidRPr="008113F4">
        <w:rPr>
          <w:sz w:val="22"/>
          <w:szCs w:val="22"/>
          <w:lang w:val="fr-CH"/>
        </w:rPr>
        <w:t xml:space="preserve"> L'avenir des communications mobiles (1997)</w:t>
      </w:r>
    </w:p>
    <w:p w:rsidR="004845D7" w:rsidRPr="00B61BA4" w:rsidRDefault="008113F4" w:rsidP="000A7EE9">
      <w:pPr>
        <w:tabs>
          <w:tab w:val="clear" w:pos="567"/>
          <w:tab w:val="clear" w:pos="1134"/>
          <w:tab w:val="clear" w:pos="1701"/>
          <w:tab w:val="clear" w:pos="2268"/>
          <w:tab w:val="clear" w:pos="2835"/>
        </w:tabs>
        <w:overflowPunct/>
        <w:autoSpaceDE/>
        <w:autoSpaceDN/>
        <w:adjustRightInd/>
        <w:textAlignment w:val="auto"/>
        <w:rPr>
          <w:rFonts w:ascii="Verdana" w:eastAsia="Calibri" w:hAnsi="Verdana" w:cs="Arial"/>
          <w:sz w:val="16"/>
          <w:szCs w:val="16"/>
          <w:lang w:val="fr-CH"/>
        </w:rPr>
      </w:pPr>
      <w:r w:rsidRPr="008113F4">
        <w:rPr>
          <w:sz w:val="22"/>
          <w:szCs w:val="22"/>
          <w:lang w:val="fr-CH"/>
        </w:rPr>
        <w:t xml:space="preserve">Reportages d'actualités par satellite </w:t>
      </w:r>
      <w:r w:rsidR="00BC0748" w:rsidRPr="00BC0748">
        <w:rPr>
          <w:sz w:val="22"/>
          <w:szCs w:val="22"/>
          <w:lang w:val="fr-CH"/>
        </w:rPr>
        <w:t>–</w:t>
      </w:r>
      <w:r w:rsidRPr="008113F4">
        <w:rPr>
          <w:sz w:val="22"/>
          <w:szCs w:val="22"/>
          <w:lang w:val="fr-CH"/>
        </w:rPr>
        <w:t xml:space="preserve"> Vers une libération des fréquences ou la multiplication des problèmes?</w:t>
      </w:r>
      <w:r w:rsidRPr="008113F4">
        <w:rPr>
          <w:sz w:val="22"/>
          <w:szCs w:val="22"/>
          <w:lang w:val="fr-CH"/>
        </w:rPr>
        <w:br/>
        <w:t>Conférence des radiocommunications de la CEPT (1996)</w:t>
      </w:r>
      <w:r w:rsidR="004845D7" w:rsidRPr="00B61BA4">
        <w:rPr>
          <w:rFonts w:asciiTheme="minorHAnsi" w:eastAsia="Calibri" w:hAnsiTheme="minorHAnsi" w:cstheme="minorHAnsi"/>
          <w:sz w:val="22"/>
          <w:szCs w:val="22"/>
          <w:lang w:val="fr-CH"/>
        </w:rPr>
        <w:br/>
      </w:r>
      <w:r w:rsidR="004845D7" w:rsidRPr="00B61BA4">
        <w:rPr>
          <w:rFonts w:ascii="Verdana" w:eastAsia="Calibri" w:hAnsi="Verdana" w:cs="Arial"/>
          <w:sz w:val="16"/>
          <w:szCs w:val="16"/>
          <w:lang w:val="fr-CH"/>
        </w:rPr>
        <w:br/>
      </w:r>
      <w:r w:rsidR="004845D7" w:rsidRPr="00B61BA4">
        <w:rPr>
          <w:rFonts w:ascii="Verdana" w:eastAsia="Calibri" w:hAnsi="Verdana" w:cs="Arial"/>
          <w:sz w:val="16"/>
          <w:szCs w:val="16"/>
          <w:lang w:val="fr-CH"/>
        </w:rPr>
        <w:br/>
      </w:r>
      <w:r w:rsidR="00B61BA4" w:rsidRPr="00B61BA4">
        <w:rPr>
          <w:rFonts w:asciiTheme="minorHAnsi" w:eastAsia="Calibri" w:hAnsiTheme="minorHAnsi" w:cs="Arial"/>
          <w:b/>
          <w:color w:val="0070C0"/>
          <w:sz w:val="22"/>
          <w:szCs w:val="22"/>
          <w:lang w:val="fr-CH"/>
        </w:rPr>
        <w:t>Autre</w:t>
      </w:r>
      <w:r w:rsidR="004845D7" w:rsidRPr="00B61BA4">
        <w:rPr>
          <w:rFonts w:asciiTheme="minorHAnsi" w:eastAsia="Calibri" w:hAnsiTheme="minorHAnsi" w:cs="Arial"/>
          <w:b/>
          <w:color w:val="0070C0"/>
          <w:sz w:val="22"/>
          <w:szCs w:val="22"/>
          <w:lang w:val="fr-CH"/>
        </w:rPr>
        <w:t>s activi</w:t>
      </w:r>
      <w:r w:rsidR="00B61BA4" w:rsidRPr="00B61BA4">
        <w:rPr>
          <w:rFonts w:asciiTheme="minorHAnsi" w:eastAsia="Calibri" w:hAnsiTheme="minorHAnsi" w:cs="Arial"/>
          <w:b/>
          <w:color w:val="0070C0"/>
          <w:sz w:val="22"/>
          <w:szCs w:val="22"/>
          <w:lang w:val="fr-CH"/>
        </w:rPr>
        <w:t>té</w:t>
      </w:r>
      <w:r w:rsidR="004845D7" w:rsidRPr="00B61BA4">
        <w:rPr>
          <w:rFonts w:asciiTheme="minorHAnsi" w:eastAsia="Calibri" w:hAnsiTheme="minorHAnsi" w:cs="Arial"/>
          <w:b/>
          <w:color w:val="0070C0"/>
          <w:sz w:val="22"/>
          <w:szCs w:val="22"/>
          <w:lang w:val="fr-CH"/>
        </w:rPr>
        <w:t>s</w:t>
      </w:r>
      <w:r w:rsidR="004845D7" w:rsidRPr="00B61BA4">
        <w:rPr>
          <w:rFonts w:asciiTheme="minorHAnsi" w:eastAsia="Calibri" w:hAnsiTheme="minorHAnsi" w:cs="Arial"/>
          <w:b/>
          <w:color w:val="0070C0"/>
          <w:sz w:val="22"/>
          <w:szCs w:val="22"/>
          <w:lang w:val="fr-CH"/>
        </w:rPr>
        <w:br/>
      </w:r>
      <w:r w:rsidR="004845D7" w:rsidRPr="00B61BA4">
        <w:rPr>
          <w:rFonts w:ascii="Verdana" w:eastAsia="Calibri" w:hAnsi="Verdana" w:cs="Arial"/>
          <w:b/>
          <w:color w:val="0070C0"/>
          <w:sz w:val="18"/>
          <w:szCs w:val="18"/>
          <w:lang w:val="fr-CH"/>
        </w:rPr>
        <w:t>______________________________________________________________________</w:t>
      </w:r>
    </w:p>
    <w:p w:rsidR="00B61BA4" w:rsidRPr="00B61BA4" w:rsidRDefault="00B61BA4" w:rsidP="00B61BA4">
      <w:pPr>
        <w:rPr>
          <w:sz w:val="22"/>
          <w:szCs w:val="22"/>
          <w:lang w:val="fr-CH"/>
        </w:rPr>
      </w:pPr>
      <w:r w:rsidRPr="00B61BA4">
        <w:rPr>
          <w:sz w:val="22"/>
          <w:szCs w:val="22"/>
          <w:lang w:val="fr-CH"/>
        </w:rPr>
        <w:t xml:space="preserve">Lilian </w:t>
      </w:r>
      <w:proofErr w:type="spellStart"/>
      <w:r w:rsidRPr="00B61BA4">
        <w:rPr>
          <w:sz w:val="22"/>
          <w:szCs w:val="22"/>
          <w:lang w:val="fr-CH"/>
        </w:rPr>
        <w:t>Jeanty</w:t>
      </w:r>
      <w:proofErr w:type="spellEnd"/>
      <w:r w:rsidRPr="00B61BA4">
        <w:rPr>
          <w:sz w:val="22"/>
          <w:szCs w:val="22"/>
          <w:lang w:val="fr-CH"/>
        </w:rPr>
        <w:t xml:space="preserve"> est membre des associations suivantes, pour le compte desquelles elle a présenté des exposés et rédigé des articles:</w:t>
      </w:r>
    </w:p>
    <w:p w:rsidR="00B61BA4" w:rsidRPr="00B61BA4" w:rsidRDefault="00B61BA4" w:rsidP="00B61BA4">
      <w:pPr>
        <w:rPr>
          <w:sz w:val="22"/>
          <w:szCs w:val="22"/>
          <w:lang w:val="en-US"/>
        </w:rPr>
      </w:pPr>
      <w:r w:rsidRPr="00B61BA4">
        <w:rPr>
          <w:sz w:val="22"/>
          <w:szCs w:val="22"/>
          <w:lang w:val="en-US"/>
        </w:rPr>
        <w:t>Dutch Society for the United Nations</w:t>
      </w:r>
      <w:r w:rsidRPr="00B61BA4">
        <w:rPr>
          <w:sz w:val="22"/>
          <w:szCs w:val="22"/>
          <w:lang w:val="en-US"/>
        </w:rPr>
        <w:br/>
      </w:r>
      <w:proofErr w:type="spellStart"/>
      <w:r w:rsidRPr="00B61BA4">
        <w:rPr>
          <w:sz w:val="22"/>
          <w:szCs w:val="22"/>
          <w:lang w:val="en-US"/>
        </w:rPr>
        <w:t>Nederlands</w:t>
      </w:r>
      <w:proofErr w:type="spellEnd"/>
      <w:r w:rsidRPr="00B61BA4">
        <w:rPr>
          <w:sz w:val="22"/>
          <w:szCs w:val="22"/>
          <w:lang w:val="en-US"/>
        </w:rPr>
        <w:t xml:space="preserve"> </w:t>
      </w:r>
      <w:proofErr w:type="spellStart"/>
      <w:r w:rsidRPr="00B61BA4">
        <w:rPr>
          <w:sz w:val="22"/>
          <w:szCs w:val="22"/>
          <w:lang w:val="en-US"/>
        </w:rPr>
        <w:t>Elektronica</w:t>
      </w:r>
      <w:proofErr w:type="spellEnd"/>
      <w:r w:rsidRPr="00B61BA4">
        <w:rPr>
          <w:sz w:val="22"/>
          <w:szCs w:val="22"/>
          <w:lang w:val="en-US"/>
        </w:rPr>
        <w:t xml:space="preserve"> en Radio </w:t>
      </w:r>
      <w:proofErr w:type="spellStart"/>
      <w:r w:rsidRPr="00B61BA4">
        <w:rPr>
          <w:sz w:val="22"/>
          <w:szCs w:val="22"/>
          <w:lang w:val="en-US"/>
        </w:rPr>
        <w:t>Genootschap</w:t>
      </w:r>
      <w:proofErr w:type="spellEnd"/>
      <w:r w:rsidRPr="00B61BA4">
        <w:rPr>
          <w:sz w:val="22"/>
          <w:szCs w:val="22"/>
          <w:lang w:val="en-US"/>
        </w:rPr>
        <w:t xml:space="preserve"> (NERG)</w:t>
      </w:r>
      <w:r w:rsidRPr="00B61BA4">
        <w:rPr>
          <w:sz w:val="22"/>
          <w:szCs w:val="22"/>
          <w:lang w:val="en-US"/>
        </w:rPr>
        <w:br/>
        <w:t xml:space="preserve">Pro </w:t>
      </w:r>
      <w:proofErr w:type="spellStart"/>
      <w:r w:rsidRPr="00B61BA4">
        <w:rPr>
          <w:sz w:val="22"/>
          <w:szCs w:val="22"/>
          <w:lang w:val="en-US"/>
        </w:rPr>
        <w:t>escolendo</w:t>
      </w:r>
      <w:proofErr w:type="spellEnd"/>
      <w:r w:rsidRPr="00B61BA4">
        <w:rPr>
          <w:sz w:val="22"/>
          <w:szCs w:val="22"/>
          <w:lang w:val="en-US"/>
        </w:rPr>
        <w:t xml:space="preserve"> Jure </w:t>
      </w:r>
      <w:proofErr w:type="spellStart"/>
      <w:r w:rsidRPr="00B61BA4">
        <w:rPr>
          <w:sz w:val="22"/>
          <w:szCs w:val="22"/>
          <w:lang w:val="en-US"/>
        </w:rPr>
        <w:t>Patrio</w:t>
      </w:r>
      <w:proofErr w:type="spellEnd"/>
      <w:r w:rsidRPr="00B61BA4">
        <w:rPr>
          <w:sz w:val="22"/>
          <w:szCs w:val="22"/>
          <w:lang w:val="en-US"/>
        </w:rPr>
        <w:br/>
        <w:t>Academy of Government Lawyers</w:t>
      </w:r>
    </w:p>
    <w:p w:rsidR="00B61BA4" w:rsidRPr="00B61BA4" w:rsidRDefault="00B61BA4" w:rsidP="00B61BA4">
      <w:pPr>
        <w:rPr>
          <w:sz w:val="22"/>
          <w:szCs w:val="22"/>
          <w:lang w:val="fr-CH"/>
        </w:rPr>
      </w:pPr>
      <w:r w:rsidRPr="00B61BA4">
        <w:rPr>
          <w:sz w:val="22"/>
          <w:szCs w:val="22"/>
          <w:lang w:val="fr-CH"/>
        </w:rPr>
        <w:t xml:space="preserve">Lilian </w:t>
      </w:r>
      <w:proofErr w:type="spellStart"/>
      <w:r w:rsidRPr="00B61BA4">
        <w:rPr>
          <w:sz w:val="22"/>
          <w:szCs w:val="22"/>
          <w:lang w:val="fr-CH"/>
        </w:rPr>
        <w:t>Jeanty</w:t>
      </w:r>
      <w:proofErr w:type="spellEnd"/>
      <w:r w:rsidRPr="00B61BA4">
        <w:rPr>
          <w:sz w:val="22"/>
          <w:szCs w:val="22"/>
          <w:lang w:val="fr-CH"/>
        </w:rPr>
        <w:t xml:space="preserve"> est bénévole dans une association locale et participe à la vie politique locale.</w:t>
      </w:r>
    </w:p>
    <w:p w:rsidR="004845D7" w:rsidRPr="00B61BA4" w:rsidRDefault="004845D7" w:rsidP="00B61BA4">
      <w:pPr>
        <w:tabs>
          <w:tab w:val="clear" w:pos="567"/>
          <w:tab w:val="clear" w:pos="1134"/>
          <w:tab w:val="clear" w:pos="1701"/>
          <w:tab w:val="clear" w:pos="2268"/>
          <w:tab w:val="clear" w:pos="2835"/>
        </w:tabs>
        <w:overflowPunct/>
        <w:autoSpaceDE/>
        <w:autoSpaceDN/>
        <w:adjustRightInd/>
        <w:textAlignment w:val="auto"/>
        <w:rPr>
          <w:rFonts w:ascii="Verdana" w:eastAsia="Calibri" w:hAnsi="Verdana" w:cs="Arial"/>
          <w:sz w:val="16"/>
          <w:szCs w:val="16"/>
          <w:lang w:val="fr-CH"/>
        </w:rPr>
      </w:pPr>
      <w:r w:rsidRPr="00B61BA4">
        <w:rPr>
          <w:rFonts w:asciiTheme="minorHAnsi" w:eastAsia="Calibri" w:hAnsiTheme="minorHAnsi" w:cs="Arial"/>
          <w:b/>
          <w:color w:val="0070C0"/>
          <w:sz w:val="22"/>
          <w:szCs w:val="22"/>
          <w:lang w:val="fr-CH"/>
        </w:rPr>
        <w:lastRenderedPageBreak/>
        <w:t>R</w:t>
      </w:r>
      <w:r w:rsidR="00B61BA4" w:rsidRPr="00B61BA4">
        <w:rPr>
          <w:rFonts w:asciiTheme="minorHAnsi" w:eastAsia="Calibri" w:hAnsiTheme="minorHAnsi" w:cs="Arial"/>
          <w:b/>
          <w:color w:val="0070C0"/>
          <w:sz w:val="22"/>
          <w:szCs w:val="22"/>
          <w:lang w:val="fr-CH"/>
        </w:rPr>
        <w:t>é</w:t>
      </w:r>
      <w:r w:rsidRPr="00B61BA4">
        <w:rPr>
          <w:rFonts w:asciiTheme="minorHAnsi" w:eastAsia="Calibri" w:hAnsiTheme="minorHAnsi" w:cs="Arial"/>
          <w:b/>
          <w:color w:val="0070C0"/>
          <w:sz w:val="22"/>
          <w:szCs w:val="22"/>
          <w:lang w:val="fr-CH"/>
        </w:rPr>
        <w:t>sum</w:t>
      </w:r>
      <w:r w:rsidR="00B61BA4" w:rsidRPr="00B61BA4">
        <w:rPr>
          <w:rFonts w:asciiTheme="minorHAnsi" w:eastAsia="Calibri" w:hAnsiTheme="minorHAnsi" w:cs="Arial"/>
          <w:b/>
          <w:color w:val="0070C0"/>
          <w:sz w:val="22"/>
          <w:szCs w:val="22"/>
          <w:lang w:val="fr-CH"/>
        </w:rPr>
        <w:t>é</w:t>
      </w:r>
      <w:r w:rsidRPr="00B61BA4">
        <w:rPr>
          <w:rFonts w:asciiTheme="minorHAnsi" w:eastAsia="Calibri" w:hAnsiTheme="minorHAnsi" w:cs="Arial"/>
          <w:b/>
          <w:color w:val="0070C0"/>
          <w:sz w:val="22"/>
          <w:szCs w:val="22"/>
          <w:lang w:val="fr-CH"/>
        </w:rPr>
        <w:br/>
      </w:r>
      <w:r w:rsidRPr="00B61BA4">
        <w:rPr>
          <w:rFonts w:ascii="Verdana" w:eastAsia="Calibri" w:hAnsi="Verdana" w:cs="Arial"/>
          <w:b/>
          <w:color w:val="0070C0"/>
          <w:sz w:val="18"/>
          <w:szCs w:val="18"/>
          <w:lang w:val="fr-CH"/>
        </w:rPr>
        <w:t>______________________________________________________________________</w:t>
      </w:r>
    </w:p>
    <w:p w:rsidR="00B61BA4" w:rsidRPr="00B61BA4" w:rsidRDefault="00B61BA4" w:rsidP="000A7EE9">
      <w:pPr>
        <w:rPr>
          <w:sz w:val="22"/>
          <w:szCs w:val="22"/>
          <w:lang w:val="fr-CH"/>
        </w:rPr>
      </w:pPr>
      <w:r w:rsidRPr="00B61BA4">
        <w:rPr>
          <w:sz w:val="22"/>
          <w:szCs w:val="22"/>
          <w:lang w:val="fr-CH"/>
        </w:rPr>
        <w:t xml:space="preserve">Lilian </w:t>
      </w:r>
      <w:proofErr w:type="spellStart"/>
      <w:r w:rsidRPr="00B61BA4">
        <w:rPr>
          <w:sz w:val="22"/>
          <w:szCs w:val="22"/>
          <w:lang w:val="fr-CH"/>
        </w:rPr>
        <w:t>Jeanty</w:t>
      </w:r>
      <w:proofErr w:type="spellEnd"/>
      <w:r w:rsidRPr="00B61BA4">
        <w:rPr>
          <w:sz w:val="22"/>
          <w:szCs w:val="22"/>
          <w:lang w:val="fr-CH"/>
        </w:rPr>
        <w:t xml:space="preserve"> a occupé différents postes au sein du Ministère des transports et de l'aménagement fluvial des Pays-Bas et de l'Agence des radiocommunications, et a été notamment Chef du Département de la gestion des fréquences et des questions réglementaires. </w:t>
      </w:r>
      <w:r w:rsidR="000A7EE9">
        <w:rPr>
          <w:sz w:val="22"/>
          <w:szCs w:val="22"/>
          <w:lang w:val="fr-CH"/>
        </w:rPr>
        <w:t>A</w:t>
      </w:r>
      <w:r w:rsidRPr="00B61BA4">
        <w:rPr>
          <w:sz w:val="22"/>
          <w:szCs w:val="22"/>
          <w:lang w:val="fr-CH"/>
        </w:rPr>
        <w:t xml:space="preserve"> ce titre, elle était chargée des questions nationales et internationales concernant l'attribution, la planification, l'assignation, l'inscription, la coordination et l'utilisation du spectre des fréquences radioélectriques et des orbites des satellites.</w:t>
      </w:r>
    </w:p>
    <w:p w:rsidR="00B61BA4" w:rsidRPr="00B61BA4" w:rsidRDefault="00B61BA4" w:rsidP="00B61BA4">
      <w:pPr>
        <w:rPr>
          <w:sz w:val="22"/>
          <w:szCs w:val="22"/>
          <w:lang w:val="fr-CH"/>
        </w:rPr>
      </w:pPr>
      <w:r w:rsidRPr="00B61BA4">
        <w:rPr>
          <w:sz w:val="22"/>
          <w:szCs w:val="22"/>
          <w:lang w:val="fr-CH"/>
        </w:rPr>
        <w:t xml:space="preserve">Mme </w:t>
      </w:r>
      <w:proofErr w:type="spellStart"/>
      <w:r w:rsidRPr="00B61BA4">
        <w:rPr>
          <w:sz w:val="22"/>
          <w:szCs w:val="22"/>
          <w:lang w:val="fr-CH"/>
        </w:rPr>
        <w:t>Jeanty</w:t>
      </w:r>
      <w:proofErr w:type="spellEnd"/>
      <w:r w:rsidRPr="00B61BA4">
        <w:rPr>
          <w:sz w:val="22"/>
          <w:szCs w:val="22"/>
          <w:lang w:val="fr-CH"/>
        </w:rPr>
        <w:t xml:space="preserve"> occupe actuellement le poste de coordonnatrice des questions internationales, dans le cadre duquel elle est chargée de coordonner les positions de l'Agence dans les différentes organisations internationales avec lesquelles l'Agence travaille.</w:t>
      </w:r>
    </w:p>
    <w:p w:rsidR="00B61BA4" w:rsidRPr="00B61BA4" w:rsidRDefault="00B61BA4" w:rsidP="00B61BA4">
      <w:pPr>
        <w:rPr>
          <w:sz w:val="22"/>
          <w:szCs w:val="22"/>
          <w:lang w:val="fr-CH"/>
        </w:rPr>
      </w:pPr>
      <w:r w:rsidRPr="00B61BA4">
        <w:rPr>
          <w:sz w:val="22"/>
          <w:szCs w:val="22"/>
          <w:lang w:val="fr-CH"/>
        </w:rPr>
        <w:t xml:space="preserve">De 1994 à 2003, Lilian </w:t>
      </w:r>
      <w:proofErr w:type="spellStart"/>
      <w:r w:rsidRPr="00B61BA4">
        <w:rPr>
          <w:sz w:val="22"/>
          <w:szCs w:val="22"/>
          <w:lang w:val="fr-CH"/>
        </w:rPr>
        <w:t>Jeanty</w:t>
      </w:r>
      <w:proofErr w:type="spellEnd"/>
      <w:r w:rsidRPr="00B61BA4">
        <w:rPr>
          <w:sz w:val="22"/>
          <w:szCs w:val="22"/>
          <w:lang w:val="fr-CH"/>
        </w:rPr>
        <w:t xml:space="preserve"> a travaillé au Bureau européen des communications (BEC) de la Conférence européenne des administrations des postes et des télécommunications (CEPT) à Copenhague, tout d'abord en tant qu'experte, puis en tant qu'adjointe au Directeur. Le BEC a pour vocation principale de servir de centre d'expertise européen dans le domaine des communications électroniques. Pendant cette période, Mme </w:t>
      </w:r>
      <w:proofErr w:type="spellStart"/>
      <w:r w:rsidRPr="00B61BA4">
        <w:rPr>
          <w:sz w:val="22"/>
          <w:szCs w:val="22"/>
          <w:lang w:val="fr-CH"/>
        </w:rPr>
        <w:t>Jeanty</w:t>
      </w:r>
      <w:proofErr w:type="spellEnd"/>
      <w:r w:rsidRPr="00B61BA4">
        <w:rPr>
          <w:sz w:val="22"/>
          <w:szCs w:val="22"/>
          <w:lang w:val="fr-CH"/>
        </w:rPr>
        <w:t xml:space="preserve"> a dirigé un grand nombre de projets d'étude sur les questions liées aux satellites, l'octroi de licences et la gestion du spectre pour la Commission européenne.</w:t>
      </w:r>
    </w:p>
    <w:p w:rsidR="00B61BA4" w:rsidRPr="00B61BA4" w:rsidRDefault="00B61BA4" w:rsidP="000A7EE9">
      <w:pPr>
        <w:rPr>
          <w:sz w:val="22"/>
          <w:szCs w:val="22"/>
          <w:lang w:val="fr-CH"/>
        </w:rPr>
      </w:pPr>
      <w:r w:rsidRPr="00B61BA4">
        <w:rPr>
          <w:sz w:val="22"/>
          <w:szCs w:val="22"/>
          <w:lang w:val="fr-CH"/>
        </w:rPr>
        <w:t xml:space="preserve">Depuis plus de 25 ans, Lilian </w:t>
      </w:r>
      <w:proofErr w:type="spellStart"/>
      <w:r w:rsidRPr="00B61BA4">
        <w:rPr>
          <w:sz w:val="22"/>
          <w:szCs w:val="22"/>
          <w:lang w:val="fr-CH"/>
        </w:rPr>
        <w:t>Jeanty</w:t>
      </w:r>
      <w:proofErr w:type="spellEnd"/>
      <w:r w:rsidRPr="00B61BA4">
        <w:rPr>
          <w:sz w:val="22"/>
          <w:szCs w:val="22"/>
          <w:lang w:val="fr-CH"/>
        </w:rPr>
        <w:t xml:space="preserve"> participe aux travaux d'organisations internationales comme l'UIT, la CEPT et l'UE. A ce titre, elle a notamment pris </w:t>
      </w:r>
      <w:r w:rsidR="000A7EE9" w:rsidRPr="00B61BA4">
        <w:rPr>
          <w:sz w:val="22"/>
          <w:szCs w:val="22"/>
          <w:lang w:val="fr-CH"/>
        </w:rPr>
        <w:t xml:space="preserve">activement </w:t>
      </w:r>
      <w:r w:rsidRPr="00B61BA4">
        <w:rPr>
          <w:sz w:val="22"/>
          <w:szCs w:val="22"/>
          <w:lang w:val="fr-CH"/>
        </w:rPr>
        <w:t>part à nombre de réunions et en a présidé certaines, qui portaient autant sur la préparation régionale de la CMR au sein de la CEPT que sur des questions générales relatives à la gestion du spectre et à la réglementation. Au sein de l'UIT, elle a présidé plusieurs groupes placés sous la responsabilité de la Commission d'études 1, ainsi que des groupes de travail de la CMR-07 et de la CMR-12. Elle est actuellement Vice-Présidente de la Commission d'études 1 de l'UIT-R. Elle est en outre membre du Comité du spectre radioélectrique de l'Union européenne.</w:t>
      </w:r>
    </w:p>
    <w:p w:rsidR="005A2A32" w:rsidRDefault="00B61BA4" w:rsidP="00B61BA4">
      <w:pPr>
        <w:keepNext/>
        <w:keepLines/>
        <w:rPr>
          <w:lang w:val="fr-CH"/>
        </w:rPr>
      </w:pPr>
      <w:r w:rsidRPr="00B61BA4">
        <w:rPr>
          <w:sz w:val="22"/>
          <w:szCs w:val="22"/>
          <w:lang w:val="fr-CH"/>
        </w:rPr>
        <w:t xml:space="preserve">Mme </w:t>
      </w:r>
      <w:proofErr w:type="spellStart"/>
      <w:r w:rsidRPr="00B61BA4">
        <w:rPr>
          <w:sz w:val="22"/>
          <w:szCs w:val="22"/>
          <w:lang w:val="fr-CH"/>
        </w:rPr>
        <w:t>Jeanty</w:t>
      </w:r>
      <w:proofErr w:type="spellEnd"/>
      <w:r w:rsidRPr="00B61BA4">
        <w:rPr>
          <w:sz w:val="22"/>
          <w:szCs w:val="22"/>
          <w:lang w:val="fr-CH"/>
        </w:rPr>
        <w:t xml:space="preserve"> a présenté et publié plusieurs articles et documents sur différents sujets se rapportant à la gestion du spectre et à la réglementation des radiocommunications. Elle a présenté de nombreux exposés lors de séminaires et de conférences dans le monde entier sur la gestion du spectre et la réglementation des services par satellite, et a participé à de nombreuses conférences en tant qu'intervenante.</w:t>
      </w:r>
    </w:p>
    <w:p w:rsidR="00FE4BE1" w:rsidRDefault="00FE4BE1" w:rsidP="0032202E">
      <w:pPr>
        <w:pStyle w:val="Reasons"/>
      </w:pPr>
    </w:p>
    <w:p w:rsidR="000A7EE9" w:rsidRDefault="000A7EE9" w:rsidP="0032202E">
      <w:pPr>
        <w:pStyle w:val="Reasons"/>
      </w:pPr>
    </w:p>
    <w:p w:rsidR="00FE4BE1" w:rsidRDefault="00FE4BE1">
      <w:pPr>
        <w:jc w:val="center"/>
      </w:pPr>
      <w:bookmarkStart w:id="8" w:name="_GoBack"/>
      <w:r>
        <w:t>______________</w:t>
      </w:r>
      <w:bookmarkEnd w:id="8"/>
    </w:p>
    <w:sectPr w:rsidR="00FE4BE1" w:rsidSect="003A0B7D">
      <w:head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E46" w:rsidRDefault="00444E46">
      <w:r>
        <w:separator/>
      </w:r>
    </w:p>
  </w:endnote>
  <w:endnote w:type="continuationSeparator" w:id="0">
    <w:p w:rsidR="00444E46" w:rsidRDefault="0044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5FB" w:rsidRDefault="000D15FB" w:rsidP="000D15FB">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0C467B" w:rsidRPr="00AE7D2C" w:rsidRDefault="000C467B">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E46" w:rsidRDefault="00444E46">
      <w:r>
        <w:t>____________________</w:t>
      </w:r>
    </w:p>
  </w:footnote>
  <w:footnote w:type="continuationSeparator" w:id="0">
    <w:p w:rsidR="00444E46" w:rsidRDefault="00444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795" w:rsidRDefault="00407795" w:rsidP="00407795">
    <w:pPr>
      <w:pStyle w:val="Header"/>
    </w:pPr>
    <w:r>
      <w:fldChar w:fldCharType="begin"/>
    </w:r>
    <w:r>
      <w:instrText xml:space="preserve"> PAGE </w:instrText>
    </w:r>
    <w:r>
      <w:fldChar w:fldCharType="separate"/>
    </w:r>
    <w:r w:rsidR="00901D50">
      <w:rPr>
        <w:noProof/>
      </w:rPr>
      <w:t>2</w:t>
    </w:r>
    <w:r>
      <w:fldChar w:fldCharType="end"/>
    </w:r>
  </w:p>
  <w:p w:rsidR="00BD1614" w:rsidRPr="00407795" w:rsidRDefault="00407795" w:rsidP="004F6A0D">
    <w:pPr>
      <w:pStyle w:val="Header"/>
    </w:pPr>
    <w:r>
      <w:t>PP14/</w:t>
    </w:r>
    <w:r w:rsidR="004F6A0D">
      <w:t>12</w:t>
    </w:r>
    <w:r>
      <w:t>-</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7CB62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46"/>
    <w:rsid w:val="000054D8"/>
    <w:rsid w:val="000106C6"/>
    <w:rsid w:val="00060E1B"/>
    <w:rsid w:val="00072D5C"/>
    <w:rsid w:val="00084308"/>
    <w:rsid w:val="000A7EE9"/>
    <w:rsid w:val="000B14B6"/>
    <w:rsid w:val="000B155A"/>
    <w:rsid w:val="000C467B"/>
    <w:rsid w:val="000C4AA5"/>
    <w:rsid w:val="000D15FB"/>
    <w:rsid w:val="001051E4"/>
    <w:rsid w:val="00133915"/>
    <w:rsid w:val="001354EA"/>
    <w:rsid w:val="00136FCE"/>
    <w:rsid w:val="0014063B"/>
    <w:rsid w:val="00153BA4"/>
    <w:rsid w:val="00190BCE"/>
    <w:rsid w:val="001941AD"/>
    <w:rsid w:val="001A0682"/>
    <w:rsid w:val="001B75C8"/>
    <w:rsid w:val="001E1B9B"/>
    <w:rsid w:val="001F6233"/>
    <w:rsid w:val="002C1059"/>
    <w:rsid w:val="002C2F9C"/>
    <w:rsid w:val="002D7DDF"/>
    <w:rsid w:val="00344CE2"/>
    <w:rsid w:val="00370DE8"/>
    <w:rsid w:val="00396F13"/>
    <w:rsid w:val="003A0B7D"/>
    <w:rsid w:val="003A45C2"/>
    <w:rsid w:val="003C4BE2"/>
    <w:rsid w:val="003D147D"/>
    <w:rsid w:val="0040399C"/>
    <w:rsid w:val="00407795"/>
    <w:rsid w:val="00430015"/>
    <w:rsid w:val="00444E46"/>
    <w:rsid w:val="004678D0"/>
    <w:rsid w:val="00471BF7"/>
    <w:rsid w:val="00482954"/>
    <w:rsid w:val="004845D7"/>
    <w:rsid w:val="004A40B6"/>
    <w:rsid w:val="004D276B"/>
    <w:rsid w:val="004F3197"/>
    <w:rsid w:val="004F496E"/>
    <w:rsid w:val="004F6A0D"/>
    <w:rsid w:val="00524001"/>
    <w:rsid w:val="0055678C"/>
    <w:rsid w:val="00561AF3"/>
    <w:rsid w:val="00564B63"/>
    <w:rsid w:val="00575DC7"/>
    <w:rsid w:val="005836C2"/>
    <w:rsid w:val="005A2A32"/>
    <w:rsid w:val="005A4A68"/>
    <w:rsid w:val="005A4EFD"/>
    <w:rsid w:val="005A531F"/>
    <w:rsid w:val="005A5ABE"/>
    <w:rsid w:val="005C2ECC"/>
    <w:rsid w:val="005E419E"/>
    <w:rsid w:val="00611CF1"/>
    <w:rsid w:val="006201D9"/>
    <w:rsid w:val="006277DB"/>
    <w:rsid w:val="00635B7B"/>
    <w:rsid w:val="006548C0"/>
    <w:rsid w:val="00655B98"/>
    <w:rsid w:val="00686973"/>
    <w:rsid w:val="006A1864"/>
    <w:rsid w:val="006A3AE4"/>
    <w:rsid w:val="006A6342"/>
    <w:rsid w:val="006B6C9C"/>
    <w:rsid w:val="006C747F"/>
    <w:rsid w:val="006C7AE3"/>
    <w:rsid w:val="006D55E8"/>
    <w:rsid w:val="006E1921"/>
    <w:rsid w:val="006F36F9"/>
    <w:rsid w:val="006F5E18"/>
    <w:rsid w:val="0070576B"/>
    <w:rsid w:val="00713335"/>
    <w:rsid w:val="00727C2F"/>
    <w:rsid w:val="00735F13"/>
    <w:rsid w:val="00762010"/>
    <w:rsid w:val="007717F2"/>
    <w:rsid w:val="0078134C"/>
    <w:rsid w:val="007A5830"/>
    <w:rsid w:val="00801256"/>
    <w:rsid w:val="00803A87"/>
    <w:rsid w:val="008113F4"/>
    <w:rsid w:val="008255C6"/>
    <w:rsid w:val="00835813"/>
    <w:rsid w:val="00844FCB"/>
    <w:rsid w:val="008479B4"/>
    <w:rsid w:val="00851305"/>
    <w:rsid w:val="008703CB"/>
    <w:rsid w:val="0088446A"/>
    <w:rsid w:val="008C33C2"/>
    <w:rsid w:val="008C5F3E"/>
    <w:rsid w:val="008C6137"/>
    <w:rsid w:val="008E2DB4"/>
    <w:rsid w:val="00901D50"/>
    <w:rsid w:val="00901DD5"/>
    <w:rsid w:val="00904710"/>
    <w:rsid w:val="0090735B"/>
    <w:rsid w:val="00912D5E"/>
    <w:rsid w:val="00934340"/>
    <w:rsid w:val="00966CD3"/>
    <w:rsid w:val="00987A20"/>
    <w:rsid w:val="0099778C"/>
    <w:rsid w:val="009A0E15"/>
    <w:rsid w:val="009C4C87"/>
    <w:rsid w:val="009F0592"/>
    <w:rsid w:val="009F05AD"/>
    <w:rsid w:val="00A20E72"/>
    <w:rsid w:val="00A246DC"/>
    <w:rsid w:val="00A4617C"/>
    <w:rsid w:val="00A47BAF"/>
    <w:rsid w:val="00A5784F"/>
    <w:rsid w:val="00A8436E"/>
    <w:rsid w:val="00A95B66"/>
    <w:rsid w:val="00AA760B"/>
    <w:rsid w:val="00AE0667"/>
    <w:rsid w:val="00AE7D2C"/>
    <w:rsid w:val="00B12346"/>
    <w:rsid w:val="00B17F98"/>
    <w:rsid w:val="00B41E0A"/>
    <w:rsid w:val="00B56DE0"/>
    <w:rsid w:val="00B61BA4"/>
    <w:rsid w:val="00B62497"/>
    <w:rsid w:val="00B6302D"/>
    <w:rsid w:val="00B71F12"/>
    <w:rsid w:val="00B96B1E"/>
    <w:rsid w:val="00BA04BE"/>
    <w:rsid w:val="00BB2A6F"/>
    <w:rsid w:val="00BC0748"/>
    <w:rsid w:val="00BD1614"/>
    <w:rsid w:val="00BE77CB"/>
    <w:rsid w:val="00BF6C85"/>
    <w:rsid w:val="00BF7D25"/>
    <w:rsid w:val="00C010C0"/>
    <w:rsid w:val="00C44E13"/>
    <w:rsid w:val="00C54CE6"/>
    <w:rsid w:val="00C575E2"/>
    <w:rsid w:val="00C7368B"/>
    <w:rsid w:val="00C923C8"/>
    <w:rsid w:val="00C92746"/>
    <w:rsid w:val="00CA585E"/>
    <w:rsid w:val="00CA64C1"/>
    <w:rsid w:val="00CC4DC5"/>
    <w:rsid w:val="00CE1A7C"/>
    <w:rsid w:val="00D000CD"/>
    <w:rsid w:val="00D12C74"/>
    <w:rsid w:val="00D56483"/>
    <w:rsid w:val="00D56AD6"/>
    <w:rsid w:val="00D70019"/>
    <w:rsid w:val="00D74B58"/>
    <w:rsid w:val="00D82ABE"/>
    <w:rsid w:val="00DA685B"/>
    <w:rsid w:val="00DA742B"/>
    <w:rsid w:val="00DB71E1"/>
    <w:rsid w:val="00DF25C1"/>
    <w:rsid w:val="00DF48F7"/>
    <w:rsid w:val="00DF4964"/>
    <w:rsid w:val="00DF4D73"/>
    <w:rsid w:val="00DF4EE6"/>
    <w:rsid w:val="00DF79B0"/>
    <w:rsid w:val="00E1047D"/>
    <w:rsid w:val="00E17FCD"/>
    <w:rsid w:val="00E443FA"/>
    <w:rsid w:val="00E54932"/>
    <w:rsid w:val="00E54FCE"/>
    <w:rsid w:val="00E93D35"/>
    <w:rsid w:val="00EA45DB"/>
    <w:rsid w:val="00ED2CD9"/>
    <w:rsid w:val="00F00465"/>
    <w:rsid w:val="00F0318E"/>
    <w:rsid w:val="00F1714A"/>
    <w:rsid w:val="00F23164"/>
    <w:rsid w:val="00F564C1"/>
    <w:rsid w:val="00F57FBD"/>
    <w:rsid w:val="00F77FA2"/>
    <w:rsid w:val="00F8357A"/>
    <w:rsid w:val="00F9381D"/>
    <w:rsid w:val="00FA1B77"/>
    <w:rsid w:val="00FB4B65"/>
    <w:rsid w:val="00FB74B8"/>
    <w:rsid w:val="00FC49E0"/>
    <w:rsid w:val="00FC53C4"/>
    <w:rsid w:val="00FD1F1B"/>
    <w:rsid w:val="00FE4BE1"/>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5A4EFD"/>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AE0667"/>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styleId="ListBullet">
    <w:name w:val="List Bullet"/>
    <w:basedOn w:val="Normal"/>
    <w:rsid w:val="008C5F3E"/>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5A4EFD"/>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qFormat/>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AE0667"/>
    <w:pPr>
      <w:keepNext/>
      <w:tabs>
        <w:tab w:val="clear" w:pos="567"/>
        <w:tab w:val="clear" w:pos="1701"/>
        <w:tab w:val="clear" w:pos="2835"/>
        <w:tab w:val="left" w:pos="1871"/>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styleId="ListBullet">
    <w:name w:val="List Bullet"/>
    <w:basedOn w:val="Normal"/>
    <w:rsid w:val="008C5F3E"/>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lian.jeanty@agentschaptelecom.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PF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PF_PP14.dotx</Template>
  <TotalTime>2</TotalTime>
  <Pages>6</Pages>
  <Words>1806</Words>
  <Characters>11439</Characters>
  <Application>Microsoft Office Word</Application>
  <DocSecurity>4</DocSecurity>
  <Lines>95</Lines>
  <Paragraphs>26</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13219</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Conférence de plénipotentiaires (PP-06)</dc:subject>
  <dc:creator>brouard</dc:creator>
  <cp:keywords>PP-14</cp:keywords>
  <dc:description>PF_PP14.dotx  For: _x000d_Document date: _x000d_Saved by ITU51009317 at 10:31:32 on 19/03/2013</dc:description>
  <cp:lastModifiedBy>brouard</cp:lastModifiedBy>
  <cp:revision>2</cp:revision>
  <cp:lastPrinted>2013-12-13T10:10:00Z</cp:lastPrinted>
  <dcterms:created xsi:type="dcterms:W3CDTF">2013-12-16T14:01:00Z</dcterms:created>
  <dcterms:modified xsi:type="dcterms:W3CDTF">2013-12-16T14:01:00Z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PF_PP14.dotx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