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CE6177">
        <w:trPr>
          <w:cantSplit/>
        </w:trPr>
        <w:tc>
          <w:tcPr>
            <w:tcW w:w="6911" w:type="dxa"/>
          </w:tcPr>
          <w:p w:rsidR="00C710E5" w:rsidRPr="00566240" w:rsidRDefault="00C710E5" w:rsidP="007F0698">
            <w:pPr>
              <w:spacing w:before="24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bookmarkStart w:id="2" w:name="_GoBack"/>
            <w:bookmarkEnd w:id="2"/>
            <w:r w:rsidRPr="003907C4">
              <w:rPr>
                <w:rFonts w:ascii="Verdana" w:hAnsi="SimSun"/>
                <w:b/>
                <w:smallCaps/>
                <w:sz w:val="26"/>
                <w:szCs w:val="26"/>
                <w:lang w:val="en-US" w:eastAsia="zh-CN"/>
              </w:rPr>
              <w:t>全权代表大会</w:t>
            </w:r>
            <w:r w:rsidRPr="003907C4">
              <w:rPr>
                <w:rFonts w:ascii="Verdana" w:hAnsi="SimSun" w:cs="SimSun"/>
                <w:b/>
                <w:smallCaps/>
                <w:sz w:val="26"/>
                <w:szCs w:val="26"/>
                <w:lang w:val="en-US" w:eastAsia="zh-CN"/>
              </w:rPr>
              <w:t>（</w:t>
            </w:r>
            <w:r w:rsidRPr="003907C4">
              <w:rPr>
                <w:rFonts w:asciiTheme="minorHAnsi" w:hAnsiTheme="minorHAnsi"/>
                <w:b/>
                <w:smallCaps/>
                <w:sz w:val="26"/>
                <w:szCs w:val="26"/>
                <w:lang w:val="en-US" w:eastAsia="zh-CN"/>
              </w:rPr>
              <w:t>PP-1</w:t>
            </w:r>
            <w:r>
              <w:rPr>
                <w:rFonts w:asciiTheme="minorHAnsi" w:hAnsiTheme="minorHAnsi"/>
                <w:b/>
                <w:smallCaps/>
                <w:sz w:val="26"/>
                <w:szCs w:val="26"/>
                <w:lang w:val="en-US" w:eastAsia="zh-CN"/>
              </w:rPr>
              <w:t>4</w:t>
            </w:r>
            <w:r w:rsidRPr="003907C4">
              <w:rPr>
                <w:rFonts w:ascii="Verdana" w:hAnsi="SimSun" w:cs="SimSun"/>
                <w:b/>
                <w:smallCaps/>
                <w:sz w:val="26"/>
                <w:szCs w:val="26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AC5C98">
              <w:rPr>
                <w:b/>
                <w:bCs/>
                <w:sz w:val="20"/>
                <w:lang w:eastAsia="zh-CN"/>
              </w:rPr>
              <w:t>2014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年</w:t>
            </w:r>
            <w:r w:rsidRPr="00AC5C98">
              <w:rPr>
                <w:b/>
                <w:bCs/>
                <w:sz w:val="20"/>
                <w:lang w:eastAsia="zh-CN"/>
              </w:rPr>
              <w:t>10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月</w:t>
            </w:r>
            <w:r w:rsidRPr="00AC5C98">
              <w:rPr>
                <w:b/>
                <w:bCs/>
                <w:sz w:val="20"/>
                <w:lang w:eastAsia="zh-CN"/>
              </w:rPr>
              <w:t>20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日</w:t>
            </w:r>
            <w:r w:rsidRPr="00AC5C98">
              <w:rPr>
                <w:b/>
                <w:bCs/>
                <w:sz w:val="20"/>
                <w:lang w:eastAsia="zh-CN"/>
              </w:rPr>
              <w:t>-11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月</w:t>
            </w:r>
            <w:r w:rsidRPr="00AC5C98">
              <w:rPr>
                <w:b/>
                <w:bCs/>
                <w:sz w:val="20"/>
                <w:lang w:eastAsia="zh-CN"/>
              </w:rPr>
              <w:t>7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日，釜山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7F0698">
            <w:bookmarkStart w:id="3" w:name="ditulogo"/>
            <w:bookmarkEnd w:id="3"/>
            <w:r w:rsidRPr="00622560">
              <w:rPr>
                <w:noProof/>
                <w:lang w:val="en-US" w:eastAsia="zh-CN"/>
              </w:rPr>
              <w:drawing>
                <wp:inline distT="0" distB="0" distL="0" distR="0" wp14:anchorId="60D20F6F" wp14:editId="75A6F5FB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617BE4" w:rsidTr="00CE61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7F0698">
            <w:pPr>
              <w:spacing w:after="48"/>
              <w:rPr>
                <w:b/>
                <w:smallCaps/>
                <w:szCs w:val="24"/>
              </w:rPr>
            </w:pPr>
            <w:bookmarkStart w:id="4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622560" w:rsidRDefault="00C710E5" w:rsidP="007F0698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C710E5" w:rsidRPr="00C324A8" w:rsidTr="00CE61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7F0698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7F0698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:rsidRPr="00C324A8" w:rsidTr="00CE6177">
        <w:trPr>
          <w:cantSplit/>
          <w:trHeight w:val="23"/>
        </w:trPr>
        <w:tc>
          <w:tcPr>
            <w:tcW w:w="6911" w:type="dxa"/>
          </w:tcPr>
          <w:p w:rsidR="00C710E5" w:rsidRPr="007F0374" w:rsidRDefault="00811D55" w:rsidP="007F0698">
            <w:pPr>
              <w:pStyle w:val="Committee"/>
              <w:framePr w:hSpace="0" w:wrap="auto" w:hAnchor="text" w:yAlign="inline"/>
              <w:spacing w:line="240" w:lineRule="auto"/>
            </w:pPr>
            <w:proofErr w:type="spellStart"/>
            <w:r w:rsidRPr="007F0374">
              <w:t>全体会议</w:t>
            </w:r>
            <w:proofErr w:type="spellEnd"/>
          </w:p>
        </w:tc>
        <w:tc>
          <w:tcPr>
            <w:tcW w:w="3120" w:type="dxa"/>
          </w:tcPr>
          <w:p w:rsidR="00C710E5" w:rsidRPr="007F0374" w:rsidRDefault="00811D55" w:rsidP="007F0698">
            <w:pPr>
              <w:spacing w:before="0"/>
              <w:rPr>
                <w:rFonts w:cstheme="minorHAnsi"/>
                <w:szCs w:val="24"/>
                <w:lang w:eastAsia="zh-CN"/>
              </w:rPr>
            </w:pPr>
            <w:r>
              <w:rPr>
                <w:rFonts w:cstheme="minorHAnsi"/>
                <w:b/>
                <w:szCs w:val="24"/>
                <w:lang w:eastAsia="zh-CN"/>
              </w:rPr>
              <w:t>文件</w:t>
            </w:r>
            <w:r w:rsidR="008748F5">
              <w:rPr>
                <w:rFonts w:cstheme="minorHAnsi"/>
                <w:b/>
                <w:szCs w:val="24"/>
              </w:rPr>
              <w:t xml:space="preserve"> </w:t>
            </w:r>
            <w:r w:rsidR="001B1B1C">
              <w:rPr>
                <w:rFonts w:cstheme="minorHAnsi" w:hint="eastAsia"/>
                <w:b/>
                <w:szCs w:val="24"/>
                <w:lang w:eastAsia="zh-CN"/>
              </w:rPr>
              <w:t>4</w:t>
            </w:r>
            <w:r w:rsidR="00F918DA">
              <w:rPr>
                <w:rFonts w:cstheme="minorHAnsi" w:hint="eastAsia"/>
                <w:b/>
                <w:szCs w:val="24"/>
                <w:lang w:eastAsia="zh-CN"/>
              </w:rPr>
              <w:t>(R</w:t>
            </w:r>
            <w:r w:rsidR="00F918DA">
              <w:rPr>
                <w:rFonts w:cstheme="minorHAnsi"/>
                <w:b/>
                <w:szCs w:val="24"/>
                <w:lang w:eastAsia="zh-CN"/>
              </w:rPr>
              <w:t>e</w:t>
            </w:r>
            <w:r w:rsidR="00F918DA">
              <w:rPr>
                <w:rFonts w:cstheme="minorHAnsi" w:hint="eastAsia"/>
                <w:b/>
                <w:szCs w:val="24"/>
                <w:lang w:eastAsia="zh-CN"/>
              </w:rPr>
              <w:t>v.1)</w:t>
            </w:r>
            <w:r>
              <w:rPr>
                <w:rFonts w:cstheme="minorHAnsi"/>
                <w:b/>
                <w:szCs w:val="24"/>
                <w:lang w:eastAsia="zh-CN"/>
              </w:rPr>
              <w:t>-C</w:t>
            </w:r>
          </w:p>
        </w:tc>
      </w:tr>
      <w:tr w:rsidR="00C710E5" w:rsidRPr="00C324A8" w:rsidTr="00CE6177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7F0698">
            <w:pPr>
              <w:spacing w:before="0"/>
              <w:rPr>
                <w:rFonts w:cstheme="minorHAnsi"/>
                <w:b/>
                <w:bCs/>
                <w:szCs w:val="24"/>
                <w:lang w:eastAsia="zh-CN"/>
              </w:rPr>
            </w:pPr>
          </w:p>
        </w:tc>
        <w:tc>
          <w:tcPr>
            <w:tcW w:w="3120" w:type="dxa"/>
          </w:tcPr>
          <w:p w:rsidR="00C710E5" w:rsidRPr="007F0374" w:rsidRDefault="00811D55" w:rsidP="007F0698">
            <w:pPr>
              <w:spacing w:before="0"/>
              <w:rPr>
                <w:rFonts w:cstheme="minorHAnsi"/>
                <w:szCs w:val="24"/>
                <w:lang w:eastAsia="zh-CN"/>
              </w:rPr>
            </w:pP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201</w:t>
            </w:r>
            <w:r w:rsidR="00F918DA">
              <w:rPr>
                <w:rFonts w:cstheme="minorHAnsi" w:hint="eastAsia"/>
                <w:b/>
                <w:bCs/>
                <w:szCs w:val="24"/>
                <w:lang w:eastAsia="zh-CN"/>
              </w:rPr>
              <w:t>4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年</w:t>
            </w:r>
            <w:r w:rsidR="00B01279">
              <w:rPr>
                <w:rFonts w:cstheme="minorHAnsi" w:hint="eastAsia"/>
                <w:b/>
                <w:bCs/>
                <w:szCs w:val="24"/>
                <w:lang w:eastAsia="zh-CN"/>
              </w:rPr>
              <w:t>6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月</w:t>
            </w:r>
            <w:r w:rsidR="00F918DA">
              <w:rPr>
                <w:rFonts w:cstheme="minorHAnsi" w:hint="eastAsia"/>
                <w:b/>
                <w:bCs/>
                <w:szCs w:val="24"/>
                <w:lang w:eastAsia="zh-CN"/>
              </w:rPr>
              <w:t>17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日</w:t>
            </w:r>
          </w:p>
        </w:tc>
      </w:tr>
      <w:tr w:rsidR="00C710E5" w:rsidRPr="00C324A8" w:rsidTr="00CE6177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7F0698">
            <w:pPr>
              <w:spacing w:before="0"/>
              <w:rPr>
                <w:rFonts w:cstheme="minorHAnsi"/>
                <w:b/>
                <w:bCs/>
                <w:szCs w:val="24"/>
                <w:lang w:eastAsia="zh-CN"/>
              </w:rPr>
            </w:pPr>
          </w:p>
        </w:tc>
        <w:tc>
          <w:tcPr>
            <w:tcW w:w="3120" w:type="dxa"/>
          </w:tcPr>
          <w:p w:rsidR="00C710E5" w:rsidRPr="007F0374" w:rsidRDefault="00811D55" w:rsidP="007F0698">
            <w:pPr>
              <w:spacing w:before="0"/>
              <w:rPr>
                <w:rFonts w:cstheme="minorHAnsi"/>
                <w:szCs w:val="24"/>
                <w:lang w:eastAsia="zh-CN"/>
              </w:rPr>
            </w:pP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原文：</w:t>
            </w:r>
            <w:r w:rsidR="00B01279">
              <w:rPr>
                <w:rFonts w:cstheme="minorHAnsi" w:hint="eastAsia"/>
                <w:b/>
                <w:bCs/>
                <w:szCs w:val="24"/>
                <w:lang w:eastAsia="zh-CN"/>
              </w:rPr>
              <w:t>法文</w:t>
            </w:r>
          </w:p>
        </w:tc>
      </w:tr>
      <w:tr w:rsidR="00C710E5" w:rsidRPr="00C324A8" w:rsidTr="00CE6177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7F0698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C710E5" w:rsidTr="00CE6177">
        <w:trPr>
          <w:cantSplit/>
        </w:trPr>
        <w:tc>
          <w:tcPr>
            <w:tcW w:w="10031" w:type="dxa"/>
            <w:gridSpan w:val="2"/>
          </w:tcPr>
          <w:p w:rsidR="00C710E5" w:rsidRDefault="001B1B1C" w:rsidP="007F069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1"/>
            <w:bookmarkEnd w:id="4"/>
            <w:r>
              <w:rPr>
                <w:rFonts w:hint="eastAsia"/>
                <w:lang w:eastAsia="zh-CN"/>
              </w:rPr>
              <w:t>秘书长的说明</w:t>
            </w:r>
          </w:p>
        </w:tc>
      </w:tr>
      <w:tr w:rsidR="00CE6177" w:rsidTr="00CE6177">
        <w:trPr>
          <w:cantSplit/>
        </w:trPr>
        <w:tc>
          <w:tcPr>
            <w:tcW w:w="10031" w:type="dxa"/>
            <w:gridSpan w:val="2"/>
          </w:tcPr>
          <w:p w:rsidR="00CE6177" w:rsidRDefault="00CE6177" w:rsidP="007F0698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撤回副秘书长职位候选人的竞选资料</w:t>
            </w:r>
          </w:p>
        </w:tc>
      </w:tr>
      <w:tr w:rsidR="00CE6177" w:rsidTr="00CE6177">
        <w:trPr>
          <w:cantSplit/>
        </w:trPr>
        <w:tc>
          <w:tcPr>
            <w:tcW w:w="10031" w:type="dxa"/>
            <w:gridSpan w:val="2"/>
          </w:tcPr>
          <w:p w:rsidR="00CE6177" w:rsidRDefault="00CE6177" w:rsidP="007F0698">
            <w:pPr>
              <w:pStyle w:val="Title2"/>
              <w:rPr>
                <w:lang w:eastAsia="zh-CN"/>
              </w:rPr>
            </w:pPr>
            <w:bookmarkStart w:id="7" w:name="dtitle2" w:colFirst="0" w:colLast="0"/>
            <w:bookmarkEnd w:id="6"/>
          </w:p>
        </w:tc>
      </w:tr>
      <w:tr w:rsidR="00CE6177" w:rsidTr="00CE6177">
        <w:trPr>
          <w:cantSplit/>
        </w:trPr>
        <w:tc>
          <w:tcPr>
            <w:tcW w:w="10031" w:type="dxa"/>
            <w:gridSpan w:val="2"/>
          </w:tcPr>
          <w:p w:rsidR="00CE6177" w:rsidRDefault="00CE6177" w:rsidP="007F0698">
            <w:pPr>
              <w:pStyle w:val="Agendaitem"/>
            </w:pPr>
            <w:bookmarkStart w:id="8" w:name="dtitle3" w:colFirst="0" w:colLast="0"/>
            <w:bookmarkEnd w:id="7"/>
          </w:p>
        </w:tc>
      </w:tr>
    </w:tbl>
    <w:bookmarkEnd w:id="8"/>
    <w:p w:rsidR="00735DB9" w:rsidRPr="00C26C23" w:rsidRDefault="00735DB9" w:rsidP="003B367C">
      <w:pPr>
        <w:pStyle w:val="Normalaftertitle"/>
        <w:ind w:firstLineChars="200" w:firstLine="480"/>
        <w:rPr>
          <w:lang w:val="en-US" w:eastAsia="zh-CN"/>
        </w:rPr>
      </w:pPr>
      <w:r w:rsidRPr="00C26C23">
        <w:rPr>
          <w:lang w:eastAsia="zh-CN"/>
        </w:rPr>
        <w:t>根据</w:t>
      </w:r>
      <w:r w:rsidR="00CE6177">
        <w:rPr>
          <w:rFonts w:hint="eastAsia"/>
          <w:lang w:eastAsia="zh-CN"/>
        </w:rPr>
        <w:t>2014</w:t>
      </w:r>
      <w:r w:rsidR="00CE6177">
        <w:rPr>
          <w:rFonts w:hint="eastAsia"/>
          <w:lang w:eastAsia="zh-CN"/>
        </w:rPr>
        <w:t>年</w:t>
      </w:r>
      <w:r w:rsidR="00CE6177">
        <w:rPr>
          <w:rFonts w:hint="eastAsia"/>
          <w:lang w:eastAsia="zh-CN"/>
        </w:rPr>
        <w:t>6</w:t>
      </w:r>
      <w:r w:rsidR="00CE6177">
        <w:rPr>
          <w:rFonts w:hint="eastAsia"/>
          <w:lang w:eastAsia="zh-CN"/>
        </w:rPr>
        <w:t>月</w:t>
      </w:r>
      <w:r w:rsidR="00CE6177">
        <w:rPr>
          <w:rFonts w:hint="eastAsia"/>
          <w:lang w:eastAsia="zh-CN"/>
        </w:rPr>
        <w:t>17</w:t>
      </w:r>
      <w:r w:rsidR="00CE6177">
        <w:rPr>
          <w:rFonts w:hint="eastAsia"/>
          <w:lang w:eastAsia="zh-CN"/>
        </w:rPr>
        <w:t>日收到的</w:t>
      </w:r>
      <w:r w:rsidR="00CE6177" w:rsidRPr="00CE6177">
        <w:rPr>
          <w:rFonts w:hint="eastAsia"/>
          <w:lang w:val="en-US" w:eastAsia="zh-CN"/>
        </w:rPr>
        <w:t>突尼斯常驻联合国日内瓦办事处和驻瑞士专门机构代表团</w:t>
      </w:r>
      <w:r w:rsidR="00CE6177">
        <w:rPr>
          <w:rFonts w:hint="eastAsia"/>
          <w:lang w:val="en-US" w:eastAsia="zh-CN"/>
        </w:rPr>
        <w:t>的普通照会，</w:t>
      </w:r>
      <w:r w:rsidRPr="00C26C23">
        <w:rPr>
          <w:lang w:eastAsia="zh-CN"/>
        </w:rPr>
        <w:t>我荣幸地</w:t>
      </w:r>
      <w:r w:rsidR="00CE6177">
        <w:rPr>
          <w:rFonts w:hint="eastAsia"/>
          <w:lang w:eastAsia="zh-CN"/>
        </w:rPr>
        <w:t>向您通报突尼斯政府</w:t>
      </w:r>
      <w:r w:rsidR="008B20E5">
        <w:rPr>
          <w:rFonts w:hint="eastAsia"/>
          <w:lang w:eastAsia="zh-CN"/>
        </w:rPr>
        <w:t>决定</w:t>
      </w:r>
      <w:r w:rsidR="00CE6177">
        <w:rPr>
          <w:rFonts w:hint="eastAsia"/>
          <w:lang w:eastAsia="zh-CN"/>
        </w:rPr>
        <w:t>撤回</w:t>
      </w:r>
      <w:r w:rsidR="00CE6177" w:rsidRPr="00CE6177">
        <w:rPr>
          <w:rFonts w:hint="eastAsia"/>
          <w:lang w:eastAsia="zh-CN"/>
        </w:rPr>
        <w:t>蒙吉</w:t>
      </w:r>
      <w:r w:rsidR="003B367C" w:rsidRPr="00624BE2">
        <w:rPr>
          <w:sz w:val="20"/>
          <w:lang w:eastAsia="zh-CN"/>
        </w:rPr>
        <w:t>•</w:t>
      </w:r>
      <w:r w:rsidR="00CE6177" w:rsidRPr="00CE6177">
        <w:rPr>
          <w:rFonts w:hint="eastAsia"/>
          <w:lang w:eastAsia="zh-CN"/>
        </w:rPr>
        <w:t>哈姆迪先生</w:t>
      </w:r>
      <w:r w:rsidRPr="00C26C23">
        <w:rPr>
          <w:lang w:eastAsia="zh-CN"/>
        </w:rPr>
        <w:t>国际电信联盟副秘书长职位</w:t>
      </w:r>
      <w:r w:rsidR="008B20E5" w:rsidRPr="00C26C23">
        <w:rPr>
          <w:lang w:eastAsia="zh-CN"/>
        </w:rPr>
        <w:t>的</w:t>
      </w:r>
      <w:r>
        <w:rPr>
          <w:rFonts w:hint="eastAsia"/>
          <w:lang w:eastAsia="zh-CN"/>
        </w:rPr>
        <w:t>竞选材</w:t>
      </w:r>
      <w:r w:rsidRPr="00C26C23">
        <w:rPr>
          <w:lang w:eastAsia="zh-CN"/>
        </w:rPr>
        <w:t>料</w:t>
      </w:r>
      <w:r w:rsidR="008B20E5">
        <w:rPr>
          <w:rFonts w:hint="eastAsia"/>
          <w:lang w:eastAsia="zh-CN"/>
        </w:rPr>
        <w:t>。</w:t>
      </w:r>
    </w:p>
    <w:p w:rsidR="00735DB9" w:rsidRDefault="00735DB9" w:rsidP="007F0698">
      <w:pPr>
        <w:rPr>
          <w:lang w:eastAsia="zh-CN"/>
        </w:rPr>
      </w:pPr>
    </w:p>
    <w:p w:rsidR="00735DB9" w:rsidRDefault="00735DB9" w:rsidP="007F0698">
      <w:pPr>
        <w:rPr>
          <w:lang w:eastAsia="zh-CN"/>
        </w:rPr>
      </w:pPr>
    </w:p>
    <w:p w:rsidR="00735DB9" w:rsidRDefault="00735DB9" w:rsidP="007F0698">
      <w:pPr>
        <w:rPr>
          <w:lang w:eastAsia="zh-CN"/>
        </w:rPr>
      </w:pPr>
    </w:p>
    <w:p w:rsidR="00735DB9" w:rsidRDefault="00735DB9" w:rsidP="003B367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rPr>
          <w:lang w:eastAsia="zh-CN"/>
        </w:rPr>
      </w:pPr>
      <w:r>
        <w:rPr>
          <w:lang w:eastAsia="zh-CN"/>
        </w:rPr>
        <w:tab/>
      </w:r>
      <w:r w:rsidRPr="00AE5D41">
        <w:rPr>
          <w:rFonts w:hAnsi="SimSun"/>
          <w:szCs w:val="24"/>
          <w:lang w:eastAsia="zh-CN"/>
        </w:rPr>
        <w:t>秘书长</w:t>
      </w:r>
      <w:r w:rsidRPr="00AE5D41">
        <w:rPr>
          <w:szCs w:val="24"/>
          <w:lang w:eastAsia="zh-CN"/>
        </w:rPr>
        <w:br/>
      </w:r>
      <w:r w:rsidRPr="00AE5D41">
        <w:rPr>
          <w:szCs w:val="24"/>
          <w:lang w:eastAsia="zh-CN"/>
        </w:rPr>
        <w:tab/>
      </w:r>
      <w:r w:rsidRPr="00AE5D41">
        <w:rPr>
          <w:rFonts w:hAnsi="SimSun"/>
          <w:szCs w:val="24"/>
          <w:lang w:eastAsia="zh-CN"/>
        </w:rPr>
        <w:t>哈玛德</w:t>
      </w:r>
      <w:r w:rsidR="003B367C" w:rsidRPr="00624BE2">
        <w:rPr>
          <w:sz w:val="20"/>
          <w:lang w:eastAsia="zh-CN"/>
        </w:rPr>
        <w:t>•</w:t>
      </w:r>
      <w:r w:rsidRPr="00AE5D41">
        <w:rPr>
          <w:rFonts w:hAnsi="SimSun"/>
          <w:szCs w:val="24"/>
          <w:lang w:eastAsia="zh-CN"/>
        </w:rPr>
        <w:t>图埃博士</w:t>
      </w:r>
    </w:p>
    <w:p w:rsidR="00735DB9" w:rsidRDefault="00735DB9" w:rsidP="007F0698">
      <w:pPr>
        <w:rPr>
          <w:lang w:eastAsia="zh-CN"/>
        </w:rPr>
      </w:pPr>
    </w:p>
    <w:p w:rsidR="00735DB9" w:rsidRDefault="00735DB9" w:rsidP="007F0698">
      <w:pPr>
        <w:rPr>
          <w:lang w:eastAsia="zh-CN"/>
        </w:rPr>
      </w:pPr>
    </w:p>
    <w:p w:rsidR="003B367C" w:rsidRDefault="003B367C" w:rsidP="007F0698">
      <w:pPr>
        <w:rPr>
          <w:lang w:eastAsia="zh-CN"/>
        </w:rPr>
      </w:pPr>
    </w:p>
    <w:p w:rsidR="003B367C" w:rsidRDefault="003B367C" w:rsidP="007F0698">
      <w:pPr>
        <w:rPr>
          <w:lang w:eastAsia="zh-CN"/>
        </w:rPr>
      </w:pPr>
    </w:p>
    <w:p w:rsidR="00735DB9" w:rsidRPr="00AD7424" w:rsidRDefault="00735DB9" w:rsidP="007F0698">
      <w:pPr>
        <w:rPr>
          <w:lang w:eastAsia="zh-CN"/>
        </w:rPr>
      </w:pPr>
      <w:r>
        <w:rPr>
          <w:rFonts w:hint="eastAsia"/>
          <w:b/>
          <w:bCs/>
          <w:lang w:eastAsia="zh-CN"/>
        </w:rPr>
        <w:t>附件</w:t>
      </w:r>
      <w:r w:rsidR="00152C17">
        <w:rPr>
          <w:rFonts w:hint="eastAsia"/>
          <w:lang w:eastAsia="zh-CN"/>
        </w:rPr>
        <w:t>：</w:t>
      </w:r>
      <w:r>
        <w:rPr>
          <w:lang w:eastAsia="zh-CN"/>
        </w:rPr>
        <w:t>1</w:t>
      </w:r>
      <w:r>
        <w:rPr>
          <w:rFonts w:hint="eastAsia"/>
          <w:lang w:eastAsia="zh-CN"/>
        </w:rPr>
        <w:t>件</w:t>
      </w:r>
    </w:p>
    <w:p w:rsidR="007F0698" w:rsidRPr="007F0698" w:rsidRDefault="007F06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sz w:val="28"/>
          <w:szCs w:val="24"/>
          <w:lang w:val="en-US" w:eastAsia="zh-CN"/>
        </w:rPr>
      </w:pPr>
      <w:r w:rsidRPr="007F0698">
        <w:rPr>
          <w:szCs w:val="24"/>
          <w:lang w:val="en-US" w:eastAsia="zh-CN"/>
        </w:rPr>
        <w:br w:type="page"/>
      </w:r>
    </w:p>
    <w:p w:rsidR="00735DB9" w:rsidRPr="00310880" w:rsidRDefault="00735DB9" w:rsidP="007F0698">
      <w:pPr>
        <w:pStyle w:val="Heading1"/>
        <w:jc w:val="center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lastRenderedPageBreak/>
        <w:t>附件</w:t>
      </w:r>
    </w:p>
    <w:p w:rsidR="007F0698" w:rsidRDefault="007F0698" w:rsidP="007F0698">
      <w:pPr>
        <w:rPr>
          <w:sz w:val="28"/>
          <w:szCs w:val="28"/>
          <w:lang w:val="en-US" w:eastAsia="zh-CN"/>
        </w:rPr>
      </w:pPr>
    </w:p>
    <w:p w:rsidR="00735DB9" w:rsidRPr="008748F5" w:rsidRDefault="00735DB9" w:rsidP="007F0698">
      <w:pPr>
        <w:rPr>
          <w:szCs w:val="24"/>
          <w:lang w:val="en-US" w:eastAsia="zh-CN"/>
        </w:rPr>
      </w:pPr>
      <w:r w:rsidRPr="008748F5">
        <w:rPr>
          <w:rFonts w:hint="eastAsia"/>
          <w:szCs w:val="24"/>
          <w:lang w:val="en-US" w:eastAsia="zh-CN"/>
        </w:rPr>
        <w:t>突尼斯常驻联合国日内瓦办事处</w:t>
      </w:r>
      <w:r w:rsidR="004A5113" w:rsidRPr="008748F5">
        <w:rPr>
          <w:rFonts w:hint="eastAsia"/>
          <w:szCs w:val="24"/>
          <w:lang w:val="en-US" w:eastAsia="zh-CN"/>
        </w:rPr>
        <w:t>和</w:t>
      </w:r>
      <w:r w:rsidR="004A5113" w:rsidRPr="008748F5">
        <w:rPr>
          <w:szCs w:val="24"/>
          <w:lang w:val="en-US" w:eastAsia="zh-CN"/>
        </w:rPr>
        <w:br/>
      </w:r>
      <w:r w:rsidR="002446E0" w:rsidRPr="008748F5">
        <w:rPr>
          <w:rFonts w:hint="eastAsia"/>
          <w:szCs w:val="24"/>
          <w:lang w:val="en-US" w:eastAsia="zh-CN"/>
        </w:rPr>
        <w:t>驻</w:t>
      </w:r>
      <w:r w:rsidRPr="008748F5">
        <w:rPr>
          <w:rFonts w:hint="eastAsia"/>
          <w:szCs w:val="24"/>
          <w:lang w:val="en-US" w:eastAsia="zh-CN"/>
        </w:rPr>
        <w:t>瑞士专门机构代表团</w:t>
      </w:r>
    </w:p>
    <w:p w:rsidR="004A5113" w:rsidRPr="008748F5" w:rsidRDefault="004A5113" w:rsidP="007F0698">
      <w:pPr>
        <w:rPr>
          <w:szCs w:val="24"/>
          <w:lang w:val="en-US" w:eastAsia="zh-CN"/>
        </w:rPr>
      </w:pPr>
    </w:p>
    <w:p w:rsidR="00735DB9" w:rsidRPr="008748F5" w:rsidRDefault="00735DB9" w:rsidP="007F0698">
      <w:pPr>
        <w:rPr>
          <w:szCs w:val="24"/>
          <w:lang w:val="en-US" w:eastAsia="zh-CN"/>
        </w:rPr>
      </w:pPr>
      <w:r w:rsidRPr="008748F5">
        <w:rPr>
          <w:rFonts w:hint="eastAsia"/>
          <w:szCs w:val="24"/>
          <w:lang w:val="en-US" w:eastAsia="zh-CN"/>
        </w:rPr>
        <w:t>文号：</w:t>
      </w:r>
      <w:r w:rsidR="008B20E5" w:rsidRPr="008748F5">
        <w:rPr>
          <w:rFonts w:hint="eastAsia"/>
          <w:szCs w:val="24"/>
          <w:lang w:val="en-US" w:eastAsia="zh-CN"/>
        </w:rPr>
        <w:t>383</w:t>
      </w:r>
    </w:p>
    <w:p w:rsidR="00735DB9" w:rsidRPr="008748F5" w:rsidRDefault="00735DB9" w:rsidP="007F0698">
      <w:pPr>
        <w:rPr>
          <w:szCs w:val="24"/>
          <w:lang w:val="en-US" w:eastAsia="zh-CN"/>
        </w:rPr>
      </w:pPr>
    </w:p>
    <w:p w:rsidR="00735DB9" w:rsidRPr="008748F5" w:rsidRDefault="00735DB9" w:rsidP="003B367C">
      <w:pPr>
        <w:ind w:firstLineChars="200" w:firstLine="480"/>
        <w:rPr>
          <w:szCs w:val="24"/>
          <w:lang w:val="en-US" w:eastAsia="zh-CN"/>
        </w:rPr>
      </w:pPr>
      <w:r w:rsidRPr="008748F5">
        <w:rPr>
          <w:rFonts w:hint="eastAsia"/>
          <w:szCs w:val="24"/>
          <w:lang w:val="en-US" w:eastAsia="zh-CN"/>
        </w:rPr>
        <w:t>突尼斯常驻联合国日内瓦办事处和</w:t>
      </w:r>
      <w:r w:rsidR="002446E0" w:rsidRPr="008748F5">
        <w:rPr>
          <w:rFonts w:hint="eastAsia"/>
          <w:szCs w:val="24"/>
          <w:lang w:val="en-US" w:eastAsia="zh-CN"/>
        </w:rPr>
        <w:t>驻</w:t>
      </w:r>
      <w:r w:rsidRPr="008748F5">
        <w:rPr>
          <w:rFonts w:hint="eastAsia"/>
          <w:szCs w:val="24"/>
          <w:lang w:val="en-US" w:eastAsia="zh-CN"/>
        </w:rPr>
        <w:t>瑞士专门机构代表团向国际电信联盟（</w:t>
      </w:r>
      <w:r w:rsidRPr="008748F5">
        <w:rPr>
          <w:rFonts w:hint="eastAsia"/>
          <w:szCs w:val="24"/>
          <w:lang w:val="en-US" w:eastAsia="zh-CN"/>
        </w:rPr>
        <w:t>ITU</w:t>
      </w:r>
      <w:r w:rsidRPr="008748F5">
        <w:rPr>
          <w:rFonts w:hint="eastAsia"/>
          <w:szCs w:val="24"/>
          <w:lang w:val="en-US" w:eastAsia="zh-CN"/>
        </w:rPr>
        <w:t>）致意，并</w:t>
      </w:r>
      <w:r w:rsidR="008B20E5" w:rsidRPr="008748F5">
        <w:rPr>
          <w:rFonts w:hint="eastAsia"/>
          <w:szCs w:val="24"/>
          <w:lang w:val="en-US" w:eastAsia="zh-CN"/>
        </w:rPr>
        <w:t>参照其</w:t>
      </w:r>
      <w:r w:rsidR="008B20E5" w:rsidRPr="008748F5">
        <w:rPr>
          <w:rFonts w:hint="eastAsia"/>
          <w:szCs w:val="24"/>
          <w:lang w:val="en-US" w:eastAsia="zh-CN"/>
        </w:rPr>
        <w:t>2013</w:t>
      </w:r>
      <w:r w:rsidR="008B20E5" w:rsidRPr="008748F5">
        <w:rPr>
          <w:rFonts w:hint="eastAsia"/>
          <w:szCs w:val="24"/>
          <w:lang w:val="en-US" w:eastAsia="zh-CN"/>
        </w:rPr>
        <w:t>年</w:t>
      </w:r>
      <w:r w:rsidR="008B20E5" w:rsidRPr="008748F5">
        <w:rPr>
          <w:rFonts w:hint="eastAsia"/>
          <w:szCs w:val="24"/>
          <w:lang w:val="en-US" w:eastAsia="zh-CN"/>
        </w:rPr>
        <w:t>6</w:t>
      </w:r>
      <w:r w:rsidR="008B20E5" w:rsidRPr="008748F5">
        <w:rPr>
          <w:rFonts w:hint="eastAsia"/>
          <w:szCs w:val="24"/>
          <w:lang w:val="en-US" w:eastAsia="zh-CN"/>
        </w:rPr>
        <w:t>月</w:t>
      </w:r>
      <w:r w:rsidR="008B20E5" w:rsidRPr="008748F5">
        <w:rPr>
          <w:rFonts w:hint="eastAsia"/>
          <w:szCs w:val="24"/>
          <w:lang w:val="en-US" w:eastAsia="zh-CN"/>
        </w:rPr>
        <w:t>21</w:t>
      </w:r>
      <w:r w:rsidR="008B20E5" w:rsidRPr="008748F5">
        <w:rPr>
          <w:rFonts w:hint="eastAsia"/>
          <w:szCs w:val="24"/>
          <w:lang w:val="en-US" w:eastAsia="zh-CN"/>
        </w:rPr>
        <w:t>日第</w:t>
      </w:r>
      <w:r w:rsidR="008B20E5" w:rsidRPr="008748F5">
        <w:rPr>
          <w:rFonts w:hint="eastAsia"/>
          <w:szCs w:val="24"/>
          <w:lang w:val="en-US" w:eastAsia="zh-CN"/>
        </w:rPr>
        <w:t>200</w:t>
      </w:r>
      <w:r w:rsidR="008B20E5" w:rsidRPr="008748F5">
        <w:rPr>
          <w:rFonts w:hint="eastAsia"/>
          <w:szCs w:val="24"/>
          <w:lang w:val="en-US" w:eastAsia="zh-CN"/>
        </w:rPr>
        <w:t>号普通照会，</w:t>
      </w:r>
      <w:r w:rsidRPr="008748F5">
        <w:rPr>
          <w:rFonts w:hint="eastAsia"/>
          <w:szCs w:val="24"/>
          <w:lang w:val="en-US" w:eastAsia="zh-CN"/>
        </w:rPr>
        <w:t>荣幸地</w:t>
      </w:r>
      <w:r w:rsidR="008B20E5" w:rsidRPr="008748F5">
        <w:rPr>
          <w:rFonts w:hint="eastAsia"/>
          <w:szCs w:val="24"/>
          <w:lang w:val="en-US" w:eastAsia="zh-CN"/>
        </w:rPr>
        <w:t>做出如下通报</w:t>
      </w:r>
      <w:r w:rsidRPr="008748F5">
        <w:rPr>
          <w:rFonts w:hint="eastAsia"/>
          <w:szCs w:val="24"/>
          <w:lang w:val="en-US" w:eastAsia="zh-CN"/>
        </w:rPr>
        <w:t>：突尼斯政府决定</w:t>
      </w:r>
      <w:r w:rsidR="003B367C" w:rsidRPr="008748F5">
        <w:rPr>
          <w:szCs w:val="24"/>
          <w:lang w:val="en-US" w:eastAsia="zh-CN"/>
        </w:rPr>
        <w:br/>
      </w:r>
      <w:r w:rsidR="00624BE2" w:rsidRPr="008748F5">
        <w:rPr>
          <w:rFonts w:hint="eastAsia"/>
          <w:szCs w:val="24"/>
          <w:lang w:eastAsia="zh-CN"/>
        </w:rPr>
        <w:t>蒙吉</w:t>
      </w:r>
      <w:r w:rsidR="00624BE2" w:rsidRPr="008748F5">
        <w:rPr>
          <w:szCs w:val="24"/>
          <w:lang w:eastAsia="zh-CN"/>
        </w:rPr>
        <w:t>•</w:t>
      </w:r>
      <w:r w:rsidR="00624BE2" w:rsidRPr="008748F5">
        <w:rPr>
          <w:rFonts w:hint="eastAsia"/>
          <w:szCs w:val="24"/>
          <w:lang w:eastAsia="zh-CN"/>
        </w:rPr>
        <w:t>哈姆迪</w:t>
      </w:r>
      <w:r w:rsidRPr="008748F5">
        <w:rPr>
          <w:rFonts w:hint="eastAsia"/>
          <w:szCs w:val="24"/>
          <w:lang w:val="en-US" w:eastAsia="zh-CN"/>
        </w:rPr>
        <w:t>先生</w:t>
      </w:r>
      <w:r w:rsidR="008B20E5" w:rsidRPr="008748F5">
        <w:rPr>
          <w:rFonts w:hint="eastAsia"/>
          <w:szCs w:val="24"/>
          <w:lang w:val="en-US" w:eastAsia="zh-CN"/>
        </w:rPr>
        <w:t>退出将在大韩民国举行的国际电联全权代表大会</w:t>
      </w:r>
      <w:r w:rsidR="009F56E7" w:rsidRPr="008748F5">
        <w:rPr>
          <w:rFonts w:hint="eastAsia"/>
          <w:szCs w:val="24"/>
          <w:lang w:val="en-US" w:eastAsia="zh-CN"/>
        </w:rPr>
        <w:t>（</w:t>
      </w:r>
      <w:r w:rsidR="009F56E7" w:rsidRPr="008748F5">
        <w:rPr>
          <w:rFonts w:hint="eastAsia"/>
          <w:szCs w:val="24"/>
          <w:lang w:val="en-US" w:eastAsia="zh-CN"/>
        </w:rPr>
        <w:t>2014</w:t>
      </w:r>
      <w:r w:rsidR="009F56E7" w:rsidRPr="008748F5">
        <w:rPr>
          <w:rFonts w:hint="eastAsia"/>
          <w:szCs w:val="24"/>
          <w:lang w:val="en-US" w:eastAsia="zh-CN"/>
        </w:rPr>
        <w:t>年</w:t>
      </w:r>
      <w:r w:rsidR="009F56E7" w:rsidRPr="008748F5">
        <w:rPr>
          <w:rFonts w:hint="eastAsia"/>
          <w:szCs w:val="24"/>
          <w:lang w:val="en-US" w:eastAsia="zh-CN"/>
        </w:rPr>
        <w:t>10</w:t>
      </w:r>
      <w:r w:rsidR="009F56E7" w:rsidRPr="008748F5">
        <w:rPr>
          <w:rFonts w:hint="eastAsia"/>
          <w:szCs w:val="24"/>
          <w:lang w:val="en-US" w:eastAsia="zh-CN"/>
        </w:rPr>
        <w:t>月</w:t>
      </w:r>
      <w:r w:rsidR="009F56E7" w:rsidRPr="008748F5">
        <w:rPr>
          <w:rFonts w:hint="eastAsia"/>
          <w:szCs w:val="24"/>
          <w:lang w:val="en-US" w:eastAsia="zh-CN"/>
        </w:rPr>
        <w:t>20</w:t>
      </w:r>
      <w:r w:rsidR="009F56E7" w:rsidRPr="008748F5">
        <w:rPr>
          <w:rFonts w:hint="eastAsia"/>
          <w:szCs w:val="24"/>
          <w:lang w:val="en-US" w:eastAsia="zh-CN"/>
        </w:rPr>
        <w:t>日至</w:t>
      </w:r>
      <w:r w:rsidR="009F56E7" w:rsidRPr="008748F5">
        <w:rPr>
          <w:rFonts w:hint="eastAsia"/>
          <w:szCs w:val="24"/>
          <w:lang w:val="en-US" w:eastAsia="zh-CN"/>
        </w:rPr>
        <w:t>11</w:t>
      </w:r>
      <w:r w:rsidR="009F56E7" w:rsidRPr="008748F5">
        <w:rPr>
          <w:rFonts w:hint="eastAsia"/>
          <w:szCs w:val="24"/>
          <w:lang w:val="en-US" w:eastAsia="zh-CN"/>
        </w:rPr>
        <w:t>月</w:t>
      </w:r>
      <w:r w:rsidR="009F56E7" w:rsidRPr="008748F5">
        <w:rPr>
          <w:rFonts w:hint="eastAsia"/>
          <w:szCs w:val="24"/>
          <w:lang w:val="en-US" w:eastAsia="zh-CN"/>
        </w:rPr>
        <w:t>7</w:t>
      </w:r>
      <w:r w:rsidR="009F56E7" w:rsidRPr="008748F5">
        <w:rPr>
          <w:rFonts w:hint="eastAsia"/>
          <w:szCs w:val="24"/>
          <w:lang w:val="en-US" w:eastAsia="zh-CN"/>
        </w:rPr>
        <w:t>日）</w:t>
      </w:r>
      <w:r w:rsidR="008B20E5" w:rsidRPr="008748F5">
        <w:rPr>
          <w:rFonts w:hint="eastAsia"/>
          <w:szCs w:val="24"/>
          <w:lang w:val="en-US" w:eastAsia="zh-CN"/>
        </w:rPr>
        <w:t>上</w:t>
      </w:r>
      <w:r w:rsidR="009F56E7" w:rsidRPr="008748F5">
        <w:rPr>
          <w:rFonts w:hint="eastAsia"/>
          <w:szCs w:val="24"/>
          <w:lang w:val="en-US" w:eastAsia="zh-CN"/>
        </w:rPr>
        <w:t>进行</w:t>
      </w:r>
      <w:r w:rsidR="008B20E5" w:rsidRPr="008748F5">
        <w:rPr>
          <w:rFonts w:hint="eastAsia"/>
          <w:szCs w:val="24"/>
          <w:lang w:val="en-US" w:eastAsia="zh-CN"/>
        </w:rPr>
        <w:t>的</w:t>
      </w:r>
      <w:r w:rsidR="009F56E7" w:rsidRPr="008748F5">
        <w:rPr>
          <w:rFonts w:hint="eastAsia"/>
          <w:szCs w:val="24"/>
          <w:lang w:val="en-US" w:eastAsia="zh-CN"/>
        </w:rPr>
        <w:t>国际电信联盟</w:t>
      </w:r>
      <w:r w:rsidRPr="008748F5">
        <w:rPr>
          <w:rFonts w:hint="eastAsia"/>
          <w:szCs w:val="24"/>
          <w:lang w:val="en-US" w:eastAsia="zh-CN"/>
        </w:rPr>
        <w:t>副秘书长职位</w:t>
      </w:r>
      <w:r w:rsidR="009F56E7" w:rsidRPr="008748F5">
        <w:rPr>
          <w:rFonts w:hint="eastAsia"/>
          <w:szCs w:val="24"/>
          <w:lang w:val="en-US" w:eastAsia="zh-CN"/>
        </w:rPr>
        <w:t>的竞选</w:t>
      </w:r>
      <w:r w:rsidRPr="008748F5">
        <w:rPr>
          <w:rFonts w:hint="eastAsia"/>
          <w:szCs w:val="24"/>
          <w:lang w:val="en-US" w:eastAsia="zh-CN"/>
        </w:rPr>
        <w:t>。</w:t>
      </w:r>
    </w:p>
    <w:p w:rsidR="00735DB9" w:rsidRPr="008748F5" w:rsidRDefault="00735DB9" w:rsidP="00291061">
      <w:pPr>
        <w:ind w:firstLineChars="200" w:firstLine="480"/>
        <w:rPr>
          <w:szCs w:val="24"/>
          <w:lang w:val="en-US" w:eastAsia="zh-CN"/>
        </w:rPr>
      </w:pPr>
      <w:r w:rsidRPr="008748F5">
        <w:rPr>
          <w:rFonts w:hint="eastAsia"/>
          <w:szCs w:val="24"/>
          <w:lang w:val="en-US" w:eastAsia="zh-CN"/>
        </w:rPr>
        <w:t>突尼斯常驻联合国日内瓦办事处和</w:t>
      </w:r>
      <w:r w:rsidR="002446E0" w:rsidRPr="008748F5">
        <w:rPr>
          <w:rFonts w:hint="eastAsia"/>
          <w:szCs w:val="24"/>
          <w:lang w:val="en-US" w:eastAsia="zh-CN"/>
        </w:rPr>
        <w:t>驻</w:t>
      </w:r>
      <w:r w:rsidRPr="008748F5">
        <w:rPr>
          <w:rFonts w:hint="eastAsia"/>
          <w:szCs w:val="24"/>
          <w:lang w:val="en-US" w:eastAsia="zh-CN"/>
        </w:rPr>
        <w:t>瑞士专门机构</w:t>
      </w:r>
      <w:r w:rsidR="003B367C" w:rsidRPr="008748F5">
        <w:rPr>
          <w:rFonts w:hint="eastAsia"/>
          <w:szCs w:val="24"/>
          <w:lang w:val="en-US" w:eastAsia="zh-CN"/>
        </w:rPr>
        <w:t>代</w:t>
      </w:r>
      <w:r w:rsidRPr="008748F5">
        <w:rPr>
          <w:rFonts w:hint="eastAsia"/>
          <w:szCs w:val="24"/>
          <w:lang w:val="en-US" w:eastAsia="zh-CN"/>
        </w:rPr>
        <w:t>表团谨借此机会，再次向国际电信联盟致以最崇高的敬意。</w:t>
      </w:r>
    </w:p>
    <w:p w:rsidR="00735DB9" w:rsidRPr="008748F5" w:rsidRDefault="00735DB9" w:rsidP="007F0698">
      <w:pPr>
        <w:rPr>
          <w:szCs w:val="24"/>
          <w:lang w:val="en-US" w:eastAsia="zh-CN"/>
        </w:rPr>
      </w:pPr>
    </w:p>
    <w:p w:rsidR="007F0698" w:rsidRPr="008748F5" w:rsidRDefault="007F0698" w:rsidP="007F0698">
      <w:pPr>
        <w:ind w:right="6"/>
        <w:rPr>
          <w:szCs w:val="24"/>
          <w:lang w:val="en-US" w:eastAsia="zh-CN"/>
        </w:rPr>
      </w:pPr>
    </w:p>
    <w:p w:rsidR="00735DB9" w:rsidRPr="008748F5" w:rsidRDefault="00735DB9" w:rsidP="00291061">
      <w:pPr>
        <w:ind w:right="6"/>
        <w:rPr>
          <w:szCs w:val="24"/>
          <w:lang w:val="en-US" w:eastAsia="zh-CN"/>
        </w:rPr>
      </w:pPr>
      <w:r w:rsidRPr="008748F5">
        <w:rPr>
          <w:rFonts w:hint="eastAsia"/>
          <w:szCs w:val="24"/>
          <w:lang w:val="en-US" w:eastAsia="zh-CN"/>
        </w:rPr>
        <w:t>201</w:t>
      </w:r>
      <w:r w:rsidR="00291061" w:rsidRPr="008748F5">
        <w:rPr>
          <w:rFonts w:hint="eastAsia"/>
          <w:szCs w:val="24"/>
          <w:lang w:val="en-US" w:eastAsia="zh-CN"/>
        </w:rPr>
        <w:t>4</w:t>
      </w:r>
      <w:r w:rsidRPr="008748F5">
        <w:rPr>
          <w:rFonts w:hint="eastAsia"/>
          <w:szCs w:val="24"/>
          <w:lang w:val="en-US" w:eastAsia="zh-CN"/>
        </w:rPr>
        <w:t>年</w:t>
      </w:r>
      <w:r w:rsidRPr="008748F5">
        <w:rPr>
          <w:rFonts w:hint="eastAsia"/>
          <w:szCs w:val="24"/>
          <w:lang w:val="en-US" w:eastAsia="zh-CN"/>
        </w:rPr>
        <w:t>6</w:t>
      </w:r>
      <w:r w:rsidRPr="008748F5">
        <w:rPr>
          <w:rFonts w:hint="eastAsia"/>
          <w:szCs w:val="24"/>
          <w:lang w:val="en-US" w:eastAsia="zh-CN"/>
        </w:rPr>
        <w:t>月</w:t>
      </w:r>
      <w:r w:rsidR="00291061" w:rsidRPr="008748F5">
        <w:rPr>
          <w:rFonts w:hint="eastAsia"/>
          <w:szCs w:val="24"/>
          <w:lang w:val="en-US" w:eastAsia="zh-CN"/>
        </w:rPr>
        <w:t>17</w:t>
      </w:r>
      <w:r w:rsidRPr="008748F5">
        <w:rPr>
          <w:rFonts w:hint="eastAsia"/>
          <w:szCs w:val="24"/>
          <w:lang w:val="en-US" w:eastAsia="zh-CN"/>
        </w:rPr>
        <w:t>日</w:t>
      </w:r>
      <w:r w:rsidR="002446E0" w:rsidRPr="008748F5">
        <w:rPr>
          <w:rFonts w:hint="eastAsia"/>
          <w:szCs w:val="24"/>
          <w:lang w:val="en-US" w:eastAsia="zh-CN"/>
        </w:rPr>
        <w:t>，日内瓦</w:t>
      </w:r>
    </w:p>
    <w:p w:rsidR="00735DB9" w:rsidRPr="008748F5" w:rsidRDefault="00735DB9" w:rsidP="007F0698">
      <w:pPr>
        <w:rPr>
          <w:szCs w:val="24"/>
          <w:lang w:val="en-US" w:eastAsia="zh-CN"/>
        </w:rPr>
      </w:pPr>
    </w:p>
    <w:p w:rsidR="007D1C36" w:rsidRPr="008748F5" w:rsidRDefault="007D1C36" w:rsidP="007F0698">
      <w:pPr>
        <w:rPr>
          <w:szCs w:val="24"/>
          <w:lang w:val="en-US" w:eastAsia="zh-CN"/>
        </w:rPr>
      </w:pPr>
    </w:p>
    <w:p w:rsidR="00735DB9" w:rsidRPr="008748F5" w:rsidRDefault="00735DB9" w:rsidP="007F0698">
      <w:pPr>
        <w:rPr>
          <w:szCs w:val="24"/>
          <w:lang w:val="en-US" w:eastAsia="zh-CN"/>
        </w:rPr>
      </w:pPr>
      <w:r w:rsidRPr="008748F5">
        <w:rPr>
          <w:rFonts w:hint="eastAsia"/>
          <w:szCs w:val="24"/>
          <w:lang w:val="en-US" w:eastAsia="zh-CN"/>
        </w:rPr>
        <w:t>（</w:t>
      </w:r>
      <w:r w:rsidR="002446E0" w:rsidRPr="008748F5">
        <w:rPr>
          <w:rFonts w:ascii="STKaiti" w:eastAsia="STKaiti" w:hAnsi="STKaiti" w:hint="eastAsia"/>
          <w:szCs w:val="24"/>
          <w:lang w:val="en-US" w:eastAsia="zh-CN"/>
        </w:rPr>
        <w:t>原件已签</w:t>
      </w:r>
      <w:r w:rsidRPr="008748F5">
        <w:rPr>
          <w:rFonts w:hint="eastAsia"/>
          <w:szCs w:val="24"/>
          <w:lang w:val="en-US" w:eastAsia="zh-CN"/>
        </w:rPr>
        <w:t>）</w:t>
      </w:r>
    </w:p>
    <w:p w:rsidR="007D1C36" w:rsidRPr="008748F5" w:rsidRDefault="007D1C36" w:rsidP="007F0698">
      <w:pPr>
        <w:rPr>
          <w:szCs w:val="24"/>
          <w:lang w:val="en-US" w:eastAsia="zh-CN"/>
        </w:rPr>
      </w:pPr>
    </w:p>
    <w:p w:rsidR="00735DB9" w:rsidRPr="008748F5" w:rsidRDefault="00735DB9" w:rsidP="007F0698">
      <w:pPr>
        <w:rPr>
          <w:szCs w:val="24"/>
          <w:lang w:val="en-US" w:eastAsia="zh-CN"/>
        </w:rPr>
      </w:pPr>
      <w:r w:rsidRPr="008748F5">
        <w:rPr>
          <w:rFonts w:hint="eastAsia"/>
          <w:szCs w:val="24"/>
          <w:lang w:val="en-US" w:eastAsia="zh-CN"/>
        </w:rPr>
        <w:t>突尼斯常驻联合国日内瓦办事处</w:t>
      </w:r>
      <w:r w:rsidR="004A5113" w:rsidRPr="008748F5">
        <w:rPr>
          <w:rFonts w:hint="eastAsia"/>
          <w:szCs w:val="24"/>
          <w:lang w:val="en-US" w:eastAsia="zh-CN"/>
        </w:rPr>
        <w:t>和</w:t>
      </w:r>
      <w:r w:rsidR="004A5113" w:rsidRPr="008748F5">
        <w:rPr>
          <w:szCs w:val="24"/>
          <w:lang w:val="en-US" w:eastAsia="zh-CN"/>
        </w:rPr>
        <w:br/>
      </w:r>
      <w:r w:rsidR="002446E0" w:rsidRPr="008748F5">
        <w:rPr>
          <w:rFonts w:hint="eastAsia"/>
          <w:szCs w:val="24"/>
          <w:lang w:val="en-US" w:eastAsia="zh-CN"/>
        </w:rPr>
        <w:t>驻</w:t>
      </w:r>
      <w:r w:rsidRPr="008748F5">
        <w:rPr>
          <w:rFonts w:hint="eastAsia"/>
          <w:szCs w:val="24"/>
          <w:lang w:val="en-US" w:eastAsia="zh-CN"/>
        </w:rPr>
        <w:t>瑞士专门机构代表团</w:t>
      </w:r>
      <w:r w:rsidR="007F0698" w:rsidRPr="008748F5">
        <w:rPr>
          <w:szCs w:val="24"/>
          <w:lang w:val="en-US" w:eastAsia="zh-CN"/>
        </w:rPr>
        <w:br/>
      </w:r>
      <w:r w:rsidRPr="008748F5">
        <w:rPr>
          <w:rFonts w:hint="eastAsia"/>
          <w:szCs w:val="24"/>
          <w:lang w:val="en-US" w:eastAsia="zh-CN"/>
        </w:rPr>
        <w:t>公章</w:t>
      </w:r>
    </w:p>
    <w:p w:rsidR="007F0698" w:rsidRDefault="007F0698" w:rsidP="007F0698">
      <w:pPr>
        <w:rPr>
          <w:lang w:val="en-US" w:eastAsia="zh-CN"/>
        </w:rPr>
      </w:pPr>
    </w:p>
    <w:p w:rsidR="003B367C" w:rsidRDefault="003B367C" w:rsidP="007F0698">
      <w:pPr>
        <w:rPr>
          <w:lang w:val="en-US" w:eastAsia="zh-CN"/>
        </w:rPr>
      </w:pPr>
    </w:p>
    <w:p w:rsidR="00735DB9" w:rsidRDefault="003B367C" w:rsidP="003B367C">
      <w:pPr>
        <w:rPr>
          <w:lang w:val="en-US" w:eastAsia="zh-CN"/>
        </w:rPr>
      </w:pPr>
      <w:r>
        <w:rPr>
          <w:rFonts w:hint="eastAsia"/>
          <w:lang w:val="en-US" w:eastAsia="zh-CN"/>
        </w:rPr>
        <w:t>至：国际电信联盟</w:t>
      </w:r>
      <w:r w:rsidR="00735DB9">
        <w:rPr>
          <w:rFonts w:hint="eastAsia"/>
          <w:lang w:val="en-US" w:eastAsia="zh-CN"/>
        </w:rPr>
        <w:t>，日内瓦</w:t>
      </w:r>
    </w:p>
    <w:p w:rsidR="002446E0" w:rsidRDefault="002446E0" w:rsidP="007F0698">
      <w:pPr>
        <w:pStyle w:val="Reasons"/>
        <w:rPr>
          <w:lang w:eastAsia="zh-CN"/>
        </w:rPr>
      </w:pPr>
    </w:p>
    <w:p w:rsidR="002446E0" w:rsidRDefault="002446E0" w:rsidP="007F0698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p w:rsidR="00476923" w:rsidRDefault="00476923" w:rsidP="007F0698">
      <w:pPr>
        <w:rPr>
          <w:lang w:val="en-US" w:eastAsia="zh-CN"/>
        </w:rPr>
      </w:pPr>
    </w:p>
    <w:sectPr w:rsidR="00476923" w:rsidSect="008748F5">
      <w:headerReference w:type="default" r:id="rId9"/>
      <w:footerReference w:type="first" r:id="rId10"/>
      <w:type w:val="continuous"/>
      <w:pgSz w:w="11913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0E5" w:rsidRDefault="008B20E5">
      <w:r>
        <w:separator/>
      </w:r>
    </w:p>
  </w:endnote>
  <w:endnote w:type="continuationSeparator" w:id="0">
    <w:p w:rsidR="008B20E5" w:rsidRDefault="008B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0E5" w:rsidRDefault="008B20E5" w:rsidP="003907C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3B367C" w:rsidRDefault="003B367C" w:rsidP="003B367C">
    <w:pPr>
      <w:pStyle w:val="Foo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0E5" w:rsidRDefault="008B20E5">
      <w:r>
        <w:t>____________________</w:t>
      </w:r>
    </w:p>
  </w:footnote>
  <w:footnote w:type="continuationSeparator" w:id="0">
    <w:p w:rsidR="008B20E5" w:rsidRDefault="008B2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0E5" w:rsidRDefault="008B20E5" w:rsidP="00811D5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160BB">
      <w:rPr>
        <w:noProof/>
      </w:rPr>
      <w:t>2</w:t>
    </w:r>
    <w:r>
      <w:fldChar w:fldCharType="end"/>
    </w:r>
  </w:p>
  <w:p w:rsidR="008B20E5" w:rsidRPr="00811D55" w:rsidRDefault="008B20E5" w:rsidP="00DA7568">
    <w:pPr>
      <w:pStyle w:val="Header"/>
    </w:pPr>
    <w:r>
      <w:t>PP14/</w:t>
    </w:r>
    <w:r>
      <w:rPr>
        <w:rFonts w:hint="eastAsia"/>
        <w:lang w:eastAsia="zh-CN"/>
      </w:rPr>
      <w:t>4</w:t>
    </w:r>
    <w:r w:rsidR="007F0698">
      <w:rPr>
        <w:rFonts w:hint="eastAsia"/>
        <w:lang w:eastAsia="zh-CN"/>
      </w:rPr>
      <w:t>(Rev.1)</w:t>
    </w:r>
    <w:r>
      <w:t>-</w:t>
    </w:r>
    <w:r w:rsidRPr="00C929E0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8A8"/>
    <w:multiLevelType w:val="hybridMultilevel"/>
    <w:tmpl w:val="465E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66C63"/>
    <w:multiLevelType w:val="hybridMultilevel"/>
    <w:tmpl w:val="B042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64154"/>
    <w:multiLevelType w:val="hybridMultilevel"/>
    <w:tmpl w:val="D48ED5F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D75331D"/>
    <w:multiLevelType w:val="hybridMultilevel"/>
    <w:tmpl w:val="16EA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B9"/>
    <w:rsid w:val="000107AE"/>
    <w:rsid w:val="000134DB"/>
    <w:rsid w:val="00014808"/>
    <w:rsid w:val="00040A47"/>
    <w:rsid w:val="00057B6E"/>
    <w:rsid w:val="00076062"/>
    <w:rsid w:val="0009673E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52C17"/>
    <w:rsid w:val="00167FD3"/>
    <w:rsid w:val="00171990"/>
    <w:rsid w:val="001A0EEB"/>
    <w:rsid w:val="001A4A66"/>
    <w:rsid w:val="001B1B1C"/>
    <w:rsid w:val="001B25D1"/>
    <w:rsid w:val="002155B0"/>
    <w:rsid w:val="00217A36"/>
    <w:rsid w:val="00231ABC"/>
    <w:rsid w:val="00241DDB"/>
    <w:rsid w:val="002446E0"/>
    <w:rsid w:val="002578B4"/>
    <w:rsid w:val="00281F8C"/>
    <w:rsid w:val="00291061"/>
    <w:rsid w:val="002A0F5C"/>
    <w:rsid w:val="002A2125"/>
    <w:rsid w:val="002B39F5"/>
    <w:rsid w:val="002E37AF"/>
    <w:rsid w:val="00307225"/>
    <w:rsid w:val="003477D4"/>
    <w:rsid w:val="00375BBA"/>
    <w:rsid w:val="003760D8"/>
    <w:rsid w:val="00383A29"/>
    <w:rsid w:val="0038484C"/>
    <w:rsid w:val="0038575F"/>
    <w:rsid w:val="00386B81"/>
    <w:rsid w:val="00387EA2"/>
    <w:rsid w:val="003907C4"/>
    <w:rsid w:val="00395CE4"/>
    <w:rsid w:val="003B367C"/>
    <w:rsid w:val="004014B0"/>
    <w:rsid w:val="00414872"/>
    <w:rsid w:val="00426AC1"/>
    <w:rsid w:val="0045019C"/>
    <w:rsid w:val="004676C0"/>
    <w:rsid w:val="00476923"/>
    <w:rsid w:val="00476CAF"/>
    <w:rsid w:val="00485E71"/>
    <w:rsid w:val="004A5113"/>
    <w:rsid w:val="004D3182"/>
    <w:rsid w:val="005061F9"/>
    <w:rsid w:val="00517E65"/>
    <w:rsid w:val="005356FD"/>
    <w:rsid w:val="00542073"/>
    <w:rsid w:val="00554E24"/>
    <w:rsid w:val="00564B8D"/>
    <w:rsid w:val="00567130"/>
    <w:rsid w:val="005751D4"/>
    <w:rsid w:val="00596A53"/>
    <w:rsid w:val="005A6A1D"/>
    <w:rsid w:val="005C1E39"/>
    <w:rsid w:val="005E4794"/>
    <w:rsid w:val="005F67CE"/>
    <w:rsid w:val="00617BE4"/>
    <w:rsid w:val="00622189"/>
    <w:rsid w:val="00624BE2"/>
    <w:rsid w:val="0067125A"/>
    <w:rsid w:val="00680265"/>
    <w:rsid w:val="006A0092"/>
    <w:rsid w:val="006E57C8"/>
    <w:rsid w:val="006E6BA4"/>
    <w:rsid w:val="006F0211"/>
    <w:rsid w:val="007235A4"/>
    <w:rsid w:val="0073319E"/>
    <w:rsid w:val="00735DB9"/>
    <w:rsid w:val="007470DC"/>
    <w:rsid w:val="00750829"/>
    <w:rsid w:val="00770CF8"/>
    <w:rsid w:val="007917DE"/>
    <w:rsid w:val="007B558F"/>
    <w:rsid w:val="007C4DC3"/>
    <w:rsid w:val="007D1C36"/>
    <w:rsid w:val="007F0698"/>
    <w:rsid w:val="007F6713"/>
    <w:rsid w:val="00811D55"/>
    <w:rsid w:val="00814482"/>
    <w:rsid w:val="008160BB"/>
    <w:rsid w:val="008160BF"/>
    <w:rsid w:val="008433E4"/>
    <w:rsid w:val="00850AEF"/>
    <w:rsid w:val="008726C7"/>
    <w:rsid w:val="008748F5"/>
    <w:rsid w:val="008A0753"/>
    <w:rsid w:val="008B20E5"/>
    <w:rsid w:val="008B44F5"/>
    <w:rsid w:val="008D3BE2"/>
    <w:rsid w:val="008D7300"/>
    <w:rsid w:val="008E4324"/>
    <w:rsid w:val="008E45D4"/>
    <w:rsid w:val="008E6AE7"/>
    <w:rsid w:val="008E6BC6"/>
    <w:rsid w:val="008F1FAB"/>
    <w:rsid w:val="00904E65"/>
    <w:rsid w:val="00905B6A"/>
    <w:rsid w:val="00936B3C"/>
    <w:rsid w:val="00950E0F"/>
    <w:rsid w:val="0099173A"/>
    <w:rsid w:val="009A47A2"/>
    <w:rsid w:val="009C4B97"/>
    <w:rsid w:val="009D1E93"/>
    <w:rsid w:val="009F56E7"/>
    <w:rsid w:val="00A03693"/>
    <w:rsid w:val="00A06741"/>
    <w:rsid w:val="00A23536"/>
    <w:rsid w:val="00A6085C"/>
    <w:rsid w:val="00A62DA7"/>
    <w:rsid w:val="00A94F7A"/>
    <w:rsid w:val="00AA7BEE"/>
    <w:rsid w:val="00AC5C98"/>
    <w:rsid w:val="00AD1198"/>
    <w:rsid w:val="00AD2C62"/>
    <w:rsid w:val="00AE49B9"/>
    <w:rsid w:val="00B01279"/>
    <w:rsid w:val="00B04E59"/>
    <w:rsid w:val="00B05785"/>
    <w:rsid w:val="00B11373"/>
    <w:rsid w:val="00B15AF8"/>
    <w:rsid w:val="00B1733E"/>
    <w:rsid w:val="00B23943"/>
    <w:rsid w:val="00B60A63"/>
    <w:rsid w:val="00B650EC"/>
    <w:rsid w:val="00B71E3B"/>
    <w:rsid w:val="00B73FAC"/>
    <w:rsid w:val="00B96F78"/>
    <w:rsid w:val="00BA154E"/>
    <w:rsid w:val="00BA20B6"/>
    <w:rsid w:val="00BB0F71"/>
    <w:rsid w:val="00BF720B"/>
    <w:rsid w:val="00C04511"/>
    <w:rsid w:val="00C101EE"/>
    <w:rsid w:val="00C16846"/>
    <w:rsid w:val="00C16AC0"/>
    <w:rsid w:val="00C40FEE"/>
    <w:rsid w:val="00C561F1"/>
    <w:rsid w:val="00C710E5"/>
    <w:rsid w:val="00C73FA3"/>
    <w:rsid w:val="00C74FED"/>
    <w:rsid w:val="00C87D6E"/>
    <w:rsid w:val="00C925D8"/>
    <w:rsid w:val="00C948C8"/>
    <w:rsid w:val="00CA38C9"/>
    <w:rsid w:val="00CA401B"/>
    <w:rsid w:val="00CB1CAA"/>
    <w:rsid w:val="00CB57E1"/>
    <w:rsid w:val="00CB66EF"/>
    <w:rsid w:val="00CE40BB"/>
    <w:rsid w:val="00CE6177"/>
    <w:rsid w:val="00CF05C0"/>
    <w:rsid w:val="00D2057D"/>
    <w:rsid w:val="00D215E8"/>
    <w:rsid w:val="00D57C64"/>
    <w:rsid w:val="00D65220"/>
    <w:rsid w:val="00D82A9F"/>
    <w:rsid w:val="00D97614"/>
    <w:rsid w:val="00DA7568"/>
    <w:rsid w:val="00DD26B1"/>
    <w:rsid w:val="00DF23FC"/>
    <w:rsid w:val="00DF39CD"/>
    <w:rsid w:val="00DF51DD"/>
    <w:rsid w:val="00E121F2"/>
    <w:rsid w:val="00E26F09"/>
    <w:rsid w:val="00E56E57"/>
    <w:rsid w:val="00EF2642"/>
    <w:rsid w:val="00EF3681"/>
    <w:rsid w:val="00EF5523"/>
    <w:rsid w:val="00F00FD0"/>
    <w:rsid w:val="00F02A26"/>
    <w:rsid w:val="00F20BC2"/>
    <w:rsid w:val="00F24F0A"/>
    <w:rsid w:val="00F342E4"/>
    <w:rsid w:val="00F44613"/>
    <w:rsid w:val="00F574D8"/>
    <w:rsid w:val="00F918DA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0D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38575F"/>
    <w:rPr>
      <w:rFonts w:eastAsia="Times New Roman"/>
    </w:rPr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38575F"/>
    <w:rPr>
      <w:rFonts w:eastAsia="Times New Roman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CB57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0D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38575F"/>
    <w:rPr>
      <w:rFonts w:eastAsia="Times New Roman"/>
    </w:rPr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38575F"/>
    <w:rPr>
      <w:rFonts w:eastAsia="Times New Roman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CB57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PC_PP14.dotx</Template>
  <TotalTime>0</TotalTime>
  <Pages>2</Pages>
  <Words>431</Words>
  <Characters>136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566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(PP-06)</dc:subject>
  <dc:creator>chenm</dc:creator>
  <cp:keywords>PP-06</cp:keywords>
  <dc:description>PC_PP10.dotx  For: _x000d_Document date: _x000d_Saved by ITU51009317 at 11:14:59 on 19/03/2013</dc:description>
  <cp:lastModifiedBy>Brouard, Ricarda</cp:lastModifiedBy>
  <cp:revision>2</cp:revision>
  <cp:lastPrinted>2014-06-26T09:12:00Z</cp:lastPrinted>
  <dcterms:created xsi:type="dcterms:W3CDTF">2014-06-26T09:58:00Z</dcterms:created>
  <dcterms:modified xsi:type="dcterms:W3CDTF">2014-06-26T09:58:00Z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PC_PP10.dotx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