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4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</w:tcPr>
          <w:p w:rsidR="001A4F17" w:rsidRPr="005D5166" w:rsidRDefault="005D5166" w:rsidP="005D5166">
            <w:pPr>
              <w:spacing w:before="360" w:after="48"/>
              <w:rPr>
                <w:rFonts w:asciiTheme="minorHAnsi" w:hAnsiTheme="minorHAnsi" w:cstheme="minorHAnsi"/>
                <w:b/>
                <w:bCs/>
                <w:position w:val="6"/>
                <w:sz w:val="20"/>
                <w:lang w:val="en-US" w:eastAsia="zh-CN"/>
              </w:rPr>
            </w:pPr>
            <w:bookmarkStart w:id="0" w:name="dpp"/>
            <w:r w:rsidRPr="005D5166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val="en-US" w:eastAsia="zh-CN"/>
              </w:rPr>
              <w:t>全权代表大会（</w:t>
            </w:r>
            <w:r w:rsidRPr="005D5166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val="en-US" w:eastAsia="zh-CN"/>
              </w:rPr>
              <w:t>PP-14</w:t>
            </w:r>
            <w:r w:rsidRPr="005D5166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5D5166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2014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年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10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月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20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日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-11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月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7</w:t>
            </w:r>
            <w:r w:rsidRPr="005D516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1A4F17" w:rsidRDefault="001A4F17" w:rsidP="005D5166">
            <w:pPr>
              <w:spacing w:before="0"/>
            </w:pPr>
            <w:bookmarkStart w:id="1" w:name="ditulogo"/>
            <w:bookmarkEnd w:id="1"/>
            <w:r w:rsidRPr="00A813AA">
              <w:rPr>
                <w:rFonts w:ascii="Verdana" w:hAnsi="Verdana"/>
                <w:b/>
                <w:bCs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35pt;height:55.3pt">
                  <v:imagedata r:id="rId6" o:title="logo_C_"/>
                </v:shape>
              </w:pict>
            </w:r>
          </w:p>
        </w:tc>
      </w:tr>
      <w:tr w:rsidR="001A4F17" w:rsidRPr="00617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4F17" w:rsidRPr="00617BE4" w:rsidRDefault="001A4F17" w:rsidP="005D516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4F17" w:rsidRPr="00617BE4" w:rsidRDefault="001A4F17" w:rsidP="005D516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A4F17" w:rsidRPr="00617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4F17" w:rsidRPr="00617BE4" w:rsidRDefault="001A4F17" w:rsidP="005D516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4F17" w:rsidRPr="00617BE4" w:rsidRDefault="001A4F17" w:rsidP="005D516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1A4F17" w:rsidRPr="00020CD3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 w:val="restart"/>
          </w:tcPr>
          <w:p w:rsidR="001A4F17" w:rsidRPr="00172C66" w:rsidRDefault="001A4F17" w:rsidP="005D5166">
            <w:pPr>
              <w:tabs>
                <w:tab w:val="left" w:pos="851"/>
              </w:tabs>
              <w:spacing w:before="0"/>
              <w:rPr>
                <w:rFonts w:ascii="SimSun" w:hAnsi="SimSun"/>
                <w:b/>
                <w:sz w:val="20"/>
              </w:rPr>
            </w:pPr>
            <w:r w:rsidRPr="00172C66">
              <w:rPr>
                <w:rFonts w:ascii="SimSun" w:hAnsi="SimSun" w:cs="MS Mincho" w:hint="eastAsia"/>
                <w:b/>
                <w:bCs/>
                <w:sz w:val="20"/>
                <w:lang w:eastAsia="zh-CN"/>
              </w:rPr>
              <w:t>全体会</w:t>
            </w:r>
            <w:r w:rsidRPr="00172C66">
              <w:rPr>
                <w:rFonts w:ascii="SimSun" w:hAnsi="SimSun" w:cs="PMingLiU" w:hint="eastAsia"/>
                <w:b/>
                <w:bCs/>
                <w:sz w:val="20"/>
                <w:lang w:eastAsia="zh-CN"/>
              </w:rPr>
              <w:t>议</w:t>
            </w:r>
          </w:p>
        </w:tc>
        <w:tc>
          <w:tcPr>
            <w:tcW w:w="3120" w:type="dxa"/>
          </w:tcPr>
          <w:p w:rsidR="001A4F17" w:rsidRPr="005D5166" w:rsidRDefault="001A4F17" w:rsidP="005D5166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 w:val="20"/>
              </w:rPr>
            </w:pPr>
            <w:r w:rsidRPr="005D5166">
              <w:rPr>
                <w:rFonts w:asciiTheme="minorHAnsi" w:hAnsiTheme="minorHAnsi" w:cstheme="minorHAnsi"/>
                <w:b/>
                <w:sz w:val="20"/>
              </w:rPr>
              <w:t>文件</w:t>
            </w:r>
            <w:r w:rsidRPr="005D516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81ED1"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  <w:r w:rsidRPr="005D5166">
              <w:rPr>
                <w:rFonts w:asciiTheme="minorHAnsi" w:hAnsiTheme="minorHAnsi" w:cstheme="minorHAnsi"/>
                <w:b/>
                <w:sz w:val="20"/>
              </w:rPr>
              <w:t>-C</w:t>
            </w:r>
          </w:p>
        </w:tc>
      </w:tr>
      <w:tr w:rsidR="001A4F17" w:rsidRPr="00020CD3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/>
          </w:tcPr>
          <w:p w:rsidR="001A4F17" w:rsidRDefault="001A4F17" w:rsidP="005D5166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3120" w:type="dxa"/>
          </w:tcPr>
          <w:p w:rsidR="001A4F17" w:rsidRPr="005D5166" w:rsidRDefault="004B3014" w:rsidP="005D5166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 w:val="20"/>
              </w:rPr>
            </w:pPr>
            <w:r w:rsidRPr="005D5166">
              <w:rPr>
                <w:rFonts w:asciiTheme="minorHAnsi" w:hAnsiTheme="minorHAnsi" w:cstheme="minorHAnsi"/>
                <w:b/>
                <w:sz w:val="20"/>
              </w:rPr>
              <w:t>20</w:t>
            </w:r>
            <w:r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13</w:t>
            </w:r>
            <w:r w:rsidR="001A4F17" w:rsidRPr="005D5166">
              <w:rPr>
                <w:rFonts w:asciiTheme="minorHAnsi" w:hAnsiTheme="minorHAnsi" w:cstheme="minorHAnsi"/>
                <w:b/>
                <w:sz w:val="20"/>
              </w:rPr>
              <w:t>年</w:t>
            </w:r>
            <w:r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10</w:t>
            </w:r>
            <w:r w:rsidR="001A4F17" w:rsidRPr="005D5166">
              <w:rPr>
                <w:rFonts w:asciiTheme="minorHAnsi" w:hAnsiTheme="minorHAnsi" w:cstheme="minorHAnsi"/>
                <w:b/>
                <w:sz w:val="20"/>
              </w:rPr>
              <w:t>月</w:t>
            </w:r>
            <w:r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2</w:t>
            </w:r>
            <w:r w:rsidR="001A4F17"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4</w:t>
            </w:r>
            <w:r w:rsidR="001A4F17" w:rsidRPr="005D5166">
              <w:rPr>
                <w:rFonts w:asciiTheme="minorHAnsi" w:hAnsiTheme="minorHAnsi" w:cstheme="minorHAnsi"/>
                <w:b/>
                <w:sz w:val="20"/>
                <w:lang w:eastAsia="zh-CN"/>
              </w:rPr>
              <w:t>日</w:t>
            </w:r>
          </w:p>
        </w:tc>
      </w:tr>
      <w:tr w:rsidR="001A4F17" w:rsidRPr="00020CD3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6911" w:type="dxa"/>
            <w:vMerge/>
          </w:tcPr>
          <w:p w:rsidR="001A4F17" w:rsidRDefault="001A4F17" w:rsidP="005D5166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3120" w:type="dxa"/>
          </w:tcPr>
          <w:p w:rsidR="001A4F17" w:rsidRPr="005D5166" w:rsidRDefault="001A4F17" w:rsidP="005D5166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 w:val="20"/>
              </w:rPr>
            </w:pPr>
            <w:r w:rsidRPr="005D5166">
              <w:rPr>
                <w:rFonts w:asciiTheme="minorHAnsi" w:hAnsiTheme="minorHAnsi" w:cstheme="minorHAnsi"/>
                <w:b/>
                <w:sz w:val="20"/>
              </w:rPr>
              <w:t>原文：英文</w:t>
            </w:r>
          </w:p>
        </w:tc>
      </w:tr>
      <w:tr w:rsidR="005B4B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2"/>
          </w:tcPr>
          <w:p w:rsidR="005B4BCD" w:rsidRDefault="005B4BCD" w:rsidP="005D5166">
            <w:pPr>
              <w:pStyle w:val="Sourc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秘书长的说明</w:t>
            </w:r>
          </w:p>
        </w:tc>
      </w:tr>
      <w:tr w:rsidR="005B4B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gridSpan w:val="2"/>
          </w:tcPr>
          <w:p w:rsidR="005B4BCD" w:rsidRDefault="00C3522D" w:rsidP="005D5166">
            <w:pPr>
              <w:pStyle w:val="Title1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选举</w:t>
            </w:r>
          </w:p>
        </w:tc>
      </w:tr>
    </w:tbl>
    <w:p w:rsidR="00FE4535" w:rsidRDefault="00FE4535" w:rsidP="005D5166">
      <w:pPr>
        <w:rPr>
          <w:lang w:eastAsia="zh-CN"/>
        </w:rPr>
      </w:pPr>
    </w:p>
    <w:p w:rsidR="00C3522D" w:rsidRPr="005D5166" w:rsidRDefault="00C3522D" w:rsidP="005D5166">
      <w:pPr>
        <w:spacing w:before="120" w:after="120"/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 w:rsidRPr="005D5166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1</w:t>
      </w:r>
      <w:r w:rsidRPr="005D5166">
        <w:rPr>
          <w:rFonts w:asciiTheme="minorHAnsi" w:eastAsiaTheme="minorEastAsia" w:hAnsiTheme="minorHAnsi" w:cstheme="minorHAnsi"/>
          <w:sz w:val="24"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sz w:val="24"/>
          <w:szCs w:val="24"/>
          <w:lang w:eastAsia="zh-CN"/>
        </w:rPr>
        <w:t>国际电信联盟《组织法》第</w:t>
      </w:r>
      <w:r w:rsidRPr="005D5166">
        <w:rPr>
          <w:rFonts w:asciiTheme="minorHAnsi" w:eastAsiaTheme="minorEastAsia" w:hAnsiTheme="minorHAnsi" w:cstheme="minorHAnsi"/>
          <w:sz w:val="24"/>
          <w:szCs w:val="24"/>
          <w:lang w:eastAsia="zh-CN"/>
        </w:rPr>
        <w:t>8</w:t>
      </w:r>
      <w:r w:rsidRPr="005D5166">
        <w:rPr>
          <w:rFonts w:asciiTheme="minorHAnsi" w:eastAsiaTheme="minorEastAsia" w:hAnsiTheme="minorHAnsi" w:cstheme="minorHAnsi"/>
          <w:sz w:val="24"/>
          <w:szCs w:val="24"/>
          <w:lang w:eastAsia="zh-CN"/>
        </w:rPr>
        <w:t>条就全权代表大会规定如下：</w:t>
      </w:r>
    </w:p>
    <w:tbl>
      <w:tblPr>
        <w:tblW w:w="0" w:type="auto"/>
        <w:tblInd w:w="768" w:type="dxa"/>
        <w:tblLook w:val="04A0" w:firstRow="1" w:lastRow="0" w:firstColumn="1" w:lastColumn="0" w:noHBand="0" w:noVBand="1"/>
      </w:tblPr>
      <w:tblGrid>
        <w:gridCol w:w="1689"/>
        <w:gridCol w:w="7207"/>
      </w:tblGrid>
      <w:tr w:rsidR="00C3522D" w:rsidRPr="005D5166" w:rsidTr="005D5166">
        <w:tc>
          <w:tcPr>
            <w:tcW w:w="1689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54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款）</w:t>
            </w:r>
          </w:p>
        </w:tc>
        <w:tc>
          <w:tcPr>
            <w:tcW w:w="7207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n-US" w:eastAsia="zh-CN"/>
              </w:rPr>
              <w:t>选举进入理事会的国际电联成员国；</w:t>
            </w:r>
          </w:p>
        </w:tc>
      </w:tr>
      <w:tr w:rsidR="00C3522D" w:rsidRPr="005D5166" w:rsidTr="005D5166">
        <w:tc>
          <w:tcPr>
            <w:tcW w:w="1689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55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款）</w:t>
            </w:r>
          </w:p>
        </w:tc>
        <w:tc>
          <w:tcPr>
            <w:tcW w:w="7207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n-US" w:eastAsia="zh-CN"/>
              </w:rPr>
              <w:t>选举秘书长、副秘书长和各部门的局主任作为国际电联的选任官员；</w:t>
            </w:r>
          </w:p>
        </w:tc>
      </w:tr>
      <w:tr w:rsidR="00C3522D" w:rsidRPr="005D5166" w:rsidTr="005D5166">
        <w:tc>
          <w:tcPr>
            <w:tcW w:w="1689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（第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56</w:t>
            </w: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  <w:t>款）</w:t>
            </w:r>
          </w:p>
        </w:tc>
        <w:tc>
          <w:tcPr>
            <w:tcW w:w="7207" w:type="dxa"/>
            <w:hideMark/>
          </w:tcPr>
          <w:p w:rsidR="00C3522D" w:rsidRPr="005D5166" w:rsidRDefault="00C3522D" w:rsidP="005D51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rPr>
                <w:rFonts w:asciiTheme="minorHAnsi" w:eastAsiaTheme="minorEastAsia" w:hAnsiTheme="minorHAnsi" w:cstheme="minorHAnsi"/>
                <w:sz w:val="24"/>
                <w:szCs w:val="24"/>
                <w:lang w:val="es-ES" w:eastAsia="zh-CN"/>
              </w:rPr>
            </w:pPr>
            <w:r w:rsidRPr="005D5166">
              <w:rPr>
                <w:rFonts w:asciiTheme="minorHAnsi" w:eastAsiaTheme="minorEastAsia" w:hAnsiTheme="minorHAnsi" w:cstheme="minorHAnsi"/>
                <w:sz w:val="24"/>
                <w:szCs w:val="24"/>
                <w:lang w:val="en-US" w:eastAsia="zh-CN"/>
              </w:rPr>
              <w:t>选举无线电规则委员会委员。</w:t>
            </w:r>
          </w:p>
        </w:tc>
      </w:tr>
    </w:tbl>
    <w:p w:rsidR="00C3522D" w:rsidRPr="005D5166" w:rsidRDefault="00C3522D" w:rsidP="005D5166">
      <w:pPr>
        <w:spacing w:before="120" w:after="120"/>
        <w:rPr>
          <w:rFonts w:asciiTheme="minorHAnsi" w:eastAsiaTheme="minorEastAsia" w:hAnsiTheme="minorHAnsi" w:cstheme="minorHAnsi"/>
          <w:b/>
          <w:bCs/>
          <w:sz w:val="24"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2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ab/>
      </w:r>
      <w:r w:rsidR="005D5166">
        <w:rPr>
          <w:rFonts w:asciiTheme="minorHAnsi" w:eastAsiaTheme="minorEastAsia" w:hAnsiTheme="minorHAnsi" w:cstheme="minorHAnsi" w:hint="eastAsia"/>
          <w:b/>
          <w:bCs/>
          <w:sz w:val="24"/>
          <w:szCs w:val="24"/>
          <w:lang w:val="en-US" w:eastAsia="zh-CN"/>
        </w:rPr>
        <w:t>候选人资料的提交</w:t>
      </w:r>
    </w:p>
    <w:p w:rsidR="00C3522D" w:rsidRPr="005D5166" w:rsidRDefault="00C3522D" w:rsidP="005D5166">
      <w:pPr>
        <w:spacing w:before="120" w:after="120"/>
        <w:ind w:firstLineChars="200" w:firstLine="480"/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关于提交秘书长、副秘书长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、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各部门的局主任和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无线电规则委员会委员等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职务的候选人</w:t>
      </w:r>
      <w:r w:rsidR="005D5166">
        <w:rPr>
          <w:rFonts w:asciiTheme="minorHAnsi" w:eastAsiaTheme="minorEastAsia" w:hAnsiTheme="minorHAnsi" w:cstheme="minorHAnsi" w:hint="eastAsia"/>
          <w:sz w:val="24"/>
          <w:szCs w:val="24"/>
          <w:lang w:val="en-US" w:eastAsia="zh-CN"/>
        </w:rPr>
        <w:t>资料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以及理事国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的</w:t>
      </w:r>
      <w:r w:rsidR="00E600F8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竞选资料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事宜，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已在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2013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年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10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月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21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日</w:t>
      </w:r>
      <w:hyperlink r:id="rId7" w:history="1">
        <w:r w:rsidR="008A4A37" w:rsidRPr="005D5166">
          <w:rPr>
            <w:rStyle w:val="Hyperlink"/>
            <w:rFonts w:asciiTheme="minorHAnsi" w:eastAsiaTheme="minorEastAsia" w:hAnsiTheme="minorHAnsi" w:cstheme="minorHAnsi"/>
            <w:sz w:val="24"/>
            <w:lang w:eastAsia="zh-CN"/>
          </w:rPr>
          <w:t>第</w:t>
        </w:r>
        <w:r w:rsidR="008A4A37" w:rsidRPr="005D5166">
          <w:rPr>
            <w:rStyle w:val="Hyperlink"/>
            <w:rFonts w:asciiTheme="minorHAnsi" w:eastAsiaTheme="minorEastAsia" w:hAnsiTheme="minorHAnsi" w:cstheme="minorHAnsi"/>
            <w:sz w:val="24"/>
            <w:lang w:eastAsia="zh-CN"/>
          </w:rPr>
          <w:t>165</w:t>
        </w:r>
        <w:r w:rsidR="008A4A37" w:rsidRPr="005D5166">
          <w:rPr>
            <w:rStyle w:val="Hyperlink"/>
            <w:rFonts w:asciiTheme="minorHAnsi" w:eastAsiaTheme="minorEastAsia" w:hAnsiTheme="minorHAnsi" w:cstheme="minorHAnsi"/>
            <w:sz w:val="24"/>
            <w:lang w:eastAsia="zh-CN"/>
          </w:rPr>
          <w:t>号通函</w:t>
        </w:r>
      </w:hyperlink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eastAsia="zh-CN"/>
        </w:rPr>
        <w:t>中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提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请国际电联成员国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按照《国际电联大会、全会和会议的总规则》第</w:t>
      </w:r>
      <w:r w:rsidR="008A4A37" w:rsidRPr="005D5166">
        <w:rPr>
          <w:rFonts w:asciiTheme="minorHAnsi" w:eastAsiaTheme="minorEastAsia" w:hAnsiTheme="minorHAnsi" w:cstheme="minorHAnsi"/>
          <w:sz w:val="24"/>
          <w:lang w:eastAsia="zh-CN"/>
        </w:rPr>
        <w:t>169</w:t>
      </w:r>
      <w:r w:rsidRPr="005D5166">
        <w:rPr>
          <w:rFonts w:asciiTheme="minorHAnsi" w:eastAsiaTheme="minorEastAsia" w:hAnsiTheme="minorHAnsi" w:cstheme="minorHAnsi"/>
          <w:sz w:val="24"/>
          <w:lang w:eastAsia="zh-CN"/>
        </w:rPr>
        <w:t>款和第</w:t>
      </w:r>
      <w:r w:rsidRPr="005D5166">
        <w:rPr>
          <w:rFonts w:asciiTheme="minorHAnsi" w:eastAsiaTheme="minorEastAsia" w:hAnsiTheme="minorHAnsi" w:cstheme="minorHAnsi"/>
          <w:sz w:val="24"/>
          <w:lang w:eastAsia="zh-CN"/>
        </w:rPr>
        <w:t>170</w:t>
      </w:r>
      <w:r w:rsidRPr="005D5166">
        <w:rPr>
          <w:rFonts w:asciiTheme="minorHAnsi" w:eastAsiaTheme="minorEastAsia" w:hAnsiTheme="minorHAnsi" w:cstheme="minorHAnsi"/>
          <w:sz w:val="24"/>
          <w:lang w:eastAsia="zh-CN"/>
        </w:rPr>
        <w:t>款，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在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2014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年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9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月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22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日（星期一）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23:59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时（日内瓦时间）之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前</w:t>
      </w:r>
      <w:r w:rsidR="008A4A37"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以书面形式</w:t>
      </w:r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向秘书长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报送所有</w:t>
      </w:r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此类</w:t>
      </w:r>
      <w:r w:rsidR="005D5166">
        <w:rPr>
          <w:rFonts w:asciiTheme="minorHAnsi" w:eastAsiaTheme="minorEastAsia" w:hAnsiTheme="minorHAnsi" w:cstheme="minorHAnsi" w:hint="eastAsia"/>
          <w:bCs/>
          <w:sz w:val="24"/>
          <w:szCs w:val="24"/>
          <w:lang w:val="en-US" w:eastAsia="zh-CN"/>
        </w:rPr>
        <w:t>候选人资料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。</w:t>
      </w:r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每份候选人资料均须附有候选人</w:t>
      </w:r>
      <w:r w:rsidR="005D5166">
        <w:rPr>
          <w:rFonts w:asciiTheme="minorHAnsi" w:eastAsiaTheme="minorEastAsia" w:hAnsiTheme="minorHAnsi" w:cstheme="minorHAnsi" w:hint="eastAsia"/>
          <w:bCs/>
          <w:sz w:val="24"/>
          <w:szCs w:val="24"/>
          <w:lang w:val="en-US" w:eastAsia="zh-CN"/>
        </w:rPr>
        <w:t>简历</w:t>
      </w:r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，参加</w:t>
      </w:r>
      <w:r w:rsidR="00E600F8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竞选</w:t>
      </w:r>
      <w:r w:rsidR="008A4A37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理事国的候选资料除外。</w:t>
      </w:r>
    </w:p>
    <w:p w:rsidR="00C3522D" w:rsidRPr="005D5166" w:rsidRDefault="00C3522D" w:rsidP="005D5166">
      <w:pPr>
        <w:spacing w:before="120" w:after="120"/>
        <w:ind w:firstLineChars="200" w:firstLine="480"/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这些</w:t>
      </w:r>
      <w:r w:rsidR="00E600F8"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候选资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料将以大会文件的形式印发。</w:t>
      </w:r>
    </w:p>
    <w:p w:rsidR="00C3522D" w:rsidRPr="005D5166" w:rsidRDefault="00C3522D" w:rsidP="005D5166">
      <w:pPr>
        <w:spacing w:before="120" w:after="120"/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3</w:t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ab/>
      </w:r>
      <w:r w:rsidRPr="005D5166">
        <w:rPr>
          <w:rFonts w:asciiTheme="minorHAnsi" w:eastAsiaTheme="minorEastAsia" w:hAnsiTheme="minorHAnsi" w:cstheme="minorHAnsi"/>
          <w:b/>
          <w:sz w:val="24"/>
          <w:szCs w:val="24"/>
          <w:lang w:val="en-US" w:eastAsia="zh-CN"/>
        </w:rPr>
        <w:t>程序</w:t>
      </w:r>
    </w:p>
    <w:p w:rsidR="00C3522D" w:rsidRPr="005D5166" w:rsidRDefault="00C3522D" w:rsidP="005D5166">
      <w:pPr>
        <w:spacing w:before="120" w:after="120"/>
        <w:ind w:firstLineChars="200" w:firstLine="480"/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</w:pP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有关选举和选举程序详见《组织法》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第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9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条、</w:t>
      </w:r>
      <w:r w:rsidRPr="005D5166">
        <w:rPr>
          <w:rFonts w:asciiTheme="minorHAnsi" w:eastAsiaTheme="minorEastAsia" w:hAnsiTheme="minorHAnsi" w:cstheme="minorHAnsi"/>
          <w:bCs/>
          <w:sz w:val="24"/>
          <w:szCs w:val="24"/>
          <w:lang w:val="en-US" w:eastAsia="zh-CN"/>
        </w:rPr>
        <w:t>《公约》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第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2</w:t>
      </w:r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条和《大会、全会和会议的总规则》第</w:t>
      </w:r>
      <w:bookmarkStart w:id="2" w:name="_GoBack"/>
      <w:bookmarkEnd w:id="2"/>
      <w:r w:rsidRPr="005D5166"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  <w:t>三章。</w:t>
      </w:r>
    </w:p>
    <w:p w:rsidR="00C3522D" w:rsidRDefault="00C3522D" w:rsidP="005D5166">
      <w:pPr>
        <w:rPr>
          <w:rFonts w:asciiTheme="minorHAnsi" w:eastAsiaTheme="minorEastAsia" w:hAnsiTheme="minorHAnsi" w:cstheme="minorHAnsi" w:hint="eastAsia"/>
          <w:sz w:val="24"/>
          <w:szCs w:val="24"/>
          <w:lang w:val="en-US" w:eastAsia="zh-CN"/>
        </w:rPr>
      </w:pPr>
    </w:p>
    <w:p w:rsidR="005D5166" w:rsidRPr="005D5166" w:rsidRDefault="005D5166" w:rsidP="005D5166">
      <w:pPr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</w:pPr>
    </w:p>
    <w:p w:rsidR="005D5166" w:rsidRPr="00EA205D" w:rsidRDefault="005D5166" w:rsidP="005D5166">
      <w:pPr>
        <w:rPr>
          <w:rFonts w:cs="Calibri"/>
          <w:b/>
          <w:lang w:eastAsia="zh-CN"/>
        </w:rPr>
      </w:pPr>
    </w:p>
    <w:p w:rsidR="005D5166" w:rsidRPr="00EA205D" w:rsidRDefault="005D5166" w:rsidP="005D5166">
      <w:pPr>
        <w:spacing w:before="0"/>
        <w:ind w:firstLineChars="3071" w:firstLine="6756"/>
        <w:rPr>
          <w:rFonts w:cs="Calibri"/>
          <w:lang w:eastAsia="zh-CN"/>
        </w:rPr>
      </w:pPr>
      <w:r w:rsidRPr="00EA205D">
        <w:rPr>
          <w:rFonts w:cs="Calibri" w:hint="eastAsia"/>
          <w:lang w:eastAsia="zh-CN"/>
        </w:rPr>
        <w:t>秘书长</w:t>
      </w:r>
    </w:p>
    <w:p w:rsidR="005D5166" w:rsidRPr="00EA205D" w:rsidRDefault="005D5166" w:rsidP="005D5166">
      <w:pPr>
        <w:spacing w:before="120"/>
        <w:ind w:firstLineChars="2900" w:firstLine="6380"/>
        <w:rPr>
          <w:rFonts w:cs="Calibri"/>
          <w:lang w:eastAsia="zh-CN"/>
        </w:rPr>
      </w:pPr>
      <w:r w:rsidRPr="00EA205D">
        <w:rPr>
          <w:rFonts w:cs="Calibri" w:hint="eastAsia"/>
          <w:lang w:eastAsia="zh-CN"/>
        </w:rPr>
        <w:t>哈玛德</w:t>
      </w:r>
      <w:r w:rsidRPr="00EA205D">
        <w:rPr>
          <w:rFonts w:cs="Calibri"/>
          <w:sz w:val="20"/>
          <w:lang w:eastAsia="zh-CN"/>
        </w:rPr>
        <w:t>•</w:t>
      </w:r>
      <w:r w:rsidRPr="00EA205D">
        <w:rPr>
          <w:rFonts w:cs="Calibri" w:hint="eastAsia"/>
          <w:lang w:eastAsia="zh-CN"/>
        </w:rPr>
        <w:t>图埃博士</w:t>
      </w:r>
    </w:p>
    <w:p w:rsidR="005D5166" w:rsidRPr="00EA205D" w:rsidRDefault="005D5166" w:rsidP="005D5166">
      <w:pPr>
        <w:rPr>
          <w:rFonts w:cs="Calibri"/>
          <w:lang w:eastAsia="zh-CN"/>
        </w:rPr>
      </w:pPr>
    </w:p>
    <w:p w:rsidR="0069320E" w:rsidRDefault="0069320E" w:rsidP="005D516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rPr>
          <w:rFonts w:ascii="Times New Roman" w:hAnsi="Times New Roman"/>
          <w:sz w:val="24"/>
          <w:lang w:eastAsia="zh-CN"/>
        </w:rPr>
      </w:pPr>
    </w:p>
    <w:sectPr w:rsidR="0069320E" w:rsidSect="005D5166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1474" w:footer="73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0A" w:rsidRDefault="00745E0A">
      <w:r>
        <w:separator/>
      </w:r>
    </w:p>
  </w:endnote>
  <w:endnote w:type="continuationSeparator" w:id="0">
    <w:p w:rsidR="00745E0A" w:rsidRDefault="0074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F8" w:rsidRDefault="00E600F8">
    <w:pPr>
      <w:pStyle w:val="Footer"/>
    </w:pPr>
    <w:fldSimple w:instr=" FILENAME \p  \* MERGEFORMAT ">
      <w:r w:rsidR="00714F9E">
        <w:rPr>
          <w:noProof/>
        </w:rPr>
        <w:t>P:\CHI\SG\CONF-SG\PP14\000\003C.docx</w:t>
      </w:r>
    </w:fldSimple>
    <w:r>
      <w:rPr>
        <w:rFonts w:hint="eastAsia"/>
        <w:noProof/>
        <w:lang w:eastAsia="zh-CN"/>
      </w:rPr>
      <w:t xml:space="preserve"> </w:t>
    </w:r>
    <w:r>
      <w:rPr>
        <w:rFonts w:ascii="Times New Roman" w:hAnsi="Times New Roman"/>
        <w:lang w:val="it-IT"/>
      </w:rPr>
      <w:t>(</w:t>
    </w:r>
    <w:r>
      <w:rPr>
        <w:rFonts w:ascii="Times New Roman" w:hAnsi="Times New Roman"/>
        <w:lang w:val="it-IT" w:eastAsia="zh-CN"/>
      </w:rPr>
      <w:t>34</w:t>
    </w:r>
    <w:r>
      <w:rPr>
        <w:rFonts w:ascii="Times New Roman" w:hAnsi="Times New Roman"/>
        <w:lang w:val="it-IT"/>
      </w:rPr>
      <w:t>7</w:t>
    </w:r>
    <w:r>
      <w:rPr>
        <w:rFonts w:ascii="Times New Roman" w:hAnsi="Times New Roman"/>
        <w:lang w:val="it-IT" w:eastAsia="zh-CN"/>
      </w:rPr>
      <w:t>5</w:t>
    </w:r>
    <w:r>
      <w:rPr>
        <w:rFonts w:ascii="Times New Roman" w:hAnsi="Times New Roman" w:hint="eastAsia"/>
        <w:lang w:val="it-IT" w:eastAsia="zh-CN"/>
      </w:rPr>
      <w:t>95</w:t>
    </w:r>
    <w:r>
      <w:rPr>
        <w:rFonts w:ascii="Times New Roman" w:hAnsi="Times New Roman"/>
        <w:lang w:val="it-IT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14F9E">
      <w:rPr>
        <w:noProof/>
      </w:rPr>
      <w:t>06.11.13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14F9E">
      <w:rPr>
        <w:noProof/>
      </w:rPr>
      <w:t>06.11.13</w:t>
    </w:r>
    <w:r>
      <w:fldChar w:fldCharType="end"/>
    </w:r>
  </w:p>
  <w:p w:rsidR="00501427" w:rsidRDefault="00501427" w:rsidP="00E600F8">
    <w:pPr>
      <w:pStyle w:val="Footer"/>
    </w:pPr>
  </w:p>
  <w:p w:rsidR="00C06E83" w:rsidRPr="00501427" w:rsidRDefault="00C06E83" w:rsidP="00501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66" w:rsidRDefault="005D5166" w:rsidP="005D516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D5166" w:rsidRPr="005D5166" w:rsidRDefault="005D5166" w:rsidP="005D5166">
    <w:pPr>
      <w:pStyle w:val="FirstFooter"/>
      <w:jc w:val="center"/>
      <w:rPr>
        <w:rFonts w:asciiTheme="minorHAnsi" w:hAnsiTheme="minorHAnsi" w:cstheme="minorHAnsi"/>
      </w:rPr>
    </w:pPr>
  </w:p>
  <w:p w:rsidR="00E600F8" w:rsidRPr="005D5166" w:rsidRDefault="005D5166" w:rsidP="005D5166">
    <w:pPr>
      <w:pStyle w:val="Footer"/>
    </w:pPr>
    <w:r w:rsidRPr="005D5166">
      <w:rPr>
        <w:rFonts w:asciiTheme="minorHAnsi" w:hAnsiTheme="minorHAnsi" w:cstheme="minorHAnsi"/>
      </w:rPr>
      <w:fldChar w:fldCharType="begin"/>
    </w:r>
    <w:r w:rsidRPr="005D5166">
      <w:rPr>
        <w:rFonts w:asciiTheme="minorHAnsi" w:hAnsiTheme="minorHAnsi" w:cstheme="minorHAnsi"/>
      </w:rPr>
      <w:instrText xml:space="preserve"> FILENAME \p \* MERGEFORMAT </w:instrText>
    </w:r>
    <w:r w:rsidRPr="005D5166">
      <w:rPr>
        <w:rFonts w:asciiTheme="minorHAnsi" w:hAnsiTheme="minorHAnsi" w:cstheme="minorHAnsi"/>
      </w:rPr>
      <w:fldChar w:fldCharType="separate"/>
    </w:r>
    <w:r w:rsidR="00714F9E">
      <w:rPr>
        <w:rFonts w:asciiTheme="minorHAnsi" w:hAnsiTheme="minorHAnsi" w:cstheme="minorHAnsi"/>
        <w:noProof/>
      </w:rPr>
      <w:t>P:\CHI\SG\CONF-SG\PP14\000\003C.docx</w:t>
    </w:r>
    <w:r w:rsidRPr="005D5166">
      <w:rPr>
        <w:rFonts w:asciiTheme="minorHAnsi" w:hAnsiTheme="minorHAnsi" w:cstheme="minorHAnsi"/>
      </w:rPr>
      <w:fldChar w:fldCharType="end"/>
    </w:r>
    <w:r w:rsidRPr="005D5166">
      <w:rPr>
        <w:rFonts w:asciiTheme="minorHAnsi" w:hAnsiTheme="minorHAnsi" w:cstheme="minorHAnsi"/>
        <w:lang w:eastAsia="zh-CN"/>
      </w:rPr>
      <w:t xml:space="preserve"> (347</w:t>
    </w:r>
    <w:r>
      <w:rPr>
        <w:rFonts w:asciiTheme="minorHAnsi" w:hAnsiTheme="minorHAnsi" w:cstheme="minorHAnsi" w:hint="eastAsia"/>
        <w:lang w:eastAsia="zh-CN"/>
      </w:rPr>
      <w:t>595</w:t>
    </w:r>
    <w:r w:rsidRPr="005D5166">
      <w:rPr>
        <w:rFonts w:asciiTheme="minorHAnsi" w:hAnsiTheme="minorHAnsi" w:cstheme="minorHAnsi"/>
        <w:lang w:eastAsia="zh-CN"/>
      </w:rPr>
      <w:t>)</w:t>
    </w:r>
    <w:r w:rsidRPr="005D5166">
      <w:rPr>
        <w:rFonts w:asciiTheme="minorHAnsi" w:hAnsiTheme="minorHAnsi" w:cstheme="minorHAnsi"/>
      </w:rPr>
      <w:tab/>
    </w:r>
    <w:r w:rsidRPr="005D5166">
      <w:rPr>
        <w:rFonts w:asciiTheme="minorHAnsi" w:hAnsiTheme="minorHAnsi" w:cstheme="minorHAnsi"/>
      </w:rPr>
      <w:fldChar w:fldCharType="begin"/>
    </w:r>
    <w:r w:rsidRPr="005D5166">
      <w:rPr>
        <w:rFonts w:asciiTheme="minorHAnsi" w:hAnsiTheme="minorHAnsi" w:cstheme="minorHAnsi"/>
      </w:rPr>
      <w:instrText xml:space="preserve"> savedate \@ dd.MM.yy </w:instrText>
    </w:r>
    <w:r w:rsidRPr="005D5166">
      <w:rPr>
        <w:rFonts w:asciiTheme="minorHAnsi" w:hAnsiTheme="minorHAnsi" w:cstheme="minorHAnsi"/>
      </w:rPr>
      <w:fldChar w:fldCharType="separate"/>
    </w:r>
    <w:r w:rsidR="00714F9E">
      <w:rPr>
        <w:rFonts w:asciiTheme="minorHAnsi" w:hAnsiTheme="minorHAnsi" w:cstheme="minorHAnsi"/>
        <w:noProof/>
      </w:rPr>
      <w:t>06.11.13</w:t>
    </w:r>
    <w:r w:rsidRPr="005D5166">
      <w:rPr>
        <w:rFonts w:asciiTheme="minorHAnsi" w:hAnsiTheme="minorHAnsi" w:cstheme="minorHAnsi"/>
      </w:rPr>
      <w:fldChar w:fldCharType="end"/>
    </w:r>
    <w:r w:rsidRPr="005D5166">
      <w:rPr>
        <w:rFonts w:asciiTheme="minorHAnsi" w:hAnsiTheme="minorHAnsi" w:cstheme="minorHAnsi"/>
      </w:rPr>
      <w:tab/>
    </w:r>
    <w:r w:rsidRPr="005D5166">
      <w:rPr>
        <w:rFonts w:asciiTheme="minorHAnsi" w:hAnsiTheme="minorHAnsi" w:cstheme="minorHAnsi"/>
      </w:rPr>
      <w:fldChar w:fldCharType="begin"/>
    </w:r>
    <w:r w:rsidRPr="005D5166">
      <w:rPr>
        <w:rFonts w:asciiTheme="minorHAnsi" w:hAnsiTheme="minorHAnsi" w:cstheme="minorHAnsi"/>
      </w:rPr>
      <w:instrText xml:space="preserve"> printdate \@ dd.MM.yy </w:instrText>
    </w:r>
    <w:r w:rsidRPr="005D5166">
      <w:rPr>
        <w:rFonts w:asciiTheme="minorHAnsi" w:hAnsiTheme="minorHAnsi" w:cstheme="minorHAnsi"/>
      </w:rPr>
      <w:fldChar w:fldCharType="separate"/>
    </w:r>
    <w:r w:rsidR="00714F9E">
      <w:rPr>
        <w:rFonts w:asciiTheme="minorHAnsi" w:hAnsiTheme="minorHAnsi" w:cstheme="minorHAnsi"/>
        <w:noProof/>
      </w:rPr>
      <w:t>06.11.13</w:t>
    </w:r>
    <w:r w:rsidRPr="005D5166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0A" w:rsidRDefault="00745E0A">
      <w:r>
        <w:t>____________________</w:t>
      </w:r>
    </w:p>
  </w:footnote>
  <w:footnote w:type="continuationSeparator" w:id="0">
    <w:p w:rsidR="00745E0A" w:rsidRDefault="0074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83" w:rsidRPr="006A3E81" w:rsidRDefault="00C06E83">
    <w:pPr>
      <w:pStyle w:val="Header"/>
      <w:rPr>
        <w:rFonts w:ascii="Times New Roman" w:hAnsi="Times New Roman"/>
        <w:sz w:val="18"/>
        <w:szCs w:val="18"/>
      </w:rPr>
    </w:pPr>
    <w:r w:rsidRPr="006A3E81">
      <w:rPr>
        <w:rFonts w:ascii="Times New Roman" w:hAnsi="Times New Roman"/>
        <w:sz w:val="18"/>
        <w:szCs w:val="18"/>
      </w:rPr>
      <w:t xml:space="preserve">- </w:t>
    </w:r>
    <w:r w:rsidRPr="006A3E81">
      <w:rPr>
        <w:rFonts w:ascii="Times New Roman" w:hAnsi="Times New Roman"/>
        <w:sz w:val="18"/>
        <w:szCs w:val="18"/>
      </w:rPr>
      <w:fldChar w:fldCharType="begin"/>
    </w:r>
    <w:r w:rsidRPr="006A3E81">
      <w:rPr>
        <w:rFonts w:ascii="Times New Roman" w:hAnsi="Times New Roman"/>
        <w:sz w:val="18"/>
        <w:szCs w:val="18"/>
      </w:rPr>
      <w:instrText>PAGE</w:instrText>
    </w:r>
    <w:r w:rsidRPr="006A3E81">
      <w:rPr>
        <w:rFonts w:ascii="Times New Roman" w:hAnsi="Times New Roman"/>
        <w:sz w:val="18"/>
        <w:szCs w:val="18"/>
      </w:rPr>
      <w:fldChar w:fldCharType="separate"/>
    </w:r>
    <w:r w:rsidR="005D5166">
      <w:rPr>
        <w:rFonts w:ascii="Times New Roman" w:hAnsi="Times New Roman"/>
        <w:noProof/>
        <w:sz w:val="18"/>
        <w:szCs w:val="18"/>
      </w:rPr>
      <w:t>2</w:t>
    </w:r>
    <w:r w:rsidRPr="006A3E81">
      <w:rPr>
        <w:rFonts w:ascii="Times New Roman" w:hAnsi="Times New Roman"/>
        <w:sz w:val="18"/>
        <w:szCs w:val="18"/>
      </w:rPr>
      <w:fldChar w:fldCharType="end"/>
    </w:r>
    <w:r w:rsidRPr="006A3E81">
      <w:rPr>
        <w:rFonts w:ascii="Times New Roman" w:hAnsi="Times New Roman"/>
        <w:sz w:val="18"/>
        <w:szCs w:val="18"/>
      </w:rPr>
      <w:t>/</w:t>
    </w:r>
    <w:r w:rsidRPr="006A3E81">
      <w:rPr>
        <w:rStyle w:val="PageNumber"/>
        <w:rFonts w:ascii="Times New Roman" w:hAnsi="Times New Roman"/>
        <w:sz w:val="18"/>
        <w:szCs w:val="18"/>
      </w:rPr>
      <w:fldChar w:fldCharType="begin"/>
    </w:r>
    <w:r w:rsidRPr="006A3E81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A3E81">
      <w:rPr>
        <w:rStyle w:val="PageNumber"/>
        <w:rFonts w:ascii="Times New Roman" w:hAnsi="Times New Roman"/>
        <w:sz w:val="18"/>
        <w:szCs w:val="18"/>
      </w:rPr>
      <w:fldChar w:fldCharType="separate"/>
    </w:r>
    <w:r w:rsidR="00714F9E">
      <w:rPr>
        <w:rStyle w:val="PageNumber"/>
        <w:rFonts w:ascii="Times New Roman" w:hAnsi="Times New Roman"/>
        <w:noProof/>
        <w:sz w:val="18"/>
        <w:szCs w:val="18"/>
      </w:rPr>
      <w:t>1</w:t>
    </w:r>
    <w:r w:rsidRPr="006A3E81">
      <w:rPr>
        <w:rStyle w:val="PageNumber"/>
        <w:rFonts w:ascii="Times New Roman" w:hAnsi="Times New Roman"/>
        <w:sz w:val="18"/>
        <w:szCs w:val="18"/>
      </w:rPr>
      <w:fldChar w:fldCharType="end"/>
    </w:r>
    <w:r w:rsidRPr="006A3E81">
      <w:rPr>
        <w:rFonts w:ascii="Times New Roman" w:hAnsi="Times New Roman"/>
        <w:sz w:val="18"/>
        <w:szCs w:val="18"/>
      </w:rPr>
      <w:t xml:space="preserve"> -</w:t>
    </w:r>
  </w:p>
  <w:p w:rsidR="00C06E83" w:rsidRPr="006A3E81" w:rsidRDefault="00C06E83">
    <w:pPr>
      <w:pStyle w:val="Header"/>
      <w:rPr>
        <w:rFonts w:ascii="Times New Roman" w:hAnsi="Times New Roman"/>
        <w:sz w:val="18"/>
        <w:szCs w:val="18"/>
        <w:lang w:eastAsia="zh-CN"/>
      </w:rPr>
    </w:pPr>
    <w:r>
      <w:rPr>
        <w:rFonts w:ascii="Times New Roman" w:hAnsi="Times New Roman"/>
        <w:sz w:val="18"/>
        <w:szCs w:val="18"/>
      </w:rPr>
      <w:t>PP-</w:t>
    </w:r>
    <w:r>
      <w:rPr>
        <w:rFonts w:ascii="Times New Roman" w:hAnsi="Times New Roman" w:hint="eastAsia"/>
        <w:sz w:val="18"/>
        <w:szCs w:val="18"/>
        <w:lang w:eastAsia="zh-CN"/>
      </w:rPr>
      <w:t>1</w:t>
    </w:r>
    <w:r w:rsidR="004B3014">
      <w:rPr>
        <w:rFonts w:ascii="Times New Roman" w:hAnsi="Times New Roman" w:hint="eastAsia"/>
        <w:sz w:val="18"/>
        <w:szCs w:val="18"/>
        <w:lang w:eastAsia="zh-CN"/>
      </w:rPr>
      <w:t>4</w:t>
    </w:r>
    <w:r w:rsidR="00705789">
      <w:rPr>
        <w:rFonts w:ascii="Times New Roman" w:hAnsi="Times New Roman"/>
        <w:sz w:val="18"/>
        <w:szCs w:val="18"/>
      </w:rPr>
      <w:t>/</w:t>
    </w:r>
    <w:r w:rsidR="00E600F8">
      <w:rPr>
        <w:rFonts w:ascii="Times New Roman" w:hAnsi="Times New Roman" w:hint="eastAsia"/>
        <w:sz w:val="18"/>
        <w:szCs w:val="18"/>
        <w:lang w:eastAsia="zh-CN"/>
      </w:rPr>
      <w:t>3</w:t>
    </w:r>
    <w:r w:rsidRPr="006A3E81">
      <w:rPr>
        <w:rFonts w:ascii="Times New Roman" w:hAnsi="Times New Roman"/>
        <w:sz w:val="18"/>
        <w:szCs w:val="18"/>
      </w:rPr>
      <w:t>-</w:t>
    </w:r>
    <w:r w:rsidRPr="006A3E81">
      <w:rPr>
        <w:rFonts w:ascii="Times New Roman" w:hAnsi="Times New Roman"/>
        <w:sz w:val="18"/>
        <w:szCs w:val="18"/>
        <w:lang w:eastAsia="zh-CN"/>
      </w:rPr>
      <w:t>C</w:t>
    </w:r>
  </w:p>
  <w:p w:rsidR="00C06E83" w:rsidRDefault="00C06E83">
    <w:pPr>
      <w:pStyle w:val="Header"/>
      <w:rPr>
        <w:rFonts w:ascii="Times New Roman" w:hAnsi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20E"/>
    <w:rsid w:val="00033B12"/>
    <w:rsid w:val="000E3915"/>
    <w:rsid w:val="000E524E"/>
    <w:rsid w:val="0010156A"/>
    <w:rsid w:val="00113F70"/>
    <w:rsid w:val="00172C66"/>
    <w:rsid w:val="00194668"/>
    <w:rsid w:val="001A4F17"/>
    <w:rsid w:val="001C75FC"/>
    <w:rsid w:val="0023272A"/>
    <w:rsid w:val="00243631"/>
    <w:rsid w:val="00255A25"/>
    <w:rsid w:val="002762BF"/>
    <w:rsid w:val="00277485"/>
    <w:rsid w:val="002C60AC"/>
    <w:rsid w:val="00374B41"/>
    <w:rsid w:val="00395A57"/>
    <w:rsid w:val="003F31FE"/>
    <w:rsid w:val="00411ECC"/>
    <w:rsid w:val="00416E61"/>
    <w:rsid w:val="004761DD"/>
    <w:rsid w:val="004B3014"/>
    <w:rsid w:val="00501427"/>
    <w:rsid w:val="00581ED1"/>
    <w:rsid w:val="005B4BCD"/>
    <w:rsid w:val="005D5166"/>
    <w:rsid w:val="005F61E3"/>
    <w:rsid w:val="00641024"/>
    <w:rsid w:val="00663ED4"/>
    <w:rsid w:val="0066772A"/>
    <w:rsid w:val="0069320E"/>
    <w:rsid w:val="006A3E81"/>
    <w:rsid w:val="00705789"/>
    <w:rsid w:val="00714172"/>
    <w:rsid w:val="00714F9E"/>
    <w:rsid w:val="00745E0A"/>
    <w:rsid w:val="007845FF"/>
    <w:rsid w:val="00784CB0"/>
    <w:rsid w:val="007F2AA1"/>
    <w:rsid w:val="00813737"/>
    <w:rsid w:val="008218DC"/>
    <w:rsid w:val="008647BC"/>
    <w:rsid w:val="008864CB"/>
    <w:rsid w:val="00886AD1"/>
    <w:rsid w:val="008A4A37"/>
    <w:rsid w:val="00936D90"/>
    <w:rsid w:val="0096227A"/>
    <w:rsid w:val="00974B34"/>
    <w:rsid w:val="009B1986"/>
    <w:rsid w:val="009C4A89"/>
    <w:rsid w:val="00A05945"/>
    <w:rsid w:val="00A0712A"/>
    <w:rsid w:val="00A51F20"/>
    <w:rsid w:val="00A71D7A"/>
    <w:rsid w:val="00AA7F8B"/>
    <w:rsid w:val="00AB255A"/>
    <w:rsid w:val="00B62B26"/>
    <w:rsid w:val="00B641F7"/>
    <w:rsid w:val="00B66E05"/>
    <w:rsid w:val="00BA365A"/>
    <w:rsid w:val="00BB1FD7"/>
    <w:rsid w:val="00BF1690"/>
    <w:rsid w:val="00C06E83"/>
    <w:rsid w:val="00C3522D"/>
    <w:rsid w:val="00CC5B8E"/>
    <w:rsid w:val="00D3178A"/>
    <w:rsid w:val="00D83F45"/>
    <w:rsid w:val="00E25338"/>
    <w:rsid w:val="00E37994"/>
    <w:rsid w:val="00E600F8"/>
    <w:rsid w:val="00EC33AC"/>
    <w:rsid w:val="00EE414D"/>
    <w:rsid w:val="00F1575D"/>
    <w:rsid w:val="00F24B08"/>
    <w:rsid w:val="00F408EA"/>
    <w:rsid w:val="00F84906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313"/>
      <w:ind w:left="794" w:hanging="79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tabs>
        <w:tab w:val="clear" w:pos="1191"/>
        <w:tab w:val="clear" w:pos="1588"/>
        <w:tab w:val="clear" w:pos="1985"/>
        <w:tab w:val="left" w:pos="2921"/>
        <w:tab w:val="left" w:pos="3261"/>
      </w:tabs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</w:pPr>
    <w:rPr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0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Normal"/>
    <w:pPr>
      <w:spacing w:before="113"/>
    </w:pPr>
    <w:rPr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spacing w:before="567" w:after="113"/>
      <w:jc w:val="center"/>
    </w:p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spacing w:before="86"/>
      <w:ind w:left="1191" w:hanging="397"/>
    </w:p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spacing w:before="240"/>
      <w:jc w:val="center"/>
    </w:p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spacing w:before="720"/>
      <w:jc w:val="center"/>
    </w:pPr>
  </w:style>
  <w:style w:type="paragraph" w:customStyle="1" w:styleId="AnnexRef">
    <w:name w:val="Annex_Ref"/>
    <w:basedOn w:val="Normal"/>
    <w:next w:val="AnnexTitle"/>
    <w:pPr>
      <w:jc w:val="center"/>
    </w:pPr>
  </w:style>
  <w:style w:type="paragraph" w:customStyle="1" w:styleId="AnnexTitle">
    <w:name w:val="Annex_Title"/>
    <w:basedOn w:val="Normal"/>
    <w:next w:val="Normal"/>
    <w:pPr>
      <w:spacing w:before="240" w:after="284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next w:val="Normal"/>
    <w:pPr>
      <w:tabs>
        <w:tab w:val="clear" w:pos="1191"/>
        <w:tab w:val="clear" w:pos="1588"/>
        <w:tab w:val="clear" w:pos="1985"/>
        <w:tab w:val="center" w:pos="4820"/>
        <w:tab w:val="right" w:pos="9696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 Title"/>
    <w:basedOn w:val="Normal"/>
    <w:next w:val="Heading1"/>
    <w:pPr>
      <w:spacing w:before="240"/>
      <w:jc w:val="center"/>
    </w:pPr>
    <w:rPr>
      <w:b/>
    </w:rPr>
  </w:style>
  <w:style w:type="paragraph" w:customStyle="1" w:styleId="Normalaftertitle">
    <w:name w:val="Normal after title"/>
    <w:basedOn w:val="Heading1"/>
    <w:next w:val="Normal"/>
    <w:pPr>
      <w:spacing w:before="313"/>
      <w:ind w:left="0" w:firstLine="0"/>
      <w:outlineLvl w:val="9"/>
    </w:pPr>
    <w:rPr>
      <w:b w:val="0"/>
    </w:rPr>
  </w:style>
  <w:style w:type="paragraph" w:customStyle="1" w:styleId="call">
    <w:name w:val="call"/>
    <w:basedOn w:val="Normal"/>
    <w:next w:val="Normal"/>
    <w:pPr>
      <w:spacing w:before="153"/>
    </w:pPr>
    <w:rPr>
      <w:b/>
    </w:rPr>
  </w:style>
  <w:style w:type="paragraph" w:customStyle="1" w:styleId="Rec">
    <w:name w:val="Rec_#"/>
    <w:basedOn w:val="Normal"/>
    <w:next w:val="RecTitle"/>
    <w:pPr>
      <w:spacing w:before="720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866"/>
      </w:tabs>
    </w:pPr>
    <w:rPr>
      <w:u w:val="words"/>
    </w:rPr>
  </w:style>
  <w:style w:type="paragraph" w:customStyle="1" w:styleId="listitem">
    <w:name w:val="listitem"/>
    <w:basedOn w:val="Normal"/>
    <w:pPr>
      <w:spacing w:before="0"/>
    </w:pPr>
  </w:style>
  <w:style w:type="paragraph" w:customStyle="1" w:styleId="Infodoc">
    <w:name w:val="Infodoc"/>
    <w:basedOn w:val="Normal"/>
    <w:pPr>
      <w:tabs>
        <w:tab w:val="clear" w:pos="794"/>
        <w:tab w:val="clear" w:pos="1588"/>
        <w:tab w:val="clear" w:pos="1985"/>
      </w:tabs>
      <w:spacing w:before="0"/>
      <w:ind w:left="1191" w:hanging="1191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ind w:left="794"/>
    </w:pPr>
  </w:style>
  <w:style w:type="paragraph" w:customStyle="1" w:styleId="Qlist">
    <w:name w:val="Qlist"/>
    <w:basedOn w:val="Normal"/>
    <w:pPr>
      <w:tabs>
        <w:tab w:val="clear" w:pos="1191"/>
        <w:tab w:val="clear" w:pos="1588"/>
        <w:tab w:val="left" w:pos="2268"/>
      </w:tabs>
      <w:spacing w:before="199"/>
      <w:ind w:left="2268" w:hanging="2268"/>
    </w:pPr>
  </w:style>
  <w:style w:type="paragraph" w:customStyle="1" w:styleId="Subject">
    <w:name w:val="Subject"/>
    <w:basedOn w:val="Normal"/>
    <w:next w:val="Title0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Title0">
    <w:name w:val="Title 0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Arttitle">
    <w:name w:val="Art title"/>
    <w:next w:val="headfoot"/>
    <w:pPr>
      <w:keepNext/>
      <w:keepLines/>
      <w:overflowPunct w:val="0"/>
      <w:autoSpaceDE w:val="0"/>
      <w:autoSpaceDN w:val="0"/>
      <w:adjustRightInd w:val="0"/>
      <w:spacing w:before="240"/>
      <w:ind w:left="567"/>
      <w:jc w:val="center"/>
      <w:textAlignment w:val="baseline"/>
    </w:pPr>
    <w:rPr>
      <w:b/>
      <w:lang w:val="en-GB" w:eastAsia="en-US"/>
    </w:rPr>
  </w:style>
  <w:style w:type="paragraph" w:customStyle="1" w:styleId="headfoot">
    <w:name w:val="head_foot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0000"/>
      <w:sz w:val="8"/>
    </w:rPr>
  </w:style>
  <w:style w:type="paragraph" w:customStyle="1" w:styleId="Art">
    <w:name w:val="Art #"/>
    <w:basedOn w:val="Normal"/>
    <w:next w:val="Arttitle"/>
    <w:pPr>
      <w:keepNext/>
      <w:keepLines/>
      <w:tabs>
        <w:tab w:val="right" w:pos="567"/>
      </w:tabs>
      <w:spacing w:before="624"/>
      <w:ind w:left="567"/>
      <w:jc w:val="center"/>
    </w:pPr>
    <w:rPr>
      <w:rFonts w:ascii="CG Times" w:hAnsi="CG Times"/>
      <w:sz w:val="2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Normalaf">
    <w:name w:val="Normal_af"/>
    <w:basedOn w:val="Normal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24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enumlev1af">
    <w:name w:val="enumlev1_af"/>
    <w:basedOn w:val="enumlev1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608"/>
        <w:tab w:val="left" w:pos="3345"/>
      </w:tabs>
      <w:spacing w:before="120"/>
      <w:ind w:left="1871" w:hanging="1871"/>
      <w:jc w:val="both"/>
    </w:pPr>
    <w:rPr>
      <w:rFonts w:ascii="Times New Roman" w:hAnsi="Times New Roman"/>
      <w:sz w:val="24"/>
    </w:rPr>
  </w:style>
  <w:style w:type="paragraph" w:customStyle="1" w:styleId="Normalaftertitleaf">
    <w:name w:val="Normal after title_af"/>
    <w:basedOn w:val="Normalaftertitle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134"/>
        <w:tab w:val="left" w:pos="1871"/>
        <w:tab w:val="left" w:pos="2268"/>
      </w:tabs>
      <w:spacing w:before="360"/>
      <w:ind w:left="1134" w:hanging="1134"/>
      <w:jc w:val="both"/>
    </w:pPr>
    <w:rPr>
      <w:rFonts w:ascii="Times New Roman" w:hAnsi="Times New Roman"/>
      <w:sz w:val="24"/>
    </w:rPr>
  </w:style>
  <w:style w:type="paragraph" w:customStyle="1" w:styleId="Title3">
    <w:name w:val="Title 3"/>
    <w:basedOn w:val="Title2"/>
    <w:next w:val="Normal"/>
    <w:rsid w:val="008647BC"/>
    <w:rPr>
      <w:caps w:val="0"/>
    </w:rPr>
  </w:style>
  <w:style w:type="paragraph" w:customStyle="1" w:styleId="Title2">
    <w:name w:val="Title 2"/>
    <w:basedOn w:val="Source"/>
    <w:next w:val="Title3"/>
    <w:rsid w:val="008647BC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8647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840"/>
      <w:jc w:val="center"/>
    </w:pPr>
    <w:rPr>
      <w:rFonts w:ascii="Times New Roman" w:hAnsi="Times New Roman"/>
      <w:b/>
      <w:sz w:val="24"/>
    </w:rPr>
  </w:style>
  <w:style w:type="paragraph" w:customStyle="1" w:styleId="Title1">
    <w:name w:val="Title 1"/>
    <w:basedOn w:val="Source"/>
    <w:next w:val="Title2"/>
    <w:rsid w:val="008647BC"/>
    <w:pPr>
      <w:spacing w:before="240"/>
    </w:pPr>
    <w:rPr>
      <w:b w:val="0"/>
      <w:caps/>
    </w:rPr>
  </w:style>
  <w:style w:type="paragraph" w:styleId="Date">
    <w:name w:val="Date"/>
    <w:basedOn w:val="Normal"/>
    <w:rsid w:val="008647BC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ascii="Times New Roman" w:hAnsi="Times New Roman"/>
      <w:sz w:val="20"/>
    </w:rPr>
  </w:style>
  <w:style w:type="paragraph" w:customStyle="1" w:styleId="Art0">
    <w:name w:val="Art_#"/>
    <w:basedOn w:val="Normal"/>
    <w:next w:val="Normal"/>
    <w:rsid w:val="008647B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Times New Roman" w:hAnsi="Times New Roman"/>
      <w:sz w:val="28"/>
    </w:rPr>
  </w:style>
  <w:style w:type="character" w:customStyle="1" w:styleId="href">
    <w:name w:val="href"/>
    <w:rsid w:val="008647BC"/>
    <w:rPr>
      <w:color w:val="auto"/>
    </w:rPr>
  </w:style>
  <w:style w:type="character" w:styleId="PageNumber">
    <w:name w:val="page number"/>
    <w:basedOn w:val="DefaultParagraphFont"/>
    <w:rsid w:val="00784CB0"/>
  </w:style>
  <w:style w:type="paragraph" w:styleId="BalloonText">
    <w:name w:val="Balloon Text"/>
    <w:basedOn w:val="Normal"/>
    <w:semiHidden/>
    <w:rsid w:val="00AB255A"/>
    <w:rPr>
      <w:rFonts w:ascii="Tahoma" w:hAnsi="Tahoma" w:cs="Tahoma"/>
      <w:sz w:val="16"/>
      <w:szCs w:val="16"/>
    </w:rPr>
  </w:style>
  <w:style w:type="character" w:styleId="Hyperlink">
    <w:name w:val="Hyperlink"/>
    <w:rsid w:val="00172C66"/>
    <w:rPr>
      <w:color w:val="0000FF"/>
      <w:u w:val="single"/>
    </w:rPr>
  </w:style>
  <w:style w:type="character" w:customStyle="1" w:styleId="FooterChar">
    <w:name w:val="Footer Char"/>
    <w:link w:val="Footer"/>
    <w:rsid w:val="00705789"/>
    <w:rPr>
      <w:rFonts w:ascii="Arial" w:hAnsi="Arial"/>
      <w:sz w:val="16"/>
      <w:lang w:val="en-GB" w:eastAsia="en-US"/>
    </w:rPr>
  </w:style>
  <w:style w:type="paragraph" w:customStyle="1" w:styleId="FirstFooter">
    <w:name w:val="FirstFooter"/>
    <w:basedOn w:val="Footer"/>
    <w:rsid w:val="005D5166"/>
    <w:pPr>
      <w:tabs>
        <w:tab w:val="clear" w:pos="4820"/>
        <w:tab w:val="left" w:pos="5954"/>
      </w:tabs>
    </w:pPr>
    <w:rPr>
      <w:rFonts w:ascii="Calibri" w:hAnsi="Calibri"/>
      <w:noProof/>
    </w:rPr>
  </w:style>
  <w:style w:type="paragraph" w:customStyle="1" w:styleId="firstfooter0">
    <w:name w:val="firstfooter"/>
    <w:basedOn w:val="Normal"/>
    <w:rsid w:val="005D51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3-SG-CIR-0165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E_PP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PE_PP94.DOT</Template>
  <TotalTime>26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 TELECOMMUNICATION   UNION</vt:lpstr>
    </vt:vector>
  </TitlesOfParts>
  <Company>ITU</Company>
  <LinksUpToDate>false</LinksUpToDate>
  <CharactersWithSpaces>563</CharactersWithSpaces>
  <SharedDoc>false</SharedDoc>
  <HLinks>
    <vt:vector size="12" baseType="variant">
      <vt:variant>
        <vt:i4>4522004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http://www.itu.int/md/S13-SG-CIR-0165/en</vt:lpwstr>
      </vt:variant>
      <vt:variant>
        <vt:lpwstr/>
      </vt:variant>
      <vt:variant>
        <vt:i4>3145784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 TELECOMMUNICATION   UNION</dc:title>
  <dc:subject/>
  <dc:creator>Elaine Baron</dc:creator>
  <cp:keywords/>
  <cp:lastModifiedBy>yuan</cp:lastModifiedBy>
  <cp:revision>5</cp:revision>
  <cp:lastPrinted>2013-11-06T08:54:00Z</cp:lastPrinted>
  <dcterms:created xsi:type="dcterms:W3CDTF">2013-11-06T08:28:00Z</dcterms:created>
  <dcterms:modified xsi:type="dcterms:W3CDTF">2013-11-06T08:55:00Z</dcterms:modified>
</cp:coreProperties>
</file>