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541CF4">
            <w:pPr>
              <w:spacing w:before="360" w:after="48" w:line="240" w:lineRule="atLeast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541CF4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541CF4" w:rsidRPr="003F303D">
              <w:rPr>
                <w:rFonts w:asciiTheme="minorHAnsi" w:hAnsiTheme="minorHAnsi"/>
                <w:b/>
                <w:bCs/>
                <w:smallCaps/>
                <w:szCs w:val="24"/>
                <w:lang w:val="en-US" w:eastAsia="zh-CN"/>
              </w:rPr>
              <w:t>201</w:t>
            </w:r>
            <w:r w:rsidR="00541CF4" w:rsidRPr="003F303D">
              <w:rPr>
                <w:rFonts w:asciiTheme="minorHAnsi" w:hAnsiTheme="minorHAnsi" w:hint="eastAsia"/>
                <w:b/>
                <w:bCs/>
                <w:smallCaps/>
                <w:szCs w:val="24"/>
                <w:lang w:val="en-US" w:eastAsia="zh-CN"/>
              </w:rPr>
              <w:t>2</w:t>
            </w:r>
            <w:r w:rsidR="00541CF4" w:rsidRPr="003F303D">
              <w:rPr>
                <w:rFonts w:ascii="SimSun" w:hAnsi="SimSun" w:hint="eastAsia"/>
                <w:b/>
                <w:bCs/>
                <w:smallCaps/>
                <w:szCs w:val="24"/>
                <w:lang w:val="en-US" w:eastAsia="zh-CN"/>
              </w:rPr>
              <w:t>年</w:t>
            </w:r>
            <w:r w:rsidR="00541CF4" w:rsidRPr="003F303D">
              <w:rPr>
                <w:rFonts w:asciiTheme="minorHAnsi" w:hAnsiTheme="minorHAnsi" w:hint="eastAsia"/>
                <w:b/>
                <w:bCs/>
                <w:smallCaps/>
                <w:szCs w:val="24"/>
                <w:lang w:val="en-US" w:eastAsia="zh-CN"/>
              </w:rPr>
              <w:t>7</w:t>
            </w:r>
            <w:r w:rsidR="00541CF4" w:rsidRPr="003F303D">
              <w:rPr>
                <w:rFonts w:ascii="SimSun" w:hAnsi="SimSun" w:hint="eastAsia"/>
                <w:b/>
                <w:bCs/>
                <w:smallCaps/>
                <w:szCs w:val="24"/>
                <w:lang w:val="en-US" w:eastAsia="zh-CN"/>
              </w:rPr>
              <w:t>月</w:t>
            </w:r>
            <w:r w:rsidR="00541CF4" w:rsidRPr="003F303D">
              <w:rPr>
                <w:rFonts w:asciiTheme="minorHAnsi" w:hAnsiTheme="minorHAnsi" w:cstheme="minorHAnsi" w:hint="eastAsia"/>
                <w:b/>
                <w:bCs/>
                <w:smallCaps/>
                <w:szCs w:val="24"/>
                <w:lang w:val="en-US" w:eastAsia="zh-CN"/>
              </w:rPr>
              <w:t>4</w:t>
            </w:r>
            <w:r w:rsidR="00541CF4" w:rsidRPr="003F303D">
              <w:rPr>
                <w:rFonts w:asciiTheme="minorHAnsi" w:hAnsiTheme="minorHAnsi" w:cstheme="minorHAnsi"/>
                <w:b/>
                <w:bCs/>
                <w:smallCaps/>
                <w:szCs w:val="24"/>
                <w:lang w:val="en-US" w:eastAsia="zh-CN"/>
              </w:rPr>
              <w:t>-</w:t>
            </w:r>
            <w:r w:rsidR="00541CF4" w:rsidRPr="003F303D">
              <w:rPr>
                <w:rFonts w:asciiTheme="minorHAnsi" w:hAnsiTheme="minorHAnsi" w:cstheme="minorHAnsi" w:hint="eastAsia"/>
                <w:b/>
                <w:bCs/>
                <w:smallCaps/>
                <w:szCs w:val="24"/>
                <w:lang w:val="en-US" w:eastAsia="zh-CN"/>
              </w:rPr>
              <w:t>13</w:t>
            </w:r>
            <w:r w:rsidR="00541CF4" w:rsidRPr="003F303D">
              <w:rPr>
                <w:rFonts w:ascii="SimSun" w:hAnsi="SimSun" w:hint="eastAsia"/>
                <w:b/>
                <w:bCs/>
                <w:smallCaps/>
                <w:szCs w:val="24"/>
                <w:lang w:val="en-US" w:eastAsia="zh-CN"/>
              </w:rPr>
              <w:t>日</w:t>
            </w:r>
            <w:r w:rsidR="00541CF4" w:rsidRPr="003F303D">
              <w:rPr>
                <w:rFonts w:ascii="SimSun" w:hAnsi="SimSun" w:cs="SimSun" w:hint="eastAsia"/>
                <w:b/>
                <w:smallCaps/>
                <w:szCs w:val="24"/>
                <w:lang w:val="en-US" w:eastAsia="zh-CN"/>
              </w:rPr>
              <w:t>，</w:t>
            </w:r>
            <w:r w:rsidR="00541CF4" w:rsidRPr="003F303D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403EB7" w:rsidP="00700D1F">
            <w:pPr>
              <w:spacing w:before="0" w:line="240" w:lineRule="atLeast"/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5DDFA33C" wp14:editId="67860B56">
                  <wp:extent cx="1661160" cy="701040"/>
                  <wp:effectExtent l="19050" t="0" r="0" b="0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700D1F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700D1F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700D1F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700D1F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BC0619">
            <w:pPr>
              <w:tabs>
                <w:tab w:val="left" w:pos="851"/>
              </w:tabs>
              <w:spacing w:line="240" w:lineRule="atLeast"/>
              <w:rPr>
                <w:b/>
                <w:szCs w:val="24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Pr="00FC5386">
              <w:rPr>
                <w:b/>
                <w:szCs w:val="24"/>
                <w:lang w:eastAsia="zh-CN"/>
              </w:rPr>
              <w:t xml:space="preserve"> </w:t>
            </w:r>
            <w:r w:rsidR="00BC0619">
              <w:rPr>
                <w:rFonts w:hint="eastAsia"/>
                <w:b/>
                <w:szCs w:val="24"/>
                <w:lang w:eastAsia="zh-CN"/>
              </w:rPr>
              <w:t>PL</w:t>
            </w:r>
            <w:r w:rsidRPr="00FC5386">
              <w:rPr>
                <w:b/>
                <w:szCs w:val="24"/>
                <w:lang w:eastAsia="zh-CN"/>
              </w:rPr>
              <w:t xml:space="preserve"> </w:t>
            </w:r>
            <w:r w:rsidR="00BC0619">
              <w:rPr>
                <w:rFonts w:hint="eastAsia"/>
                <w:b/>
                <w:szCs w:val="24"/>
                <w:lang w:eastAsia="zh-CN"/>
              </w:rPr>
              <w:t>1.5</w:t>
            </w:r>
          </w:p>
        </w:tc>
        <w:tc>
          <w:tcPr>
            <w:tcW w:w="3120" w:type="dxa"/>
          </w:tcPr>
          <w:p w:rsidR="00700D1F" w:rsidRPr="00700D1F" w:rsidRDefault="00700D1F" w:rsidP="00BC061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541CF4" w:rsidRPr="00FC5386">
              <w:rPr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BC0619">
              <w:rPr>
                <w:rFonts w:hint="eastAsia"/>
                <w:b/>
                <w:bCs/>
                <w:szCs w:val="24"/>
                <w:lang w:eastAsia="zh-CN"/>
              </w:rPr>
              <w:t>62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700D1F">
            <w:pPr>
              <w:tabs>
                <w:tab w:val="left" w:pos="851"/>
              </w:tabs>
              <w:spacing w:line="240" w:lineRule="atLeast"/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BC0619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541CF4" w:rsidRPr="00FC5386">
              <w:rPr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BC0619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6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BC0619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19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700D1F">
            <w:pPr>
              <w:tabs>
                <w:tab w:val="left" w:pos="851"/>
              </w:tabs>
              <w:spacing w:line="240" w:lineRule="atLeast"/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700D1F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912"/>
        <w:gridCol w:w="3119"/>
      </w:tblGrid>
      <w:tr w:rsidR="0093362E">
        <w:trPr>
          <w:cantSplit/>
        </w:trPr>
        <w:tc>
          <w:tcPr>
            <w:tcW w:w="6912" w:type="dxa"/>
          </w:tcPr>
          <w:p w:rsidR="0093362E" w:rsidRDefault="0093362E">
            <w:pPr>
              <w:rPr>
                <w:lang w:val="fr-CH" w:eastAsia="zh-CN"/>
              </w:rPr>
            </w:pPr>
          </w:p>
        </w:tc>
        <w:tc>
          <w:tcPr>
            <w:tcW w:w="3119" w:type="dxa"/>
          </w:tcPr>
          <w:p w:rsidR="0093362E" w:rsidRDefault="0093362E">
            <w:pPr>
              <w:rPr>
                <w:b/>
                <w:bCs/>
                <w:lang w:val="fr-CH" w:eastAsia="zh-CN"/>
              </w:rPr>
            </w:pPr>
          </w:p>
        </w:tc>
      </w:tr>
      <w:tr w:rsidR="0093362E">
        <w:trPr>
          <w:cantSplit/>
        </w:trPr>
        <w:tc>
          <w:tcPr>
            <w:tcW w:w="10031" w:type="dxa"/>
            <w:gridSpan w:val="2"/>
          </w:tcPr>
          <w:p w:rsidR="0093362E" w:rsidRDefault="0093362E" w:rsidP="00BC0619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 w:rsidR="00BC0619">
              <w:rPr>
                <w:rFonts w:ascii="Times New Roman Bold" w:hAnsi="Times New Roman Bold" w:hint="eastAsia"/>
                <w:lang w:eastAsia="zh-CN"/>
              </w:rPr>
              <w:t>说明</w:t>
            </w:r>
          </w:p>
        </w:tc>
      </w:tr>
      <w:tr w:rsidR="0093362E">
        <w:trPr>
          <w:cantSplit/>
        </w:trPr>
        <w:tc>
          <w:tcPr>
            <w:tcW w:w="10031" w:type="dxa"/>
            <w:gridSpan w:val="2"/>
          </w:tcPr>
          <w:p w:rsidR="0093362E" w:rsidRDefault="00BC0619">
            <w:pPr>
              <w:pStyle w:val="Title1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关于终止</w:t>
            </w:r>
            <w:r>
              <w:rPr>
                <w:rFonts w:hint="eastAsia"/>
                <w:bCs/>
                <w:lang w:eastAsia="zh-CN"/>
              </w:rPr>
              <w:t>IPV6</w:t>
            </w:r>
            <w:r>
              <w:rPr>
                <w:rFonts w:hint="eastAsia"/>
                <w:bCs/>
                <w:lang w:eastAsia="zh-CN"/>
              </w:rPr>
              <w:t>组的报告</w:t>
            </w:r>
          </w:p>
        </w:tc>
      </w:tr>
    </w:tbl>
    <w:p w:rsidR="0093362E" w:rsidRDefault="0093362E">
      <w:pPr>
        <w:rPr>
          <w:lang w:eastAsia="zh-CN"/>
        </w:rPr>
      </w:pPr>
    </w:p>
    <w:p w:rsidR="0093362E" w:rsidRDefault="0093362E">
      <w:pPr>
        <w:textAlignment w:val="auto"/>
        <w:rPr>
          <w:lang w:val="fr-FR"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93362E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62E" w:rsidRPr="00FC5386" w:rsidRDefault="0093362E" w:rsidP="00F11595">
            <w:pPr>
              <w:pStyle w:val="toc0"/>
              <w:tabs>
                <w:tab w:val="left" w:pos="1191"/>
                <w:tab w:val="left" w:pos="1588"/>
                <w:tab w:val="left" w:pos="1985"/>
              </w:tabs>
              <w:spacing w:before="240"/>
              <w:rPr>
                <w:bCs/>
                <w:szCs w:val="22"/>
                <w:lang w:val="fr-FR" w:eastAsia="zh-CN"/>
              </w:rPr>
            </w:pPr>
            <w:r w:rsidRPr="00FC5386">
              <w:rPr>
                <w:rFonts w:hint="eastAsia"/>
                <w:bCs/>
                <w:szCs w:val="22"/>
                <w:lang w:val="fr-FR" w:eastAsia="zh-CN"/>
              </w:rPr>
              <w:t>概</w:t>
            </w:r>
            <w:r w:rsidRPr="00FC5386">
              <w:rPr>
                <w:rFonts w:hint="eastAsia"/>
                <w:bCs/>
                <w:szCs w:val="22"/>
                <w:lang w:eastAsia="zh-CN"/>
              </w:rPr>
              <w:t>要</w:t>
            </w:r>
          </w:p>
          <w:p w:rsidR="00BC0619" w:rsidRPr="00BC0619" w:rsidRDefault="00BC0619" w:rsidP="00BC0619">
            <w:pPr>
              <w:ind w:firstLineChars="200" w:firstLine="480"/>
              <w:rPr>
                <w:szCs w:val="22"/>
                <w:lang w:val="fr-FR" w:eastAsia="zh-CN"/>
              </w:rPr>
            </w:pPr>
            <w:r w:rsidRPr="00BC0619">
              <w:rPr>
                <w:rFonts w:hint="eastAsia"/>
                <w:szCs w:val="22"/>
                <w:lang w:val="fr-FR" w:eastAsia="zh-CN"/>
              </w:rPr>
              <w:t>国际电联</w:t>
            </w:r>
            <w:r w:rsidRPr="00BC0619">
              <w:rPr>
                <w:rFonts w:hint="eastAsia"/>
                <w:szCs w:val="22"/>
                <w:lang w:val="fr-FR" w:eastAsia="zh-CN"/>
              </w:rPr>
              <w:t>2009</w:t>
            </w:r>
            <w:r w:rsidRPr="00BC0619">
              <w:rPr>
                <w:rFonts w:hint="eastAsia"/>
                <w:szCs w:val="22"/>
                <w:lang w:val="fr-FR" w:eastAsia="zh-CN"/>
              </w:rPr>
              <w:t>年理事会会议批准了电信标准化局主任与电信发展局主任密切协作，成立一个</w:t>
            </w:r>
            <w:r w:rsidRPr="00BC0619">
              <w:rPr>
                <w:rFonts w:hint="eastAsia"/>
                <w:szCs w:val="22"/>
                <w:lang w:val="fr-FR" w:eastAsia="zh-CN"/>
              </w:rPr>
              <w:t>ITU-T/ITU-D IPv6</w:t>
            </w:r>
            <w:r w:rsidRPr="00BC0619">
              <w:rPr>
                <w:rFonts w:hint="eastAsia"/>
                <w:szCs w:val="22"/>
                <w:lang w:val="fr-FR" w:eastAsia="zh-CN"/>
              </w:rPr>
              <w:t>组，以进一步开展推动落实世界电信标准化全会第</w:t>
            </w:r>
            <w:r w:rsidRPr="00BC0619">
              <w:rPr>
                <w:rFonts w:hint="eastAsia"/>
                <w:szCs w:val="22"/>
                <w:lang w:val="fr-FR" w:eastAsia="zh-CN"/>
              </w:rPr>
              <w:t>64</w:t>
            </w:r>
            <w:r w:rsidR="00997BA8">
              <w:rPr>
                <w:rFonts w:hint="eastAsia"/>
                <w:szCs w:val="22"/>
                <w:lang w:val="fr-FR" w:eastAsia="zh-CN"/>
              </w:rPr>
              <w:t>号决议</w:t>
            </w:r>
            <w:r w:rsidRPr="00BC0619">
              <w:rPr>
                <w:rFonts w:hint="eastAsia"/>
                <w:szCs w:val="22"/>
                <w:lang w:val="fr-FR" w:eastAsia="zh-CN"/>
              </w:rPr>
              <w:t>活动</w:t>
            </w:r>
            <w:r w:rsidR="00997BA8">
              <w:rPr>
                <w:rFonts w:hint="eastAsia"/>
                <w:szCs w:val="22"/>
                <w:lang w:val="fr-FR" w:eastAsia="zh-CN"/>
              </w:rPr>
              <w:t>的建议</w:t>
            </w:r>
            <w:r w:rsidRPr="00BC0619">
              <w:rPr>
                <w:rFonts w:hint="eastAsia"/>
                <w:szCs w:val="22"/>
                <w:lang w:val="fr-FR" w:eastAsia="zh-CN"/>
              </w:rPr>
              <w:t>。</w:t>
            </w:r>
          </w:p>
          <w:p w:rsidR="0093362E" w:rsidRPr="00FC5386" w:rsidRDefault="00BC0619" w:rsidP="00BC0619">
            <w:pPr>
              <w:ind w:firstLineChars="200" w:firstLine="480"/>
              <w:rPr>
                <w:szCs w:val="22"/>
                <w:lang w:val="fr-FR" w:eastAsia="zh-CN"/>
              </w:rPr>
            </w:pPr>
            <w:r w:rsidRPr="00BC0619">
              <w:rPr>
                <w:rFonts w:hint="eastAsia"/>
                <w:szCs w:val="22"/>
                <w:lang w:val="fr-FR" w:eastAsia="zh-CN"/>
              </w:rPr>
              <w:t>本文件报告了已经完成其工作的该组第</w:t>
            </w:r>
            <w:r w:rsidRPr="00BC0619">
              <w:rPr>
                <w:rFonts w:hint="eastAsia"/>
                <w:szCs w:val="22"/>
                <w:lang w:val="fr-FR" w:eastAsia="zh-CN"/>
              </w:rPr>
              <w:t>4</w:t>
            </w:r>
            <w:r w:rsidRPr="00BC0619">
              <w:rPr>
                <w:rFonts w:hint="eastAsia"/>
                <w:szCs w:val="22"/>
                <w:lang w:val="fr-FR" w:eastAsia="zh-CN"/>
              </w:rPr>
              <w:t>次会议的结论。</w:t>
            </w:r>
          </w:p>
          <w:p w:rsidR="0093362E" w:rsidRPr="00FC5386" w:rsidRDefault="0093362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sz w:val="24"/>
                <w:szCs w:val="22"/>
                <w:lang w:val="fr-FR" w:eastAsia="zh-CN"/>
              </w:rPr>
            </w:pPr>
          </w:p>
          <w:p w:rsidR="0093362E" w:rsidRPr="00FC5386" w:rsidRDefault="0093362E">
            <w:pPr>
              <w:pStyle w:val="Index1"/>
              <w:spacing w:before="0"/>
              <w:rPr>
                <w:b/>
                <w:bCs/>
                <w:szCs w:val="22"/>
                <w:lang w:val="fr-FR" w:eastAsia="zh-CN"/>
              </w:rPr>
            </w:pPr>
            <w:r w:rsidRPr="00FC5386">
              <w:rPr>
                <w:rFonts w:hint="eastAsia"/>
                <w:b/>
                <w:bCs/>
                <w:szCs w:val="22"/>
                <w:lang w:eastAsia="zh-CN"/>
              </w:rPr>
              <w:t>需采取的行动</w:t>
            </w:r>
          </w:p>
          <w:p w:rsidR="0093362E" w:rsidRPr="00FC5386" w:rsidRDefault="00BC0619" w:rsidP="00FC5386">
            <w:pPr>
              <w:pStyle w:val="BodyTextIndent3"/>
              <w:spacing w:before="120"/>
              <w:ind w:firstLineChars="200" w:firstLine="480"/>
              <w:textAlignment w:val="baseline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请理事会</w:t>
            </w:r>
            <w:r w:rsidRPr="00BC0619">
              <w:rPr>
                <w:rFonts w:hint="eastAsia"/>
                <w:b/>
                <w:bCs/>
                <w:sz w:val="24"/>
                <w:szCs w:val="22"/>
              </w:rPr>
              <w:t>注意</w:t>
            </w:r>
            <w:r>
              <w:rPr>
                <w:rFonts w:hint="eastAsia"/>
                <w:sz w:val="24"/>
                <w:szCs w:val="22"/>
              </w:rPr>
              <w:t>本报告。</w:t>
            </w:r>
          </w:p>
          <w:p w:rsidR="006A2DD3" w:rsidRPr="00FC5386" w:rsidRDefault="006A2DD3">
            <w:pPr>
              <w:jc w:val="center"/>
              <w:rPr>
                <w:sz w:val="28"/>
                <w:szCs w:val="22"/>
                <w:lang w:eastAsia="zh-CN"/>
              </w:rPr>
            </w:pPr>
            <w:r w:rsidRPr="00FC5386">
              <w:rPr>
                <w:sz w:val="28"/>
                <w:szCs w:val="22"/>
                <w:lang w:eastAsia="zh-CN"/>
              </w:rPr>
              <w:t>______________</w:t>
            </w:r>
          </w:p>
          <w:p w:rsidR="0093362E" w:rsidRPr="00FC5386" w:rsidRDefault="0093362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val="fr-FR" w:eastAsia="zh-CN"/>
              </w:rPr>
            </w:pPr>
          </w:p>
          <w:p w:rsidR="0093362E" w:rsidRPr="00FC5386" w:rsidRDefault="0093362E">
            <w:pPr>
              <w:pStyle w:val="toc0"/>
              <w:tabs>
                <w:tab w:val="left" w:pos="1191"/>
                <w:tab w:val="left" w:pos="1588"/>
                <w:tab w:val="left" w:pos="1985"/>
              </w:tabs>
              <w:spacing w:before="0"/>
              <w:rPr>
                <w:szCs w:val="22"/>
                <w:lang w:val="fr-FR" w:eastAsia="zh-CN"/>
              </w:rPr>
            </w:pPr>
            <w:r w:rsidRPr="00FC5386">
              <w:rPr>
                <w:rFonts w:hint="eastAsia"/>
                <w:szCs w:val="22"/>
                <w:lang w:eastAsia="zh-CN"/>
              </w:rPr>
              <w:t>参考文件</w:t>
            </w:r>
          </w:p>
          <w:p w:rsidR="00BC0619" w:rsidRDefault="009B46AE" w:rsidP="006077A8">
            <w:pPr>
              <w:ind w:left="182" w:hanging="6"/>
              <w:rPr>
                <w:lang w:eastAsia="zh-CN"/>
              </w:rPr>
            </w:pPr>
            <w:hyperlink r:id="rId10" w:history="1">
              <w:r w:rsidR="00BC0619" w:rsidRPr="0034665F">
                <w:rPr>
                  <w:rStyle w:val="Hyperlink"/>
                  <w:lang w:eastAsia="zh-CN"/>
                </w:rPr>
                <w:t>C09/93</w:t>
              </w:r>
            </w:hyperlink>
            <w:r w:rsidR="00BC0619">
              <w:rPr>
                <w:rFonts w:hint="eastAsia"/>
                <w:lang w:eastAsia="zh-CN"/>
              </w:rPr>
              <w:t>：</w:t>
            </w:r>
            <w:r w:rsidR="006077A8">
              <w:rPr>
                <w:rFonts w:hint="eastAsia"/>
                <w:lang w:eastAsia="zh-CN"/>
              </w:rPr>
              <w:t>理事会</w:t>
            </w:r>
            <w:r w:rsidR="00BC0619">
              <w:rPr>
                <w:lang w:eastAsia="zh-CN"/>
              </w:rPr>
              <w:t>2009</w:t>
            </w:r>
            <w:r w:rsidR="006077A8">
              <w:rPr>
                <w:rFonts w:hint="eastAsia"/>
                <w:lang w:eastAsia="zh-CN"/>
              </w:rPr>
              <w:t>年会议第二次全体会议摘要记录</w:t>
            </w:r>
          </w:p>
          <w:p w:rsidR="00BC0619" w:rsidRDefault="009B46AE" w:rsidP="006077A8">
            <w:pPr>
              <w:spacing w:before="0"/>
              <w:ind w:left="182" w:hanging="6"/>
              <w:rPr>
                <w:lang w:eastAsia="zh-CN"/>
              </w:rPr>
            </w:pPr>
            <w:hyperlink r:id="rId11" w:history="1">
              <w:r w:rsidR="00BC0619" w:rsidRPr="0034665F">
                <w:rPr>
                  <w:rStyle w:val="Hyperlink"/>
                  <w:lang w:eastAsia="zh-CN"/>
                </w:rPr>
                <w:t>C09/29</w:t>
              </w:r>
            </w:hyperlink>
            <w:r w:rsidR="00BC0619">
              <w:rPr>
                <w:rFonts w:hint="eastAsia"/>
                <w:lang w:eastAsia="zh-CN"/>
              </w:rPr>
              <w:t>：</w:t>
            </w:r>
            <w:r w:rsidR="006077A8">
              <w:rPr>
                <w:rFonts w:hint="eastAsia"/>
                <w:lang w:eastAsia="zh-CN"/>
              </w:rPr>
              <w:t>电信标准化局主任有关</w:t>
            </w:r>
            <w:r w:rsidR="006077A8">
              <w:rPr>
                <w:rFonts w:hint="eastAsia"/>
                <w:lang w:eastAsia="zh-CN"/>
              </w:rPr>
              <w:t>WTSA</w:t>
            </w:r>
            <w:r w:rsidR="006077A8">
              <w:rPr>
                <w:rFonts w:hint="eastAsia"/>
                <w:lang w:eastAsia="zh-CN"/>
              </w:rPr>
              <w:t>第</w:t>
            </w:r>
            <w:r w:rsidR="006077A8">
              <w:rPr>
                <w:rFonts w:hint="eastAsia"/>
                <w:lang w:eastAsia="zh-CN"/>
              </w:rPr>
              <w:t>64</w:t>
            </w:r>
            <w:r w:rsidR="006077A8">
              <w:rPr>
                <w:rFonts w:hint="eastAsia"/>
                <w:lang w:eastAsia="zh-CN"/>
              </w:rPr>
              <w:t>号决议“</w:t>
            </w:r>
            <w:r w:rsidR="006077A8">
              <w:rPr>
                <w:rFonts w:hint="eastAsia"/>
                <w:lang w:eastAsia="zh-CN"/>
              </w:rPr>
              <w:t>IP</w:t>
            </w:r>
            <w:r w:rsidR="006077A8">
              <w:rPr>
                <w:rFonts w:hint="eastAsia"/>
                <w:lang w:eastAsia="zh-CN"/>
              </w:rPr>
              <w:t>地址分配和鼓励部署</w:t>
            </w:r>
            <w:r w:rsidR="006077A8">
              <w:rPr>
                <w:rFonts w:hint="eastAsia"/>
                <w:lang w:eastAsia="zh-CN"/>
              </w:rPr>
              <w:t>IPV6</w:t>
            </w:r>
            <w:r w:rsidR="006077A8">
              <w:rPr>
                <w:rFonts w:hint="eastAsia"/>
                <w:lang w:eastAsia="zh-CN"/>
              </w:rPr>
              <w:t>”的报告</w:t>
            </w:r>
          </w:p>
          <w:p w:rsidR="00BC0619" w:rsidRDefault="009B46AE" w:rsidP="004C4B93">
            <w:pPr>
              <w:spacing w:before="0"/>
              <w:ind w:left="182" w:hanging="6"/>
              <w:rPr>
                <w:lang w:eastAsia="zh-CN"/>
              </w:rPr>
            </w:pPr>
            <w:hyperlink r:id="rId12" w:history="1">
              <w:r w:rsidR="00BC0619" w:rsidRPr="0034665F">
                <w:rPr>
                  <w:rStyle w:val="Hyperlink"/>
                  <w:lang w:eastAsia="zh-CN"/>
                </w:rPr>
                <w:t>C10/45Rev.1</w:t>
              </w:r>
            </w:hyperlink>
            <w:r w:rsidR="00BC0619">
              <w:rPr>
                <w:rFonts w:hint="eastAsia"/>
                <w:lang w:eastAsia="zh-CN"/>
              </w:rPr>
              <w:t>：</w:t>
            </w:r>
            <w:r w:rsidR="004C4B93">
              <w:rPr>
                <w:rFonts w:hint="eastAsia"/>
                <w:lang w:eastAsia="zh-CN"/>
              </w:rPr>
              <w:t>IPV6</w:t>
            </w:r>
            <w:r w:rsidR="004C4B93">
              <w:rPr>
                <w:rFonts w:hint="eastAsia"/>
                <w:lang w:eastAsia="zh-CN"/>
              </w:rPr>
              <w:t>小组工作报告（世界电信标准化全会（</w:t>
            </w:r>
            <w:r w:rsidR="004C4B93">
              <w:rPr>
                <w:rFonts w:hint="eastAsia"/>
                <w:lang w:eastAsia="zh-CN"/>
              </w:rPr>
              <w:t>WTSA</w:t>
            </w:r>
            <w:r w:rsidR="004C4B93">
              <w:rPr>
                <w:rFonts w:hint="eastAsia"/>
                <w:lang w:eastAsia="zh-CN"/>
              </w:rPr>
              <w:t>）第</w:t>
            </w:r>
            <w:r w:rsidR="004C4B93">
              <w:rPr>
                <w:rFonts w:hint="eastAsia"/>
                <w:lang w:eastAsia="zh-CN"/>
              </w:rPr>
              <w:t>64</w:t>
            </w:r>
            <w:r w:rsidR="004C4B93">
              <w:rPr>
                <w:rFonts w:hint="eastAsia"/>
                <w:lang w:eastAsia="zh-CN"/>
              </w:rPr>
              <w:t>号决议）</w:t>
            </w:r>
          </w:p>
          <w:p w:rsidR="00BC0619" w:rsidRDefault="009B46AE" w:rsidP="00BC0619">
            <w:pPr>
              <w:spacing w:before="0"/>
              <w:ind w:left="182" w:hanging="6"/>
              <w:rPr>
                <w:spacing w:val="-2"/>
                <w:lang w:eastAsia="zh-CN"/>
              </w:rPr>
            </w:pPr>
            <w:hyperlink r:id="rId13" w:history="1">
              <w:r w:rsidR="00BC0619" w:rsidRPr="0034665F">
                <w:rPr>
                  <w:rStyle w:val="Hyperlink"/>
                  <w:lang w:eastAsia="zh-CN"/>
                </w:rPr>
                <w:t>C11/32</w:t>
              </w:r>
            </w:hyperlink>
            <w:r w:rsidR="00BC0619">
              <w:rPr>
                <w:rFonts w:hint="eastAsia"/>
                <w:lang w:eastAsia="zh-CN"/>
              </w:rPr>
              <w:t>：</w:t>
            </w:r>
            <w:r w:rsidR="007D15A6" w:rsidRPr="007D15A6">
              <w:rPr>
                <w:rFonts w:hint="eastAsia"/>
                <w:spacing w:val="-2"/>
                <w:lang w:eastAsia="zh-CN"/>
              </w:rPr>
              <w:t>按照第</w:t>
            </w:r>
            <w:r w:rsidR="007D15A6" w:rsidRPr="007D15A6">
              <w:rPr>
                <w:rFonts w:hint="eastAsia"/>
                <w:spacing w:val="-2"/>
                <w:lang w:eastAsia="zh-CN"/>
              </w:rPr>
              <w:t>180</w:t>
            </w:r>
            <w:r w:rsidR="007D15A6" w:rsidRPr="007D15A6">
              <w:rPr>
                <w:rFonts w:hint="eastAsia"/>
                <w:spacing w:val="-2"/>
                <w:lang w:eastAsia="zh-CN"/>
              </w:rPr>
              <w:t>号决议的要求，推进</w:t>
            </w:r>
            <w:r w:rsidR="007D15A6" w:rsidRPr="007D15A6">
              <w:rPr>
                <w:rFonts w:hint="eastAsia"/>
                <w:spacing w:val="-2"/>
                <w:lang w:eastAsia="zh-CN"/>
              </w:rPr>
              <w:t>IPV4</w:t>
            </w:r>
            <w:r w:rsidR="007D15A6" w:rsidRPr="007D15A6">
              <w:rPr>
                <w:rFonts w:hint="eastAsia"/>
                <w:spacing w:val="-2"/>
                <w:lang w:eastAsia="zh-CN"/>
              </w:rPr>
              <w:t>向</w:t>
            </w:r>
            <w:r w:rsidR="007D15A6" w:rsidRPr="007D15A6">
              <w:rPr>
                <w:rFonts w:hint="eastAsia"/>
                <w:spacing w:val="-2"/>
                <w:lang w:eastAsia="zh-CN"/>
              </w:rPr>
              <w:t>IPV6</w:t>
            </w:r>
            <w:r w:rsidR="007D15A6" w:rsidRPr="007D15A6">
              <w:rPr>
                <w:rFonts w:hint="eastAsia"/>
                <w:spacing w:val="-2"/>
                <w:lang w:eastAsia="zh-CN"/>
              </w:rPr>
              <w:t>的过渡</w:t>
            </w:r>
          </w:p>
          <w:p w:rsidR="00BC0619" w:rsidRDefault="009B46AE" w:rsidP="00BC0619">
            <w:pPr>
              <w:spacing w:before="0"/>
              <w:ind w:left="182" w:hanging="6"/>
              <w:rPr>
                <w:rFonts w:eastAsia="STKaiti"/>
                <w:iCs/>
                <w:lang w:val="en-US" w:eastAsia="zh-CN"/>
              </w:rPr>
            </w:pPr>
            <w:hyperlink r:id="rId14" w:history="1">
              <w:r w:rsidR="00BC0619" w:rsidRPr="0034665F">
                <w:rPr>
                  <w:rStyle w:val="Hyperlink"/>
                  <w:lang w:eastAsia="zh-CN"/>
                </w:rPr>
                <w:t>C12/30</w:t>
              </w:r>
            </w:hyperlink>
            <w:r w:rsidR="00BC0619">
              <w:rPr>
                <w:rFonts w:hint="eastAsia"/>
                <w:lang w:eastAsia="zh-CN"/>
              </w:rPr>
              <w:t>：</w:t>
            </w:r>
            <w:r w:rsidR="004C4B93" w:rsidRPr="004C4B93">
              <w:rPr>
                <w:rFonts w:hint="eastAsia"/>
                <w:spacing w:val="-2"/>
                <w:lang w:eastAsia="zh-CN"/>
              </w:rPr>
              <w:t>按照第</w:t>
            </w:r>
            <w:r w:rsidR="004C4B93" w:rsidRPr="004C4B93">
              <w:rPr>
                <w:rFonts w:hint="eastAsia"/>
                <w:spacing w:val="-2"/>
                <w:lang w:eastAsia="zh-CN"/>
              </w:rPr>
              <w:t>180</w:t>
            </w:r>
            <w:r w:rsidR="004C4B93" w:rsidRPr="004C4B93">
              <w:rPr>
                <w:rFonts w:hint="eastAsia"/>
                <w:spacing w:val="-2"/>
                <w:lang w:eastAsia="zh-CN"/>
              </w:rPr>
              <w:t>号决议的要求，推进</w:t>
            </w:r>
            <w:r w:rsidR="004C4B93" w:rsidRPr="004C4B93">
              <w:rPr>
                <w:rFonts w:hint="eastAsia"/>
                <w:spacing w:val="-2"/>
                <w:lang w:eastAsia="zh-CN"/>
              </w:rPr>
              <w:t>IPV4</w:t>
            </w:r>
            <w:r w:rsidR="004C4B93" w:rsidRPr="004C4B93">
              <w:rPr>
                <w:rFonts w:hint="eastAsia"/>
                <w:spacing w:val="-2"/>
                <w:lang w:eastAsia="zh-CN"/>
              </w:rPr>
              <w:t>向</w:t>
            </w:r>
            <w:r w:rsidR="004C4B93" w:rsidRPr="004C4B93">
              <w:rPr>
                <w:rFonts w:hint="eastAsia"/>
                <w:spacing w:val="-2"/>
                <w:lang w:eastAsia="zh-CN"/>
              </w:rPr>
              <w:t>IPV6</w:t>
            </w:r>
            <w:r w:rsidR="004C4B93" w:rsidRPr="004C4B93">
              <w:rPr>
                <w:rFonts w:hint="eastAsia"/>
                <w:spacing w:val="-2"/>
                <w:lang w:eastAsia="zh-CN"/>
              </w:rPr>
              <w:t>的过渡</w:t>
            </w:r>
          </w:p>
          <w:p w:rsidR="0093362E" w:rsidRPr="00BC0619" w:rsidRDefault="0093362E" w:rsidP="006A2DD3">
            <w:pPr>
              <w:pStyle w:val="TOC1"/>
              <w:keepLines w:val="0"/>
              <w:spacing w:before="120"/>
              <w:ind w:left="0" w:firstLineChars="200" w:firstLine="440"/>
              <w:rPr>
                <w:i/>
                <w:iCs/>
                <w:sz w:val="22"/>
                <w:lang w:val="en-US" w:eastAsia="zh-CN"/>
              </w:rPr>
            </w:pPr>
          </w:p>
        </w:tc>
      </w:tr>
    </w:tbl>
    <w:p w:rsidR="0093362E" w:rsidRDefault="0093362E">
      <w:pPr>
        <w:tabs>
          <w:tab w:val="clear" w:pos="794"/>
          <w:tab w:val="clear" w:pos="1191"/>
          <w:tab w:val="clear" w:pos="1588"/>
          <w:tab w:val="clear" w:pos="1985"/>
          <w:tab w:val="center" w:pos="8222"/>
        </w:tabs>
        <w:rPr>
          <w:rFonts w:hint="eastAsia"/>
          <w:szCs w:val="22"/>
          <w:lang w:val="en-US" w:eastAsia="zh-CN"/>
        </w:rPr>
      </w:pPr>
    </w:p>
    <w:p w:rsidR="009B46AE" w:rsidRPr="00BC0619" w:rsidRDefault="009B46AE">
      <w:pPr>
        <w:tabs>
          <w:tab w:val="clear" w:pos="794"/>
          <w:tab w:val="clear" w:pos="1191"/>
          <w:tab w:val="clear" w:pos="1588"/>
          <w:tab w:val="clear" w:pos="1985"/>
          <w:tab w:val="center" w:pos="8222"/>
        </w:tabs>
        <w:rPr>
          <w:szCs w:val="22"/>
          <w:lang w:val="en-US" w:eastAsia="zh-CN"/>
        </w:rPr>
      </w:pPr>
      <w:bookmarkStart w:id="2" w:name="_GoBack"/>
      <w:bookmarkEnd w:id="2"/>
    </w:p>
    <w:p w:rsidR="00BC0619" w:rsidRPr="00EE024A" w:rsidRDefault="00BC0619" w:rsidP="00BC0619">
      <w:pPr>
        <w:rPr>
          <w:rFonts w:cs="Calibri"/>
          <w:lang w:eastAsia="zh-CN"/>
        </w:rPr>
      </w:pPr>
      <w:r>
        <w:rPr>
          <w:rFonts w:cs="Calibri"/>
          <w:lang w:eastAsia="zh-CN"/>
        </w:rPr>
        <w:t>1</w:t>
      </w:r>
      <w:r w:rsidRPr="00EE024A">
        <w:rPr>
          <w:rFonts w:cs="Calibri"/>
          <w:lang w:eastAsia="zh-CN"/>
        </w:rPr>
        <w:tab/>
      </w:r>
      <w:r w:rsidRPr="00EE024A">
        <w:rPr>
          <w:rFonts w:cs="Calibri" w:hint="eastAsia"/>
          <w:lang w:eastAsia="zh-CN"/>
        </w:rPr>
        <w:t>理事会</w:t>
      </w:r>
      <w:r w:rsidRPr="00FE3B6F">
        <w:rPr>
          <w:rFonts w:cs="Calibri" w:hint="eastAsia"/>
          <w:lang w:eastAsia="zh-CN"/>
        </w:rPr>
        <w:t>在其</w:t>
      </w:r>
      <w:r w:rsidRPr="00FE3B6F">
        <w:rPr>
          <w:rFonts w:cs="Calibri" w:hint="eastAsia"/>
          <w:lang w:eastAsia="zh-CN"/>
        </w:rPr>
        <w:t>2009</w:t>
      </w:r>
      <w:r w:rsidRPr="00FE3B6F">
        <w:rPr>
          <w:rFonts w:cs="Calibri" w:hint="eastAsia"/>
          <w:lang w:eastAsia="zh-CN"/>
        </w:rPr>
        <w:t>年</w:t>
      </w:r>
      <w:r w:rsidRPr="00FE3B6F">
        <w:rPr>
          <w:rFonts w:cs="Calibri" w:hint="eastAsia"/>
          <w:lang w:eastAsia="zh-CN"/>
        </w:rPr>
        <w:t>10</w:t>
      </w:r>
      <w:r w:rsidRPr="00FE3B6F">
        <w:rPr>
          <w:rFonts w:cs="Calibri" w:hint="eastAsia"/>
          <w:lang w:eastAsia="zh-CN"/>
        </w:rPr>
        <w:t>月</w:t>
      </w:r>
      <w:r w:rsidRPr="00FE3B6F">
        <w:rPr>
          <w:rFonts w:cs="Calibri" w:hint="eastAsia"/>
          <w:lang w:eastAsia="zh-CN"/>
        </w:rPr>
        <w:t>20-30</w:t>
      </w:r>
      <w:r w:rsidRPr="00FE3B6F">
        <w:rPr>
          <w:rFonts w:cs="Calibri" w:hint="eastAsia"/>
          <w:lang w:eastAsia="zh-CN"/>
        </w:rPr>
        <w:t>日的会议中</w:t>
      </w:r>
      <w:r w:rsidRPr="00EE024A">
        <w:rPr>
          <w:rFonts w:cs="Calibri" w:hint="eastAsia"/>
          <w:lang w:eastAsia="zh-CN"/>
        </w:rPr>
        <w:t>批准了</w:t>
      </w:r>
      <w:hyperlink r:id="rId15" w:history="1">
        <w:r w:rsidRPr="00EE024A">
          <w:rPr>
            <w:rStyle w:val="Hyperlink"/>
            <w:rFonts w:cs="Calibri"/>
            <w:lang w:eastAsia="zh-CN"/>
          </w:rPr>
          <w:t>C09/29</w:t>
        </w:r>
      </w:hyperlink>
      <w:r w:rsidRPr="00EE024A">
        <w:rPr>
          <w:rFonts w:cs="Calibri" w:hint="eastAsia"/>
          <w:lang w:eastAsia="zh-CN"/>
        </w:rPr>
        <w:t>号文件中的建</w:t>
      </w:r>
      <w:r w:rsidRPr="00EE024A">
        <w:rPr>
          <w:rFonts w:ascii="SimSun" w:hAnsi="SimSun" w:cs="SimSun" w:hint="eastAsia"/>
          <w:lang w:eastAsia="zh-CN"/>
        </w:rPr>
        <w:t>议</w:t>
      </w:r>
      <w:r w:rsidRPr="00EE024A">
        <w:rPr>
          <w:rFonts w:ascii="MS Mincho" w:hAnsi="MS Mincho" w:cs="MS Mincho" w:hint="eastAsia"/>
          <w:lang w:eastAsia="zh-CN"/>
        </w:rPr>
        <w:t>，特</w:t>
      </w:r>
      <w:r w:rsidRPr="00EE024A">
        <w:rPr>
          <w:rFonts w:ascii="SimSun" w:hAnsi="SimSun" w:cs="SimSun" w:hint="eastAsia"/>
          <w:lang w:eastAsia="zh-CN"/>
        </w:rPr>
        <w:t>别</w:t>
      </w:r>
      <w:r w:rsidRPr="00EE024A">
        <w:rPr>
          <w:rFonts w:ascii="MS Mincho" w:hAnsi="MS Mincho" w:cs="MS Mincho" w:hint="eastAsia"/>
          <w:lang w:eastAsia="zh-CN"/>
        </w:rPr>
        <w:t>是</w:t>
      </w:r>
      <w:r w:rsidRPr="00EE024A">
        <w:rPr>
          <w:rFonts w:ascii="SimSun" w:hAnsi="SimSun" w:cs="SimSun" w:hint="eastAsia"/>
          <w:lang w:eastAsia="zh-CN"/>
        </w:rPr>
        <w:t>电</w:t>
      </w:r>
      <w:r w:rsidRPr="00EE024A">
        <w:rPr>
          <w:rFonts w:ascii="MS Mincho" w:hAnsi="MS Mincho" w:cs="MS Mincho" w:hint="eastAsia"/>
          <w:lang w:eastAsia="zh-CN"/>
        </w:rPr>
        <w:t>信</w:t>
      </w:r>
      <w:r w:rsidRPr="00EE024A">
        <w:rPr>
          <w:rFonts w:ascii="SimSun" w:hAnsi="SimSun" w:cs="SimSun" w:hint="eastAsia"/>
          <w:lang w:eastAsia="zh-CN"/>
        </w:rPr>
        <w:t>标</w:t>
      </w:r>
      <w:r w:rsidRPr="00EE024A">
        <w:rPr>
          <w:rFonts w:ascii="MS Mincho" w:hAnsi="MS Mincho" w:cs="MS Mincho" w:hint="eastAsia"/>
          <w:lang w:eastAsia="zh-CN"/>
        </w:rPr>
        <w:t>准化局主任</w:t>
      </w:r>
      <w:r w:rsidRPr="00EE024A">
        <w:rPr>
          <w:rFonts w:ascii="SimSun" w:hAnsi="SimSun" w:cs="SimSun" w:hint="eastAsia"/>
          <w:lang w:eastAsia="zh-CN"/>
        </w:rPr>
        <w:t>应</w:t>
      </w:r>
      <w:r w:rsidRPr="00EE024A">
        <w:rPr>
          <w:rFonts w:ascii="MS Mincho" w:hAnsi="MS Mincho" w:cs="MS Mincho" w:hint="eastAsia"/>
          <w:lang w:eastAsia="zh-CN"/>
        </w:rPr>
        <w:t>与</w:t>
      </w:r>
      <w:r w:rsidRPr="00EE024A">
        <w:rPr>
          <w:rFonts w:ascii="SimSun" w:hAnsi="SimSun" w:cs="SimSun" w:hint="eastAsia"/>
          <w:lang w:eastAsia="zh-CN"/>
        </w:rPr>
        <w:t>电</w:t>
      </w:r>
      <w:r w:rsidRPr="00EE024A">
        <w:rPr>
          <w:rFonts w:ascii="MS Mincho" w:hAnsi="MS Mincho" w:cs="MS Mincho" w:hint="eastAsia"/>
          <w:lang w:eastAsia="zh-CN"/>
        </w:rPr>
        <w:t>信</w:t>
      </w:r>
      <w:r w:rsidRPr="00EE024A">
        <w:rPr>
          <w:rFonts w:ascii="SimSun" w:hAnsi="SimSun" w:cs="SimSun" w:hint="eastAsia"/>
          <w:lang w:eastAsia="zh-CN"/>
        </w:rPr>
        <w:t>发</w:t>
      </w:r>
      <w:r w:rsidRPr="00EE024A">
        <w:rPr>
          <w:rFonts w:ascii="MS Mincho" w:hAnsi="MS Mincho" w:cs="MS Mincho" w:hint="eastAsia"/>
          <w:lang w:eastAsia="zh-CN"/>
        </w:rPr>
        <w:t>展局主任密切</w:t>
      </w:r>
      <w:r w:rsidRPr="00EE024A">
        <w:rPr>
          <w:rFonts w:ascii="SimSun" w:hAnsi="SimSun" w:cs="SimSun" w:hint="eastAsia"/>
          <w:lang w:eastAsia="zh-CN"/>
        </w:rPr>
        <w:t>协</w:t>
      </w:r>
      <w:r w:rsidRPr="00EE024A">
        <w:rPr>
          <w:rFonts w:ascii="MS Mincho" w:hAnsi="MS Mincho" w:cs="MS Mincho" w:hint="eastAsia"/>
          <w:lang w:eastAsia="zh-CN"/>
        </w:rPr>
        <w:t>作，成立一个向</w:t>
      </w:r>
      <w:r w:rsidRPr="00EE024A">
        <w:rPr>
          <w:rFonts w:cs="Calibri" w:hint="eastAsia"/>
          <w:lang w:eastAsia="zh-CN"/>
        </w:rPr>
        <w:t>ITU-T</w:t>
      </w:r>
      <w:r w:rsidRPr="00EE024A">
        <w:rPr>
          <w:rFonts w:cs="Calibri" w:hint="eastAsia"/>
          <w:lang w:eastAsia="zh-CN"/>
        </w:rPr>
        <w:t>和</w:t>
      </w:r>
      <w:r w:rsidRPr="00EE024A">
        <w:rPr>
          <w:rFonts w:cs="Calibri" w:hint="eastAsia"/>
          <w:lang w:eastAsia="zh-CN"/>
        </w:rPr>
        <w:t>ITU-D</w:t>
      </w:r>
      <w:r w:rsidRPr="00EE024A">
        <w:rPr>
          <w:rFonts w:cs="Calibri" w:hint="eastAsia"/>
          <w:lang w:eastAsia="zh-CN"/>
        </w:rPr>
        <w:t>成</w:t>
      </w:r>
      <w:r w:rsidRPr="00EE024A">
        <w:rPr>
          <w:rFonts w:ascii="SimSun" w:hAnsi="SimSun" w:cs="SimSun" w:hint="eastAsia"/>
          <w:lang w:eastAsia="zh-CN"/>
        </w:rPr>
        <w:t>员</w:t>
      </w:r>
      <w:r w:rsidRPr="00EE024A">
        <w:rPr>
          <w:rFonts w:ascii="MS Mincho" w:hAnsi="MS Mincho" w:cs="MS Mincho" w:hint="eastAsia"/>
          <w:lang w:eastAsia="zh-CN"/>
        </w:rPr>
        <w:t>开放的小</w:t>
      </w:r>
      <w:r w:rsidRPr="00EE024A">
        <w:rPr>
          <w:rFonts w:ascii="SimSun" w:hAnsi="SimSun" w:cs="SimSun" w:hint="eastAsia"/>
          <w:lang w:eastAsia="zh-CN"/>
        </w:rPr>
        <w:t>组</w:t>
      </w:r>
      <w:r w:rsidRPr="00EE024A">
        <w:rPr>
          <w:rFonts w:ascii="MS Mincho" w:hAnsi="MS Mincho" w:cs="MS Mincho" w:hint="eastAsia"/>
          <w:lang w:eastAsia="zh-CN"/>
        </w:rPr>
        <w:t>，</w:t>
      </w:r>
      <w:r w:rsidRPr="00EE024A">
        <w:rPr>
          <w:rFonts w:ascii="SimSun" w:hAnsi="SimSun" w:cs="SimSun" w:hint="eastAsia"/>
          <w:lang w:eastAsia="zh-CN"/>
        </w:rPr>
        <w:t>进</w:t>
      </w:r>
      <w:r w:rsidRPr="00EE024A">
        <w:rPr>
          <w:rFonts w:ascii="MS Mincho" w:hAnsi="MS Mincho" w:cs="MS Mincho" w:hint="eastAsia"/>
          <w:lang w:eastAsia="zh-CN"/>
        </w:rPr>
        <w:t>一步开展落</w:t>
      </w:r>
      <w:r w:rsidRPr="00EE024A">
        <w:rPr>
          <w:rFonts w:ascii="SimSun" w:hAnsi="SimSun" w:cs="SimSun" w:hint="eastAsia"/>
          <w:lang w:eastAsia="zh-CN"/>
        </w:rPr>
        <w:t>实</w:t>
      </w:r>
      <w:r w:rsidRPr="00EE024A">
        <w:rPr>
          <w:rFonts w:cs="Calibri" w:hint="eastAsia"/>
          <w:lang w:eastAsia="zh-CN"/>
        </w:rPr>
        <w:t>WTSA</w:t>
      </w:r>
      <w:r w:rsidRPr="00EE024A">
        <w:rPr>
          <w:rFonts w:cs="Calibri" w:hint="eastAsia"/>
          <w:lang w:eastAsia="zh-CN"/>
        </w:rPr>
        <w:t>第</w:t>
      </w:r>
      <w:r w:rsidRPr="00EE024A">
        <w:rPr>
          <w:rFonts w:cs="Calibri" w:hint="eastAsia"/>
          <w:lang w:eastAsia="zh-CN"/>
        </w:rPr>
        <w:t>64</w:t>
      </w:r>
      <w:r w:rsidRPr="00EE024A">
        <w:rPr>
          <w:rFonts w:cs="Calibri" w:hint="eastAsia"/>
          <w:lang w:eastAsia="zh-CN"/>
        </w:rPr>
        <w:t>号决</w:t>
      </w:r>
      <w:r w:rsidRPr="00EE024A">
        <w:rPr>
          <w:rFonts w:ascii="SimSun" w:hAnsi="SimSun" w:cs="SimSun" w:hint="eastAsia"/>
          <w:lang w:eastAsia="zh-CN"/>
        </w:rPr>
        <w:t>议</w:t>
      </w:r>
      <w:r w:rsidRPr="00EE024A">
        <w:rPr>
          <w:rFonts w:ascii="MS Mincho" w:hAnsi="MS Mincho" w:cs="MS Mincho" w:hint="eastAsia"/>
          <w:lang w:eastAsia="zh-CN"/>
        </w:rPr>
        <w:t>的活</w:t>
      </w:r>
      <w:r w:rsidRPr="00EE024A">
        <w:rPr>
          <w:rFonts w:ascii="SimSun" w:hAnsi="SimSun" w:cs="SimSun" w:hint="eastAsia"/>
          <w:lang w:eastAsia="zh-CN"/>
        </w:rPr>
        <w:t>动</w:t>
      </w:r>
      <w:r w:rsidRPr="00EE024A">
        <w:rPr>
          <w:rFonts w:ascii="MS Mincho" w:hAnsi="MS Mincho" w:cs="MS Mincho" w:hint="eastAsia"/>
          <w:lang w:eastAsia="zh-CN"/>
        </w:rPr>
        <w:t>，酌情与</w:t>
      </w:r>
      <w:r w:rsidRPr="00EE024A">
        <w:rPr>
          <w:rFonts w:cs="Calibri" w:hint="eastAsia"/>
          <w:lang w:eastAsia="zh-CN"/>
        </w:rPr>
        <w:t>ITU-D</w:t>
      </w:r>
      <w:r w:rsidRPr="00EE024A">
        <w:rPr>
          <w:rFonts w:cs="Calibri" w:hint="eastAsia"/>
          <w:lang w:eastAsia="zh-CN"/>
        </w:rPr>
        <w:t>和</w:t>
      </w:r>
      <w:r w:rsidRPr="00EE024A">
        <w:rPr>
          <w:rFonts w:cs="Calibri" w:hint="eastAsia"/>
          <w:lang w:eastAsia="zh-CN"/>
        </w:rPr>
        <w:t>ITU-T</w:t>
      </w:r>
      <w:r w:rsidRPr="00EE024A">
        <w:rPr>
          <w:rFonts w:cs="Calibri" w:hint="eastAsia"/>
          <w:lang w:eastAsia="zh-CN"/>
        </w:rPr>
        <w:t>研究</w:t>
      </w:r>
      <w:r w:rsidRPr="00EE024A">
        <w:rPr>
          <w:rFonts w:ascii="SimSun" w:hAnsi="SimSun" w:cs="SimSun" w:hint="eastAsia"/>
          <w:lang w:eastAsia="zh-CN"/>
        </w:rPr>
        <w:t>组</w:t>
      </w:r>
      <w:r w:rsidRPr="00EE024A">
        <w:rPr>
          <w:rFonts w:cs="Calibri" w:hint="eastAsia"/>
          <w:lang w:eastAsia="zh-CN"/>
        </w:rPr>
        <w:t>及互</w:t>
      </w:r>
      <w:r w:rsidRPr="00EE024A">
        <w:rPr>
          <w:rFonts w:ascii="SimSun" w:hAnsi="SimSun" w:cs="SimSun" w:hint="eastAsia"/>
          <w:lang w:eastAsia="zh-CN"/>
        </w:rPr>
        <w:t>联</w:t>
      </w:r>
      <w:r w:rsidRPr="00EE024A">
        <w:rPr>
          <w:rFonts w:ascii="MS Mincho" w:hAnsi="MS Mincho" w:cs="MS Mincho" w:hint="eastAsia"/>
          <w:lang w:eastAsia="zh-CN"/>
        </w:rPr>
        <w:t>网界</w:t>
      </w:r>
      <w:r w:rsidRPr="00EE024A">
        <w:rPr>
          <w:rFonts w:ascii="SimSun" w:hAnsi="SimSun" w:cs="SimSun" w:hint="eastAsia"/>
          <w:lang w:eastAsia="zh-CN"/>
        </w:rPr>
        <w:t>联络</w:t>
      </w:r>
      <w:r w:rsidRPr="00EE024A">
        <w:rPr>
          <w:rFonts w:ascii="MS Mincho" w:hAnsi="MS Mincho" w:cs="MS Mincho" w:hint="eastAsia"/>
          <w:lang w:eastAsia="zh-CN"/>
        </w:rPr>
        <w:t>，并向理事会做出</w:t>
      </w:r>
      <w:r w:rsidRPr="00EE024A">
        <w:rPr>
          <w:rFonts w:ascii="SimSun" w:hAnsi="SimSun" w:cs="SimSun" w:hint="eastAsia"/>
          <w:lang w:eastAsia="zh-CN"/>
        </w:rPr>
        <w:t>报</w:t>
      </w:r>
      <w:r w:rsidRPr="00EE024A">
        <w:rPr>
          <w:rFonts w:ascii="MS Mincho" w:hAnsi="MS Mincho" w:cs="MS Mincho" w:hint="eastAsia"/>
          <w:lang w:eastAsia="zh-CN"/>
        </w:rPr>
        <w:t>告</w:t>
      </w:r>
      <w:r w:rsidRPr="00EE024A">
        <w:rPr>
          <w:rFonts w:cs="Calibri" w:hint="eastAsia"/>
          <w:lang w:eastAsia="zh-CN"/>
        </w:rPr>
        <w:t>。</w:t>
      </w:r>
      <w:r w:rsidRPr="00FE3B6F">
        <w:rPr>
          <w:rFonts w:cs="Calibri" w:hint="eastAsia"/>
          <w:lang w:eastAsia="zh-CN"/>
        </w:rPr>
        <w:t>（参见</w:t>
      </w:r>
      <w:hyperlink r:id="rId16" w:history="1">
        <w:r w:rsidRPr="00EE024A">
          <w:rPr>
            <w:rStyle w:val="Hyperlink"/>
            <w:rFonts w:cs="Calibri"/>
            <w:lang w:eastAsia="zh-CN"/>
          </w:rPr>
          <w:t>C09/93</w:t>
        </w:r>
      </w:hyperlink>
      <w:r w:rsidRPr="00FE3B6F">
        <w:rPr>
          <w:rFonts w:cs="Calibri" w:hint="eastAsia"/>
          <w:lang w:eastAsia="zh-CN"/>
        </w:rPr>
        <w:t>号文件</w:t>
      </w:r>
      <w:r w:rsidRPr="00FE3B6F">
        <w:rPr>
          <w:rFonts w:cs="Calibri" w:hint="eastAsia"/>
          <w:i/>
          <w:iCs/>
          <w:lang w:eastAsia="zh-CN"/>
        </w:rPr>
        <w:t>）</w:t>
      </w:r>
    </w:p>
    <w:p w:rsidR="00BC0619" w:rsidRPr="00EE024A" w:rsidRDefault="009B46AE" w:rsidP="006077A8">
      <w:pPr>
        <w:ind w:firstLineChars="200" w:firstLine="480"/>
        <w:rPr>
          <w:rFonts w:cs="Calibri"/>
          <w:szCs w:val="24"/>
          <w:lang w:eastAsia="ja-JP"/>
        </w:rPr>
      </w:pPr>
      <w:hyperlink r:id="rId17" w:history="1">
        <w:r w:rsidR="00BC0619" w:rsidRPr="00EE024A">
          <w:rPr>
            <w:rStyle w:val="Hyperlink"/>
            <w:rFonts w:cs="Calibri"/>
            <w:lang w:eastAsia="ja-JP"/>
          </w:rPr>
          <w:t>C09/29</w:t>
        </w:r>
      </w:hyperlink>
      <w:r w:rsidR="00BC0619">
        <w:rPr>
          <w:rFonts w:cs="Calibri" w:hint="eastAsia"/>
          <w:lang w:eastAsia="zh-CN"/>
        </w:rPr>
        <w:t>号文件规定</w:t>
      </w:r>
      <w:r w:rsidR="00BC0619">
        <w:rPr>
          <w:rFonts w:cs="Calibri" w:hint="eastAsia"/>
          <w:lang w:eastAsia="ja-JP"/>
        </w:rPr>
        <w:t>，该组应特别：</w:t>
      </w:r>
    </w:p>
    <w:p w:rsidR="00BC0619" w:rsidRPr="00A058D4" w:rsidRDefault="00BC0619" w:rsidP="00BC0619">
      <w:pPr>
        <w:pStyle w:val="enumlev1"/>
        <w:rPr>
          <w:lang w:val="en-US" w:eastAsia="zh-CN"/>
        </w:rPr>
      </w:pP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>)</w:t>
      </w:r>
      <w:r w:rsidRPr="00A058D4">
        <w:rPr>
          <w:lang w:val="en-US" w:eastAsia="zh-CN"/>
        </w:rPr>
        <w:tab/>
      </w:r>
      <w:r>
        <w:rPr>
          <w:rFonts w:hint="eastAsia"/>
          <w:lang w:val="en-US" w:eastAsia="zh-CN"/>
        </w:rPr>
        <w:t>按照上述第</w:t>
      </w:r>
      <w:r>
        <w:rPr>
          <w:rFonts w:hint="eastAsia"/>
          <w:lang w:val="en-US" w:eastAsia="zh-CN"/>
        </w:rPr>
        <w:t>23</w:t>
      </w:r>
      <w:r>
        <w:rPr>
          <w:rFonts w:hint="eastAsia"/>
          <w:lang w:val="en-US" w:eastAsia="zh-CN"/>
        </w:rPr>
        <w:t>段所述，为预定大规模</w:t>
      </w:r>
      <w:r w:rsidRPr="00A058D4">
        <w:rPr>
          <w:lang w:val="en-US" w:eastAsia="zh-CN"/>
        </w:rPr>
        <w:t>IPv6</w:t>
      </w:r>
      <w:r>
        <w:rPr>
          <w:rFonts w:hint="eastAsia"/>
          <w:lang w:val="en-US" w:eastAsia="zh-CN"/>
        </w:rPr>
        <w:t>块拟定全面的政策建议，同时考虑到发展中国家的需求。</w:t>
      </w:r>
    </w:p>
    <w:p w:rsidR="00BC0619" w:rsidRPr="00A058D4" w:rsidRDefault="00BC0619" w:rsidP="00BC0619">
      <w:pPr>
        <w:pStyle w:val="enumlev1"/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>)</w:t>
      </w:r>
      <w:r w:rsidRPr="00A058D4">
        <w:rPr>
          <w:lang w:val="en-US" w:eastAsia="zh-CN"/>
        </w:rPr>
        <w:tab/>
      </w:r>
      <w:r>
        <w:rPr>
          <w:rFonts w:hint="eastAsia"/>
          <w:lang w:val="en-US" w:eastAsia="zh-CN"/>
        </w:rPr>
        <w:t>进一步研究确保各国“公平获取”</w:t>
      </w:r>
      <w:r w:rsidRPr="00A058D4">
        <w:rPr>
          <w:lang w:val="en-US" w:eastAsia="zh-CN"/>
        </w:rPr>
        <w:t>IPv6</w:t>
      </w:r>
      <w:r>
        <w:rPr>
          <w:rFonts w:hint="eastAsia"/>
          <w:lang w:val="en-US" w:eastAsia="zh-CN"/>
        </w:rPr>
        <w:t>资源的可行方法和相关落实机制。</w:t>
      </w:r>
    </w:p>
    <w:p w:rsidR="00BC0619" w:rsidRPr="00A058D4" w:rsidRDefault="00BC0619" w:rsidP="00BC0619">
      <w:pPr>
        <w:pStyle w:val="enumlev1"/>
        <w:rPr>
          <w:lang w:val="en-US" w:eastAsia="zh-CN"/>
        </w:rPr>
      </w:pPr>
      <w:r>
        <w:rPr>
          <w:lang w:val="en-US" w:eastAsia="zh-CN"/>
        </w:rPr>
        <w:t>c</w:t>
      </w:r>
      <w:r>
        <w:rPr>
          <w:rFonts w:hint="eastAsia"/>
          <w:lang w:val="en-US" w:eastAsia="zh-CN"/>
        </w:rPr>
        <w:t>)</w:t>
      </w:r>
      <w:r w:rsidRPr="00A058D4">
        <w:rPr>
          <w:lang w:val="en-US" w:eastAsia="zh-CN"/>
        </w:rPr>
        <w:tab/>
      </w:r>
      <w:r>
        <w:rPr>
          <w:rFonts w:hint="eastAsia"/>
          <w:lang w:val="en-US" w:eastAsia="zh-CN"/>
        </w:rPr>
        <w:t>进一步使研究国际电联成为另一家互联网注册机构的可能性，并为国际电联管理预留</w:t>
      </w:r>
      <w:r w:rsidRPr="00A058D4">
        <w:rPr>
          <w:lang w:val="en-US" w:eastAsia="zh-CN"/>
        </w:rPr>
        <w:t>IPv6</w:t>
      </w:r>
      <w:r>
        <w:rPr>
          <w:rFonts w:hint="eastAsia"/>
          <w:lang w:val="en-US" w:eastAsia="zh-CN"/>
        </w:rPr>
        <w:t>块提出政策和程序建议。</w:t>
      </w:r>
    </w:p>
    <w:p w:rsidR="00BC0619" w:rsidRPr="00A058D4" w:rsidRDefault="00BC0619" w:rsidP="00BC0619">
      <w:pPr>
        <w:pStyle w:val="enumlev1"/>
        <w:rPr>
          <w:lang w:val="en-US" w:eastAsia="zh-CN"/>
        </w:rPr>
      </w:pPr>
      <w:r w:rsidRPr="00A058D4">
        <w:rPr>
          <w:lang w:val="en-US" w:eastAsia="zh-CN"/>
        </w:rPr>
        <w:t>d</w:t>
      </w:r>
      <w:r>
        <w:rPr>
          <w:rFonts w:hint="eastAsia"/>
          <w:lang w:val="en-US" w:eastAsia="zh-CN"/>
        </w:rPr>
        <w:t>)</w:t>
      </w:r>
      <w:r w:rsidRPr="00A058D4">
        <w:rPr>
          <w:lang w:val="en-US" w:eastAsia="zh-CN"/>
        </w:rPr>
        <w:tab/>
      </w:r>
      <w:r>
        <w:rPr>
          <w:rFonts w:hint="eastAsia"/>
          <w:lang w:val="en-US" w:eastAsia="zh-CN"/>
        </w:rPr>
        <w:t>进一步研究为要求进行国家分配的国家实施</w:t>
      </w:r>
      <w:r>
        <w:rPr>
          <w:rFonts w:hint="eastAsia"/>
          <w:lang w:val="en-US" w:eastAsia="zh-CN"/>
        </w:rPr>
        <w:t>CIR</w:t>
      </w:r>
      <w:r>
        <w:rPr>
          <w:rFonts w:hint="eastAsia"/>
          <w:lang w:val="en-US" w:eastAsia="zh-CN"/>
        </w:rPr>
        <w:t>模式的可行性和可建议性。</w:t>
      </w:r>
    </w:p>
    <w:p w:rsidR="00BC0619" w:rsidRPr="00A058D4" w:rsidRDefault="00BC0619" w:rsidP="00BC0619">
      <w:pPr>
        <w:pStyle w:val="enumlev1"/>
        <w:rPr>
          <w:lang w:val="en-US" w:eastAsia="zh-CN"/>
        </w:rPr>
      </w:pPr>
      <w:r>
        <w:rPr>
          <w:lang w:val="en-US" w:eastAsia="zh-CN"/>
        </w:rPr>
        <w:t>e</w:t>
      </w:r>
      <w:r>
        <w:rPr>
          <w:rFonts w:hint="eastAsia"/>
          <w:lang w:val="en-US" w:eastAsia="zh-CN"/>
        </w:rPr>
        <w:t>)</w:t>
      </w:r>
      <w:r w:rsidRPr="00A058D4">
        <w:rPr>
          <w:lang w:val="en-US" w:eastAsia="zh-CN"/>
        </w:rPr>
        <w:tab/>
      </w:r>
      <w:r>
        <w:rPr>
          <w:rFonts w:hint="eastAsia"/>
          <w:lang w:val="en-US" w:eastAsia="zh-CN"/>
        </w:rPr>
        <w:t>帮助落实第</w:t>
      </w:r>
      <w:r>
        <w:rPr>
          <w:rFonts w:hint="eastAsia"/>
          <w:lang w:val="en-US" w:eastAsia="zh-CN"/>
        </w:rPr>
        <w:t>64</w:t>
      </w:r>
      <w:r>
        <w:rPr>
          <w:rFonts w:hint="eastAsia"/>
          <w:lang w:val="en-US" w:eastAsia="zh-CN"/>
        </w:rPr>
        <w:t>号决议所呼吁的项目，同时兼顾区域和国家在人力建设和分配政策方面的需求。</w:t>
      </w:r>
    </w:p>
    <w:p w:rsidR="00BC0619" w:rsidRPr="00FE3B6F" w:rsidRDefault="00BC0619" w:rsidP="00BC0619">
      <w:pPr>
        <w:pStyle w:val="enumlev1"/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>)</w:t>
      </w:r>
      <w:r w:rsidRPr="00A058D4">
        <w:rPr>
          <w:lang w:eastAsia="zh-CN"/>
        </w:rPr>
        <w:tab/>
      </w:r>
      <w:r>
        <w:rPr>
          <w:rFonts w:hint="eastAsia"/>
          <w:lang w:eastAsia="zh-CN"/>
        </w:rPr>
        <w:t>向理事会下届会</w:t>
      </w:r>
      <w:r>
        <w:rPr>
          <w:rFonts w:ascii="SimSun" w:hAnsi="SimSun" w:cs="SimSun" w:hint="eastAsia"/>
          <w:lang w:eastAsia="zh-CN"/>
        </w:rPr>
        <w:t>议</w:t>
      </w:r>
      <w:r>
        <w:rPr>
          <w:rFonts w:ascii="MS Mincho" w:hAnsi="MS Mincho" w:cs="MS Mincho" w:hint="eastAsia"/>
          <w:lang w:eastAsia="zh-CN"/>
        </w:rPr>
        <w:t>做出</w:t>
      </w:r>
      <w:r>
        <w:rPr>
          <w:rFonts w:ascii="SimSun" w:hAnsi="SimSun" w:cs="SimSun" w:hint="eastAsia"/>
          <w:lang w:eastAsia="zh-CN"/>
        </w:rPr>
        <w:t>报</w:t>
      </w:r>
      <w:r>
        <w:rPr>
          <w:rFonts w:ascii="MS Mincho" w:hAnsi="MS Mincho" w:cs="MS Mincho" w:hint="eastAsia"/>
          <w:lang w:eastAsia="zh-CN"/>
        </w:rPr>
        <w:t>告</w:t>
      </w:r>
      <w:r>
        <w:rPr>
          <w:rFonts w:hint="eastAsia"/>
          <w:lang w:eastAsia="zh-CN"/>
        </w:rPr>
        <w:t>。</w:t>
      </w:r>
    </w:p>
    <w:p w:rsidR="00BC0619" w:rsidRPr="00FE3B6F" w:rsidRDefault="00BC0619" w:rsidP="006077A8">
      <w:pPr>
        <w:ind w:firstLineChars="200" w:firstLine="480"/>
        <w:rPr>
          <w:rFonts w:cs="Calibri"/>
          <w:lang w:eastAsia="zh-CN"/>
        </w:rPr>
      </w:pPr>
      <w:r w:rsidRPr="00FE3B6F">
        <w:rPr>
          <w:rFonts w:hint="eastAsia"/>
          <w:lang w:eastAsia="zh-CN"/>
        </w:rPr>
        <w:t>已为该组建立了网站，网址为：</w:t>
      </w:r>
      <w:hyperlink r:id="rId18" w:history="1">
        <w:r w:rsidRPr="00EE024A">
          <w:rPr>
            <w:rStyle w:val="Hyperlink"/>
            <w:rFonts w:cs="Calibri"/>
          </w:rPr>
          <w:t>http://www.itu.int/ITU-T/othergroups/ipv6</w:t>
        </w:r>
      </w:hyperlink>
      <w:r w:rsidRPr="00FE3B6F">
        <w:rPr>
          <w:rFonts w:cs="Calibri" w:hint="eastAsia"/>
          <w:lang w:eastAsia="zh-CN"/>
        </w:rPr>
        <w:t>。</w:t>
      </w:r>
    </w:p>
    <w:p w:rsidR="00BC0619" w:rsidRPr="00EE024A" w:rsidRDefault="00BC0619" w:rsidP="00BC0619">
      <w:pPr>
        <w:rPr>
          <w:rFonts w:cs="Calibri"/>
          <w:lang w:eastAsia="zh-CN"/>
        </w:rPr>
      </w:pPr>
      <w:r w:rsidRPr="00EE024A">
        <w:rPr>
          <w:rFonts w:cs="Calibri"/>
          <w:lang w:eastAsia="zh-CN"/>
        </w:rPr>
        <w:t>2</w:t>
      </w:r>
      <w:r w:rsidRPr="00EE024A">
        <w:rPr>
          <w:rFonts w:cs="Calibri"/>
          <w:lang w:eastAsia="zh-CN"/>
        </w:rPr>
        <w:tab/>
      </w:r>
      <w:r w:rsidRPr="00FE3B6F">
        <w:rPr>
          <w:rFonts w:cs="Calibri" w:hint="eastAsia"/>
          <w:lang w:eastAsia="zh-CN"/>
        </w:rPr>
        <w:t>理事会</w:t>
      </w:r>
      <w:r w:rsidRPr="00FE3B6F">
        <w:rPr>
          <w:rFonts w:cs="Calibri" w:hint="eastAsia"/>
          <w:lang w:eastAsia="zh-CN"/>
        </w:rPr>
        <w:t>2009</w:t>
      </w:r>
      <w:r w:rsidRPr="00FE3B6F">
        <w:rPr>
          <w:rFonts w:cs="Calibri" w:hint="eastAsia"/>
          <w:lang w:eastAsia="zh-CN"/>
        </w:rPr>
        <w:t>年会议也同意，该组由阿拉伯联合酋长国担任主席。</w:t>
      </w:r>
      <w:r w:rsidRPr="00EE024A">
        <w:rPr>
          <w:rFonts w:cs="Calibri"/>
          <w:lang w:eastAsia="zh-CN"/>
        </w:rPr>
        <w:t xml:space="preserve"> </w:t>
      </w:r>
    </w:p>
    <w:p w:rsidR="00BC0619" w:rsidRPr="00EE024A" w:rsidRDefault="00BC0619" w:rsidP="00BC0619">
      <w:pPr>
        <w:rPr>
          <w:rFonts w:cs="Calibri"/>
          <w:i/>
          <w:iCs/>
          <w:lang w:eastAsia="zh-CN"/>
        </w:rPr>
      </w:pPr>
      <w:r w:rsidRPr="00EE024A">
        <w:rPr>
          <w:rFonts w:cs="Calibri"/>
          <w:lang w:eastAsia="zh-CN"/>
        </w:rPr>
        <w:t>3</w:t>
      </w:r>
      <w:r w:rsidRPr="00EE024A">
        <w:rPr>
          <w:rFonts w:cs="Calibri"/>
          <w:lang w:eastAsia="zh-CN"/>
        </w:rPr>
        <w:tab/>
      </w:r>
      <w:r>
        <w:rPr>
          <w:rFonts w:cs="Calibri" w:hint="eastAsia"/>
          <w:lang w:eastAsia="zh-CN"/>
        </w:rPr>
        <w:t>在主席</w:t>
      </w:r>
      <w:r w:rsidRPr="00EE024A">
        <w:rPr>
          <w:rFonts w:cs="Calibri"/>
          <w:lang w:eastAsia="zh-CN"/>
        </w:rPr>
        <w:t>Mohammed Al Khamis</w:t>
      </w:r>
      <w:r>
        <w:rPr>
          <w:rFonts w:cs="Calibri" w:hint="eastAsia"/>
          <w:lang w:eastAsia="zh-CN"/>
        </w:rPr>
        <w:t>先生（</w:t>
      </w:r>
      <w:r w:rsidRPr="00EE024A">
        <w:rPr>
          <w:rFonts w:cs="Calibri" w:hint="eastAsia"/>
          <w:lang w:eastAsia="zh-CN"/>
        </w:rPr>
        <w:t>阿拉伯联合酋长国</w:t>
      </w:r>
      <w:r>
        <w:rPr>
          <w:rFonts w:cs="Calibri" w:hint="eastAsia"/>
          <w:lang w:eastAsia="zh-CN"/>
        </w:rPr>
        <w:t>）的主持下，该组分别于</w:t>
      </w:r>
      <w:r>
        <w:rPr>
          <w:rFonts w:cs="Calibri" w:hint="eastAsia"/>
          <w:lang w:eastAsia="zh-CN"/>
        </w:rPr>
        <w:t>2010</w:t>
      </w:r>
      <w:r>
        <w:rPr>
          <w:rFonts w:cs="Calibri" w:hint="eastAsia"/>
          <w:lang w:eastAsia="zh-CN"/>
        </w:rPr>
        <w:t>年</w:t>
      </w:r>
      <w:r>
        <w:rPr>
          <w:rFonts w:cs="Calibri" w:hint="eastAsia"/>
          <w:lang w:eastAsia="zh-CN"/>
        </w:rPr>
        <w:t>3</w:t>
      </w:r>
      <w:r>
        <w:rPr>
          <w:rFonts w:cs="Calibri" w:hint="eastAsia"/>
          <w:lang w:eastAsia="zh-CN"/>
        </w:rPr>
        <w:t>月</w:t>
      </w:r>
      <w:r>
        <w:rPr>
          <w:rFonts w:cs="Calibri" w:hint="eastAsia"/>
          <w:lang w:eastAsia="zh-CN"/>
        </w:rPr>
        <w:t>15-16</w:t>
      </w:r>
      <w:r>
        <w:rPr>
          <w:rFonts w:cs="Calibri" w:hint="eastAsia"/>
          <w:lang w:eastAsia="zh-CN"/>
        </w:rPr>
        <w:t>日、</w:t>
      </w:r>
      <w:r>
        <w:rPr>
          <w:rFonts w:cs="Calibri" w:hint="eastAsia"/>
          <w:lang w:eastAsia="zh-CN"/>
        </w:rPr>
        <w:t>2010</w:t>
      </w:r>
      <w:r>
        <w:rPr>
          <w:rFonts w:cs="Calibri" w:hint="eastAsia"/>
          <w:lang w:eastAsia="zh-CN"/>
        </w:rPr>
        <w:t>年</w:t>
      </w:r>
      <w:r>
        <w:rPr>
          <w:rFonts w:cs="Calibri" w:hint="eastAsia"/>
          <w:lang w:eastAsia="zh-CN"/>
        </w:rPr>
        <w:t>9</w:t>
      </w:r>
      <w:r>
        <w:rPr>
          <w:rFonts w:cs="Calibri" w:hint="eastAsia"/>
          <w:lang w:eastAsia="zh-CN"/>
        </w:rPr>
        <w:t>月</w:t>
      </w:r>
      <w:r>
        <w:rPr>
          <w:rFonts w:cs="Calibri" w:hint="eastAsia"/>
          <w:lang w:eastAsia="zh-CN"/>
        </w:rPr>
        <w:t>1-2</w:t>
      </w:r>
      <w:r>
        <w:rPr>
          <w:rFonts w:cs="Calibri" w:hint="eastAsia"/>
          <w:lang w:eastAsia="zh-CN"/>
        </w:rPr>
        <w:t>日、</w:t>
      </w:r>
      <w:r>
        <w:rPr>
          <w:rFonts w:cs="Calibri" w:hint="eastAsia"/>
          <w:lang w:eastAsia="zh-CN"/>
        </w:rPr>
        <w:t>2011</w:t>
      </w:r>
      <w:r>
        <w:rPr>
          <w:rFonts w:cs="Calibri" w:hint="eastAsia"/>
          <w:lang w:eastAsia="zh-CN"/>
        </w:rPr>
        <w:t>年</w:t>
      </w:r>
      <w:r>
        <w:rPr>
          <w:rFonts w:cs="Calibri" w:hint="eastAsia"/>
          <w:lang w:eastAsia="zh-CN"/>
        </w:rPr>
        <w:t>4</w:t>
      </w:r>
      <w:r>
        <w:rPr>
          <w:rFonts w:cs="Calibri" w:hint="eastAsia"/>
          <w:lang w:eastAsia="zh-CN"/>
        </w:rPr>
        <w:t>月</w:t>
      </w:r>
      <w:r>
        <w:rPr>
          <w:rFonts w:cs="Calibri" w:hint="eastAsia"/>
          <w:lang w:eastAsia="zh-CN"/>
        </w:rPr>
        <w:t>7-8</w:t>
      </w:r>
      <w:r>
        <w:rPr>
          <w:rFonts w:cs="Calibri" w:hint="eastAsia"/>
          <w:lang w:eastAsia="zh-CN"/>
        </w:rPr>
        <w:t>日以及</w:t>
      </w:r>
      <w:r>
        <w:rPr>
          <w:rFonts w:cs="Calibri" w:hint="eastAsia"/>
          <w:lang w:eastAsia="zh-CN"/>
        </w:rPr>
        <w:t>2012</w:t>
      </w:r>
      <w:r>
        <w:rPr>
          <w:rFonts w:cs="Calibri" w:hint="eastAsia"/>
          <w:lang w:eastAsia="zh-CN"/>
        </w:rPr>
        <w:t>年</w:t>
      </w:r>
      <w:r>
        <w:rPr>
          <w:rFonts w:cs="Calibri" w:hint="eastAsia"/>
          <w:lang w:eastAsia="zh-CN"/>
        </w:rPr>
        <w:t>6</w:t>
      </w:r>
      <w:r>
        <w:rPr>
          <w:rFonts w:cs="Calibri" w:hint="eastAsia"/>
          <w:lang w:eastAsia="zh-CN"/>
        </w:rPr>
        <w:t>月</w:t>
      </w:r>
      <w:r>
        <w:rPr>
          <w:rFonts w:cs="Calibri" w:hint="eastAsia"/>
          <w:lang w:eastAsia="zh-CN"/>
        </w:rPr>
        <w:t>12</w:t>
      </w:r>
      <w:r>
        <w:rPr>
          <w:rFonts w:cs="Calibri" w:hint="eastAsia"/>
          <w:lang w:eastAsia="zh-CN"/>
        </w:rPr>
        <w:t>日举行了四次会议。提供了远程参会和网播。分别在</w:t>
      </w:r>
      <w:hyperlink r:id="rId19" w:history="1">
        <w:r w:rsidRPr="00EE024A">
          <w:rPr>
            <w:rStyle w:val="Hyperlink"/>
            <w:rFonts w:cs="Calibri"/>
            <w:lang w:eastAsia="zh-CN"/>
          </w:rPr>
          <w:t>C10/45Rev.1</w:t>
        </w:r>
      </w:hyperlink>
      <w:r>
        <w:rPr>
          <w:rFonts w:cs="Calibri" w:hint="eastAsia"/>
          <w:lang w:eastAsia="zh-CN"/>
        </w:rPr>
        <w:t>和</w:t>
      </w:r>
      <w:hyperlink r:id="rId20" w:history="1">
        <w:r w:rsidRPr="00EE024A">
          <w:rPr>
            <w:rStyle w:val="Hyperlink"/>
            <w:rFonts w:cs="Calibri"/>
            <w:lang w:eastAsia="zh-CN"/>
          </w:rPr>
          <w:t>C11/32</w:t>
        </w:r>
      </w:hyperlink>
      <w:r>
        <w:rPr>
          <w:rFonts w:cs="Calibri" w:hint="eastAsia"/>
          <w:lang w:eastAsia="zh-CN"/>
        </w:rPr>
        <w:t>号文件内向理事会</w:t>
      </w:r>
      <w:r>
        <w:rPr>
          <w:rFonts w:cs="Calibri" w:hint="eastAsia"/>
          <w:lang w:eastAsia="zh-CN"/>
        </w:rPr>
        <w:t>2010</w:t>
      </w:r>
      <w:r>
        <w:rPr>
          <w:rFonts w:cs="Calibri" w:hint="eastAsia"/>
          <w:lang w:eastAsia="zh-CN"/>
        </w:rPr>
        <w:t>和</w:t>
      </w:r>
      <w:r>
        <w:rPr>
          <w:rFonts w:cs="Calibri" w:hint="eastAsia"/>
          <w:lang w:eastAsia="zh-CN"/>
        </w:rPr>
        <w:t>2011</w:t>
      </w:r>
      <w:r>
        <w:rPr>
          <w:rFonts w:cs="Calibri" w:hint="eastAsia"/>
          <w:lang w:eastAsia="zh-CN"/>
        </w:rPr>
        <w:t>年会议报告了第一至第三次会议的情况。</w:t>
      </w:r>
    </w:p>
    <w:p w:rsidR="00BC0619" w:rsidRPr="00EE024A" w:rsidRDefault="00BC0619" w:rsidP="00BC0619">
      <w:pPr>
        <w:rPr>
          <w:rFonts w:cs="Calibri"/>
          <w:color w:val="000000"/>
          <w:szCs w:val="24"/>
          <w:lang w:eastAsia="zh-CN"/>
        </w:rPr>
      </w:pPr>
      <w:r w:rsidRPr="00EE024A">
        <w:rPr>
          <w:rFonts w:cs="Calibri"/>
          <w:lang w:val="en-US" w:eastAsia="zh-CN"/>
        </w:rPr>
        <w:t>4</w:t>
      </w:r>
      <w:r w:rsidRPr="00EE024A">
        <w:rPr>
          <w:rFonts w:cs="Calibri"/>
          <w:lang w:val="en-US" w:eastAsia="zh-CN"/>
        </w:rPr>
        <w:tab/>
      </w:r>
      <w:r>
        <w:rPr>
          <w:rFonts w:cs="Calibri" w:hint="eastAsia"/>
          <w:lang w:val="en-US" w:eastAsia="zh-CN"/>
        </w:rPr>
        <w:t>该组于</w:t>
      </w:r>
      <w:r>
        <w:rPr>
          <w:rFonts w:cs="Calibri" w:hint="eastAsia"/>
          <w:lang w:eastAsia="zh-CN"/>
        </w:rPr>
        <w:t>2012</w:t>
      </w:r>
      <w:r>
        <w:rPr>
          <w:rFonts w:cs="Calibri" w:hint="eastAsia"/>
          <w:lang w:eastAsia="zh-CN"/>
        </w:rPr>
        <w:t>年</w:t>
      </w:r>
      <w:r>
        <w:rPr>
          <w:rFonts w:cs="Calibri" w:hint="eastAsia"/>
          <w:lang w:eastAsia="zh-CN"/>
        </w:rPr>
        <w:t>6</w:t>
      </w:r>
      <w:r>
        <w:rPr>
          <w:rFonts w:cs="Calibri" w:hint="eastAsia"/>
          <w:lang w:eastAsia="zh-CN"/>
        </w:rPr>
        <w:t>月</w:t>
      </w:r>
      <w:r>
        <w:rPr>
          <w:rFonts w:cs="Calibri" w:hint="eastAsia"/>
          <w:lang w:eastAsia="zh-CN"/>
        </w:rPr>
        <w:t>12</w:t>
      </w:r>
      <w:r>
        <w:rPr>
          <w:rFonts w:cs="Calibri" w:hint="eastAsia"/>
          <w:lang w:eastAsia="zh-CN"/>
        </w:rPr>
        <w:t>日举行的第四次会议得出了如下结论并记录在其会议报告中：</w:t>
      </w:r>
    </w:p>
    <w:p w:rsidR="00BC0619" w:rsidRPr="004E50A6" w:rsidRDefault="00BC0619" w:rsidP="009012FA">
      <w:pPr>
        <w:spacing w:after="120"/>
        <w:ind w:firstLineChars="200" w:firstLine="480"/>
        <w:rPr>
          <w:rFonts w:ascii="STKaiti" w:eastAsia="STKaiti" w:hAnsi="STKaiti" w:cs="Calibri"/>
          <w:color w:val="000000"/>
          <w:lang w:eastAsia="zh-CN"/>
        </w:rPr>
      </w:pP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“以往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IPv6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组会议中针对职责范围第1至第4点的讨论和文稿形成了研究且</w:t>
      </w:r>
      <w:hyperlink r:id="rId21" w:history="1">
        <w:r w:rsidRPr="004E50A6">
          <w:rPr>
            <w:rStyle w:val="Hyperlink"/>
            <w:rFonts w:ascii="STKaiti" w:eastAsia="STKaiti" w:hAnsi="STKaiti" w:cs="Calibri"/>
            <w:szCs w:val="24"/>
            <w:lang w:eastAsia="zh-CN"/>
          </w:rPr>
          <w:t>C09/29</w:t>
        </w:r>
      </w:hyperlink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号文件中所述的问题已经得到解决。这些讨论的结论表明，现有的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IPv6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分配政策和过程满足各利益攸关方的需要。</w:t>
      </w:r>
    </w:p>
    <w:p w:rsidR="00BC0619" w:rsidRPr="004E50A6" w:rsidRDefault="00BC0619" w:rsidP="009012FA">
      <w:pPr>
        <w:spacing w:after="120"/>
        <w:ind w:firstLineChars="200" w:firstLine="480"/>
        <w:rPr>
          <w:rFonts w:ascii="STKaiti" w:eastAsia="STKaiti" w:hAnsi="STKaiti" w:cs="Calibri"/>
          <w:color w:val="000000"/>
          <w:lang w:eastAsia="zh-CN"/>
        </w:rPr>
      </w:pP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会议进一步意识到，将会继续在国际电联电信发展局的领导下，与感兴趣的合作实体（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RIR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、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NAv6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、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Cisco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等）和合作国家（捷克共和国、苏丹、瑞典等）进行与从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IPv4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向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IPv6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过渡的技术、政策和经济问题有关的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IPv6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人力资源建设活动和项目。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 xml:space="preserve">  </w:t>
      </w:r>
    </w:p>
    <w:p w:rsidR="00BC0619" w:rsidRPr="004E50A6" w:rsidRDefault="00BC0619" w:rsidP="009012FA">
      <w:pPr>
        <w:spacing w:after="120"/>
        <w:ind w:firstLineChars="200" w:firstLine="480"/>
        <w:rPr>
          <w:rFonts w:ascii="STKaiti" w:eastAsia="STKaiti" w:hAnsi="STKaiti" w:cs="Calibri"/>
          <w:color w:val="000000"/>
          <w:lang w:eastAsia="zh-CN"/>
        </w:rPr>
      </w:pP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会议同意主席将该报告提交电信标准化局和电信发展局主任，告知</w:t>
      </w:r>
      <w:r w:rsidRPr="004E50A6">
        <w:rPr>
          <w:rFonts w:ascii="STKaiti" w:eastAsia="STKaiti" w:hAnsi="STKaiti" w:cs="Calibri"/>
          <w:color w:val="000000"/>
          <w:szCs w:val="24"/>
          <w:lang w:eastAsia="zh-CN"/>
        </w:rPr>
        <w:t>IPv6</w:t>
      </w:r>
      <w:r w:rsidRPr="004E50A6">
        <w:rPr>
          <w:rFonts w:ascii="STKaiti" w:eastAsia="STKaiti" w:hAnsi="STKaiti" w:cs="Calibri" w:hint="eastAsia"/>
          <w:color w:val="000000"/>
          <w:szCs w:val="24"/>
          <w:lang w:eastAsia="zh-CN"/>
        </w:rPr>
        <w:t>组已完成其工作。”</w:t>
      </w:r>
    </w:p>
    <w:p w:rsidR="0093362E" w:rsidRPr="00BC0619" w:rsidRDefault="00BC0619" w:rsidP="00BC0619">
      <w:pPr>
        <w:rPr>
          <w:lang w:val="en-US" w:eastAsia="zh-CN"/>
        </w:rPr>
      </w:pPr>
      <w:r w:rsidRPr="00EE024A">
        <w:rPr>
          <w:lang w:eastAsia="zh-CN"/>
        </w:rPr>
        <w:t>5</w:t>
      </w:r>
      <w:r w:rsidRPr="00EE024A">
        <w:rPr>
          <w:lang w:eastAsia="zh-CN"/>
        </w:rPr>
        <w:tab/>
        <w:t>Mohammed Al Khamis</w:t>
      </w:r>
      <w:r w:rsidRPr="00FE3B6F">
        <w:rPr>
          <w:rFonts w:hint="eastAsia"/>
          <w:lang w:eastAsia="zh-CN"/>
        </w:rPr>
        <w:t>先生已于</w:t>
      </w:r>
      <w:r w:rsidRPr="00FE3B6F">
        <w:rPr>
          <w:rFonts w:hint="eastAsia"/>
          <w:lang w:eastAsia="zh-CN"/>
        </w:rPr>
        <w:t>2012</w:t>
      </w:r>
      <w:r w:rsidRPr="00FE3B6F">
        <w:rPr>
          <w:rFonts w:hint="eastAsia"/>
          <w:lang w:eastAsia="zh-CN"/>
        </w:rPr>
        <w:t>年</w:t>
      </w:r>
      <w:r w:rsidRPr="00FE3B6F">
        <w:rPr>
          <w:rFonts w:hint="eastAsia"/>
          <w:lang w:eastAsia="zh-CN"/>
        </w:rPr>
        <w:t>6</w:t>
      </w:r>
      <w:r w:rsidRPr="00FE3B6F">
        <w:rPr>
          <w:rFonts w:hint="eastAsia"/>
          <w:lang w:eastAsia="zh-CN"/>
        </w:rPr>
        <w:t>月</w:t>
      </w:r>
      <w:r w:rsidRPr="00FE3B6F">
        <w:rPr>
          <w:rFonts w:hint="eastAsia"/>
          <w:lang w:eastAsia="zh-CN"/>
        </w:rPr>
        <w:t>19</w:t>
      </w:r>
      <w:r w:rsidRPr="00FE3B6F">
        <w:rPr>
          <w:rFonts w:hint="eastAsia"/>
          <w:lang w:eastAsia="zh-CN"/>
        </w:rPr>
        <w:t>日向电信标准化局和电信发展局主任做了上述通报，因此特终止</w:t>
      </w:r>
      <w:r w:rsidRPr="00EE024A">
        <w:rPr>
          <w:lang w:eastAsia="zh-CN"/>
        </w:rPr>
        <w:t>IPv6</w:t>
      </w:r>
      <w:r>
        <w:rPr>
          <w:rFonts w:ascii="SimSun" w:hAnsi="SimSun" w:cs="SimSun" w:hint="eastAsia"/>
          <w:lang w:eastAsia="zh-CN"/>
        </w:rPr>
        <w:t>组的工作。</w:t>
      </w:r>
    </w:p>
    <w:p w:rsidR="0093362E" w:rsidRDefault="0093362E" w:rsidP="00190272">
      <w:pPr>
        <w:pStyle w:val="NormalCH"/>
        <w:ind w:firstLine="480"/>
      </w:pPr>
    </w:p>
    <w:p w:rsidR="00997BA8" w:rsidRDefault="00997BA8" w:rsidP="009B46AE">
      <w:pPr>
        <w:pStyle w:val="Reasons"/>
        <w:rPr>
          <w:lang w:eastAsia="zh-CN"/>
        </w:rPr>
      </w:pPr>
    </w:p>
    <w:p w:rsidR="00997BA8" w:rsidRDefault="00997BA8">
      <w:pPr>
        <w:jc w:val="center"/>
      </w:pPr>
      <w:r>
        <w:t>______________</w:t>
      </w:r>
    </w:p>
    <w:p w:rsidR="00997BA8" w:rsidRPr="00997BA8" w:rsidRDefault="00997BA8" w:rsidP="00997BA8">
      <w:pPr>
        <w:rPr>
          <w:lang w:eastAsia="zh-CN"/>
        </w:rPr>
      </w:pPr>
    </w:p>
    <w:sectPr w:rsidR="00997BA8" w:rsidRPr="00997BA8" w:rsidSect="006C36CD">
      <w:headerReference w:type="default" r:id="rId22"/>
      <w:footerReference w:type="default" r:id="rId23"/>
      <w:footerReference w:type="first" r:id="rId2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AE" w:rsidRDefault="009B46AE">
      <w:r>
        <w:separator/>
      </w:r>
    </w:p>
  </w:endnote>
  <w:endnote w:type="continuationSeparator" w:id="0">
    <w:p w:rsidR="009B46AE" w:rsidRDefault="009B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AE" w:rsidRPr="009012FA" w:rsidRDefault="009B46AE">
    <w:pPr>
      <w:pStyle w:val="Footer"/>
      <w:rPr>
        <w:lang w:val="fr-CH"/>
      </w:rPr>
    </w:pPr>
    <w:r>
      <w:fldChar w:fldCharType="begin"/>
    </w:r>
    <w:r w:rsidRPr="009012FA">
      <w:rPr>
        <w:lang w:val="fr-CH"/>
      </w:rPr>
      <w:instrText xml:space="preserve"> FILENAME \p \* MERGEFORMAT </w:instrText>
    </w:r>
    <w:r>
      <w:fldChar w:fldCharType="separate"/>
    </w:r>
    <w:r>
      <w:rPr>
        <w:lang w:val="fr-CH"/>
      </w:rPr>
      <w:t>P:\CHI\SG\CONSEIL\C12\000\062C.docx</w:t>
    </w:r>
    <w:r>
      <w:rPr>
        <w:lang w:val="en-US"/>
      </w:rPr>
      <w:fldChar w:fldCharType="end"/>
    </w:r>
    <w:r w:rsidRPr="009012FA">
      <w:rPr>
        <w:rFonts w:hint="eastAsia"/>
        <w:lang w:val="fr-CH" w:eastAsia="zh-CN"/>
      </w:rPr>
      <w:t xml:space="preserve"> (329154)</w:t>
    </w:r>
    <w:r w:rsidRPr="009012F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22.06.12</w:t>
    </w:r>
    <w:r>
      <w:fldChar w:fldCharType="end"/>
    </w:r>
    <w:r w:rsidRPr="009012F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22.06.12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AE" w:rsidRDefault="009B46AE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9B46AE" w:rsidRPr="009B46AE" w:rsidRDefault="009B46AE" w:rsidP="00F11595">
    <w:pPr>
      <w:pStyle w:val="Footer"/>
      <w:tabs>
        <w:tab w:val="clear" w:pos="5954"/>
        <w:tab w:val="left" w:pos="6521"/>
      </w:tabs>
      <w:rPr>
        <w:lang w:val="fr-CH"/>
      </w:rPr>
    </w:pPr>
    <w:r>
      <w:fldChar w:fldCharType="begin"/>
    </w:r>
    <w:r w:rsidRPr="009B46AE">
      <w:rPr>
        <w:lang w:val="fr-CH"/>
      </w:rPr>
      <w:instrText xml:space="preserve"> FILENAME \p  \* MERGEFORMAT </w:instrText>
    </w:r>
    <w:r>
      <w:fldChar w:fldCharType="separate"/>
    </w:r>
    <w:r w:rsidRPr="009B46AE">
      <w:rPr>
        <w:lang w:val="fr-CH"/>
      </w:rPr>
      <w:t>P:\CHI\SG\CONSEIL\C12\000\062C.docx</w:t>
    </w:r>
    <w:r>
      <w:rPr>
        <w:lang w:val="en-US"/>
      </w:rPr>
      <w:fldChar w:fldCharType="end"/>
    </w:r>
    <w:r w:rsidRPr="009B46AE">
      <w:rPr>
        <w:rFonts w:hint="eastAsia"/>
        <w:lang w:val="fr-CH" w:eastAsia="zh-CN"/>
      </w:rPr>
      <w:t xml:space="preserve"> (329154)</w:t>
    </w:r>
    <w:r w:rsidRPr="009B46AE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22.06.12</w:t>
    </w:r>
    <w:r>
      <w:fldChar w:fldCharType="end"/>
    </w:r>
    <w:r w:rsidRPr="009B46AE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22.06.12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AE" w:rsidRDefault="009B46AE">
      <w:r>
        <w:t>____________________</w:t>
      </w:r>
    </w:p>
  </w:footnote>
  <w:footnote w:type="continuationSeparator" w:id="0">
    <w:p w:rsidR="009B46AE" w:rsidRDefault="009B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AE" w:rsidRDefault="009B46AE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3F09AD">
      <w:rPr>
        <w:noProof/>
      </w:rPr>
      <w:t>2</w:t>
    </w:r>
    <w:r>
      <w:rPr>
        <w:noProof/>
      </w:rPr>
      <w:fldChar w:fldCharType="end"/>
    </w:r>
  </w:p>
  <w:p w:rsidR="009B46AE" w:rsidRDefault="009B46AE" w:rsidP="00BC0619">
    <w:pPr>
      <w:pStyle w:val="Header"/>
      <w:rPr>
        <w:lang w:eastAsia="zh-CN"/>
      </w:rPr>
    </w:pPr>
    <w:r>
      <w:t>C12/</w:t>
    </w:r>
    <w:r>
      <w:rPr>
        <w:rFonts w:hint="eastAsia"/>
        <w:lang w:eastAsia="zh-CN"/>
      </w:rPr>
      <w:t>62</w:t>
    </w:r>
    <w:r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19"/>
    <w:rsid w:val="000D15EA"/>
    <w:rsid w:val="00124C9D"/>
    <w:rsid w:val="00157773"/>
    <w:rsid w:val="00190272"/>
    <w:rsid w:val="00325C25"/>
    <w:rsid w:val="00393DDF"/>
    <w:rsid w:val="00397F55"/>
    <w:rsid w:val="003F09AD"/>
    <w:rsid w:val="00403EB7"/>
    <w:rsid w:val="004C4B93"/>
    <w:rsid w:val="004D163F"/>
    <w:rsid w:val="004F2598"/>
    <w:rsid w:val="005403F7"/>
    <w:rsid w:val="00540632"/>
    <w:rsid w:val="00541CF4"/>
    <w:rsid w:val="006077A8"/>
    <w:rsid w:val="006A2DD3"/>
    <w:rsid w:val="006C36CD"/>
    <w:rsid w:val="00700D1F"/>
    <w:rsid w:val="007205CB"/>
    <w:rsid w:val="007D15A6"/>
    <w:rsid w:val="007E189D"/>
    <w:rsid w:val="00813AA2"/>
    <w:rsid w:val="009012FA"/>
    <w:rsid w:val="0093362E"/>
    <w:rsid w:val="00997185"/>
    <w:rsid w:val="00997BA8"/>
    <w:rsid w:val="009B46AE"/>
    <w:rsid w:val="00B60184"/>
    <w:rsid w:val="00B62D20"/>
    <w:rsid w:val="00B81E75"/>
    <w:rsid w:val="00BC0619"/>
    <w:rsid w:val="00C64E4E"/>
    <w:rsid w:val="00C66E64"/>
    <w:rsid w:val="00CD47F0"/>
    <w:rsid w:val="00CE6F22"/>
    <w:rsid w:val="00D94637"/>
    <w:rsid w:val="00E265BF"/>
    <w:rsid w:val="00E77476"/>
    <w:rsid w:val="00F11595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md/S11-CL-C-0032/en" TargetMode="External"/><Relationship Id="rId18" Type="http://schemas.openxmlformats.org/officeDocument/2006/relationships/hyperlink" Target="http://www.itu.int/ITU-T/othergroups/ipv6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tu.int/md/S09-CL-C-0029/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tu.int/md/S10-CL-C-0045/en" TargetMode="External"/><Relationship Id="rId17" Type="http://schemas.openxmlformats.org/officeDocument/2006/relationships/hyperlink" Target="http://www.itu.int/md/S09-CL-C-0029/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meetingdoc.asp?lang=en&amp;parent=S09-CL-C-0093" TargetMode="External"/><Relationship Id="rId20" Type="http://schemas.openxmlformats.org/officeDocument/2006/relationships/hyperlink" Target="http://www.itu.int/md/S11-CL-C-0032/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S09-CL-C-0029/en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tu.int/md/S09-CL-C-0029/e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md/meetingdoc.asp?lang=en&amp;parent=S09-CL-C-0093" TargetMode="External"/><Relationship Id="rId19" Type="http://schemas.openxmlformats.org/officeDocument/2006/relationships/hyperlink" Target="http://www.itu.int/md/S10-CL-C-0045/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tu.int/md/S12-CL-C-0030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1C99-B529-4C28-8AE6-23DC13B7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PC_C12</Template>
  <TotalTime>25</TotalTime>
  <Pages>2</Pages>
  <Words>1104</Words>
  <Characters>1168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General Secretariat - Pool</Manager>
  <Company>International Telecommunication Union (ITU)</Company>
  <LinksUpToDate>false</LinksUpToDate>
  <CharactersWithSpaces>2268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Council 2004</dc:subject>
  <dc:creator>mchen</dc:creator>
  <cp:keywords>C2004, C04</cp:keywords>
  <dc:description>C05/xx-C  For: _x000d_Document date: _x000d_Saved by CHI42772 at 09:12:08 on 10/02/2005</dc:description>
  <cp:lastModifiedBy>mchen</cp:lastModifiedBy>
  <cp:revision>8</cp:revision>
  <cp:lastPrinted>2012-06-22T12:49:00Z</cp:lastPrinted>
  <dcterms:created xsi:type="dcterms:W3CDTF">2012-06-22T12:27:00Z</dcterms:created>
  <dcterms:modified xsi:type="dcterms:W3CDTF">2012-06-22T13:06:00Z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