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D52EBC">
        <w:trPr>
          <w:cantSplit/>
        </w:trPr>
        <w:tc>
          <w:tcPr>
            <w:tcW w:w="6911" w:type="dxa"/>
          </w:tcPr>
          <w:p w:rsidR="00BC7BC0" w:rsidRPr="00D52EBC" w:rsidRDefault="000569B4" w:rsidP="004023E0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D52EBC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D52EBC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4023E0" w:rsidRPr="00D52EBC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Pr="00D52EBC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4023E0" w:rsidRPr="00D52EBC">
              <w:rPr>
                <w:b/>
                <w:bCs/>
                <w:szCs w:val="22"/>
                <w:lang w:val="ru-RU"/>
              </w:rPr>
              <w:t>Женева, 4–13 июля 2012 г.</w:t>
            </w:r>
          </w:p>
        </w:tc>
        <w:tc>
          <w:tcPr>
            <w:tcW w:w="3120" w:type="dxa"/>
          </w:tcPr>
          <w:p w:rsidR="00BC7BC0" w:rsidRPr="00D52EBC" w:rsidRDefault="00192B41" w:rsidP="00BC7BC0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D52EBC"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062645FB" wp14:editId="05576D34">
                  <wp:extent cx="1310640" cy="701040"/>
                  <wp:effectExtent l="19050" t="0" r="3810" b="0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D52EB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D52EBC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D52EBC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D52EB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D52EBC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D52EBC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D52EBC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D52EBC" w:rsidRDefault="00BC7BC0" w:rsidP="005A1B3E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D52EBC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D52EBC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AF77E1" w:rsidRPr="00D52EBC">
              <w:rPr>
                <w:rFonts w:asciiTheme="minorHAnsi" w:hAnsiTheme="minorHAnsi" w:cstheme="minorHAnsi"/>
                <w:b/>
                <w:lang w:val="ru-RU"/>
              </w:rPr>
              <w:t>PL 2.</w:t>
            </w:r>
            <w:r w:rsidR="005A1B3E" w:rsidRPr="00D52EBC">
              <w:rPr>
                <w:rFonts w:asciiTheme="minorHAnsi" w:hAnsiTheme="minorHAnsi" w:cstheme="minorHAnsi"/>
                <w:b/>
                <w:lang w:val="ru-RU"/>
              </w:rPr>
              <w:t>5</w:t>
            </w:r>
            <w:bookmarkStart w:id="1" w:name="_GoBack"/>
            <w:bookmarkEnd w:id="1"/>
          </w:p>
        </w:tc>
        <w:tc>
          <w:tcPr>
            <w:tcW w:w="3120" w:type="dxa"/>
          </w:tcPr>
          <w:p w:rsidR="00BC7BC0" w:rsidRPr="00D52EBC" w:rsidRDefault="00BC7BC0" w:rsidP="00A23CBE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D52EBC">
              <w:rPr>
                <w:b/>
                <w:bCs/>
                <w:szCs w:val="22"/>
                <w:lang w:val="ru-RU"/>
              </w:rPr>
              <w:t>Документ C</w:t>
            </w:r>
            <w:r w:rsidR="003F099E" w:rsidRPr="00D52EBC">
              <w:rPr>
                <w:b/>
                <w:bCs/>
                <w:szCs w:val="22"/>
                <w:lang w:val="ru-RU"/>
              </w:rPr>
              <w:t>1</w:t>
            </w:r>
            <w:r w:rsidR="004023E0" w:rsidRPr="00D52EBC">
              <w:rPr>
                <w:b/>
                <w:bCs/>
                <w:szCs w:val="22"/>
                <w:lang w:val="ru-RU"/>
              </w:rPr>
              <w:t>2</w:t>
            </w:r>
            <w:r w:rsidRPr="00D52EBC">
              <w:rPr>
                <w:b/>
                <w:bCs/>
                <w:szCs w:val="22"/>
                <w:lang w:val="ru-RU"/>
              </w:rPr>
              <w:t>/</w:t>
            </w:r>
            <w:r w:rsidR="00614DC8" w:rsidRPr="00D52EBC">
              <w:rPr>
                <w:b/>
                <w:bCs/>
                <w:szCs w:val="22"/>
                <w:lang w:val="ru-RU"/>
              </w:rPr>
              <w:t>2</w:t>
            </w:r>
            <w:r w:rsidR="005A1B3E" w:rsidRPr="00D52EBC">
              <w:rPr>
                <w:b/>
                <w:bCs/>
                <w:szCs w:val="22"/>
                <w:lang w:val="ru-RU"/>
              </w:rPr>
              <w:t>7</w:t>
            </w:r>
            <w:r w:rsidR="004F66E3" w:rsidRPr="00D52EBC">
              <w:rPr>
                <w:rFonts w:eastAsiaTheme="minorEastAsia"/>
                <w:b/>
                <w:bCs/>
                <w:szCs w:val="22"/>
                <w:lang w:val="ru-RU" w:eastAsia="zh-CN"/>
              </w:rPr>
              <w:t>(Rev.</w:t>
            </w:r>
            <w:r w:rsidR="00A23CBE">
              <w:rPr>
                <w:rFonts w:eastAsiaTheme="minorEastAsia"/>
                <w:b/>
                <w:bCs/>
                <w:szCs w:val="22"/>
                <w:lang w:val="ru-RU" w:eastAsia="zh-CN"/>
              </w:rPr>
              <w:t>2</w:t>
            </w:r>
            <w:r w:rsidR="004F66E3" w:rsidRPr="00D52EBC">
              <w:rPr>
                <w:rFonts w:eastAsiaTheme="minorEastAsia"/>
                <w:b/>
                <w:bCs/>
                <w:szCs w:val="22"/>
                <w:lang w:val="ru-RU" w:eastAsia="zh-CN"/>
              </w:rPr>
              <w:t>)</w:t>
            </w:r>
            <w:r w:rsidRPr="00D52EBC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D52EBC">
        <w:trPr>
          <w:cantSplit/>
          <w:trHeight w:val="23"/>
        </w:trPr>
        <w:tc>
          <w:tcPr>
            <w:tcW w:w="6911" w:type="dxa"/>
            <w:vMerge/>
          </w:tcPr>
          <w:p w:rsidR="00BC7BC0" w:rsidRPr="00D52EBC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D52EBC" w:rsidRDefault="00A23CBE" w:rsidP="00A23CBE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13</w:t>
            </w:r>
            <w:r w:rsidR="00614DC8" w:rsidRPr="00D52EBC">
              <w:rPr>
                <w:b/>
                <w:bCs/>
                <w:szCs w:val="22"/>
                <w:lang w:val="ru-RU"/>
              </w:rPr>
              <w:t xml:space="preserve"> </w:t>
            </w:r>
            <w:r w:rsidR="004F66E3" w:rsidRPr="00D52EBC">
              <w:rPr>
                <w:b/>
                <w:bCs/>
                <w:szCs w:val="22"/>
                <w:lang w:val="ru-RU"/>
              </w:rPr>
              <w:t>ию</w:t>
            </w:r>
            <w:r>
              <w:rPr>
                <w:b/>
                <w:bCs/>
                <w:szCs w:val="22"/>
                <w:lang w:val="ru-RU"/>
              </w:rPr>
              <w:t>л</w:t>
            </w:r>
            <w:r w:rsidR="004F66E3" w:rsidRPr="00D52EBC">
              <w:rPr>
                <w:b/>
                <w:bCs/>
                <w:szCs w:val="22"/>
                <w:lang w:val="ru-RU"/>
              </w:rPr>
              <w:t>я</w:t>
            </w:r>
            <w:r w:rsidR="00614DC8" w:rsidRPr="00D52EBC">
              <w:rPr>
                <w:b/>
                <w:bCs/>
                <w:szCs w:val="22"/>
                <w:lang w:val="ru-RU"/>
              </w:rPr>
              <w:t xml:space="preserve"> 2012</w:t>
            </w:r>
            <w:r w:rsidR="00BC7BC0" w:rsidRPr="00D52EBC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D52EBC">
        <w:trPr>
          <w:cantSplit/>
          <w:trHeight w:val="23"/>
        </w:trPr>
        <w:tc>
          <w:tcPr>
            <w:tcW w:w="6911" w:type="dxa"/>
            <w:vMerge/>
          </w:tcPr>
          <w:p w:rsidR="00BC7BC0" w:rsidRPr="00D52EBC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D52EBC" w:rsidRDefault="00BC7BC0" w:rsidP="00AF77E1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D52EBC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AF77E1" w:rsidRPr="00D52EBC">
              <w:rPr>
                <w:b/>
                <w:bCs/>
                <w:szCs w:val="22"/>
                <w:lang w:val="ru-RU"/>
              </w:rPr>
              <w:t>англий</w:t>
            </w:r>
            <w:r w:rsidRPr="00D52EBC">
              <w:rPr>
                <w:b/>
                <w:bCs/>
                <w:szCs w:val="22"/>
                <w:lang w:val="ru-RU"/>
              </w:rPr>
              <w:t>ский</w:t>
            </w:r>
          </w:p>
        </w:tc>
      </w:tr>
      <w:tr w:rsidR="00BC7BC0" w:rsidRPr="00D52EBC">
        <w:trPr>
          <w:cantSplit/>
        </w:trPr>
        <w:tc>
          <w:tcPr>
            <w:tcW w:w="10031" w:type="dxa"/>
            <w:gridSpan w:val="2"/>
          </w:tcPr>
          <w:p w:rsidR="00BC7BC0" w:rsidRPr="00D52EBC" w:rsidRDefault="00BC7BC0" w:rsidP="00614DC8">
            <w:pPr>
              <w:pStyle w:val="Source"/>
              <w:rPr>
                <w:szCs w:val="22"/>
                <w:lang w:val="ru-RU"/>
              </w:rPr>
            </w:pPr>
            <w:bookmarkStart w:id="2" w:name="dtitle2" w:colFirst="0" w:colLast="0"/>
            <w:r w:rsidRPr="00D52EBC">
              <w:rPr>
                <w:lang w:val="ru-RU"/>
              </w:rPr>
              <w:t>Отчет Генерального секретаря</w:t>
            </w:r>
          </w:p>
        </w:tc>
      </w:tr>
      <w:tr w:rsidR="00BC7BC0" w:rsidRPr="00A23CBE">
        <w:trPr>
          <w:cantSplit/>
        </w:trPr>
        <w:tc>
          <w:tcPr>
            <w:tcW w:w="10031" w:type="dxa"/>
            <w:gridSpan w:val="2"/>
          </w:tcPr>
          <w:p w:rsidR="00BC7BC0" w:rsidRPr="00D52EBC" w:rsidRDefault="00AF77E1" w:rsidP="005A1B3E">
            <w:pPr>
              <w:pStyle w:val="Title1"/>
              <w:rPr>
                <w:szCs w:val="22"/>
                <w:lang w:val="ru-RU"/>
              </w:rPr>
            </w:pPr>
            <w:bookmarkStart w:id="3" w:name="dtitle3" w:colFirst="0" w:colLast="0"/>
            <w:bookmarkEnd w:id="2"/>
            <w:r w:rsidRPr="00D52EBC">
              <w:rPr>
                <w:lang w:val="ru-RU"/>
              </w:rPr>
              <w:t xml:space="preserve">подготовка к </w:t>
            </w:r>
            <w:r w:rsidR="005A1B3E" w:rsidRPr="00D52EBC">
              <w:rPr>
                <w:lang w:val="ru-RU"/>
              </w:rPr>
              <w:t xml:space="preserve">пятому всемирному форуму по политике </w:t>
            </w:r>
            <w:r w:rsidR="006C62EA" w:rsidRPr="00D52EBC">
              <w:rPr>
                <w:lang w:val="ru-RU"/>
              </w:rPr>
              <w:br/>
            </w:r>
            <w:r w:rsidR="005A1B3E" w:rsidRPr="00D52EBC">
              <w:rPr>
                <w:lang w:val="ru-RU"/>
              </w:rPr>
              <w:t>в области электросвязи/ИКт</w:t>
            </w:r>
          </w:p>
        </w:tc>
      </w:tr>
      <w:bookmarkEnd w:id="3"/>
    </w:tbl>
    <w:p w:rsidR="002D2F57" w:rsidRPr="00D52EBC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A23CBE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F57" w:rsidRPr="00D52EBC" w:rsidRDefault="002D2F57" w:rsidP="006C62EA">
            <w:pPr>
              <w:pStyle w:val="Headingb"/>
              <w:rPr>
                <w:lang w:val="ru-RU"/>
              </w:rPr>
            </w:pPr>
            <w:r w:rsidRPr="00D52EBC">
              <w:rPr>
                <w:lang w:val="ru-RU"/>
              </w:rPr>
              <w:t>Резюме</w:t>
            </w:r>
          </w:p>
          <w:p w:rsidR="00AF77E1" w:rsidRPr="00D52EBC" w:rsidRDefault="005A1B3E" w:rsidP="00C439AD">
            <w:pPr>
              <w:rPr>
                <w:rFonts w:asciiTheme="minorHAnsi" w:hAnsiTheme="minorHAnsi" w:cstheme="minorHAnsi"/>
                <w:lang w:val="ru-RU"/>
              </w:rPr>
            </w:pPr>
            <w:r w:rsidRPr="00D52EBC">
              <w:rPr>
                <w:lang w:val="ru-RU"/>
              </w:rPr>
              <w:t xml:space="preserve">В настоящем отчете </w:t>
            </w:r>
            <w:r w:rsidR="00F33895" w:rsidRPr="00D52EBC">
              <w:rPr>
                <w:lang w:val="ru-RU"/>
              </w:rPr>
              <w:t>в</w:t>
            </w:r>
            <w:r w:rsidRPr="00D52EBC">
              <w:rPr>
                <w:lang w:val="ru-RU"/>
              </w:rPr>
              <w:t xml:space="preserve"> кратком виде сообщается о деятельности МСЭ, связанной с </w:t>
            </w:r>
            <w:r w:rsidR="00977F61" w:rsidRPr="00D52EBC">
              <w:rPr>
                <w:lang w:val="ru-RU"/>
              </w:rPr>
              <w:t xml:space="preserve">подготовкой к </w:t>
            </w:r>
            <w:r w:rsidRPr="00D52EBC">
              <w:rPr>
                <w:lang w:val="ru-RU"/>
              </w:rPr>
              <w:t>пят</w:t>
            </w:r>
            <w:r w:rsidR="00977F61" w:rsidRPr="00D52EBC">
              <w:rPr>
                <w:lang w:val="ru-RU"/>
              </w:rPr>
              <w:t>ому</w:t>
            </w:r>
            <w:r w:rsidRPr="00D52EBC">
              <w:rPr>
                <w:lang w:val="ru-RU"/>
              </w:rPr>
              <w:t xml:space="preserve"> Всемирн</w:t>
            </w:r>
            <w:r w:rsidR="00977F61" w:rsidRPr="00D52EBC">
              <w:rPr>
                <w:lang w:val="ru-RU"/>
              </w:rPr>
              <w:t>ому</w:t>
            </w:r>
            <w:r w:rsidRPr="00D52EBC">
              <w:rPr>
                <w:lang w:val="ru-RU"/>
              </w:rPr>
              <w:t xml:space="preserve"> форум</w:t>
            </w:r>
            <w:r w:rsidR="00977F61" w:rsidRPr="00D52EBC">
              <w:rPr>
                <w:lang w:val="ru-RU"/>
              </w:rPr>
              <w:t>у</w:t>
            </w:r>
            <w:r w:rsidRPr="00D52EBC">
              <w:rPr>
                <w:lang w:val="ru-RU"/>
              </w:rPr>
              <w:t xml:space="preserve"> по политике в области электросвязи/ИКТ </w:t>
            </w:r>
            <w:r w:rsidR="00977F61" w:rsidRPr="00D52EBC">
              <w:rPr>
                <w:lang w:val="ru-RU"/>
              </w:rPr>
              <w:t xml:space="preserve">(ВФПЭ) </w:t>
            </w:r>
            <w:r w:rsidR="00BF344B" w:rsidRPr="00D52EBC">
              <w:rPr>
                <w:lang w:val="ru-RU"/>
              </w:rPr>
              <w:t xml:space="preserve">и </w:t>
            </w:r>
            <w:r w:rsidRPr="00D52EBC">
              <w:rPr>
                <w:lang w:val="ru-RU"/>
              </w:rPr>
              <w:t>с выполнением Решения 562 (</w:t>
            </w:r>
            <w:r w:rsidR="00BF344B" w:rsidRPr="00D52EBC">
              <w:rPr>
                <w:lang w:val="ru-RU"/>
              </w:rPr>
              <w:t>Совет,</w:t>
            </w:r>
            <w:r w:rsidRPr="00D52EBC">
              <w:rPr>
                <w:lang w:val="ru-RU"/>
              </w:rPr>
              <w:t xml:space="preserve"> 2011 г</w:t>
            </w:r>
            <w:r w:rsidR="00BF344B" w:rsidRPr="00D52EBC">
              <w:rPr>
                <w:lang w:val="ru-RU"/>
              </w:rPr>
              <w:t>.</w:t>
            </w:r>
            <w:r w:rsidRPr="00D52EBC">
              <w:rPr>
                <w:lang w:val="ru-RU"/>
              </w:rPr>
              <w:t>).</w:t>
            </w:r>
          </w:p>
          <w:p w:rsidR="002D2F57" w:rsidRPr="00D52EBC" w:rsidRDefault="002D2F57" w:rsidP="006C62EA">
            <w:pPr>
              <w:pStyle w:val="Headingb"/>
              <w:rPr>
                <w:lang w:val="ru-RU"/>
              </w:rPr>
            </w:pPr>
            <w:r w:rsidRPr="00D52EBC">
              <w:rPr>
                <w:lang w:val="ru-RU"/>
              </w:rPr>
              <w:t xml:space="preserve">Необходимые </w:t>
            </w:r>
            <w:r w:rsidR="00F5225B" w:rsidRPr="00D52EBC">
              <w:rPr>
                <w:lang w:val="ru-RU"/>
              </w:rPr>
              <w:t>действия</w:t>
            </w:r>
          </w:p>
          <w:p w:rsidR="002D2F57" w:rsidRPr="00D52EBC" w:rsidRDefault="005A1B3E" w:rsidP="00C439AD">
            <w:pPr>
              <w:rPr>
                <w:lang w:val="ru-RU"/>
              </w:rPr>
            </w:pPr>
            <w:r w:rsidRPr="00D52EBC">
              <w:rPr>
                <w:lang w:val="ru-RU"/>
              </w:rPr>
              <w:t xml:space="preserve">Совету предлагается </w:t>
            </w:r>
            <w:r w:rsidR="00977F61" w:rsidRPr="00D52EBC">
              <w:rPr>
                <w:b/>
                <w:bCs/>
                <w:lang w:val="ru-RU"/>
              </w:rPr>
              <w:t>одобрить</w:t>
            </w:r>
            <w:r w:rsidR="00977F61" w:rsidRPr="00D52EBC">
              <w:rPr>
                <w:lang w:val="ru-RU"/>
              </w:rPr>
              <w:t xml:space="preserve"> настоящий отчет и </w:t>
            </w:r>
            <w:r w:rsidRPr="00D52EBC">
              <w:rPr>
                <w:b/>
                <w:bCs/>
                <w:lang w:val="ru-RU"/>
              </w:rPr>
              <w:t>утвердить</w:t>
            </w:r>
            <w:r w:rsidRPr="00D52EBC">
              <w:rPr>
                <w:lang w:val="ru-RU"/>
              </w:rPr>
              <w:t xml:space="preserve"> </w:t>
            </w:r>
            <w:r w:rsidR="00977F61" w:rsidRPr="00D52EBC">
              <w:rPr>
                <w:lang w:val="ru-RU"/>
              </w:rPr>
              <w:t xml:space="preserve">представленное в Приложении Решение, в котором определяются </w:t>
            </w:r>
            <w:r w:rsidRPr="00D52EBC">
              <w:rPr>
                <w:lang w:val="ru-RU"/>
              </w:rPr>
              <w:t>даты пятого Всемирного форума по политике в обла</w:t>
            </w:r>
            <w:r w:rsidR="00BF344B" w:rsidRPr="00D52EBC">
              <w:rPr>
                <w:lang w:val="ru-RU"/>
              </w:rPr>
              <w:t>сти электросвязи/ИКТ (14−16 мая</w:t>
            </w:r>
            <w:r w:rsidRPr="00D52EBC">
              <w:rPr>
                <w:lang w:val="ru-RU"/>
              </w:rPr>
              <w:t xml:space="preserve"> 2013 г</w:t>
            </w:r>
            <w:r w:rsidR="00BF344B" w:rsidRPr="00D52EBC">
              <w:rPr>
                <w:lang w:val="ru-RU"/>
              </w:rPr>
              <w:t>.</w:t>
            </w:r>
            <w:r w:rsidRPr="00D52EBC">
              <w:rPr>
                <w:lang w:val="ru-RU"/>
              </w:rPr>
              <w:t xml:space="preserve">). </w:t>
            </w:r>
          </w:p>
          <w:p w:rsidR="002D2F57" w:rsidRPr="00D52EBC" w:rsidRDefault="002D2F57" w:rsidP="004D0129">
            <w:pPr>
              <w:spacing w:before="0"/>
              <w:jc w:val="center"/>
              <w:rPr>
                <w:caps/>
                <w:szCs w:val="22"/>
                <w:lang w:val="ru-RU"/>
              </w:rPr>
            </w:pPr>
            <w:r w:rsidRPr="00D52EBC">
              <w:rPr>
                <w:caps/>
                <w:szCs w:val="22"/>
                <w:lang w:val="ru-RU"/>
              </w:rPr>
              <w:t>____________</w:t>
            </w:r>
          </w:p>
          <w:p w:rsidR="002D2F57" w:rsidRPr="00D52EBC" w:rsidRDefault="002D2F57" w:rsidP="006C62EA">
            <w:pPr>
              <w:pStyle w:val="Headingb"/>
              <w:rPr>
                <w:lang w:val="ru-RU"/>
              </w:rPr>
            </w:pPr>
            <w:r w:rsidRPr="00D52EBC">
              <w:rPr>
                <w:lang w:val="ru-RU"/>
              </w:rPr>
              <w:t>Справочные материалы</w:t>
            </w:r>
          </w:p>
          <w:p w:rsidR="002D2F57" w:rsidRPr="00D52EBC" w:rsidRDefault="00484F50" w:rsidP="006C62EA">
            <w:pPr>
              <w:spacing w:after="120"/>
              <w:rPr>
                <w:i/>
                <w:iCs/>
                <w:lang w:val="ru-RU"/>
              </w:rPr>
            </w:pPr>
            <w:hyperlink r:id="rId10" w:anchor="res2" w:history="1">
              <w:r w:rsidR="005A1B3E" w:rsidRPr="00D52EBC">
                <w:rPr>
                  <w:rStyle w:val="Hyperlink"/>
                  <w:rFonts w:cstheme="minorBidi"/>
                  <w:i/>
                  <w:iCs/>
                  <w:szCs w:val="22"/>
                  <w:lang w:val="ru-RU"/>
                </w:rPr>
                <w:t>Резолюция 2 (Пересм. Гвадалахара, 2010 г.)</w:t>
              </w:r>
            </w:hyperlink>
            <w:r w:rsidR="005A1B3E" w:rsidRPr="00D52EBC">
              <w:rPr>
                <w:i/>
                <w:iCs/>
                <w:color w:val="000000"/>
                <w:szCs w:val="22"/>
                <w:lang w:val="ru-RU"/>
              </w:rPr>
              <w:t xml:space="preserve">, </w:t>
            </w:r>
            <w:hyperlink r:id="rId11" w:anchor="res101" w:history="1">
              <w:r w:rsidR="005A1B3E" w:rsidRPr="00A34128">
                <w:rPr>
                  <w:rStyle w:val="Hyperlink"/>
                  <w:rFonts w:cs="Arial"/>
                  <w:i/>
                  <w:iCs/>
                  <w:szCs w:val="22"/>
                  <w:lang w:val="ru-RU"/>
                </w:rPr>
                <w:t>Резолюция 101 (Пересм. Гвадалахара, 2010 г.)</w:t>
              </w:r>
              <w:r w:rsidR="005A1B3E" w:rsidRPr="00A34128">
                <w:rPr>
                  <w:rStyle w:val="Hyperlink"/>
                  <w:i/>
                  <w:iCs/>
                  <w:szCs w:val="22"/>
                  <w:lang w:val="ru-RU"/>
                </w:rPr>
                <w:t>,</w:t>
              </w:r>
            </w:hyperlink>
            <w:r w:rsidR="005A1B3E" w:rsidRPr="00D52EBC">
              <w:rPr>
                <w:i/>
                <w:iCs/>
                <w:szCs w:val="22"/>
                <w:lang w:val="ru-RU"/>
              </w:rPr>
              <w:t xml:space="preserve"> </w:t>
            </w:r>
            <w:hyperlink r:id="rId12" w:anchor="res102" w:history="1">
              <w:r w:rsidR="005A1B3E" w:rsidRPr="00A34128">
                <w:rPr>
                  <w:rStyle w:val="Hyperlink"/>
                  <w:rFonts w:cs="Arial"/>
                  <w:i/>
                  <w:iCs/>
                  <w:szCs w:val="22"/>
                  <w:lang w:val="ru-RU"/>
                </w:rPr>
                <w:t>Резолюция 102 (Пересм. Гвадалахара, 2010 г.)</w:t>
              </w:r>
              <w:r w:rsidR="005A1B3E" w:rsidRPr="00A34128">
                <w:rPr>
                  <w:rStyle w:val="Hyperlink"/>
                  <w:i/>
                  <w:iCs/>
                  <w:szCs w:val="22"/>
                  <w:lang w:val="ru-RU"/>
                </w:rPr>
                <w:t>,</w:t>
              </w:r>
            </w:hyperlink>
            <w:r w:rsidR="005A1B3E" w:rsidRPr="00D52EBC">
              <w:rPr>
                <w:i/>
                <w:iCs/>
                <w:szCs w:val="22"/>
                <w:lang w:val="ru-RU"/>
              </w:rPr>
              <w:t xml:space="preserve"> </w:t>
            </w:r>
            <w:hyperlink r:id="rId13" w:anchor="res133" w:history="1">
              <w:r w:rsidR="005A1B3E" w:rsidRPr="00A34128">
                <w:rPr>
                  <w:rStyle w:val="Hyperlink"/>
                  <w:rFonts w:cs="Arial"/>
                  <w:i/>
                  <w:iCs/>
                  <w:szCs w:val="22"/>
                  <w:lang w:val="ru-RU"/>
                </w:rPr>
                <w:t>Резолюция 133 (Пересм. Гвадалахара, 2010 г.)</w:t>
              </w:r>
              <w:r w:rsidR="005A1B3E" w:rsidRPr="00A34128">
                <w:rPr>
                  <w:rStyle w:val="Hyperlink"/>
                  <w:szCs w:val="22"/>
                  <w:lang w:val="ru-RU"/>
                </w:rPr>
                <w:t>,</w:t>
              </w:r>
            </w:hyperlink>
            <w:r w:rsidR="005A1B3E" w:rsidRPr="00D52EBC">
              <w:rPr>
                <w:szCs w:val="22"/>
                <w:lang w:val="ru-RU"/>
              </w:rPr>
              <w:t xml:space="preserve"> </w:t>
            </w:r>
            <w:hyperlink r:id="rId14" w:history="1">
              <w:r w:rsidR="005A1B3E" w:rsidRPr="00D52EBC">
                <w:rPr>
                  <w:rStyle w:val="Hyperlink"/>
                  <w:rFonts w:cs="Arial"/>
                  <w:i/>
                  <w:iCs/>
                  <w:szCs w:val="22"/>
                  <w:lang w:val="ru-RU"/>
                </w:rPr>
                <w:t>Решение 562</w:t>
              </w:r>
            </w:hyperlink>
            <w:r w:rsidR="005A1B3E" w:rsidRPr="00D52EBC">
              <w:rPr>
                <w:rStyle w:val="Hyperlink"/>
                <w:rFonts w:cs="Arial"/>
                <w:i/>
                <w:iCs/>
                <w:szCs w:val="22"/>
                <w:lang w:val="ru-RU"/>
              </w:rPr>
              <w:t xml:space="preserve"> (Совет 2011 г.)</w:t>
            </w:r>
          </w:p>
        </w:tc>
      </w:tr>
    </w:tbl>
    <w:p w:rsidR="005A1B3E" w:rsidRPr="00D52EBC" w:rsidRDefault="006C62EA" w:rsidP="006C62EA">
      <w:pPr>
        <w:pStyle w:val="Heading1"/>
        <w:rPr>
          <w:lang w:val="ru-RU"/>
        </w:rPr>
      </w:pPr>
      <w:r w:rsidRPr="00D52EBC">
        <w:rPr>
          <w:lang w:val="ru-RU"/>
        </w:rPr>
        <w:t>1</w:t>
      </w:r>
      <w:r w:rsidR="005A1B3E" w:rsidRPr="00D52EBC">
        <w:rPr>
          <w:lang w:val="ru-RU"/>
        </w:rPr>
        <w:tab/>
      </w:r>
      <w:r w:rsidR="00511DA9" w:rsidRPr="00D52EBC">
        <w:rPr>
          <w:lang w:val="ru-RU"/>
        </w:rPr>
        <w:t>Введение</w:t>
      </w:r>
    </w:p>
    <w:p w:rsidR="005A1B3E" w:rsidRPr="00D52EBC" w:rsidRDefault="005A1B3E" w:rsidP="00C439AD">
      <w:pPr>
        <w:rPr>
          <w:lang w:val="ru-RU"/>
        </w:rPr>
      </w:pPr>
      <w:r w:rsidRPr="00D52EBC">
        <w:rPr>
          <w:lang w:val="ru-RU"/>
        </w:rPr>
        <w:t>1.1</w:t>
      </w:r>
      <w:r w:rsidRPr="00D52EBC">
        <w:rPr>
          <w:lang w:val="ru-RU"/>
        </w:rPr>
        <w:tab/>
      </w:r>
      <w:r w:rsidR="00511DA9" w:rsidRPr="00D52EBC">
        <w:rPr>
          <w:lang w:val="ru-RU"/>
        </w:rPr>
        <w:t xml:space="preserve">Всемирный форум МСЭ по политике в области электросвязи/ИКТ был </w:t>
      </w:r>
      <w:r w:rsidR="0090117B" w:rsidRPr="00D52EBC">
        <w:rPr>
          <w:lang w:val="ru-RU"/>
        </w:rPr>
        <w:t>учрежден</w:t>
      </w:r>
      <w:r w:rsidR="00511DA9" w:rsidRPr="00D52EBC">
        <w:rPr>
          <w:lang w:val="ru-RU"/>
        </w:rPr>
        <w:t xml:space="preserve"> Полномочной конференци</w:t>
      </w:r>
      <w:r w:rsidR="0090117B" w:rsidRPr="00D52EBC">
        <w:rPr>
          <w:lang w:val="ru-RU"/>
        </w:rPr>
        <w:t>ей</w:t>
      </w:r>
      <w:r w:rsidR="00511DA9" w:rsidRPr="00D52EBC">
        <w:rPr>
          <w:lang w:val="ru-RU"/>
        </w:rPr>
        <w:t>, проходи</w:t>
      </w:r>
      <w:r w:rsidR="0090117B" w:rsidRPr="00D52EBC">
        <w:rPr>
          <w:lang w:val="ru-RU"/>
        </w:rPr>
        <w:t>вшей</w:t>
      </w:r>
      <w:r w:rsidR="00511DA9" w:rsidRPr="00D52EBC">
        <w:rPr>
          <w:lang w:val="ru-RU"/>
        </w:rPr>
        <w:t xml:space="preserve"> в 1994 году в Киото, и </w:t>
      </w:r>
      <w:r w:rsidR="00BF344B" w:rsidRPr="00D52EBC">
        <w:rPr>
          <w:lang w:val="ru-RU"/>
        </w:rPr>
        <w:t>на него распространяются</w:t>
      </w:r>
      <w:r w:rsidR="00511DA9" w:rsidRPr="00D52EBC">
        <w:rPr>
          <w:lang w:val="ru-RU"/>
        </w:rPr>
        <w:t xml:space="preserve"> положения </w:t>
      </w:r>
      <w:r w:rsidRPr="00D52EBC">
        <w:rPr>
          <w:lang w:val="ru-RU"/>
        </w:rPr>
        <w:t>Резолюци</w:t>
      </w:r>
      <w:r w:rsidR="00511DA9" w:rsidRPr="00D52EBC">
        <w:rPr>
          <w:lang w:val="ru-RU"/>
        </w:rPr>
        <w:t>и</w:t>
      </w:r>
      <w:r w:rsidRPr="00D52EBC">
        <w:rPr>
          <w:lang w:val="ru-RU"/>
        </w:rPr>
        <w:t xml:space="preserve"> 2 </w:t>
      </w:r>
      <w:r w:rsidR="00977F61" w:rsidRPr="00D52EBC">
        <w:rPr>
          <w:lang w:val="ru-RU"/>
        </w:rPr>
        <w:t xml:space="preserve">(Пересм. </w:t>
      </w:r>
      <w:r w:rsidR="00511DA9" w:rsidRPr="00D52EBC">
        <w:rPr>
          <w:lang w:val="ru-RU"/>
        </w:rPr>
        <w:t>Гвадалахар</w:t>
      </w:r>
      <w:r w:rsidR="00977F61" w:rsidRPr="00D52EBC">
        <w:rPr>
          <w:lang w:val="ru-RU"/>
        </w:rPr>
        <w:t>а,</w:t>
      </w:r>
      <w:r w:rsidR="00511DA9" w:rsidRPr="00D52EBC">
        <w:rPr>
          <w:lang w:val="ru-RU"/>
        </w:rPr>
        <w:t xml:space="preserve"> 2010 г.</w:t>
      </w:r>
      <w:r w:rsidR="00977F61" w:rsidRPr="00D52EBC">
        <w:rPr>
          <w:lang w:val="ru-RU"/>
        </w:rPr>
        <w:t>).</w:t>
      </w:r>
    </w:p>
    <w:p w:rsidR="005A1B3E" w:rsidRPr="00D52EBC" w:rsidRDefault="005A1B3E" w:rsidP="0090117B">
      <w:pPr>
        <w:rPr>
          <w:lang w:val="ru-RU"/>
        </w:rPr>
      </w:pPr>
      <w:r w:rsidRPr="00D52EBC">
        <w:rPr>
          <w:lang w:val="ru-RU"/>
        </w:rPr>
        <w:t>1.2</w:t>
      </w:r>
      <w:r w:rsidRPr="00D52EBC">
        <w:rPr>
          <w:lang w:val="ru-RU"/>
        </w:rPr>
        <w:tab/>
      </w:r>
      <w:r w:rsidR="00511DA9" w:rsidRPr="00D52EBC">
        <w:rPr>
          <w:lang w:val="ru-RU"/>
        </w:rPr>
        <w:t xml:space="preserve">Цель </w:t>
      </w:r>
      <w:r w:rsidR="00977F61" w:rsidRPr="00D52EBC">
        <w:rPr>
          <w:lang w:val="ru-RU"/>
        </w:rPr>
        <w:t xml:space="preserve">ВФПЭ </w:t>
      </w:r>
      <w:r w:rsidR="00511DA9" w:rsidRPr="00D52EBC">
        <w:rPr>
          <w:lang w:val="ru-RU"/>
        </w:rPr>
        <w:t xml:space="preserve">состоит в том, чтобы предоставить форум, на котором Государства – Члены МСЭ и Члены Секторов могли бы обсуждать </w:t>
      </w:r>
      <w:r w:rsidR="0090117B" w:rsidRPr="00D52EBC">
        <w:rPr>
          <w:lang w:val="ru-RU"/>
        </w:rPr>
        <w:t>возникающие</w:t>
      </w:r>
      <w:r w:rsidR="00511DA9" w:rsidRPr="00D52EBC">
        <w:rPr>
          <w:lang w:val="ru-RU"/>
        </w:rPr>
        <w:t xml:space="preserve"> вопросы политики и регулирования электросвязи/ИКТ, </w:t>
      </w:r>
      <w:r w:rsidR="0090117B" w:rsidRPr="00D52EBC">
        <w:rPr>
          <w:lang w:val="ru-RU"/>
        </w:rPr>
        <w:t>в частности,</w:t>
      </w:r>
      <w:r w:rsidR="00511DA9" w:rsidRPr="00D52EBC">
        <w:rPr>
          <w:lang w:val="ru-RU"/>
        </w:rPr>
        <w:t xml:space="preserve"> глобальны</w:t>
      </w:r>
      <w:r w:rsidR="0090117B" w:rsidRPr="00D52EBC">
        <w:rPr>
          <w:lang w:val="ru-RU"/>
        </w:rPr>
        <w:t>е</w:t>
      </w:r>
      <w:r w:rsidR="00511DA9" w:rsidRPr="00D52EBC">
        <w:rPr>
          <w:lang w:val="ru-RU"/>
        </w:rPr>
        <w:t xml:space="preserve"> и межсекторальны</w:t>
      </w:r>
      <w:r w:rsidR="0090117B" w:rsidRPr="00D52EBC">
        <w:rPr>
          <w:lang w:val="ru-RU"/>
        </w:rPr>
        <w:t>е</w:t>
      </w:r>
      <w:r w:rsidR="00511DA9" w:rsidRPr="00D52EBC">
        <w:rPr>
          <w:lang w:val="ru-RU"/>
        </w:rPr>
        <w:t xml:space="preserve"> тем</w:t>
      </w:r>
      <w:r w:rsidR="0090117B" w:rsidRPr="00D52EBC">
        <w:rPr>
          <w:lang w:val="ru-RU"/>
        </w:rPr>
        <w:t>ы</w:t>
      </w:r>
      <w:r w:rsidR="00511DA9" w:rsidRPr="00D52EBC">
        <w:rPr>
          <w:lang w:val="ru-RU"/>
        </w:rPr>
        <w:t xml:space="preserve">, и обмениваться мнениями и информацией по </w:t>
      </w:r>
      <w:r w:rsidR="0090117B" w:rsidRPr="00D52EBC">
        <w:rPr>
          <w:lang w:val="ru-RU"/>
        </w:rPr>
        <w:t>этим</w:t>
      </w:r>
      <w:r w:rsidR="00511DA9" w:rsidRPr="00D52EBC">
        <w:rPr>
          <w:lang w:val="ru-RU"/>
        </w:rPr>
        <w:t xml:space="preserve"> вопросам. </w:t>
      </w:r>
    </w:p>
    <w:p w:rsidR="005A1B3E" w:rsidRPr="00D52EBC" w:rsidRDefault="005A1B3E" w:rsidP="00062071">
      <w:pPr>
        <w:rPr>
          <w:lang w:val="ru-RU"/>
        </w:rPr>
      </w:pPr>
      <w:r w:rsidRPr="00D52EBC">
        <w:rPr>
          <w:lang w:val="ru-RU"/>
        </w:rPr>
        <w:t>1.3</w:t>
      </w:r>
      <w:r w:rsidRPr="00D52EBC">
        <w:rPr>
          <w:lang w:val="ru-RU"/>
        </w:rPr>
        <w:tab/>
        <w:t>Резолюци</w:t>
      </w:r>
      <w:r w:rsidR="00511DA9" w:rsidRPr="00D52EBC">
        <w:rPr>
          <w:lang w:val="ru-RU"/>
        </w:rPr>
        <w:t>и</w:t>
      </w:r>
      <w:r w:rsidRPr="00D52EBC">
        <w:rPr>
          <w:lang w:val="ru-RU"/>
        </w:rPr>
        <w:t xml:space="preserve"> 101, 102 </w:t>
      </w:r>
      <w:r w:rsidR="00511DA9" w:rsidRPr="00D52EBC">
        <w:rPr>
          <w:lang w:val="ru-RU"/>
        </w:rPr>
        <w:t>и</w:t>
      </w:r>
      <w:r w:rsidRPr="00D52EBC">
        <w:rPr>
          <w:lang w:val="ru-RU"/>
        </w:rPr>
        <w:t xml:space="preserve"> 133</w:t>
      </w:r>
      <w:r w:rsidR="00977F61" w:rsidRPr="00D52EBC">
        <w:rPr>
          <w:lang w:val="ru-RU"/>
        </w:rPr>
        <w:t xml:space="preserve"> были пересмотрены на ПК-10 в Гвадалахаре (2010 г.)</w:t>
      </w:r>
      <w:r w:rsidR="00A64D3A" w:rsidRPr="00D52EBC">
        <w:rPr>
          <w:lang w:val="ru-RU"/>
        </w:rPr>
        <w:t>,</w:t>
      </w:r>
      <w:r w:rsidR="00511DA9" w:rsidRPr="00D52EBC">
        <w:rPr>
          <w:lang w:val="ru-RU"/>
        </w:rPr>
        <w:t xml:space="preserve"> и </w:t>
      </w:r>
      <w:r w:rsidR="00977F61" w:rsidRPr="00D52EBC">
        <w:rPr>
          <w:lang w:val="ru-RU"/>
        </w:rPr>
        <w:t xml:space="preserve">соответствующие виды деятельности уже осуществляются МСЭ </w:t>
      </w:r>
      <w:r w:rsidR="00511DA9" w:rsidRPr="00D52EBC">
        <w:rPr>
          <w:lang w:val="ru-RU"/>
        </w:rPr>
        <w:t xml:space="preserve">в рамках </w:t>
      </w:r>
      <w:r w:rsidR="00062071" w:rsidRPr="00D52EBC">
        <w:rPr>
          <w:lang w:val="ru-RU"/>
        </w:rPr>
        <w:t xml:space="preserve">его </w:t>
      </w:r>
      <w:r w:rsidR="00511DA9" w:rsidRPr="00D52EBC">
        <w:rPr>
          <w:lang w:val="ru-RU"/>
        </w:rPr>
        <w:t>стратегического, оперативного и финансового планов. В Документе</w:t>
      </w:r>
      <w:r w:rsidRPr="00D52EBC">
        <w:rPr>
          <w:lang w:val="ru-RU"/>
        </w:rPr>
        <w:t xml:space="preserve"> </w:t>
      </w:r>
      <w:hyperlink r:id="rId15" w:history="1">
        <w:r w:rsidRPr="00D52EBC">
          <w:rPr>
            <w:rStyle w:val="Hyperlink"/>
            <w:rFonts w:cstheme="minorHAnsi"/>
            <w:szCs w:val="22"/>
            <w:lang w:val="ru-RU"/>
          </w:rPr>
          <w:t>C12/28</w:t>
        </w:r>
      </w:hyperlink>
      <w:r w:rsidRPr="00D52EBC">
        <w:rPr>
          <w:lang w:val="ru-RU"/>
        </w:rPr>
        <w:t xml:space="preserve"> </w:t>
      </w:r>
      <w:r w:rsidR="003B0C7D" w:rsidRPr="00D52EBC">
        <w:rPr>
          <w:lang w:val="ru-RU"/>
        </w:rPr>
        <w:t xml:space="preserve">в кратком виде описана деятельность МСЭ в области интернета, связанная с выполнением Резолюции 101 </w:t>
      </w:r>
      <w:r w:rsidR="00062071" w:rsidRPr="00D52EBC">
        <w:rPr>
          <w:lang w:val="ru-RU"/>
        </w:rPr>
        <w:t>(Пересм. Гвадалахара)</w:t>
      </w:r>
      <w:r w:rsidR="0090117B" w:rsidRPr="00D52EBC">
        <w:rPr>
          <w:lang w:val="ru-RU"/>
        </w:rPr>
        <w:t>,</w:t>
      </w:r>
      <w:r w:rsidR="00062071" w:rsidRPr="00D52EBC">
        <w:rPr>
          <w:lang w:val="ru-RU"/>
        </w:rPr>
        <w:t xml:space="preserve"> </w:t>
      </w:r>
      <w:r w:rsidR="00A64D3A" w:rsidRPr="00D52EBC">
        <w:rPr>
          <w:lang w:val="ru-RU"/>
        </w:rPr>
        <w:t>"</w:t>
      </w:r>
      <w:r w:rsidR="00A914A2" w:rsidRPr="00D52EBC">
        <w:rPr>
          <w:lang w:val="ru-RU"/>
        </w:rPr>
        <w:t>Сети, базирующиеся на протоколе Интернет</w:t>
      </w:r>
      <w:r w:rsidR="00A64D3A" w:rsidRPr="00D52EBC">
        <w:rPr>
          <w:lang w:val="ru-RU"/>
        </w:rPr>
        <w:t>"</w:t>
      </w:r>
      <w:r w:rsidRPr="00D52EBC">
        <w:rPr>
          <w:lang w:val="ru-RU"/>
        </w:rPr>
        <w:t>; Резолюци</w:t>
      </w:r>
      <w:r w:rsidR="00A64D3A" w:rsidRPr="00D52EBC">
        <w:rPr>
          <w:lang w:val="ru-RU"/>
        </w:rPr>
        <w:t>и</w:t>
      </w:r>
      <w:r w:rsidR="00BF344B" w:rsidRPr="00D52EBC">
        <w:rPr>
          <w:lang w:val="ru-RU"/>
        </w:rPr>
        <w:t xml:space="preserve"> 102</w:t>
      </w:r>
      <w:r w:rsidRPr="00D52EBC">
        <w:rPr>
          <w:lang w:val="ru-RU"/>
        </w:rPr>
        <w:t xml:space="preserve"> </w:t>
      </w:r>
      <w:r w:rsidR="00062071" w:rsidRPr="00D52EBC">
        <w:rPr>
          <w:lang w:val="ru-RU"/>
        </w:rPr>
        <w:t>(Пересм. Гвадалахара)</w:t>
      </w:r>
      <w:r w:rsidR="0090117B" w:rsidRPr="00D52EBC">
        <w:rPr>
          <w:lang w:val="ru-RU"/>
        </w:rPr>
        <w:t>,</w:t>
      </w:r>
      <w:r w:rsidR="00062071" w:rsidRPr="00D52EBC">
        <w:rPr>
          <w:lang w:val="ru-RU"/>
        </w:rPr>
        <w:t xml:space="preserve"> </w:t>
      </w:r>
      <w:r w:rsidR="00A64D3A" w:rsidRPr="00D52EBC">
        <w:rPr>
          <w:lang w:val="ru-RU"/>
        </w:rPr>
        <w:t>"</w:t>
      </w:r>
      <w:r w:rsidR="00A914A2" w:rsidRPr="00D52EBC">
        <w:rPr>
          <w:lang w:val="ru-RU"/>
        </w:rPr>
        <w:t>Роль МСЭ в вопросах международной государственной политики, касающихся интернета и управления ресурсами интернета, включая наименования доменов и адреса</w:t>
      </w:r>
      <w:r w:rsidR="00A64D3A" w:rsidRPr="00D52EBC">
        <w:rPr>
          <w:lang w:val="ru-RU"/>
        </w:rPr>
        <w:t>"</w:t>
      </w:r>
      <w:r w:rsidRPr="00D52EBC">
        <w:rPr>
          <w:lang w:val="ru-RU"/>
        </w:rPr>
        <w:t xml:space="preserve">; </w:t>
      </w:r>
      <w:r w:rsidR="00A64D3A" w:rsidRPr="00D52EBC">
        <w:rPr>
          <w:lang w:val="ru-RU"/>
        </w:rPr>
        <w:t>и</w:t>
      </w:r>
      <w:r w:rsidRPr="00D52EBC">
        <w:rPr>
          <w:lang w:val="ru-RU"/>
        </w:rPr>
        <w:t xml:space="preserve"> Резолюци</w:t>
      </w:r>
      <w:r w:rsidR="00A64D3A" w:rsidRPr="00D52EBC">
        <w:rPr>
          <w:lang w:val="ru-RU"/>
        </w:rPr>
        <w:t>и</w:t>
      </w:r>
      <w:r w:rsidRPr="00D52EBC">
        <w:rPr>
          <w:lang w:val="ru-RU"/>
        </w:rPr>
        <w:t xml:space="preserve"> 133</w:t>
      </w:r>
      <w:r w:rsidR="00062071" w:rsidRPr="00D52EBC">
        <w:rPr>
          <w:lang w:val="ru-RU"/>
        </w:rPr>
        <w:t xml:space="preserve"> (Пересм. Гвадалахара)</w:t>
      </w:r>
      <w:r w:rsidR="0090117B" w:rsidRPr="00D52EBC">
        <w:rPr>
          <w:lang w:val="ru-RU"/>
        </w:rPr>
        <w:t>,</w:t>
      </w:r>
      <w:r w:rsidRPr="00D52EBC">
        <w:rPr>
          <w:lang w:val="ru-RU"/>
        </w:rPr>
        <w:t xml:space="preserve"> </w:t>
      </w:r>
      <w:r w:rsidR="00A64D3A" w:rsidRPr="00D52EBC">
        <w:rPr>
          <w:lang w:val="ru-RU"/>
        </w:rPr>
        <w:t>"</w:t>
      </w:r>
      <w:r w:rsidR="00A914A2" w:rsidRPr="00D52EBC">
        <w:rPr>
          <w:lang w:val="ru-RU"/>
        </w:rPr>
        <w:t>Роль администраций Государств-Членов в управлении интернацио</w:t>
      </w:r>
      <w:r w:rsidR="00A64D3A" w:rsidRPr="00D52EBC">
        <w:rPr>
          <w:lang w:val="ru-RU"/>
        </w:rPr>
        <w:t>нализированными (многоязычными)</w:t>
      </w:r>
      <w:r w:rsidR="00A914A2" w:rsidRPr="00D52EBC">
        <w:rPr>
          <w:lang w:val="ru-RU"/>
        </w:rPr>
        <w:t xml:space="preserve"> наименованиями доменов</w:t>
      </w:r>
      <w:r w:rsidR="00A64D3A" w:rsidRPr="00D52EBC">
        <w:rPr>
          <w:lang w:val="ru-RU"/>
        </w:rPr>
        <w:t>"</w:t>
      </w:r>
      <w:r w:rsidRPr="00D52EBC">
        <w:rPr>
          <w:lang w:val="ru-RU"/>
        </w:rPr>
        <w:t>.</w:t>
      </w:r>
    </w:p>
    <w:p w:rsidR="005A1B3E" w:rsidRPr="00D52EBC" w:rsidRDefault="005A1B3E" w:rsidP="00062071">
      <w:pPr>
        <w:rPr>
          <w:lang w:val="ru-RU"/>
        </w:rPr>
      </w:pPr>
      <w:r w:rsidRPr="00D52EBC">
        <w:rPr>
          <w:lang w:val="ru-RU"/>
        </w:rPr>
        <w:lastRenderedPageBreak/>
        <w:t>1.4</w:t>
      </w:r>
      <w:r w:rsidRPr="00D52EBC">
        <w:rPr>
          <w:lang w:val="ru-RU"/>
        </w:rPr>
        <w:tab/>
      </w:r>
      <w:r w:rsidR="00511DA9" w:rsidRPr="00D52EBC">
        <w:rPr>
          <w:lang w:val="ru-RU"/>
        </w:rPr>
        <w:t>ВФПЭ</w:t>
      </w:r>
      <w:r w:rsidRPr="00D52EBC">
        <w:rPr>
          <w:lang w:val="ru-RU"/>
        </w:rPr>
        <w:t xml:space="preserve"> </w:t>
      </w:r>
      <w:r w:rsidR="006710EB" w:rsidRPr="00D52EBC">
        <w:rPr>
          <w:lang w:val="ru-RU"/>
        </w:rPr>
        <w:t>подготовит отчеты и примет мнения на основе консенсуса для рассмотрения Государствами-Членами, Членами Секторов и соответствующими собраниями МСЭ, принимая во внимание пункт 1.3</w:t>
      </w:r>
      <w:r w:rsidR="00062071" w:rsidRPr="00D52EBC">
        <w:rPr>
          <w:lang w:val="ru-RU"/>
        </w:rPr>
        <w:t>, выше,</w:t>
      </w:r>
      <w:r w:rsidR="006710EB" w:rsidRPr="00D52EBC">
        <w:rPr>
          <w:lang w:val="ru-RU"/>
        </w:rPr>
        <w:t xml:space="preserve"> и, соответственно, необходимость избегать противоречия между темами и обсуждениями на </w:t>
      </w:r>
      <w:r w:rsidR="00511DA9" w:rsidRPr="00D52EBC">
        <w:rPr>
          <w:lang w:val="ru-RU"/>
        </w:rPr>
        <w:t>ВФПЭ</w:t>
      </w:r>
      <w:r w:rsidR="00BF344B" w:rsidRPr="00D52EBC">
        <w:rPr>
          <w:lang w:val="ru-RU"/>
        </w:rPr>
        <w:t>, а также</w:t>
      </w:r>
      <w:r w:rsidR="006710EB" w:rsidRPr="00D52EBC">
        <w:rPr>
          <w:lang w:val="ru-RU"/>
        </w:rPr>
        <w:t xml:space="preserve"> текущими видами деятельности, выполняемыми в рамках мандата МСЭ согласно указанным выше резолюциям Полномочной конференции и другим решениям конференций и ассамблей МСЭ. </w:t>
      </w:r>
    </w:p>
    <w:p w:rsidR="005A1B3E" w:rsidRPr="00D52EBC" w:rsidRDefault="006C62EA" w:rsidP="006C62EA">
      <w:pPr>
        <w:pStyle w:val="Heading1"/>
        <w:rPr>
          <w:lang w:val="ru-RU"/>
        </w:rPr>
      </w:pPr>
      <w:r w:rsidRPr="00D52EBC">
        <w:rPr>
          <w:lang w:val="ru-RU"/>
        </w:rPr>
        <w:t>2</w:t>
      </w:r>
      <w:r w:rsidR="005A1B3E" w:rsidRPr="00D52EBC">
        <w:rPr>
          <w:lang w:val="ru-RU"/>
        </w:rPr>
        <w:tab/>
      </w:r>
      <w:r w:rsidR="002E173A" w:rsidRPr="00D52EBC">
        <w:rPr>
          <w:lang w:val="ru-RU"/>
        </w:rPr>
        <w:t xml:space="preserve">Место проведения, продолжительность и даты </w:t>
      </w:r>
      <w:r w:rsidR="00511DA9" w:rsidRPr="00D52EBC">
        <w:rPr>
          <w:lang w:val="ru-RU"/>
        </w:rPr>
        <w:t>ВФПЭ</w:t>
      </w:r>
      <w:r w:rsidR="00062071" w:rsidRPr="00D52EBC">
        <w:rPr>
          <w:lang w:val="ru-RU"/>
        </w:rPr>
        <w:t>-13</w:t>
      </w:r>
    </w:p>
    <w:p w:rsidR="005A1B3E" w:rsidRPr="00D52EBC" w:rsidRDefault="002E173A" w:rsidP="00F865E8">
      <w:pPr>
        <w:rPr>
          <w:lang w:val="ru-RU"/>
        </w:rPr>
      </w:pPr>
      <w:r w:rsidRPr="00D52EBC">
        <w:rPr>
          <w:lang w:val="ru-RU"/>
        </w:rPr>
        <w:t xml:space="preserve">В </w:t>
      </w:r>
      <w:r w:rsidR="00F33895" w:rsidRPr="00D52EBC">
        <w:rPr>
          <w:lang w:val="ru-RU"/>
        </w:rPr>
        <w:t>своем</w:t>
      </w:r>
      <w:r w:rsidRPr="00D52EBC">
        <w:rPr>
          <w:lang w:val="ru-RU"/>
        </w:rPr>
        <w:t xml:space="preserve"> Решении </w:t>
      </w:r>
      <w:r w:rsidR="005A1B3E" w:rsidRPr="00D52EBC">
        <w:rPr>
          <w:lang w:val="ru-RU"/>
        </w:rPr>
        <w:t>562</w:t>
      </w:r>
      <w:r w:rsidR="00F33895" w:rsidRPr="00D52EBC">
        <w:rPr>
          <w:lang w:val="ru-RU"/>
        </w:rPr>
        <w:t xml:space="preserve"> </w:t>
      </w:r>
      <w:r w:rsidR="00975B55" w:rsidRPr="00D52EBC">
        <w:rPr>
          <w:lang w:val="ru-RU"/>
        </w:rPr>
        <w:t xml:space="preserve">сессия </w:t>
      </w:r>
      <w:r w:rsidR="00F33895" w:rsidRPr="00D52EBC">
        <w:rPr>
          <w:lang w:val="ru-RU"/>
        </w:rPr>
        <w:t>Совета 2011 года приняла решение о проведении пятого</w:t>
      </w:r>
      <w:r w:rsidR="005A1B3E" w:rsidRPr="00D52EBC">
        <w:rPr>
          <w:lang w:val="ru-RU"/>
        </w:rPr>
        <w:t xml:space="preserve"> </w:t>
      </w:r>
      <w:r w:rsidR="00511DA9" w:rsidRPr="00D52EBC">
        <w:rPr>
          <w:lang w:val="ru-RU"/>
        </w:rPr>
        <w:t>ВФПЭ</w:t>
      </w:r>
      <w:r w:rsidR="005A1B3E" w:rsidRPr="00D52EBC">
        <w:rPr>
          <w:lang w:val="ru-RU"/>
        </w:rPr>
        <w:t xml:space="preserve"> </w:t>
      </w:r>
      <w:r w:rsidR="00F33895" w:rsidRPr="00D52EBC">
        <w:rPr>
          <w:lang w:val="ru-RU"/>
        </w:rPr>
        <w:t xml:space="preserve">в Женеве, Швейцария, </w:t>
      </w:r>
      <w:r w:rsidR="00F865E8" w:rsidRPr="00D52EBC">
        <w:rPr>
          <w:lang w:val="ru-RU"/>
        </w:rPr>
        <w:t>продолжительностью в три дня, максимально приблизив его по времени и месту к Форуму ВВУИО 2013 года</w:t>
      </w:r>
      <w:r w:rsidR="00F33895" w:rsidRPr="00D52EBC">
        <w:rPr>
          <w:lang w:val="ru-RU"/>
        </w:rPr>
        <w:t xml:space="preserve">. </w:t>
      </w:r>
      <w:r w:rsidR="00C14209" w:rsidRPr="00D52EBC">
        <w:rPr>
          <w:lang w:val="ru-RU"/>
        </w:rPr>
        <w:t>Поэтому</w:t>
      </w:r>
      <w:r w:rsidR="00062071" w:rsidRPr="00D52EBC">
        <w:rPr>
          <w:lang w:val="ru-RU"/>
        </w:rPr>
        <w:t xml:space="preserve"> Совету предлагается утвердить представленное в Приложении Решение, в котором определяются даты проведения пятого Всемирного форума по политике в области электросвязи/ИКТ (14−16 мая 2013 г.).</w:t>
      </w:r>
    </w:p>
    <w:p w:rsidR="005A1B3E" w:rsidRPr="00D52EBC" w:rsidRDefault="006C62EA" w:rsidP="006C62EA">
      <w:pPr>
        <w:pStyle w:val="Heading1"/>
        <w:rPr>
          <w:lang w:val="ru-RU"/>
        </w:rPr>
      </w:pPr>
      <w:r w:rsidRPr="00D52EBC">
        <w:rPr>
          <w:lang w:val="ru-RU"/>
        </w:rPr>
        <w:t>3</w:t>
      </w:r>
      <w:r w:rsidR="005A1B3E" w:rsidRPr="00D52EBC">
        <w:rPr>
          <w:lang w:val="ru-RU"/>
        </w:rPr>
        <w:tab/>
      </w:r>
      <w:r w:rsidR="00F33895" w:rsidRPr="00D52EBC">
        <w:rPr>
          <w:lang w:val="ru-RU"/>
        </w:rPr>
        <w:t>Темы</w:t>
      </w:r>
      <w:r w:rsidR="005A1B3E" w:rsidRPr="00D52EBC">
        <w:rPr>
          <w:lang w:val="ru-RU"/>
        </w:rPr>
        <w:t xml:space="preserve"> </w:t>
      </w:r>
      <w:r w:rsidR="00511DA9" w:rsidRPr="00D52EBC">
        <w:rPr>
          <w:lang w:val="ru-RU"/>
        </w:rPr>
        <w:t>ВФПЭ</w:t>
      </w:r>
      <w:r w:rsidR="00062071" w:rsidRPr="00D52EBC">
        <w:rPr>
          <w:lang w:val="ru-RU"/>
        </w:rPr>
        <w:t>-13</w:t>
      </w:r>
    </w:p>
    <w:p w:rsidR="005A1B3E" w:rsidRPr="00D52EBC" w:rsidRDefault="00F33895" w:rsidP="002454DB">
      <w:pPr>
        <w:rPr>
          <w:u w:val="single"/>
          <w:lang w:val="ru-RU"/>
        </w:rPr>
      </w:pPr>
      <w:r w:rsidRPr="00D52EBC">
        <w:rPr>
          <w:lang w:val="ru-RU"/>
        </w:rPr>
        <w:t>В Решении</w:t>
      </w:r>
      <w:r w:rsidR="005A1B3E" w:rsidRPr="00D52EBC">
        <w:rPr>
          <w:lang w:val="ru-RU"/>
        </w:rPr>
        <w:t xml:space="preserve"> 562</w:t>
      </w:r>
      <w:r w:rsidRPr="00D52EBC">
        <w:rPr>
          <w:lang w:val="ru-RU"/>
        </w:rPr>
        <w:t xml:space="preserve"> Совет 201</w:t>
      </w:r>
      <w:r w:rsidR="00A67198" w:rsidRPr="00D52EBC">
        <w:rPr>
          <w:lang w:val="ru-RU"/>
        </w:rPr>
        <w:t>1</w:t>
      </w:r>
      <w:r w:rsidRPr="00D52EBC">
        <w:rPr>
          <w:lang w:val="ru-RU"/>
        </w:rPr>
        <w:t xml:space="preserve"> года решил, что </w:t>
      </w:r>
      <w:r w:rsidR="00A67198" w:rsidRPr="00D52EBC">
        <w:rPr>
          <w:lang w:val="ru-RU"/>
        </w:rPr>
        <w:t xml:space="preserve">на Форуме по политике будут обсуждаться все вопросы, поднятые в </w:t>
      </w:r>
      <w:r w:rsidR="005A1B3E" w:rsidRPr="00D52EBC">
        <w:rPr>
          <w:lang w:val="ru-RU"/>
        </w:rPr>
        <w:t>Резолюци</w:t>
      </w:r>
      <w:r w:rsidR="00A67198" w:rsidRPr="00D52EBC">
        <w:rPr>
          <w:lang w:val="ru-RU"/>
        </w:rPr>
        <w:t>и</w:t>
      </w:r>
      <w:r w:rsidR="005A1B3E" w:rsidRPr="00D52EBC">
        <w:rPr>
          <w:lang w:val="ru-RU"/>
        </w:rPr>
        <w:t xml:space="preserve"> 101 (Пересм. Гвадалахара, 2010 г.), Резолюци</w:t>
      </w:r>
      <w:r w:rsidR="00A67198" w:rsidRPr="00D52EBC">
        <w:rPr>
          <w:lang w:val="ru-RU"/>
        </w:rPr>
        <w:t>и</w:t>
      </w:r>
      <w:r w:rsidR="005A1B3E" w:rsidRPr="00D52EBC">
        <w:rPr>
          <w:lang w:val="ru-RU"/>
        </w:rPr>
        <w:t xml:space="preserve"> 102 (Пересм. Гвадалахара, 2010 г.)</w:t>
      </w:r>
      <w:r w:rsidR="00A67198" w:rsidRPr="00D52EBC">
        <w:rPr>
          <w:lang w:val="ru-RU"/>
        </w:rPr>
        <w:t xml:space="preserve"> и </w:t>
      </w:r>
      <w:r w:rsidR="005A1B3E" w:rsidRPr="00D52EBC">
        <w:rPr>
          <w:lang w:val="ru-RU"/>
        </w:rPr>
        <w:t>Резолюци</w:t>
      </w:r>
      <w:r w:rsidR="00A67198" w:rsidRPr="00D52EBC">
        <w:rPr>
          <w:lang w:val="ru-RU"/>
        </w:rPr>
        <w:t>и</w:t>
      </w:r>
      <w:r w:rsidR="005A1B3E" w:rsidRPr="00D52EBC">
        <w:rPr>
          <w:lang w:val="ru-RU"/>
        </w:rPr>
        <w:t xml:space="preserve"> 133 (Пересм. Гвадалахара, 2010 г.)</w:t>
      </w:r>
      <w:r w:rsidR="00062071" w:rsidRPr="00D52EBC">
        <w:rPr>
          <w:lang w:val="ru-RU"/>
        </w:rPr>
        <w:t>,</w:t>
      </w:r>
      <w:r w:rsidR="006C62EA" w:rsidRPr="00D52EBC">
        <w:rPr>
          <w:lang w:val="ru-RU"/>
        </w:rPr>
        <w:t xml:space="preserve"> </w:t>
      </w:r>
      <w:r w:rsidR="00A67198" w:rsidRPr="00D52EBC">
        <w:rPr>
          <w:lang w:val="ru-RU"/>
        </w:rPr>
        <w:t xml:space="preserve">принимая во внимание пункты </w:t>
      </w:r>
      <w:r w:rsidR="005A1B3E" w:rsidRPr="00D52EBC">
        <w:rPr>
          <w:lang w:val="ru-RU"/>
        </w:rPr>
        <w:t xml:space="preserve">1.3 </w:t>
      </w:r>
      <w:r w:rsidR="00A67198" w:rsidRPr="00D52EBC">
        <w:rPr>
          <w:lang w:val="ru-RU"/>
        </w:rPr>
        <w:t>и</w:t>
      </w:r>
      <w:r w:rsidR="005A1B3E" w:rsidRPr="00D52EBC">
        <w:rPr>
          <w:lang w:val="ru-RU"/>
        </w:rPr>
        <w:t xml:space="preserve"> 1.4</w:t>
      </w:r>
      <w:r w:rsidR="00062071" w:rsidRPr="00D52EBC">
        <w:rPr>
          <w:lang w:val="ru-RU"/>
        </w:rPr>
        <w:t>, выше</w:t>
      </w:r>
      <w:r w:rsidR="005A1B3E" w:rsidRPr="00D52EBC">
        <w:rPr>
          <w:lang w:val="ru-RU"/>
        </w:rPr>
        <w:t>.</w:t>
      </w:r>
    </w:p>
    <w:p w:rsidR="005A1B3E" w:rsidRPr="00D52EBC" w:rsidRDefault="006C62EA" w:rsidP="002454DB">
      <w:pPr>
        <w:pStyle w:val="Heading1"/>
        <w:rPr>
          <w:lang w:val="ru-RU"/>
        </w:rPr>
      </w:pPr>
      <w:r w:rsidRPr="00D52EBC">
        <w:rPr>
          <w:lang w:val="ru-RU"/>
        </w:rPr>
        <w:t>4</w:t>
      </w:r>
      <w:r w:rsidR="005A1B3E" w:rsidRPr="00D52EBC">
        <w:rPr>
          <w:lang w:val="ru-RU"/>
        </w:rPr>
        <w:tab/>
      </w:r>
      <w:r w:rsidR="002454DB" w:rsidRPr="00D52EBC">
        <w:rPr>
          <w:lang w:val="ru-RU"/>
        </w:rPr>
        <w:t>П</w:t>
      </w:r>
      <w:r w:rsidR="00A67198" w:rsidRPr="00D52EBC">
        <w:rPr>
          <w:lang w:val="ru-RU"/>
        </w:rPr>
        <w:t>роцесс</w:t>
      </w:r>
      <w:r w:rsidR="002454DB" w:rsidRPr="00D52EBC">
        <w:rPr>
          <w:lang w:val="ru-RU"/>
        </w:rPr>
        <w:t xml:space="preserve"> подготовки к ВФПЭ-13</w:t>
      </w:r>
    </w:p>
    <w:p w:rsidR="005A1B3E" w:rsidRPr="00D52EBC" w:rsidRDefault="005A1B3E" w:rsidP="006C62EA">
      <w:pPr>
        <w:rPr>
          <w:rFonts w:cstheme="minorHAnsi"/>
          <w:szCs w:val="22"/>
          <w:lang w:val="ru-RU"/>
        </w:rPr>
      </w:pPr>
      <w:r w:rsidRPr="00D52EBC">
        <w:rPr>
          <w:lang w:val="ru-RU"/>
        </w:rPr>
        <w:t>4.1</w:t>
      </w:r>
      <w:r w:rsidRPr="00D52EBC">
        <w:rPr>
          <w:rFonts w:cstheme="minorHAnsi"/>
          <w:szCs w:val="22"/>
          <w:lang w:val="ru-RU"/>
        </w:rPr>
        <w:tab/>
      </w:r>
      <w:r w:rsidR="00A67198" w:rsidRPr="00D52EBC">
        <w:rPr>
          <w:rFonts w:cstheme="minorHAnsi"/>
          <w:szCs w:val="22"/>
          <w:lang w:val="ru-RU"/>
        </w:rPr>
        <w:t>В Решении 562</w:t>
      </w:r>
      <w:r w:rsidRPr="00D52EBC">
        <w:rPr>
          <w:rFonts w:cstheme="minorHAnsi"/>
          <w:szCs w:val="22"/>
          <w:lang w:val="ru-RU"/>
        </w:rPr>
        <w:t xml:space="preserve"> </w:t>
      </w:r>
      <w:r w:rsidR="00A67198" w:rsidRPr="00D52EBC">
        <w:rPr>
          <w:rFonts w:cstheme="minorHAnsi"/>
          <w:szCs w:val="22"/>
          <w:lang w:val="ru-RU"/>
        </w:rPr>
        <w:t>Совет 2011 года решил, что "</w:t>
      </w:r>
      <w:r w:rsidR="00A67198" w:rsidRPr="00D52EBC">
        <w:rPr>
          <w:lang w:val="ru-RU"/>
        </w:rPr>
        <w:t xml:space="preserve">в соответствии с Резолюцией 2 (Пересм. Гвадалахара, 2010 г.) тематика должна и далее определяться на основе отчета Генерального секретаря, включая информацию от любой конференции, ассамблеи или собрания Союза, а также вкладов Государств-Членов и Членов Секторов". </w:t>
      </w:r>
    </w:p>
    <w:p w:rsidR="005A1B3E" w:rsidRPr="00D52EBC" w:rsidRDefault="005A1B3E" w:rsidP="008659BA">
      <w:pPr>
        <w:spacing w:after="240"/>
        <w:rPr>
          <w:rFonts w:cstheme="minorHAnsi"/>
          <w:szCs w:val="22"/>
          <w:lang w:val="ru-RU"/>
        </w:rPr>
      </w:pPr>
      <w:r w:rsidRPr="00D52EBC">
        <w:rPr>
          <w:lang w:val="ru-RU"/>
        </w:rPr>
        <w:t>4.2</w:t>
      </w:r>
      <w:r w:rsidRPr="00D52EBC">
        <w:rPr>
          <w:rFonts w:cstheme="minorHAnsi"/>
          <w:szCs w:val="22"/>
          <w:lang w:val="ru-RU"/>
        </w:rPr>
        <w:tab/>
      </w:r>
      <w:r w:rsidR="00A67198" w:rsidRPr="00D52EBC">
        <w:rPr>
          <w:rFonts w:cstheme="minorHAnsi"/>
          <w:szCs w:val="22"/>
          <w:lang w:val="ru-RU"/>
        </w:rPr>
        <w:t>Членам МСЭ 1 февраля 2012 года было направлено циркулярное письмо</w:t>
      </w:r>
      <w:r w:rsidRPr="00D52EBC">
        <w:rPr>
          <w:rFonts w:cstheme="minorHAnsi"/>
          <w:szCs w:val="22"/>
          <w:lang w:val="ru-RU"/>
        </w:rPr>
        <w:t xml:space="preserve"> (</w:t>
      </w:r>
      <w:hyperlink r:id="rId16" w:history="1">
        <w:r w:rsidRPr="00D52EBC">
          <w:rPr>
            <w:rStyle w:val="Hyperlink"/>
            <w:rFonts w:cstheme="minorHAnsi"/>
            <w:szCs w:val="22"/>
            <w:lang w:val="ru-RU"/>
          </w:rPr>
          <w:t>DM-12/1003</w:t>
        </w:r>
      </w:hyperlink>
      <w:r w:rsidRPr="00D52EBC">
        <w:rPr>
          <w:rFonts w:cstheme="minorHAnsi"/>
          <w:szCs w:val="22"/>
          <w:lang w:val="ru-RU"/>
        </w:rPr>
        <w:t>)</w:t>
      </w:r>
      <w:r w:rsidR="00A67198" w:rsidRPr="00D52EBC">
        <w:rPr>
          <w:rFonts w:cstheme="minorHAnsi"/>
          <w:szCs w:val="22"/>
          <w:lang w:val="ru-RU"/>
        </w:rPr>
        <w:t xml:space="preserve">, содержащее планируемый график подготовительного процесса к пятому </w:t>
      </w:r>
      <w:r w:rsidR="00511DA9" w:rsidRPr="00D52EBC">
        <w:rPr>
          <w:rFonts w:cstheme="minorHAnsi"/>
          <w:szCs w:val="22"/>
          <w:lang w:val="ru-RU"/>
        </w:rPr>
        <w:t>ВФПЭ</w:t>
      </w:r>
      <w:r w:rsidR="00A67198" w:rsidRPr="00D52EBC">
        <w:rPr>
          <w:rFonts w:cstheme="minorHAnsi"/>
          <w:szCs w:val="22"/>
          <w:lang w:val="ru-RU"/>
        </w:rPr>
        <w:t xml:space="preserve">. Это циркулярное письмо представлено также на веб-сайте МСЭ по адресу: </w:t>
      </w:r>
      <w:hyperlink r:id="rId17" w:history="1">
        <w:r w:rsidR="00895ED1" w:rsidRPr="00D52EBC">
          <w:rPr>
            <w:rStyle w:val="Hyperlink"/>
            <w:rFonts w:cstheme="minorHAnsi"/>
            <w:szCs w:val="22"/>
            <w:lang w:val="ru-RU"/>
          </w:rPr>
          <w:t>http://www.itu.int/en/membership/</w:t>
        </w:r>
        <w:r w:rsidR="00895ED1" w:rsidRPr="00D52EBC">
          <w:rPr>
            <w:rStyle w:val="Hyperlink"/>
            <w:rFonts w:cstheme="minorHAnsi"/>
            <w:szCs w:val="22"/>
            <w:lang w:val="ru-RU"/>
          </w:rPr>
          <w:br/>
          <w:t>Pages/letters.aspx</w:t>
        </w:r>
      </w:hyperlink>
      <w:r w:rsidRPr="00D52EBC">
        <w:rPr>
          <w:rFonts w:cstheme="minorHAnsi"/>
          <w:color w:val="1F497D"/>
          <w:szCs w:val="22"/>
          <w:lang w:val="ru-RU"/>
        </w:rPr>
        <w:t xml:space="preserve">. </w:t>
      </w:r>
      <w:r w:rsidR="00A67198" w:rsidRPr="00D52EBC">
        <w:rPr>
          <w:rFonts w:cstheme="minorHAnsi"/>
          <w:szCs w:val="22"/>
          <w:lang w:val="ru-RU"/>
        </w:rPr>
        <w:t xml:space="preserve">Ниже приводится </w:t>
      </w:r>
      <w:r w:rsidR="00B0477E" w:rsidRPr="00D52EBC">
        <w:rPr>
          <w:rFonts w:cstheme="minorHAnsi"/>
          <w:szCs w:val="22"/>
          <w:lang w:val="ru-RU"/>
        </w:rPr>
        <w:t>пересмотренный</w:t>
      </w:r>
      <w:r w:rsidR="00A67198" w:rsidRPr="00D52EBC">
        <w:rPr>
          <w:rFonts w:cstheme="minorHAnsi"/>
          <w:szCs w:val="22"/>
          <w:lang w:val="ru-RU"/>
        </w:rPr>
        <w:t xml:space="preserve"> график работы,</w:t>
      </w:r>
      <w:r w:rsidR="00B0477E" w:rsidRPr="00D52EBC">
        <w:rPr>
          <w:rFonts w:cstheme="minorHAnsi"/>
          <w:szCs w:val="22"/>
          <w:lang w:val="ru-RU"/>
        </w:rPr>
        <w:t xml:space="preserve"> составленный на основе материалов, полученных от </w:t>
      </w:r>
      <w:r w:rsidR="00352BCB" w:rsidRPr="00D52EBC">
        <w:rPr>
          <w:rFonts w:cstheme="minorHAnsi"/>
          <w:szCs w:val="22"/>
          <w:lang w:val="ru-RU"/>
        </w:rPr>
        <w:t>Членов</w:t>
      </w:r>
      <w:r w:rsidR="00B0477E" w:rsidRPr="00D52EBC">
        <w:rPr>
          <w:rFonts w:cstheme="minorHAnsi"/>
          <w:szCs w:val="22"/>
          <w:lang w:val="ru-RU"/>
        </w:rPr>
        <w:t xml:space="preserve">, на первом собрании </w:t>
      </w:r>
      <w:r w:rsidR="008659BA" w:rsidRPr="00D52EBC">
        <w:rPr>
          <w:rFonts w:cstheme="minorHAnsi"/>
          <w:szCs w:val="22"/>
          <w:lang w:val="ru-RU"/>
        </w:rPr>
        <w:t xml:space="preserve">Неформальной </w:t>
      </w:r>
      <w:r w:rsidR="00B0477E" w:rsidRPr="00D52EBC">
        <w:rPr>
          <w:rFonts w:cstheme="minorHAnsi"/>
          <w:szCs w:val="22"/>
          <w:lang w:val="ru-RU"/>
        </w:rPr>
        <w:t xml:space="preserve">группы экспертов </w:t>
      </w:r>
      <w:r w:rsidR="008659BA" w:rsidRPr="00D52EBC">
        <w:rPr>
          <w:rFonts w:cstheme="minorHAnsi"/>
          <w:szCs w:val="22"/>
          <w:lang w:val="ru-RU"/>
        </w:rPr>
        <w:t xml:space="preserve">(IEG) </w:t>
      </w:r>
      <w:r w:rsidR="00B0477E" w:rsidRPr="00D52EBC">
        <w:rPr>
          <w:rFonts w:cstheme="minorHAnsi"/>
          <w:szCs w:val="22"/>
          <w:lang w:val="ru-RU"/>
        </w:rPr>
        <w:t>в июне 2012 года</w:t>
      </w:r>
      <w:r w:rsidR="00A67198" w:rsidRPr="00D52EBC">
        <w:rPr>
          <w:rFonts w:cstheme="minorHAnsi"/>
          <w:szCs w:val="22"/>
          <w:lang w:val="ru-RU"/>
        </w:rPr>
        <w:t xml:space="preserve">: </w:t>
      </w:r>
    </w:p>
    <w:tbl>
      <w:tblPr>
        <w:tblW w:w="91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3"/>
        <w:gridCol w:w="6446"/>
      </w:tblGrid>
      <w:tr w:rsidR="005A1B3E" w:rsidRPr="00A23CBE" w:rsidTr="00895ED1">
        <w:trPr>
          <w:trHeight w:val="710"/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A1B3E" w:rsidP="00975B55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9 </w:t>
            </w:r>
            <w:r w:rsidR="00A67198" w:rsidRPr="00D52EBC">
              <w:rPr>
                <w:rFonts w:cs="Calibri"/>
                <w:b/>
                <w:bCs/>
                <w:sz w:val="20"/>
                <w:lang w:val="ru-RU"/>
              </w:rPr>
              <w:t>марта</w:t>
            </w: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 2012</w:t>
            </w:r>
            <w:r w:rsidR="00A67198" w:rsidRPr="00D52EBC">
              <w:rPr>
                <w:rFonts w:cs="Calibri"/>
                <w:b/>
                <w:bCs/>
                <w:sz w:val="20"/>
                <w:lang w:val="ru-RU"/>
              </w:rPr>
              <w:t xml:space="preserve">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8494D" w:rsidP="00895ED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Предельный срок для представления членами материалов, считающихся актуальными для первого проекта отчета Генерального секретаря</w:t>
            </w:r>
            <w:r w:rsidR="005A1B3E" w:rsidRPr="00D52EBC">
              <w:rPr>
                <w:rFonts w:cs="Calibri"/>
                <w:sz w:val="20"/>
                <w:lang w:val="ru-RU"/>
              </w:rPr>
              <w:t xml:space="preserve">. </w:t>
            </w:r>
          </w:p>
        </w:tc>
      </w:tr>
      <w:tr w:rsidR="005A1B3E" w:rsidRPr="00A23CBE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A1B3E" w:rsidP="00975B55">
            <w:pPr>
              <w:spacing w:before="40" w:after="40"/>
              <w:rPr>
                <w:rFonts w:cs="Calibri"/>
                <w:b/>
                <w:bCs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13 </w:t>
            </w:r>
            <w:r w:rsidR="00A67198" w:rsidRPr="00D52EBC">
              <w:rPr>
                <w:rFonts w:cs="Calibri"/>
                <w:b/>
                <w:bCs/>
                <w:sz w:val="20"/>
                <w:lang w:val="ru-RU"/>
              </w:rPr>
              <w:t>апреля</w:t>
            </w: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 2012</w:t>
            </w:r>
            <w:r w:rsidR="00A67198" w:rsidRPr="00D52EBC">
              <w:rPr>
                <w:rFonts w:cs="Calibri"/>
                <w:b/>
                <w:bCs/>
                <w:sz w:val="20"/>
                <w:lang w:val="ru-RU"/>
              </w:rPr>
              <w:t xml:space="preserve">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8494D" w:rsidP="00895ED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Размещение материалов в онлайновом режиме и рассылка членам первого проекта доклада Генерального секретаря (разработанного на основе имеющегося материала).</w:t>
            </w:r>
          </w:p>
        </w:tc>
      </w:tr>
      <w:tr w:rsidR="005A1B3E" w:rsidRPr="00A23CBE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A1B3E" w:rsidP="00975B55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15 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>мая</w:t>
            </w: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 2012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 xml:space="preserve">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4D" w:rsidRPr="00D52EBC" w:rsidRDefault="0058494D" w:rsidP="00895ED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 w:eastAsia="zh-CN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 xml:space="preserve">Предельный срок для получения замечаний членов по первому проекту и дополнительных материалов для второго проекта. </w:t>
            </w:r>
          </w:p>
          <w:p w:rsidR="005A1B3E" w:rsidRPr="00D52EBC" w:rsidRDefault="0058494D" w:rsidP="00895ED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Предельный срок для назначения сбалансированной группы экспертов для представления рекомендаций Генеральному секретарю в отношении дальнейшей разработки отчета и проектов связанных с ним мнений.</w:t>
            </w:r>
          </w:p>
        </w:tc>
      </w:tr>
      <w:tr w:rsidR="005A1B3E" w:rsidRPr="00A23CBE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A1B3E" w:rsidP="00975B55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5 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>июня</w:t>
            </w: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 2012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 xml:space="preserve">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4D" w:rsidRPr="00D52EBC" w:rsidRDefault="0058494D" w:rsidP="00895ED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 w:eastAsia="zh-CN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Первое собрание группы экспертов.</w:t>
            </w:r>
          </w:p>
          <w:p w:rsidR="005A1B3E" w:rsidRPr="00D52EBC" w:rsidRDefault="0058494D" w:rsidP="00895ED1">
            <w:pPr>
              <w:spacing w:before="40" w:after="40"/>
              <w:jc w:val="both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Предварительный второй проект отчета Генерального секретаря</w:t>
            </w:r>
            <w:r w:rsidR="005A1B3E" w:rsidRPr="00D52EBC">
              <w:rPr>
                <w:rFonts w:cs="Calibri"/>
                <w:sz w:val="20"/>
                <w:lang w:val="ru-RU"/>
              </w:rPr>
              <w:t>.</w:t>
            </w:r>
          </w:p>
        </w:tc>
      </w:tr>
      <w:tr w:rsidR="00B0477E" w:rsidRPr="00A23CBE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77E" w:rsidRPr="00D52EBC" w:rsidRDefault="00B0477E" w:rsidP="00975B55">
            <w:pPr>
              <w:spacing w:before="40" w:after="40"/>
              <w:rPr>
                <w:rFonts w:cs="Calibri"/>
                <w:b/>
                <w:bCs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lastRenderedPageBreak/>
              <w:t>25 июня 2012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77E" w:rsidRPr="00D52EBC" w:rsidRDefault="00B0477E" w:rsidP="00895ED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 w:eastAsia="zh-CN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Предельный срок для получения замечаний по предварительному второму проекту</w:t>
            </w:r>
            <w:r w:rsidR="00352BCB" w:rsidRPr="00D52EBC">
              <w:rPr>
                <w:rFonts w:cs="Calibri"/>
                <w:sz w:val="20"/>
                <w:lang w:val="ru-RU" w:eastAsia="zh-CN"/>
              </w:rPr>
              <w:t>.</w:t>
            </w:r>
          </w:p>
        </w:tc>
      </w:tr>
      <w:tr w:rsidR="005A1B3E" w:rsidRPr="00A23CBE" w:rsidTr="00895ED1">
        <w:trPr>
          <w:cantSplit/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B0477E" w:rsidP="00975B55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>3</w:t>
            </w:r>
            <w:r w:rsidR="005A1B3E" w:rsidRPr="00D52EBC">
              <w:rPr>
                <w:rFonts w:cs="Calibri"/>
                <w:b/>
                <w:bCs/>
                <w:sz w:val="20"/>
                <w:lang w:val="ru-RU"/>
              </w:rPr>
              <w:t xml:space="preserve"> 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>июля</w:t>
            </w:r>
            <w:r w:rsidR="005A1B3E" w:rsidRPr="00D52EBC">
              <w:rPr>
                <w:rFonts w:cs="Calibri"/>
                <w:b/>
                <w:bCs/>
                <w:sz w:val="20"/>
                <w:lang w:val="ru-RU"/>
              </w:rPr>
              <w:t xml:space="preserve"> 2012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 xml:space="preserve">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8494D" w:rsidP="00AD0CF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Размещение в онлайновом режиме второго проекта</w:t>
            </w:r>
            <w:r w:rsidR="00B0477E" w:rsidRPr="00D52EBC">
              <w:rPr>
                <w:rFonts w:cs="Calibri"/>
                <w:sz w:val="20"/>
                <w:lang w:val="ru-RU" w:eastAsia="zh-CN"/>
              </w:rPr>
              <w:t>,</w:t>
            </w:r>
            <w:r w:rsidRPr="00D52EBC">
              <w:rPr>
                <w:rFonts w:cs="Calibri"/>
                <w:sz w:val="20"/>
                <w:lang w:val="ru-RU" w:eastAsia="zh-CN"/>
              </w:rPr>
              <w:t xml:space="preserve"> включая </w:t>
            </w:r>
            <w:r w:rsidR="00B0477E" w:rsidRPr="00D52EBC">
              <w:rPr>
                <w:rFonts w:cs="Calibri"/>
                <w:sz w:val="20"/>
                <w:lang w:val="ru-RU" w:eastAsia="zh-CN"/>
              </w:rPr>
              <w:t xml:space="preserve">полученные </w:t>
            </w:r>
            <w:r w:rsidRPr="00D52EBC">
              <w:rPr>
                <w:rFonts w:cs="Calibri"/>
                <w:sz w:val="20"/>
                <w:lang w:val="ru-RU" w:eastAsia="zh-CN"/>
              </w:rPr>
              <w:t>замечания</w:t>
            </w:r>
            <w:r w:rsidR="00B0477E" w:rsidRPr="00D52EBC">
              <w:rPr>
                <w:rFonts w:cs="Calibri"/>
                <w:sz w:val="20"/>
                <w:lang w:val="ru-RU" w:eastAsia="zh-CN"/>
              </w:rPr>
              <w:t xml:space="preserve"> (с четким указанием источников</w:t>
            </w:r>
            <w:r w:rsidRPr="00D52EBC">
              <w:rPr>
                <w:rFonts w:cs="Calibri"/>
                <w:sz w:val="20"/>
                <w:lang w:val="ru-RU" w:eastAsia="zh-CN"/>
              </w:rPr>
              <w:t>)</w:t>
            </w:r>
            <w:r w:rsidR="00352BCB" w:rsidRPr="00D52EBC">
              <w:rPr>
                <w:rFonts w:cs="Calibri"/>
                <w:sz w:val="20"/>
                <w:lang w:val="ru-RU" w:eastAsia="zh-CN"/>
              </w:rPr>
              <w:t>.</w:t>
            </w:r>
          </w:p>
        </w:tc>
      </w:tr>
      <w:tr w:rsidR="00B0477E" w:rsidRPr="00A23CBE" w:rsidTr="00895ED1">
        <w:trPr>
          <w:cantSplit/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77E" w:rsidRPr="00D52EBC" w:rsidRDefault="00B0477E" w:rsidP="00975B55">
            <w:pPr>
              <w:spacing w:before="40" w:after="40"/>
              <w:rPr>
                <w:rFonts w:cs="Calibri"/>
                <w:b/>
                <w:bCs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>1 августа 2012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77E" w:rsidRPr="00D52EBC" w:rsidRDefault="00B0477E" w:rsidP="00352BC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 w:eastAsia="zh-CN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Предельный срок для получения замечаний по второму проекту и просьба о представлении вкладов для разработки третьего проекта, включая основные положения для составления возможных проектов мнений.</w:t>
            </w:r>
          </w:p>
          <w:p w:rsidR="00B0477E" w:rsidRPr="00D52EBC" w:rsidRDefault="00B0477E" w:rsidP="00352BC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 w:eastAsia="zh-CN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Письмо с приглашением всех заинтересованных сторон для участия в работе группы экспертов</w:t>
            </w:r>
            <w:r w:rsidR="008659BA" w:rsidRPr="00D52EBC">
              <w:rPr>
                <w:rFonts w:cs="Calibri"/>
                <w:sz w:val="20"/>
                <w:lang w:val="ru-RU" w:eastAsia="zh-CN"/>
              </w:rPr>
              <w:t>.</w:t>
            </w:r>
          </w:p>
        </w:tc>
      </w:tr>
      <w:tr w:rsidR="00B0477E" w:rsidRPr="00A23CBE" w:rsidTr="00895ED1">
        <w:trPr>
          <w:cantSplit/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77E" w:rsidRPr="00D52EBC" w:rsidRDefault="00B0477E" w:rsidP="00975B55">
            <w:pPr>
              <w:spacing w:before="40" w:after="40"/>
              <w:rPr>
                <w:rFonts w:cs="Calibri"/>
                <w:b/>
                <w:bCs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>31 августа 2012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77E" w:rsidRPr="00D52EBC" w:rsidRDefault="00B0477E" w:rsidP="00352BC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 w:eastAsia="zh-CN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Размещение в онлайновом режиме третьего проекта и основных положений для составления возможных проектов мнений</w:t>
            </w:r>
            <w:r w:rsidR="00352BCB" w:rsidRPr="00D52EBC">
              <w:rPr>
                <w:rFonts w:cs="Calibri"/>
                <w:sz w:val="20"/>
                <w:lang w:val="ru-RU" w:eastAsia="zh-CN"/>
              </w:rPr>
              <w:t>.</w:t>
            </w:r>
          </w:p>
        </w:tc>
      </w:tr>
      <w:tr w:rsidR="005A1B3E" w:rsidRPr="00A23CBE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A1B3E" w:rsidP="00975B55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30 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>сентября</w:t>
            </w: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 2012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 xml:space="preserve">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8494D" w:rsidP="00352BCB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 xml:space="preserve">Предельный срок для получения замечаний по </w:t>
            </w:r>
            <w:r w:rsidR="00A11C27" w:rsidRPr="00D52EBC">
              <w:rPr>
                <w:rFonts w:cs="Calibri"/>
                <w:sz w:val="20"/>
                <w:lang w:val="ru-RU" w:eastAsia="zh-CN"/>
              </w:rPr>
              <w:t>третье</w:t>
            </w:r>
            <w:r w:rsidRPr="00D52EBC">
              <w:rPr>
                <w:rFonts w:cs="Calibri"/>
                <w:sz w:val="20"/>
                <w:lang w:val="ru-RU" w:eastAsia="zh-CN"/>
              </w:rPr>
              <w:t>му проекту</w:t>
            </w:r>
            <w:r w:rsidR="005A1B3E" w:rsidRPr="00D52EBC">
              <w:rPr>
                <w:rFonts w:cs="Calibri"/>
                <w:sz w:val="20"/>
                <w:lang w:val="ru-RU"/>
              </w:rPr>
              <w:t>.</w:t>
            </w:r>
          </w:p>
        </w:tc>
      </w:tr>
      <w:tr w:rsidR="00A11C27" w:rsidRPr="00D52EBC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7" w:rsidRPr="00D52EBC" w:rsidRDefault="00A23CBE" w:rsidP="00A23CBE">
            <w:pPr>
              <w:spacing w:before="40" w:after="40"/>
              <w:rPr>
                <w:rFonts w:cs="Calibri"/>
                <w:b/>
                <w:bCs/>
                <w:sz w:val="20"/>
                <w:lang w:val="ru-RU"/>
              </w:rPr>
            </w:pPr>
            <w:r>
              <w:rPr>
                <w:rFonts w:cs="Calibri"/>
                <w:b/>
                <w:bCs/>
                <w:sz w:val="20"/>
                <w:lang w:val="ru-RU"/>
              </w:rPr>
              <w:t>10, 11, 12</w:t>
            </w:r>
            <w:r w:rsidR="008659BA" w:rsidRPr="00D52EBC">
              <w:rPr>
                <w:rFonts w:cs="Calibri"/>
                <w:b/>
                <w:bCs/>
                <w:sz w:val="20"/>
                <w:lang w:val="ru-RU"/>
              </w:rPr>
              <w:t xml:space="preserve"> (</w:t>
            </w:r>
            <w:r>
              <w:rPr>
                <w:rFonts w:cs="Calibri"/>
                <w:b/>
                <w:bCs/>
                <w:sz w:val="20"/>
                <w:lang w:val="ru-RU"/>
              </w:rPr>
              <w:t>первая</w:t>
            </w:r>
            <w:r w:rsidR="008659BA" w:rsidRPr="00D52EBC">
              <w:rPr>
                <w:rFonts w:cs="Calibri"/>
                <w:b/>
                <w:bCs/>
                <w:sz w:val="20"/>
                <w:lang w:val="ru-RU"/>
              </w:rPr>
              <w:t xml:space="preserve"> половина дня) </w:t>
            </w:r>
            <w:r>
              <w:rPr>
                <w:rFonts w:cs="Calibri"/>
                <w:b/>
                <w:bCs/>
                <w:sz w:val="20"/>
                <w:lang w:val="ru-RU"/>
              </w:rPr>
              <w:t xml:space="preserve">октября </w:t>
            </w:r>
            <w:r w:rsidR="00A11C27" w:rsidRPr="00D52EBC">
              <w:rPr>
                <w:rFonts w:cs="Calibri"/>
                <w:b/>
                <w:bCs/>
                <w:sz w:val="20"/>
                <w:lang w:val="ru-RU"/>
              </w:rPr>
              <w:t>2012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7" w:rsidRPr="00D52EBC" w:rsidRDefault="00A11C27" w:rsidP="00352BCB">
            <w:pPr>
              <w:spacing w:before="40" w:after="40"/>
              <w:rPr>
                <w:rFonts w:cs="Calibri"/>
                <w:sz w:val="20"/>
                <w:lang w:val="ru-RU" w:eastAsia="zh-CN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Второе собрание группы экспертов</w:t>
            </w:r>
            <w:r w:rsidR="00352BCB" w:rsidRPr="00D52EBC">
              <w:rPr>
                <w:rFonts w:cs="Calibri"/>
                <w:sz w:val="20"/>
                <w:lang w:val="ru-RU" w:eastAsia="zh-CN"/>
              </w:rPr>
              <w:t>.</w:t>
            </w:r>
          </w:p>
        </w:tc>
      </w:tr>
      <w:tr w:rsidR="005A1B3E" w:rsidRPr="00A23CBE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A11C27" w:rsidP="00A11C27">
            <w:pPr>
              <w:spacing w:before="40" w:after="40"/>
              <w:rPr>
                <w:rFonts w:cs="Calibri"/>
                <w:b/>
                <w:bCs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>10 я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>нвар</w:t>
            </w:r>
            <w:r w:rsidRPr="00D52EBC">
              <w:rPr>
                <w:rFonts w:cs="Calibri"/>
                <w:b/>
                <w:bCs/>
                <w:sz w:val="20"/>
                <w:lang w:val="ru-RU"/>
              </w:rPr>
              <w:t>я</w:t>
            </w:r>
            <w:r w:rsidR="005A1B3E" w:rsidRPr="00D52EBC">
              <w:rPr>
                <w:rFonts w:cs="Calibri"/>
                <w:b/>
                <w:bCs/>
                <w:sz w:val="20"/>
                <w:lang w:val="ru-RU"/>
              </w:rPr>
              <w:t xml:space="preserve"> 2013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 xml:space="preserve">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A11C27" w:rsidP="00352BCB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/>
              </w:rPr>
              <w:t>Размещение в онлайновом режиме четвертого проекта, включая проекты мнений.</w:t>
            </w:r>
          </w:p>
        </w:tc>
      </w:tr>
      <w:tr w:rsidR="00A11C27" w:rsidRPr="00D52EBC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7" w:rsidRPr="00D52EBC" w:rsidRDefault="00A11C27" w:rsidP="00A11C27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Февраль 2013 года </w:t>
            </w:r>
            <w:r w:rsidRPr="00D52EBC">
              <w:rPr>
                <w:rFonts w:cs="Calibri"/>
                <w:sz w:val="20"/>
                <w:lang w:val="ru-RU"/>
              </w:rPr>
              <w:t>(в ходе кластера собраний РГС)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7" w:rsidRPr="00D52EBC" w:rsidRDefault="00A11C27" w:rsidP="00352BCB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/>
              </w:rPr>
              <w:t>Третье собрание группы экспертов</w:t>
            </w:r>
            <w:r w:rsidR="00352BCB" w:rsidRPr="00D52EBC">
              <w:rPr>
                <w:rFonts w:cs="Calibri"/>
                <w:sz w:val="20"/>
                <w:lang w:val="ru-RU"/>
              </w:rPr>
              <w:t>.</w:t>
            </w:r>
          </w:p>
        </w:tc>
      </w:tr>
      <w:tr w:rsidR="005A1B3E" w:rsidRPr="00A23CBE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A1B3E" w:rsidP="00975B55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1 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>марта</w:t>
            </w: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 2013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 xml:space="preserve">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8494D" w:rsidP="00352BC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Завершение подготовки отчета Генерального секретаря и предельный срок для его опубликования</w:t>
            </w:r>
            <w:r w:rsidR="005A1B3E" w:rsidRPr="00D52EBC">
              <w:rPr>
                <w:rFonts w:cs="Calibri"/>
                <w:sz w:val="20"/>
                <w:lang w:val="ru-RU"/>
              </w:rPr>
              <w:t>.</w:t>
            </w:r>
          </w:p>
        </w:tc>
      </w:tr>
      <w:tr w:rsidR="005A1B3E" w:rsidRPr="00A23CBE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A1B3E" w:rsidP="00975B55">
            <w:pPr>
              <w:spacing w:before="40" w:after="40"/>
              <w:rPr>
                <w:rFonts w:cs="Calibri"/>
                <w:b/>
                <w:bCs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13 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>мая</w:t>
            </w:r>
            <w:r w:rsidRPr="00D52EBC">
              <w:rPr>
                <w:rFonts w:cs="Calibri"/>
                <w:b/>
                <w:bCs/>
                <w:sz w:val="20"/>
                <w:lang w:val="ru-RU"/>
              </w:rPr>
              <w:t xml:space="preserve"> 2013</w:t>
            </w:r>
            <w:r w:rsidR="0058494D" w:rsidRPr="00D52EBC">
              <w:rPr>
                <w:rFonts w:cs="Calibri"/>
                <w:b/>
                <w:bCs/>
                <w:sz w:val="20"/>
                <w:lang w:val="ru-RU"/>
              </w:rPr>
              <w:t xml:space="preserve"> года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8494D" w:rsidP="00352BCB">
            <w:pPr>
              <w:spacing w:before="40" w:after="40"/>
              <w:rPr>
                <w:rFonts w:cs="Calibri"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Предлагаемая дата для стратегического диалога</w:t>
            </w:r>
            <w:r w:rsidR="005A1B3E" w:rsidRPr="00D52EBC">
              <w:rPr>
                <w:rFonts w:cs="Calibri"/>
                <w:sz w:val="20"/>
                <w:lang w:val="ru-RU"/>
              </w:rPr>
              <w:t>.</w:t>
            </w:r>
          </w:p>
        </w:tc>
      </w:tr>
      <w:tr w:rsidR="005A1B3E" w:rsidRPr="00A23CBE" w:rsidTr="00895ED1">
        <w:trPr>
          <w:jc w:val="center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8494D" w:rsidP="00A11C2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b/>
                <w:bCs/>
                <w:sz w:val="20"/>
                <w:lang w:val="ru-RU"/>
              </w:rPr>
            </w:pPr>
            <w:r w:rsidRPr="00D52EBC">
              <w:rPr>
                <w:rFonts w:cs="Calibri"/>
                <w:b/>
                <w:bCs/>
                <w:sz w:val="20"/>
                <w:lang w:val="ru-RU" w:eastAsia="zh-CN"/>
              </w:rPr>
              <w:t xml:space="preserve">Приурочен к Форуму ВВУИО 2013 года </w:t>
            </w:r>
            <w:r w:rsidRPr="00D52EBC">
              <w:rPr>
                <w:rFonts w:cs="Calibri"/>
                <w:b/>
                <w:bCs/>
                <w:sz w:val="20"/>
                <w:lang w:val="ru-RU" w:eastAsia="zh-CN"/>
              </w:rPr>
              <w:br/>
              <w:t>(1</w:t>
            </w:r>
            <w:r w:rsidR="00A11C27" w:rsidRPr="00D52EBC">
              <w:rPr>
                <w:rFonts w:cs="Calibri"/>
                <w:b/>
                <w:bCs/>
                <w:sz w:val="20"/>
                <w:lang w:val="ru-RU" w:eastAsia="zh-CN"/>
              </w:rPr>
              <w:t>4</w:t>
            </w:r>
            <w:r w:rsidRPr="00D52EBC">
              <w:rPr>
                <w:rFonts w:cs="Calibri"/>
                <w:b/>
                <w:bCs/>
                <w:sz w:val="20"/>
                <w:lang w:val="ru-RU" w:eastAsia="zh-CN"/>
              </w:rPr>
              <w:t>–1</w:t>
            </w:r>
            <w:r w:rsidR="00A11C27" w:rsidRPr="00D52EBC">
              <w:rPr>
                <w:rFonts w:cs="Calibri"/>
                <w:b/>
                <w:bCs/>
                <w:sz w:val="20"/>
                <w:lang w:val="ru-RU" w:eastAsia="zh-CN"/>
              </w:rPr>
              <w:t>6</w:t>
            </w:r>
            <w:r w:rsidRPr="00D52EBC">
              <w:rPr>
                <w:rFonts w:cs="Calibri"/>
                <w:b/>
                <w:bCs/>
                <w:sz w:val="20"/>
                <w:lang w:val="ru-RU" w:eastAsia="zh-CN"/>
              </w:rPr>
              <w:t xml:space="preserve"> мая 2013 г</w:t>
            </w:r>
            <w:r w:rsidR="006C62EA" w:rsidRPr="00D52EBC">
              <w:rPr>
                <w:rFonts w:cs="Calibri"/>
                <w:b/>
                <w:bCs/>
                <w:sz w:val="20"/>
                <w:lang w:val="ru-RU" w:eastAsia="zh-CN"/>
              </w:rPr>
              <w:t>.</w:t>
            </w:r>
            <w:r w:rsidRPr="00D52EBC">
              <w:rPr>
                <w:rFonts w:cs="Calibri"/>
                <w:b/>
                <w:bCs/>
                <w:sz w:val="20"/>
                <w:lang w:val="ru-RU" w:eastAsia="zh-CN"/>
              </w:rPr>
              <w:t>)</w:t>
            </w:r>
          </w:p>
        </w:tc>
        <w:tc>
          <w:tcPr>
            <w:tcW w:w="6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3E" w:rsidRPr="00D52EBC" w:rsidRDefault="0058494D" w:rsidP="00352BC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textAlignment w:val="auto"/>
              <w:rPr>
                <w:rFonts w:cs="Calibri"/>
                <w:b/>
                <w:sz w:val="20"/>
                <w:lang w:val="ru-RU"/>
              </w:rPr>
            </w:pPr>
            <w:r w:rsidRPr="00D52EBC">
              <w:rPr>
                <w:rFonts w:cs="Calibri"/>
                <w:sz w:val="20"/>
                <w:lang w:val="ru-RU" w:eastAsia="zh-CN"/>
              </w:rPr>
              <w:t>Предлагаемые даты для пятого ВФПЭ по вопросам государственной политики, касающимся интернета</w:t>
            </w:r>
            <w:r w:rsidR="005A1B3E" w:rsidRPr="00D52EBC">
              <w:rPr>
                <w:rFonts w:cs="Calibri"/>
                <w:sz w:val="20"/>
                <w:lang w:val="ru-RU"/>
              </w:rPr>
              <w:t>.</w:t>
            </w:r>
          </w:p>
        </w:tc>
      </w:tr>
    </w:tbl>
    <w:p w:rsidR="005A1B3E" w:rsidRPr="00D52EBC" w:rsidRDefault="005A1B3E" w:rsidP="00C439AD">
      <w:pPr>
        <w:rPr>
          <w:lang w:val="ru-RU"/>
        </w:rPr>
      </w:pPr>
      <w:r w:rsidRPr="00D52EBC">
        <w:rPr>
          <w:lang w:val="ru-RU"/>
        </w:rPr>
        <w:t>4.3</w:t>
      </w:r>
      <w:r w:rsidRPr="00D52EBC">
        <w:rPr>
          <w:lang w:val="ru-RU"/>
        </w:rPr>
        <w:tab/>
      </w:r>
      <w:r w:rsidR="00DF05F2" w:rsidRPr="00D52EBC">
        <w:rPr>
          <w:lang w:val="ru-RU"/>
        </w:rPr>
        <w:t xml:space="preserve">Для координации </w:t>
      </w:r>
      <w:r w:rsidR="00F865E8" w:rsidRPr="00D52EBC">
        <w:rPr>
          <w:lang w:val="ru-RU"/>
        </w:rPr>
        <w:t xml:space="preserve">работы по </w:t>
      </w:r>
      <w:r w:rsidR="00DF05F2" w:rsidRPr="00D52EBC">
        <w:rPr>
          <w:lang w:val="ru-RU"/>
        </w:rPr>
        <w:t>подготовк</w:t>
      </w:r>
      <w:r w:rsidR="00F865E8" w:rsidRPr="00D52EBC">
        <w:rPr>
          <w:lang w:val="ru-RU"/>
        </w:rPr>
        <w:t>е</w:t>
      </w:r>
      <w:r w:rsidR="00DF05F2" w:rsidRPr="00D52EBC">
        <w:rPr>
          <w:lang w:val="ru-RU"/>
        </w:rPr>
        <w:t xml:space="preserve"> к пятому </w:t>
      </w:r>
      <w:r w:rsidR="00511DA9" w:rsidRPr="00D52EBC">
        <w:rPr>
          <w:lang w:val="ru-RU"/>
        </w:rPr>
        <w:t>ВФПЭ</w:t>
      </w:r>
      <w:r w:rsidR="00DF05F2" w:rsidRPr="00D52EBC">
        <w:rPr>
          <w:lang w:val="ru-RU"/>
        </w:rPr>
        <w:t xml:space="preserve"> была создана внутренняя межсекторальная группа. </w:t>
      </w:r>
    </w:p>
    <w:p w:rsidR="005A1B3E" w:rsidRPr="00D52EBC" w:rsidRDefault="00DF05F2" w:rsidP="00EE0C28">
      <w:pPr>
        <w:rPr>
          <w:lang w:val="ru-RU"/>
        </w:rPr>
      </w:pPr>
      <w:r w:rsidRPr="00D52EBC">
        <w:rPr>
          <w:lang w:val="ru-RU"/>
        </w:rPr>
        <w:t>4.</w:t>
      </w:r>
      <w:r w:rsidR="00EE0C28" w:rsidRPr="00D52EBC">
        <w:rPr>
          <w:lang w:val="ru-RU"/>
        </w:rPr>
        <w:t>4</w:t>
      </w:r>
      <w:r w:rsidRPr="00D52EBC">
        <w:rPr>
          <w:lang w:val="ru-RU"/>
        </w:rPr>
        <w:tab/>
      </w:r>
      <w:r w:rsidR="00EE0C28" w:rsidRPr="00D52EBC">
        <w:rPr>
          <w:lang w:val="ru-RU"/>
        </w:rPr>
        <w:t xml:space="preserve">Вся информация, касающаяся ВФПЭ, </w:t>
      </w:r>
      <w:r w:rsidRPr="00D52EBC">
        <w:rPr>
          <w:lang w:val="ru-RU"/>
        </w:rPr>
        <w:t>будет размещен</w:t>
      </w:r>
      <w:r w:rsidR="00EE0C28" w:rsidRPr="00D52EBC">
        <w:rPr>
          <w:lang w:val="ru-RU"/>
        </w:rPr>
        <w:t>а</w:t>
      </w:r>
      <w:r w:rsidRPr="00D52EBC">
        <w:rPr>
          <w:lang w:val="ru-RU"/>
        </w:rPr>
        <w:t xml:space="preserve"> на веб-сайте</w:t>
      </w:r>
      <w:r w:rsidR="005A1B3E" w:rsidRPr="00D52EBC">
        <w:rPr>
          <w:lang w:val="ru-RU"/>
        </w:rPr>
        <w:t xml:space="preserve"> </w:t>
      </w:r>
      <w:r w:rsidRPr="00D52EBC">
        <w:rPr>
          <w:lang w:val="ru-RU"/>
        </w:rPr>
        <w:t>по адресу:</w:t>
      </w:r>
      <w:r w:rsidR="005A1B3E" w:rsidRPr="00D52EBC">
        <w:rPr>
          <w:lang w:val="ru-RU"/>
        </w:rPr>
        <w:t xml:space="preserve"> </w:t>
      </w:r>
      <w:hyperlink r:id="rId18" w:history="1">
        <w:r w:rsidRPr="00D52EBC">
          <w:rPr>
            <w:rStyle w:val="Hyperlink"/>
            <w:rFonts w:cstheme="minorHAnsi"/>
            <w:szCs w:val="22"/>
            <w:lang w:val="ru-RU"/>
          </w:rPr>
          <w:t>www.itu.int/wtpf/</w:t>
        </w:r>
      </w:hyperlink>
      <w:r w:rsidR="005A1B3E" w:rsidRPr="00D52EBC">
        <w:rPr>
          <w:lang w:val="ru-RU"/>
        </w:rPr>
        <w:t>.</w:t>
      </w:r>
    </w:p>
    <w:p w:rsidR="005A1B3E" w:rsidRPr="00D52EBC" w:rsidRDefault="005A1B3E" w:rsidP="00EE0C28">
      <w:pPr>
        <w:rPr>
          <w:lang w:val="ru-RU"/>
        </w:rPr>
      </w:pPr>
      <w:r w:rsidRPr="00D52EBC">
        <w:rPr>
          <w:lang w:val="ru-RU"/>
        </w:rPr>
        <w:t>4.</w:t>
      </w:r>
      <w:r w:rsidR="00EE0C28" w:rsidRPr="00D52EBC">
        <w:rPr>
          <w:lang w:val="ru-RU"/>
        </w:rPr>
        <w:t>5</w:t>
      </w:r>
      <w:r w:rsidRPr="00D52EBC">
        <w:rPr>
          <w:lang w:val="ru-RU"/>
        </w:rPr>
        <w:tab/>
      </w:r>
      <w:r w:rsidR="00AD0CF3" w:rsidRPr="00D52EBC">
        <w:rPr>
          <w:lang w:val="ru-RU"/>
        </w:rPr>
        <w:t>Первое собрание г</w:t>
      </w:r>
      <w:r w:rsidR="00DF05F2" w:rsidRPr="00D52EBC">
        <w:rPr>
          <w:lang w:val="ru-RU"/>
        </w:rPr>
        <w:t>руппы экспертов состо</w:t>
      </w:r>
      <w:r w:rsidR="00EE0C28" w:rsidRPr="00D52EBC">
        <w:rPr>
          <w:lang w:val="ru-RU"/>
        </w:rPr>
        <w:t>ялось</w:t>
      </w:r>
      <w:r w:rsidR="00DF05F2" w:rsidRPr="00D52EBC">
        <w:rPr>
          <w:lang w:val="ru-RU"/>
        </w:rPr>
        <w:t xml:space="preserve"> 5 июня 2012 год</w:t>
      </w:r>
      <w:r w:rsidR="00C439AD" w:rsidRPr="00D52EBC">
        <w:rPr>
          <w:lang w:val="ru-RU"/>
        </w:rPr>
        <w:t>а в штаб-квартире МСЭ в Женеве.</w:t>
      </w:r>
      <w:r w:rsidR="00EE0C28" w:rsidRPr="00D52EBC">
        <w:rPr>
          <w:lang w:val="ru-RU"/>
        </w:rPr>
        <w:t xml:space="preserve"> Связанные с ним документы (включая Отчет Председателя) размещены на веб-сайте ВФПЭ </w:t>
      </w:r>
      <w:hyperlink r:id="rId19" w:history="1">
        <w:r w:rsidR="00EE0C28" w:rsidRPr="00D52EBC">
          <w:rPr>
            <w:rStyle w:val="Hyperlink"/>
            <w:lang w:val="ru-RU"/>
          </w:rPr>
          <w:t>http://www.itu.int/en/wtpf-13/Pages/ieg.aspx</w:t>
        </w:r>
      </w:hyperlink>
      <w:r w:rsidR="00EE0C28" w:rsidRPr="00D52EBC">
        <w:rPr>
          <w:lang w:val="ru-RU"/>
        </w:rPr>
        <w:t>.</w:t>
      </w:r>
    </w:p>
    <w:p w:rsidR="005A1B3E" w:rsidRPr="00D52EBC" w:rsidRDefault="005A1B3E" w:rsidP="00EE0C28">
      <w:pPr>
        <w:rPr>
          <w:lang w:val="ru-RU"/>
        </w:rPr>
      </w:pPr>
      <w:r w:rsidRPr="00D52EBC">
        <w:rPr>
          <w:lang w:val="ru-RU"/>
        </w:rPr>
        <w:t>4.</w:t>
      </w:r>
      <w:r w:rsidR="00EE0C28" w:rsidRPr="00D52EBC">
        <w:rPr>
          <w:lang w:val="ru-RU"/>
        </w:rPr>
        <w:t>6</w:t>
      </w:r>
      <w:r w:rsidRPr="00D52EBC">
        <w:rPr>
          <w:rFonts w:asciiTheme="minorHAnsi" w:hAnsiTheme="minorHAnsi"/>
          <w:lang w:val="ru-RU"/>
        </w:rPr>
        <w:tab/>
      </w:r>
      <w:r w:rsidR="00DF05F2" w:rsidRPr="00D52EBC">
        <w:rPr>
          <w:rFonts w:asciiTheme="minorHAnsi" w:hAnsiTheme="minorHAnsi"/>
          <w:lang w:val="ru-RU"/>
        </w:rPr>
        <w:t xml:space="preserve">Секретариат зарезервировал </w:t>
      </w:r>
      <w:r w:rsidR="00DF05F2" w:rsidRPr="00D52EBC">
        <w:rPr>
          <w:rFonts w:asciiTheme="minorHAnsi" w:hAnsiTheme="minorHAnsi"/>
          <w:lang w:val="ru-RU" w:eastAsia="zh-CN"/>
        </w:rPr>
        <w:t>МЦКЖ (Международный центр конференций в Женеве) на период с 13 по 16</w:t>
      </w:r>
      <w:r w:rsidR="00F4156E" w:rsidRPr="00D52EBC">
        <w:rPr>
          <w:rFonts w:asciiTheme="minorHAnsi" w:hAnsiTheme="minorHAnsi"/>
          <w:lang w:val="ru-RU" w:eastAsia="zh-CN"/>
        </w:rPr>
        <w:t xml:space="preserve"> мая 2013 года.</w:t>
      </w:r>
    </w:p>
    <w:p w:rsidR="005A1B3E" w:rsidRPr="00D52EBC" w:rsidRDefault="006C62EA" w:rsidP="006C62EA">
      <w:pPr>
        <w:pStyle w:val="Heading1"/>
        <w:rPr>
          <w:lang w:val="ru-RU"/>
        </w:rPr>
      </w:pPr>
      <w:r w:rsidRPr="00D52EBC">
        <w:rPr>
          <w:lang w:val="ru-RU"/>
        </w:rPr>
        <w:t>5</w:t>
      </w:r>
      <w:r w:rsidR="005A1B3E" w:rsidRPr="00D52EBC">
        <w:rPr>
          <w:lang w:val="ru-RU"/>
        </w:rPr>
        <w:tab/>
      </w:r>
      <w:r w:rsidR="00F4156E" w:rsidRPr="00D52EBC">
        <w:rPr>
          <w:lang w:val="ru-RU"/>
        </w:rPr>
        <w:t>П</w:t>
      </w:r>
      <w:r w:rsidRPr="00D52EBC">
        <w:rPr>
          <w:lang w:val="ru-RU"/>
        </w:rPr>
        <w:t>овестка дня и правила процедуры</w:t>
      </w:r>
      <w:r w:rsidR="00C439AD" w:rsidRPr="00D52EBC">
        <w:rPr>
          <w:lang w:val="ru-RU"/>
        </w:rPr>
        <w:t xml:space="preserve"> ВФПЭ-13</w:t>
      </w:r>
    </w:p>
    <w:p w:rsidR="005A1B3E" w:rsidRPr="00D52EBC" w:rsidRDefault="005A1B3E" w:rsidP="00EE0C28">
      <w:pPr>
        <w:rPr>
          <w:lang w:val="ru-RU"/>
        </w:rPr>
      </w:pPr>
      <w:r w:rsidRPr="00D52EBC">
        <w:rPr>
          <w:lang w:val="ru-RU"/>
        </w:rPr>
        <w:t>5.1</w:t>
      </w:r>
      <w:r w:rsidRPr="00D52EBC">
        <w:rPr>
          <w:lang w:val="ru-RU"/>
        </w:rPr>
        <w:tab/>
      </w:r>
      <w:r w:rsidR="00FE1106" w:rsidRPr="00D52EBC">
        <w:rPr>
          <w:lang w:val="ru-RU"/>
        </w:rPr>
        <w:t xml:space="preserve">Проект повестки дня включен в Приложение к </w:t>
      </w:r>
      <w:hyperlink r:id="rId20" w:history="1">
        <w:r w:rsidR="00EE0C28" w:rsidRPr="00D52EBC">
          <w:rPr>
            <w:rStyle w:val="Hyperlink"/>
            <w:rFonts w:cstheme="minorHAnsi"/>
            <w:sz w:val="24"/>
            <w:szCs w:val="24"/>
            <w:lang w:val="ru-RU"/>
          </w:rPr>
          <w:t>Решению 562</w:t>
        </w:r>
      </w:hyperlink>
      <w:r w:rsidR="00FE1106" w:rsidRPr="00D52EBC">
        <w:rPr>
          <w:lang w:val="ru-RU"/>
        </w:rPr>
        <w:t xml:space="preserve"> (</w:t>
      </w:r>
      <w:r w:rsidR="00FE1106" w:rsidRPr="00D52EBC">
        <w:rPr>
          <w:color w:val="000000"/>
          <w:lang w:val="ru-RU"/>
        </w:rPr>
        <w:t>Совет, 2011 г.)</w:t>
      </w:r>
      <w:r w:rsidR="00FE1106" w:rsidRPr="00D52EBC">
        <w:rPr>
          <w:lang w:val="ru-RU"/>
        </w:rPr>
        <w:t>.</w:t>
      </w:r>
    </w:p>
    <w:p w:rsidR="005A1B3E" w:rsidRPr="00D52EBC" w:rsidRDefault="005A1B3E" w:rsidP="006C62EA">
      <w:pPr>
        <w:rPr>
          <w:lang w:val="ru-RU"/>
        </w:rPr>
      </w:pPr>
      <w:r w:rsidRPr="00D52EBC">
        <w:rPr>
          <w:lang w:val="ru-RU"/>
        </w:rPr>
        <w:t>5.2</w:t>
      </w:r>
      <w:r w:rsidRPr="00D52EBC">
        <w:rPr>
          <w:lang w:val="ru-RU"/>
        </w:rPr>
        <w:tab/>
      </w:r>
      <w:r w:rsidR="00F4156E" w:rsidRPr="00D52EBC">
        <w:rPr>
          <w:lang w:val="ru-RU"/>
        </w:rPr>
        <w:t xml:space="preserve">В соответствии с Решением </w:t>
      </w:r>
      <w:r w:rsidRPr="00D52EBC">
        <w:rPr>
          <w:lang w:val="ru-RU"/>
        </w:rPr>
        <w:t>562 (</w:t>
      </w:r>
      <w:r w:rsidR="00F4156E" w:rsidRPr="00D52EBC">
        <w:rPr>
          <w:color w:val="000000"/>
          <w:lang w:val="ru-RU"/>
        </w:rPr>
        <w:t>Совет</w:t>
      </w:r>
      <w:r w:rsidR="004F7824" w:rsidRPr="00D52EBC">
        <w:rPr>
          <w:color w:val="000000"/>
          <w:lang w:val="ru-RU"/>
        </w:rPr>
        <w:t>,</w:t>
      </w:r>
      <w:r w:rsidR="00F4156E" w:rsidRPr="00D52EBC">
        <w:rPr>
          <w:color w:val="000000"/>
          <w:lang w:val="ru-RU"/>
        </w:rPr>
        <w:t xml:space="preserve"> 2011 г.</w:t>
      </w:r>
      <w:r w:rsidRPr="00D52EBC">
        <w:rPr>
          <w:color w:val="000000"/>
          <w:lang w:val="ru-RU"/>
        </w:rPr>
        <w:t>)</w:t>
      </w:r>
      <w:r w:rsidR="00F4156E" w:rsidRPr="00D52EBC">
        <w:rPr>
          <w:color w:val="000000"/>
          <w:lang w:val="ru-RU"/>
        </w:rPr>
        <w:t xml:space="preserve"> ожидается</w:t>
      </w:r>
      <w:r w:rsidR="00AF51F4" w:rsidRPr="00D52EBC">
        <w:rPr>
          <w:color w:val="000000"/>
          <w:lang w:val="ru-RU"/>
        </w:rPr>
        <w:t xml:space="preserve">, что для пятого </w:t>
      </w:r>
      <w:r w:rsidR="00AF51F4" w:rsidRPr="00D52EBC">
        <w:rPr>
          <w:lang w:val="ru-RU"/>
        </w:rPr>
        <w:t xml:space="preserve">ВФПЭ будут использоваться те же самые правила процедуры, которые использовались для двух предыдущих форумов. </w:t>
      </w:r>
    </w:p>
    <w:p w:rsidR="006C62EA" w:rsidRPr="00D52EBC" w:rsidRDefault="006C62EA" w:rsidP="006C62EA">
      <w:pPr>
        <w:rPr>
          <w:lang w:val="ru-RU"/>
        </w:rPr>
      </w:pPr>
      <w:r w:rsidRPr="00D52EBC">
        <w:rPr>
          <w:lang w:val="ru-RU"/>
        </w:rPr>
        <w:br w:type="page"/>
      </w:r>
    </w:p>
    <w:p w:rsidR="005A1B3E" w:rsidRPr="00D52EBC" w:rsidRDefault="004F7824" w:rsidP="00C439AD">
      <w:pPr>
        <w:pStyle w:val="AnnexNo"/>
        <w:rPr>
          <w:lang w:val="ru-RU"/>
        </w:rPr>
      </w:pPr>
      <w:r w:rsidRPr="00D52EBC">
        <w:rPr>
          <w:lang w:val="ru-RU"/>
        </w:rPr>
        <w:lastRenderedPageBreak/>
        <w:t>ПРИЛОЖЕНИЕ</w:t>
      </w:r>
    </w:p>
    <w:p w:rsidR="005A1B3E" w:rsidRPr="00D52EBC" w:rsidRDefault="00AE3E9C" w:rsidP="00C439AD">
      <w:pPr>
        <w:pStyle w:val="RecNo"/>
        <w:rPr>
          <w:lang w:val="ru-RU"/>
        </w:rPr>
      </w:pPr>
      <w:r w:rsidRPr="00D52EBC">
        <w:rPr>
          <w:lang w:val="ru-RU"/>
        </w:rPr>
        <w:t>ПРОЕКТ РЕШЕНИЯ</w:t>
      </w:r>
    </w:p>
    <w:p w:rsidR="00FE1106" w:rsidRPr="00D52EBC" w:rsidRDefault="00FE1106" w:rsidP="00C439AD">
      <w:pPr>
        <w:pStyle w:val="Rectitle"/>
        <w:rPr>
          <w:lang w:val="ru-RU"/>
        </w:rPr>
      </w:pPr>
      <w:r w:rsidRPr="00D52EBC">
        <w:rPr>
          <w:lang w:val="ru-RU"/>
        </w:rPr>
        <w:t>Даты пятого Всемирного форума по политике в области электросвязи/</w:t>
      </w:r>
      <w:r w:rsidRPr="00D52EBC">
        <w:rPr>
          <w:lang w:val="ru-RU"/>
        </w:rPr>
        <w:br/>
        <w:t>информационно-коммуникационных технологий (ВФПЭ-13)</w:t>
      </w:r>
    </w:p>
    <w:p w:rsidR="00FE1106" w:rsidRPr="00D52EBC" w:rsidRDefault="00FE1106" w:rsidP="00FE1106">
      <w:pPr>
        <w:pStyle w:val="Normalaftertitle"/>
        <w:rPr>
          <w:lang w:val="ru-RU"/>
        </w:rPr>
      </w:pPr>
      <w:r w:rsidRPr="00D52EBC">
        <w:rPr>
          <w:lang w:val="ru-RU"/>
        </w:rPr>
        <w:t>Совет,</w:t>
      </w:r>
    </w:p>
    <w:p w:rsidR="00FE1106" w:rsidRPr="00D52EBC" w:rsidRDefault="00FE1106" w:rsidP="00FE1106">
      <w:pPr>
        <w:pStyle w:val="Call"/>
        <w:rPr>
          <w:lang w:val="ru-RU"/>
        </w:rPr>
      </w:pPr>
      <w:r w:rsidRPr="00D52EBC">
        <w:rPr>
          <w:lang w:val="ru-RU"/>
        </w:rPr>
        <w:t>признавая</w:t>
      </w:r>
      <w:r w:rsidRPr="00D52EBC">
        <w:rPr>
          <w:i w:val="0"/>
          <w:iCs/>
          <w:lang w:val="ru-RU"/>
        </w:rPr>
        <w:t>,</w:t>
      </w:r>
    </w:p>
    <w:p w:rsidR="00FE1106" w:rsidRPr="00D52EBC" w:rsidRDefault="00FE1106" w:rsidP="00C14209">
      <w:pPr>
        <w:rPr>
          <w:lang w:val="ru-RU"/>
        </w:rPr>
      </w:pPr>
      <w:r w:rsidRPr="00D52EBC">
        <w:rPr>
          <w:lang w:val="ru-RU"/>
        </w:rPr>
        <w:t>что Всемирный форум по п</w:t>
      </w:r>
      <w:r w:rsidR="00C14209" w:rsidRPr="00D52EBC">
        <w:rPr>
          <w:lang w:val="ru-RU"/>
        </w:rPr>
        <w:t>олитике в области электросвязи/</w:t>
      </w:r>
      <w:r w:rsidRPr="00D52EBC">
        <w:rPr>
          <w:lang w:val="ru-RU"/>
        </w:rPr>
        <w:t>ИКТ, учрежден</w:t>
      </w:r>
      <w:r w:rsidR="00FF79DF" w:rsidRPr="00D52EBC">
        <w:rPr>
          <w:lang w:val="ru-RU"/>
        </w:rPr>
        <w:t>ный</w:t>
      </w:r>
      <w:r w:rsidRPr="00D52EBC">
        <w:rPr>
          <w:lang w:val="ru-RU"/>
        </w:rPr>
        <w:t xml:space="preserve"> в соответствии с Резолюцией</w:t>
      </w:r>
      <w:r w:rsidR="00FF79DF" w:rsidRPr="00D52EBC">
        <w:rPr>
          <w:lang w:val="ru-RU"/>
        </w:rPr>
        <w:t xml:space="preserve"> 2</w:t>
      </w:r>
      <w:r w:rsidRPr="00D52EBC">
        <w:rPr>
          <w:lang w:val="ru-RU"/>
        </w:rPr>
        <w:t xml:space="preserve"> (Киото, 1994 г.) Полномочной конференции, </w:t>
      </w:r>
      <w:r w:rsidR="00FF79DF" w:rsidRPr="00D52EBC">
        <w:rPr>
          <w:lang w:val="ru-RU"/>
        </w:rPr>
        <w:t>измененной</w:t>
      </w:r>
      <w:r w:rsidRPr="00D52EBC">
        <w:rPr>
          <w:lang w:val="ru-RU"/>
        </w:rPr>
        <w:t xml:space="preserve"> </w:t>
      </w:r>
      <w:r w:rsidR="00FF79DF" w:rsidRPr="00D52EBC">
        <w:rPr>
          <w:lang w:val="ru-RU"/>
        </w:rPr>
        <w:t xml:space="preserve">Полномочной конференцией </w:t>
      </w:r>
      <w:r w:rsidRPr="00D52EBC">
        <w:rPr>
          <w:lang w:val="ru-RU"/>
        </w:rPr>
        <w:t>(</w:t>
      </w:r>
      <w:r w:rsidRPr="00D52EBC">
        <w:rPr>
          <w:szCs w:val="26"/>
          <w:lang w:val="ru-RU"/>
        </w:rPr>
        <w:t>Марракеш, 2002 г.)</w:t>
      </w:r>
      <w:r w:rsidR="00FF79DF" w:rsidRPr="00D52EBC">
        <w:rPr>
          <w:szCs w:val="26"/>
          <w:lang w:val="ru-RU"/>
        </w:rPr>
        <w:t xml:space="preserve"> и </w:t>
      </w:r>
      <w:r w:rsidR="00FF79DF" w:rsidRPr="00D52EBC">
        <w:rPr>
          <w:lang w:val="ru-RU"/>
        </w:rPr>
        <w:t>Полномочной конференцией (</w:t>
      </w:r>
      <w:r w:rsidR="00FF79DF" w:rsidRPr="00D52EBC">
        <w:rPr>
          <w:szCs w:val="26"/>
          <w:lang w:val="ru-RU"/>
        </w:rPr>
        <w:t>Гвадалахара, 2010 г.)</w:t>
      </w:r>
      <w:r w:rsidRPr="00D52EBC">
        <w:rPr>
          <w:szCs w:val="26"/>
          <w:lang w:val="ru-RU"/>
        </w:rPr>
        <w:t>, должен</w:t>
      </w:r>
      <w:r w:rsidRPr="00D52EBC">
        <w:rPr>
          <w:lang w:val="ru-RU"/>
        </w:rPr>
        <w:t xml:space="preserve"> быть сохранен в целях продолжения обсуждений</w:t>
      </w:r>
      <w:r w:rsidR="00AE3E9C" w:rsidRPr="00D52EBC">
        <w:rPr>
          <w:lang w:val="ru-RU"/>
        </w:rPr>
        <w:t>,</w:t>
      </w:r>
      <w:r w:rsidRPr="00D52EBC">
        <w:rPr>
          <w:lang w:val="ru-RU"/>
        </w:rPr>
        <w:t xml:space="preserve"> </w:t>
      </w:r>
      <w:r w:rsidR="00AE3E9C" w:rsidRPr="00D52EBC">
        <w:rPr>
          <w:lang w:val="ru-RU"/>
        </w:rPr>
        <w:t>а также</w:t>
      </w:r>
      <w:r w:rsidRPr="00D52EBC">
        <w:rPr>
          <w:lang w:val="ru-RU"/>
        </w:rPr>
        <w:t xml:space="preserve"> обмена мнениями и информацией по политике в области электросвязи/ИКТ и по рег</w:t>
      </w:r>
      <w:r w:rsidR="00AE3E9C" w:rsidRPr="00D52EBC">
        <w:rPr>
          <w:lang w:val="ru-RU"/>
        </w:rPr>
        <w:t>ламента</w:t>
      </w:r>
      <w:r w:rsidRPr="00D52EBC">
        <w:rPr>
          <w:lang w:val="ru-RU"/>
        </w:rPr>
        <w:t>рным вопросам, в частности по глобальным и межсекторальным вопросам</w:t>
      </w:r>
      <w:r w:rsidR="00C439AD" w:rsidRPr="00D52EBC">
        <w:rPr>
          <w:lang w:val="ru-RU"/>
        </w:rPr>
        <w:t>,</w:t>
      </w:r>
    </w:p>
    <w:p w:rsidR="00FE1106" w:rsidRPr="00D52EBC" w:rsidRDefault="00FF79DF" w:rsidP="00FE1106">
      <w:pPr>
        <w:pStyle w:val="Call"/>
        <w:rPr>
          <w:lang w:val="ru-RU"/>
        </w:rPr>
      </w:pPr>
      <w:r w:rsidRPr="00D52EBC">
        <w:rPr>
          <w:lang w:val="ru-RU"/>
        </w:rPr>
        <w:t>отмечая</w:t>
      </w:r>
      <w:r w:rsidR="00FE1106" w:rsidRPr="00D52EBC">
        <w:rPr>
          <w:i w:val="0"/>
          <w:iCs/>
          <w:lang w:val="ru-RU"/>
        </w:rPr>
        <w:t>,</w:t>
      </w:r>
    </w:p>
    <w:p w:rsidR="00FE1106" w:rsidRPr="00D52EBC" w:rsidRDefault="00FE1106" w:rsidP="00FF79DF">
      <w:pPr>
        <w:rPr>
          <w:lang w:val="ru-RU"/>
        </w:rPr>
      </w:pPr>
      <w:r w:rsidRPr="00D52EBC">
        <w:rPr>
          <w:lang w:val="ru-RU"/>
        </w:rPr>
        <w:t xml:space="preserve">что </w:t>
      </w:r>
      <w:r w:rsidR="00FF79DF" w:rsidRPr="00D52EBC">
        <w:rPr>
          <w:lang w:val="ru-RU"/>
        </w:rPr>
        <w:t>своим Решением 562 Совет решил созвать пятый Всемирный форум по политике в области электросвязи/ИКТ в Женеве, Швейцария, продолжительностью в три дня, максимально приблизив его по времени и месту к Форуму ВВУИО 2013 года</w:t>
      </w:r>
      <w:r w:rsidRPr="00D52EBC">
        <w:rPr>
          <w:lang w:val="ru-RU"/>
        </w:rPr>
        <w:t>,</w:t>
      </w:r>
    </w:p>
    <w:p w:rsidR="00FE1106" w:rsidRPr="00D52EBC" w:rsidRDefault="00FF79DF" w:rsidP="00FE1106">
      <w:pPr>
        <w:pStyle w:val="Call"/>
        <w:rPr>
          <w:lang w:val="ru-RU"/>
        </w:rPr>
      </w:pPr>
      <w:r w:rsidRPr="00D52EBC">
        <w:rPr>
          <w:lang w:val="ru-RU"/>
        </w:rPr>
        <w:t>решает</w:t>
      </w:r>
      <w:r w:rsidR="00C439AD" w:rsidRPr="00D52EBC">
        <w:rPr>
          <w:i w:val="0"/>
          <w:iCs/>
          <w:lang w:val="ru-RU"/>
        </w:rPr>
        <w:t>,</w:t>
      </w:r>
    </w:p>
    <w:p w:rsidR="00FE1106" w:rsidRPr="00D52EBC" w:rsidRDefault="00FF79DF" w:rsidP="00AE3E9C">
      <w:pPr>
        <w:rPr>
          <w:lang w:val="ru-RU"/>
        </w:rPr>
      </w:pPr>
      <w:r w:rsidRPr="00D52EBC">
        <w:rPr>
          <w:lang w:val="ru-RU"/>
        </w:rPr>
        <w:t xml:space="preserve">что </w:t>
      </w:r>
      <w:r w:rsidR="00FE1106" w:rsidRPr="00D52EBC">
        <w:rPr>
          <w:lang w:val="ru-RU"/>
        </w:rPr>
        <w:t>пятый Всемирный форум по политике в области электросвязи/ИКТ</w:t>
      </w:r>
      <w:r w:rsidR="00AE3E9C" w:rsidRPr="00D52EBC">
        <w:rPr>
          <w:lang w:val="ru-RU"/>
        </w:rPr>
        <w:t xml:space="preserve"> будет проходить</w:t>
      </w:r>
      <w:r w:rsidR="00FE1106" w:rsidRPr="00D52EBC">
        <w:rPr>
          <w:lang w:val="ru-RU"/>
        </w:rPr>
        <w:t xml:space="preserve"> в Женеве, Швейцария, </w:t>
      </w:r>
      <w:r w:rsidR="00AE3E9C" w:rsidRPr="00D52EBC">
        <w:rPr>
          <w:lang w:val="ru-RU"/>
        </w:rPr>
        <w:t xml:space="preserve">со вторника, 14 мая, по четверг, 16 мая, </w:t>
      </w:r>
      <w:r w:rsidR="00FE1106" w:rsidRPr="00D52EBC">
        <w:rPr>
          <w:lang w:val="ru-RU"/>
        </w:rPr>
        <w:t>2013 года</w:t>
      </w:r>
      <w:r w:rsidR="00AE3E9C" w:rsidRPr="00D52EBC">
        <w:rPr>
          <w:lang w:val="ru-RU"/>
        </w:rPr>
        <w:t>.</w:t>
      </w:r>
    </w:p>
    <w:p w:rsidR="005A4C3D" w:rsidRPr="00D52EBC" w:rsidRDefault="005A4C3D" w:rsidP="006C62EA">
      <w:pPr>
        <w:spacing w:before="720"/>
        <w:jc w:val="center"/>
        <w:rPr>
          <w:lang w:val="ru-RU"/>
        </w:rPr>
      </w:pPr>
      <w:r w:rsidRPr="00D52EBC">
        <w:rPr>
          <w:szCs w:val="22"/>
          <w:lang w:val="ru-RU"/>
        </w:rPr>
        <w:t>______</w:t>
      </w:r>
      <w:r w:rsidRPr="00D52EBC">
        <w:rPr>
          <w:lang w:val="ru-RU"/>
        </w:rPr>
        <w:t>________</w:t>
      </w:r>
    </w:p>
    <w:sectPr w:rsidR="005A4C3D" w:rsidRPr="00D52EBC" w:rsidSect="00CF629C">
      <w:headerReference w:type="default" r:id="rId21"/>
      <w:footerReference w:type="first" r:id="rId2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50" w:rsidRDefault="00484F50">
      <w:r>
        <w:separator/>
      </w:r>
    </w:p>
  </w:endnote>
  <w:endnote w:type="continuationSeparator" w:id="0">
    <w:p w:rsidR="00484F50" w:rsidRDefault="0048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BA" w:rsidRPr="00472B74" w:rsidRDefault="008659BA" w:rsidP="00472B74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50" w:rsidRDefault="00484F50">
      <w:r>
        <w:t>____________________</w:t>
      </w:r>
    </w:p>
  </w:footnote>
  <w:footnote w:type="continuationSeparator" w:id="0">
    <w:p w:rsidR="00484F50" w:rsidRDefault="00484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BA" w:rsidRDefault="008659BA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472B74">
      <w:rPr>
        <w:noProof/>
      </w:rPr>
      <w:t>4</w:t>
    </w:r>
    <w:r>
      <w:rPr>
        <w:noProof/>
      </w:rPr>
      <w:fldChar w:fldCharType="end"/>
    </w:r>
    <w:r w:rsidR="00472B74">
      <w:rPr>
        <w:noProof/>
      </w:rPr>
      <w:t>/</w:t>
    </w:r>
    <w:r w:rsidR="00472B74">
      <w:rPr>
        <w:noProof/>
      </w:rPr>
      <w:fldChar w:fldCharType="begin"/>
    </w:r>
    <w:r w:rsidR="00472B74">
      <w:rPr>
        <w:noProof/>
      </w:rPr>
      <w:instrText xml:space="preserve"> NUMPAGES   \* MERGEFORMAT </w:instrText>
    </w:r>
    <w:r w:rsidR="00472B74">
      <w:rPr>
        <w:noProof/>
      </w:rPr>
      <w:fldChar w:fldCharType="separate"/>
    </w:r>
    <w:r w:rsidR="00472B74">
      <w:rPr>
        <w:noProof/>
      </w:rPr>
      <w:t>4</w:t>
    </w:r>
    <w:r w:rsidR="00472B74">
      <w:rPr>
        <w:noProof/>
      </w:rPr>
      <w:fldChar w:fldCharType="end"/>
    </w:r>
  </w:p>
  <w:p w:rsidR="008659BA" w:rsidRDefault="008659BA" w:rsidP="00A23CBE">
    <w:pPr>
      <w:pStyle w:val="Header"/>
      <w:spacing w:after="480"/>
    </w:pPr>
    <w:r>
      <w:t>C12/</w:t>
    </w:r>
    <w:r>
      <w:rPr>
        <w:lang w:val="ru-RU"/>
      </w:rPr>
      <w:t>27</w:t>
    </w:r>
    <w:r>
      <w:rPr>
        <w:lang w:val="en-US"/>
      </w:rPr>
      <w:t>(Rev.</w:t>
    </w:r>
    <w:r w:rsidR="00A23CBE">
      <w:rPr>
        <w:lang w:val="ru-RU"/>
      </w:rPr>
      <w:t>2</w:t>
    </w:r>
    <w:r>
      <w:rPr>
        <w:lang w:val="en-US"/>
      </w:rPr>
      <w:t>)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C8"/>
    <w:rsid w:val="0002183E"/>
    <w:rsid w:val="000569B4"/>
    <w:rsid w:val="00062071"/>
    <w:rsid w:val="00080E82"/>
    <w:rsid w:val="000E568E"/>
    <w:rsid w:val="0012446F"/>
    <w:rsid w:val="00125696"/>
    <w:rsid w:val="00146508"/>
    <w:rsid w:val="0015710D"/>
    <w:rsid w:val="00163A32"/>
    <w:rsid w:val="00192B41"/>
    <w:rsid w:val="001B7B09"/>
    <w:rsid w:val="001E6719"/>
    <w:rsid w:val="00227FF0"/>
    <w:rsid w:val="002454DB"/>
    <w:rsid w:val="0025497C"/>
    <w:rsid w:val="00291EB6"/>
    <w:rsid w:val="002B444E"/>
    <w:rsid w:val="002B4FF5"/>
    <w:rsid w:val="002B7C5B"/>
    <w:rsid w:val="002D2F57"/>
    <w:rsid w:val="002D48C5"/>
    <w:rsid w:val="002E173A"/>
    <w:rsid w:val="00305997"/>
    <w:rsid w:val="003100D9"/>
    <w:rsid w:val="00350679"/>
    <w:rsid w:val="00352BCB"/>
    <w:rsid w:val="003B0C7D"/>
    <w:rsid w:val="003F099E"/>
    <w:rsid w:val="003F235E"/>
    <w:rsid w:val="004023E0"/>
    <w:rsid w:val="00403DD8"/>
    <w:rsid w:val="00445217"/>
    <w:rsid w:val="0045686C"/>
    <w:rsid w:val="00472B74"/>
    <w:rsid w:val="00484F50"/>
    <w:rsid w:val="004918C4"/>
    <w:rsid w:val="004A45B5"/>
    <w:rsid w:val="004D0129"/>
    <w:rsid w:val="004F66E3"/>
    <w:rsid w:val="004F7824"/>
    <w:rsid w:val="00511DA9"/>
    <w:rsid w:val="0058494D"/>
    <w:rsid w:val="005A1B3E"/>
    <w:rsid w:val="005A4C3D"/>
    <w:rsid w:val="005A64D5"/>
    <w:rsid w:val="005B6743"/>
    <w:rsid w:val="005F0CC0"/>
    <w:rsid w:val="00601994"/>
    <w:rsid w:val="00603F41"/>
    <w:rsid w:val="00614DC8"/>
    <w:rsid w:val="0065139C"/>
    <w:rsid w:val="006710EB"/>
    <w:rsid w:val="006C4B38"/>
    <w:rsid w:val="006C62EA"/>
    <w:rsid w:val="006E1FE9"/>
    <w:rsid w:val="006E2D42"/>
    <w:rsid w:val="00703676"/>
    <w:rsid w:val="0070693D"/>
    <w:rsid w:val="00707304"/>
    <w:rsid w:val="007834FE"/>
    <w:rsid w:val="00785ABD"/>
    <w:rsid w:val="007A2DD4"/>
    <w:rsid w:val="007C292E"/>
    <w:rsid w:val="007D38B5"/>
    <w:rsid w:val="00807255"/>
    <w:rsid w:val="0081023E"/>
    <w:rsid w:val="008173AA"/>
    <w:rsid w:val="00817B4C"/>
    <w:rsid w:val="00840A14"/>
    <w:rsid w:val="008659BA"/>
    <w:rsid w:val="0087386D"/>
    <w:rsid w:val="00891BEA"/>
    <w:rsid w:val="00895ED1"/>
    <w:rsid w:val="008D1B68"/>
    <w:rsid w:val="008D2D7B"/>
    <w:rsid w:val="008E0737"/>
    <w:rsid w:val="008F7C2C"/>
    <w:rsid w:val="0090117B"/>
    <w:rsid w:val="00940E96"/>
    <w:rsid w:val="00967EBC"/>
    <w:rsid w:val="00975B55"/>
    <w:rsid w:val="00977F61"/>
    <w:rsid w:val="00997803"/>
    <w:rsid w:val="009B0BAE"/>
    <w:rsid w:val="00A11C27"/>
    <w:rsid w:val="00A23CBE"/>
    <w:rsid w:val="00A34128"/>
    <w:rsid w:val="00A61821"/>
    <w:rsid w:val="00A64D3A"/>
    <w:rsid w:val="00A67198"/>
    <w:rsid w:val="00A71773"/>
    <w:rsid w:val="00A86FE3"/>
    <w:rsid w:val="00A914A2"/>
    <w:rsid w:val="00AC56BC"/>
    <w:rsid w:val="00AD0CF3"/>
    <w:rsid w:val="00AE2C85"/>
    <w:rsid w:val="00AE3E9C"/>
    <w:rsid w:val="00AF51F4"/>
    <w:rsid w:val="00AF77E1"/>
    <w:rsid w:val="00B0477E"/>
    <w:rsid w:val="00B40E1A"/>
    <w:rsid w:val="00B63EF2"/>
    <w:rsid w:val="00B82EFD"/>
    <w:rsid w:val="00BC0D39"/>
    <w:rsid w:val="00BC7BC0"/>
    <w:rsid w:val="00BD57B7"/>
    <w:rsid w:val="00BE63E2"/>
    <w:rsid w:val="00BF344B"/>
    <w:rsid w:val="00C14209"/>
    <w:rsid w:val="00C439AD"/>
    <w:rsid w:val="00C828E4"/>
    <w:rsid w:val="00CA752B"/>
    <w:rsid w:val="00CF629C"/>
    <w:rsid w:val="00D34190"/>
    <w:rsid w:val="00D52EBC"/>
    <w:rsid w:val="00D849C6"/>
    <w:rsid w:val="00DA5D4E"/>
    <w:rsid w:val="00DF05F2"/>
    <w:rsid w:val="00E03941"/>
    <w:rsid w:val="00E04AAA"/>
    <w:rsid w:val="00E1658C"/>
    <w:rsid w:val="00E176BA"/>
    <w:rsid w:val="00E32E70"/>
    <w:rsid w:val="00E423EC"/>
    <w:rsid w:val="00E74751"/>
    <w:rsid w:val="00EE0C28"/>
    <w:rsid w:val="00F06296"/>
    <w:rsid w:val="00F33895"/>
    <w:rsid w:val="00F35898"/>
    <w:rsid w:val="00F4156E"/>
    <w:rsid w:val="00F466A0"/>
    <w:rsid w:val="00F5225B"/>
    <w:rsid w:val="00F533FC"/>
    <w:rsid w:val="00F6209E"/>
    <w:rsid w:val="00F865E8"/>
    <w:rsid w:val="00FD1401"/>
    <w:rsid w:val="00FE1106"/>
    <w:rsid w:val="00FE5701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4D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6C62EA"/>
    <w:pPr>
      <w:spacing w:before="200"/>
      <w:ind w:left="0" w:firstLine="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uiPriority w:val="99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6C62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6C62EA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B4FF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4FF5"/>
    <w:rPr>
      <w:rFonts w:ascii="Times New Roman" w:hAnsi="Times New Roman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2B444E"/>
    <w:rPr>
      <w:rFonts w:ascii="Calibri" w:hAnsi="Calibri"/>
      <w:caps/>
      <w:noProof/>
      <w:sz w:val="16"/>
      <w:lang w:val="fr-FR" w:eastAsia="en-US"/>
    </w:rPr>
  </w:style>
  <w:style w:type="character" w:customStyle="1" w:styleId="ft">
    <w:name w:val="ft"/>
    <w:basedOn w:val="DefaultParagraphFont"/>
    <w:rsid w:val="005A1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4D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6C62EA"/>
    <w:pPr>
      <w:spacing w:before="200"/>
      <w:ind w:left="0" w:firstLine="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uiPriority w:val="99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6C62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6C62EA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B4FF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4FF5"/>
    <w:rPr>
      <w:rFonts w:ascii="Times New Roman" w:hAnsi="Times New Roman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2B444E"/>
    <w:rPr>
      <w:rFonts w:ascii="Calibri" w:hAnsi="Calibri"/>
      <w:caps/>
      <w:noProof/>
      <w:sz w:val="16"/>
      <w:lang w:val="fr-FR" w:eastAsia="en-US"/>
    </w:rPr>
  </w:style>
  <w:style w:type="character" w:customStyle="1" w:styleId="ft">
    <w:name w:val="ft"/>
    <w:basedOn w:val="DefaultParagraphFont"/>
    <w:rsid w:val="005A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council/Basic-Texts/ResDecRec-PP10-r.doc" TargetMode="External"/><Relationship Id="rId18" Type="http://schemas.openxmlformats.org/officeDocument/2006/relationships/hyperlink" Target="http://www.itu.int/wtpf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itu.int/council/Basic-Texts/ResDecRec-PP10-r.doc" TargetMode="External"/><Relationship Id="rId17" Type="http://schemas.openxmlformats.org/officeDocument/2006/relationships/hyperlink" Target="http://www.itu.int/en/membership/Pages/letter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md/S12-DM-CIR-01003/en" TargetMode="External"/><Relationship Id="rId20" Type="http://schemas.openxmlformats.org/officeDocument/2006/relationships/hyperlink" Target="http://www.itu.int/md/S11-CL-C-0102/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council/Basic-Texts/ResDecRec-PP10-r.do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tu.int/md/S12-CL-C-0028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council/Basic-Texts/ResDecRec-PP10-r.doc" TargetMode="External"/><Relationship Id="rId19" Type="http://schemas.openxmlformats.org/officeDocument/2006/relationships/hyperlink" Target="http://www.itu.int/en/wtpf-13/Pages/ieg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tu.int/md/S11-CL-C-0102/en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0C5A-9AE3-4325-B04B-B2FB5B47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PR_C12.dotm</Template>
  <TotalTime>1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8953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Tsarapkina, Yulia</dc:creator>
  <cp:keywords>C2004, C04</cp:keywords>
  <dc:description>Документ C05/xx-R  For: _x000d_Document date: Дата_x000d_Saved by RUS38507 at 8:49:12 AM on 2/8/2005</dc:description>
  <cp:lastModifiedBy>brouard</cp:lastModifiedBy>
  <cp:revision>3</cp:revision>
  <cp:lastPrinted>2012-07-19T12:53:00Z</cp:lastPrinted>
  <dcterms:created xsi:type="dcterms:W3CDTF">2012-07-24T12:34:00Z</dcterms:created>
  <dcterms:modified xsi:type="dcterms:W3CDTF">2012-07-24T12:34:00Z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