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52503">
        <w:trPr>
          <w:cantSplit/>
        </w:trPr>
        <w:tc>
          <w:tcPr>
            <w:tcW w:w="6911" w:type="dxa"/>
          </w:tcPr>
          <w:p w:rsidR="00D52503" w:rsidRPr="00DF23FC" w:rsidRDefault="00D52503" w:rsidP="00EA48D5">
            <w:pPr>
              <w:spacing w:before="360" w:after="48"/>
              <w:rPr>
                <w:rFonts w:ascii="Verdana" w:hAnsi="Verdana"/>
                <w:position w:val="6"/>
                <w:lang w:eastAsia="zh-CN"/>
              </w:rPr>
            </w:pPr>
            <w:r w:rsidRPr="00396098">
              <w:rPr>
                <w:rFonts w:ascii="宋体" w:hAnsi="宋体" w:hint="eastAsia"/>
                <w:b/>
                <w:bCs/>
                <w:sz w:val="26"/>
                <w:szCs w:val="26"/>
                <w:lang w:val="en-US" w:eastAsia="zh-CN"/>
              </w:rPr>
              <w:t>理事会</w:t>
            </w:r>
            <w:r w:rsidRPr="004D163F">
              <w:rPr>
                <w:rFonts w:cs="Arial"/>
                <w:b/>
                <w:bCs/>
                <w:sz w:val="26"/>
                <w:szCs w:val="26"/>
                <w:lang w:val="en-US" w:eastAsia="zh-CN"/>
              </w:rPr>
              <w:t>201</w:t>
            </w:r>
            <w:r>
              <w:rPr>
                <w:rFonts w:cs="Arial"/>
                <w:b/>
                <w:bCs/>
                <w:sz w:val="26"/>
                <w:szCs w:val="26"/>
                <w:lang w:val="en-US" w:eastAsia="zh-CN"/>
              </w:rPr>
              <w:t>2</w:t>
            </w:r>
            <w:r w:rsidRPr="00396098">
              <w:rPr>
                <w:rFonts w:ascii="宋体" w:hAnsi="宋体" w:hint="eastAsia"/>
                <w:b/>
                <w:bCs/>
                <w:sz w:val="26"/>
                <w:szCs w:val="26"/>
                <w:lang w:val="en-US" w:eastAsia="zh-CN"/>
              </w:rPr>
              <w:t>年会议</w:t>
            </w:r>
            <w:r w:rsidRPr="00396098">
              <w:rPr>
                <w:rFonts w:ascii="Arial" w:hAnsi="Arial" w:cs="Arial"/>
                <w:b/>
                <w:bCs/>
                <w:szCs w:val="24"/>
                <w:lang w:val="en-US" w:eastAsia="zh-CN"/>
              </w:rPr>
              <w:br/>
            </w:r>
            <w:r w:rsidRPr="003F303D">
              <w:rPr>
                <w:b/>
                <w:bCs/>
                <w:smallCaps/>
                <w:szCs w:val="24"/>
                <w:lang w:val="en-US" w:eastAsia="zh-CN"/>
              </w:rPr>
              <w:t>2012</w:t>
            </w:r>
            <w:r w:rsidRPr="003F303D">
              <w:rPr>
                <w:rFonts w:ascii="宋体" w:hAnsi="宋体" w:hint="eastAsia"/>
                <w:b/>
                <w:bCs/>
                <w:smallCaps/>
                <w:szCs w:val="24"/>
                <w:lang w:val="en-US" w:eastAsia="zh-CN"/>
              </w:rPr>
              <w:t>年</w:t>
            </w:r>
            <w:r w:rsidRPr="003F303D">
              <w:rPr>
                <w:b/>
                <w:bCs/>
                <w:smallCaps/>
                <w:szCs w:val="24"/>
                <w:lang w:val="en-US" w:eastAsia="zh-CN"/>
              </w:rPr>
              <w:t>7</w:t>
            </w:r>
            <w:r w:rsidRPr="003F303D">
              <w:rPr>
                <w:rFonts w:ascii="宋体" w:hAnsi="宋体" w:hint="eastAsia"/>
                <w:b/>
                <w:bCs/>
                <w:smallCaps/>
                <w:szCs w:val="24"/>
                <w:lang w:val="en-US" w:eastAsia="zh-CN"/>
              </w:rPr>
              <w:t>月</w:t>
            </w:r>
            <w:r w:rsidRPr="003F303D">
              <w:rPr>
                <w:rFonts w:cs="Calibri"/>
                <w:b/>
                <w:bCs/>
                <w:smallCaps/>
                <w:szCs w:val="24"/>
                <w:lang w:val="en-US" w:eastAsia="zh-CN"/>
              </w:rPr>
              <w:t>4-13</w:t>
            </w:r>
            <w:r w:rsidRPr="003F303D">
              <w:rPr>
                <w:rFonts w:ascii="宋体" w:hAnsi="宋体" w:hint="eastAsia"/>
                <w:b/>
                <w:bCs/>
                <w:smallCaps/>
                <w:szCs w:val="24"/>
                <w:lang w:val="en-US" w:eastAsia="zh-CN"/>
              </w:rPr>
              <w:t>日</w:t>
            </w:r>
            <w:r w:rsidRPr="003F303D">
              <w:rPr>
                <w:rFonts w:ascii="宋体" w:hAnsi="宋体" w:cs="宋体" w:hint="eastAsia"/>
                <w:b/>
                <w:smallCaps/>
                <w:szCs w:val="24"/>
                <w:lang w:val="en-US" w:eastAsia="zh-CN"/>
              </w:rPr>
              <w:t>，</w:t>
            </w:r>
            <w:r w:rsidRPr="003F303D">
              <w:rPr>
                <w:rFonts w:ascii="宋体" w:hAnsi="宋体" w:hint="eastAsia"/>
                <w:b/>
                <w:bCs/>
                <w:szCs w:val="24"/>
                <w:lang w:eastAsia="zh-CN"/>
              </w:rPr>
              <w:t>日内瓦</w:t>
            </w:r>
          </w:p>
        </w:tc>
        <w:tc>
          <w:tcPr>
            <w:tcW w:w="3120" w:type="dxa"/>
          </w:tcPr>
          <w:p w:rsidR="00D52503" w:rsidRDefault="00EA48D5" w:rsidP="00EA48D5">
            <w:pPr>
              <w:spacing w:before="0"/>
            </w:pPr>
            <w:bookmarkStart w:id="0" w:name="ditulogo"/>
            <w:bookmarkEnd w:id="0"/>
            <w:r>
              <w:rPr>
                <w:rFonts w:ascii="Verdana" w:hAnsi="Verdana"/>
                <w:b/>
                <w:bCs/>
                <w:noProof/>
                <w:lang w:val="en-US" w:eastAsia="zh-CN"/>
              </w:rPr>
              <w:drawing>
                <wp:inline distT="0" distB="0" distL="0" distR="0">
                  <wp:extent cx="164782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695325"/>
                          </a:xfrm>
                          <a:prstGeom prst="rect">
                            <a:avLst/>
                          </a:prstGeom>
                          <a:noFill/>
                          <a:ln>
                            <a:noFill/>
                          </a:ln>
                        </pic:spPr>
                      </pic:pic>
                    </a:graphicData>
                  </a:graphic>
                </wp:inline>
              </w:drawing>
            </w:r>
          </w:p>
        </w:tc>
      </w:tr>
      <w:tr w:rsidR="00D52503" w:rsidRPr="00617BE4">
        <w:trPr>
          <w:cantSplit/>
        </w:trPr>
        <w:tc>
          <w:tcPr>
            <w:tcW w:w="6911" w:type="dxa"/>
            <w:tcBorders>
              <w:bottom w:val="single" w:sz="12" w:space="0" w:color="auto"/>
            </w:tcBorders>
          </w:tcPr>
          <w:p w:rsidR="00D52503" w:rsidRPr="00617BE4" w:rsidRDefault="00D52503" w:rsidP="00EA48D5">
            <w:pPr>
              <w:spacing w:before="0" w:after="48"/>
              <w:rPr>
                <w:b/>
                <w:smallCaps/>
                <w:szCs w:val="24"/>
              </w:rPr>
            </w:pPr>
          </w:p>
        </w:tc>
        <w:tc>
          <w:tcPr>
            <w:tcW w:w="3120" w:type="dxa"/>
            <w:tcBorders>
              <w:bottom w:val="single" w:sz="12" w:space="0" w:color="auto"/>
            </w:tcBorders>
          </w:tcPr>
          <w:p w:rsidR="00D52503" w:rsidRPr="00617BE4" w:rsidRDefault="00D52503" w:rsidP="00EA48D5">
            <w:pPr>
              <w:spacing w:before="0"/>
              <w:rPr>
                <w:rFonts w:ascii="Verdana" w:hAnsi="Verdana"/>
                <w:szCs w:val="24"/>
              </w:rPr>
            </w:pPr>
          </w:p>
        </w:tc>
      </w:tr>
      <w:tr w:rsidR="00D52503" w:rsidRPr="00617BE4">
        <w:trPr>
          <w:cantSplit/>
        </w:trPr>
        <w:tc>
          <w:tcPr>
            <w:tcW w:w="6911" w:type="dxa"/>
            <w:tcBorders>
              <w:top w:val="single" w:sz="12" w:space="0" w:color="auto"/>
            </w:tcBorders>
          </w:tcPr>
          <w:p w:rsidR="00D52503" w:rsidRPr="00617BE4" w:rsidRDefault="00D52503" w:rsidP="00EA48D5">
            <w:pPr>
              <w:spacing w:before="0" w:after="48"/>
              <w:rPr>
                <w:b/>
                <w:smallCaps/>
                <w:szCs w:val="24"/>
              </w:rPr>
            </w:pPr>
          </w:p>
        </w:tc>
        <w:tc>
          <w:tcPr>
            <w:tcW w:w="3120" w:type="dxa"/>
            <w:tcBorders>
              <w:top w:val="single" w:sz="12" w:space="0" w:color="auto"/>
            </w:tcBorders>
          </w:tcPr>
          <w:p w:rsidR="00D52503" w:rsidRPr="00617BE4" w:rsidRDefault="00D52503" w:rsidP="00EA48D5">
            <w:pPr>
              <w:spacing w:before="0"/>
              <w:rPr>
                <w:rFonts w:ascii="Verdana" w:hAnsi="Verdana"/>
                <w:szCs w:val="24"/>
              </w:rPr>
            </w:pPr>
          </w:p>
        </w:tc>
      </w:tr>
      <w:tr w:rsidR="00D52503">
        <w:trPr>
          <w:cantSplit/>
          <w:trHeight w:val="23"/>
        </w:trPr>
        <w:tc>
          <w:tcPr>
            <w:tcW w:w="6911" w:type="dxa"/>
            <w:vMerge w:val="restart"/>
          </w:tcPr>
          <w:p w:rsidR="00D52503" w:rsidRPr="00FC5386" w:rsidRDefault="00D52503" w:rsidP="00F80983">
            <w:pPr>
              <w:tabs>
                <w:tab w:val="left" w:pos="851"/>
              </w:tabs>
              <w:rPr>
                <w:b/>
                <w:szCs w:val="24"/>
              </w:rPr>
            </w:pPr>
            <w:bookmarkStart w:id="1" w:name="dmeeting" w:colFirst="0" w:colLast="0"/>
            <w:r w:rsidRPr="00FC5386">
              <w:rPr>
                <w:rFonts w:hint="eastAsia"/>
                <w:b/>
                <w:szCs w:val="24"/>
                <w:lang w:eastAsia="zh-CN"/>
              </w:rPr>
              <w:t>议项：</w:t>
            </w:r>
            <w:r>
              <w:rPr>
                <w:b/>
                <w:szCs w:val="24"/>
                <w:lang w:eastAsia="zh-CN"/>
              </w:rPr>
              <w:t>PL 2.5</w:t>
            </w:r>
          </w:p>
        </w:tc>
        <w:tc>
          <w:tcPr>
            <w:tcW w:w="3120" w:type="dxa"/>
          </w:tcPr>
          <w:p w:rsidR="00D52503" w:rsidRPr="0080488A" w:rsidRDefault="00D52503" w:rsidP="007D62DC">
            <w:pPr>
              <w:tabs>
                <w:tab w:val="left" w:pos="851"/>
              </w:tabs>
              <w:spacing w:before="0"/>
              <w:rPr>
                <w:rFonts w:cs="Calibri"/>
                <w:b/>
                <w:bCs/>
                <w:lang w:eastAsia="zh-CN"/>
              </w:rPr>
            </w:pPr>
            <w:r w:rsidRPr="0080488A">
              <w:rPr>
                <w:rFonts w:cs="Calibri" w:hint="eastAsia"/>
                <w:b/>
                <w:bCs/>
                <w:szCs w:val="24"/>
                <w:lang w:val="fr-CH" w:eastAsia="zh-CN"/>
              </w:rPr>
              <w:t>文件</w:t>
            </w:r>
            <w:r w:rsidRPr="0080488A">
              <w:rPr>
                <w:rFonts w:cs="Calibri"/>
                <w:b/>
                <w:bCs/>
                <w:sz w:val="20"/>
                <w:lang w:eastAsia="zh-CN"/>
              </w:rPr>
              <w:t xml:space="preserve"> </w:t>
            </w:r>
            <w:r w:rsidRPr="0080488A">
              <w:rPr>
                <w:rFonts w:cs="Calibri"/>
                <w:b/>
                <w:bCs/>
                <w:szCs w:val="24"/>
                <w:lang w:eastAsia="zh-CN"/>
              </w:rPr>
              <w:t>C12/</w:t>
            </w:r>
            <w:r>
              <w:rPr>
                <w:rFonts w:cs="Calibri"/>
                <w:b/>
                <w:bCs/>
                <w:szCs w:val="24"/>
                <w:lang w:eastAsia="zh-CN"/>
              </w:rPr>
              <w:t>2</w:t>
            </w:r>
            <w:r w:rsidRPr="0080488A">
              <w:rPr>
                <w:rFonts w:cs="Calibri"/>
                <w:b/>
                <w:bCs/>
                <w:szCs w:val="24"/>
                <w:lang w:eastAsia="zh-CN"/>
              </w:rPr>
              <w:t>7</w:t>
            </w:r>
            <w:r w:rsidR="009D6BE0">
              <w:rPr>
                <w:rFonts w:cs="Calibri" w:hint="eastAsia"/>
                <w:b/>
                <w:bCs/>
                <w:szCs w:val="24"/>
                <w:lang w:eastAsia="zh-CN"/>
              </w:rPr>
              <w:t>(Rev.</w:t>
            </w:r>
            <w:r w:rsidR="007D62DC">
              <w:rPr>
                <w:rFonts w:cs="Calibri" w:hint="eastAsia"/>
                <w:b/>
                <w:bCs/>
                <w:szCs w:val="24"/>
                <w:lang w:eastAsia="zh-CN"/>
              </w:rPr>
              <w:t>2</w:t>
            </w:r>
            <w:r w:rsidR="009D6BE0">
              <w:rPr>
                <w:rFonts w:cs="Calibri" w:hint="eastAsia"/>
                <w:b/>
                <w:bCs/>
                <w:szCs w:val="24"/>
                <w:lang w:eastAsia="zh-CN"/>
              </w:rPr>
              <w:t>)</w:t>
            </w:r>
            <w:r w:rsidRPr="0080488A">
              <w:rPr>
                <w:rFonts w:cs="Calibri"/>
                <w:b/>
                <w:bCs/>
                <w:szCs w:val="24"/>
                <w:lang w:eastAsia="zh-CN"/>
              </w:rPr>
              <w:t>-C</w:t>
            </w:r>
          </w:p>
        </w:tc>
      </w:tr>
      <w:bookmarkEnd w:id="1"/>
      <w:tr w:rsidR="00D52503">
        <w:trPr>
          <w:cantSplit/>
          <w:trHeight w:val="23"/>
        </w:trPr>
        <w:tc>
          <w:tcPr>
            <w:tcW w:w="6911" w:type="dxa"/>
            <w:vMerge/>
          </w:tcPr>
          <w:p w:rsidR="00D52503" w:rsidRDefault="00D52503" w:rsidP="00EA48D5">
            <w:pPr>
              <w:tabs>
                <w:tab w:val="left" w:pos="851"/>
              </w:tabs>
              <w:rPr>
                <w:b/>
                <w:lang w:eastAsia="zh-CN"/>
              </w:rPr>
            </w:pPr>
          </w:p>
        </w:tc>
        <w:tc>
          <w:tcPr>
            <w:tcW w:w="3120" w:type="dxa"/>
          </w:tcPr>
          <w:p w:rsidR="00D52503" w:rsidRPr="0080488A" w:rsidRDefault="00D52503" w:rsidP="007D62DC">
            <w:pPr>
              <w:tabs>
                <w:tab w:val="left" w:pos="993"/>
              </w:tabs>
              <w:spacing w:before="0"/>
              <w:rPr>
                <w:rFonts w:cs="Calibri"/>
                <w:b/>
                <w:bCs/>
                <w:szCs w:val="24"/>
                <w:lang w:eastAsia="zh-CN"/>
              </w:rPr>
            </w:pPr>
            <w:r w:rsidRPr="0080488A">
              <w:rPr>
                <w:rFonts w:cs="Calibri"/>
                <w:b/>
                <w:bCs/>
                <w:szCs w:val="24"/>
                <w:lang w:eastAsia="zh-CN"/>
              </w:rPr>
              <w:t>2012</w:t>
            </w:r>
            <w:r w:rsidRPr="0080488A">
              <w:rPr>
                <w:rFonts w:cs="Calibri" w:hint="eastAsia"/>
                <w:b/>
                <w:bCs/>
                <w:szCs w:val="24"/>
                <w:lang w:eastAsia="zh-CN"/>
              </w:rPr>
              <w:t>年</w:t>
            </w:r>
            <w:r w:rsidR="007D62DC">
              <w:rPr>
                <w:rFonts w:cs="Calibri" w:hint="eastAsia"/>
                <w:b/>
                <w:bCs/>
                <w:szCs w:val="24"/>
                <w:lang w:eastAsia="zh-CN"/>
              </w:rPr>
              <w:t>7</w:t>
            </w:r>
            <w:r w:rsidRPr="0080488A">
              <w:rPr>
                <w:rFonts w:cs="Calibri" w:hint="eastAsia"/>
                <w:b/>
                <w:bCs/>
                <w:szCs w:val="24"/>
                <w:lang w:eastAsia="zh-CN"/>
              </w:rPr>
              <w:t>月</w:t>
            </w:r>
            <w:r w:rsidR="007D62DC">
              <w:rPr>
                <w:rFonts w:cs="Calibri" w:hint="eastAsia"/>
                <w:b/>
                <w:bCs/>
                <w:szCs w:val="24"/>
                <w:lang w:eastAsia="zh-CN"/>
              </w:rPr>
              <w:t>13</w:t>
            </w:r>
            <w:r w:rsidRPr="0080488A">
              <w:rPr>
                <w:rFonts w:cs="Calibri" w:hint="eastAsia"/>
                <w:b/>
                <w:bCs/>
                <w:szCs w:val="24"/>
                <w:lang w:eastAsia="zh-CN"/>
              </w:rPr>
              <w:t>日</w:t>
            </w:r>
          </w:p>
        </w:tc>
      </w:tr>
      <w:tr w:rsidR="00D52503">
        <w:trPr>
          <w:cantSplit/>
          <w:trHeight w:val="23"/>
        </w:trPr>
        <w:tc>
          <w:tcPr>
            <w:tcW w:w="6911" w:type="dxa"/>
            <w:vMerge/>
          </w:tcPr>
          <w:p w:rsidR="00D52503" w:rsidRDefault="00D52503" w:rsidP="00EA48D5">
            <w:pPr>
              <w:tabs>
                <w:tab w:val="left" w:pos="851"/>
              </w:tabs>
              <w:rPr>
                <w:b/>
                <w:lang w:eastAsia="zh-CN"/>
              </w:rPr>
            </w:pPr>
          </w:p>
        </w:tc>
        <w:tc>
          <w:tcPr>
            <w:tcW w:w="3120" w:type="dxa"/>
          </w:tcPr>
          <w:p w:rsidR="00D52503" w:rsidRPr="0080488A" w:rsidRDefault="00D52503" w:rsidP="00EA48D5">
            <w:pPr>
              <w:tabs>
                <w:tab w:val="left" w:pos="993"/>
              </w:tabs>
              <w:spacing w:before="0"/>
              <w:rPr>
                <w:rFonts w:cs="Calibri"/>
                <w:b/>
                <w:bCs/>
                <w:szCs w:val="24"/>
                <w:lang w:eastAsia="zh-CN"/>
              </w:rPr>
            </w:pPr>
            <w:r w:rsidRPr="0080488A">
              <w:rPr>
                <w:rFonts w:cs="Calibri" w:hint="eastAsia"/>
                <w:b/>
                <w:bCs/>
                <w:szCs w:val="24"/>
                <w:lang w:eastAsia="zh-CN"/>
              </w:rPr>
              <w:t>原文：英文</w:t>
            </w:r>
          </w:p>
        </w:tc>
      </w:tr>
    </w:tbl>
    <w:tbl>
      <w:tblPr>
        <w:tblW w:w="10031" w:type="dxa"/>
        <w:tblLayout w:type="fixed"/>
        <w:tblLook w:val="0000" w:firstRow="0" w:lastRow="0" w:firstColumn="0" w:lastColumn="0" w:noHBand="0" w:noVBand="0"/>
      </w:tblPr>
      <w:tblGrid>
        <w:gridCol w:w="6912"/>
        <w:gridCol w:w="3119"/>
      </w:tblGrid>
      <w:tr w:rsidR="00D52503">
        <w:trPr>
          <w:cantSplit/>
        </w:trPr>
        <w:tc>
          <w:tcPr>
            <w:tcW w:w="6912" w:type="dxa"/>
          </w:tcPr>
          <w:p w:rsidR="00D52503" w:rsidRDefault="00D52503" w:rsidP="00EA48D5">
            <w:pPr>
              <w:rPr>
                <w:lang w:val="fr-CH" w:eastAsia="zh-CN"/>
              </w:rPr>
            </w:pPr>
          </w:p>
        </w:tc>
        <w:tc>
          <w:tcPr>
            <w:tcW w:w="3119" w:type="dxa"/>
          </w:tcPr>
          <w:p w:rsidR="00D52503" w:rsidRDefault="00D52503" w:rsidP="00EA48D5">
            <w:pPr>
              <w:rPr>
                <w:b/>
                <w:bCs/>
                <w:lang w:val="fr-CH" w:eastAsia="zh-CN"/>
              </w:rPr>
            </w:pPr>
          </w:p>
        </w:tc>
      </w:tr>
      <w:tr w:rsidR="00D52503">
        <w:trPr>
          <w:cantSplit/>
        </w:trPr>
        <w:tc>
          <w:tcPr>
            <w:tcW w:w="10031" w:type="dxa"/>
            <w:gridSpan w:val="2"/>
          </w:tcPr>
          <w:p w:rsidR="00D52503" w:rsidRDefault="00D52503" w:rsidP="00EA48D5">
            <w:pPr>
              <w:pStyle w:val="Source"/>
              <w:rPr>
                <w:lang w:eastAsia="zh-CN"/>
              </w:rPr>
            </w:pPr>
            <w:r>
              <w:rPr>
                <w:rFonts w:ascii="Times New Roman Bold" w:hAnsi="Times New Roman Bold" w:hint="eastAsia"/>
                <w:lang w:val="fr-CH" w:eastAsia="zh-CN"/>
              </w:rPr>
              <w:t>秘书长的</w:t>
            </w:r>
            <w:r>
              <w:rPr>
                <w:rFonts w:ascii="Times New Roman Bold" w:hAnsi="Times New Roman Bold" w:hint="eastAsia"/>
                <w:lang w:eastAsia="zh-CN"/>
              </w:rPr>
              <w:t>报告</w:t>
            </w:r>
          </w:p>
        </w:tc>
      </w:tr>
      <w:tr w:rsidR="00D52503">
        <w:trPr>
          <w:cantSplit/>
        </w:trPr>
        <w:tc>
          <w:tcPr>
            <w:tcW w:w="10031" w:type="dxa"/>
            <w:gridSpan w:val="2"/>
          </w:tcPr>
          <w:p w:rsidR="00D52503" w:rsidRDefault="00D52503" w:rsidP="00EA48D5">
            <w:pPr>
              <w:pStyle w:val="Title1"/>
              <w:rPr>
                <w:bCs/>
                <w:lang w:eastAsia="zh-CN"/>
              </w:rPr>
            </w:pPr>
            <w:r>
              <w:rPr>
                <w:rFonts w:hint="eastAsia"/>
                <w:bCs/>
                <w:lang w:eastAsia="zh-CN"/>
              </w:rPr>
              <w:t>第五届世界电信</w:t>
            </w:r>
            <w:r>
              <w:rPr>
                <w:bCs/>
                <w:lang w:eastAsia="zh-CN"/>
              </w:rPr>
              <w:t>/</w:t>
            </w:r>
            <w:r>
              <w:rPr>
                <w:rFonts w:hint="eastAsia"/>
                <w:bCs/>
                <w:lang w:eastAsia="zh-CN"/>
              </w:rPr>
              <w:t>信息通信技术政策论坛的筹备工作</w:t>
            </w:r>
          </w:p>
        </w:tc>
      </w:tr>
    </w:tbl>
    <w:p w:rsidR="00D52503" w:rsidRDefault="00D52503" w:rsidP="00EA48D5">
      <w:pPr>
        <w:rPr>
          <w:lang w:eastAsia="zh-CN"/>
        </w:rPr>
      </w:pPr>
    </w:p>
    <w:p w:rsidR="00D52503" w:rsidRDefault="00D52503" w:rsidP="00EA48D5">
      <w:pPr>
        <w:textAlignment w:val="auto"/>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0"/>
      </w:tblGrid>
      <w:tr w:rsidR="00D52503">
        <w:trPr>
          <w:trHeight w:val="3372"/>
        </w:trPr>
        <w:tc>
          <w:tcPr>
            <w:tcW w:w="8080" w:type="dxa"/>
            <w:tcBorders>
              <w:top w:val="single" w:sz="12" w:space="0" w:color="auto"/>
              <w:left w:val="single" w:sz="12" w:space="0" w:color="auto"/>
              <w:bottom w:val="single" w:sz="12" w:space="0" w:color="auto"/>
              <w:right w:val="single" w:sz="12" w:space="0" w:color="auto"/>
            </w:tcBorders>
          </w:tcPr>
          <w:p w:rsidR="00D52503" w:rsidRDefault="00D52503" w:rsidP="00EA48D5">
            <w:pPr>
              <w:pStyle w:val="Headingb"/>
              <w:rPr>
                <w:lang w:eastAsia="zh-CN"/>
              </w:rPr>
            </w:pPr>
            <w:r w:rsidRPr="0024152E">
              <w:rPr>
                <w:rFonts w:hint="eastAsia"/>
                <w:lang w:eastAsia="zh-CN"/>
              </w:rPr>
              <w:t>概要</w:t>
            </w:r>
          </w:p>
          <w:p w:rsidR="00D52503" w:rsidRDefault="00D52503" w:rsidP="00E103D3">
            <w:pPr>
              <w:tabs>
                <w:tab w:val="clear" w:pos="794"/>
                <w:tab w:val="left" w:pos="459"/>
              </w:tabs>
              <w:ind w:firstLineChars="200" w:firstLine="480"/>
              <w:rPr>
                <w:lang w:eastAsia="zh-CN"/>
              </w:rPr>
            </w:pPr>
            <w:r>
              <w:rPr>
                <w:rFonts w:hint="eastAsia"/>
                <w:lang w:eastAsia="zh-CN"/>
              </w:rPr>
              <w:t>本报告总结了国际电联就</w:t>
            </w:r>
            <w:r w:rsidR="00E103D3">
              <w:rPr>
                <w:rFonts w:hint="eastAsia"/>
                <w:lang w:eastAsia="zh-CN"/>
              </w:rPr>
              <w:t>筹备</w:t>
            </w:r>
            <w:r>
              <w:rPr>
                <w:rFonts w:hint="eastAsia"/>
                <w:lang w:eastAsia="zh-CN"/>
              </w:rPr>
              <w:t>第五届世界电信</w:t>
            </w:r>
            <w:r>
              <w:rPr>
                <w:lang w:eastAsia="zh-CN"/>
              </w:rPr>
              <w:t>/</w:t>
            </w:r>
            <w:r>
              <w:rPr>
                <w:rFonts w:hint="eastAsia"/>
                <w:bCs/>
                <w:lang w:eastAsia="zh-CN"/>
              </w:rPr>
              <w:t>信息通信技术</w:t>
            </w:r>
            <w:r>
              <w:rPr>
                <w:rFonts w:hint="eastAsia"/>
                <w:lang w:eastAsia="zh-CN"/>
              </w:rPr>
              <w:t>政策论坛</w:t>
            </w:r>
            <w:r w:rsidR="00E103D3">
              <w:rPr>
                <w:rFonts w:hint="eastAsia"/>
                <w:lang w:eastAsia="zh-CN"/>
              </w:rPr>
              <w:t>（</w:t>
            </w:r>
            <w:r w:rsidR="00E103D3">
              <w:rPr>
                <w:rFonts w:hint="eastAsia"/>
                <w:lang w:eastAsia="zh-CN"/>
              </w:rPr>
              <w:t>WTPF</w:t>
            </w:r>
            <w:r w:rsidR="00E103D3">
              <w:rPr>
                <w:rFonts w:hint="eastAsia"/>
                <w:lang w:eastAsia="zh-CN"/>
              </w:rPr>
              <w:t>）</w:t>
            </w:r>
            <w:r>
              <w:rPr>
                <w:rFonts w:hint="eastAsia"/>
                <w:lang w:eastAsia="zh-CN"/>
              </w:rPr>
              <w:t>和落实第</w:t>
            </w:r>
            <w:r>
              <w:rPr>
                <w:lang w:eastAsia="zh-CN"/>
              </w:rPr>
              <w:t>562</w:t>
            </w:r>
            <w:r>
              <w:rPr>
                <w:rFonts w:hint="eastAsia"/>
                <w:lang w:eastAsia="zh-CN"/>
              </w:rPr>
              <w:t>号决定（理事会</w:t>
            </w:r>
            <w:r>
              <w:rPr>
                <w:lang w:eastAsia="zh-CN"/>
              </w:rPr>
              <w:t>2011</w:t>
            </w:r>
            <w:r>
              <w:rPr>
                <w:rFonts w:hint="eastAsia"/>
                <w:lang w:eastAsia="zh-CN"/>
              </w:rPr>
              <w:t>年会议）开展的活动。</w:t>
            </w:r>
          </w:p>
          <w:p w:rsidR="00D52503" w:rsidRDefault="00D52503" w:rsidP="00EA48D5">
            <w:pPr>
              <w:pStyle w:val="Headingb"/>
              <w:tabs>
                <w:tab w:val="clear" w:pos="794"/>
                <w:tab w:val="left" w:pos="459"/>
              </w:tabs>
              <w:rPr>
                <w:lang w:eastAsia="zh-CN"/>
              </w:rPr>
            </w:pPr>
            <w:r w:rsidRPr="00A33BD6">
              <w:rPr>
                <w:rFonts w:hint="eastAsia"/>
                <w:lang w:eastAsia="zh-CN"/>
              </w:rPr>
              <w:t>需采取的行动</w:t>
            </w:r>
          </w:p>
          <w:p w:rsidR="00D52503" w:rsidRDefault="00D52503" w:rsidP="00E103D3">
            <w:pPr>
              <w:tabs>
                <w:tab w:val="clear" w:pos="794"/>
                <w:tab w:val="left" w:pos="459"/>
              </w:tabs>
              <w:ind w:firstLineChars="200" w:firstLine="480"/>
              <w:rPr>
                <w:szCs w:val="24"/>
                <w:lang w:eastAsia="zh-CN"/>
              </w:rPr>
            </w:pPr>
            <w:r>
              <w:rPr>
                <w:rFonts w:hint="eastAsia"/>
                <w:szCs w:val="24"/>
                <w:lang w:eastAsia="zh-CN"/>
              </w:rPr>
              <w:t>请理事会</w:t>
            </w:r>
            <w:r w:rsidR="00E103D3" w:rsidRPr="00E103D3">
              <w:rPr>
                <w:rFonts w:hint="eastAsia"/>
                <w:b/>
                <w:bCs/>
                <w:szCs w:val="24"/>
                <w:lang w:eastAsia="zh-CN"/>
              </w:rPr>
              <w:t>通过</w:t>
            </w:r>
            <w:r w:rsidR="00E103D3">
              <w:rPr>
                <w:rFonts w:hint="eastAsia"/>
                <w:szCs w:val="24"/>
                <w:lang w:eastAsia="zh-CN"/>
              </w:rPr>
              <w:t>此报告并</w:t>
            </w:r>
            <w:r>
              <w:rPr>
                <w:rFonts w:hint="eastAsia"/>
                <w:b/>
                <w:szCs w:val="24"/>
                <w:lang w:eastAsia="zh-CN"/>
              </w:rPr>
              <w:t>批准</w:t>
            </w:r>
            <w:r w:rsidR="00E103D3">
              <w:rPr>
                <w:rFonts w:hint="eastAsia"/>
                <w:bCs/>
                <w:szCs w:val="24"/>
                <w:lang w:eastAsia="zh-CN"/>
              </w:rPr>
              <w:t>附件中确定</w:t>
            </w:r>
            <w:r>
              <w:rPr>
                <w:rFonts w:hint="eastAsia"/>
                <w:lang w:eastAsia="zh-CN"/>
              </w:rPr>
              <w:t>第五届世界电信</w:t>
            </w:r>
            <w:r>
              <w:rPr>
                <w:lang w:eastAsia="zh-CN"/>
              </w:rPr>
              <w:t>/</w:t>
            </w:r>
            <w:r>
              <w:rPr>
                <w:rFonts w:hint="eastAsia"/>
                <w:bCs/>
                <w:lang w:eastAsia="zh-CN"/>
              </w:rPr>
              <w:t>信息通信技术</w:t>
            </w:r>
            <w:r w:rsidR="00E103D3">
              <w:rPr>
                <w:rFonts w:hint="eastAsia"/>
                <w:lang w:eastAsia="zh-CN"/>
              </w:rPr>
              <w:t>政策论坛举办日</w:t>
            </w:r>
            <w:r>
              <w:rPr>
                <w:rFonts w:hint="eastAsia"/>
                <w:lang w:eastAsia="zh-CN"/>
              </w:rPr>
              <w:t>期（</w:t>
            </w:r>
            <w:r>
              <w:rPr>
                <w:lang w:eastAsia="zh-CN"/>
              </w:rPr>
              <w:t>2013</w:t>
            </w:r>
            <w:r>
              <w:rPr>
                <w:rFonts w:hint="eastAsia"/>
                <w:lang w:eastAsia="zh-CN"/>
              </w:rPr>
              <w:t>年</w:t>
            </w:r>
            <w:r>
              <w:rPr>
                <w:lang w:eastAsia="zh-CN"/>
              </w:rPr>
              <w:t>5</w:t>
            </w:r>
            <w:r>
              <w:rPr>
                <w:rFonts w:hint="eastAsia"/>
                <w:lang w:eastAsia="zh-CN"/>
              </w:rPr>
              <w:t>月</w:t>
            </w:r>
            <w:r>
              <w:rPr>
                <w:lang w:eastAsia="zh-CN"/>
              </w:rPr>
              <w:t>14-16</w:t>
            </w:r>
            <w:r>
              <w:rPr>
                <w:rFonts w:hint="eastAsia"/>
                <w:lang w:eastAsia="zh-CN"/>
              </w:rPr>
              <w:t>日）</w:t>
            </w:r>
            <w:r w:rsidR="00E103D3">
              <w:rPr>
                <w:rFonts w:hint="eastAsia"/>
                <w:szCs w:val="24"/>
                <w:lang w:eastAsia="zh-CN"/>
              </w:rPr>
              <w:t>的决定</w:t>
            </w:r>
            <w:r>
              <w:rPr>
                <w:rFonts w:hint="eastAsia"/>
                <w:szCs w:val="24"/>
                <w:lang w:eastAsia="zh-CN"/>
              </w:rPr>
              <w:t>。</w:t>
            </w:r>
          </w:p>
          <w:p w:rsidR="00D52503" w:rsidRPr="00A2216C" w:rsidRDefault="00D52503" w:rsidP="00EA48D5">
            <w:pPr>
              <w:tabs>
                <w:tab w:val="clear" w:pos="794"/>
                <w:tab w:val="left" w:pos="459"/>
              </w:tabs>
              <w:rPr>
                <w:b/>
                <w:bCs/>
                <w:szCs w:val="24"/>
                <w:lang w:eastAsia="zh-CN"/>
              </w:rPr>
            </w:pPr>
          </w:p>
          <w:p w:rsidR="00D52503" w:rsidRDefault="00D52503" w:rsidP="00EA48D5">
            <w:pPr>
              <w:pStyle w:val="Table"/>
              <w:keepNext w:val="0"/>
              <w:tabs>
                <w:tab w:val="clear" w:pos="794"/>
                <w:tab w:val="left" w:pos="459"/>
              </w:tabs>
              <w:spacing w:before="0" w:after="0"/>
              <w:rPr>
                <w:caps w:val="0"/>
                <w:lang w:eastAsia="zh-CN"/>
              </w:rPr>
            </w:pPr>
            <w:r>
              <w:rPr>
                <w:caps w:val="0"/>
                <w:sz w:val="22"/>
                <w:lang w:eastAsia="zh-CN"/>
              </w:rPr>
              <w:t>____________</w:t>
            </w:r>
          </w:p>
          <w:p w:rsidR="00D52503" w:rsidRPr="00034696" w:rsidRDefault="00D52503" w:rsidP="00EA48D5">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caps/>
                <w:sz w:val="24"/>
                <w:szCs w:val="22"/>
                <w:lang w:eastAsia="zh-CN"/>
              </w:rPr>
            </w:pPr>
          </w:p>
          <w:p w:rsidR="00D52503" w:rsidRPr="00034696" w:rsidRDefault="00D52503" w:rsidP="00EA48D5">
            <w:pPr>
              <w:pStyle w:val="toc0"/>
              <w:tabs>
                <w:tab w:val="left" w:pos="1191"/>
                <w:tab w:val="left" w:pos="1588"/>
                <w:tab w:val="left" w:pos="1985"/>
              </w:tabs>
              <w:spacing w:before="0"/>
              <w:rPr>
                <w:szCs w:val="22"/>
                <w:lang w:eastAsia="zh-CN"/>
              </w:rPr>
            </w:pPr>
            <w:r w:rsidRPr="00FC5386">
              <w:rPr>
                <w:rFonts w:hint="eastAsia"/>
                <w:szCs w:val="22"/>
                <w:lang w:eastAsia="zh-CN"/>
              </w:rPr>
              <w:t>参考文件</w:t>
            </w:r>
          </w:p>
          <w:p w:rsidR="00D52503" w:rsidRPr="00034696" w:rsidRDefault="0074796A" w:rsidP="00EA48D5">
            <w:pPr>
              <w:spacing w:after="120"/>
              <w:ind w:firstLineChars="200" w:firstLine="480"/>
              <w:jc w:val="both"/>
              <w:rPr>
                <w:rFonts w:ascii="华文楷体" w:eastAsia="华文楷体" w:hAnsi="华文楷体"/>
                <w:i/>
                <w:iCs/>
                <w:lang w:eastAsia="zh-CN"/>
              </w:rPr>
            </w:pPr>
            <w:hyperlink r:id="rId9" w:anchor="res2" w:history="1">
              <w:r w:rsidR="00D52503" w:rsidRPr="00EA48D5">
                <w:rPr>
                  <w:rStyle w:val="Hyperlink"/>
                  <w:rFonts w:ascii="华文楷体" w:eastAsia="华文楷体" w:hAnsi="华文楷体" w:cs="Calibri" w:hint="eastAsia"/>
                  <w:lang w:eastAsia="zh-CN"/>
                </w:rPr>
                <w:t>第</w:t>
              </w:r>
              <w:r w:rsidR="00D52503" w:rsidRPr="00EA48D5">
                <w:rPr>
                  <w:rStyle w:val="Hyperlink"/>
                  <w:rFonts w:ascii="华文楷体" w:eastAsia="华文楷体" w:hAnsi="华文楷体" w:cs="Calibri"/>
                  <w:lang w:eastAsia="zh-CN"/>
                </w:rPr>
                <w:t>2</w:t>
              </w:r>
              <w:r w:rsidR="00D52503" w:rsidRPr="00EA48D5">
                <w:rPr>
                  <w:rStyle w:val="Hyperlink"/>
                  <w:rFonts w:ascii="华文楷体" w:eastAsia="华文楷体" w:hAnsi="华文楷体" w:cs="Calibri" w:hint="eastAsia"/>
                  <w:lang w:eastAsia="zh-CN"/>
                </w:rPr>
                <w:t>号决议（</w:t>
              </w:r>
              <w:r w:rsidR="00D52503" w:rsidRPr="00EA48D5">
                <w:rPr>
                  <w:rStyle w:val="Hyperlink"/>
                  <w:rFonts w:ascii="华文楷体" w:eastAsia="华文楷体" w:hAnsi="华文楷体" w:cs="Calibri"/>
                  <w:lang w:eastAsia="zh-CN"/>
                </w:rPr>
                <w:t>2010</w:t>
              </w:r>
              <w:r w:rsidR="00D52503" w:rsidRPr="00EA48D5">
                <w:rPr>
                  <w:rStyle w:val="Hyperlink"/>
                  <w:rFonts w:ascii="华文楷体" w:eastAsia="华文楷体" w:hAnsi="华文楷体" w:cs="Calibri" w:hint="eastAsia"/>
                  <w:lang w:eastAsia="zh-CN"/>
                </w:rPr>
                <w:t>年，瓜达拉哈拉，修订版）</w:t>
              </w:r>
            </w:hyperlink>
            <w:r w:rsidR="00D52503" w:rsidRPr="00EA48D5">
              <w:rPr>
                <w:rFonts w:hint="eastAsia"/>
                <w:lang w:eastAsia="zh-CN"/>
              </w:rPr>
              <w:t>、</w:t>
            </w:r>
            <w:hyperlink r:id="rId10" w:anchor="res101" w:history="1">
              <w:r w:rsidR="00D52503" w:rsidRPr="00EA48D5">
                <w:rPr>
                  <w:rStyle w:val="Hyperlink"/>
                  <w:rFonts w:ascii="华文楷体" w:eastAsia="华文楷体" w:hAnsi="华文楷体" w:cs="Calibri" w:hint="eastAsia"/>
                  <w:lang w:eastAsia="zh-CN"/>
                </w:rPr>
                <w:t>第</w:t>
              </w:r>
              <w:r w:rsidR="00D52503" w:rsidRPr="00EA48D5">
                <w:rPr>
                  <w:rStyle w:val="Hyperlink"/>
                  <w:rFonts w:ascii="华文楷体" w:eastAsia="华文楷体" w:hAnsi="华文楷体" w:cs="Calibri"/>
                  <w:lang w:eastAsia="zh-CN"/>
                </w:rPr>
                <w:t>101</w:t>
              </w:r>
              <w:r w:rsidR="00D52503" w:rsidRPr="00EA48D5">
                <w:rPr>
                  <w:rStyle w:val="Hyperlink"/>
                  <w:rFonts w:ascii="华文楷体" w:eastAsia="华文楷体" w:hAnsi="华文楷体" w:cs="Calibri" w:hint="eastAsia"/>
                  <w:lang w:eastAsia="zh-CN"/>
                </w:rPr>
                <w:t>号决议（</w:t>
              </w:r>
              <w:r w:rsidR="00D52503" w:rsidRPr="00EA48D5">
                <w:rPr>
                  <w:rStyle w:val="Hyperlink"/>
                  <w:rFonts w:ascii="华文楷体" w:eastAsia="华文楷体" w:hAnsi="华文楷体" w:cs="Calibri"/>
                  <w:lang w:eastAsia="zh-CN"/>
                </w:rPr>
                <w:t>2010</w:t>
              </w:r>
              <w:r w:rsidR="00D52503" w:rsidRPr="00EA48D5">
                <w:rPr>
                  <w:rStyle w:val="Hyperlink"/>
                  <w:rFonts w:ascii="华文楷体" w:eastAsia="华文楷体" w:hAnsi="华文楷体" w:cs="Calibri" w:hint="eastAsia"/>
                  <w:lang w:eastAsia="zh-CN"/>
                </w:rPr>
                <w:t>年，瓜达拉哈拉，修订版）</w:t>
              </w:r>
            </w:hyperlink>
            <w:r w:rsidR="00D52503" w:rsidRPr="00EA48D5">
              <w:rPr>
                <w:rFonts w:hint="eastAsia"/>
                <w:lang w:eastAsia="zh-CN"/>
              </w:rPr>
              <w:t>、</w:t>
            </w:r>
            <w:hyperlink r:id="rId11" w:anchor="res102" w:history="1">
              <w:r w:rsidR="00D52503" w:rsidRPr="00EA48D5">
                <w:rPr>
                  <w:rStyle w:val="Hyperlink"/>
                  <w:rFonts w:ascii="华文楷体" w:eastAsia="华文楷体" w:hAnsi="华文楷体" w:cs="Calibri" w:hint="eastAsia"/>
                  <w:lang w:eastAsia="zh-CN"/>
                </w:rPr>
                <w:t>第</w:t>
              </w:r>
              <w:r w:rsidR="00D52503" w:rsidRPr="00EA48D5">
                <w:rPr>
                  <w:rStyle w:val="Hyperlink"/>
                  <w:rFonts w:ascii="华文楷体" w:eastAsia="华文楷体" w:hAnsi="华文楷体" w:cs="Calibri"/>
                  <w:lang w:eastAsia="zh-CN"/>
                </w:rPr>
                <w:t>102</w:t>
              </w:r>
              <w:r w:rsidR="00D52503" w:rsidRPr="00EA48D5">
                <w:rPr>
                  <w:rStyle w:val="Hyperlink"/>
                  <w:rFonts w:ascii="华文楷体" w:eastAsia="华文楷体" w:hAnsi="华文楷体" w:cs="Calibri" w:hint="eastAsia"/>
                  <w:lang w:eastAsia="zh-CN"/>
                </w:rPr>
                <w:t>号决议（</w:t>
              </w:r>
              <w:r w:rsidR="00D52503" w:rsidRPr="00EA48D5">
                <w:rPr>
                  <w:rStyle w:val="Hyperlink"/>
                  <w:rFonts w:ascii="华文楷体" w:eastAsia="华文楷体" w:hAnsi="华文楷体" w:cs="Calibri"/>
                  <w:lang w:eastAsia="zh-CN"/>
                </w:rPr>
                <w:t>2010</w:t>
              </w:r>
              <w:r w:rsidR="00D52503" w:rsidRPr="00EA48D5">
                <w:rPr>
                  <w:rStyle w:val="Hyperlink"/>
                  <w:rFonts w:ascii="华文楷体" w:eastAsia="华文楷体" w:hAnsi="华文楷体" w:cs="Calibri" w:hint="eastAsia"/>
                  <w:lang w:eastAsia="zh-CN"/>
                </w:rPr>
                <w:t>年，瓜达拉哈拉，修订版）</w:t>
              </w:r>
            </w:hyperlink>
            <w:r w:rsidR="00D52503" w:rsidRPr="00EA48D5">
              <w:rPr>
                <w:rFonts w:hint="eastAsia"/>
                <w:lang w:eastAsia="zh-CN"/>
              </w:rPr>
              <w:t>、</w:t>
            </w:r>
            <w:hyperlink r:id="rId12" w:anchor="res133" w:history="1">
              <w:r w:rsidR="00D52503" w:rsidRPr="00EA48D5">
                <w:rPr>
                  <w:rStyle w:val="Hyperlink"/>
                  <w:rFonts w:ascii="华文楷体" w:eastAsia="华文楷体" w:hAnsi="华文楷体" w:cs="Calibri" w:hint="eastAsia"/>
                  <w:lang w:eastAsia="zh-CN"/>
                </w:rPr>
                <w:t>第</w:t>
              </w:r>
              <w:r w:rsidR="00D52503" w:rsidRPr="00EA48D5">
                <w:rPr>
                  <w:rStyle w:val="Hyperlink"/>
                  <w:rFonts w:ascii="华文楷体" w:eastAsia="华文楷体" w:hAnsi="华文楷体" w:cs="Calibri"/>
                  <w:lang w:eastAsia="zh-CN"/>
                </w:rPr>
                <w:t>133</w:t>
              </w:r>
              <w:r w:rsidR="00D52503" w:rsidRPr="00EA48D5">
                <w:rPr>
                  <w:rStyle w:val="Hyperlink"/>
                  <w:rFonts w:ascii="华文楷体" w:eastAsia="华文楷体" w:hAnsi="华文楷体" w:cs="Calibri" w:hint="eastAsia"/>
                  <w:lang w:eastAsia="zh-CN"/>
                </w:rPr>
                <w:t>号决议（</w:t>
              </w:r>
              <w:r w:rsidR="00D52503" w:rsidRPr="00EA48D5">
                <w:rPr>
                  <w:rStyle w:val="Hyperlink"/>
                  <w:rFonts w:ascii="华文楷体" w:eastAsia="华文楷体" w:hAnsi="华文楷体" w:cs="Calibri"/>
                  <w:lang w:eastAsia="zh-CN"/>
                </w:rPr>
                <w:t>2010</w:t>
              </w:r>
              <w:r w:rsidR="00D52503" w:rsidRPr="00EA48D5">
                <w:rPr>
                  <w:rStyle w:val="Hyperlink"/>
                  <w:rFonts w:ascii="华文楷体" w:eastAsia="华文楷体" w:hAnsi="华文楷体" w:cs="Calibri" w:hint="eastAsia"/>
                  <w:lang w:eastAsia="zh-CN"/>
                </w:rPr>
                <w:t>年，瓜达拉哈拉，修订版）</w:t>
              </w:r>
            </w:hyperlink>
            <w:r w:rsidR="00D52503" w:rsidRPr="00EA48D5">
              <w:rPr>
                <w:rFonts w:hint="eastAsia"/>
                <w:lang w:eastAsia="zh-CN"/>
              </w:rPr>
              <w:t>、</w:t>
            </w:r>
            <w:hyperlink r:id="rId13" w:history="1">
              <w:r w:rsidR="00D52503" w:rsidRPr="00EA48D5">
                <w:rPr>
                  <w:rStyle w:val="Hyperlink"/>
                  <w:rFonts w:ascii="华文楷体" w:eastAsia="华文楷体" w:hAnsi="华文楷体" w:cs="Calibri" w:hint="eastAsia"/>
                  <w:lang w:eastAsia="zh-CN"/>
                </w:rPr>
                <w:t>第</w:t>
              </w:r>
              <w:r w:rsidR="00D52503" w:rsidRPr="00EA48D5">
                <w:rPr>
                  <w:rStyle w:val="Hyperlink"/>
                  <w:rFonts w:ascii="华文楷体" w:eastAsia="华文楷体" w:hAnsi="华文楷体" w:cs="Calibri"/>
                  <w:lang w:eastAsia="zh-CN"/>
                </w:rPr>
                <w:t>562</w:t>
              </w:r>
              <w:r w:rsidR="00D52503" w:rsidRPr="00EA48D5">
                <w:rPr>
                  <w:rStyle w:val="Hyperlink"/>
                  <w:rFonts w:ascii="华文楷体" w:eastAsia="华文楷体" w:hAnsi="华文楷体" w:cs="Calibri" w:hint="eastAsia"/>
                  <w:lang w:eastAsia="zh-CN"/>
                </w:rPr>
                <w:t>号决定（理事会</w:t>
              </w:r>
              <w:r w:rsidR="00D52503" w:rsidRPr="00EA48D5">
                <w:rPr>
                  <w:rStyle w:val="Hyperlink"/>
                  <w:rFonts w:ascii="华文楷体" w:eastAsia="华文楷体" w:hAnsi="华文楷体" w:cs="Calibri"/>
                  <w:lang w:eastAsia="zh-CN"/>
                </w:rPr>
                <w:t>2011</w:t>
              </w:r>
              <w:r w:rsidR="00D52503" w:rsidRPr="00EA48D5">
                <w:rPr>
                  <w:rStyle w:val="Hyperlink"/>
                  <w:rFonts w:ascii="华文楷体" w:eastAsia="华文楷体" w:hAnsi="华文楷体" w:cs="Calibri" w:hint="eastAsia"/>
                  <w:lang w:eastAsia="zh-CN"/>
                </w:rPr>
                <w:t>年会议）</w:t>
              </w:r>
            </w:hyperlink>
          </w:p>
        </w:tc>
      </w:tr>
    </w:tbl>
    <w:p w:rsidR="00D52503" w:rsidRPr="00177A16" w:rsidRDefault="00D52503" w:rsidP="00EA48D5">
      <w:pPr>
        <w:pStyle w:val="Heading1"/>
        <w:rPr>
          <w:lang w:eastAsia="zh-CN"/>
        </w:rPr>
      </w:pPr>
      <w:r>
        <w:rPr>
          <w:lang w:eastAsia="zh-CN"/>
        </w:rPr>
        <w:t>1</w:t>
      </w:r>
      <w:r>
        <w:rPr>
          <w:lang w:eastAsia="zh-CN"/>
        </w:rPr>
        <w:tab/>
      </w:r>
      <w:r>
        <w:rPr>
          <w:rFonts w:hint="eastAsia"/>
          <w:lang w:eastAsia="zh-CN"/>
        </w:rPr>
        <w:t>引言</w:t>
      </w:r>
    </w:p>
    <w:p w:rsidR="00D52503" w:rsidRPr="00657981" w:rsidRDefault="00D52503" w:rsidP="00E103D3">
      <w:pPr>
        <w:rPr>
          <w:lang w:eastAsia="zh-CN"/>
        </w:rPr>
      </w:pPr>
      <w:r w:rsidRPr="00B00830">
        <w:rPr>
          <w:lang w:eastAsia="zh-CN"/>
        </w:rPr>
        <w:t>1.1</w:t>
      </w:r>
      <w:r w:rsidRPr="00B00830">
        <w:rPr>
          <w:lang w:eastAsia="zh-CN"/>
        </w:rPr>
        <w:tab/>
      </w:r>
      <w:r>
        <w:rPr>
          <w:rFonts w:hint="eastAsia"/>
          <w:lang w:eastAsia="zh-CN"/>
        </w:rPr>
        <w:t>国际电联世界电信</w:t>
      </w:r>
      <w:r>
        <w:rPr>
          <w:lang w:eastAsia="zh-CN"/>
        </w:rPr>
        <w:t>/</w:t>
      </w:r>
      <w:r>
        <w:rPr>
          <w:rFonts w:hint="eastAsia"/>
          <w:bCs/>
          <w:lang w:eastAsia="zh-CN"/>
        </w:rPr>
        <w:t>信息通信技术</w:t>
      </w:r>
      <w:r>
        <w:rPr>
          <w:rFonts w:hint="eastAsia"/>
          <w:lang w:eastAsia="zh-CN"/>
        </w:rPr>
        <w:t>政策论坛是由</w:t>
      </w:r>
      <w:r>
        <w:rPr>
          <w:lang w:eastAsia="zh-CN"/>
        </w:rPr>
        <w:t>1994</w:t>
      </w:r>
      <w:r>
        <w:rPr>
          <w:rFonts w:hint="eastAsia"/>
          <w:lang w:eastAsia="zh-CN"/>
        </w:rPr>
        <w:t>年京都全权代表大会设立的，并已纳入全权代表大会的第</w:t>
      </w:r>
      <w:r>
        <w:rPr>
          <w:lang w:eastAsia="zh-CN"/>
        </w:rPr>
        <w:t>2</w:t>
      </w:r>
      <w:r>
        <w:rPr>
          <w:rFonts w:hint="eastAsia"/>
          <w:lang w:eastAsia="zh-CN"/>
        </w:rPr>
        <w:t>号决议（</w:t>
      </w:r>
      <w:r w:rsidRPr="00657981">
        <w:rPr>
          <w:lang w:eastAsia="zh-CN"/>
        </w:rPr>
        <w:t>20</w:t>
      </w:r>
      <w:r w:rsidR="00E103D3">
        <w:rPr>
          <w:rFonts w:hint="eastAsia"/>
          <w:lang w:eastAsia="zh-CN"/>
        </w:rPr>
        <w:t>10</w:t>
      </w:r>
      <w:r>
        <w:rPr>
          <w:rFonts w:hint="eastAsia"/>
          <w:lang w:eastAsia="zh-CN"/>
        </w:rPr>
        <w:t>年，</w:t>
      </w:r>
      <w:r w:rsidR="00E103D3">
        <w:rPr>
          <w:rFonts w:hint="eastAsia"/>
          <w:lang w:eastAsia="zh-CN"/>
        </w:rPr>
        <w:t>瓜达拉哈拉，修订版</w:t>
      </w:r>
      <w:r>
        <w:rPr>
          <w:rFonts w:hint="eastAsia"/>
          <w:lang w:eastAsia="zh-CN"/>
        </w:rPr>
        <w:t>）的条款。</w:t>
      </w:r>
    </w:p>
    <w:p w:rsidR="00D52503" w:rsidRPr="00657981" w:rsidRDefault="00D52503" w:rsidP="00E103D3">
      <w:pPr>
        <w:rPr>
          <w:lang w:eastAsia="zh-CN"/>
        </w:rPr>
      </w:pPr>
      <w:r w:rsidRPr="00B00830">
        <w:rPr>
          <w:lang w:eastAsia="zh-CN"/>
        </w:rPr>
        <w:t>1.2</w:t>
      </w:r>
      <w:r w:rsidRPr="00B00830">
        <w:rPr>
          <w:lang w:eastAsia="zh-CN"/>
        </w:rPr>
        <w:tab/>
      </w:r>
      <w:r w:rsidR="00E103D3">
        <w:rPr>
          <w:rFonts w:hint="eastAsia"/>
          <w:lang w:eastAsia="zh-CN"/>
        </w:rPr>
        <w:t>WTPF</w:t>
      </w:r>
      <w:r w:rsidR="00E103D3">
        <w:rPr>
          <w:rFonts w:hint="eastAsia"/>
          <w:lang w:eastAsia="zh-CN"/>
        </w:rPr>
        <w:t>的</w:t>
      </w:r>
      <w:r>
        <w:rPr>
          <w:rFonts w:hint="eastAsia"/>
          <w:lang w:eastAsia="zh-CN"/>
        </w:rPr>
        <w:t>宗旨是提供一个论坛，供国际电联成员国和部门成员就新兴的电信</w:t>
      </w:r>
      <w:r>
        <w:rPr>
          <w:lang w:eastAsia="zh-CN"/>
        </w:rPr>
        <w:t>/</w:t>
      </w:r>
      <w:r>
        <w:rPr>
          <w:rFonts w:hint="eastAsia"/>
          <w:bCs/>
          <w:lang w:eastAsia="zh-CN"/>
        </w:rPr>
        <w:t>信息通信技术政策和监管问题，尤其是全球和跨部门的问题</w:t>
      </w:r>
      <w:r>
        <w:rPr>
          <w:rFonts w:hint="eastAsia"/>
          <w:lang w:eastAsia="zh-CN"/>
        </w:rPr>
        <w:t>交流意见和信息。</w:t>
      </w:r>
    </w:p>
    <w:p w:rsidR="00B00830" w:rsidRDefault="00B00830">
      <w:pPr>
        <w:tabs>
          <w:tab w:val="clear" w:pos="794"/>
          <w:tab w:val="clear" w:pos="1191"/>
          <w:tab w:val="clear" w:pos="1588"/>
          <w:tab w:val="clear" w:pos="1985"/>
        </w:tabs>
        <w:overflowPunct/>
        <w:autoSpaceDE/>
        <w:autoSpaceDN/>
        <w:adjustRightInd/>
        <w:spacing w:before="0"/>
        <w:textAlignment w:val="auto"/>
        <w:rPr>
          <w:rFonts w:cs="Calibri"/>
          <w:b/>
          <w:bCs/>
          <w:szCs w:val="24"/>
          <w:lang w:eastAsia="zh-CN"/>
        </w:rPr>
      </w:pPr>
      <w:r>
        <w:rPr>
          <w:rFonts w:cs="Calibri"/>
          <w:b/>
          <w:bCs/>
          <w:szCs w:val="24"/>
          <w:lang w:eastAsia="zh-CN"/>
        </w:rPr>
        <w:br w:type="page"/>
      </w:r>
    </w:p>
    <w:p w:rsidR="00D52503" w:rsidRPr="00177A16" w:rsidRDefault="00D52503" w:rsidP="00E103D3">
      <w:pPr>
        <w:spacing w:after="120"/>
        <w:jc w:val="both"/>
        <w:rPr>
          <w:rFonts w:cs="Calibri"/>
          <w:szCs w:val="24"/>
          <w:lang w:eastAsia="zh-CN"/>
        </w:rPr>
      </w:pPr>
      <w:r w:rsidRPr="00B00830">
        <w:rPr>
          <w:rFonts w:cs="Calibri"/>
          <w:szCs w:val="24"/>
          <w:lang w:eastAsia="zh-CN"/>
        </w:rPr>
        <w:lastRenderedPageBreak/>
        <w:t>1.3</w:t>
      </w:r>
      <w:r w:rsidRPr="00B00830">
        <w:rPr>
          <w:rFonts w:cs="Calibri"/>
          <w:szCs w:val="24"/>
          <w:lang w:eastAsia="zh-CN"/>
        </w:rPr>
        <w:tab/>
      </w:r>
      <w:r>
        <w:rPr>
          <w:rFonts w:cs="Calibri" w:hint="eastAsia"/>
          <w:szCs w:val="24"/>
          <w:lang w:eastAsia="zh-CN"/>
        </w:rPr>
        <w:t>瓜达拉哈拉</w:t>
      </w:r>
      <w:r w:rsidR="00E103D3">
        <w:rPr>
          <w:rFonts w:cs="Calibri" w:hint="eastAsia"/>
          <w:szCs w:val="24"/>
          <w:lang w:eastAsia="zh-CN"/>
        </w:rPr>
        <w:t>的</w:t>
      </w:r>
      <w:r w:rsidR="00E103D3">
        <w:rPr>
          <w:rFonts w:cs="Calibri" w:hint="eastAsia"/>
          <w:szCs w:val="24"/>
          <w:lang w:eastAsia="zh-CN"/>
        </w:rPr>
        <w:t>PP-10</w:t>
      </w:r>
      <w:r>
        <w:rPr>
          <w:rFonts w:cs="Calibri" w:hint="eastAsia"/>
          <w:szCs w:val="24"/>
          <w:lang w:eastAsia="zh-CN"/>
        </w:rPr>
        <w:t>（</w:t>
      </w:r>
      <w:r>
        <w:rPr>
          <w:rFonts w:cs="Calibri"/>
          <w:szCs w:val="24"/>
          <w:lang w:eastAsia="zh-CN"/>
        </w:rPr>
        <w:t>2010</w:t>
      </w:r>
      <w:r>
        <w:rPr>
          <w:rFonts w:cs="Calibri" w:hint="eastAsia"/>
          <w:szCs w:val="24"/>
          <w:lang w:eastAsia="zh-CN"/>
        </w:rPr>
        <w:t>年）</w:t>
      </w:r>
      <w:r w:rsidR="00E103D3">
        <w:rPr>
          <w:rFonts w:cs="Calibri" w:hint="eastAsia"/>
          <w:szCs w:val="24"/>
          <w:lang w:eastAsia="zh-CN"/>
        </w:rPr>
        <w:t>修订</w:t>
      </w:r>
      <w:r>
        <w:rPr>
          <w:rFonts w:cs="Calibri" w:hint="eastAsia"/>
          <w:szCs w:val="24"/>
          <w:lang w:eastAsia="zh-CN"/>
        </w:rPr>
        <w:t>了第</w:t>
      </w:r>
      <w:r>
        <w:rPr>
          <w:rFonts w:cs="Calibri"/>
          <w:szCs w:val="24"/>
          <w:lang w:eastAsia="zh-CN"/>
        </w:rPr>
        <w:t>101</w:t>
      </w:r>
      <w:r>
        <w:rPr>
          <w:rFonts w:cs="Calibri" w:hint="eastAsia"/>
          <w:szCs w:val="24"/>
          <w:lang w:eastAsia="zh-CN"/>
        </w:rPr>
        <w:t>、</w:t>
      </w:r>
      <w:r>
        <w:rPr>
          <w:rFonts w:cs="Calibri"/>
          <w:szCs w:val="24"/>
          <w:lang w:eastAsia="zh-CN"/>
        </w:rPr>
        <w:t>102</w:t>
      </w:r>
      <w:r>
        <w:rPr>
          <w:rFonts w:cs="Calibri" w:hint="eastAsia"/>
          <w:szCs w:val="24"/>
          <w:lang w:eastAsia="zh-CN"/>
        </w:rPr>
        <w:t>和</w:t>
      </w:r>
      <w:r>
        <w:rPr>
          <w:rFonts w:cs="Calibri"/>
          <w:szCs w:val="24"/>
          <w:lang w:eastAsia="zh-CN"/>
        </w:rPr>
        <w:t>133</w:t>
      </w:r>
      <w:r>
        <w:rPr>
          <w:rFonts w:cs="Calibri" w:hint="eastAsia"/>
          <w:szCs w:val="24"/>
          <w:lang w:eastAsia="zh-CN"/>
        </w:rPr>
        <w:t>号决议，国际电联已在其战略、运作和财务规划框架内采取了相关行动。</w:t>
      </w:r>
      <w:hyperlink r:id="rId14" w:history="1">
        <w:r w:rsidRPr="00177A16">
          <w:rPr>
            <w:rStyle w:val="Hyperlink"/>
            <w:rFonts w:cs="Calibri"/>
            <w:szCs w:val="24"/>
            <w:lang w:eastAsia="zh-CN"/>
          </w:rPr>
          <w:t>C12/28</w:t>
        </w:r>
      </w:hyperlink>
      <w:r>
        <w:rPr>
          <w:rFonts w:cs="Calibri" w:hint="eastAsia"/>
          <w:szCs w:val="24"/>
          <w:lang w:eastAsia="zh-CN"/>
        </w:rPr>
        <w:t>号文件在总结国际电联与落实第</w:t>
      </w:r>
      <w:r>
        <w:rPr>
          <w:rFonts w:cs="Calibri"/>
          <w:szCs w:val="24"/>
          <w:lang w:eastAsia="zh-CN"/>
        </w:rPr>
        <w:t>101</w:t>
      </w:r>
      <w:r>
        <w:rPr>
          <w:rFonts w:cs="Calibri" w:hint="eastAsia"/>
          <w:szCs w:val="24"/>
          <w:lang w:eastAsia="zh-CN"/>
        </w:rPr>
        <w:t>号决议</w:t>
      </w:r>
      <w:r w:rsidR="00E103D3">
        <w:rPr>
          <w:rFonts w:cs="Calibri" w:hint="eastAsia"/>
          <w:szCs w:val="24"/>
          <w:lang w:eastAsia="zh-CN"/>
        </w:rPr>
        <w:t>（瓜达拉哈拉，修订版）</w:t>
      </w:r>
      <w:r>
        <w:rPr>
          <w:rFonts w:cs="Calibri" w:hint="eastAsia"/>
          <w:szCs w:val="24"/>
          <w:lang w:eastAsia="zh-CN"/>
        </w:rPr>
        <w:t>相关的互联网行动时指出：“</w:t>
      </w:r>
      <w:r w:rsidRPr="00507D87">
        <w:rPr>
          <w:rFonts w:hint="eastAsia"/>
          <w:lang w:eastAsia="zh-CN"/>
        </w:rPr>
        <w:t>基于互联网协议的网络</w:t>
      </w:r>
      <w:r>
        <w:rPr>
          <w:rFonts w:cs="Calibri" w:hint="eastAsia"/>
          <w:szCs w:val="24"/>
          <w:lang w:eastAsia="zh-CN"/>
        </w:rPr>
        <w:t>”；第</w:t>
      </w:r>
      <w:r w:rsidRPr="00177A16">
        <w:rPr>
          <w:rFonts w:cs="Calibri"/>
          <w:szCs w:val="24"/>
          <w:lang w:eastAsia="zh-CN"/>
        </w:rPr>
        <w:t>102</w:t>
      </w:r>
      <w:r>
        <w:rPr>
          <w:rFonts w:cs="Calibri" w:hint="eastAsia"/>
          <w:szCs w:val="24"/>
          <w:lang w:eastAsia="zh-CN"/>
        </w:rPr>
        <w:t>号决议</w:t>
      </w:r>
      <w:r w:rsidR="00E103D3">
        <w:rPr>
          <w:rFonts w:cs="Calibri" w:hint="eastAsia"/>
          <w:szCs w:val="24"/>
          <w:lang w:eastAsia="zh-CN"/>
        </w:rPr>
        <w:t>（瓜达拉哈拉，修订版）</w:t>
      </w:r>
      <w:r>
        <w:rPr>
          <w:rFonts w:cs="Calibri" w:hint="eastAsia"/>
          <w:szCs w:val="24"/>
          <w:lang w:eastAsia="zh-CN"/>
        </w:rPr>
        <w:t>：“</w:t>
      </w:r>
      <w:r w:rsidRPr="000F629C">
        <w:rPr>
          <w:rFonts w:hint="eastAsia"/>
          <w:lang w:eastAsia="zh-CN"/>
        </w:rPr>
        <w:t>国际电联在有关互联网和互联网资源（包括域名和地址）管理的国际公共政策问题方面的作用</w:t>
      </w:r>
      <w:r>
        <w:rPr>
          <w:rFonts w:cs="Calibri" w:hint="eastAsia"/>
          <w:szCs w:val="24"/>
          <w:lang w:eastAsia="zh-CN"/>
        </w:rPr>
        <w:t>”；以及第</w:t>
      </w:r>
      <w:r>
        <w:rPr>
          <w:rFonts w:cs="Calibri"/>
          <w:szCs w:val="24"/>
          <w:lang w:eastAsia="zh-CN"/>
        </w:rPr>
        <w:t>133</w:t>
      </w:r>
      <w:r>
        <w:rPr>
          <w:rFonts w:cs="Calibri" w:hint="eastAsia"/>
          <w:szCs w:val="24"/>
          <w:lang w:eastAsia="zh-CN"/>
        </w:rPr>
        <w:t>号决议</w:t>
      </w:r>
      <w:r w:rsidR="00E103D3">
        <w:rPr>
          <w:rFonts w:cs="Calibri" w:hint="eastAsia"/>
          <w:szCs w:val="24"/>
          <w:lang w:eastAsia="zh-CN"/>
        </w:rPr>
        <w:t>（瓜达拉哈拉，修订版）</w:t>
      </w:r>
      <w:r>
        <w:rPr>
          <w:rFonts w:cs="Calibri" w:hint="eastAsia"/>
          <w:szCs w:val="24"/>
          <w:lang w:eastAsia="zh-CN"/>
        </w:rPr>
        <w:t>：“</w:t>
      </w:r>
      <w:r w:rsidRPr="004E0E67">
        <w:rPr>
          <w:rFonts w:ascii="宋体" w:hAnsi="宋体" w:cs="宋体" w:hint="eastAsia"/>
          <w:lang w:eastAsia="zh-CN"/>
        </w:rPr>
        <w:t>成员国主管部门在国际化（多语文）域名管理中的作用</w:t>
      </w:r>
      <w:r>
        <w:rPr>
          <w:rFonts w:cs="Calibri" w:hint="eastAsia"/>
          <w:szCs w:val="24"/>
          <w:lang w:eastAsia="zh-CN"/>
        </w:rPr>
        <w:t>”。</w:t>
      </w:r>
    </w:p>
    <w:p w:rsidR="00D52503" w:rsidRPr="00177A16" w:rsidRDefault="00D52503" w:rsidP="00E103D3">
      <w:pPr>
        <w:spacing w:after="120"/>
        <w:jc w:val="both"/>
        <w:rPr>
          <w:rFonts w:cs="Calibri"/>
          <w:szCs w:val="24"/>
          <w:lang w:eastAsia="zh-CN"/>
        </w:rPr>
      </w:pPr>
      <w:r w:rsidRPr="00B00830">
        <w:rPr>
          <w:rFonts w:cs="Calibri"/>
          <w:szCs w:val="24"/>
          <w:lang w:eastAsia="zh-CN"/>
        </w:rPr>
        <w:t>1.4</w:t>
      </w:r>
      <w:r w:rsidRPr="00B00830">
        <w:rPr>
          <w:rFonts w:cs="Calibri"/>
          <w:szCs w:val="24"/>
          <w:lang w:eastAsia="zh-CN"/>
        </w:rPr>
        <w:tab/>
      </w:r>
      <w:r>
        <w:rPr>
          <w:rFonts w:cs="Calibri" w:hint="eastAsia"/>
          <w:szCs w:val="24"/>
          <w:lang w:eastAsia="zh-CN"/>
        </w:rPr>
        <w:t>世界电信政策论坛根据</w:t>
      </w:r>
      <w:r w:rsidR="00E103D3">
        <w:rPr>
          <w:rFonts w:cs="Calibri" w:hint="eastAsia"/>
          <w:szCs w:val="24"/>
          <w:lang w:eastAsia="zh-CN"/>
        </w:rPr>
        <w:t>上述</w:t>
      </w:r>
      <w:r>
        <w:rPr>
          <w:rFonts w:cs="Calibri"/>
          <w:szCs w:val="24"/>
          <w:lang w:eastAsia="zh-CN"/>
        </w:rPr>
        <w:t>1.3</w:t>
      </w:r>
      <w:r w:rsidR="00E103D3">
        <w:rPr>
          <w:rFonts w:cs="Calibri" w:hint="eastAsia"/>
          <w:szCs w:val="24"/>
          <w:lang w:eastAsia="zh-CN"/>
        </w:rPr>
        <w:t>段</w:t>
      </w:r>
      <w:r>
        <w:rPr>
          <w:rFonts w:cs="Calibri" w:hint="eastAsia"/>
          <w:szCs w:val="24"/>
          <w:lang w:eastAsia="zh-CN"/>
        </w:rPr>
        <w:t>的规定，一致通过供成员国、部门成员和相关国际电联会议审议的意见，因而必须避免论坛的主题和讨论与根据上述全权代表大会决议以及国际电联大会和全会做出的其它决议规定的国际电联职责范围开展的活动之间的矛盾。</w:t>
      </w:r>
    </w:p>
    <w:p w:rsidR="00D52503" w:rsidRPr="00B00830" w:rsidRDefault="00EA48D5" w:rsidP="00B00830">
      <w:pPr>
        <w:pStyle w:val="Heading1"/>
        <w:rPr>
          <w:lang w:eastAsia="zh-CN"/>
        </w:rPr>
      </w:pPr>
      <w:r w:rsidRPr="00B00830">
        <w:rPr>
          <w:lang w:eastAsia="zh-CN"/>
        </w:rPr>
        <w:t>2</w:t>
      </w:r>
      <w:r w:rsidR="00D52503" w:rsidRPr="00B00830">
        <w:rPr>
          <w:lang w:eastAsia="zh-CN"/>
        </w:rPr>
        <w:tab/>
      </w:r>
      <w:r w:rsidR="00D52503" w:rsidRPr="00B00830">
        <w:rPr>
          <w:rFonts w:hint="eastAsia"/>
          <w:lang w:eastAsia="zh-CN"/>
        </w:rPr>
        <w:t>世界电信政策论坛的会址、会期和日期</w:t>
      </w:r>
    </w:p>
    <w:p w:rsidR="00D52503" w:rsidRPr="00177A16" w:rsidRDefault="00D52503" w:rsidP="00EA48D5">
      <w:pPr>
        <w:spacing w:after="120"/>
        <w:ind w:firstLineChars="200" w:firstLine="480"/>
        <w:jc w:val="both"/>
        <w:rPr>
          <w:rFonts w:cs="Calibri"/>
          <w:szCs w:val="24"/>
          <w:lang w:eastAsia="zh-CN"/>
        </w:rPr>
      </w:pPr>
      <w:r>
        <w:rPr>
          <w:rFonts w:hint="eastAsia"/>
          <w:lang w:eastAsia="zh-CN"/>
        </w:rPr>
        <w:t>通过第</w:t>
      </w:r>
      <w:r>
        <w:rPr>
          <w:lang w:eastAsia="zh-CN"/>
        </w:rPr>
        <w:t>562</w:t>
      </w:r>
      <w:r>
        <w:rPr>
          <w:rFonts w:hint="eastAsia"/>
          <w:lang w:eastAsia="zh-CN"/>
        </w:rPr>
        <w:t>号决定，理事会</w:t>
      </w:r>
      <w:r>
        <w:rPr>
          <w:lang w:eastAsia="zh-CN"/>
        </w:rPr>
        <w:t>2011</w:t>
      </w:r>
      <w:r>
        <w:rPr>
          <w:rFonts w:hint="eastAsia"/>
          <w:lang w:eastAsia="zh-CN"/>
        </w:rPr>
        <w:t>年会议决定在瑞士日内瓦与</w:t>
      </w:r>
      <w:r>
        <w:rPr>
          <w:lang w:eastAsia="zh-CN"/>
        </w:rPr>
        <w:t>2013</w:t>
      </w:r>
      <w:r>
        <w:rPr>
          <w:rFonts w:hint="eastAsia"/>
          <w:lang w:eastAsia="zh-CN"/>
        </w:rPr>
        <w:t>年</w:t>
      </w:r>
      <w:r>
        <w:rPr>
          <w:lang w:eastAsia="zh-CN"/>
        </w:rPr>
        <w:t>WSIS</w:t>
      </w:r>
      <w:r>
        <w:rPr>
          <w:rFonts w:hint="eastAsia"/>
          <w:lang w:eastAsia="zh-CN"/>
        </w:rPr>
        <w:t>论坛同时召开第五届世界电信政策论坛。</w:t>
      </w:r>
      <w:r w:rsidR="00E103D3">
        <w:rPr>
          <w:rFonts w:hint="eastAsia"/>
          <w:lang w:eastAsia="zh-CN"/>
        </w:rPr>
        <w:t>因此，请理事会批准附件中确定第</w:t>
      </w:r>
      <w:r w:rsidR="00E103D3">
        <w:rPr>
          <w:rFonts w:hint="eastAsia"/>
          <w:lang w:eastAsia="zh-CN"/>
        </w:rPr>
        <w:t>5</w:t>
      </w:r>
      <w:r w:rsidR="00E103D3">
        <w:rPr>
          <w:rFonts w:hint="eastAsia"/>
          <w:lang w:eastAsia="zh-CN"/>
        </w:rPr>
        <w:t>届世界电信</w:t>
      </w:r>
      <w:r w:rsidR="00E103D3">
        <w:rPr>
          <w:rFonts w:hint="eastAsia"/>
          <w:lang w:eastAsia="zh-CN"/>
        </w:rPr>
        <w:t>/ICT</w:t>
      </w:r>
      <w:r w:rsidR="00E103D3">
        <w:rPr>
          <w:rFonts w:hint="eastAsia"/>
          <w:lang w:eastAsia="zh-CN"/>
        </w:rPr>
        <w:t>政策论坛（</w:t>
      </w:r>
      <w:r w:rsidR="00E103D3">
        <w:rPr>
          <w:rFonts w:hint="eastAsia"/>
          <w:lang w:eastAsia="zh-CN"/>
        </w:rPr>
        <w:t>2013</w:t>
      </w:r>
      <w:r w:rsidR="00E103D3">
        <w:rPr>
          <w:rFonts w:hint="eastAsia"/>
          <w:lang w:eastAsia="zh-CN"/>
        </w:rPr>
        <w:t>年</w:t>
      </w:r>
      <w:r w:rsidR="00E103D3">
        <w:rPr>
          <w:rFonts w:hint="eastAsia"/>
          <w:lang w:eastAsia="zh-CN"/>
        </w:rPr>
        <w:t>5</w:t>
      </w:r>
      <w:r w:rsidR="00E103D3">
        <w:rPr>
          <w:rFonts w:hint="eastAsia"/>
          <w:lang w:eastAsia="zh-CN"/>
        </w:rPr>
        <w:t>月</w:t>
      </w:r>
      <w:r w:rsidR="00E103D3">
        <w:rPr>
          <w:rFonts w:hint="eastAsia"/>
          <w:lang w:eastAsia="zh-CN"/>
        </w:rPr>
        <w:t>14-16</w:t>
      </w:r>
      <w:r w:rsidR="00E103D3">
        <w:rPr>
          <w:rFonts w:hint="eastAsia"/>
          <w:lang w:eastAsia="zh-CN"/>
        </w:rPr>
        <w:t>日）举办日期的决定。</w:t>
      </w:r>
    </w:p>
    <w:p w:rsidR="00D52503" w:rsidRPr="00177A16" w:rsidRDefault="00EA48D5" w:rsidP="00EA48D5">
      <w:pPr>
        <w:pStyle w:val="Heading1"/>
        <w:rPr>
          <w:lang w:eastAsia="zh-CN"/>
        </w:rPr>
      </w:pPr>
      <w:r>
        <w:rPr>
          <w:lang w:eastAsia="zh-CN"/>
        </w:rPr>
        <w:t>3</w:t>
      </w:r>
      <w:r w:rsidR="00D52503" w:rsidRPr="00177A16">
        <w:rPr>
          <w:lang w:eastAsia="zh-CN"/>
        </w:rPr>
        <w:tab/>
        <w:t>WTPF</w:t>
      </w:r>
      <w:r w:rsidR="00E103D3">
        <w:rPr>
          <w:rFonts w:hint="eastAsia"/>
          <w:lang w:eastAsia="zh-CN"/>
        </w:rPr>
        <w:t>-13</w:t>
      </w:r>
      <w:r w:rsidR="00E103D3">
        <w:rPr>
          <w:rFonts w:hint="eastAsia"/>
          <w:lang w:eastAsia="zh-CN"/>
        </w:rPr>
        <w:t>的</w:t>
      </w:r>
      <w:r w:rsidR="00D52503">
        <w:rPr>
          <w:rFonts w:hint="eastAsia"/>
          <w:lang w:eastAsia="zh-CN"/>
        </w:rPr>
        <w:t>主题</w:t>
      </w:r>
    </w:p>
    <w:p w:rsidR="00D52503" w:rsidRPr="00177A16" w:rsidRDefault="00D52503" w:rsidP="00EA48D5">
      <w:pPr>
        <w:spacing w:after="120"/>
        <w:ind w:firstLineChars="200" w:firstLine="480"/>
        <w:jc w:val="both"/>
        <w:rPr>
          <w:rFonts w:cs="Calibri"/>
          <w:szCs w:val="24"/>
          <w:u w:val="single"/>
          <w:lang w:eastAsia="zh-CN"/>
        </w:rPr>
      </w:pPr>
      <w:r>
        <w:rPr>
          <w:rFonts w:hint="eastAsia"/>
          <w:lang w:eastAsia="zh-CN"/>
        </w:rPr>
        <w:t>理事会</w:t>
      </w:r>
      <w:r>
        <w:rPr>
          <w:lang w:eastAsia="zh-CN"/>
        </w:rPr>
        <w:t>2011</w:t>
      </w:r>
      <w:r>
        <w:rPr>
          <w:rFonts w:hint="eastAsia"/>
          <w:lang w:eastAsia="zh-CN"/>
        </w:rPr>
        <w:t>年会议通过第</w:t>
      </w:r>
      <w:r>
        <w:rPr>
          <w:lang w:eastAsia="zh-CN"/>
        </w:rPr>
        <w:t>562</w:t>
      </w:r>
      <w:r>
        <w:rPr>
          <w:rFonts w:hint="eastAsia"/>
          <w:lang w:eastAsia="zh-CN"/>
        </w:rPr>
        <w:t>号决定确定，政策论坛将讨论</w:t>
      </w:r>
      <w:r w:rsidRPr="00034696">
        <w:rPr>
          <w:rFonts w:hint="eastAsia"/>
          <w:lang w:eastAsia="zh-CN"/>
        </w:rPr>
        <w:t>第</w:t>
      </w:r>
      <w:r w:rsidRPr="00034696">
        <w:rPr>
          <w:lang w:eastAsia="zh-CN"/>
        </w:rPr>
        <w:t>101</w:t>
      </w:r>
      <w:r w:rsidRPr="00034696">
        <w:rPr>
          <w:rFonts w:hint="eastAsia"/>
          <w:lang w:eastAsia="zh-CN"/>
        </w:rPr>
        <w:t>号决议（</w:t>
      </w:r>
      <w:r w:rsidRPr="00034696">
        <w:rPr>
          <w:lang w:eastAsia="zh-CN"/>
        </w:rPr>
        <w:t>2010</w:t>
      </w:r>
      <w:r w:rsidRPr="00034696">
        <w:rPr>
          <w:rFonts w:hint="eastAsia"/>
          <w:lang w:eastAsia="zh-CN"/>
        </w:rPr>
        <w:t>年，瓜达拉哈拉，修订版）、第</w:t>
      </w:r>
      <w:r w:rsidRPr="00034696">
        <w:rPr>
          <w:lang w:eastAsia="zh-CN"/>
        </w:rPr>
        <w:t>102</w:t>
      </w:r>
      <w:r w:rsidRPr="00034696">
        <w:rPr>
          <w:rFonts w:hint="eastAsia"/>
          <w:lang w:eastAsia="zh-CN"/>
        </w:rPr>
        <w:t>号决议（</w:t>
      </w:r>
      <w:r w:rsidRPr="00034696">
        <w:rPr>
          <w:lang w:eastAsia="zh-CN"/>
        </w:rPr>
        <w:t>2010</w:t>
      </w:r>
      <w:r w:rsidRPr="00034696">
        <w:rPr>
          <w:rFonts w:hint="eastAsia"/>
          <w:lang w:eastAsia="zh-CN"/>
        </w:rPr>
        <w:t>年，瓜达拉哈拉，修订版）</w:t>
      </w:r>
      <w:r>
        <w:rPr>
          <w:rFonts w:hint="eastAsia"/>
          <w:lang w:eastAsia="zh-CN"/>
        </w:rPr>
        <w:t>和</w:t>
      </w:r>
      <w:r w:rsidRPr="00034696">
        <w:rPr>
          <w:rFonts w:hint="eastAsia"/>
          <w:lang w:eastAsia="zh-CN"/>
        </w:rPr>
        <w:t>第</w:t>
      </w:r>
      <w:r w:rsidRPr="00034696">
        <w:rPr>
          <w:lang w:eastAsia="zh-CN"/>
        </w:rPr>
        <w:t>133</w:t>
      </w:r>
      <w:r w:rsidRPr="00034696">
        <w:rPr>
          <w:rFonts w:hint="eastAsia"/>
          <w:lang w:eastAsia="zh-CN"/>
        </w:rPr>
        <w:t>号决议（</w:t>
      </w:r>
      <w:r w:rsidRPr="00034696">
        <w:rPr>
          <w:lang w:eastAsia="zh-CN"/>
        </w:rPr>
        <w:t>2010</w:t>
      </w:r>
      <w:r w:rsidRPr="00034696">
        <w:rPr>
          <w:rFonts w:hint="eastAsia"/>
          <w:lang w:eastAsia="zh-CN"/>
        </w:rPr>
        <w:t>年，瓜达拉哈拉，修订版）</w:t>
      </w:r>
      <w:r>
        <w:rPr>
          <w:rFonts w:hint="eastAsia"/>
          <w:lang w:eastAsia="zh-CN"/>
        </w:rPr>
        <w:t>提出的所有问题（并考虑到议项</w:t>
      </w:r>
      <w:r>
        <w:rPr>
          <w:lang w:eastAsia="zh-CN"/>
        </w:rPr>
        <w:t>1.3</w:t>
      </w:r>
      <w:r>
        <w:rPr>
          <w:rFonts w:hint="eastAsia"/>
          <w:lang w:eastAsia="zh-CN"/>
        </w:rPr>
        <w:t>和</w:t>
      </w:r>
      <w:r>
        <w:rPr>
          <w:lang w:eastAsia="zh-CN"/>
        </w:rPr>
        <w:t>1.4</w:t>
      </w:r>
      <w:r>
        <w:rPr>
          <w:rFonts w:hint="eastAsia"/>
          <w:lang w:eastAsia="zh-CN"/>
        </w:rPr>
        <w:t>）。</w:t>
      </w:r>
    </w:p>
    <w:p w:rsidR="00D52503" w:rsidRPr="00177A16" w:rsidRDefault="00EA48D5" w:rsidP="00EA48D5">
      <w:pPr>
        <w:pStyle w:val="Heading1"/>
        <w:rPr>
          <w:lang w:eastAsia="zh-CN"/>
        </w:rPr>
      </w:pPr>
      <w:r>
        <w:rPr>
          <w:lang w:eastAsia="zh-CN"/>
        </w:rPr>
        <w:t>4</w:t>
      </w:r>
      <w:r w:rsidR="00D52503" w:rsidRPr="00177A16">
        <w:rPr>
          <w:lang w:eastAsia="zh-CN"/>
        </w:rPr>
        <w:tab/>
      </w:r>
      <w:r w:rsidR="00D52503">
        <w:rPr>
          <w:rFonts w:hint="eastAsia"/>
          <w:lang w:eastAsia="zh-CN"/>
        </w:rPr>
        <w:t>议程</w:t>
      </w:r>
    </w:p>
    <w:p w:rsidR="00D52503" w:rsidRPr="00177A16" w:rsidRDefault="00D52503" w:rsidP="00EA48D5">
      <w:pPr>
        <w:spacing w:after="120"/>
        <w:jc w:val="both"/>
        <w:rPr>
          <w:rFonts w:cs="Calibri"/>
          <w:szCs w:val="24"/>
          <w:lang w:eastAsia="zh-CN"/>
        </w:rPr>
      </w:pPr>
      <w:r w:rsidRPr="00B00830">
        <w:rPr>
          <w:rFonts w:cs="Calibri"/>
          <w:szCs w:val="24"/>
          <w:lang w:eastAsia="zh-CN"/>
        </w:rPr>
        <w:t>4.1</w:t>
      </w:r>
      <w:r w:rsidRPr="00B00830">
        <w:rPr>
          <w:rFonts w:cs="Calibri"/>
          <w:szCs w:val="24"/>
          <w:lang w:eastAsia="zh-CN"/>
        </w:rPr>
        <w:tab/>
      </w:r>
      <w:r>
        <w:rPr>
          <w:rFonts w:hint="eastAsia"/>
          <w:lang w:eastAsia="zh-CN"/>
        </w:rPr>
        <w:t>理事会</w:t>
      </w:r>
      <w:r>
        <w:rPr>
          <w:lang w:eastAsia="zh-CN"/>
        </w:rPr>
        <w:t>2011</w:t>
      </w:r>
      <w:r>
        <w:rPr>
          <w:rFonts w:hint="eastAsia"/>
          <w:lang w:eastAsia="zh-CN"/>
        </w:rPr>
        <w:t>年会议通过第</w:t>
      </w:r>
      <w:r>
        <w:rPr>
          <w:lang w:eastAsia="zh-CN"/>
        </w:rPr>
        <w:t>562</w:t>
      </w:r>
      <w:r>
        <w:rPr>
          <w:rFonts w:hint="eastAsia"/>
          <w:lang w:eastAsia="zh-CN"/>
        </w:rPr>
        <w:t>号决定确定，</w:t>
      </w:r>
      <w:r w:rsidR="00EA48D5">
        <w:rPr>
          <w:rFonts w:cs="Calibri" w:hint="eastAsia"/>
          <w:szCs w:val="24"/>
          <w:lang w:eastAsia="zh-CN"/>
        </w:rPr>
        <w:t>“</w:t>
      </w:r>
      <w:r>
        <w:rPr>
          <w:rFonts w:hint="eastAsia"/>
          <w:lang w:eastAsia="zh-CN"/>
        </w:rPr>
        <w:t>按照第</w:t>
      </w:r>
      <w:r>
        <w:rPr>
          <w:lang w:eastAsia="zh-CN"/>
        </w:rPr>
        <w:t>2</w:t>
      </w:r>
      <w:r>
        <w:rPr>
          <w:rFonts w:hint="eastAsia"/>
          <w:lang w:eastAsia="zh-CN"/>
        </w:rPr>
        <w:t>号决议</w:t>
      </w:r>
      <w:r w:rsidRPr="00077A23">
        <w:rPr>
          <w:rFonts w:hint="eastAsia"/>
          <w:lang w:eastAsia="zh-CN"/>
        </w:rPr>
        <w:t>（</w:t>
      </w:r>
      <w:r w:rsidRPr="00077A23">
        <w:rPr>
          <w:lang w:eastAsia="zh-CN"/>
        </w:rPr>
        <w:t>2010</w:t>
      </w:r>
      <w:r w:rsidRPr="00077A23">
        <w:rPr>
          <w:rFonts w:hint="eastAsia"/>
          <w:lang w:eastAsia="zh-CN"/>
        </w:rPr>
        <w:t>年，瓜达拉哈拉，修订版）</w:t>
      </w:r>
      <w:r>
        <w:rPr>
          <w:rFonts w:hint="eastAsia"/>
          <w:lang w:eastAsia="zh-CN"/>
        </w:rPr>
        <w:t>，论坛的主题须继续以秘书长的报告，包括来自国际电联任何大会、全会或会议的输入意见，以及成员国和部门成员的文稿为基础</w:t>
      </w:r>
      <w:r w:rsidR="00EA48D5">
        <w:rPr>
          <w:rFonts w:cs="Calibri" w:hint="eastAsia"/>
          <w:szCs w:val="24"/>
          <w:lang w:eastAsia="zh-CN"/>
        </w:rPr>
        <w:t>”</w:t>
      </w:r>
      <w:r>
        <w:rPr>
          <w:rFonts w:cs="Calibri" w:hint="eastAsia"/>
          <w:szCs w:val="24"/>
          <w:lang w:eastAsia="zh-CN"/>
        </w:rPr>
        <w:t>。</w:t>
      </w:r>
    </w:p>
    <w:p w:rsidR="00D52503" w:rsidRPr="00177A16" w:rsidRDefault="00D52503" w:rsidP="0039239E">
      <w:pPr>
        <w:spacing w:after="120"/>
        <w:rPr>
          <w:rFonts w:cs="Calibri"/>
          <w:szCs w:val="24"/>
          <w:lang w:eastAsia="zh-CN"/>
        </w:rPr>
      </w:pPr>
      <w:r w:rsidRPr="00B00830">
        <w:rPr>
          <w:rFonts w:cs="Calibri"/>
          <w:szCs w:val="24"/>
          <w:lang w:eastAsia="zh-CN"/>
        </w:rPr>
        <w:t>4.2</w:t>
      </w:r>
      <w:r w:rsidRPr="00B00830">
        <w:rPr>
          <w:rFonts w:cs="Calibri"/>
          <w:szCs w:val="24"/>
          <w:lang w:eastAsia="zh-CN"/>
        </w:rPr>
        <w:tab/>
      </w:r>
      <w:r>
        <w:rPr>
          <w:rFonts w:cs="Calibri" w:hint="eastAsia"/>
          <w:szCs w:val="24"/>
          <w:lang w:eastAsia="zh-CN"/>
        </w:rPr>
        <w:t>一份包括第五届世界电信政策论坛筹备程序的计划时间表的通函（</w:t>
      </w:r>
      <w:hyperlink r:id="rId15" w:history="1">
        <w:r w:rsidRPr="007D3113">
          <w:rPr>
            <w:rStyle w:val="Hyperlink"/>
            <w:rFonts w:cs="Calibri"/>
            <w:szCs w:val="24"/>
            <w:lang w:eastAsia="zh-CN"/>
          </w:rPr>
          <w:t>DM-12/1003</w:t>
        </w:r>
      </w:hyperlink>
      <w:r>
        <w:rPr>
          <w:rFonts w:cs="Calibri" w:hint="eastAsia"/>
          <w:szCs w:val="24"/>
          <w:lang w:eastAsia="zh-CN"/>
        </w:rPr>
        <w:t>）已于</w:t>
      </w:r>
      <w:r>
        <w:rPr>
          <w:rFonts w:cs="Calibri"/>
          <w:szCs w:val="24"/>
          <w:lang w:eastAsia="zh-CN"/>
        </w:rPr>
        <w:t>2012</w:t>
      </w:r>
      <w:r>
        <w:rPr>
          <w:rFonts w:cs="Calibri" w:hint="eastAsia"/>
          <w:szCs w:val="24"/>
          <w:lang w:eastAsia="zh-CN"/>
        </w:rPr>
        <w:t>年</w:t>
      </w:r>
      <w:r>
        <w:rPr>
          <w:rFonts w:cs="Calibri"/>
          <w:szCs w:val="24"/>
          <w:lang w:eastAsia="zh-CN"/>
        </w:rPr>
        <w:t>2</w:t>
      </w:r>
      <w:r>
        <w:rPr>
          <w:rFonts w:cs="Calibri" w:hint="eastAsia"/>
          <w:szCs w:val="24"/>
          <w:lang w:eastAsia="zh-CN"/>
        </w:rPr>
        <w:t>月</w:t>
      </w:r>
      <w:r>
        <w:rPr>
          <w:rFonts w:cs="Calibri"/>
          <w:szCs w:val="24"/>
          <w:lang w:eastAsia="zh-CN"/>
        </w:rPr>
        <w:t>1</w:t>
      </w:r>
      <w:r>
        <w:rPr>
          <w:rFonts w:cs="Calibri" w:hint="eastAsia"/>
          <w:szCs w:val="24"/>
          <w:lang w:eastAsia="zh-CN"/>
        </w:rPr>
        <w:t>日发送给成员，也可查寻国际电联网站：</w:t>
      </w:r>
      <w:hyperlink r:id="rId16" w:history="1">
        <w:r w:rsidRPr="00177A16">
          <w:rPr>
            <w:rStyle w:val="Hyperlink"/>
            <w:rFonts w:cs="Calibri"/>
            <w:szCs w:val="24"/>
            <w:lang w:eastAsia="zh-CN"/>
          </w:rPr>
          <w:t>http://www.itu.int/en/membership/Pages/letters.aspx</w:t>
        </w:r>
      </w:hyperlink>
      <w:r>
        <w:rPr>
          <w:rFonts w:cs="Calibri" w:hint="eastAsia"/>
          <w:color w:val="1F497D"/>
          <w:szCs w:val="24"/>
          <w:lang w:eastAsia="zh-CN"/>
        </w:rPr>
        <w:t>。</w:t>
      </w:r>
      <w:r w:rsidR="0039239E">
        <w:rPr>
          <w:rFonts w:hint="eastAsia"/>
          <w:lang w:eastAsia="zh-CN"/>
        </w:rPr>
        <w:t>根据</w:t>
      </w:r>
      <w:r w:rsidR="0039239E">
        <w:rPr>
          <w:rFonts w:hint="eastAsia"/>
          <w:lang w:eastAsia="zh-CN"/>
        </w:rPr>
        <w:t>2012</w:t>
      </w:r>
      <w:r w:rsidR="0039239E">
        <w:rPr>
          <w:rFonts w:hint="eastAsia"/>
          <w:lang w:eastAsia="zh-CN"/>
        </w:rPr>
        <w:t>年</w:t>
      </w:r>
      <w:r w:rsidR="0039239E">
        <w:rPr>
          <w:rFonts w:hint="eastAsia"/>
          <w:lang w:eastAsia="zh-CN"/>
        </w:rPr>
        <w:t>6</w:t>
      </w:r>
      <w:r w:rsidR="0039239E">
        <w:rPr>
          <w:rFonts w:hint="eastAsia"/>
          <w:lang w:eastAsia="zh-CN"/>
        </w:rPr>
        <w:t>月召开的第一次非正式专家组（</w:t>
      </w:r>
      <w:r w:rsidR="0039239E">
        <w:rPr>
          <w:rFonts w:hint="eastAsia"/>
          <w:lang w:eastAsia="zh-CN"/>
        </w:rPr>
        <w:t>IEG</w:t>
      </w:r>
      <w:r w:rsidR="0039239E">
        <w:rPr>
          <w:rFonts w:hint="eastAsia"/>
          <w:lang w:eastAsia="zh-CN"/>
        </w:rPr>
        <w:t>）会议上收到的成员输入材料，现提出修订</w:t>
      </w:r>
      <w:r w:rsidRPr="001E22BF">
        <w:rPr>
          <w:rFonts w:hint="eastAsia"/>
          <w:lang w:eastAsia="zh-CN"/>
        </w:rPr>
        <w:t>时间表</w:t>
      </w:r>
      <w:r w:rsidR="00E103D3">
        <w:rPr>
          <w:rFonts w:hint="eastAsia"/>
          <w:lang w:eastAsia="zh-CN"/>
        </w:rPr>
        <w:t>如下</w:t>
      </w:r>
      <w:r w:rsidRPr="001E22BF">
        <w:rPr>
          <w:rFonts w:hint="eastAsia"/>
          <w:lang w:eastAsia="zh-CN"/>
        </w:rPr>
        <w:t>：</w:t>
      </w:r>
    </w:p>
    <w:tbl>
      <w:tblPr>
        <w:tblW w:w="9139" w:type="dxa"/>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693"/>
        <w:gridCol w:w="6446"/>
      </w:tblGrid>
      <w:tr w:rsidR="00D52503" w:rsidRPr="00177A16" w:rsidTr="00BC1433">
        <w:trPr>
          <w:trHeight w:val="710"/>
          <w:jc w:val="center"/>
        </w:trPr>
        <w:tc>
          <w:tcPr>
            <w:tcW w:w="2693" w:type="dxa"/>
            <w:tcBorders>
              <w:top w:val="single" w:sz="4" w:space="0" w:color="auto"/>
            </w:tcBorders>
            <w:tcMar>
              <w:top w:w="0" w:type="dxa"/>
              <w:left w:w="108" w:type="dxa"/>
              <w:bottom w:w="0" w:type="dxa"/>
              <w:right w:w="108" w:type="dxa"/>
            </w:tcMar>
          </w:tcPr>
          <w:p w:rsidR="00D52503" w:rsidRPr="001E22BF" w:rsidRDefault="00D52503" w:rsidP="00EA48D5">
            <w:pPr>
              <w:jc w:val="center"/>
              <w:rPr>
                <w:b/>
                <w:bCs/>
              </w:rPr>
            </w:pPr>
            <w:r w:rsidRPr="001E22BF">
              <w:rPr>
                <w:b/>
                <w:bCs/>
              </w:rPr>
              <w:t>2012</w:t>
            </w:r>
            <w:r w:rsidRPr="001E22BF">
              <w:rPr>
                <w:rFonts w:hint="eastAsia"/>
                <w:b/>
                <w:bCs/>
              </w:rPr>
              <w:t>年</w:t>
            </w:r>
            <w:r w:rsidRPr="001E22BF">
              <w:rPr>
                <w:b/>
                <w:bCs/>
              </w:rPr>
              <w:t>3</w:t>
            </w:r>
            <w:r w:rsidRPr="001E22BF">
              <w:rPr>
                <w:rFonts w:hint="eastAsia"/>
                <w:b/>
                <w:bCs/>
              </w:rPr>
              <w:t>月</w:t>
            </w:r>
            <w:r w:rsidRPr="001E22BF">
              <w:rPr>
                <w:b/>
                <w:bCs/>
              </w:rPr>
              <w:t>9</w:t>
            </w:r>
            <w:r w:rsidRPr="001E22BF">
              <w:rPr>
                <w:rFonts w:hint="eastAsia"/>
                <w:b/>
                <w:bCs/>
              </w:rPr>
              <w:t>日</w:t>
            </w:r>
          </w:p>
        </w:tc>
        <w:tc>
          <w:tcPr>
            <w:tcW w:w="6446" w:type="dxa"/>
            <w:tcBorders>
              <w:top w:val="single" w:sz="4" w:space="0" w:color="auto"/>
            </w:tcBorders>
            <w:tcMar>
              <w:top w:w="0" w:type="dxa"/>
              <w:left w:w="108" w:type="dxa"/>
              <w:bottom w:w="0" w:type="dxa"/>
              <w:right w:w="108" w:type="dxa"/>
            </w:tcMar>
          </w:tcPr>
          <w:p w:rsidR="00D52503" w:rsidRPr="001E22BF" w:rsidRDefault="00D52503" w:rsidP="00EA48D5">
            <w:pPr>
              <w:rPr>
                <w:lang w:eastAsia="zh-CN"/>
              </w:rPr>
            </w:pPr>
            <w:r w:rsidRPr="001E22BF">
              <w:rPr>
                <w:rFonts w:hint="eastAsia"/>
                <w:lang w:eastAsia="zh-CN"/>
              </w:rPr>
              <w:t>成员提交与秘书长报告第一稿有关的材料的截止日期。</w:t>
            </w:r>
          </w:p>
        </w:tc>
      </w:tr>
      <w:tr w:rsidR="00D52503" w:rsidRPr="00177A16" w:rsidTr="00BC1433">
        <w:trPr>
          <w:jc w:val="center"/>
        </w:trPr>
        <w:tc>
          <w:tcPr>
            <w:tcW w:w="2693" w:type="dxa"/>
            <w:tcMar>
              <w:top w:w="0" w:type="dxa"/>
              <w:left w:w="108" w:type="dxa"/>
              <w:bottom w:w="0" w:type="dxa"/>
              <w:right w:w="108" w:type="dxa"/>
            </w:tcMar>
          </w:tcPr>
          <w:p w:rsidR="00D52503" w:rsidRPr="001E22BF" w:rsidRDefault="00D52503" w:rsidP="00EA48D5">
            <w:pPr>
              <w:jc w:val="center"/>
              <w:rPr>
                <w:b/>
                <w:bCs/>
              </w:rPr>
            </w:pPr>
            <w:r w:rsidRPr="001E22BF">
              <w:rPr>
                <w:b/>
                <w:bCs/>
              </w:rPr>
              <w:t>2012</w:t>
            </w:r>
            <w:r w:rsidRPr="001E22BF">
              <w:rPr>
                <w:rFonts w:hint="eastAsia"/>
                <w:b/>
                <w:bCs/>
              </w:rPr>
              <w:t>年</w:t>
            </w:r>
            <w:r w:rsidRPr="001E22BF">
              <w:rPr>
                <w:b/>
                <w:bCs/>
              </w:rPr>
              <w:t>4</w:t>
            </w:r>
            <w:r w:rsidRPr="001E22BF">
              <w:rPr>
                <w:rFonts w:hint="eastAsia"/>
                <w:b/>
                <w:bCs/>
              </w:rPr>
              <w:t>月</w:t>
            </w:r>
            <w:r w:rsidRPr="001E22BF">
              <w:rPr>
                <w:b/>
                <w:bCs/>
              </w:rPr>
              <w:t>13</w:t>
            </w:r>
            <w:r w:rsidRPr="001E22BF">
              <w:rPr>
                <w:rFonts w:hint="eastAsia"/>
                <w:b/>
                <w:bCs/>
              </w:rPr>
              <w:t>日</w:t>
            </w:r>
          </w:p>
        </w:tc>
        <w:tc>
          <w:tcPr>
            <w:tcW w:w="6446" w:type="dxa"/>
            <w:tcMar>
              <w:top w:w="0" w:type="dxa"/>
              <w:left w:w="108" w:type="dxa"/>
              <w:bottom w:w="0" w:type="dxa"/>
              <w:right w:w="108" w:type="dxa"/>
            </w:tcMar>
          </w:tcPr>
          <w:p w:rsidR="00D52503" w:rsidRPr="001E22BF" w:rsidRDefault="00D52503" w:rsidP="00EA48D5">
            <w:pPr>
              <w:rPr>
                <w:lang w:eastAsia="zh-CN"/>
              </w:rPr>
            </w:pPr>
            <w:r w:rsidRPr="001E22BF">
              <w:rPr>
                <w:rFonts w:hint="eastAsia"/>
                <w:lang w:eastAsia="zh-CN"/>
              </w:rPr>
              <w:t>在网上公布并向成员散发（根据现有资料起草的）秘书长报告的第一稿。</w:t>
            </w:r>
          </w:p>
        </w:tc>
      </w:tr>
      <w:tr w:rsidR="00D52503" w:rsidRPr="00177A16" w:rsidTr="00BC1433">
        <w:trPr>
          <w:jc w:val="center"/>
        </w:trPr>
        <w:tc>
          <w:tcPr>
            <w:tcW w:w="2693" w:type="dxa"/>
            <w:tcMar>
              <w:top w:w="0" w:type="dxa"/>
              <w:left w:w="108" w:type="dxa"/>
              <w:bottom w:w="0" w:type="dxa"/>
              <w:right w:w="108" w:type="dxa"/>
            </w:tcMar>
          </w:tcPr>
          <w:p w:rsidR="00D52503" w:rsidRPr="001E22BF" w:rsidRDefault="00D52503" w:rsidP="00EA48D5">
            <w:pPr>
              <w:jc w:val="center"/>
              <w:rPr>
                <w:b/>
                <w:bCs/>
              </w:rPr>
            </w:pPr>
            <w:r w:rsidRPr="001E22BF">
              <w:rPr>
                <w:b/>
                <w:bCs/>
              </w:rPr>
              <w:t>2012</w:t>
            </w:r>
            <w:r w:rsidRPr="001E22BF">
              <w:rPr>
                <w:rFonts w:hint="eastAsia"/>
                <w:b/>
                <w:bCs/>
              </w:rPr>
              <w:t>年</w:t>
            </w:r>
            <w:r w:rsidRPr="001E22BF">
              <w:rPr>
                <w:b/>
                <w:bCs/>
              </w:rPr>
              <w:t>5</w:t>
            </w:r>
            <w:r w:rsidRPr="001E22BF">
              <w:rPr>
                <w:rFonts w:hint="eastAsia"/>
                <w:b/>
                <w:bCs/>
              </w:rPr>
              <w:t>月</w:t>
            </w:r>
            <w:r w:rsidRPr="001E22BF">
              <w:rPr>
                <w:b/>
                <w:bCs/>
              </w:rPr>
              <w:t>15</w:t>
            </w:r>
            <w:r w:rsidRPr="001E22BF">
              <w:rPr>
                <w:rFonts w:hint="eastAsia"/>
                <w:b/>
                <w:bCs/>
              </w:rPr>
              <w:t>日</w:t>
            </w:r>
          </w:p>
        </w:tc>
        <w:tc>
          <w:tcPr>
            <w:tcW w:w="6446" w:type="dxa"/>
            <w:tcMar>
              <w:top w:w="0" w:type="dxa"/>
              <w:left w:w="108" w:type="dxa"/>
              <w:bottom w:w="0" w:type="dxa"/>
              <w:right w:w="108" w:type="dxa"/>
            </w:tcMar>
          </w:tcPr>
          <w:p w:rsidR="00D52503" w:rsidRPr="001E22BF" w:rsidRDefault="00D52503" w:rsidP="00EA48D5">
            <w:pPr>
              <w:rPr>
                <w:lang w:eastAsia="zh-CN"/>
              </w:rPr>
            </w:pPr>
            <w:r w:rsidRPr="001E22BF">
              <w:rPr>
                <w:rFonts w:hint="eastAsia"/>
                <w:lang w:eastAsia="zh-CN"/>
              </w:rPr>
              <w:t>成员就第一稿提交意见并为第二稿提供补充材料的截止日期。</w:t>
            </w:r>
          </w:p>
          <w:p w:rsidR="00D52503" w:rsidRPr="001E22BF" w:rsidRDefault="00D52503" w:rsidP="00EA48D5">
            <w:pPr>
              <w:rPr>
                <w:lang w:eastAsia="zh-CN"/>
              </w:rPr>
            </w:pPr>
            <w:r w:rsidRPr="001E22BF">
              <w:rPr>
                <w:rFonts w:hint="eastAsia"/>
                <w:lang w:eastAsia="zh-CN"/>
              </w:rPr>
              <w:t>成员提名参加由各方平衡参与的专家组人选、就进一步拟定秘书长的报告及相关意见草案提出咨询意见的截止日期。</w:t>
            </w:r>
          </w:p>
        </w:tc>
      </w:tr>
      <w:tr w:rsidR="00D52503" w:rsidRPr="00177A16" w:rsidTr="00BC1433">
        <w:trPr>
          <w:jc w:val="center"/>
        </w:trPr>
        <w:tc>
          <w:tcPr>
            <w:tcW w:w="2693" w:type="dxa"/>
            <w:tcMar>
              <w:top w:w="0" w:type="dxa"/>
              <w:left w:w="108" w:type="dxa"/>
              <w:bottom w:w="0" w:type="dxa"/>
              <w:right w:w="108" w:type="dxa"/>
            </w:tcMar>
          </w:tcPr>
          <w:p w:rsidR="00D52503" w:rsidRPr="001E22BF" w:rsidRDefault="00D52503" w:rsidP="00EA48D5">
            <w:pPr>
              <w:jc w:val="center"/>
              <w:rPr>
                <w:b/>
                <w:bCs/>
              </w:rPr>
            </w:pPr>
            <w:r w:rsidRPr="001E22BF">
              <w:rPr>
                <w:b/>
                <w:bCs/>
              </w:rPr>
              <w:t>2012</w:t>
            </w:r>
            <w:r w:rsidRPr="001E22BF">
              <w:rPr>
                <w:rFonts w:hint="eastAsia"/>
                <w:b/>
                <w:bCs/>
              </w:rPr>
              <w:t>年</w:t>
            </w:r>
            <w:r w:rsidRPr="001E22BF">
              <w:rPr>
                <w:b/>
                <w:bCs/>
              </w:rPr>
              <w:t>6</w:t>
            </w:r>
            <w:r w:rsidRPr="001E22BF">
              <w:rPr>
                <w:rFonts w:hint="eastAsia"/>
                <w:b/>
                <w:bCs/>
              </w:rPr>
              <w:t>月</w:t>
            </w:r>
            <w:r w:rsidRPr="001E22BF">
              <w:rPr>
                <w:b/>
                <w:bCs/>
              </w:rPr>
              <w:t>5</w:t>
            </w:r>
            <w:r w:rsidRPr="001E22BF">
              <w:rPr>
                <w:rFonts w:hint="eastAsia"/>
                <w:b/>
                <w:bCs/>
              </w:rPr>
              <w:t>日</w:t>
            </w:r>
          </w:p>
        </w:tc>
        <w:tc>
          <w:tcPr>
            <w:tcW w:w="6446" w:type="dxa"/>
            <w:tcMar>
              <w:top w:w="0" w:type="dxa"/>
              <w:left w:w="108" w:type="dxa"/>
              <w:bottom w:w="0" w:type="dxa"/>
              <w:right w:w="108" w:type="dxa"/>
            </w:tcMar>
          </w:tcPr>
          <w:p w:rsidR="00D52503" w:rsidRPr="001E22BF" w:rsidRDefault="00D52503" w:rsidP="00EA48D5">
            <w:pPr>
              <w:rPr>
                <w:lang w:eastAsia="zh-CN"/>
              </w:rPr>
            </w:pPr>
            <w:r w:rsidRPr="001E22BF">
              <w:rPr>
                <w:rFonts w:hint="eastAsia"/>
                <w:lang w:eastAsia="zh-CN"/>
              </w:rPr>
              <w:t>专家组第一次会议。</w:t>
            </w:r>
          </w:p>
          <w:p w:rsidR="00D52503" w:rsidRPr="001E22BF" w:rsidRDefault="00D52503" w:rsidP="000E6F4F">
            <w:pPr>
              <w:rPr>
                <w:lang w:eastAsia="zh-CN"/>
              </w:rPr>
            </w:pPr>
            <w:r w:rsidRPr="001E22BF">
              <w:rPr>
                <w:rFonts w:hint="eastAsia"/>
                <w:lang w:eastAsia="zh-CN"/>
              </w:rPr>
              <w:lastRenderedPageBreak/>
              <w:t>秘书长报告的</w:t>
            </w:r>
            <w:r w:rsidR="000E6F4F" w:rsidRPr="001E22BF">
              <w:rPr>
                <w:rFonts w:hint="eastAsia"/>
                <w:lang w:eastAsia="zh-CN"/>
              </w:rPr>
              <w:t>第二稿初</w:t>
            </w:r>
            <w:r w:rsidR="000E6F4F">
              <w:rPr>
                <w:rFonts w:hint="eastAsia"/>
                <w:lang w:eastAsia="zh-CN"/>
              </w:rPr>
              <w:t>步</w:t>
            </w:r>
            <w:r w:rsidR="000E6F4F" w:rsidRPr="001E22BF">
              <w:rPr>
                <w:rFonts w:hint="eastAsia"/>
                <w:lang w:eastAsia="zh-CN"/>
              </w:rPr>
              <w:t>草案</w:t>
            </w:r>
            <w:r w:rsidRPr="001E22BF">
              <w:rPr>
                <w:rFonts w:hint="eastAsia"/>
                <w:lang w:eastAsia="zh-CN"/>
              </w:rPr>
              <w:t>。</w:t>
            </w:r>
          </w:p>
        </w:tc>
      </w:tr>
      <w:tr w:rsidR="0039239E" w:rsidRPr="00177A16" w:rsidTr="00BC1433">
        <w:trPr>
          <w:cantSplit/>
          <w:jc w:val="center"/>
        </w:trPr>
        <w:tc>
          <w:tcPr>
            <w:tcW w:w="2693" w:type="dxa"/>
            <w:tcMar>
              <w:top w:w="0" w:type="dxa"/>
              <w:left w:w="108" w:type="dxa"/>
              <w:bottom w:w="0" w:type="dxa"/>
              <w:right w:w="108" w:type="dxa"/>
            </w:tcMar>
          </w:tcPr>
          <w:p w:rsidR="0039239E" w:rsidRPr="001E22BF" w:rsidRDefault="0039239E" w:rsidP="00EA48D5">
            <w:pPr>
              <w:jc w:val="center"/>
              <w:rPr>
                <w:b/>
                <w:bCs/>
              </w:rPr>
            </w:pPr>
            <w:r w:rsidRPr="001E22BF">
              <w:rPr>
                <w:b/>
                <w:bCs/>
              </w:rPr>
              <w:lastRenderedPageBreak/>
              <w:t>2012</w:t>
            </w:r>
            <w:r w:rsidRPr="001E22BF">
              <w:rPr>
                <w:rFonts w:hint="eastAsia"/>
                <w:b/>
                <w:bCs/>
              </w:rPr>
              <w:t>年</w:t>
            </w:r>
            <w:r w:rsidRPr="001E22BF">
              <w:rPr>
                <w:b/>
                <w:bCs/>
              </w:rPr>
              <w:t>6</w:t>
            </w:r>
            <w:r w:rsidRPr="001E22BF">
              <w:rPr>
                <w:rFonts w:hint="eastAsia"/>
                <w:b/>
                <w:bCs/>
              </w:rPr>
              <w:t>月</w:t>
            </w:r>
            <w:r>
              <w:rPr>
                <w:rFonts w:hint="eastAsia"/>
                <w:b/>
                <w:bCs/>
                <w:lang w:eastAsia="zh-CN"/>
              </w:rPr>
              <w:t>2</w:t>
            </w:r>
            <w:r w:rsidRPr="001E22BF">
              <w:rPr>
                <w:b/>
                <w:bCs/>
              </w:rPr>
              <w:t>5</w:t>
            </w:r>
            <w:r w:rsidRPr="001E22BF">
              <w:rPr>
                <w:rFonts w:hint="eastAsia"/>
                <w:b/>
                <w:bCs/>
              </w:rPr>
              <w:t>日</w:t>
            </w:r>
          </w:p>
        </w:tc>
        <w:tc>
          <w:tcPr>
            <w:tcW w:w="6446" w:type="dxa"/>
            <w:tcMar>
              <w:top w:w="0" w:type="dxa"/>
              <w:left w:w="108" w:type="dxa"/>
              <w:bottom w:w="0" w:type="dxa"/>
              <w:right w:w="108" w:type="dxa"/>
            </w:tcMar>
          </w:tcPr>
          <w:p w:rsidR="0039239E" w:rsidRPr="001E22BF" w:rsidRDefault="0039239E" w:rsidP="000E6F4F">
            <w:pPr>
              <w:rPr>
                <w:lang w:eastAsia="zh-CN"/>
              </w:rPr>
            </w:pPr>
            <w:r>
              <w:rPr>
                <w:rFonts w:hint="eastAsia"/>
                <w:lang w:eastAsia="zh-CN"/>
              </w:rPr>
              <w:t>接受有关</w:t>
            </w:r>
            <w:r w:rsidRPr="001E22BF">
              <w:rPr>
                <w:rFonts w:hint="eastAsia"/>
                <w:lang w:eastAsia="zh-CN"/>
              </w:rPr>
              <w:t>第二稿</w:t>
            </w:r>
            <w:r w:rsidR="000E6F4F" w:rsidRPr="001E22BF">
              <w:rPr>
                <w:rFonts w:hint="eastAsia"/>
                <w:lang w:eastAsia="zh-CN"/>
              </w:rPr>
              <w:t>初</w:t>
            </w:r>
            <w:r w:rsidR="000E6F4F">
              <w:rPr>
                <w:rFonts w:hint="eastAsia"/>
                <w:lang w:eastAsia="zh-CN"/>
              </w:rPr>
              <w:t>步</w:t>
            </w:r>
            <w:r w:rsidRPr="001E22BF">
              <w:rPr>
                <w:rFonts w:hint="eastAsia"/>
                <w:lang w:eastAsia="zh-CN"/>
              </w:rPr>
              <w:t>草案</w:t>
            </w:r>
            <w:r>
              <w:rPr>
                <w:rFonts w:hint="eastAsia"/>
                <w:lang w:eastAsia="zh-CN"/>
              </w:rPr>
              <w:t>的意见的截止日期</w:t>
            </w:r>
            <w:r w:rsidRPr="001E22BF">
              <w:rPr>
                <w:rFonts w:hint="eastAsia"/>
                <w:lang w:eastAsia="zh-CN"/>
              </w:rPr>
              <w:t>。</w:t>
            </w:r>
          </w:p>
        </w:tc>
      </w:tr>
      <w:tr w:rsidR="00D52503" w:rsidRPr="00177A16" w:rsidTr="00BC1433">
        <w:trPr>
          <w:cantSplit/>
          <w:jc w:val="center"/>
        </w:trPr>
        <w:tc>
          <w:tcPr>
            <w:tcW w:w="2693" w:type="dxa"/>
            <w:tcMar>
              <w:top w:w="0" w:type="dxa"/>
              <w:left w:w="108" w:type="dxa"/>
              <w:bottom w:w="0" w:type="dxa"/>
              <w:right w:w="108" w:type="dxa"/>
            </w:tcMar>
          </w:tcPr>
          <w:p w:rsidR="00D52503" w:rsidRPr="001E22BF" w:rsidRDefault="00D52503" w:rsidP="00EA48D5">
            <w:pPr>
              <w:jc w:val="center"/>
              <w:rPr>
                <w:b/>
                <w:bCs/>
              </w:rPr>
            </w:pPr>
            <w:r w:rsidRPr="001E22BF">
              <w:rPr>
                <w:b/>
                <w:bCs/>
              </w:rPr>
              <w:t>2012</w:t>
            </w:r>
            <w:r w:rsidRPr="001E22BF">
              <w:rPr>
                <w:rFonts w:hint="eastAsia"/>
                <w:b/>
                <w:bCs/>
              </w:rPr>
              <w:t>年</w:t>
            </w:r>
            <w:r w:rsidRPr="001E22BF">
              <w:rPr>
                <w:b/>
                <w:bCs/>
              </w:rPr>
              <w:t>7</w:t>
            </w:r>
            <w:r w:rsidRPr="001E22BF">
              <w:rPr>
                <w:rFonts w:hint="eastAsia"/>
                <w:b/>
                <w:bCs/>
              </w:rPr>
              <w:t>月</w:t>
            </w:r>
            <w:r w:rsidR="0039239E">
              <w:rPr>
                <w:b/>
                <w:bCs/>
              </w:rPr>
              <w:t>3</w:t>
            </w:r>
            <w:r w:rsidRPr="001E22BF">
              <w:rPr>
                <w:rFonts w:hint="eastAsia"/>
                <w:b/>
                <w:bCs/>
              </w:rPr>
              <w:t>日</w:t>
            </w:r>
          </w:p>
        </w:tc>
        <w:tc>
          <w:tcPr>
            <w:tcW w:w="6446" w:type="dxa"/>
            <w:tcMar>
              <w:top w:w="0" w:type="dxa"/>
              <w:left w:w="108" w:type="dxa"/>
              <w:bottom w:w="0" w:type="dxa"/>
              <w:right w:w="108" w:type="dxa"/>
            </w:tcMar>
          </w:tcPr>
          <w:p w:rsidR="00D52503" w:rsidRPr="001E22BF" w:rsidRDefault="00D52503" w:rsidP="0039239E">
            <w:pPr>
              <w:rPr>
                <w:lang w:eastAsia="zh-CN"/>
              </w:rPr>
            </w:pPr>
            <w:r w:rsidRPr="001E22BF">
              <w:rPr>
                <w:rFonts w:hint="eastAsia"/>
                <w:lang w:eastAsia="zh-CN"/>
              </w:rPr>
              <w:t>在网上公布第二稿</w:t>
            </w:r>
            <w:r w:rsidR="0039239E">
              <w:rPr>
                <w:rFonts w:hint="eastAsia"/>
                <w:lang w:eastAsia="zh-CN"/>
              </w:rPr>
              <w:t>草案</w:t>
            </w:r>
            <w:r w:rsidRPr="001E22BF">
              <w:rPr>
                <w:rFonts w:hint="eastAsia"/>
                <w:lang w:eastAsia="zh-CN"/>
              </w:rPr>
              <w:t>（</w:t>
            </w:r>
            <w:r w:rsidR="0039239E">
              <w:rPr>
                <w:rFonts w:hint="eastAsia"/>
                <w:lang w:eastAsia="zh-CN"/>
              </w:rPr>
              <w:t>纳入收到的</w:t>
            </w:r>
            <w:r w:rsidRPr="001E22BF">
              <w:rPr>
                <w:rFonts w:hint="eastAsia"/>
                <w:lang w:eastAsia="zh-CN"/>
              </w:rPr>
              <w:t>意见</w:t>
            </w:r>
            <w:r w:rsidR="0039239E">
              <w:rPr>
                <w:rFonts w:hint="eastAsia"/>
                <w:lang w:eastAsia="zh-CN"/>
              </w:rPr>
              <w:t>并明确注明来源</w:t>
            </w:r>
            <w:r w:rsidRPr="001E22BF">
              <w:rPr>
                <w:rFonts w:hint="eastAsia"/>
                <w:lang w:eastAsia="zh-CN"/>
              </w:rPr>
              <w:t>）。</w:t>
            </w:r>
          </w:p>
        </w:tc>
      </w:tr>
      <w:tr w:rsidR="000E6F4F" w:rsidRPr="00177A16" w:rsidTr="00BC1433">
        <w:trPr>
          <w:jc w:val="center"/>
        </w:trPr>
        <w:tc>
          <w:tcPr>
            <w:tcW w:w="2693" w:type="dxa"/>
            <w:tcMar>
              <w:top w:w="0" w:type="dxa"/>
              <w:left w:w="108" w:type="dxa"/>
              <w:bottom w:w="0" w:type="dxa"/>
              <w:right w:w="108" w:type="dxa"/>
            </w:tcMar>
          </w:tcPr>
          <w:p w:rsidR="000E6F4F" w:rsidRPr="001E22BF" w:rsidRDefault="000E6F4F" w:rsidP="00EA48D5">
            <w:pPr>
              <w:jc w:val="center"/>
              <w:rPr>
                <w:b/>
                <w:bCs/>
              </w:rPr>
            </w:pPr>
            <w:r w:rsidRPr="001E22BF">
              <w:rPr>
                <w:b/>
                <w:bCs/>
              </w:rPr>
              <w:t>2012</w:t>
            </w:r>
            <w:r w:rsidRPr="001E22BF">
              <w:rPr>
                <w:rFonts w:hint="eastAsia"/>
                <w:b/>
                <w:bCs/>
              </w:rPr>
              <w:t>年</w:t>
            </w:r>
            <w:r>
              <w:rPr>
                <w:rFonts w:hint="eastAsia"/>
                <w:b/>
                <w:bCs/>
                <w:lang w:eastAsia="zh-CN"/>
              </w:rPr>
              <w:t>8</w:t>
            </w:r>
            <w:r w:rsidRPr="001E22BF">
              <w:rPr>
                <w:rFonts w:hint="eastAsia"/>
                <w:b/>
                <w:bCs/>
              </w:rPr>
              <w:t>月</w:t>
            </w:r>
            <w:r>
              <w:rPr>
                <w:rFonts w:hint="eastAsia"/>
                <w:b/>
                <w:bCs/>
                <w:lang w:eastAsia="zh-CN"/>
              </w:rPr>
              <w:t>1</w:t>
            </w:r>
            <w:r w:rsidRPr="001E22BF">
              <w:rPr>
                <w:rFonts w:hint="eastAsia"/>
                <w:b/>
                <w:bCs/>
              </w:rPr>
              <w:t>日</w:t>
            </w:r>
          </w:p>
        </w:tc>
        <w:tc>
          <w:tcPr>
            <w:tcW w:w="6446" w:type="dxa"/>
            <w:tcMar>
              <w:top w:w="0" w:type="dxa"/>
              <w:left w:w="108" w:type="dxa"/>
              <w:bottom w:w="0" w:type="dxa"/>
              <w:right w:w="108" w:type="dxa"/>
            </w:tcMar>
          </w:tcPr>
          <w:p w:rsidR="00F90197" w:rsidRPr="000E6F4F" w:rsidRDefault="00F90197" w:rsidP="00F90197">
            <w:pPr>
              <w:tabs>
                <w:tab w:val="clear" w:pos="794"/>
                <w:tab w:val="clear" w:pos="1191"/>
                <w:tab w:val="clear" w:pos="1588"/>
                <w:tab w:val="clear" w:pos="1985"/>
              </w:tabs>
              <w:overflowPunct/>
              <w:autoSpaceDE/>
              <w:autoSpaceDN/>
              <w:adjustRightInd/>
              <w:spacing w:after="120"/>
              <w:jc w:val="both"/>
              <w:textAlignment w:val="auto"/>
              <w:rPr>
                <w:rFonts w:asciiTheme="minorHAnsi" w:eastAsiaTheme="minorEastAsia" w:hAnsiTheme="minorHAnsi" w:cstheme="minorHAnsi"/>
                <w:b/>
                <w:szCs w:val="24"/>
                <w:lang w:val="en-US" w:eastAsia="zh-CN"/>
              </w:rPr>
            </w:pPr>
            <w:r>
              <w:rPr>
                <w:rFonts w:asciiTheme="minorHAnsi" w:eastAsiaTheme="minorEastAsia" w:hAnsiTheme="minorHAnsi" w:cstheme="minorHAnsi" w:hint="eastAsia"/>
                <w:szCs w:val="24"/>
                <w:lang w:val="en-US" w:eastAsia="zh-CN"/>
              </w:rPr>
              <w:t>接受有关第二稿草案意见的截止日期，并要求为起草第三稿草案提交文稿，包括提交可能的意见草案的宽泛大纲。</w:t>
            </w:r>
          </w:p>
          <w:p w:rsidR="000E6F4F" w:rsidRPr="001E22BF" w:rsidRDefault="00F90197" w:rsidP="00F90197">
            <w:pPr>
              <w:rPr>
                <w:lang w:eastAsia="zh-CN"/>
              </w:rPr>
            </w:pPr>
            <w:r>
              <w:rPr>
                <w:rFonts w:asciiTheme="minorHAnsi" w:eastAsiaTheme="minorEastAsia" w:hAnsiTheme="minorHAnsi" w:cstheme="minorHAnsi" w:hint="eastAsia"/>
                <w:szCs w:val="24"/>
                <w:lang w:val="en-US" w:eastAsia="zh-CN"/>
              </w:rPr>
              <w:t>向所有利益攸关方发出出席专家组会议的邀请函</w:t>
            </w:r>
          </w:p>
        </w:tc>
      </w:tr>
      <w:tr w:rsidR="000E6F4F" w:rsidRPr="00177A16" w:rsidTr="00BC1433">
        <w:trPr>
          <w:jc w:val="center"/>
        </w:trPr>
        <w:tc>
          <w:tcPr>
            <w:tcW w:w="2693" w:type="dxa"/>
            <w:tcMar>
              <w:top w:w="0" w:type="dxa"/>
              <w:left w:w="108" w:type="dxa"/>
              <w:bottom w:w="0" w:type="dxa"/>
              <w:right w:w="108" w:type="dxa"/>
            </w:tcMar>
          </w:tcPr>
          <w:p w:rsidR="000E6F4F" w:rsidRPr="001E22BF" w:rsidRDefault="000E6F4F" w:rsidP="00EA48D5">
            <w:pPr>
              <w:jc w:val="center"/>
              <w:rPr>
                <w:b/>
                <w:bCs/>
              </w:rPr>
            </w:pPr>
            <w:r w:rsidRPr="001E22BF">
              <w:rPr>
                <w:b/>
                <w:bCs/>
              </w:rPr>
              <w:t>2012</w:t>
            </w:r>
            <w:r w:rsidRPr="001E22BF">
              <w:rPr>
                <w:rFonts w:hint="eastAsia"/>
                <w:b/>
                <w:bCs/>
              </w:rPr>
              <w:t>年</w:t>
            </w:r>
            <w:r>
              <w:rPr>
                <w:rFonts w:hint="eastAsia"/>
                <w:b/>
                <w:bCs/>
                <w:lang w:eastAsia="zh-CN"/>
              </w:rPr>
              <w:t>8</w:t>
            </w:r>
            <w:r w:rsidRPr="001E22BF">
              <w:rPr>
                <w:rFonts w:hint="eastAsia"/>
                <w:b/>
                <w:bCs/>
              </w:rPr>
              <w:t>月</w:t>
            </w:r>
            <w:r>
              <w:rPr>
                <w:rFonts w:hint="eastAsia"/>
                <w:b/>
                <w:bCs/>
                <w:lang w:eastAsia="zh-CN"/>
              </w:rPr>
              <w:t>31</w:t>
            </w:r>
            <w:r w:rsidRPr="001E22BF">
              <w:rPr>
                <w:rFonts w:hint="eastAsia"/>
                <w:b/>
                <w:bCs/>
              </w:rPr>
              <w:t>日</w:t>
            </w:r>
          </w:p>
        </w:tc>
        <w:tc>
          <w:tcPr>
            <w:tcW w:w="6446" w:type="dxa"/>
            <w:tcMar>
              <w:top w:w="0" w:type="dxa"/>
              <w:left w:w="108" w:type="dxa"/>
              <w:bottom w:w="0" w:type="dxa"/>
              <w:right w:w="108" w:type="dxa"/>
            </w:tcMar>
          </w:tcPr>
          <w:p w:rsidR="000E6F4F" w:rsidRPr="001E22BF" w:rsidRDefault="000E6F4F" w:rsidP="000E6F4F">
            <w:pPr>
              <w:rPr>
                <w:lang w:eastAsia="zh-CN"/>
              </w:rPr>
            </w:pPr>
            <w:r w:rsidRPr="001E22BF">
              <w:rPr>
                <w:rFonts w:hint="eastAsia"/>
                <w:lang w:eastAsia="zh-CN"/>
              </w:rPr>
              <w:t>在网上公布第</w:t>
            </w:r>
            <w:r>
              <w:rPr>
                <w:rFonts w:hint="eastAsia"/>
                <w:lang w:eastAsia="zh-CN"/>
              </w:rPr>
              <w:t>三</w:t>
            </w:r>
            <w:r w:rsidRPr="001E22BF">
              <w:rPr>
                <w:rFonts w:hint="eastAsia"/>
                <w:lang w:eastAsia="zh-CN"/>
              </w:rPr>
              <w:t>稿</w:t>
            </w:r>
            <w:r>
              <w:rPr>
                <w:rFonts w:hint="eastAsia"/>
                <w:lang w:eastAsia="zh-CN"/>
              </w:rPr>
              <w:t>草案以及为可能的意见草案制定的宽泛的大纲</w:t>
            </w:r>
          </w:p>
        </w:tc>
      </w:tr>
      <w:tr w:rsidR="00D52503" w:rsidRPr="00177A16" w:rsidTr="00BC1433">
        <w:trPr>
          <w:jc w:val="center"/>
        </w:trPr>
        <w:tc>
          <w:tcPr>
            <w:tcW w:w="2693" w:type="dxa"/>
            <w:tcMar>
              <w:top w:w="0" w:type="dxa"/>
              <w:left w:w="108" w:type="dxa"/>
              <w:bottom w:w="0" w:type="dxa"/>
              <w:right w:w="108" w:type="dxa"/>
            </w:tcMar>
          </w:tcPr>
          <w:p w:rsidR="00D52503" w:rsidRPr="001E22BF" w:rsidRDefault="00D52503" w:rsidP="00EA48D5">
            <w:pPr>
              <w:jc w:val="center"/>
              <w:rPr>
                <w:b/>
                <w:bCs/>
              </w:rPr>
            </w:pPr>
            <w:r w:rsidRPr="001E22BF">
              <w:rPr>
                <w:b/>
                <w:bCs/>
              </w:rPr>
              <w:t>2012</w:t>
            </w:r>
            <w:r w:rsidRPr="001E22BF">
              <w:rPr>
                <w:rFonts w:hint="eastAsia"/>
                <w:b/>
                <w:bCs/>
              </w:rPr>
              <w:t>年</w:t>
            </w:r>
            <w:r w:rsidRPr="001E22BF">
              <w:rPr>
                <w:b/>
                <w:bCs/>
              </w:rPr>
              <w:t>9</w:t>
            </w:r>
            <w:r w:rsidRPr="001E22BF">
              <w:rPr>
                <w:rFonts w:hint="eastAsia"/>
                <w:b/>
                <w:bCs/>
              </w:rPr>
              <w:t>月</w:t>
            </w:r>
            <w:r w:rsidRPr="001E22BF">
              <w:rPr>
                <w:b/>
                <w:bCs/>
              </w:rPr>
              <w:t>30</w:t>
            </w:r>
            <w:r w:rsidRPr="001E22BF">
              <w:rPr>
                <w:rFonts w:hint="eastAsia"/>
                <w:b/>
                <w:bCs/>
              </w:rPr>
              <w:t>日</w:t>
            </w:r>
          </w:p>
        </w:tc>
        <w:tc>
          <w:tcPr>
            <w:tcW w:w="6446" w:type="dxa"/>
            <w:tcMar>
              <w:top w:w="0" w:type="dxa"/>
              <w:left w:w="108" w:type="dxa"/>
              <w:bottom w:w="0" w:type="dxa"/>
              <w:right w:w="108" w:type="dxa"/>
            </w:tcMar>
          </w:tcPr>
          <w:p w:rsidR="00D52503" w:rsidRPr="001E22BF" w:rsidRDefault="00D52503" w:rsidP="000E6F4F">
            <w:pPr>
              <w:rPr>
                <w:lang w:eastAsia="zh-CN"/>
              </w:rPr>
            </w:pPr>
            <w:r w:rsidRPr="001E22BF">
              <w:rPr>
                <w:rFonts w:hint="eastAsia"/>
                <w:lang w:eastAsia="zh-CN"/>
              </w:rPr>
              <w:t>就第</w:t>
            </w:r>
            <w:r w:rsidR="000E6F4F">
              <w:rPr>
                <w:rFonts w:hint="eastAsia"/>
                <w:lang w:eastAsia="zh-CN"/>
              </w:rPr>
              <w:t>三</w:t>
            </w:r>
            <w:r w:rsidRPr="001E22BF">
              <w:rPr>
                <w:rFonts w:hint="eastAsia"/>
                <w:lang w:eastAsia="zh-CN"/>
              </w:rPr>
              <w:t>稿</w:t>
            </w:r>
            <w:r w:rsidR="000E6F4F">
              <w:rPr>
                <w:rFonts w:hint="eastAsia"/>
                <w:lang w:eastAsia="zh-CN"/>
              </w:rPr>
              <w:t>草案</w:t>
            </w:r>
            <w:r w:rsidRPr="001E22BF">
              <w:rPr>
                <w:rFonts w:hint="eastAsia"/>
                <w:lang w:eastAsia="zh-CN"/>
              </w:rPr>
              <w:t>提交意见的截止日期。</w:t>
            </w:r>
          </w:p>
        </w:tc>
      </w:tr>
      <w:tr w:rsidR="000E6F4F" w:rsidRPr="00177A16" w:rsidTr="00BC1433">
        <w:trPr>
          <w:jc w:val="center"/>
        </w:trPr>
        <w:tc>
          <w:tcPr>
            <w:tcW w:w="2693" w:type="dxa"/>
            <w:tcMar>
              <w:top w:w="0" w:type="dxa"/>
              <w:left w:w="108" w:type="dxa"/>
              <w:bottom w:w="0" w:type="dxa"/>
              <w:right w:w="108" w:type="dxa"/>
            </w:tcMar>
          </w:tcPr>
          <w:p w:rsidR="000E6F4F" w:rsidRPr="000E6F4F" w:rsidRDefault="00F90197" w:rsidP="00F90197">
            <w:pPr>
              <w:jc w:val="center"/>
              <w:rPr>
                <w:b/>
                <w:bCs/>
                <w:sz w:val="22"/>
                <w:szCs w:val="22"/>
                <w:lang w:eastAsia="zh-CN"/>
              </w:rPr>
            </w:pPr>
            <w:r w:rsidRPr="00A735F0">
              <w:rPr>
                <w:b/>
                <w:bCs/>
                <w:lang w:eastAsia="zh-CN"/>
              </w:rPr>
              <w:t>2012</w:t>
            </w:r>
            <w:r w:rsidRPr="00A735F0">
              <w:rPr>
                <w:rFonts w:hint="eastAsia"/>
                <w:b/>
                <w:bCs/>
                <w:lang w:eastAsia="zh-CN"/>
              </w:rPr>
              <w:t>年</w:t>
            </w:r>
            <w:r w:rsidRPr="00A735F0">
              <w:rPr>
                <w:rFonts w:hint="eastAsia"/>
                <w:b/>
                <w:bCs/>
                <w:lang w:eastAsia="zh-CN"/>
              </w:rPr>
              <w:t>10</w:t>
            </w:r>
            <w:r w:rsidRPr="00A735F0">
              <w:rPr>
                <w:rFonts w:hint="eastAsia"/>
                <w:b/>
                <w:bCs/>
                <w:lang w:eastAsia="zh-CN"/>
              </w:rPr>
              <w:t>月</w:t>
            </w:r>
            <w:r>
              <w:rPr>
                <w:rFonts w:hint="eastAsia"/>
                <w:b/>
                <w:bCs/>
                <w:lang w:eastAsia="zh-CN"/>
              </w:rPr>
              <w:t>10</w:t>
            </w:r>
            <w:r>
              <w:rPr>
                <w:rFonts w:hint="eastAsia"/>
                <w:b/>
                <w:bCs/>
                <w:lang w:eastAsia="zh-CN"/>
              </w:rPr>
              <w:t>、</w:t>
            </w:r>
            <w:r>
              <w:rPr>
                <w:rFonts w:hint="eastAsia"/>
                <w:b/>
                <w:bCs/>
                <w:lang w:eastAsia="zh-CN"/>
              </w:rPr>
              <w:t>11</w:t>
            </w:r>
            <w:r>
              <w:rPr>
                <w:rFonts w:hint="eastAsia"/>
                <w:b/>
                <w:bCs/>
                <w:lang w:eastAsia="zh-CN"/>
              </w:rPr>
              <w:t>和</w:t>
            </w:r>
            <w:r>
              <w:rPr>
                <w:b/>
                <w:bCs/>
                <w:lang w:eastAsia="zh-CN"/>
              </w:rPr>
              <w:br/>
            </w:r>
            <w:r>
              <w:rPr>
                <w:rFonts w:hint="eastAsia"/>
                <w:b/>
                <w:bCs/>
                <w:lang w:eastAsia="zh-CN"/>
              </w:rPr>
              <w:t>12</w:t>
            </w:r>
            <w:r>
              <w:rPr>
                <w:rFonts w:hint="eastAsia"/>
                <w:b/>
                <w:bCs/>
                <w:lang w:eastAsia="zh-CN"/>
              </w:rPr>
              <w:t>日（上</w:t>
            </w:r>
            <w:r w:rsidRPr="00A735F0">
              <w:rPr>
                <w:rFonts w:hint="eastAsia"/>
                <w:b/>
                <w:bCs/>
                <w:lang w:eastAsia="zh-CN"/>
              </w:rPr>
              <w:t>午</w:t>
            </w:r>
            <w:r>
              <w:rPr>
                <w:rFonts w:hint="eastAsia"/>
                <w:b/>
                <w:bCs/>
                <w:lang w:eastAsia="zh-CN"/>
              </w:rPr>
              <w:t>）</w:t>
            </w:r>
          </w:p>
        </w:tc>
        <w:tc>
          <w:tcPr>
            <w:tcW w:w="6446" w:type="dxa"/>
            <w:tcMar>
              <w:top w:w="0" w:type="dxa"/>
              <w:left w:w="108" w:type="dxa"/>
              <w:bottom w:w="0" w:type="dxa"/>
              <w:right w:w="108" w:type="dxa"/>
            </w:tcMar>
          </w:tcPr>
          <w:p w:rsidR="000E6F4F" w:rsidRPr="001E22BF" w:rsidRDefault="000E6F4F" w:rsidP="00EA48D5">
            <w:pPr>
              <w:rPr>
                <w:lang w:eastAsia="zh-CN"/>
              </w:rPr>
            </w:pPr>
            <w:r w:rsidRPr="001E22BF">
              <w:rPr>
                <w:rFonts w:hint="eastAsia"/>
                <w:lang w:eastAsia="zh-CN"/>
              </w:rPr>
              <w:t>专家组第二次会议</w:t>
            </w:r>
          </w:p>
        </w:tc>
      </w:tr>
      <w:tr w:rsidR="00D52503" w:rsidRPr="00177A16" w:rsidTr="00BC1433">
        <w:trPr>
          <w:jc w:val="center"/>
        </w:trPr>
        <w:tc>
          <w:tcPr>
            <w:tcW w:w="2693" w:type="dxa"/>
            <w:tcMar>
              <w:top w:w="0" w:type="dxa"/>
              <w:left w:w="108" w:type="dxa"/>
              <w:bottom w:w="0" w:type="dxa"/>
              <w:right w:w="108" w:type="dxa"/>
            </w:tcMar>
          </w:tcPr>
          <w:p w:rsidR="00D52503" w:rsidRPr="001E22BF" w:rsidRDefault="00D52503" w:rsidP="000E6F4F">
            <w:pPr>
              <w:jc w:val="center"/>
              <w:rPr>
                <w:b/>
                <w:bCs/>
                <w:lang w:eastAsia="zh-CN"/>
              </w:rPr>
            </w:pPr>
            <w:r w:rsidRPr="001E22BF">
              <w:rPr>
                <w:b/>
                <w:bCs/>
                <w:lang w:eastAsia="zh-CN"/>
              </w:rPr>
              <w:t>2013</w:t>
            </w:r>
            <w:r w:rsidRPr="001E22BF">
              <w:rPr>
                <w:rFonts w:hint="eastAsia"/>
                <w:b/>
                <w:bCs/>
                <w:lang w:eastAsia="zh-CN"/>
              </w:rPr>
              <w:t>年</w:t>
            </w:r>
            <w:r w:rsidRPr="001E22BF">
              <w:rPr>
                <w:b/>
                <w:bCs/>
                <w:lang w:eastAsia="zh-CN"/>
              </w:rPr>
              <w:t>1</w:t>
            </w:r>
            <w:r w:rsidRPr="001E22BF">
              <w:rPr>
                <w:rFonts w:hint="eastAsia"/>
                <w:b/>
                <w:bCs/>
                <w:lang w:eastAsia="zh-CN"/>
              </w:rPr>
              <w:t>月</w:t>
            </w:r>
            <w:r w:rsidR="000E6F4F">
              <w:rPr>
                <w:rFonts w:hint="eastAsia"/>
                <w:b/>
                <w:bCs/>
                <w:lang w:eastAsia="zh-CN"/>
              </w:rPr>
              <w:t>10</w:t>
            </w:r>
            <w:r w:rsidR="000E6F4F">
              <w:rPr>
                <w:rFonts w:hint="eastAsia"/>
                <w:b/>
                <w:bCs/>
                <w:lang w:eastAsia="zh-CN"/>
              </w:rPr>
              <w:t>日</w:t>
            </w:r>
          </w:p>
        </w:tc>
        <w:tc>
          <w:tcPr>
            <w:tcW w:w="6446" w:type="dxa"/>
            <w:tcMar>
              <w:top w:w="0" w:type="dxa"/>
              <w:left w:w="108" w:type="dxa"/>
              <w:bottom w:w="0" w:type="dxa"/>
              <w:right w:w="108" w:type="dxa"/>
            </w:tcMar>
          </w:tcPr>
          <w:p w:rsidR="00D52503" w:rsidRPr="001E22BF" w:rsidRDefault="000E6F4F" w:rsidP="000E6F4F">
            <w:pPr>
              <w:rPr>
                <w:lang w:eastAsia="zh-CN"/>
              </w:rPr>
            </w:pPr>
            <w:r>
              <w:rPr>
                <w:rFonts w:hint="eastAsia"/>
                <w:lang w:eastAsia="zh-CN"/>
              </w:rPr>
              <w:t>在网上公布第四稿草案，包括意见草案</w:t>
            </w:r>
          </w:p>
        </w:tc>
      </w:tr>
      <w:tr w:rsidR="000E6F4F" w:rsidRPr="00177A16" w:rsidTr="00BC1433">
        <w:trPr>
          <w:jc w:val="center"/>
        </w:trPr>
        <w:tc>
          <w:tcPr>
            <w:tcW w:w="2693" w:type="dxa"/>
            <w:tcMar>
              <w:top w:w="0" w:type="dxa"/>
              <w:left w:w="108" w:type="dxa"/>
              <w:bottom w:w="0" w:type="dxa"/>
              <w:right w:w="108" w:type="dxa"/>
            </w:tcMar>
          </w:tcPr>
          <w:p w:rsidR="000E6F4F" w:rsidRPr="001E22BF" w:rsidRDefault="000E6F4F" w:rsidP="000E6F4F">
            <w:pPr>
              <w:jc w:val="center"/>
              <w:rPr>
                <w:b/>
                <w:bCs/>
                <w:lang w:eastAsia="zh-CN"/>
              </w:rPr>
            </w:pPr>
            <w:r>
              <w:rPr>
                <w:b/>
                <w:bCs/>
                <w:lang w:eastAsia="zh-CN"/>
              </w:rPr>
              <w:t>2013</w:t>
            </w:r>
            <w:r>
              <w:rPr>
                <w:rFonts w:hint="eastAsia"/>
                <w:b/>
                <w:bCs/>
                <w:lang w:eastAsia="zh-CN"/>
              </w:rPr>
              <w:t>年</w:t>
            </w:r>
            <w:r>
              <w:rPr>
                <w:rFonts w:hint="eastAsia"/>
                <w:b/>
                <w:bCs/>
                <w:lang w:eastAsia="zh-CN"/>
              </w:rPr>
              <w:t>2</w:t>
            </w:r>
            <w:r>
              <w:rPr>
                <w:rFonts w:hint="eastAsia"/>
                <w:b/>
                <w:bCs/>
                <w:lang w:eastAsia="zh-CN"/>
              </w:rPr>
              <w:t>月（在理事会工作组会议期间）</w:t>
            </w:r>
          </w:p>
        </w:tc>
        <w:tc>
          <w:tcPr>
            <w:tcW w:w="6446" w:type="dxa"/>
            <w:tcMar>
              <w:top w:w="0" w:type="dxa"/>
              <w:left w:w="108" w:type="dxa"/>
              <w:bottom w:w="0" w:type="dxa"/>
              <w:right w:w="108" w:type="dxa"/>
            </w:tcMar>
          </w:tcPr>
          <w:p w:rsidR="000E6F4F" w:rsidRPr="001E22BF" w:rsidRDefault="000E6F4F" w:rsidP="000E6F4F">
            <w:pPr>
              <w:rPr>
                <w:lang w:eastAsia="zh-CN"/>
              </w:rPr>
            </w:pPr>
            <w:r w:rsidRPr="001E22BF">
              <w:rPr>
                <w:rFonts w:hint="eastAsia"/>
                <w:lang w:eastAsia="zh-CN"/>
              </w:rPr>
              <w:t>专家组第</w:t>
            </w:r>
            <w:r>
              <w:rPr>
                <w:rFonts w:hint="eastAsia"/>
                <w:lang w:eastAsia="zh-CN"/>
              </w:rPr>
              <w:t>三</w:t>
            </w:r>
            <w:r w:rsidRPr="001E22BF">
              <w:rPr>
                <w:rFonts w:hint="eastAsia"/>
                <w:lang w:eastAsia="zh-CN"/>
              </w:rPr>
              <w:t>次会议</w:t>
            </w:r>
          </w:p>
        </w:tc>
      </w:tr>
      <w:tr w:rsidR="00D52503" w:rsidRPr="00177A16" w:rsidTr="00BC1433">
        <w:trPr>
          <w:jc w:val="center"/>
        </w:trPr>
        <w:tc>
          <w:tcPr>
            <w:tcW w:w="2693" w:type="dxa"/>
            <w:tcMar>
              <w:top w:w="0" w:type="dxa"/>
              <w:left w:w="108" w:type="dxa"/>
              <w:bottom w:w="0" w:type="dxa"/>
              <w:right w:w="108" w:type="dxa"/>
            </w:tcMar>
          </w:tcPr>
          <w:p w:rsidR="00D52503" w:rsidRPr="001E22BF" w:rsidRDefault="00D52503" w:rsidP="00EA48D5">
            <w:pPr>
              <w:jc w:val="center"/>
              <w:rPr>
                <w:b/>
                <w:bCs/>
                <w:lang w:eastAsia="zh-CN"/>
              </w:rPr>
            </w:pPr>
            <w:r w:rsidRPr="001E22BF">
              <w:rPr>
                <w:b/>
                <w:bCs/>
                <w:lang w:eastAsia="zh-CN"/>
              </w:rPr>
              <w:t>2013</w:t>
            </w:r>
            <w:r w:rsidRPr="001E22BF">
              <w:rPr>
                <w:rFonts w:hint="eastAsia"/>
                <w:b/>
                <w:bCs/>
                <w:lang w:eastAsia="zh-CN"/>
              </w:rPr>
              <w:t>年</w:t>
            </w:r>
            <w:r w:rsidRPr="001E22BF">
              <w:rPr>
                <w:b/>
                <w:bCs/>
                <w:lang w:eastAsia="zh-CN"/>
              </w:rPr>
              <w:t>3</w:t>
            </w:r>
            <w:r w:rsidRPr="001E22BF">
              <w:rPr>
                <w:rFonts w:hint="eastAsia"/>
                <w:b/>
                <w:bCs/>
                <w:lang w:eastAsia="zh-CN"/>
              </w:rPr>
              <w:t>月</w:t>
            </w:r>
            <w:r w:rsidRPr="001E22BF">
              <w:rPr>
                <w:b/>
                <w:bCs/>
                <w:lang w:eastAsia="zh-CN"/>
              </w:rPr>
              <w:t>1</w:t>
            </w:r>
            <w:r w:rsidRPr="001E22BF">
              <w:rPr>
                <w:rFonts w:hint="eastAsia"/>
                <w:b/>
                <w:bCs/>
                <w:lang w:eastAsia="zh-CN"/>
              </w:rPr>
              <w:t>日</w:t>
            </w:r>
          </w:p>
        </w:tc>
        <w:tc>
          <w:tcPr>
            <w:tcW w:w="6446" w:type="dxa"/>
            <w:tcMar>
              <w:top w:w="0" w:type="dxa"/>
              <w:left w:w="108" w:type="dxa"/>
              <w:bottom w:w="0" w:type="dxa"/>
              <w:right w:w="108" w:type="dxa"/>
            </w:tcMar>
          </w:tcPr>
          <w:p w:rsidR="00D52503" w:rsidRPr="001E22BF" w:rsidRDefault="00D52503" w:rsidP="00EA48D5">
            <w:pPr>
              <w:rPr>
                <w:lang w:eastAsia="zh-CN"/>
              </w:rPr>
            </w:pPr>
            <w:r w:rsidRPr="001E22BF">
              <w:rPr>
                <w:rFonts w:hint="eastAsia"/>
                <w:lang w:eastAsia="zh-CN"/>
              </w:rPr>
              <w:t>秘书长报告定稿，以及进行公布的截止日期。</w:t>
            </w:r>
          </w:p>
        </w:tc>
      </w:tr>
      <w:tr w:rsidR="00D52503" w:rsidRPr="00177A16" w:rsidTr="00BC1433">
        <w:trPr>
          <w:jc w:val="center"/>
        </w:trPr>
        <w:tc>
          <w:tcPr>
            <w:tcW w:w="2693" w:type="dxa"/>
            <w:tcMar>
              <w:top w:w="0" w:type="dxa"/>
              <w:left w:w="108" w:type="dxa"/>
              <w:bottom w:w="0" w:type="dxa"/>
              <w:right w:w="108" w:type="dxa"/>
            </w:tcMar>
          </w:tcPr>
          <w:p w:rsidR="00D52503" w:rsidRPr="001E22BF" w:rsidRDefault="00D52503" w:rsidP="00EA48D5">
            <w:pPr>
              <w:jc w:val="center"/>
              <w:rPr>
                <w:b/>
                <w:bCs/>
                <w:lang w:eastAsia="zh-CN"/>
              </w:rPr>
            </w:pPr>
            <w:r w:rsidRPr="001E22BF">
              <w:rPr>
                <w:b/>
                <w:bCs/>
                <w:lang w:eastAsia="zh-CN"/>
              </w:rPr>
              <w:t>2013</w:t>
            </w:r>
            <w:r w:rsidRPr="001E22BF">
              <w:rPr>
                <w:rFonts w:hint="eastAsia"/>
                <w:b/>
                <w:bCs/>
                <w:lang w:eastAsia="zh-CN"/>
              </w:rPr>
              <w:t>年</w:t>
            </w:r>
            <w:r w:rsidRPr="001E22BF">
              <w:rPr>
                <w:b/>
                <w:bCs/>
                <w:lang w:eastAsia="zh-CN"/>
              </w:rPr>
              <w:t>5</w:t>
            </w:r>
            <w:r w:rsidRPr="001E22BF">
              <w:rPr>
                <w:rFonts w:hint="eastAsia"/>
                <w:b/>
                <w:bCs/>
                <w:lang w:eastAsia="zh-CN"/>
              </w:rPr>
              <w:t>月</w:t>
            </w:r>
            <w:r w:rsidRPr="001E22BF">
              <w:rPr>
                <w:b/>
                <w:bCs/>
                <w:lang w:eastAsia="zh-CN"/>
              </w:rPr>
              <w:t>13</w:t>
            </w:r>
            <w:r w:rsidRPr="001E22BF">
              <w:rPr>
                <w:rFonts w:hint="eastAsia"/>
                <w:b/>
                <w:bCs/>
                <w:lang w:eastAsia="zh-CN"/>
              </w:rPr>
              <w:t>日</w:t>
            </w:r>
          </w:p>
        </w:tc>
        <w:tc>
          <w:tcPr>
            <w:tcW w:w="6446" w:type="dxa"/>
            <w:tcMar>
              <w:top w:w="0" w:type="dxa"/>
              <w:left w:w="108" w:type="dxa"/>
              <w:bottom w:w="0" w:type="dxa"/>
              <w:right w:w="108" w:type="dxa"/>
            </w:tcMar>
          </w:tcPr>
          <w:p w:rsidR="00D52503" w:rsidRPr="001E22BF" w:rsidRDefault="00D52503" w:rsidP="00EA48D5">
            <w:pPr>
              <w:rPr>
                <w:lang w:eastAsia="zh-CN"/>
              </w:rPr>
            </w:pPr>
            <w:r w:rsidRPr="001E22BF">
              <w:rPr>
                <w:rFonts w:hint="eastAsia"/>
                <w:lang w:eastAsia="zh-CN"/>
              </w:rPr>
              <w:t>战略对话的建议日期。</w:t>
            </w:r>
          </w:p>
        </w:tc>
      </w:tr>
      <w:tr w:rsidR="00D52503" w:rsidRPr="00177A16" w:rsidTr="00BC1433">
        <w:trPr>
          <w:jc w:val="center"/>
        </w:trPr>
        <w:tc>
          <w:tcPr>
            <w:tcW w:w="2693" w:type="dxa"/>
            <w:tcMar>
              <w:top w:w="0" w:type="dxa"/>
              <w:left w:w="108" w:type="dxa"/>
              <w:bottom w:w="0" w:type="dxa"/>
              <w:right w:w="108" w:type="dxa"/>
            </w:tcMar>
          </w:tcPr>
          <w:p w:rsidR="00D52503" w:rsidRPr="001E22BF" w:rsidRDefault="00D52503" w:rsidP="00EA48D5">
            <w:pPr>
              <w:jc w:val="center"/>
              <w:rPr>
                <w:b/>
                <w:bCs/>
                <w:lang w:eastAsia="zh-CN"/>
              </w:rPr>
            </w:pPr>
            <w:r w:rsidRPr="001E22BF">
              <w:rPr>
                <w:rFonts w:hint="eastAsia"/>
                <w:b/>
                <w:bCs/>
                <w:lang w:eastAsia="zh-CN"/>
              </w:rPr>
              <w:t>与</w:t>
            </w:r>
            <w:r w:rsidRPr="001E22BF">
              <w:rPr>
                <w:b/>
                <w:bCs/>
                <w:lang w:eastAsia="zh-CN"/>
              </w:rPr>
              <w:t>2013</w:t>
            </w:r>
            <w:r w:rsidRPr="001E22BF">
              <w:rPr>
                <w:rFonts w:hint="eastAsia"/>
                <w:b/>
                <w:bCs/>
                <w:lang w:eastAsia="zh-CN"/>
              </w:rPr>
              <w:t>年</w:t>
            </w:r>
            <w:r w:rsidRPr="001E22BF">
              <w:rPr>
                <w:b/>
                <w:bCs/>
                <w:lang w:eastAsia="zh-CN"/>
              </w:rPr>
              <w:t>WSIS</w:t>
            </w:r>
            <w:r w:rsidRPr="001E22BF">
              <w:rPr>
                <w:rFonts w:hint="eastAsia"/>
                <w:b/>
                <w:bCs/>
                <w:lang w:eastAsia="zh-CN"/>
              </w:rPr>
              <w:t>论坛</w:t>
            </w:r>
            <w:r>
              <w:rPr>
                <w:b/>
                <w:bCs/>
                <w:lang w:eastAsia="zh-CN"/>
              </w:rPr>
              <w:br/>
            </w:r>
            <w:r w:rsidRPr="001E22BF">
              <w:rPr>
                <w:rFonts w:hint="eastAsia"/>
                <w:b/>
                <w:bCs/>
                <w:lang w:eastAsia="zh-CN"/>
              </w:rPr>
              <w:t>同时举办</w:t>
            </w:r>
            <w:r>
              <w:rPr>
                <w:b/>
                <w:bCs/>
                <w:lang w:eastAsia="zh-CN"/>
              </w:rPr>
              <w:br/>
            </w:r>
            <w:r w:rsidRPr="001E22BF">
              <w:rPr>
                <w:rFonts w:hint="eastAsia"/>
                <w:b/>
                <w:bCs/>
                <w:lang w:eastAsia="zh-CN"/>
              </w:rPr>
              <w:t>（</w:t>
            </w:r>
            <w:r w:rsidRPr="001E22BF">
              <w:rPr>
                <w:b/>
                <w:bCs/>
                <w:lang w:eastAsia="zh-CN"/>
              </w:rPr>
              <w:t>2013</w:t>
            </w:r>
            <w:r w:rsidRPr="001E22BF">
              <w:rPr>
                <w:rFonts w:hint="eastAsia"/>
                <w:b/>
                <w:bCs/>
                <w:lang w:eastAsia="zh-CN"/>
              </w:rPr>
              <w:t>年</w:t>
            </w:r>
            <w:r w:rsidRPr="001E22BF">
              <w:rPr>
                <w:b/>
                <w:bCs/>
                <w:lang w:eastAsia="zh-CN"/>
              </w:rPr>
              <w:t>5</w:t>
            </w:r>
            <w:r w:rsidRPr="001E22BF">
              <w:rPr>
                <w:rFonts w:hint="eastAsia"/>
                <w:b/>
                <w:bCs/>
                <w:lang w:eastAsia="zh-CN"/>
              </w:rPr>
              <w:t>月</w:t>
            </w:r>
            <w:r w:rsidRPr="001E22BF">
              <w:rPr>
                <w:b/>
                <w:bCs/>
                <w:lang w:eastAsia="zh-CN"/>
              </w:rPr>
              <w:t>14-16</w:t>
            </w:r>
            <w:r w:rsidRPr="001E22BF">
              <w:rPr>
                <w:rFonts w:hint="eastAsia"/>
                <w:b/>
                <w:bCs/>
                <w:lang w:eastAsia="zh-CN"/>
              </w:rPr>
              <w:t>日）</w:t>
            </w:r>
          </w:p>
        </w:tc>
        <w:tc>
          <w:tcPr>
            <w:tcW w:w="6446" w:type="dxa"/>
            <w:tcMar>
              <w:top w:w="0" w:type="dxa"/>
              <w:left w:w="108" w:type="dxa"/>
              <w:bottom w:w="0" w:type="dxa"/>
              <w:right w:w="108" w:type="dxa"/>
            </w:tcMar>
          </w:tcPr>
          <w:p w:rsidR="00D52503" w:rsidRPr="001E22BF" w:rsidRDefault="00D52503" w:rsidP="00EA48D5">
            <w:pPr>
              <w:rPr>
                <w:lang w:eastAsia="zh-CN"/>
              </w:rPr>
            </w:pPr>
            <w:r w:rsidRPr="001E22BF">
              <w:rPr>
                <w:rFonts w:hint="eastAsia"/>
                <w:lang w:eastAsia="zh-CN"/>
              </w:rPr>
              <w:t>举办有关互联网相关公共政策问题的第五届</w:t>
            </w:r>
            <w:r w:rsidRPr="001E22BF">
              <w:rPr>
                <w:lang w:eastAsia="zh-CN"/>
              </w:rPr>
              <w:t>WTPF</w:t>
            </w:r>
            <w:r w:rsidRPr="001E22BF">
              <w:rPr>
                <w:rFonts w:hint="eastAsia"/>
                <w:lang w:eastAsia="zh-CN"/>
              </w:rPr>
              <w:t>的建议日期。</w:t>
            </w:r>
          </w:p>
        </w:tc>
      </w:tr>
    </w:tbl>
    <w:p w:rsidR="007D49C4" w:rsidRDefault="007D49C4" w:rsidP="00EA48D5">
      <w:pPr>
        <w:spacing w:after="120"/>
        <w:jc w:val="both"/>
        <w:rPr>
          <w:rFonts w:cs="Calibri"/>
          <w:b/>
          <w:bCs/>
          <w:szCs w:val="24"/>
          <w:lang w:eastAsia="zh-CN"/>
        </w:rPr>
      </w:pPr>
    </w:p>
    <w:p w:rsidR="00D52503" w:rsidRPr="00177A16" w:rsidRDefault="00D52503" w:rsidP="00EA48D5">
      <w:pPr>
        <w:spacing w:after="120"/>
        <w:jc w:val="both"/>
        <w:rPr>
          <w:rFonts w:cs="Calibri"/>
          <w:szCs w:val="24"/>
          <w:lang w:eastAsia="zh-CN"/>
        </w:rPr>
      </w:pPr>
      <w:r w:rsidRPr="00B00830">
        <w:rPr>
          <w:rFonts w:cs="Calibri"/>
          <w:szCs w:val="24"/>
          <w:lang w:eastAsia="zh-CN"/>
        </w:rPr>
        <w:t>4.3</w:t>
      </w:r>
      <w:r w:rsidRPr="00B00830">
        <w:rPr>
          <w:rFonts w:cs="Calibri"/>
          <w:szCs w:val="24"/>
          <w:lang w:eastAsia="zh-CN"/>
        </w:rPr>
        <w:tab/>
      </w:r>
      <w:r>
        <w:rPr>
          <w:rFonts w:cs="Calibri" w:hint="eastAsia"/>
          <w:szCs w:val="24"/>
          <w:lang w:eastAsia="zh-CN"/>
        </w:rPr>
        <w:t>成立的内部跨部门小组旨在协调第五届</w:t>
      </w:r>
      <w:r w:rsidRPr="00177A16">
        <w:rPr>
          <w:rFonts w:cs="Calibri"/>
          <w:szCs w:val="24"/>
          <w:lang w:eastAsia="zh-CN"/>
        </w:rPr>
        <w:t>WTPF</w:t>
      </w:r>
      <w:r>
        <w:rPr>
          <w:rFonts w:cs="Calibri" w:hint="eastAsia"/>
          <w:szCs w:val="24"/>
          <w:lang w:eastAsia="zh-CN"/>
        </w:rPr>
        <w:t>的筹备工作。</w:t>
      </w:r>
    </w:p>
    <w:p w:rsidR="00D52503" w:rsidRPr="00177A16" w:rsidRDefault="00D52503" w:rsidP="00CA5E15">
      <w:pPr>
        <w:spacing w:after="120"/>
        <w:jc w:val="both"/>
        <w:rPr>
          <w:rFonts w:cs="Calibri"/>
          <w:szCs w:val="24"/>
          <w:lang w:eastAsia="zh-CN"/>
        </w:rPr>
      </w:pPr>
      <w:r w:rsidRPr="00B00830">
        <w:rPr>
          <w:rFonts w:cs="Calibri"/>
          <w:szCs w:val="24"/>
          <w:lang w:eastAsia="zh-CN"/>
        </w:rPr>
        <w:t>4.4</w:t>
      </w:r>
      <w:r w:rsidRPr="00B00830">
        <w:rPr>
          <w:rFonts w:cs="Calibri"/>
          <w:szCs w:val="24"/>
          <w:lang w:eastAsia="zh-CN"/>
        </w:rPr>
        <w:tab/>
      </w:r>
      <w:r w:rsidR="00CA5E15">
        <w:rPr>
          <w:rFonts w:cs="Calibri" w:hint="eastAsia"/>
          <w:szCs w:val="24"/>
          <w:lang w:eastAsia="zh-CN"/>
        </w:rPr>
        <w:t>所有</w:t>
      </w:r>
      <w:r w:rsidR="00CA5E15" w:rsidRPr="00177A16">
        <w:rPr>
          <w:rFonts w:cs="Calibri"/>
          <w:szCs w:val="24"/>
          <w:lang w:eastAsia="zh-CN"/>
        </w:rPr>
        <w:t>WTPF</w:t>
      </w:r>
      <w:r w:rsidR="00CA5E15">
        <w:rPr>
          <w:rFonts w:cs="Calibri" w:hint="eastAsia"/>
          <w:szCs w:val="24"/>
          <w:lang w:eastAsia="zh-CN"/>
        </w:rPr>
        <w:t>相关信息均将发布于</w:t>
      </w:r>
      <w:hyperlink r:id="rId17" w:history="1">
        <w:r w:rsidR="00CA5E15" w:rsidRPr="00177A16">
          <w:rPr>
            <w:rStyle w:val="Hyperlink"/>
            <w:rFonts w:cs="Calibri"/>
            <w:szCs w:val="24"/>
          </w:rPr>
          <w:t>www.itu.int/wtpf/</w:t>
        </w:r>
      </w:hyperlink>
      <w:r w:rsidR="00CA5E15">
        <w:rPr>
          <w:rFonts w:cs="Calibri" w:hint="eastAsia"/>
          <w:szCs w:val="24"/>
          <w:lang w:eastAsia="zh-CN"/>
        </w:rPr>
        <w:t>。</w:t>
      </w:r>
    </w:p>
    <w:p w:rsidR="00D52503" w:rsidRPr="00177A16" w:rsidRDefault="00D52503" w:rsidP="00CA5E15">
      <w:pPr>
        <w:spacing w:after="120"/>
        <w:jc w:val="both"/>
        <w:rPr>
          <w:rFonts w:cs="Calibri"/>
          <w:szCs w:val="24"/>
          <w:lang w:eastAsia="zh-CN"/>
        </w:rPr>
      </w:pPr>
      <w:r w:rsidRPr="00B00830">
        <w:rPr>
          <w:rFonts w:cs="Calibri"/>
          <w:szCs w:val="24"/>
          <w:lang w:eastAsia="zh-CN"/>
        </w:rPr>
        <w:t>4.5</w:t>
      </w:r>
      <w:r w:rsidRPr="00B00830">
        <w:rPr>
          <w:rFonts w:cs="Calibri"/>
          <w:szCs w:val="24"/>
          <w:lang w:eastAsia="zh-CN"/>
        </w:rPr>
        <w:tab/>
      </w:r>
      <w:r w:rsidR="00CA5E15">
        <w:rPr>
          <w:rFonts w:cs="Calibri" w:hint="eastAsia"/>
          <w:szCs w:val="24"/>
          <w:lang w:eastAsia="zh-CN"/>
        </w:rPr>
        <w:t>专家组首次会议于</w:t>
      </w:r>
      <w:r w:rsidR="00CA5E15">
        <w:rPr>
          <w:rFonts w:cs="Calibri"/>
          <w:szCs w:val="24"/>
          <w:lang w:eastAsia="zh-CN"/>
        </w:rPr>
        <w:t>2012</w:t>
      </w:r>
      <w:r w:rsidR="00CA5E15">
        <w:rPr>
          <w:rFonts w:cs="Calibri" w:hint="eastAsia"/>
          <w:szCs w:val="24"/>
          <w:lang w:eastAsia="zh-CN"/>
        </w:rPr>
        <w:t>年</w:t>
      </w:r>
      <w:r w:rsidR="00CA5E15">
        <w:rPr>
          <w:rFonts w:cs="Calibri"/>
          <w:szCs w:val="24"/>
          <w:lang w:eastAsia="zh-CN"/>
        </w:rPr>
        <w:t>6</w:t>
      </w:r>
      <w:r w:rsidR="00CA5E15">
        <w:rPr>
          <w:rFonts w:cs="Calibri" w:hint="eastAsia"/>
          <w:szCs w:val="24"/>
          <w:lang w:eastAsia="zh-CN"/>
        </w:rPr>
        <w:t>月</w:t>
      </w:r>
      <w:r w:rsidR="00CA5E15">
        <w:rPr>
          <w:rFonts w:cs="Calibri"/>
          <w:szCs w:val="24"/>
          <w:lang w:eastAsia="zh-CN"/>
        </w:rPr>
        <w:t>5</w:t>
      </w:r>
      <w:r w:rsidR="00CA5E15">
        <w:rPr>
          <w:rFonts w:cs="Calibri" w:hint="eastAsia"/>
          <w:szCs w:val="24"/>
          <w:lang w:eastAsia="zh-CN"/>
        </w:rPr>
        <w:t>日在日内瓦的国际电联总部举行。相关文件（其中包括主席的报告）均见</w:t>
      </w:r>
      <w:r w:rsidR="00CA5E15">
        <w:rPr>
          <w:rFonts w:cs="Calibri"/>
          <w:szCs w:val="24"/>
          <w:lang w:eastAsia="zh-CN"/>
        </w:rPr>
        <w:t>WTPF</w:t>
      </w:r>
      <w:r w:rsidR="00CA5E15">
        <w:rPr>
          <w:rFonts w:cs="Calibri" w:hint="eastAsia"/>
          <w:szCs w:val="24"/>
          <w:lang w:eastAsia="zh-CN"/>
        </w:rPr>
        <w:t>网站：</w:t>
      </w:r>
      <w:hyperlink r:id="rId18" w:history="1">
        <w:r w:rsidR="00CA5E15" w:rsidRPr="00CA5E15">
          <w:rPr>
            <w:rFonts w:asciiTheme="minorHAnsi" w:eastAsiaTheme="minorEastAsia" w:hAnsiTheme="minorHAnsi"/>
            <w:color w:val="0000FF"/>
            <w:sz w:val="22"/>
            <w:szCs w:val="22"/>
            <w:u w:val="single"/>
            <w:lang w:val="en-US" w:eastAsia="zh-CN"/>
          </w:rPr>
          <w:t>http://www.itu.int/en/wtpf-13/Pages/ieg.aspx</w:t>
        </w:r>
      </w:hyperlink>
      <w:r w:rsidR="00CA5E15">
        <w:rPr>
          <w:rFonts w:asciiTheme="minorHAnsi" w:eastAsiaTheme="minorEastAsia" w:hAnsiTheme="minorHAnsi" w:cstheme="minorBidi" w:hint="eastAsia"/>
          <w:sz w:val="22"/>
          <w:szCs w:val="22"/>
          <w:lang w:val="en-US" w:eastAsia="zh-CN"/>
        </w:rPr>
        <w:t xml:space="preserve"> </w:t>
      </w:r>
      <w:r w:rsidR="00CA5E15">
        <w:rPr>
          <w:rFonts w:asciiTheme="minorHAnsi" w:eastAsiaTheme="minorEastAsia" w:hAnsiTheme="minorHAnsi" w:cstheme="minorBidi" w:hint="eastAsia"/>
          <w:sz w:val="22"/>
          <w:szCs w:val="22"/>
          <w:lang w:val="en-US" w:eastAsia="zh-CN"/>
        </w:rPr>
        <w:t>。</w:t>
      </w:r>
    </w:p>
    <w:p w:rsidR="00D52503" w:rsidRPr="00177A16" w:rsidRDefault="00D52503" w:rsidP="00CA5E15">
      <w:pPr>
        <w:spacing w:after="120"/>
        <w:jc w:val="both"/>
        <w:rPr>
          <w:rFonts w:cs="Calibri"/>
          <w:szCs w:val="24"/>
          <w:lang w:eastAsia="zh-CN"/>
        </w:rPr>
      </w:pPr>
      <w:r w:rsidRPr="00B00830">
        <w:rPr>
          <w:rFonts w:cs="Calibri"/>
          <w:szCs w:val="24"/>
          <w:lang w:eastAsia="zh-CN"/>
        </w:rPr>
        <w:t>4.6</w:t>
      </w:r>
      <w:r w:rsidRPr="00B00830">
        <w:rPr>
          <w:rFonts w:cs="Calibri"/>
          <w:szCs w:val="24"/>
          <w:lang w:eastAsia="zh-CN"/>
        </w:rPr>
        <w:tab/>
      </w:r>
      <w:r w:rsidR="00CA5E15">
        <w:rPr>
          <w:rFonts w:cs="Calibri" w:hint="eastAsia"/>
          <w:szCs w:val="24"/>
          <w:lang w:eastAsia="zh-CN"/>
        </w:rPr>
        <w:t>秘书处已在日内瓦国际会议中心（</w:t>
      </w:r>
      <w:r w:rsidR="00CA5E15">
        <w:rPr>
          <w:rFonts w:cs="Calibri"/>
          <w:szCs w:val="24"/>
          <w:lang w:eastAsia="zh-CN"/>
        </w:rPr>
        <w:t>ICCG</w:t>
      </w:r>
      <w:r w:rsidR="00CA5E15">
        <w:rPr>
          <w:rFonts w:cs="Calibri" w:hint="eastAsia"/>
          <w:szCs w:val="24"/>
          <w:lang w:eastAsia="zh-CN"/>
        </w:rPr>
        <w:t>）预订了</w:t>
      </w:r>
      <w:r w:rsidR="00CA5E15">
        <w:rPr>
          <w:rFonts w:cs="Calibri" w:hint="eastAsia"/>
          <w:szCs w:val="24"/>
          <w:lang w:eastAsia="zh-CN"/>
        </w:rPr>
        <w:t>2013</w:t>
      </w:r>
      <w:r w:rsidR="00CA5E15">
        <w:rPr>
          <w:rFonts w:cs="Calibri" w:hint="eastAsia"/>
          <w:szCs w:val="24"/>
          <w:lang w:eastAsia="zh-CN"/>
        </w:rPr>
        <w:t>年</w:t>
      </w:r>
      <w:r w:rsidR="00CA5E15">
        <w:rPr>
          <w:rFonts w:cs="Calibri" w:hint="eastAsia"/>
          <w:szCs w:val="24"/>
          <w:lang w:eastAsia="zh-CN"/>
        </w:rPr>
        <w:t>5</w:t>
      </w:r>
      <w:r w:rsidR="00CA5E15">
        <w:rPr>
          <w:rFonts w:cs="Calibri" w:hint="eastAsia"/>
          <w:szCs w:val="24"/>
          <w:lang w:eastAsia="zh-CN"/>
        </w:rPr>
        <w:t>月</w:t>
      </w:r>
      <w:r w:rsidR="00CA5E15">
        <w:rPr>
          <w:rFonts w:cs="Calibri"/>
          <w:szCs w:val="24"/>
          <w:lang w:eastAsia="zh-CN"/>
        </w:rPr>
        <w:t>13-16</w:t>
      </w:r>
      <w:r w:rsidR="00CA5E15">
        <w:rPr>
          <w:rFonts w:cs="Calibri" w:hint="eastAsia"/>
          <w:szCs w:val="24"/>
          <w:lang w:eastAsia="zh-CN"/>
        </w:rPr>
        <w:t>日的会议厅。</w:t>
      </w:r>
    </w:p>
    <w:p w:rsidR="00D52503" w:rsidRPr="00177A16" w:rsidRDefault="00EA48D5" w:rsidP="00EA48D5">
      <w:pPr>
        <w:pStyle w:val="Heading1"/>
        <w:rPr>
          <w:lang w:eastAsia="zh-CN"/>
        </w:rPr>
      </w:pPr>
      <w:r>
        <w:rPr>
          <w:lang w:eastAsia="zh-CN"/>
        </w:rPr>
        <w:t>5</w:t>
      </w:r>
      <w:r w:rsidR="00D52503" w:rsidRPr="00177A16">
        <w:rPr>
          <w:lang w:eastAsia="zh-CN"/>
        </w:rPr>
        <w:tab/>
      </w:r>
      <w:r w:rsidR="00E103D3">
        <w:rPr>
          <w:rFonts w:hint="eastAsia"/>
          <w:lang w:eastAsia="zh-CN"/>
        </w:rPr>
        <w:t>WTPF-13</w:t>
      </w:r>
      <w:r w:rsidR="00E103D3">
        <w:rPr>
          <w:rFonts w:hint="eastAsia"/>
          <w:lang w:eastAsia="zh-CN"/>
        </w:rPr>
        <w:t>的</w:t>
      </w:r>
      <w:r w:rsidR="00D52503">
        <w:rPr>
          <w:rFonts w:hint="eastAsia"/>
          <w:lang w:eastAsia="zh-CN"/>
        </w:rPr>
        <w:t>议程和程序规则</w:t>
      </w:r>
    </w:p>
    <w:p w:rsidR="00D52503" w:rsidRPr="00177A16" w:rsidRDefault="00D52503" w:rsidP="00E103D3">
      <w:pPr>
        <w:spacing w:after="120"/>
        <w:jc w:val="both"/>
        <w:rPr>
          <w:rFonts w:cs="Calibri"/>
          <w:szCs w:val="24"/>
          <w:lang w:eastAsia="zh-CN"/>
        </w:rPr>
      </w:pPr>
      <w:r w:rsidRPr="00B00830">
        <w:rPr>
          <w:rFonts w:cs="Calibri"/>
          <w:szCs w:val="24"/>
          <w:lang w:eastAsia="zh-CN"/>
        </w:rPr>
        <w:t>5.1</w:t>
      </w:r>
      <w:r w:rsidRPr="00B00830">
        <w:rPr>
          <w:rFonts w:cs="Calibri"/>
          <w:szCs w:val="24"/>
          <w:lang w:eastAsia="zh-CN"/>
        </w:rPr>
        <w:tab/>
      </w:r>
      <w:r>
        <w:rPr>
          <w:rFonts w:hint="eastAsia"/>
          <w:szCs w:val="24"/>
          <w:lang w:eastAsia="zh-CN"/>
        </w:rPr>
        <w:t>议程草案</w:t>
      </w:r>
      <w:r w:rsidR="00E103D3">
        <w:rPr>
          <w:rFonts w:hint="eastAsia"/>
          <w:szCs w:val="24"/>
          <w:lang w:eastAsia="zh-CN"/>
        </w:rPr>
        <w:t>包括在第</w:t>
      </w:r>
      <w:r w:rsidR="00E103D3">
        <w:rPr>
          <w:rFonts w:hint="eastAsia"/>
          <w:szCs w:val="24"/>
          <w:lang w:eastAsia="zh-CN"/>
        </w:rPr>
        <w:t>562</w:t>
      </w:r>
      <w:r w:rsidR="00E103D3">
        <w:rPr>
          <w:rFonts w:hint="eastAsia"/>
          <w:szCs w:val="24"/>
          <w:lang w:eastAsia="zh-CN"/>
        </w:rPr>
        <w:t>号决定（理事会</w:t>
      </w:r>
      <w:r w:rsidR="00E103D3">
        <w:rPr>
          <w:rFonts w:hint="eastAsia"/>
          <w:szCs w:val="24"/>
          <w:lang w:eastAsia="zh-CN"/>
        </w:rPr>
        <w:t>2012</w:t>
      </w:r>
      <w:r w:rsidR="00E103D3">
        <w:rPr>
          <w:rFonts w:hint="eastAsia"/>
          <w:szCs w:val="24"/>
          <w:lang w:eastAsia="zh-CN"/>
        </w:rPr>
        <w:t>年会议）的</w:t>
      </w:r>
      <w:r>
        <w:rPr>
          <w:rFonts w:hint="eastAsia"/>
          <w:szCs w:val="24"/>
          <w:lang w:eastAsia="zh-CN"/>
        </w:rPr>
        <w:t>附件</w:t>
      </w:r>
      <w:r w:rsidR="00E103D3">
        <w:rPr>
          <w:rFonts w:hint="eastAsia"/>
          <w:szCs w:val="24"/>
          <w:lang w:eastAsia="zh-CN"/>
        </w:rPr>
        <w:t>中</w:t>
      </w:r>
      <w:r>
        <w:rPr>
          <w:rFonts w:hint="eastAsia"/>
          <w:szCs w:val="24"/>
          <w:lang w:eastAsia="zh-CN"/>
        </w:rPr>
        <w:t>。</w:t>
      </w:r>
    </w:p>
    <w:p w:rsidR="00D52503" w:rsidRDefault="00D52503" w:rsidP="00EA48D5">
      <w:pPr>
        <w:spacing w:after="120"/>
        <w:jc w:val="both"/>
        <w:rPr>
          <w:szCs w:val="24"/>
          <w:lang w:eastAsia="zh-CN"/>
        </w:rPr>
      </w:pPr>
      <w:r w:rsidRPr="00B00830">
        <w:rPr>
          <w:rFonts w:cs="Calibri"/>
          <w:szCs w:val="24"/>
          <w:lang w:eastAsia="zh-CN"/>
        </w:rPr>
        <w:t>5.2</w:t>
      </w:r>
      <w:r w:rsidRPr="00B00830">
        <w:rPr>
          <w:rFonts w:cs="Calibri"/>
          <w:szCs w:val="24"/>
          <w:lang w:eastAsia="zh-CN"/>
        </w:rPr>
        <w:tab/>
      </w:r>
      <w:r>
        <w:rPr>
          <w:rFonts w:hint="eastAsia"/>
          <w:szCs w:val="24"/>
          <w:lang w:eastAsia="zh-CN"/>
        </w:rPr>
        <w:t>根据第</w:t>
      </w:r>
      <w:r>
        <w:rPr>
          <w:szCs w:val="24"/>
          <w:lang w:eastAsia="zh-CN"/>
        </w:rPr>
        <w:t>562</w:t>
      </w:r>
      <w:r>
        <w:rPr>
          <w:rFonts w:hint="eastAsia"/>
          <w:szCs w:val="24"/>
          <w:lang w:eastAsia="zh-CN"/>
        </w:rPr>
        <w:t>号决定（理事会</w:t>
      </w:r>
      <w:r>
        <w:rPr>
          <w:szCs w:val="24"/>
          <w:lang w:eastAsia="zh-CN"/>
        </w:rPr>
        <w:t>2011</w:t>
      </w:r>
      <w:r>
        <w:rPr>
          <w:rFonts w:hint="eastAsia"/>
          <w:szCs w:val="24"/>
          <w:lang w:eastAsia="zh-CN"/>
        </w:rPr>
        <w:t>年会议），预计第五届</w:t>
      </w:r>
      <w:r>
        <w:rPr>
          <w:szCs w:val="24"/>
          <w:lang w:eastAsia="zh-CN"/>
        </w:rPr>
        <w:t>WTPF</w:t>
      </w:r>
      <w:r>
        <w:rPr>
          <w:rFonts w:hint="eastAsia"/>
          <w:szCs w:val="24"/>
          <w:lang w:eastAsia="zh-CN"/>
        </w:rPr>
        <w:t>将采用与</w:t>
      </w:r>
      <w:r w:rsidRPr="00186408">
        <w:rPr>
          <w:rFonts w:hint="eastAsia"/>
          <w:szCs w:val="24"/>
          <w:lang w:eastAsia="zh-CN"/>
        </w:rPr>
        <w:t>前</w:t>
      </w:r>
      <w:r>
        <w:rPr>
          <w:rFonts w:hint="eastAsia"/>
          <w:szCs w:val="24"/>
          <w:lang w:eastAsia="zh-CN"/>
        </w:rPr>
        <w:t>两</w:t>
      </w:r>
      <w:r w:rsidRPr="00186408">
        <w:rPr>
          <w:rFonts w:hint="eastAsia"/>
          <w:szCs w:val="24"/>
          <w:lang w:eastAsia="zh-CN"/>
        </w:rPr>
        <w:t>届</w:t>
      </w:r>
      <w:r>
        <w:rPr>
          <w:rFonts w:hint="eastAsia"/>
          <w:szCs w:val="24"/>
          <w:lang w:eastAsia="zh-CN"/>
        </w:rPr>
        <w:t>相同的议事规则</w:t>
      </w:r>
      <w:r w:rsidRPr="00186408">
        <w:rPr>
          <w:rFonts w:hint="eastAsia"/>
          <w:szCs w:val="24"/>
          <w:lang w:eastAsia="zh-CN"/>
        </w:rPr>
        <w:t>。</w:t>
      </w:r>
    </w:p>
    <w:p w:rsidR="00626112" w:rsidRDefault="00626112">
      <w:pPr>
        <w:tabs>
          <w:tab w:val="clear" w:pos="794"/>
          <w:tab w:val="clear" w:pos="1191"/>
          <w:tab w:val="clear" w:pos="1588"/>
          <w:tab w:val="clear" w:pos="1985"/>
        </w:tabs>
        <w:overflowPunct/>
        <w:autoSpaceDE/>
        <w:autoSpaceDN/>
        <w:adjustRightInd/>
        <w:spacing w:before="0"/>
        <w:textAlignment w:val="auto"/>
        <w:rPr>
          <w:caps/>
          <w:sz w:val="28"/>
          <w:lang w:eastAsia="zh-CN"/>
        </w:rPr>
      </w:pPr>
      <w:r>
        <w:rPr>
          <w:lang w:eastAsia="zh-CN"/>
        </w:rPr>
        <w:br w:type="page"/>
      </w:r>
    </w:p>
    <w:p w:rsidR="00E103D3" w:rsidRDefault="00E103D3" w:rsidP="00D812D0">
      <w:pPr>
        <w:pStyle w:val="AnnexNo"/>
        <w:rPr>
          <w:lang w:eastAsia="zh-CN"/>
        </w:rPr>
      </w:pPr>
      <w:r>
        <w:rPr>
          <w:rFonts w:hint="eastAsia"/>
          <w:lang w:eastAsia="zh-CN"/>
        </w:rPr>
        <w:lastRenderedPageBreak/>
        <w:t>附件</w:t>
      </w:r>
    </w:p>
    <w:p w:rsidR="00E103D3" w:rsidRPr="009C554F" w:rsidRDefault="00E103D3" w:rsidP="00D812D0">
      <w:pPr>
        <w:pStyle w:val="ResNo"/>
        <w:rPr>
          <w:lang w:eastAsia="zh-CN"/>
        </w:rPr>
      </w:pPr>
      <w:r>
        <w:rPr>
          <w:rFonts w:hint="eastAsia"/>
          <w:lang w:eastAsia="zh-CN"/>
        </w:rPr>
        <w:t>决定草案</w:t>
      </w:r>
    </w:p>
    <w:p w:rsidR="00E103D3" w:rsidRDefault="00E103D3" w:rsidP="00D812D0">
      <w:pPr>
        <w:pStyle w:val="Restitle"/>
        <w:rPr>
          <w:lang w:eastAsia="zh-CN"/>
        </w:rPr>
      </w:pPr>
      <w:r>
        <w:rPr>
          <w:rFonts w:hint="eastAsia"/>
          <w:lang w:eastAsia="zh-CN"/>
        </w:rPr>
        <w:t>第五届世界电信</w:t>
      </w:r>
      <w:r>
        <w:rPr>
          <w:lang w:eastAsia="zh-CN"/>
        </w:rPr>
        <w:t>/</w:t>
      </w:r>
      <w:r>
        <w:rPr>
          <w:rFonts w:hint="eastAsia"/>
          <w:lang w:eastAsia="zh-CN"/>
        </w:rPr>
        <w:t>信息通信技术政策</w:t>
      </w:r>
      <w:r w:rsidRPr="00D812D0">
        <w:rPr>
          <w:rFonts w:hint="eastAsia"/>
          <w:lang w:eastAsia="zh-CN"/>
        </w:rPr>
        <w:t>论坛</w:t>
      </w:r>
      <w:r>
        <w:rPr>
          <w:rFonts w:hint="eastAsia"/>
          <w:lang w:eastAsia="zh-CN"/>
        </w:rPr>
        <w:t>（</w:t>
      </w:r>
      <w:r>
        <w:rPr>
          <w:rFonts w:hint="eastAsia"/>
          <w:lang w:eastAsia="zh-CN"/>
        </w:rPr>
        <w:t>WTPF-13</w:t>
      </w:r>
      <w:r>
        <w:rPr>
          <w:rFonts w:hint="eastAsia"/>
          <w:lang w:eastAsia="zh-CN"/>
        </w:rPr>
        <w:t>）的举办日期</w:t>
      </w:r>
    </w:p>
    <w:p w:rsidR="00E103D3" w:rsidRDefault="00E103D3" w:rsidP="00E103D3">
      <w:pPr>
        <w:pStyle w:val="Normalaftertitle"/>
        <w:rPr>
          <w:lang w:val="en-US" w:eastAsia="zh-CN"/>
        </w:rPr>
      </w:pPr>
      <w:r>
        <w:rPr>
          <w:rFonts w:hint="eastAsia"/>
          <w:lang w:eastAsia="zh-CN"/>
        </w:rPr>
        <w:t>理事会，</w:t>
      </w:r>
    </w:p>
    <w:p w:rsidR="00E103D3" w:rsidRPr="00C46961" w:rsidRDefault="00E103D3" w:rsidP="00E103D3">
      <w:pPr>
        <w:pStyle w:val="Call"/>
        <w:rPr>
          <w:rFonts w:eastAsia="华文楷体"/>
          <w:lang w:eastAsia="zh-CN"/>
        </w:rPr>
      </w:pPr>
      <w:r w:rsidRPr="00C46961">
        <w:rPr>
          <w:rFonts w:eastAsia="华文楷体" w:hint="eastAsia"/>
          <w:lang w:eastAsia="zh-CN"/>
        </w:rPr>
        <w:t>认识到</w:t>
      </w:r>
    </w:p>
    <w:p w:rsidR="00E103D3" w:rsidRDefault="00E103D3" w:rsidP="00E103D3">
      <w:pPr>
        <w:rPr>
          <w:lang w:eastAsia="zh-CN"/>
        </w:rPr>
      </w:pPr>
      <w:r w:rsidRPr="000F4983">
        <w:rPr>
          <w:i/>
          <w:iCs/>
          <w:lang w:eastAsia="zh-CN"/>
        </w:rPr>
        <w:t>a)</w:t>
      </w:r>
      <w:r>
        <w:rPr>
          <w:i/>
          <w:iCs/>
          <w:lang w:eastAsia="zh-CN"/>
        </w:rPr>
        <w:tab/>
      </w:r>
      <w:r>
        <w:rPr>
          <w:rFonts w:hint="eastAsia"/>
          <w:lang w:eastAsia="zh-CN"/>
        </w:rPr>
        <w:t>全权代表大会第</w:t>
      </w:r>
      <w:r>
        <w:rPr>
          <w:lang w:eastAsia="zh-CN"/>
        </w:rPr>
        <w:t>2</w:t>
      </w:r>
      <w:r>
        <w:rPr>
          <w:rFonts w:hint="eastAsia"/>
          <w:lang w:eastAsia="zh-CN"/>
        </w:rPr>
        <w:t>号决议（</w:t>
      </w:r>
      <w:r>
        <w:rPr>
          <w:lang w:eastAsia="zh-CN"/>
        </w:rPr>
        <w:t>1994</w:t>
      </w:r>
      <w:r>
        <w:rPr>
          <w:rFonts w:hint="eastAsia"/>
          <w:lang w:eastAsia="zh-CN"/>
        </w:rPr>
        <w:t>年，京都）设立并经</w:t>
      </w:r>
      <w:r>
        <w:rPr>
          <w:rFonts w:hint="eastAsia"/>
          <w:lang w:eastAsia="zh-CN"/>
        </w:rPr>
        <w:t>2002</w:t>
      </w:r>
      <w:r>
        <w:rPr>
          <w:rFonts w:hint="eastAsia"/>
          <w:lang w:eastAsia="zh-CN"/>
        </w:rPr>
        <w:t>年马拉喀什和</w:t>
      </w:r>
      <w:r>
        <w:rPr>
          <w:rFonts w:hint="eastAsia"/>
          <w:lang w:eastAsia="zh-CN"/>
        </w:rPr>
        <w:t>2010</w:t>
      </w:r>
      <w:r>
        <w:rPr>
          <w:rFonts w:hint="eastAsia"/>
          <w:lang w:eastAsia="zh-CN"/>
        </w:rPr>
        <w:t>年瓜达拉哈拉全权代表大会修改的世界电信</w:t>
      </w:r>
      <w:r>
        <w:rPr>
          <w:lang w:eastAsia="zh-CN"/>
        </w:rPr>
        <w:t>/</w:t>
      </w:r>
      <w:r>
        <w:rPr>
          <w:rFonts w:hint="eastAsia"/>
          <w:lang w:eastAsia="zh-CN"/>
        </w:rPr>
        <w:t>信息通信技术（</w:t>
      </w:r>
      <w:r>
        <w:rPr>
          <w:lang w:eastAsia="zh-CN"/>
        </w:rPr>
        <w:t>ICT</w:t>
      </w:r>
      <w:r>
        <w:rPr>
          <w:rFonts w:hint="eastAsia"/>
          <w:lang w:eastAsia="zh-CN"/>
        </w:rPr>
        <w:t>）政策论坛应予保留，以便继续就电信</w:t>
      </w:r>
      <w:r>
        <w:rPr>
          <w:lang w:eastAsia="zh-CN"/>
        </w:rPr>
        <w:t>/ICT</w:t>
      </w:r>
      <w:r>
        <w:rPr>
          <w:rFonts w:hint="eastAsia"/>
          <w:lang w:eastAsia="zh-CN"/>
        </w:rPr>
        <w:t>的政策和监管问题，特别是全球和跨部门的问题进行讨论和意见交流；</w:t>
      </w:r>
    </w:p>
    <w:p w:rsidR="00E103D3" w:rsidRDefault="00E103D3" w:rsidP="00E103D3">
      <w:pPr>
        <w:pStyle w:val="Call"/>
        <w:rPr>
          <w:rFonts w:eastAsia="华文楷体"/>
          <w:lang w:eastAsia="zh-CN"/>
        </w:rPr>
      </w:pPr>
      <w:r w:rsidRPr="009C554F">
        <w:rPr>
          <w:rFonts w:eastAsia="华文楷体" w:hint="eastAsia"/>
          <w:lang w:eastAsia="zh-CN"/>
        </w:rPr>
        <w:t>注意到</w:t>
      </w:r>
    </w:p>
    <w:p w:rsidR="00E103D3" w:rsidRDefault="00E103D3" w:rsidP="00D812D0">
      <w:pPr>
        <w:ind w:firstLineChars="200" w:firstLine="480"/>
        <w:rPr>
          <w:lang w:eastAsia="zh-CN"/>
        </w:rPr>
      </w:pPr>
      <w:r>
        <w:rPr>
          <w:rFonts w:hint="eastAsia"/>
          <w:lang w:eastAsia="zh-CN"/>
        </w:rPr>
        <w:t>根据第</w:t>
      </w:r>
      <w:r>
        <w:rPr>
          <w:rFonts w:hint="eastAsia"/>
          <w:lang w:eastAsia="zh-CN"/>
        </w:rPr>
        <w:t>562</w:t>
      </w:r>
      <w:r>
        <w:rPr>
          <w:rFonts w:hint="eastAsia"/>
          <w:lang w:eastAsia="zh-CN"/>
        </w:rPr>
        <w:t>号决定，理事会决定在瑞士日内瓦与</w:t>
      </w:r>
      <w:r>
        <w:rPr>
          <w:rFonts w:hint="eastAsia"/>
          <w:lang w:eastAsia="zh-CN"/>
        </w:rPr>
        <w:t>2013</w:t>
      </w:r>
      <w:r>
        <w:rPr>
          <w:rFonts w:hint="eastAsia"/>
          <w:lang w:eastAsia="zh-CN"/>
        </w:rPr>
        <w:t>年</w:t>
      </w:r>
      <w:r>
        <w:rPr>
          <w:rFonts w:hint="eastAsia"/>
          <w:lang w:eastAsia="zh-CN"/>
        </w:rPr>
        <w:t>WSIS</w:t>
      </w:r>
      <w:r>
        <w:rPr>
          <w:rFonts w:hint="eastAsia"/>
          <w:lang w:eastAsia="zh-CN"/>
        </w:rPr>
        <w:t>论坛同时同地，举行为期三天的第五届世界电信</w:t>
      </w:r>
      <w:r>
        <w:rPr>
          <w:lang w:eastAsia="zh-CN"/>
        </w:rPr>
        <w:t>/</w:t>
      </w:r>
      <w:r>
        <w:rPr>
          <w:rFonts w:hint="eastAsia"/>
          <w:lang w:eastAsia="zh-CN"/>
        </w:rPr>
        <w:t>信息通信技术政策论坛，</w:t>
      </w:r>
    </w:p>
    <w:p w:rsidR="00E103D3" w:rsidRDefault="00E103D3" w:rsidP="00E103D3">
      <w:pPr>
        <w:pStyle w:val="Call"/>
        <w:rPr>
          <w:rFonts w:eastAsia="华文楷体"/>
          <w:lang w:eastAsia="zh-CN"/>
        </w:rPr>
      </w:pPr>
      <w:r w:rsidRPr="00C0208F">
        <w:rPr>
          <w:rFonts w:eastAsia="华文楷体" w:hint="eastAsia"/>
          <w:lang w:eastAsia="zh-CN"/>
        </w:rPr>
        <w:t>做出决定</w:t>
      </w:r>
    </w:p>
    <w:p w:rsidR="00E103D3" w:rsidRDefault="00E103D3" w:rsidP="00626112">
      <w:pPr>
        <w:ind w:firstLineChars="200" w:firstLine="480"/>
        <w:rPr>
          <w:lang w:eastAsia="zh-CN"/>
        </w:rPr>
      </w:pPr>
      <w:r>
        <w:rPr>
          <w:rFonts w:hint="eastAsia"/>
          <w:lang w:eastAsia="zh-CN"/>
        </w:rPr>
        <w:t>第五届世界电信</w:t>
      </w:r>
      <w:r>
        <w:rPr>
          <w:lang w:eastAsia="zh-CN"/>
        </w:rPr>
        <w:t>/</w:t>
      </w:r>
      <w:r>
        <w:rPr>
          <w:rFonts w:hint="eastAsia"/>
          <w:lang w:eastAsia="zh-CN"/>
        </w:rPr>
        <w:t>信息通信技术政策论坛将于</w:t>
      </w:r>
      <w:r>
        <w:rPr>
          <w:rFonts w:hint="eastAsia"/>
          <w:lang w:eastAsia="zh-CN"/>
        </w:rPr>
        <w:t>201</w:t>
      </w:r>
      <w:r w:rsidR="00626112">
        <w:rPr>
          <w:rFonts w:hint="eastAsia"/>
          <w:lang w:eastAsia="zh-CN"/>
        </w:rPr>
        <w:t>3</w:t>
      </w:r>
      <w:r>
        <w:rPr>
          <w:rFonts w:hint="eastAsia"/>
          <w:lang w:eastAsia="zh-CN"/>
        </w:rPr>
        <w:t>年</w:t>
      </w:r>
      <w:r>
        <w:rPr>
          <w:rFonts w:hint="eastAsia"/>
          <w:lang w:eastAsia="zh-CN"/>
        </w:rPr>
        <w:t>5</w:t>
      </w:r>
      <w:r>
        <w:rPr>
          <w:rFonts w:hint="eastAsia"/>
          <w:lang w:eastAsia="zh-CN"/>
        </w:rPr>
        <w:t>月</w:t>
      </w:r>
      <w:r>
        <w:rPr>
          <w:rFonts w:hint="eastAsia"/>
          <w:lang w:eastAsia="zh-CN"/>
        </w:rPr>
        <w:t>14</w:t>
      </w:r>
      <w:r>
        <w:rPr>
          <w:rFonts w:hint="eastAsia"/>
          <w:lang w:eastAsia="zh-CN"/>
        </w:rPr>
        <w:t>日（星期二）至</w:t>
      </w:r>
      <w:r>
        <w:rPr>
          <w:rFonts w:hint="eastAsia"/>
          <w:lang w:eastAsia="zh-CN"/>
        </w:rPr>
        <w:t>5</w:t>
      </w:r>
      <w:r>
        <w:rPr>
          <w:rFonts w:hint="eastAsia"/>
          <w:lang w:eastAsia="zh-CN"/>
        </w:rPr>
        <w:t>月</w:t>
      </w:r>
      <w:r>
        <w:rPr>
          <w:rFonts w:hint="eastAsia"/>
          <w:lang w:eastAsia="zh-CN"/>
        </w:rPr>
        <w:t>16</w:t>
      </w:r>
      <w:r>
        <w:rPr>
          <w:rFonts w:hint="eastAsia"/>
          <w:lang w:eastAsia="zh-CN"/>
        </w:rPr>
        <w:t>日（星期四）在瑞士日内瓦举行。</w:t>
      </w:r>
    </w:p>
    <w:p w:rsidR="00E103D3" w:rsidRDefault="00E103D3" w:rsidP="00E103D3">
      <w:pPr>
        <w:pStyle w:val="Reasons"/>
        <w:rPr>
          <w:rFonts w:hint="eastAsia"/>
          <w:lang w:eastAsia="zh-CN"/>
        </w:rPr>
      </w:pPr>
    </w:p>
    <w:p w:rsidR="00F90197" w:rsidRDefault="00F90197" w:rsidP="00E103D3">
      <w:pPr>
        <w:pStyle w:val="Reasons"/>
        <w:rPr>
          <w:lang w:eastAsia="zh-CN"/>
        </w:rPr>
      </w:pPr>
      <w:bookmarkStart w:id="2" w:name="_GoBack"/>
      <w:bookmarkEnd w:id="2"/>
    </w:p>
    <w:p w:rsidR="00E103D3" w:rsidRDefault="00E103D3">
      <w:pPr>
        <w:jc w:val="center"/>
      </w:pPr>
      <w:r>
        <w:t>______________</w:t>
      </w:r>
    </w:p>
    <w:p w:rsidR="00EA48D5" w:rsidRPr="00EA48D5" w:rsidRDefault="00EA48D5" w:rsidP="00EA48D5">
      <w:pPr>
        <w:rPr>
          <w:lang w:eastAsia="zh-CN"/>
        </w:rPr>
      </w:pPr>
    </w:p>
    <w:sectPr w:rsidR="00EA48D5" w:rsidRPr="00EA48D5" w:rsidSect="006C36CD">
      <w:headerReference w:type="default" r:id="rId19"/>
      <w:footerReference w:type="defaul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E15" w:rsidRDefault="00CA5E15">
      <w:r>
        <w:separator/>
      </w:r>
    </w:p>
  </w:endnote>
  <w:endnote w:type="continuationSeparator" w:id="0">
    <w:p w:rsidR="00CA5E15" w:rsidRDefault="00CA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2DC" w:rsidRDefault="007D62DC" w:rsidP="007D62DC">
    <w:pPr>
      <w:pStyle w:val="Footer"/>
    </w:pPr>
    <w:r>
      <w:fldChar w:fldCharType="begin"/>
    </w:r>
    <w:r>
      <w:instrText xml:space="preserve"> FILENAME \p  \* MERGEFORMAT </w:instrText>
    </w:r>
    <w:r>
      <w:fldChar w:fldCharType="separate"/>
    </w:r>
    <w:r w:rsidR="0074796A">
      <w:t>P:\CHI\SG\CONSEIL\C12\000\027REV2C.docx</w:t>
    </w:r>
    <w:r>
      <w:fldChar w:fldCharType="end"/>
    </w:r>
    <w:r>
      <w:rPr>
        <w:rFonts w:hint="eastAsia"/>
        <w:lang w:eastAsia="zh-CN"/>
      </w:rPr>
      <w:t xml:space="preserve"> (330266)</w:t>
    </w:r>
    <w:r>
      <w:tab/>
    </w:r>
    <w:r>
      <w:fldChar w:fldCharType="begin"/>
    </w:r>
    <w:r>
      <w:instrText xml:space="preserve"> SAVEDATE \@ DD.MM.YY </w:instrText>
    </w:r>
    <w:r>
      <w:fldChar w:fldCharType="separate"/>
    </w:r>
    <w:r w:rsidR="0074796A">
      <w:t>18.07.12</w:t>
    </w:r>
    <w:r>
      <w:fldChar w:fldCharType="end"/>
    </w:r>
    <w:r>
      <w:tab/>
    </w:r>
    <w:r>
      <w:fldChar w:fldCharType="begin"/>
    </w:r>
    <w:r>
      <w:instrText xml:space="preserve"> PRINTDATE \@ DD.MM.YY </w:instrText>
    </w:r>
    <w:r>
      <w:fldChar w:fldCharType="separate"/>
    </w:r>
    <w:r w:rsidR="0074796A">
      <w:t>18.07.12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15" w:rsidRDefault="00CA5E15" w:rsidP="000A7706">
    <w:pPr>
      <w:spacing w:after="120"/>
      <w:jc w:val="center"/>
      <w:rPr>
        <w:lang w:val="fr-CH" w:eastAsia="zh-CN"/>
      </w:rPr>
    </w:pPr>
    <w:r>
      <w:rPr>
        <w:lang w:val="fr-CH"/>
      </w:rPr>
      <w:t xml:space="preserve">• </w:t>
    </w:r>
    <w:hyperlink r:id="rId1" w:history="1">
      <w:r>
        <w:rPr>
          <w:rStyle w:val="Hyperlink"/>
          <w:lang w:val="fr-CH"/>
        </w:rPr>
        <w:t>http://www.itu.int/council</w:t>
      </w:r>
    </w:hyperlink>
    <w:r>
      <w:rPr>
        <w:lang w:val="fr-CH"/>
      </w:rPr>
      <w:t xml:space="preserve"> •</w:t>
    </w:r>
  </w:p>
  <w:p w:rsidR="007D62DC" w:rsidRDefault="007D62DC">
    <w:pPr>
      <w:pStyle w:val="Footer"/>
    </w:pPr>
    <w:fldSimple w:instr=" FILENAME \p  \* MERGEFORMAT ">
      <w:r w:rsidR="0074796A">
        <w:t>P:\CHI\SG\CONSEIL\C12\000\027REV2C.docx</w:t>
      </w:r>
    </w:fldSimple>
    <w:r>
      <w:rPr>
        <w:rFonts w:hint="eastAsia"/>
        <w:lang w:eastAsia="zh-CN"/>
      </w:rPr>
      <w:t xml:space="preserve"> (330266)</w:t>
    </w:r>
    <w:r>
      <w:tab/>
    </w:r>
    <w:r>
      <w:fldChar w:fldCharType="begin"/>
    </w:r>
    <w:r>
      <w:instrText xml:space="preserve"> SAVEDATE \@ DD.MM.YY </w:instrText>
    </w:r>
    <w:r>
      <w:fldChar w:fldCharType="separate"/>
    </w:r>
    <w:r w:rsidR="0074796A">
      <w:t>18.07.12</w:t>
    </w:r>
    <w:r>
      <w:fldChar w:fldCharType="end"/>
    </w:r>
    <w:r>
      <w:tab/>
    </w:r>
    <w:r>
      <w:fldChar w:fldCharType="begin"/>
    </w:r>
    <w:r>
      <w:instrText xml:space="preserve"> PRINTDATE \@ DD.MM.YY </w:instrText>
    </w:r>
    <w:r>
      <w:fldChar w:fldCharType="separate"/>
    </w:r>
    <w:r w:rsidR="0074796A">
      <w:t>18.07.12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E15" w:rsidRDefault="00CA5E15">
      <w:r>
        <w:t>____________________</w:t>
      </w:r>
    </w:p>
  </w:footnote>
  <w:footnote w:type="continuationSeparator" w:id="0">
    <w:p w:rsidR="00CA5E15" w:rsidRDefault="00CA5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E15" w:rsidRPr="00CA5E15" w:rsidRDefault="00CA5E15" w:rsidP="00CE6F22">
    <w:pPr>
      <w:pStyle w:val="Header"/>
      <w:rPr>
        <w:lang w:val="en-US"/>
      </w:rPr>
    </w:pPr>
    <w:r>
      <w:fldChar w:fldCharType="begin"/>
    </w:r>
    <w:r>
      <w:instrText>PAGE</w:instrText>
    </w:r>
    <w:r>
      <w:fldChar w:fldCharType="separate"/>
    </w:r>
    <w:r w:rsidR="0074796A">
      <w:rPr>
        <w:noProof/>
      </w:rPr>
      <w:t>2</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74796A">
      <w:rPr>
        <w:noProof/>
      </w:rPr>
      <w:t>4</w:t>
    </w:r>
    <w:r>
      <w:rPr>
        <w:noProof/>
      </w:rPr>
      <w:fldChar w:fldCharType="end"/>
    </w:r>
  </w:p>
  <w:p w:rsidR="00CA5E15" w:rsidRPr="00CA5E15" w:rsidRDefault="00CA5E15" w:rsidP="007D62DC">
    <w:pPr>
      <w:pStyle w:val="Header"/>
      <w:rPr>
        <w:lang w:val="en-US" w:eastAsia="zh-CN"/>
      </w:rPr>
    </w:pPr>
    <w:r w:rsidRPr="00CA5E15">
      <w:rPr>
        <w:lang w:val="en-US"/>
      </w:rPr>
      <w:t>C12/</w:t>
    </w:r>
    <w:r w:rsidRPr="00CA5E15">
      <w:rPr>
        <w:lang w:val="en-US" w:eastAsia="zh-CN"/>
      </w:rPr>
      <w:t>27</w:t>
    </w:r>
    <w:r w:rsidRPr="00CA5E15">
      <w:rPr>
        <w:rFonts w:hint="eastAsia"/>
        <w:lang w:val="en-US" w:eastAsia="zh-CN"/>
      </w:rPr>
      <w:t>(Rev.</w:t>
    </w:r>
    <w:r w:rsidR="007D62DC">
      <w:rPr>
        <w:rFonts w:hint="eastAsia"/>
        <w:lang w:val="en-US" w:eastAsia="zh-CN"/>
      </w:rPr>
      <w:t>2</w:t>
    </w:r>
    <w:r w:rsidRPr="00CA5E15">
      <w:rPr>
        <w:rFonts w:hint="eastAsia"/>
        <w:lang w:val="en-US" w:eastAsia="zh-CN"/>
      </w:rPr>
      <w:t>)</w:t>
    </w:r>
    <w:r w:rsidRPr="00CA5E15">
      <w:rPr>
        <w:lang w:val="en-US"/>
      </w:rP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88A"/>
    <w:rsid w:val="00034696"/>
    <w:rsid w:val="000655F3"/>
    <w:rsid w:val="00077A23"/>
    <w:rsid w:val="000A7706"/>
    <w:rsid w:val="000D15EA"/>
    <w:rsid w:val="000E6F4F"/>
    <w:rsid w:val="000F629C"/>
    <w:rsid w:val="00112710"/>
    <w:rsid w:val="00124C9D"/>
    <w:rsid w:val="001375EF"/>
    <w:rsid w:val="00157773"/>
    <w:rsid w:val="00177A16"/>
    <w:rsid w:val="00186408"/>
    <w:rsid w:val="00190272"/>
    <w:rsid w:val="001E22BF"/>
    <w:rsid w:val="002228FD"/>
    <w:rsid w:val="0024152E"/>
    <w:rsid w:val="00325C25"/>
    <w:rsid w:val="0039239E"/>
    <w:rsid w:val="00393DDF"/>
    <w:rsid w:val="00396098"/>
    <w:rsid w:val="00397F55"/>
    <w:rsid w:val="003F303D"/>
    <w:rsid w:val="00403EB7"/>
    <w:rsid w:val="00486E42"/>
    <w:rsid w:val="004D163F"/>
    <w:rsid w:val="004E0E67"/>
    <w:rsid w:val="004F2598"/>
    <w:rsid w:val="004F6039"/>
    <w:rsid w:val="00507D87"/>
    <w:rsid w:val="005403F7"/>
    <w:rsid w:val="00541CF4"/>
    <w:rsid w:val="00617BE4"/>
    <w:rsid w:val="00626112"/>
    <w:rsid w:val="00657981"/>
    <w:rsid w:val="006A2DD3"/>
    <w:rsid w:val="006C36CD"/>
    <w:rsid w:val="006C45FD"/>
    <w:rsid w:val="00700D1F"/>
    <w:rsid w:val="007205CB"/>
    <w:rsid w:val="0074796A"/>
    <w:rsid w:val="007D3113"/>
    <w:rsid w:val="007D49C4"/>
    <w:rsid w:val="007D62DC"/>
    <w:rsid w:val="007E189D"/>
    <w:rsid w:val="0080488A"/>
    <w:rsid w:val="00813AA2"/>
    <w:rsid w:val="00930D76"/>
    <w:rsid w:val="0093362E"/>
    <w:rsid w:val="00936B0F"/>
    <w:rsid w:val="00994F4E"/>
    <w:rsid w:val="00997185"/>
    <w:rsid w:val="009D6BE0"/>
    <w:rsid w:val="00A2216C"/>
    <w:rsid w:val="00A33BD6"/>
    <w:rsid w:val="00A82D4C"/>
    <w:rsid w:val="00B00830"/>
    <w:rsid w:val="00B60184"/>
    <w:rsid w:val="00B62D20"/>
    <w:rsid w:val="00B81E75"/>
    <w:rsid w:val="00BC1433"/>
    <w:rsid w:val="00C07D57"/>
    <w:rsid w:val="00C352D2"/>
    <w:rsid w:val="00C64E4E"/>
    <w:rsid w:val="00C66E64"/>
    <w:rsid w:val="00CA5E15"/>
    <w:rsid w:val="00CD47F0"/>
    <w:rsid w:val="00CE06F3"/>
    <w:rsid w:val="00CE6F22"/>
    <w:rsid w:val="00CE7CD4"/>
    <w:rsid w:val="00D172D7"/>
    <w:rsid w:val="00D52503"/>
    <w:rsid w:val="00D812D0"/>
    <w:rsid w:val="00D94637"/>
    <w:rsid w:val="00DF23FC"/>
    <w:rsid w:val="00E103D3"/>
    <w:rsid w:val="00E265BF"/>
    <w:rsid w:val="00E37CB7"/>
    <w:rsid w:val="00E77476"/>
    <w:rsid w:val="00EA48D5"/>
    <w:rsid w:val="00EE29F7"/>
    <w:rsid w:val="00F11595"/>
    <w:rsid w:val="00F80983"/>
    <w:rsid w:val="00F90197"/>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宋体" w:hAnsi="CG Times"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D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szCs w:val="20"/>
      <w:lang w:val="en-GB" w:eastAsia="en-US"/>
    </w:rPr>
  </w:style>
  <w:style w:type="paragraph" w:styleId="Heading1">
    <w:name w:val="heading 1"/>
    <w:basedOn w:val="Normal"/>
    <w:next w:val="Normal"/>
    <w:link w:val="Heading1Char"/>
    <w:uiPriority w:val="99"/>
    <w:qFormat/>
    <w:rsid w:val="006C36CD"/>
    <w:pPr>
      <w:keepNext/>
      <w:keepLines/>
      <w:spacing w:before="480"/>
      <w:ind w:left="794" w:hanging="794"/>
      <w:outlineLvl w:val="0"/>
    </w:pPr>
    <w:rPr>
      <w:b/>
      <w:sz w:val="28"/>
    </w:rPr>
  </w:style>
  <w:style w:type="paragraph" w:styleId="Heading2">
    <w:name w:val="heading 2"/>
    <w:basedOn w:val="Heading1"/>
    <w:next w:val="Normal"/>
    <w:link w:val="Heading2Char"/>
    <w:uiPriority w:val="99"/>
    <w:qFormat/>
    <w:rsid w:val="006C36CD"/>
    <w:pPr>
      <w:spacing w:before="320"/>
      <w:outlineLvl w:val="1"/>
    </w:pPr>
    <w:rPr>
      <w:sz w:val="24"/>
    </w:rPr>
  </w:style>
  <w:style w:type="paragraph" w:styleId="Heading3">
    <w:name w:val="heading 3"/>
    <w:basedOn w:val="Heading1"/>
    <w:next w:val="Normal"/>
    <w:link w:val="Heading3Char"/>
    <w:uiPriority w:val="99"/>
    <w:qFormat/>
    <w:rsid w:val="004D163F"/>
    <w:pPr>
      <w:spacing w:before="200"/>
      <w:ind w:left="0" w:firstLine="0"/>
      <w:outlineLvl w:val="2"/>
    </w:pPr>
    <w:rPr>
      <w:i/>
      <w:sz w:val="24"/>
    </w:rPr>
  </w:style>
  <w:style w:type="paragraph" w:styleId="Heading4">
    <w:name w:val="heading 4"/>
    <w:basedOn w:val="Heading3"/>
    <w:next w:val="Normal"/>
    <w:link w:val="Heading4Char"/>
    <w:uiPriority w:val="99"/>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uiPriority w:val="99"/>
    <w:qFormat/>
    <w:rsid w:val="006C36CD"/>
    <w:pPr>
      <w:outlineLvl w:val="4"/>
    </w:pPr>
  </w:style>
  <w:style w:type="paragraph" w:styleId="Heading6">
    <w:name w:val="heading 6"/>
    <w:basedOn w:val="Heading4"/>
    <w:next w:val="Normal"/>
    <w:link w:val="Heading6Char"/>
    <w:uiPriority w:val="99"/>
    <w:qFormat/>
    <w:rsid w:val="006C36CD"/>
    <w:pPr>
      <w:outlineLvl w:val="5"/>
    </w:pPr>
  </w:style>
  <w:style w:type="paragraph" w:styleId="Heading7">
    <w:name w:val="heading 7"/>
    <w:basedOn w:val="Heading6"/>
    <w:next w:val="Normal"/>
    <w:link w:val="Heading7Char"/>
    <w:uiPriority w:val="99"/>
    <w:qFormat/>
    <w:rsid w:val="006C36CD"/>
    <w:pPr>
      <w:outlineLvl w:val="6"/>
    </w:pPr>
  </w:style>
  <w:style w:type="paragraph" w:styleId="Heading8">
    <w:name w:val="heading 8"/>
    <w:basedOn w:val="Heading6"/>
    <w:next w:val="Normal"/>
    <w:link w:val="Heading8Char"/>
    <w:uiPriority w:val="99"/>
    <w:qFormat/>
    <w:rsid w:val="006C36CD"/>
    <w:pPr>
      <w:outlineLvl w:val="7"/>
    </w:pPr>
  </w:style>
  <w:style w:type="paragraph" w:styleId="Heading9">
    <w:name w:val="heading 9"/>
    <w:basedOn w:val="Heading6"/>
    <w:next w:val="Normal"/>
    <w:link w:val="Heading9Char"/>
    <w:uiPriority w:val="99"/>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488A"/>
    <w:rPr>
      <w:rFonts w:ascii="Calibri" w:hAnsi="Calibri" w:cs="Times New Roman"/>
      <w:b/>
      <w:sz w:val="28"/>
      <w:lang w:val="en-GB" w:eastAsia="en-US"/>
    </w:rPr>
  </w:style>
  <w:style w:type="character" w:customStyle="1" w:styleId="Heading2Char">
    <w:name w:val="Heading 2 Char"/>
    <w:basedOn w:val="DefaultParagraphFont"/>
    <w:link w:val="Heading2"/>
    <w:uiPriority w:val="9"/>
    <w:semiHidden/>
    <w:rsid w:val="00A14971"/>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sid w:val="00A14971"/>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sid w:val="00A14971"/>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sid w:val="00A14971"/>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sid w:val="00A14971"/>
    <w:rPr>
      <w:rFonts w:asciiTheme="minorHAnsi" w:eastAsiaTheme="minorEastAsia" w:hAnsiTheme="minorHAnsi" w:cstheme="minorBidi"/>
      <w:b/>
      <w:bCs/>
      <w:lang w:val="en-GB" w:eastAsia="en-US"/>
    </w:rPr>
  </w:style>
  <w:style w:type="character" w:customStyle="1" w:styleId="Heading7Char">
    <w:name w:val="Heading 7 Char"/>
    <w:basedOn w:val="DefaultParagraphFont"/>
    <w:link w:val="Heading7"/>
    <w:uiPriority w:val="9"/>
    <w:semiHidden/>
    <w:rsid w:val="00A14971"/>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sid w:val="00A14971"/>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sid w:val="00A14971"/>
    <w:rPr>
      <w:rFonts w:asciiTheme="majorHAnsi" w:eastAsiaTheme="majorEastAsia" w:hAnsiTheme="majorHAnsi" w:cstheme="majorBidi"/>
      <w:lang w:val="en-GB" w:eastAsia="en-US"/>
    </w:rPr>
  </w:style>
  <w:style w:type="paragraph" w:styleId="TOC8">
    <w:name w:val="toc 8"/>
    <w:basedOn w:val="TOC4"/>
    <w:uiPriority w:val="99"/>
    <w:semiHidden/>
    <w:rsid w:val="006C36CD"/>
  </w:style>
  <w:style w:type="paragraph" w:styleId="TOC4">
    <w:name w:val="toc 4"/>
    <w:basedOn w:val="TOC3"/>
    <w:uiPriority w:val="99"/>
    <w:semiHidden/>
    <w:rsid w:val="006C36CD"/>
    <w:pPr>
      <w:spacing w:before="80"/>
    </w:pPr>
  </w:style>
  <w:style w:type="paragraph" w:styleId="TOC3">
    <w:name w:val="toc 3"/>
    <w:basedOn w:val="TOC2"/>
    <w:uiPriority w:val="99"/>
    <w:semiHidden/>
    <w:rsid w:val="006C36CD"/>
  </w:style>
  <w:style w:type="paragraph" w:styleId="TOC2">
    <w:name w:val="toc 2"/>
    <w:basedOn w:val="TOC1"/>
    <w:uiPriority w:val="99"/>
    <w:semiHidden/>
    <w:rsid w:val="006C36CD"/>
    <w:pPr>
      <w:spacing w:before="160"/>
    </w:pPr>
  </w:style>
  <w:style w:type="paragraph" w:styleId="TOC1">
    <w:name w:val="toc 1"/>
    <w:basedOn w:val="Normal"/>
    <w:uiPriority w:val="99"/>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uiPriority w:val="99"/>
    <w:semiHidden/>
    <w:rsid w:val="006C36CD"/>
  </w:style>
  <w:style w:type="paragraph" w:styleId="TOC6">
    <w:name w:val="toc 6"/>
    <w:basedOn w:val="TOC4"/>
    <w:uiPriority w:val="99"/>
    <w:semiHidden/>
    <w:rsid w:val="006C36CD"/>
  </w:style>
  <w:style w:type="paragraph" w:styleId="TOC5">
    <w:name w:val="toc 5"/>
    <w:basedOn w:val="TOC4"/>
    <w:uiPriority w:val="99"/>
    <w:semiHidden/>
    <w:rsid w:val="006C36CD"/>
  </w:style>
  <w:style w:type="paragraph" w:styleId="Index7">
    <w:name w:val="index 7"/>
    <w:basedOn w:val="Normal"/>
    <w:next w:val="Normal"/>
    <w:uiPriority w:val="99"/>
    <w:semiHidden/>
    <w:rsid w:val="006C36CD"/>
    <w:pPr>
      <w:ind w:left="1698"/>
    </w:pPr>
  </w:style>
  <w:style w:type="paragraph" w:styleId="Index6">
    <w:name w:val="index 6"/>
    <w:basedOn w:val="Normal"/>
    <w:next w:val="Normal"/>
    <w:uiPriority w:val="99"/>
    <w:semiHidden/>
    <w:rsid w:val="006C36CD"/>
    <w:pPr>
      <w:ind w:left="1415"/>
    </w:pPr>
  </w:style>
  <w:style w:type="paragraph" w:styleId="Index5">
    <w:name w:val="index 5"/>
    <w:basedOn w:val="Normal"/>
    <w:next w:val="Normal"/>
    <w:uiPriority w:val="99"/>
    <w:semiHidden/>
    <w:rsid w:val="006C36CD"/>
    <w:pPr>
      <w:ind w:left="1132"/>
    </w:pPr>
  </w:style>
  <w:style w:type="paragraph" w:styleId="Index4">
    <w:name w:val="index 4"/>
    <w:basedOn w:val="Normal"/>
    <w:next w:val="Normal"/>
    <w:uiPriority w:val="99"/>
    <w:semiHidden/>
    <w:rsid w:val="006C36CD"/>
    <w:pPr>
      <w:ind w:left="849"/>
    </w:pPr>
  </w:style>
  <w:style w:type="paragraph" w:styleId="Index3">
    <w:name w:val="index 3"/>
    <w:basedOn w:val="Normal"/>
    <w:next w:val="Normal"/>
    <w:uiPriority w:val="99"/>
    <w:semiHidden/>
    <w:rsid w:val="006C36CD"/>
    <w:pPr>
      <w:ind w:left="566"/>
    </w:pPr>
  </w:style>
  <w:style w:type="paragraph" w:styleId="Index2">
    <w:name w:val="index 2"/>
    <w:basedOn w:val="Normal"/>
    <w:next w:val="Normal"/>
    <w:uiPriority w:val="99"/>
    <w:semiHidden/>
    <w:rsid w:val="006C36CD"/>
    <w:pPr>
      <w:ind w:left="283"/>
    </w:pPr>
  </w:style>
  <w:style w:type="paragraph" w:styleId="Index1">
    <w:name w:val="index 1"/>
    <w:basedOn w:val="Normal"/>
    <w:next w:val="Normal"/>
    <w:uiPriority w:val="99"/>
    <w:semiHidden/>
    <w:rsid w:val="006C36CD"/>
  </w:style>
  <w:style w:type="character" w:styleId="LineNumber">
    <w:name w:val="line number"/>
    <w:basedOn w:val="DefaultParagraphFont"/>
    <w:uiPriority w:val="99"/>
    <w:rsid w:val="006C36CD"/>
    <w:rPr>
      <w:rFonts w:cs="Times New Roman"/>
    </w:rPr>
  </w:style>
  <w:style w:type="paragraph" w:styleId="IndexHeading">
    <w:name w:val="index heading"/>
    <w:basedOn w:val="Normal"/>
    <w:next w:val="Index1"/>
    <w:uiPriority w:val="99"/>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uiPriority w:val="99"/>
    <w:locked/>
    <w:rsid w:val="00930D76"/>
    <w:rPr>
      <w:rFonts w:ascii="Calibri" w:hAnsi="Calibri" w:cs="Times New Roman"/>
      <w:caps/>
      <w:noProof/>
      <w:sz w:val="16"/>
      <w:lang w:val="fr-FR" w:eastAsia="en-US"/>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uiPriority w:val="99"/>
    <w:semiHidden/>
    <w:rsid w:val="00A14971"/>
    <w:rPr>
      <w:rFonts w:ascii="Calibri" w:hAnsi="Calibri"/>
      <w:sz w:val="24"/>
      <w:szCs w:val="20"/>
      <w:lang w:val="en-GB" w:eastAsia="en-US"/>
    </w:rPr>
  </w:style>
  <w:style w:type="character" w:styleId="FootnoteReference">
    <w:name w:val="footnote reference"/>
    <w:basedOn w:val="DefaultParagraphFont"/>
    <w:uiPriority w:val="99"/>
    <w:semiHidden/>
    <w:rsid w:val="006C36CD"/>
    <w:rPr>
      <w:rFonts w:cs="Times New Roman"/>
      <w:position w:val="6"/>
      <w:sz w:val="18"/>
    </w:rPr>
  </w:style>
  <w:style w:type="paragraph" w:styleId="FootnoteText">
    <w:name w:val="footnote text"/>
    <w:basedOn w:val="Normal"/>
    <w:link w:val="FootnoteTextChar"/>
    <w:uiPriority w:val="99"/>
    <w:semiHidden/>
    <w:rsid w:val="006C36CD"/>
    <w:pPr>
      <w:keepLines/>
      <w:tabs>
        <w:tab w:val="left" w:pos="255"/>
      </w:tabs>
      <w:ind w:left="255" w:hanging="255"/>
    </w:pPr>
  </w:style>
  <w:style w:type="character" w:customStyle="1" w:styleId="FootnoteTextChar">
    <w:name w:val="Footnote Text Char"/>
    <w:basedOn w:val="DefaultParagraphFont"/>
    <w:link w:val="FootnoteText"/>
    <w:uiPriority w:val="99"/>
    <w:semiHidden/>
    <w:rsid w:val="00A14971"/>
    <w:rPr>
      <w:rFonts w:ascii="Calibri" w:hAnsi="Calibri"/>
      <w:sz w:val="20"/>
      <w:szCs w:val="20"/>
      <w:lang w:val="en-GB" w:eastAsia="en-US"/>
    </w:rPr>
  </w:style>
  <w:style w:type="paragraph" w:styleId="NormalIndent">
    <w:name w:val="Normal Indent"/>
    <w:basedOn w:val="Normal"/>
    <w:uiPriority w:val="99"/>
    <w:rsid w:val="006C36CD"/>
    <w:pPr>
      <w:ind w:left="794"/>
    </w:pPr>
  </w:style>
  <w:style w:type="paragraph" w:customStyle="1" w:styleId="enumlev1">
    <w:name w:val="enumlev1"/>
    <w:basedOn w:val="Normal"/>
    <w:uiPriority w:val="99"/>
    <w:rsid w:val="006C36CD"/>
    <w:pPr>
      <w:tabs>
        <w:tab w:val="left" w:pos="2608"/>
        <w:tab w:val="left" w:pos="3345"/>
      </w:tabs>
      <w:spacing w:before="80"/>
      <w:ind w:left="794" w:hanging="794"/>
    </w:pPr>
  </w:style>
  <w:style w:type="paragraph" w:customStyle="1" w:styleId="enumlev2">
    <w:name w:val="enumlev2"/>
    <w:basedOn w:val="enumlev1"/>
    <w:uiPriority w:val="99"/>
    <w:rsid w:val="006C36CD"/>
    <w:pPr>
      <w:ind w:left="1191" w:hanging="397"/>
    </w:pPr>
  </w:style>
  <w:style w:type="paragraph" w:customStyle="1" w:styleId="enumlev3">
    <w:name w:val="enumlev3"/>
    <w:basedOn w:val="enumlev2"/>
    <w:uiPriority w:val="99"/>
    <w:rsid w:val="006C36CD"/>
    <w:pPr>
      <w:ind w:left="1588"/>
    </w:pPr>
  </w:style>
  <w:style w:type="paragraph" w:customStyle="1" w:styleId="Normalaftertitle">
    <w:name w:val="Normal after title"/>
    <w:basedOn w:val="Normal"/>
    <w:next w:val="Normal"/>
    <w:rsid w:val="006C36CD"/>
    <w:pPr>
      <w:spacing w:before="320"/>
    </w:pPr>
  </w:style>
  <w:style w:type="paragraph" w:customStyle="1" w:styleId="Equation">
    <w:name w:val="Equation"/>
    <w:basedOn w:val="Normal"/>
    <w:uiPriority w:val="99"/>
    <w:rsid w:val="006C36CD"/>
    <w:pPr>
      <w:tabs>
        <w:tab w:val="clear" w:pos="1191"/>
        <w:tab w:val="clear" w:pos="1588"/>
        <w:tab w:val="clear" w:pos="1985"/>
        <w:tab w:val="center" w:pos="4820"/>
        <w:tab w:val="right" w:pos="9639"/>
      </w:tabs>
    </w:pPr>
  </w:style>
  <w:style w:type="paragraph" w:customStyle="1" w:styleId="Head">
    <w:name w:val="Head"/>
    <w:basedOn w:val="Normal"/>
    <w:uiPriority w:val="99"/>
    <w:rsid w:val="006C36CD"/>
    <w:pPr>
      <w:tabs>
        <w:tab w:val="left" w:pos="6663"/>
      </w:tabs>
      <w:overflowPunct/>
      <w:autoSpaceDE/>
      <w:autoSpaceDN/>
      <w:adjustRightInd/>
      <w:spacing w:before="0"/>
      <w:textAlignment w:val="auto"/>
    </w:pPr>
  </w:style>
  <w:style w:type="paragraph" w:customStyle="1" w:styleId="toc0">
    <w:name w:val="toc 0"/>
    <w:basedOn w:val="Normal"/>
    <w:next w:val="TOC1"/>
    <w:uiPriority w:val="99"/>
    <w:rsid w:val="006C36CD"/>
    <w:pPr>
      <w:tabs>
        <w:tab w:val="clear" w:pos="1191"/>
        <w:tab w:val="clear" w:pos="1588"/>
        <w:tab w:val="clear" w:pos="1985"/>
        <w:tab w:val="center" w:pos="8789"/>
      </w:tabs>
    </w:pPr>
    <w:rPr>
      <w:b/>
    </w:rPr>
  </w:style>
  <w:style w:type="paragraph" w:styleId="List">
    <w:name w:val="List"/>
    <w:basedOn w:val="Normal"/>
    <w:uiPriority w:val="99"/>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uiPriority w:val="99"/>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uiPriority w:val="99"/>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uiPriority w:val="99"/>
    <w:rsid w:val="006C36CD"/>
    <w:pPr>
      <w:spacing w:before="480"/>
      <w:jc w:val="center"/>
    </w:pPr>
    <w:rPr>
      <w:b/>
      <w:sz w:val="28"/>
    </w:rPr>
  </w:style>
  <w:style w:type="paragraph" w:customStyle="1" w:styleId="meeting">
    <w:name w:val="meeting"/>
    <w:basedOn w:val="Head"/>
    <w:next w:val="Head"/>
    <w:uiPriority w:val="99"/>
    <w:rsid w:val="006C36CD"/>
    <w:pPr>
      <w:tabs>
        <w:tab w:val="left" w:pos="7371"/>
      </w:tabs>
      <w:spacing w:after="567"/>
    </w:pPr>
  </w:style>
  <w:style w:type="paragraph" w:customStyle="1" w:styleId="Subject">
    <w:name w:val="Subject"/>
    <w:basedOn w:val="Normal"/>
    <w:next w:val="Source"/>
    <w:uiPriority w:val="99"/>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uiPriority w:val="99"/>
    <w:rsid w:val="006C36CD"/>
  </w:style>
  <w:style w:type="paragraph" w:customStyle="1" w:styleId="Data">
    <w:name w:val="Data"/>
    <w:basedOn w:val="Subject"/>
    <w:next w:val="Subject"/>
    <w:uiPriority w:val="99"/>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uiPriority w:val="99"/>
    <w:rsid w:val="004D163F"/>
    <w:rPr>
      <w:rFonts w:ascii="Calibri" w:hAnsi="Calibri" w:cs="Times New Roman"/>
      <w:color w:val="0000FF"/>
      <w:u w:val="single"/>
    </w:rPr>
  </w:style>
  <w:style w:type="paragraph" w:customStyle="1" w:styleId="FirstFooter">
    <w:name w:val="FirstFooter"/>
    <w:basedOn w:val="Footer"/>
    <w:uiPriority w:val="99"/>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uiPriority w:val="99"/>
    <w:rsid w:val="006C36CD"/>
    <w:pPr>
      <w:tabs>
        <w:tab w:val="clear" w:pos="794"/>
        <w:tab w:val="clear" w:pos="1191"/>
        <w:tab w:val="clear" w:pos="1588"/>
        <w:tab w:val="clear" w:pos="1985"/>
      </w:tabs>
      <w:spacing w:before="80"/>
    </w:pPr>
  </w:style>
  <w:style w:type="paragraph" w:styleId="TOC9">
    <w:name w:val="toc 9"/>
    <w:basedOn w:val="TOC4"/>
    <w:uiPriority w:val="99"/>
    <w:semiHidden/>
    <w:rsid w:val="006C36CD"/>
  </w:style>
  <w:style w:type="paragraph" w:customStyle="1" w:styleId="Headingb">
    <w:name w:val="Heading_b"/>
    <w:basedOn w:val="Heading3"/>
    <w:next w:val="Normal"/>
    <w:uiPriority w:val="99"/>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uiPriority w:val="99"/>
    <w:rsid w:val="004D163F"/>
    <w:rPr>
      <w:rFonts w:ascii="Calibri" w:hAnsi="Calibri" w:cs="Times New Roman"/>
      <w:color w:val="800080"/>
      <w:u w:val="single"/>
    </w:rPr>
  </w:style>
  <w:style w:type="paragraph" w:customStyle="1" w:styleId="Title1">
    <w:name w:val="Title 1"/>
    <w:basedOn w:val="Source"/>
    <w:next w:val="Title2"/>
    <w:uiPriority w:val="99"/>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uiPriority w:val="99"/>
    <w:rsid w:val="006C36CD"/>
    <w:pPr>
      <w:spacing w:before="240"/>
    </w:pPr>
    <w:rPr>
      <w:caps w:val="0"/>
    </w:rPr>
  </w:style>
  <w:style w:type="paragraph" w:customStyle="1" w:styleId="Title4">
    <w:name w:val="Title 4"/>
    <w:basedOn w:val="Title3"/>
    <w:next w:val="Heading1"/>
    <w:uiPriority w:val="99"/>
    <w:rsid w:val="006C36CD"/>
    <w:rPr>
      <w:b/>
    </w:rPr>
  </w:style>
  <w:style w:type="paragraph" w:customStyle="1" w:styleId="dnum">
    <w:name w:val="dnum"/>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uiPriority w:val="99"/>
    <w:rsid w:val="006C36CD"/>
    <w:pPr>
      <w:keepNext/>
      <w:keepLines/>
      <w:spacing w:before="480" w:after="80"/>
      <w:jc w:val="center"/>
    </w:pPr>
    <w:rPr>
      <w:caps/>
      <w:sz w:val="28"/>
    </w:rPr>
  </w:style>
  <w:style w:type="paragraph" w:customStyle="1" w:styleId="Annextitle">
    <w:name w:val="Annex_title"/>
    <w:basedOn w:val="Normal"/>
    <w:next w:val="Annexref"/>
    <w:uiPriority w:val="99"/>
    <w:rsid w:val="00930D76"/>
    <w:pPr>
      <w:keepNext/>
      <w:keepLines/>
      <w:spacing w:before="240" w:after="280"/>
      <w:jc w:val="center"/>
    </w:pPr>
    <w:rPr>
      <w:b/>
      <w:sz w:val="28"/>
    </w:rPr>
  </w:style>
  <w:style w:type="paragraph" w:customStyle="1" w:styleId="Annexref">
    <w:name w:val="Annex_ref"/>
    <w:basedOn w:val="Normal"/>
    <w:next w:val="Normalaftertitle"/>
    <w:uiPriority w:val="99"/>
    <w:rsid w:val="006C36CD"/>
    <w:pPr>
      <w:keepNext/>
      <w:keepLines/>
      <w:spacing w:after="280"/>
      <w:jc w:val="center"/>
    </w:pPr>
  </w:style>
  <w:style w:type="paragraph" w:customStyle="1" w:styleId="AppendixNo">
    <w:name w:val="Appendix_No"/>
    <w:basedOn w:val="AnnexNo"/>
    <w:next w:val="Appendixtitle"/>
    <w:uiPriority w:val="99"/>
    <w:rsid w:val="006C36CD"/>
  </w:style>
  <w:style w:type="paragraph" w:customStyle="1" w:styleId="Appendixtitle">
    <w:name w:val="Appendix_title"/>
    <w:basedOn w:val="Annextitle"/>
    <w:next w:val="Appendixref"/>
    <w:uiPriority w:val="99"/>
    <w:rsid w:val="006C36CD"/>
  </w:style>
  <w:style w:type="paragraph" w:customStyle="1" w:styleId="Appendixref">
    <w:name w:val="Appendix_ref"/>
    <w:basedOn w:val="Annexref"/>
    <w:next w:val="Normalaftertitle"/>
    <w:uiPriority w:val="99"/>
    <w:rsid w:val="006C36CD"/>
  </w:style>
  <w:style w:type="paragraph" w:customStyle="1" w:styleId="Call">
    <w:name w:val="Call"/>
    <w:basedOn w:val="Normal"/>
    <w:next w:val="Normal"/>
    <w:rsid w:val="004D163F"/>
    <w:pPr>
      <w:keepNext/>
      <w:keepLines/>
      <w:spacing w:before="160"/>
      <w:ind w:left="794"/>
    </w:pPr>
    <w:rPr>
      <w:rFonts w:ascii="华文楷体" w:hAnsi="华文楷体"/>
    </w:rPr>
  </w:style>
  <w:style w:type="character" w:styleId="EndnoteReference">
    <w:name w:val="endnote reference"/>
    <w:basedOn w:val="DefaultParagraphFont"/>
    <w:uiPriority w:val="99"/>
    <w:semiHidden/>
    <w:rsid w:val="006C36CD"/>
    <w:rPr>
      <w:rFonts w:cs="Times New Roman"/>
      <w:vertAlign w:val="superscript"/>
    </w:rPr>
  </w:style>
  <w:style w:type="paragraph" w:customStyle="1" w:styleId="Equationlegend">
    <w:name w:val="Equation_legend"/>
    <w:basedOn w:val="Normal"/>
    <w:uiPriority w:val="99"/>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uiPriority w:val="99"/>
    <w:rsid w:val="006C36CD"/>
    <w:pPr>
      <w:keepNext/>
      <w:keepLines/>
      <w:spacing w:after="120"/>
      <w:jc w:val="center"/>
    </w:pPr>
  </w:style>
  <w:style w:type="paragraph" w:customStyle="1" w:styleId="Figuretitle">
    <w:name w:val="Figure_title"/>
    <w:basedOn w:val="Tabletitle"/>
    <w:next w:val="Normalaftertitle"/>
    <w:uiPriority w:val="99"/>
    <w:rsid w:val="004D163F"/>
    <w:pPr>
      <w:spacing w:before="240" w:after="480"/>
    </w:pPr>
    <w:rPr>
      <w:rFonts w:ascii="Calibri" w:hAnsi="Calibri"/>
    </w:rPr>
  </w:style>
  <w:style w:type="paragraph" w:customStyle="1" w:styleId="Tabletitle">
    <w:name w:val="Table_title"/>
    <w:basedOn w:val="TableNo"/>
    <w:next w:val="Tabletext"/>
    <w:uiPriority w:val="99"/>
    <w:rsid w:val="006C36CD"/>
    <w:pPr>
      <w:spacing w:before="0"/>
    </w:pPr>
    <w:rPr>
      <w:rFonts w:ascii="Times New Roman Bold" w:hAnsi="Times New Roman Bold"/>
      <w:b/>
      <w:caps w:val="0"/>
    </w:rPr>
  </w:style>
  <w:style w:type="paragraph" w:customStyle="1" w:styleId="TableNo">
    <w:name w:val="Table_No"/>
    <w:basedOn w:val="Normal"/>
    <w:next w:val="Tabletitle"/>
    <w:uiPriority w:val="99"/>
    <w:rsid w:val="006C36CD"/>
    <w:pPr>
      <w:keepNext/>
      <w:spacing w:before="360" w:after="120"/>
      <w:jc w:val="center"/>
    </w:pPr>
    <w:rPr>
      <w:caps/>
    </w:rPr>
  </w:style>
  <w:style w:type="paragraph" w:customStyle="1" w:styleId="Tabletext">
    <w:name w:val="Table_text"/>
    <w:basedOn w:val="Normal"/>
    <w:uiPriority w:val="99"/>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uiPriority w:val="99"/>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uiPriority w:val="99"/>
    <w:rsid w:val="006C36CD"/>
    <w:pPr>
      <w:keepNext/>
      <w:keepLines/>
      <w:spacing w:before="240" w:after="120"/>
      <w:jc w:val="center"/>
    </w:pPr>
    <w:rPr>
      <w:caps/>
    </w:rPr>
  </w:style>
  <w:style w:type="paragraph" w:customStyle="1" w:styleId="Figurewithouttitle">
    <w:name w:val="Figure_without_title"/>
    <w:basedOn w:val="Figure"/>
    <w:next w:val="Normalaftertitle"/>
    <w:uiPriority w:val="99"/>
    <w:rsid w:val="006C36CD"/>
    <w:pPr>
      <w:keepNext w:val="0"/>
      <w:spacing w:after="240"/>
    </w:pPr>
  </w:style>
  <w:style w:type="paragraph" w:customStyle="1" w:styleId="Headingi">
    <w:name w:val="Heading_i"/>
    <w:basedOn w:val="Heading3"/>
    <w:next w:val="Normal"/>
    <w:uiPriority w:val="99"/>
    <w:rsid w:val="00E265BF"/>
    <w:pPr>
      <w:spacing w:before="160"/>
    </w:pPr>
    <w:rPr>
      <w:rFonts w:ascii="华文楷体" w:hAnsi="华文楷体"/>
      <w:b w:val="0"/>
    </w:rPr>
  </w:style>
  <w:style w:type="character" w:styleId="PageNumber">
    <w:name w:val="page number"/>
    <w:basedOn w:val="DefaultParagraphFont"/>
    <w:uiPriority w:val="99"/>
    <w:rsid w:val="006C36CD"/>
    <w:rPr>
      <w:rFonts w:cs="Times New Roman"/>
    </w:rPr>
  </w:style>
  <w:style w:type="paragraph" w:customStyle="1" w:styleId="PartNo">
    <w:name w:val="Part_No"/>
    <w:basedOn w:val="AnnexNo"/>
    <w:next w:val="Parttitle"/>
    <w:uiPriority w:val="99"/>
    <w:rsid w:val="006C36CD"/>
  </w:style>
  <w:style w:type="paragraph" w:customStyle="1" w:styleId="Parttitle">
    <w:name w:val="Part_title"/>
    <w:basedOn w:val="Annextitle"/>
    <w:next w:val="Partref"/>
    <w:uiPriority w:val="99"/>
    <w:rsid w:val="004D163F"/>
  </w:style>
  <w:style w:type="paragraph" w:customStyle="1" w:styleId="Partref">
    <w:name w:val="Part_ref"/>
    <w:basedOn w:val="Annexref"/>
    <w:next w:val="Normalaftertitle"/>
    <w:uiPriority w:val="99"/>
    <w:rsid w:val="006C36CD"/>
  </w:style>
  <w:style w:type="paragraph" w:customStyle="1" w:styleId="RecNo">
    <w:name w:val="Rec_No"/>
    <w:basedOn w:val="Normal"/>
    <w:next w:val="Rectitle"/>
    <w:uiPriority w:val="99"/>
    <w:rsid w:val="006C36CD"/>
    <w:pPr>
      <w:keepNext/>
      <w:keepLines/>
      <w:spacing w:before="480"/>
      <w:jc w:val="center"/>
    </w:pPr>
    <w:rPr>
      <w:caps/>
      <w:sz w:val="28"/>
    </w:rPr>
  </w:style>
  <w:style w:type="paragraph" w:customStyle="1" w:styleId="Rectitle">
    <w:name w:val="Rec_title"/>
    <w:basedOn w:val="RecNo"/>
    <w:next w:val="Recref"/>
    <w:uiPriority w:val="99"/>
    <w:rsid w:val="004D163F"/>
    <w:pPr>
      <w:spacing w:before="240"/>
    </w:pPr>
    <w:rPr>
      <w:b/>
      <w:caps w:val="0"/>
    </w:rPr>
  </w:style>
  <w:style w:type="paragraph" w:customStyle="1" w:styleId="Recref">
    <w:name w:val="Rec_ref"/>
    <w:basedOn w:val="Rectitle"/>
    <w:next w:val="Recdate"/>
    <w:uiPriority w:val="99"/>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uiPriority w:val="99"/>
    <w:rsid w:val="006C36CD"/>
    <w:pPr>
      <w:jc w:val="right"/>
    </w:pPr>
    <w:rPr>
      <w:sz w:val="22"/>
    </w:rPr>
  </w:style>
  <w:style w:type="paragraph" w:customStyle="1" w:styleId="Questiondate">
    <w:name w:val="Question_date"/>
    <w:basedOn w:val="Recdate"/>
    <w:next w:val="Normalaftertitle"/>
    <w:uiPriority w:val="99"/>
    <w:rsid w:val="006C36CD"/>
  </w:style>
  <w:style w:type="paragraph" w:customStyle="1" w:styleId="QuestionNo">
    <w:name w:val="Question_No"/>
    <w:basedOn w:val="RecNo"/>
    <w:next w:val="Questiontitle"/>
    <w:uiPriority w:val="99"/>
    <w:rsid w:val="006C36CD"/>
  </w:style>
  <w:style w:type="paragraph" w:customStyle="1" w:styleId="Questionref">
    <w:name w:val="Question_ref"/>
    <w:basedOn w:val="Recref"/>
    <w:next w:val="Questiondate"/>
    <w:uiPriority w:val="99"/>
    <w:rsid w:val="006C36CD"/>
  </w:style>
  <w:style w:type="paragraph" w:customStyle="1" w:styleId="Questiontitle">
    <w:name w:val="Question_title"/>
    <w:basedOn w:val="Rectitle"/>
    <w:next w:val="Questionref"/>
    <w:uiPriority w:val="99"/>
    <w:rsid w:val="006C36CD"/>
  </w:style>
  <w:style w:type="paragraph" w:customStyle="1" w:styleId="Reftext">
    <w:name w:val="Ref_text"/>
    <w:basedOn w:val="Normal"/>
    <w:uiPriority w:val="99"/>
    <w:rsid w:val="006C36CD"/>
    <w:pPr>
      <w:ind w:left="794" w:hanging="794"/>
    </w:pPr>
  </w:style>
  <w:style w:type="paragraph" w:customStyle="1" w:styleId="Reftitle">
    <w:name w:val="Ref_title"/>
    <w:basedOn w:val="Normal"/>
    <w:next w:val="Reftext"/>
    <w:uiPriority w:val="99"/>
    <w:rsid w:val="006C36CD"/>
    <w:pPr>
      <w:spacing w:before="480"/>
      <w:jc w:val="center"/>
    </w:pPr>
    <w:rPr>
      <w:caps/>
    </w:rPr>
  </w:style>
  <w:style w:type="paragraph" w:customStyle="1" w:styleId="Repdate">
    <w:name w:val="Rep_date"/>
    <w:basedOn w:val="Recdate"/>
    <w:next w:val="Normalaftertitle"/>
    <w:uiPriority w:val="99"/>
    <w:rsid w:val="006C36CD"/>
  </w:style>
  <w:style w:type="paragraph" w:customStyle="1" w:styleId="RepNo">
    <w:name w:val="Rep_No"/>
    <w:basedOn w:val="RecNo"/>
    <w:next w:val="Reptitle"/>
    <w:uiPriority w:val="99"/>
    <w:rsid w:val="006C36CD"/>
  </w:style>
  <w:style w:type="paragraph" w:customStyle="1" w:styleId="Reptitle">
    <w:name w:val="Rep_title"/>
    <w:basedOn w:val="Rectitle"/>
    <w:next w:val="Repref"/>
    <w:uiPriority w:val="99"/>
    <w:rsid w:val="006C36CD"/>
  </w:style>
  <w:style w:type="paragraph" w:customStyle="1" w:styleId="Repref">
    <w:name w:val="Rep_ref"/>
    <w:basedOn w:val="Recref"/>
    <w:next w:val="Repdate"/>
    <w:uiPriority w:val="99"/>
    <w:rsid w:val="006C36CD"/>
  </w:style>
  <w:style w:type="paragraph" w:customStyle="1" w:styleId="Resdate">
    <w:name w:val="Res_date"/>
    <w:basedOn w:val="Recdate"/>
    <w:next w:val="Normalaftertitle"/>
    <w:uiPriority w:val="99"/>
    <w:rsid w:val="006C36CD"/>
  </w:style>
  <w:style w:type="paragraph" w:customStyle="1" w:styleId="ResNo">
    <w:name w:val="Res_No"/>
    <w:basedOn w:val="RecNo"/>
    <w:next w:val="Restitle"/>
    <w:uiPriority w:val="99"/>
    <w:rsid w:val="006C36CD"/>
  </w:style>
  <w:style w:type="paragraph" w:customStyle="1" w:styleId="Restitle">
    <w:name w:val="Res_title"/>
    <w:basedOn w:val="Rectitle"/>
    <w:next w:val="Resref"/>
    <w:rsid w:val="006C36CD"/>
  </w:style>
  <w:style w:type="paragraph" w:customStyle="1" w:styleId="Resref">
    <w:name w:val="Res_ref"/>
    <w:basedOn w:val="Recref"/>
    <w:next w:val="Resdate"/>
    <w:uiPriority w:val="99"/>
    <w:rsid w:val="006C36CD"/>
  </w:style>
  <w:style w:type="paragraph" w:customStyle="1" w:styleId="SectionNo">
    <w:name w:val="Section_No"/>
    <w:basedOn w:val="AnnexNo"/>
    <w:next w:val="Sectiontitle"/>
    <w:uiPriority w:val="99"/>
    <w:rsid w:val="006C36CD"/>
  </w:style>
  <w:style w:type="paragraph" w:customStyle="1" w:styleId="Sectiontitle">
    <w:name w:val="Section_title"/>
    <w:basedOn w:val="Normal"/>
    <w:next w:val="Normalaftertitle"/>
    <w:uiPriority w:val="99"/>
    <w:rsid w:val="006C36CD"/>
    <w:rPr>
      <w:sz w:val="28"/>
    </w:rPr>
  </w:style>
  <w:style w:type="paragraph" w:customStyle="1" w:styleId="SpecialFooter">
    <w:name w:val="Special Footer"/>
    <w:basedOn w:val="Footer"/>
    <w:uiPriority w:val="99"/>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6C36CD"/>
    <w:pPr>
      <w:keepNext/>
      <w:spacing w:before="80" w:after="80"/>
      <w:jc w:val="center"/>
    </w:pPr>
    <w:rPr>
      <w:b/>
    </w:rPr>
  </w:style>
  <w:style w:type="paragraph" w:customStyle="1" w:styleId="Tablelegend">
    <w:name w:val="Table_legend"/>
    <w:basedOn w:val="Tabletext"/>
    <w:uiPriority w:val="99"/>
    <w:rsid w:val="006C36CD"/>
    <w:pPr>
      <w:spacing w:before="120"/>
    </w:pPr>
  </w:style>
  <w:style w:type="paragraph" w:customStyle="1" w:styleId="Tableref">
    <w:name w:val="Table_ref"/>
    <w:basedOn w:val="Normal"/>
    <w:next w:val="Tabletitle"/>
    <w:uiPriority w:val="99"/>
    <w:rsid w:val="006C36CD"/>
    <w:pPr>
      <w:keepNext/>
      <w:spacing w:before="567"/>
      <w:jc w:val="center"/>
    </w:pPr>
  </w:style>
  <w:style w:type="paragraph" w:customStyle="1" w:styleId="Artheading">
    <w:name w:val="Art_heading"/>
    <w:basedOn w:val="Normal"/>
    <w:next w:val="Normalaftertitle"/>
    <w:uiPriority w:val="99"/>
    <w:rsid w:val="006C36CD"/>
    <w:pPr>
      <w:spacing w:before="480"/>
      <w:jc w:val="center"/>
    </w:pPr>
    <w:rPr>
      <w:rFonts w:ascii="Times New Roman Bold" w:hAnsi="Times New Roman Bold"/>
      <w:b/>
      <w:sz w:val="28"/>
    </w:rPr>
  </w:style>
  <w:style w:type="paragraph" w:customStyle="1" w:styleId="ArtNo">
    <w:name w:val="Art_No"/>
    <w:basedOn w:val="Normal"/>
    <w:next w:val="Normal"/>
    <w:uiPriority w:val="99"/>
    <w:rsid w:val="006C36CD"/>
    <w:pPr>
      <w:keepNext/>
      <w:keepLines/>
      <w:spacing w:before="480"/>
      <w:jc w:val="center"/>
    </w:pPr>
    <w:rPr>
      <w:caps/>
      <w:sz w:val="28"/>
    </w:rPr>
  </w:style>
  <w:style w:type="paragraph" w:customStyle="1" w:styleId="Arttitle">
    <w:name w:val="Art_title"/>
    <w:basedOn w:val="Normal"/>
    <w:next w:val="Normalaftertitle"/>
    <w:uiPriority w:val="99"/>
    <w:rsid w:val="006C36CD"/>
    <w:pPr>
      <w:keepNext/>
      <w:keepLines/>
      <w:spacing w:before="240"/>
      <w:jc w:val="center"/>
    </w:pPr>
    <w:rPr>
      <w:b/>
      <w:sz w:val="28"/>
    </w:rPr>
  </w:style>
  <w:style w:type="paragraph" w:customStyle="1" w:styleId="ChapNo">
    <w:name w:val="Chap_No"/>
    <w:basedOn w:val="ArtNo"/>
    <w:next w:val="Chaptitle"/>
    <w:uiPriority w:val="99"/>
    <w:rsid w:val="004D163F"/>
    <w:rPr>
      <w:b/>
    </w:rPr>
  </w:style>
  <w:style w:type="paragraph" w:customStyle="1" w:styleId="Chaptitle">
    <w:name w:val="Chap_title"/>
    <w:basedOn w:val="Arttitle"/>
    <w:next w:val="Normalaftertitle"/>
    <w:uiPriority w:val="99"/>
    <w:rsid w:val="006C36CD"/>
  </w:style>
  <w:style w:type="paragraph" w:styleId="BodyTextIndent3">
    <w:name w:val="Body Text Indent 3"/>
    <w:basedOn w:val="Normal"/>
    <w:link w:val="BodyTextIndent3Char"/>
    <w:uiPriority w:val="99"/>
    <w:rsid w:val="006C36CD"/>
    <w:pPr>
      <w:spacing w:before="0"/>
      <w:ind w:firstLine="601"/>
      <w:textAlignment w:val="auto"/>
    </w:pPr>
    <w:rPr>
      <w:sz w:val="22"/>
      <w:lang w:val="fr-FR" w:eastAsia="zh-CN"/>
    </w:rPr>
  </w:style>
  <w:style w:type="character" w:customStyle="1" w:styleId="BodyTextIndent3Char">
    <w:name w:val="Body Text Indent 3 Char"/>
    <w:basedOn w:val="DefaultParagraphFont"/>
    <w:link w:val="BodyTextIndent3"/>
    <w:uiPriority w:val="99"/>
    <w:semiHidden/>
    <w:rsid w:val="00A14971"/>
    <w:rPr>
      <w:rFonts w:ascii="Calibri" w:hAnsi="Calibri"/>
      <w:sz w:val="16"/>
      <w:szCs w:val="16"/>
      <w:lang w:val="en-GB" w:eastAsia="en-US"/>
    </w:rPr>
  </w:style>
  <w:style w:type="paragraph" w:customStyle="1" w:styleId="NormalCH">
    <w:name w:val="NormalCH"/>
    <w:basedOn w:val="Normal"/>
    <w:next w:val="Normal"/>
    <w:uiPriority w:val="99"/>
    <w:rsid w:val="00E77476"/>
    <w:pPr>
      <w:ind w:firstLineChars="200" w:firstLine="200"/>
    </w:pPr>
    <w:rPr>
      <w:szCs w:val="19"/>
      <w:lang w:eastAsia="zh-CN"/>
    </w:rPr>
  </w:style>
  <w:style w:type="paragraph" w:customStyle="1" w:styleId="Table">
    <w:name w:val="Table_#"/>
    <w:basedOn w:val="Normal"/>
    <w:next w:val="Normal"/>
    <w:uiPriority w:val="99"/>
    <w:rsid w:val="0080488A"/>
    <w:pPr>
      <w:keepNext/>
      <w:overflowPunct/>
      <w:autoSpaceDE/>
      <w:autoSpaceDN/>
      <w:adjustRightInd/>
      <w:spacing w:before="560" w:after="120"/>
      <w:jc w:val="center"/>
      <w:textAlignment w:val="auto"/>
    </w:pPr>
    <w:rPr>
      <w:rFonts w:ascii="Times New Roman" w:hAnsi="Times New Roman"/>
      <w:caps/>
    </w:rPr>
  </w:style>
  <w:style w:type="paragraph" w:customStyle="1" w:styleId="CharChar">
    <w:name w:val="Char Char"/>
    <w:basedOn w:val="Normal"/>
    <w:uiPriority w:val="99"/>
    <w:rsid w:val="0080488A"/>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kern w:val="16"/>
      <w:sz w:val="20"/>
      <w:lang w:val="tr-TR"/>
    </w:rPr>
  </w:style>
  <w:style w:type="character" w:customStyle="1" w:styleId="ft">
    <w:name w:val="ft"/>
    <w:basedOn w:val="DefaultParagraphFont"/>
    <w:uiPriority w:val="99"/>
    <w:rsid w:val="0080488A"/>
    <w:rPr>
      <w:rFonts w:cs="Times New Roman"/>
    </w:rPr>
  </w:style>
  <w:style w:type="paragraph" w:styleId="BalloonText">
    <w:name w:val="Balloon Text"/>
    <w:basedOn w:val="Normal"/>
    <w:link w:val="BalloonTextChar"/>
    <w:uiPriority w:val="99"/>
    <w:semiHidden/>
    <w:rsid w:val="00EE29F7"/>
    <w:rPr>
      <w:rFonts w:ascii="Tahoma" w:hAnsi="Tahoma" w:cs="Tahoma"/>
      <w:sz w:val="16"/>
      <w:szCs w:val="16"/>
    </w:rPr>
  </w:style>
  <w:style w:type="character" w:customStyle="1" w:styleId="BalloonTextChar">
    <w:name w:val="Balloon Text Char"/>
    <w:basedOn w:val="DefaultParagraphFont"/>
    <w:link w:val="BalloonText"/>
    <w:uiPriority w:val="99"/>
    <w:semiHidden/>
    <w:rsid w:val="00A14971"/>
    <w:rPr>
      <w:rFonts w:ascii="Times New Roman" w:hAnsi="Times New Roman"/>
      <w:sz w:val="0"/>
      <w:szCs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宋体" w:hAnsi="CG Times"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D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szCs w:val="20"/>
      <w:lang w:val="en-GB" w:eastAsia="en-US"/>
    </w:rPr>
  </w:style>
  <w:style w:type="paragraph" w:styleId="Heading1">
    <w:name w:val="heading 1"/>
    <w:basedOn w:val="Normal"/>
    <w:next w:val="Normal"/>
    <w:link w:val="Heading1Char"/>
    <w:uiPriority w:val="99"/>
    <w:qFormat/>
    <w:rsid w:val="006C36CD"/>
    <w:pPr>
      <w:keepNext/>
      <w:keepLines/>
      <w:spacing w:before="480"/>
      <w:ind w:left="794" w:hanging="794"/>
      <w:outlineLvl w:val="0"/>
    </w:pPr>
    <w:rPr>
      <w:b/>
      <w:sz w:val="28"/>
    </w:rPr>
  </w:style>
  <w:style w:type="paragraph" w:styleId="Heading2">
    <w:name w:val="heading 2"/>
    <w:basedOn w:val="Heading1"/>
    <w:next w:val="Normal"/>
    <w:link w:val="Heading2Char"/>
    <w:uiPriority w:val="99"/>
    <w:qFormat/>
    <w:rsid w:val="006C36CD"/>
    <w:pPr>
      <w:spacing w:before="320"/>
      <w:outlineLvl w:val="1"/>
    </w:pPr>
    <w:rPr>
      <w:sz w:val="24"/>
    </w:rPr>
  </w:style>
  <w:style w:type="paragraph" w:styleId="Heading3">
    <w:name w:val="heading 3"/>
    <w:basedOn w:val="Heading1"/>
    <w:next w:val="Normal"/>
    <w:link w:val="Heading3Char"/>
    <w:uiPriority w:val="99"/>
    <w:qFormat/>
    <w:rsid w:val="004D163F"/>
    <w:pPr>
      <w:spacing w:before="200"/>
      <w:ind w:left="0" w:firstLine="0"/>
      <w:outlineLvl w:val="2"/>
    </w:pPr>
    <w:rPr>
      <w:i/>
      <w:sz w:val="24"/>
    </w:rPr>
  </w:style>
  <w:style w:type="paragraph" w:styleId="Heading4">
    <w:name w:val="heading 4"/>
    <w:basedOn w:val="Heading3"/>
    <w:next w:val="Normal"/>
    <w:link w:val="Heading4Char"/>
    <w:uiPriority w:val="99"/>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uiPriority w:val="99"/>
    <w:qFormat/>
    <w:rsid w:val="006C36CD"/>
    <w:pPr>
      <w:outlineLvl w:val="4"/>
    </w:pPr>
  </w:style>
  <w:style w:type="paragraph" w:styleId="Heading6">
    <w:name w:val="heading 6"/>
    <w:basedOn w:val="Heading4"/>
    <w:next w:val="Normal"/>
    <w:link w:val="Heading6Char"/>
    <w:uiPriority w:val="99"/>
    <w:qFormat/>
    <w:rsid w:val="006C36CD"/>
    <w:pPr>
      <w:outlineLvl w:val="5"/>
    </w:pPr>
  </w:style>
  <w:style w:type="paragraph" w:styleId="Heading7">
    <w:name w:val="heading 7"/>
    <w:basedOn w:val="Heading6"/>
    <w:next w:val="Normal"/>
    <w:link w:val="Heading7Char"/>
    <w:uiPriority w:val="99"/>
    <w:qFormat/>
    <w:rsid w:val="006C36CD"/>
    <w:pPr>
      <w:outlineLvl w:val="6"/>
    </w:pPr>
  </w:style>
  <w:style w:type="paragraph" w:styleId="Heading8">
    <w:name w:val="heading 8"/>
    <w:basedOn w:val="Heading6"/>
    <w:next w:val="Normal"/>
    <w:link w:val="Heading8Char"/>
    <w:uiPriority w:val="99"/>
    <w:qFormat/>
    <w:rsid w:val="006C36CD"/>
    <w:pPr>
      <w:outlineLvl w:val="7"/>
    </w:pPr>
  </w:style>
  <w:style w:type="paragraph" w:styleId="Heading9">
    <w:name w:val="heading 9"/>
    <w:basedOn w:val="Heading6"/>
    <w:next w:val="Normal"/>
    <w:link w:val="Heading9Char"/>
    <w:uiPriority w:val="99"/>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488A"/>
    <w:rPr>
      <w:rFonts w:ascii="Calibri" w:hAnsi="Calibri" w:cs="Times New Roman"/>
      <w:b/>
      <w:sz w:val="28"/>
      <w:lang w:val="en-GB" w:eastAsia="en-US"/>
    </w:rPr>
  </w:style>
  <w:style w:type="character" w:customStyle="1" w:styleId="Heading2Char">
    <w:name w:val="Heading 2 Char"/>
    <w:basedOn w:val="DefaultParagraphFont"/>
    <w:link w:val="Heading2"/>
    <w:uiPriority w:val="9"/>
    <w:semiHidden/>
    <w:rsid w:val="00A14971"/>
    <w:rPr>
      <w:rFonts w:asciiTheme="majorHAnsi" w:eastAsiaTheme="majorEastAsia" w:hAnsiTheme="majorHAnsi" w:cstheme="majorBidi"/>
      <w:b/>
      <w:bCs/>
      <w:i/>
      <w:iCs/>
      <w:sz w:val="28"/>
      <w:szCs w:val="28"/>
      <w:lang w:val="en-GB" w:eastAsia="en-US"/>
    </w:rPr>
  </w:style>
  <w:style w:type="character" w:customStyle="1" w:styleId="Heading3Char">
    <w:name w:val="Heading 3 Char"/>
    <w:basedOn w:val="DefaultParagraphFont"/>
    <w:link w:val="Heading3"/>
    <w:uiPriority w:val="9"/>
    <w:semiHidden/>
    <w:rsid w:val="00A14971"/>
    <w:rPr>
      <w:rFonts w:asciiTheme="majorHAnsi" w:eastAsiaTheme="majorEastAsia" w:hAnsiTheme="majorHAnsi" w:cstheme="majorBidi"/>
      <w:b/>
      <w:bCs/>
      <w:sz w:val="26"/>
      <w:szCs w:val="26"/>
      <w:lang w:val="en-GB" w:eastAsia="en-US"/>
    </w:rPr>
  </w:style>
  <w:style w:type="character" w:customStyle="1" w:styleId="Heading4Char">
    <w:name w:val="Heading 4 Char"/>
    <w:basedOn w:val="DefaultParagraphFont"/>
    <w:link w:val="Heading4"/>
    <w:uiPriority w:val="9"/>
    <w:semiHidden/>
    <w:rsid w:val="00A14971"/>
    <w:rPr>
      <w:rFonts w:asciiTheme="minorHAnsi" w:eastAsiaTheme="minorEastAsia" w:hAnsiTheme="minorHAnsi" w:cstheme="minorBidi"/>
      <w:b/>
      <w:bCs/>
      <w:sz w:val="28"/>
      <w:szCs w:val="28"/>
      <w:lang w:val="en-GB" w:eastAsia="en-US"/>
    </w:rPr>
  </w:style>
  <w:style w:type="character" w:customStyle="1" w:styleId="Heading5Char">
    <w:name w:val="Heading 5 Char"/>
    <w:basedOn w:val="DefaultParagraphFont"/>
    <w:link w:val="Heading5"/>
    <w:uiPriority w:val="9"/>
    <w:semiHidden/>
    <w:rsid w:val="00A14971"/>
    <w:rPr>
      <w:rFonts w:asciiTheme="minorHAnsi" w:eastAsiaTheme="minorEastAsia" w:hAnsiTheme="minorHAnsi" w:cstheme="minorBidi"/>
      <w:b/>
      <w:bCs/>
      <w:i/>
      <w:iCs/>
      <w:sz w:val="26"/>
      <w:szCs w:val="26"/>
      <w:lang w:val="en-GB" w:eastAsia="en-US"/>
    </w:rPr>
  </w:style>
  <w:style w:type="character" w:customStyle="1" w:styleId="Heading6Char">
    <w:name w:val="Heading 6 Char"/>
    <w:basedOn w:val="DefaultParagraphFont"/>
    <w:link w:val="Heading6"/>
    <w:uiPriority w:val="9"/>
    <w:semiHidden/>
    <w:rsid w:val="00A14971"/>
    <w:rPr>
      <w:rFonts w:asciiTheme="minorHAnsi" w:eastAsiaTheme="minorEastAsia" w:hAnsiTheme="minorHAnsi" w:cstheme="minorBidi"/>
      <w:b/>
      <w:bCs/>
      <w:lang w:val="en-GB" w:eastAsia="en-US"/>
    </w:rPr>
  </w:style>
  <w:style w:type="character" w:customStyle="1" w:styleId="Heading7Char">
    <w:name w:val="Heading 7 Char"/>
    <w:basedOn w:val="DefaultParagraphFont"/>
    <w:link w:val="Heading7"/>
    <w:uiPriority w:val="9"/>
    <w:semiHidden/>
    <w:rsid w:val="00A14971"/>
    <w:rPr>
      <w:rFonts w:asciiTheme="minorHAnsi" w:eastAsiaTheme="minorEastAsia" w:hAnsiTheme="minorHAnsi" w:cstheme="minorBidi"/>
      <w:sz w:val="24"/>
      <w:szCs w:val="24"/>
      <w:lang w:val="en-GB" w:eastAsia="en-US"/>
    </w:rPr>
  </w:style>
  <w:style w:type="character" w:customStyle="1" w:styleId="Heading8Char">
    <w:name w:val="Heading 8 Char"/>
    <w:basedOn w:val="DefaultParagraphFont"/>
    <w:link w:val="Heading8"/>
    <w:uiPriority w:val="9"/>
    <w:semiHidden/>
    <w:rsid w:val="00A14971"/>
    <w:rPr>
      <w:rFonts w:asciiTheme="minorHAnsi" w:eastAsiaTheme="minorEastAsia" w:hAnsiTheme="minorHAnsi" w:cstheme="minorBidi"/>
      <w:i/>
      <w:iCs/>
      <w:sz w:val="24"/>
      <w:szCs w:val="24"/>
      <w:lang w:val="en-GB" w:eastAsia="en-US"/>
    </w:rPr>
  </w:style>
  <w:style w:type="character" w:customStyle="1" w:styleId="Heading9Char">
    <w:name w:val="Heading 9 Char"/>
    <w:basedOn w:val="DefaultParagraphFont"/>
    <w:link w:val="Heading9"/>
    <w:uiPriority w:val="9"/>
    <w:semiHidden/>
    <w:rsid w:val="00A14971"/>
    <w:rPr>
      <w:rFonts w:asciiTheme="majorHAnsi" w:eastAsiaTheme="majorEastAsia" w:hAnsiTheme="majorHAnsi" w:cstheme="majorBidi"/>
      <w:lang w:val="en-GB" w:eastAsia="en-US"/>
    </w:rPr>
  </w:style>
  <w:style w:type="paragraph" w:styleId="TOC8">
    <w:name w:val="toc 8"/>
    <w:basedOn w:val="TOC4"/>
    <w:uiPriority w:val="99"/>
    <w:semiHidden/>
    <w:rsid w:val="006C36CD"/>
  </w:style>
  <w:style w:type="paragraph" w:styleId="TOC4">
    <w:name w:val="toc 4"/>
    <w:basedOn w:val="TOC3"/>
    <w:uiPriority w:val="99"/>
    <w:semiHidden/>
    <w:rsid w:val="006C36CD"/>
    <w:pPr>
      <w:spacing w:before="80"/>
    </w:pPr>
  </w:style>
  <w:style w:type="paragraph" w:styleId="TOC3">
    <w:name w:val="toc 3"/>
    <w:basedOn w:val="TOC2"/>
    <w:uiPriority w:val="99"/>
    <w:semiHidden/>
    <w:rsid w:val="006C36CD"/>
  </w:style>
  <w:style w:type="paragraph" w:styleId="TOC2">
    <w:name w:val="toc 2"/>
    <w:basedOn w:val="TOC1"/>
    <w:uiPriority w:val="99"/>
    <w:semiHidden/>
    <w:rsid w:val="006C36CD"/>
    <w:pPr>
      <w:spacing w:before="160"/>
    </w:pPr>
  </w:style>
  <w:style w:type="paragraph" w:styleId="TOC1">
    <w:name w:val="toc 1"/>
    <w:basedOn w:val="Normal"/>
    <w:uiPriority w:val="99"/>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uiPriority w:val="99"/>
    <w:semiHidden/>
    <w:rsid w:val="006C36CD"/>
  </w:style>
  <w:style w:type="paragraph" w:styleId="TOC6">
    <w:name w:val="toc 6"/>
    <w:basedOn w:val="TOC4"/>
    <w:uiPriority w:val="99"/>
    <w:semiHidden/>
    <w:rsid w:val="006C36CD"/>
  </w:style>
  <w:style w:type="paragraph" w:styleId="TOC5">
    <w:name w:val="toc 5"/>
    <w:basedOn w:val="TOC4"/>
    <w:uiPriority w:val="99"/>
    <w:semiHidden/>
    <w:rsid w:val="006C36CD"/>
  </w:style>
  <w:style w:type="paragraph" w:styleId="Index7">
    <w:name w:val="index 7"/>
    <w:basedOn w:val="Normal"/>
    <w:next w:val="Normal"/>
    <w:uiPriority w:val="99"/>
    <w:semiHidden/>
    <w:rsid w:val="006C36CD"/>
    <w:pPr>
      <w:ind w:left="1698"/>
    </w:pPr>
  </w:style>
  <w:style w:type="paragraph" w:styleId="Index6">
    <w:name w:val="index 6"/>
    <w:basedOn w:val="Normal"/>
    <w:next w:val="Normal"/>
    <w:uiPriority w:val="99"/>
    <w:semiHidden/>
    <w:rsid w:val="006C36CD"/>
    <w:pPr>
      <w:ind w:left="1415"/>
    </w:pPr>
  </w:style>
  <w:style w:type="paragraph" w:styleId="Index5">
    <w:name w:val="index 5"/>
    <w:basedOn w:val="Normal"/>
    <w:next w:val="Normal"/>
    <w:uiPriority w:val="99"/>
    <w:semiHidden/>
    <w:rsid w:val="006C36CD"/>
    <w:pPr>
      <w:ind w:left="1132"/>
    </w:pPr>
  </w:style>
  <w:style w:type="paragraph" w:styleId="Index4">
    <w:name w:val="index 4"/>
    <w:basedOn w:val="Normal"/>
    <w:next w:val="Normal"/>
    <w:uiPriority w:val="99"/>
    <w:semiHidden/>
    <w:rsid w:val="006C36CD"/>
    <w:pPr>
      <w:ind w:left="849"/>
    </w:pPr>
  </w:style>
  <w:style w:type="paragraph" w:styleId="Index3">
    <w:name w:val="index 3"/>
    <w:basedOn w:val="Normal"/>
    <w:next w:val="Normal"/>
    <w:uiPriority w:val="99"/>
    <w:semiHidden/>
    <w:rsid w:val="006C36CD"/>
    <w:pPr>
      <w:ind w:left="566"/>
    </w:pPr>
  </w:style>
  <w:style w:type="paragraph" w:styleId="Index2">
    <w:name w:val="index 2"/>
    <w:basedOn w:val="Normal"/>
    <w:next w:val="Normal"/>
    <w:uiPriority w:val="99"/>
    <w:semiHidden/>
    <w:rsid w:val="006C36CD"/>
    <w:pPr>
      <w:ind w:left="283"/>
    </w:pPr>
  </w:style>
  <w:style w:type="paragraph" w:styleId="Index1">
    <w:name w:val="index 1"/>
    <w:basedOn w:val="Normal"/>
    <w:next w:val="Normal"/>
    <w:uiPriority w:val="99"/>
    <w:semiHidden/>
    <w:rsid w:val="006C36CD"/>
  </w:style>
  <w:style w:type="character" w:styleId="LineNumber">
    <w:name w:val="line number"/>
    <w:basedOn w:val="DefaultParagraphFont"/>
    <w:uiPriority w:val="99"/>
    <w:rsid w:val="006C36CD"/>
    <w:rPr>
      <w:rFonts w:cs="Times New Roman"/>
    </w:rPr>
  </w:style>
  <w:style w:type="paragraph" w:styleId="IndexHeading">
    <w:name w:val="index heading"/>
    <w:basedOn w:val="Normal"/>
    <w:next w:val="Index1"/>
    <w:uiPriority w:val="99"/>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uiPriority w:val="99"/>
    <w:locked/>
    <w:rsid w:val="00930D76"/>
    <w:rPr>
      <w:rFonts w:ascii="Calibri" w:hAnsi="Calibri" w:cs="Times New Roman"/>
      <w:caps/>
      <w:noProof/>
      <w:sz w:val="16"/>
      <w:lang w:val="fr-FR" w:eastAsia="en-US"/>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uiPriority w:val="99"/>
    <w:semiHidden/>
    <w:rsid w:val="00A14971"/>
    <w:rPr>
      <w:rFonts w:ascii="Calibri" w:hAnsi="Calibri"/>
      <w:sz w:val="24"/>
      <w:szCs w:val="20"/>
      <w:lang w:val="en-GB" w:eastAsia="en-US"/>
    </w:rPr>
  </w:style>
  <w:style w:type="character" w:styleId="FootnoteReference">
    <w:name w:val="footnote reference"/>
    <w:basedOn w:val="DefaultParagraphFont"/>
    <w:uiPriority w:val="99"/>
    <w:semiHidden/>
    <w:rsid w:val="006C36CD"/>
    <w:rPr>
      <w:rFonts w:cs="Times New Roman"/>
      <w:position w:val="6"/>
      <w:sz w:val="18"/>
    </w:rPr>
  </w:style>
  <w:style w:type="paragraph" w:styleId="FootnoteText">
    <w:name w:val="footnote text"/>
    <w:basedOn w:val="Normal"/>
    <w:link w:val="FootnoteTextChar"/>
    <w:uiPriority w:val="99"/>
    <w:semiHidden/>
    <w:rsid w:val="006C36CD"/>
    <w:pPr>
      <w:keepLines/>
      <w:tabs>
        <w:tab w:val="left" w:pos="255"/>
      </w:tabs>
      <w:ind w:left="255" w:hanging="255"/>
    </w:pPr>
  </w:style>
  <w:style w:type="character" w:customStyle="1" w:styleId="FootnoteTextChar">
    <w:name w:val="Footnote Text Char"/>
    <w:basedOn w:val="DefaultParagraphFont"/>
    <w:link w:val="FootnoteText"/>
    <w:uiPriority w:val="99"/>
    <w:semiHidden/>
    <w:rsid w:val="00A14971"/>
    <w:rPr>
      <w:rFonts w:ascii="Calibri" w:hAnsi="Calibri"/>
      <w:sz w:val="20"/>
      <w:szCs w:val="20"/>
      <w:lang w:val="en-GB" w:eastAsia="en-US"/>
    </w:rPr>
  </w:style>
  <w:style w:type="paragraph" w:styleId="NormalIndent">
    <w:name w:val="Normal Indent"/>
    <w:basedOn w:val="Normal"/>
    <w:uiPriority w:val="99"/>
    <w:rsid w:val="006C36CD"/>
    <w:pPr>
      <w:ind w:left="794"/>
    </w:pPr>
  </w:style>
  <w:style w:type="paragraph" w:customStyle="1" w:styleId="enumlev1">
    <w:name w:val="enumlev1"/>
    <w:basedOn w:val="Normal"/>
    <w:uiPriority w:val="99"/>
    <w:rsid w:val="006C36CD"/>
    <w:pPr>
      <w:tabs>
        <w:tab w:val="left" w:pos="2608"/>
        <w:tab w:val="left" w:pos="3345"/>
      </w:tabs>
      <w:spacing w:before="80"/>
      <w:ind w:left="794" w:hanging="794"/>
    </w:pPr>
  </w:style>
  <w:style w:type="paragraph" w:customStyle="1" w:styleId="enumlev2">
    <w:name w:val="enumlev2"/>
    <w:basedOn w:val="enumlev1"/>
    <w:uiPriority w:val="99"/>
    <w:rsid w:val="006C36CD"/>
    <w:pPr>
      <w:ind w:left="1191" w:hanging="397"/>
    </w:pPr>
  </w:style>
  <w:style w:type="paragraph" w:customStyle="1" w:styleId="enumlev3">
    <w:name w:val="enumlev3"/>
    <w:basedOn w:val="enumlev2"/>
    <w:uiPriority w:val="99"/>
    <w:rsid w:val="006C36CD"/>
    <w:pPr>
      <w:ind w:left="1588"/>
    </w:pPr>
  </w:style>
  <w:style w:type="paragraph" w:customStyle="1" w:styleId="Normalaftertitle">
    <w:name w:val="Normal after title"/>
    <w:basedOn w:val="Normal"/>
    <w:next w:val="Normal"/>
    <w:rsid w:val="006C36CD"/>
    <w:pPr>
      <w:spacing w:before="320"/>
    </w:pPr>
  </w:style>
  <w:style w:type="paragraph" w:customStyle="1" w:styleId="Equation">
    <w:name w:val="Equation"/>
    <w:basedOn w:val="Normal"/>
    <w:uiPriority w:val="99"/>
    <w:rsid w:val="006C36CD"/>
    <w:pPr>
      <w:tabs>
        <w:tab w:val="clear" w:pos="1191"/>
        <w:tab w:val="clear" w:pos="1588"/>
        <w:tab w:val="clear" w:pos="1985"/>
        <w:tab w:val="center" w:pos="4820"/>
        <w:tab w:val="right" w:pos="9639"/>
      </w:tabs>
    </w:pPr>
  </w:style>
  <w:style w:type="paragraph" w:customStyle="1" w:styleId="Head">
    <w:name w:val="Head"/>
    <w:basedOn w:val="Normal"/>
    <w:uiPriority w:val="99"/>
    <w:rsid w:val="006C36CD"/>
    <w:pPr>
      <w:tabs>
        <w:tab w:val="left" w:pos="6663"/>
      </w:tabs>
      <w:overflowPunct/>
      <w:autoSpaceDE/>
      <w:autoSpaceDN/>
      <w:adjustRightInd/>
      <w:spacing w:before="0"/>
      <w:textAlignment w:val="auto"/>
    </w:pPr>
  </w:style>
  <w:style w:type="paragraph" w:customStyle="1" w:styleId="toc0">
    <w:name w:val="toc 0"/>
    <w:basedOn w:val="Normal"/>
    <w:next w:val="TOC1"/>
    <w:uiPriority w:val="99"/>
    <w:rsid w:val="006C36CD"/>
    <w:pPr>
      <w:tabs>
        <w:tab w:val="clear" w:pos="1191"/>
        <w:tab w:val="clear" w:pos="1588"/>
        <w:tab w:val="clear" w:pos="1985"/>
        <w:tab w:val="center" w:pos="8789"/>
      </w:tabs>
    </w:pPr>
    <w:rPr>
      <w:b/>
    </w:rPr>
  </w:style>
  <w:style w:type="paragraph" w:styleId="List">
    <w:name w:val="List"/>
    <w:basedOn w:val="Normal"/>
    <w:uiPriority w:val="99"/>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uiPriority w:val="99"/>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uiPriority w:val="99"/>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uiPriority w:val="99"/>
    <w:rsid w:val="006C36CD"/>
    <w:pPr>
      <w:spacing w:before="480"/>
      <w:jc w:val="center"/>
    </w:pPr>
    <w:rPr>
      <w:b/>
      <w:sz w:val="28"/>
    </w:rPr>
  </w:style>
  <w:style w:type="paragraph" w:customStyle="1" w:styleId="meeting">
    <w:name w:val="meeting"/>
    <w:basedOn w:val="Head"/>
    <w:next w:val="Head"/>
    <w:uiPriority w:val="99"/>
    <w:rsid w:val="006C36CD"/>
    <w:pPr>
      <w:tabs>
        <w:tab w:val="left" w:pos="7371"/>
      </w:tabs>
      <w:spacing w:after="567"/>
    </w:pPr>
  </w:style>
  <w:style w:type="paragraph" w:customStyle="1" w:styleId="Subject">
    <w:name w:val="Subject"/>
    <w:basedOn w:val="Normal"/>
    <w:next w:val="Source"/>
    <w:uiPriority w:val="99"/>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uiPriority w:val="99"/>
    <w:rsid w:val="006C36CD"/>
  </w:style>
  <w:style w:type="paragraph" w:customStyle="1" w:styleId="Data">
    <w:name w:val="Data"/>
    <w:basedOn w:val="Subject"/>
    <w:next w:val="Subject"/>
    <w:uiPriority w:val="99"/>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uiPriority w:val="99"/>
    <w:rsid w:val="004D163F"/>
    <w:rPr>
      <w:rFonts w:ascii="Calibri" w:hAnsi="Calibri" w:cs="Times New Roman"/>
      <w:color w:val="0000FF"/>
      <w:u w:val="single"/>
    </w:rPr>
  </w:style>
  <w:style w:type="paragraph" w:customStyle="1" w:styleId="FirstFooter">
    <w:name w:val="FirstFooter"/>
    <w:basedOn w:val="Footer"/>
    <w:uiPriority w:val="99"/>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uiPriority w:val="99"/>
    <w:rsid w:val="006C36CD"/>
    <w:pPr>
      <w:tabs>
        <w:tab w:val="clear" w:pos="794"/>
        <w:tab w:val="clear" w:pos="1191"/>
        <w:tab w:val="clear" w:pos="1588"/>
        <w:tab w:val="clear" w:pos="1985"/>
      </w:tabs>
      <w:spacing w:before="80"/>
    </w:pPr>
  </w:style>
  <w:style w:type="paragraph" w:styleId="TOC9">
    <w:name w:val="toc 9"/>
    <w:basedOn w:val="TOC4"/>
    <w:uiPriority w:val="99"/>
    <w:semiHidden/>
    <w:rsid w:val="006C36CD"/>
  </w:style>
  <w:style w:type="paragraph" w:customStyle="1" w:styleId="Headingb">
    <w:name w:val="Heading_b"/>
    <w:basedOn w:val="Heading3"/>
    <w:next w:val="Normal"/>
    <w:uiPriority w:val="99"/>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uiPriority w:val="99"/>
    <w:rsid w:val="004D163F"/>
    <w:rPr>
      <w:rFonts w:ascii="Calibri" w:hAnsi="Calibri" w:cs="Times New Roman"/>
      <w:color w:val="800080"/>
      <w:u w:val="single"/>
    </w:rPr>
  </w:style>
  <w:style w:type="paragraph" w:customStyle="1" w:styleId="Title1">
    <w:name w:val="Title 1"/>
    <w:basedOn w:val="Source"/>
    <w:next w:val="Title2"/>
    <w:uiPriority w:val="99"/>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uiPriority w:val="99"/>
    <w:rsid w:val="006C36CD"/>
    <w:pPr>
      <w:spacing w:before="240"/>
    </w:pPr>
    <w:rPr>
      <w:caps w:val="0"/>
    </w:rPr>
  </w:style>
  <w:style w:type="paragraph" w:customStyle="1" w:styleId="Title4">
    <w:name w:val="Title 4"/>
    <w:basedOn w:val="Title3"/>
    <w:next w:val="Heading1"/>
    <w:uiPriority w:val="99"/>
    <w:rsid w:val="006C36CD"/>
    <w:rPr>
      <w:b/>
    </w:rPr>
  </w:style>
  <w:style w:type="paragraph" w:customStyle="1" w:styleId="dnum">
    <w:name w:val="dnum"/>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uiPriority w:val="99"/>
    <w:rsid w:val="006C36CD"/>
    <w:pPr>
      <w:keepNext/>
      <w:keepLines/>
      <w:spacing w:before="480" w:after="80"/>
      <w:jc w:val="center"/>
    </w:pPr>
    <w:rPr>
      <w:caps/>
      <w:sz w:val="28"/>
    </w:rPr>
  </w:style>
  <w:style w:type="paragraph" w:customStyle="1" w:styleId="Annextitle">
    <w:name w:val="Annex_title"/>
    <w:basedOn w:val="Normal"/>
    <w:next w:val="Annexref"/>
    <w:uiPriority w:val="99"/>
    <w:rsid w:val="00930D76"/>
    <w:pPr>
      <w:keepNext/>
      <w:keepLines/>
      <w:spacing w:before="240" w:after="280"/>
      <w:jc w:val="center"/>
    </w:pPr>
    <w:rPr>
      <w:b/>
      <w:sz w:val="28"/>
    </w:rPr>
  </w:style>
  <w:style w:type="paragraph" w:customStyle="1" w:styleId="Annexref">
    <w:name w:val="Annex_ref"/>
    <w:basedOn w:val="Normal"/>
    <w:next w:val="Normalaftertitle"/>
    <w:uiPriority w:val="99"/>
    <w:rsid w:val="006C36CD"/>
    <w:pPr>
      <w:keepNext/>
      <w:keepLines/>
      <w:spacing w:after="280"/>
      <w:jc w:val="center"/>
    </w:pPr>
  </w:style>
  <w:style w:type="paragraph" w:customStyle="1" w:styleId="AppendixNo">
    <w:name w:val="Appendix_No"/>
    <w:basedOn w:val="AnnexNo"/>
    <w:next w:val="Appendixtitle"/>
    <w:uiPriority w:val="99"/>
    <w:rsid w:val="006C36CD"/>
  </w:style>
  <w:style w:type="paragraph" w:customStyle="1" w:styleId="Appendixtitle">
    <w:name w:val="Appendix_title"/>
    <w:basedOn w:val="Annextitle"/>
    <w:next w:val="Appendixref"/>
    <w:uiPriority w:val="99"/>
    <w:rsid w:val="006C36CD"/>
  </w:style>
  <w:style w:type="paragraph" w:customStyle="1" w:styleId="Appendixref">
    <w:name w:val="Appendix_ref"/>
    <w:basedOn w:val="Annexref"/>
    <w:next w:val="Normalaftertitle"/>
    <w:uiPriority w:val="99"/>
    <w:rsid w:val="006C36CD"/>
  </w:style>
  <w:style w:type="paragraph" w:customStyle="1" w:styleId="Call">
    <w:name w:val="Call"/>
    <w:basedOn w:val="Normal"/>
    <w:next w:val="Normal"/>
    <w:rsid w:val="004D163F"/>
    <w:pPr>
      <w:keepNext/>
      <w:keepLines/>
      <w:spacing w:before="160"/>
      <w:ind w:left="794"/>
    </w:pPr>
    <w:rPr>
      <w:rFonts w:ascii="华文楷体" w:hAnsi="华文楷体"/>
    </w:rPr>
  </w:style>
  <w:style w:type="character" w:styleId="EndnoteReference">
    <w:name w:val="endnote reference"/>
    <w:basedOn w:val="DefaultParagraphFont"/>
    <w:uiPriority w:val="99"/>
    <w:semiHidden/>
    <w:rsid w:val="006C36CD"/>
    <w:rPr>
      <w:rFonts w:cs="Times New Roman"/>
      <w:vertAlign w:val="superscript"/>
    </w:rPr>
  </w:style>
  <w:style w:type="paragraph" w:customStyle="1" w:styleId="Equationlegend">
    <w:name w:val="Equation_legend"/>
    <w:basedOn w:val="Normal"/>
    <w:uiPriority w:val="99"/>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uiPriority w:val="99"/>
    <w:rsid w:val="006C36CD"/>
    <w:pPr>
      <w:keepNext/>
      <w:keepLines/>
      <w:spacing w:after="120"/>
      <w:jc w:val="center"/>
    </w:pPr>
  </w:style>
  <w:style w:type="paragraph" w:customStyle="1" w:styleId="Figuretitle">
    <w:name w:val="Figure_title"/>
    <w:basedOn w:val="Tabletitle"/>
    <w:next w:val="Normalaftertitle"/>
    <w:uiPriority w:val="99"/>
    <w:rsid w:val="004D163F"/>
    <w:pPr>
      <w:spacing w:before="240" w:after="480"/>
    </w:pPr>
    <w:rPr>
      <w:rFonts w:ascii="Calibri" w:hAnsi="Calibri"/>
    </w:rPr>
  </w:style>
  <w:style w:type="paragraph" w:customStyle="1" w:styleId="Tabletitle">
    <w:name w:val="Table_title"/>
    <w:basedOn w:val="TableNo"/>
    <w:next w:val="Tabletext"/>
    <w:uiPriority w:val="99"/>
    <w:rsid w:val="006C36CD"/>
    <w:pPr>
      <w:spacing w:before="0"/>
    </w:pPr>
    <w:rPr>
      <w:rFonts w:ascii="Times New Roman Bold" w:hAnsi="Times New Roman Bold"/>
      <w:b/>
      <w:caps w:val="0"/>
    </w:rPr>
  </w:style>
  <w:style w:type="paragraph" w:customStyle="1" w:styleId="TableNo">
    <w:name w:val="Table_No"/>
    <w:basedOn w:val="Normal"/>
    <w:next w:val="Tabletitle"/>
    <w:uiPriority w:val="99"/>
    <w:rsid w:val="006C36CD"/>
    <w:pPr>
      <w:keepNext/>
      <w:spacing w:before="360" w:after="120"/>
      <w:jc w:val="center"/>
    </w:pPr>
    <w:rPr>
      <w:caps/>
    </w:rPr>
  </w:style>
  <w:style w:type="paragraph" w:customStyle="1" w:styleId="Tabletext">
    <w:name w:val="Table_text"/>
    <w:basedOn w:val="Normal"/>
    <w:uiPriority w:val="99"/>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uiPriority w:val="99"/>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uiPriority w:val="99"/>
    <w:rsid w:val="006C36CD"/>
    <w:pPr>
      <w:keepNext/>
      <w:keepLines/>
      <w:spacing w:before="240" w:after="120"/>
      <w:jc w:val="center"/>
    </w:pPr>
    <w:rPr>
      <w:caps/>
    </w:rPr>
  </w:style>
  <w:style w:type="paragraph" w:customStyle="1" w:styleId="Figurewithouttitle">
    <w:name w:val="Figure_without_title"/>
    <w:basedOn w:val="Figure"/>
    <w:next w:val="Normalaftertitle"/>
    <w:uiPriority w:val="99"/>
    <w:rsid w:val="006C36CD"/>
    <w:pPr>
      <w:keepNext w:val="0"/>
      <w:spacing w:after="240"/>
    </w:pPr>
  </w:style>
  <w:style w:type="paragraph" w:customStyle="1" w:styleId="Headingi">
    <w:name w:val="Heading_i"/>
    <w:basedOn w:val="Heading3"/>
    <w:next w:val="Normal"/>
    <w:uiPriority w:val="99"/>
    <w:rsid w:val="00E265BF"/>
    <w:pPr>
      <w:spacing w:before="160"/>
    </w:pPr>
    <w:rPr>
      <w:rFonts w:ascii="华文楷体" w:hAnsi="华文楷体"/>
      <w:b w:val="0"/>
    </w:rPr>
  </w:style>
  <w:style w:type="character" w:styleId="PageNumber">
    <w:name w:val="page number"/>
    <w:basedOn w:val="DefaultParagraphFont"/>
    <w:uiPriority w:val="99"/>
    <w:rsid w:val="006C36CD"/>
    <w:rPr>
      <w:rFonts w:cs="Times New Roman"/>
    </w:rPr>
  </w:style>
  <w:style w:type="paragraph" w:customStyle="1" w:styleId="PartNo">
    <w:name w:val="Part_No"/>
    <w:basedOn w:val="AnnexNo"/>
    <w:next w:val="Parttitle"/>
    <w:uiPriority w:val="99"/>
    <w:rsid w:val="006C36CD"/>
  </w:style>
  <w:style w:type="paragraph" w:customStyle="1" w:styleId="Parttitle">
    <w:name w:val="Part_title"/>
    <w:basedOn w:val="Annextitle"/>
    <w:next w:val="Partref"/>
    <w:uiPriority w:val="99"/>
    <w:rsid w:val="004D163F"/>
  </w:style>
  <w:style w:type="paragraph" w:customStyle="1" w:styleId="Partref">
    <w:name w:val="Part_ref"/>
    <w:basedOn w:val="Annexref"/>
    <w:next w:val="Normalaftertitle"/>
    <w:uiPriority w:val="99"/>
    <w:rsid w:val="006C36CD"/>
  </w:style>
  <w:style w:type="paragraph" w:customStyle="1" w:styleId="RecNo">
    <w:name w:val="Rec_No"/>
    <w:basedOn w:val="Normal"/>
    <w:next w:val="Rectitle"/>
    <w:uiPriority w:val="99"/>
    <w:rsid w:val="006C36CD"/>
    <w:pPr>
      <w:keepNext/>
      <w:keepLines/>
      <w:spacing w:before="480"/>
      <w:jc w:val="center"/>
    </w:pPr>
    <w:rPr>
      <w:caps/>
      <w:sz w:val="28"/>
    </w:rPr>
  </w:style>
  <w:style w:type="paragraph" w:customStyle="1" w:styleId="Rectitle">
    <w:name w:val="Rec_title"/>
    <w:basedOn w:val="RecNo"/>
    <w:next w:val="Recref"/>
    <w:uiPriority w:val="99"/>
    <w:rsid w:val="004D163F"/>
    <w:pPr>
      <w:spacing w:before="240"/>
    </w:pPr>
    <w:rPr>
      <w:b/>
      <w:caps w:val="0"/>
    </w:rPr>
  </w:style>
  <w:style w:type="paragraph" w:customStyle="1" w:styleId="Recref">
    <w:name w:val="Rec_ref"/>
    <w:basedOn w:val="Rectitle"/>
    <w:next w:val="Recdate"/>
    <w:uiPriority w:val="99"/>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uiPriority w:val="99"/>
    <w:rsid w:val="006C36CD"/>
    <w:pPr>
      <w:jc w:val="right"/>
    </w:pPr>
    <w:rPr>
      <w:sz w:val="22"/>
    </w:rPr>
  </w:style>
  <w:style w:type="paragraph" w:customStyle="1" w:styleId="Questiondate">
    <w:name w:val="Question_date"/>
    <w:basedOn w:val="Recdate"/>
    <w:next w:val="Normalaftertitle"/>
    <w:uiPriority w:val="99"/>
    <w:rsid w:val="006C36CD"/>
  </w:style>
  <w:style w:type="paragraph" w:customStyle="1" w:styleId="QuestionNo">
    <w:name w:val="Question_No"/>
    <w:basedOn w:val="RecNo"/>
    <w:next w:val="Questiontitle"/>
    <w:uiPriority w:val="99"/>
    <w:rsid w:val="006C36CD"/>
  </w:style>
  <w:style w:type="paragraph" w:customStyle="1" w:styleId="Questionref">
    <w:name w:val="Question_ref"/>
    <w:basedOn w:val="Recref"/>
    <w:next w:val="Questiondate"/>
    <w:uiPriority w:val="99"/>
    <w:rsid w:val="006C36CD"/>
  </w:style>
  <w:style w:type="paragraph" w:customStyle="1" w:styleId="Questiontitle">
    <w:name w:val="Question_title"/>
    <w:basedOn w:val="Rectitle"/>
    <w:next w:val="Questionref"/>
    <w:uiPriority w:val="99"/>
    <w:rsid w:val="006C36CD"/>
  </w:style>
  <w:style w:type="paragraph" w:customStyle="1" w:styleId="Reftext">
    <w:name w:val="Ref_text"/>
    <w:basedOn w:val="Normal"/>
    <w:uiPriority w:val="99"/>
    <w:rsid w:val="006C36CD"/>
    <w:pPr>
      <w:ind w:left="794" w:hanging="794"/>
    </w:pPr>
  </w:style>
  <w:style w:type="paragraph" w:customStyle="1" w:styleId="Reftitle">
    <w:name w:val="Ref_title"/>
    <w:basedOn w:val="Normal"/>
    <w:next w:val="Reftext"/>
    <w:uiPriority w:val="99"/>
    <w:rsid w:val="006C36CD"/>
    <w:pPr>
      <w:spacing w:before="480"/>
      <w:jc w:val="center"/>
    </w:pPr>
    <w:rPr>
      <w:caps/>
    </w:rPr>
  </w:style>
  <w:style w:type="paragraph" w:customStyle="1" w:styleId="Repdate">
    <w:name w:val="Rep_date"/>
    <w:basedOn w:val="Recdate"/>
    <w:next w:val="Normalaftertitle"/>
    <w:uiPriority w:val="99"/>
    <w:rsid w:val="006C36CD"/>
  </w:style>
  <w:style w:type="paragraph" w:customStyle="1" w:styleId="RepNo">
    <w:name w:val="Rep_No"/>
    <w:basedOn w:val="RecNo"/>
    <w:next w:val="Reptitle"/>
    <w:uiPriority w:val="99"/>
    <w:rsid w:val="006C36CD"/>
  </w:style>
  <w:style w:type="paragraph" w:customStyle="1" w:styleId="Reptitle">
    <w:name w:val="Rep_title"/>
    <w:basedOn w:val="Rectitle"/>
    <w:next w:val="Repref"/>
    <w:uiPriority w:val="99"/>
    <w:rsid w:val="006C36CD"/>
  </w:style>
  <w:style w:type="paragraph" w:customStyle="1" w:styleId="Repref">
    <w:name w:val="Rep_ref"/>
    <w:basedOn w:val="Recref"/>
    <w:next w:val="Repdate"/>
    <w:uiPriority w:val="99"/>
    <w:rsid w:val="006C36CD"/>
  </w:style>
  <w:style w:type="paragraph" w:customStyle="1" w:styleId="Resdate">
    <w:name w:val="Res_date"/>
    <w:basedOn w:val="Recdate"/>
    <w:next w:val="Normalaftertitle"/>
    <w:uiPriority w:val="99"/>
    <w:rsid w:val="006C36CD"/>
  </w:style>
  <w:style w:type="paragraph" w:customStyle="1" w:styleId="ResNo">
    <w:name w:val="Res_No"/>
    <w:basedOn w:val="RecNo"/>
    <w:next w:val="Restitle"/>
    <w:uiPriority w:val="99"/>
    <w:rsid w:val="006C36CD"/>
  </w:style>
  <w:style w:type="paragraph" w:customStyle="1" w:styleId="Restitle">
    <w:name w:val="Res_title"/>
    <w:basedOn w:val="Rectitle"/>
    <w:next w:val="Resref"/>
    <w:rsid w:val="006C36CD"/>
  </w:style>
  <w:style w:type="paragraph" w:customStyle="1" w:styleId="Resref">
    <w:name w:val="Res_ref"/>
    <w:basedOn w:val="Recref"/>
    <w:next w:val="Resdate"/>
    <w:uiPriority w:val="99"/>
    <w:rsid w:val="006C36CD"/>
  </w:style>
  <w:style w:type="paragraph" w:customStyle="1" w:styleId="SectionNo">
    <w:name w:val="Section_No"/>
    <w:basedOn w:val="AnnexNo"/>
    <w:next w:val="Sectiontitle"/>
    <w:uiPriority w:val="99"/>
    <w:rsid w:val="006C36CD"/>
  </w:style>
  <w:style w:type="paragraph" w:customStyle="1" w:styleId="Sectiontitle">
    <w:name w:val="Section_title"/>
    <w:basedOn w:val="Normal"/>
    <w:next w:val="Normalaftertitle"/>
    <w:uiPriority w:val="99"/>
    <w:rsid w:val="006C36CD"/>
    <w:rPr>
      <w:sz w:val="28"/>
    </w:rPr>
  </w:style>
  <w:style w:type="paragraph" w:customStyle="1" w:styleId="SpecialFooter">
    <w:name w:val="Special Footer"/>
    <w:basedOn w:val="Footer"/>
    <w:uiPriority w:val="99"/>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uiPriority w:val="99"/>
    <w:rsid w:val="006C36CD"/>
    <w:pPr>
      <w:keepNext/>
      <w:spacing w:before="80" w:after="80"/>
      <w:jc w:val="center"/>
    </w:pPr>
    <w:rPr>
      <w:b/>
    </w:rPr>
  </w:style>
  <w:style w:type="paragraph" w:customStyle="1" w:styleId="Tablelegend">
    <w:name w:val="Table_legend"/>
    <w:basedOn w:val="Tabletext"/>
    <w:uiPriority w:val="99"/>
    <w:rsid w:val="006C36CD"/>
    <w:pPr>
      <w:spacing w:before="120"/>
    </w:pPr>
  </w:style>
  <w:style w:type="paragraph" w:customStyle="1" w:styleId="Tableref">
    <w:name w:val="Table_ref"/>
    <w:basedOn w:val="Normal"/>
    <w:next w:val="Tabletitle"/>
    <w:uiPriority w:val="99"/>
    <w:rsid w:val="006C36CD"/>
    <w:pPr>
      <w:keepNext/>
      <w:spacing w:before="567"/>
      <w:jc w:val="center"/>
    </w:pPr>
  </w:style>
  <w:style w:type="paragraph" w:customStyle="1" w:styleId="Artheading">
    <w:name w:val="Art_heading"/>
    <w:basedOn w:val="Normal"/>
    <w:next w:val="Normalaftertitle"/>
    <w:uiPriority w:val="99"/>
    <w:rsid w:val="006C36CD"/>
    <w:pPr>
      <w:spacing w:before="480"/>
      <w:jc w:val="center"/>
    </w:pPr>
    <w:rPr>
      <w:rFonts w:ascii="Times New Roman Bold" w:hAnsi="Times New Roman Bold"/>
      <w:b/>
      <w:sz w:val="28"/>
    </w:rPr>
  </w:style>
  <w:style w:type="paragraph" w:customStyle="1" w:styleId="ArtNo">
    <w:name w:val="Art_No"/>
    <w:basedOn w:val="Normal"/>
    <w:next w:val="Normal"/>
    <w:uiPriority w:val="99"/>
    <w:rsid w:val="006C36CD"/>
    <w:pPr>
      <w:keepNext/>
      <w:keepLines/>
      <w:spacing w:before="480"/>
      <w:jc w:val="center"/>
    </w:pPr>
    <w:rPr>
      <w:caps/>
      <w:sz w:val="28"/>
    </w:rPr>
  </w:style>
  <w:style w:type="paragraph" w:customStyle="1" w:styleId="Arttitle">
    <w:name w:val="Art_title"/>
    <w:basedOn w:val="Normal"/>
    <w:next w:val="Normalaftertitle"/>
    <w:uiPriority w:val="99"/>
    <w:rsid w:val="006C36CD"/>
    <w:pPr>
      <w:keepNext/>
      <w:keepLines/>
      <w:spacing w:before="240"/>
      <w:jc w:val="center"/>
    </w:pPr>
    <w:rPr>
      <w:b/>
      <w:sz w:val="28"/>
    </w:rPr>
  </w:style>
  <w:style w:type="paragraph" w:customStyle="1" w:styleId="ChapNo">
    <w:name w:val="Chap_No"/>
    <w:basedOn w:val="ArtNo"/>
    <w:next w:val="Chaptitle"/>
    <w:uiPriority w:val="99"/>
    <w:rsid w:val="004D163F"/>
    <w:rPr>
      <w:b/>
    </w:rPr>
  </w:style>
  <w:style w:type="paragraph" w:customStyle="1" w:styleId="Chaptitle">
    <w:name w:val="Chap_title"/>
    <w:basedOn w:val="Arttitle"/>
    <w:next w:val="Normalaftertitle"/>
    <w:uiPriority w:val="99"/>
    <w:rsid w:val="006C36CD"/>
  </w:style>
  <w:style w:type="paragraph" w:styleId="BodyTextIndent3">
    <w:name w:val="Body Text Indent 3"/>
    <w:basedOn w:val="Normal"/>
    <w:link w:val="BodyTextIndent3Char"/>
    <w:uiPriority w:val="99"/>
    <w:rsid w:val="006C36CD"/>
    <w:pPr>
      <w:spacing w:before="0"/>
      <w:ind w:firstLine="601"/>
      <w:textAlignment w:val="auto"/>
    </w:pPr>
    <w:rPr>
      <w:sz w:val="22"/>
      <w:lang w:val="fr-FR" w:eastAsia="zh-CN"/>
    </w:rPr>
  </w:style>
  <w:style w:type="character" w:customStyle="1" w:styleId="BodyTextIndent3Char">
    <w:name w:val="Body Text Indent 3 Char"/>
    <w:basedOn w:val="DefaultParagraphFont"/>
    <w:link w:val="BodyTextIndent3"/>
    <w:uiPriority w:val="99"/>
    <w:semiHidden/>
    <w:rsid w:val="00A14971"/>
    <w:rPr>
      <w:rFonts w:ascii="Calibri" w:hAnsi="Calibri"/>
      <w:sz w:val="16"/>
      <w:szCs w:val="16"/>
      <w:lang w:val="en-GB" w:eastAsia="en-US"/>
    </w:rPr>
  </w:style>
  <w:style w:type="paragraph" w:customStyle="1" w:styleId="NormalCH">
    <w:name w:val="NormalCH"/>
    <w:basedOn w:val="Normal"/>
    <w:next w:val="Normal"/>
    <w:uiPriority w:val="99"/>
    <w:rsid w:val="00E77476"/>
    <w:pPr>
      <w:ind w:firstLineChars="200" w:firstLine="200"/>
    </w:pPr>
    <w:rPr>
      <w:szCs w:val="19"/>
      <w:lang w:eastAsia="zh-CN"/>
    </w:rPr>
  </w:style>
  <w:style w:type="paragraph" w:customStyle="1" w:styleId="Table">
    <w:name w:val="Table_#"/>
    <w:basedOn w:val="Normal"/>
    <w:next w:val="Normal"/>
    <w:uiPriority w:val="99"/>
    <w:rsid w:val="0080488A"/>
    <w:pPr>
      <w:keepNext/>
      <w:overflowPunct/>
      <w:autoSpaceDE/>
      <w:autoSpaceDN/>
      <w:adjustRightInd/>
      <w:spacing w:before="560" w:after="120"/>
      <w:jc w:val="center"/>
      <w:textAlignment w:val="auto"/>
    </w:pPr>
    <w:rPr>
      <w:rFonts w:ascii="Times New Roman" w:hAnsi="Times New Roman"/>
      <w:caps/>
    </w:rPr>
  </w:style>
  <w:style w:type="paragraph" w:customStyle="1" w:styleId="CharChar">
    <w:name w:val="Char Char"/>
    <w:basedOn w:val="Normal"/>
    <w:uiPriority w:val="99"/>
    <w:rsid w:val="0080488A"/>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kern w:val="16"/>
      <w:sz w:val="20"/>
      <w:lang w:val="tr-TR"/>
    </w:rPr>
  </w:style>
  <w:style w:type="character" w:customStyle="1" w:styleId="ft">
    <w:name w:val="ft"/>
    <w:basedOn w:val="DefaultParagraphFont"/>
    <w:uiPriority w:val="99"/>
    <w:rsid w:val="0080488A"/>
    <w:rPr>
      <w:rFonts w:cs="Times New Roman"/>
    </w:rPr>
  </w:style>
  <w:style w:type="paragraph" w:styleId="BalloonText">
    <w:name w:val="Balloon Text"/>
    <w:basedOn w:val="Normal"/>
    <w:link w:val="BalloonTextChar"/>
    <w:uiPriority w:val="99"/>
    <w:semiHidden/>
    <w:rsid w:val="00EE29F7"/>
    <w:rPr>
      <w:rFonts w:ascii="Tahoma" w:hAnsi="Tahoma" w:cs="Tahoma"/>
      <w:sz w:val="16"/>
      <w:szCs w:val="16"/>
    </w:rPr>
  </w:style>
  <w:style w:type="character" w:customStyle="1" w:styleId="BalloonTextChar">
    <w:name w:val="Balloon Text Char"/>
    <w:basedOn w:val="DefaultParagraphFont"/>
    <w:link w:val="BalloonText"/>
    <w:uiPriority w:val="99"/>
    <w:semiHidden/>
    <w:rsid w:val="00A14971"/>
    <w:rPr>
      <w:rFonts w:ascii="Times New Roman" w:hAnsi="Times New Roman"/>
      <w:sz w:val="0"/>
      <w:szCs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md/S11-CL-C-0102/en" TargetMode="External"/><Relationship Id="rId18" Type="http://schemas.openxmlformats.org/officeDocument/2006/relationships/hyperlink" Target="http://www.itu.int/en/wtpf-13/Pages/ieg.aspx"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council/Basic-Texts/ResDecRec-PP10-c.doc" TargetMode="External"/><Relationship Id="rId17" Type="http://schemas.openxmlformats.org/officeDocument/2006/relationships/hyperlink" Target="http://www.itu.int/wtpf/" TargetMode="External"/><Relationship Id="rId2" Type="http://schemas.openxmlformats.org/officeDocument/2006/relationships/styles" Target="styles.xml"/><Relationship Id="rId16" Type="http://schemas.openxmlformats.org/officeDocument/2006/relationships/hyperlink" Target="http://www.itu.int/en/membership/Pages/letters.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council/Basic-Texts/ResDecRec-PP10-c.doc" TargetMode="External"/><Relationship Id="rId5" Type="http://schemas.openxmlformats.org/officeDocument/2006/relationships/webSettings" Target="webSettings.xml"/><Relationship Id="rId15" Type="http://schemas.openxmlformats.org/officeDocument/2006/relationships/hyperlink" Target="http://www.itu.int/md/S12-DM-CIR-01003/en" TargetMode="External"/><Relationship Id="rId23" Type="http://schemas.openxmlformats.org/officeDocument/2006/relationships/theme" Target="theme/theme1.xml"/><Relationship Id="rId10" Type="http://schemas.openxmlformats.org/officeDocument/2006/relationships/hyperlink" Target="http://www.itu.int/council/Basic-Texts/ResDecRec-PP10-c.do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u.int/council/Basic-Texts/ResDecRec-PP10-c.doc" TargetMode="External"/><Relationship Id="rId14" Type="http://schemas.openxmlformats.org/officeDocument/2006/relationships/hyperlink" Target="http://www.itu.int/md/S12-CL-C-0028/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angj\Application%20Data\Microsoft\Templates\POOL%20C%20-%20ITU\PC_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PC_C12.dotm</Template>
  <TotalTime>8</TotalTime>
  <Pages>4</Pages>
  <Words>2157</Words>
  <Characters>1327</Characters>
  <Application>Microsoft Office Word</Application>
  <DocSecurity>0</DocSecurity>
  <Lines>11</Lines>
  <Paragraphs>6</Paragraphs>
  <ScaleCrop>false</ScaleCrop>
  <HeadingPairs>
    <vt:vector size="2" baseType="variant">
      <vt:variant>
        <vt:lpstr>Title</vt:lpstr>
      </vt:variant>
      <vt:variant>
        <vt:i4>1</vt:i4>
      </vt:variant>
    </vt:vector>
  </HeadingPairs>
  <TitlesOfParts>
    <vt:vector size="1" baseType="lpstr">
      <vt:lpstr> </vt:lpstr>
    </vt:vector>
  </TitlesOfParts>
  <Manager>General Secretariat - Pool</Manager>
  <Company>International Telecommunication Union (ITU)</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Council 2004</dc:subject>
  <dc:creator>huangj</dc:creator>
  <cp:keywords>C2004, C04</cp:keywords>
  <dc:description>C05/xx-C  For: Document date: Saved by CHI42772 at 09:12:08 on 10/02/2005</dc:description>
  <cp:lastModifiedBy>yuan</cp:lastModifiedBy>
  <cp:revision>5</cp:revision>
  <cp:lastPrinted>2012-07-18T13:44:00Z</cp:lastPrinted>
  <dcterms:created xsi:type="dcterms:W3CDTF">2012-07-18T13:33:00Z</dcterms:created>
  <dcterms:modified xsi:type="dcterms:W3CDTF">2012-07-18T13:44:00Z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