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-690"/>
        <w:tblW w:w="10173" w:type="dxa"/>
        <w:tblLayout w:type="fixed"/>
        <w:tblLook w:val="0000" w:firstRow="0" w:lastRow="0" w:firstColumn="0" w:lastColumn="0" w:noHBand="0" w:noVBand="0"/>
      </w:tblPr>
      <w:tblGrid>
        <w:gridCol w:w="6912"/>
        <w:gridCol w:w="3261"/>
      </w:tblGrid>
      <w:tr w:rsidR="0073271C" w:rsidRPr="0092392D">
        <w:trPr>
          <w:cantSplit/>
        </w:trPr>
        <w:tc>
          <w:tcPr>
            <w:tcW w:w="6912" w:type="dxa"/>
          </w:tcPr>
          <w:p w:rsidR="0073271C" w:rsidRPr="0092392D" w:rsidRDefault="0073271C" w:rsidP="0073271C">
            <w:pPr>
              <w:spacing w:before="360"/>
              <w:rPr>
                <w:lang w:val="fr-CH"/>
              </w:rPr>
            </w:pPr>
            <w:bookmarkStart w:id="0" w:name="dc06"/>
            <w:bookmarkEnd w:id="0"/>
            <w:r w:rsidRPr="0073271C">
              <w:rPr>
                <w:b/>
                <w:bCs/>
                <w:sz w:val="30"/>
                <w:szCs w:val="30"/>
                <w:lang w:val="fr-CH"/>
              </w:rPr>
              <w:t>Conseil 2012</w:t>
            </w:r>
            <w:r w:rsidRPr="0073271C">
              <w:rPr>
                <w:rFonts w:ascii="Verdana" w:hAnsi="Verdana"/>
                <w:b/>
                <w:bCs/>
                <w:sz w:val="26"/>
                <w:szCs w:val="26"/>
                <w:lang w:val="fr-CH"/>
              </w:rPr>
              <w:br/>
            </w:r>
            <w:r w:rsidRPr="0073271C">
              <w:rPr>
                <w:b/>
                <w:bCs/>
                <w:szCs w:val="24"/>
                <w:lang w:val="fr-CH"/>
              </w:rPr>
              <w:t>Genève, 4-13 juillet 2012</w:t>
            </w:r>
          </w:p>
        </w:tc>
        <w:tc>
          <w:tcPr>
            <w:tcW w:w="3261" w:type="dxa"/>
          </w:tcPr>
          <w:p w:rsidR="0073271C" w:rsidRPr="0092392D" w:rsidRDefault="0073271C" w:rsidP="0073271C">
            <w:pPr>
              <w:spacing w:before="0"/>
              <w:rPr>
                <w:lang w:val="fr-CH"/>
              </w:rPr>
            </w:pPr>
            <w:bookmarkStart w:id="1" w:name="ditulogo"/>
            <w:bookmarkEnd w:id="1"/>
            <w:r w:rsidRPr="0073271C">
              <w:rPr>
                <w:rFonts w:ascii="Verdana" w:hAnsi="Verdana"/>
                <w:b/>
                <w:bCs/>
                <w:noProof/>
                <w:lang w:val="en-US" w:eastAsia="zh-CN"/>
              </w:rPr>
              <w:drawing>
                <wp:inline distT="0" distB="0" distL="0" distR="0" wp14:anchorId="430DE2A6" wp14:editId="06BCD0C7">
                  <wp:extent cx="1775460" cy="701040"/>
                  <wp:effectExtent l="19050" t="0" r="0" b="0"/>
                  <wp:docPr id="1" name="Picture 1" descr="logo_F_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_F_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5460" cy="7010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3271C" w:rsidRPr="0092392D">
        <w:trPr>
          <w:cantSplit/>
          <w:trHeight w:val="20"/>
        </w:trPr>
        <w:tc>
          <w:tcPr>
            <w:tcW w:w="6912" w:type="dxa"/>
            <w:tcBorders>
              <w:bottom w:val="single" w:sz="12" w:space="0" w:color="auto"/>
            </w:tcBorders>
          </w:tcPr>
          <w:p w:rsidR="0073271C" w:rsidRPr="0092392D" w:rsidRDefault="0073271C">
            <w:pPr>
              <w:spacing w:before="0"/>
              <w:rPr>
                <w:smallCaps/>
                <w:sz w:val="22"/>
                <w:lang w:val="fr-CH"/>
              </w:rPr>
            </w:pPr>
          </w:p>
        </w:tc>
        <w:tc>
          <w:tcPr>
            <w:tcW w:w="3261" w:type="dxa"/>
            <w:tcBorders>
              <w:bottom w:val="single" w:sz="12" w:space="0" w:color="auto"/>
            </w:tcBorders>
          </w:tcPr>
          <w:p w:rsidR="0073271C" w:rsidRPr="0092392D" w:rsidRDefault="0073271C">
            <w:pPr>
              <w:spacing w:before="0"/>
              <w:rPr>
                <w:b/>
                <w:bCs/>
              </w:rPr>
            </w:pPr>
          </w:p>
        </w:tc>
      </w:tr>
      <w:tr w:rsidR="0073271C" w:rsidRPr="0092392D">
        <w:trPr>
          <w:cantSplit/>
          <w:trHeight w:val="20"/>
        </w:trPr>
        <w:tc>
          <w:tcPr>
            <w:tcW w:w="6912" w:type="dxa"/>
            <w:tcBorders>
              <w:top w:val="single" w:sz="12" w:space="0" w:color="auto"/>
            </w:tcBorders>
          </w:tcPr>
          <w:p w:rsidR="0073271C" w:rsidRPr="0092392D" w:rsidRDefault="0073271C">
            <w:pPr>
              <w:spacing w:before="0"/>
              <w:rPr>
                <w:smallCaps/>
                <w:sz w:val="22"/>
                <w:lang w:val="fr-CH"/>
              </w:rPr>
            </w:pPr>
          </w:p>
        </w:tc>
        <w:tc>
          <w:tcPr>
            <w:tcW w:w="3261" w:type="dxa"/>
            <w:tcBorders>
              <w:top w:val="single" w:sz="12" w:space="0" w:color="auto"/>
            </w:tcBorders>
          </w:tcPr>
          <w:p w:rsidR="0073271C" w:rsidRPr="0092392D" w:rsidRDefault="0073271C">
            <w:pPr>
              <w:spacing w:before="0"/>
              <w:rPr>
                <w:b/>
                <w:bCs/>
              </w:rPr>
            </w:pPr>
          </w:p>
        </w:tc>
      </w:tr>
      <w:tr w:rsidR="0073271C" w:rsidRPr="0092392D">
        <w:trPr>
          <w:cantSplit/>
          <w:trHeight w:val="20"/>
        </w:trPr>
        <w:tc>
          <w:tcPr>
            <w:tcW w:w="6912" w:type="dxa"/>
            <w:vMerge w:val="restart"/>
          </w:tcPr>
          <w:p w:rsidR="0073271C" w:rsidRPr="0073271C" w:rsidRDefault="0073271C">
            <w:pPr>
              <w:spacing w:before="0"/>
              <w:rPr>
                <w:rFonts w:cs="Calibri"/>
                <w:b/>
                <w:bCs/>
                <w:szCs w:val="24"/>
                <w:lang w:val="fr-CH"/>
              </w:rPr>
            </w:pPr>
            <w:bookmarkStart w:id="2" w:name="dnum" w:colFirst="1" w:colLast="1"/>
            <w:bookmarkStart w:id="3" w:name="dmeeting" w:colFirst="0" w:colLast="0"/>
          </w:p>
        </w:tc>
        <w:tc>
          <w:tcPr>
            <w:tcW w:w="3261" w:type="dxa"/>
          </w:tcPr>
          <w:p w:rsidR="0073271C" w:rsidRPr="0073271C" w:rsidRDefault="0073271C" w:rsidP="00857E37">
            <w:pPr>
              <w:spacing w:before="0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Document C12/</w:t>
            </w:r>
            <w:r w:rsidR="00857E37">
              <w:rPr>
                <w:rFonts w:cs="Calibri"/>
                <w:b/>
                <w:bCs/>
              </w:rPr>
              <w:t>86</w:t>
            </w:r>
            <w:r>
              <w:rPr>
                <w:rFonts w:cs="Calibri"/>
                <w:b/>
                <w:bCs/>
              </w:rPr>
              <w:t>-F</w:t>
            </w:r>
          </w:p>
        </w:tc>
      </w:tr>
      <w:tr w:rsidR="0073271C" w:rsidRPr="0092392D">
        <w:trPr>
          <w:cantSplit/>
          <w:trHeight w:val="20"/>
        </w:trPr>
        <w:tc>
          <w:tcPr>
            <w:tcW w:w="6912" w:type="dxa"/>
            <w:vMerge/>
          </w:tcPr>
          <w:p w:rsidR="0073271C" w:rsidRPr="0092392D" w:rsidRDefault="0073271C">
            <w:pPr>
              <w:shd w:val="solid" w:color="FFFFFF" w:fill="FFFFFF"/>
              <w:spacing w:before="180"/>
              <w:rPr>
                <w:smallCaps/>
                <w:lang w:val="fr-CH"/>
              </w:rPr>
            </w:pPr>
            <w:bookmarkStart w:id="4" w:name="ddate" w:colFirst="1" w:colLast="1"/>
            <w:bookmarkEnd w:id="2"/>
            <w:bookmarkEnd w:id="3"/>
          </w:p>
        </w:tc>
        <w:tc>
          <w:tcPr>
            <w:tcW w:w="3261" w:type="dxa"/>
          </w:tcPr>
          <w:p w:rsidR="0073271C" w:rsidRPr="0073271C" w:rsidRDefault="00857E37" w:rsidP="0073271C">
            <w:pPr>
              <w:spacing w:before="0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10</w:t>
            </w:r>
            <w:r w:rsidR="0073271C">
              <w:rPr>
                <w:rFonts w:cs="Calibri"/>
                <w:b/>
                <w:bCs/>
              </w:rPr>
              <w:t xml:space="preserve"> juillet 2012</w:t>
            </w:r>
          </w:p>
        </w:tc>
      </w:tr>
      <w:tr w:rsidR="0073271C" w:rsidRPr="0092392D">
        <w:trPr>
          <w:cantSplit/>
          <w:trHeight w:val="20"/>
        </w:trPr>
        <w:tc>
          <w:tcPr>
            <w:tcW w:w="6912" w:type="dxa"/>
            <w:vMerge/>
          </w:tcPr>
          <w:p w:rsidR="0073271C" w:rsidRPr="0092392D" w:rsidRDefault="0073271C">
            <w:pPr>
              <w:shd w:val="solid" w:color="FFFFFF" w:fill="FFFFFF"/>
              <w:spacing w:before="180"/>
              <w:rPr>
                <w:smallCaps/>
                <w:lang w:val="fr-CH"/>
              </w:rPr>
            </w:pPr>
            <w:bookmarkStart w:id="5" w:name="dorlang" w:colFirst="1" w:colLast="1"/>
            <w:bookmarkEnd w:id="4"/>
          </w:p>
        </w:tc>
        <w:tc>
          <w:tcPr>
            <w:tcW w:w="3261" w:type="dxa"/>
          </w:tcPr>
          <w:p w:rsidR="0073271C" w:rsidRPr="0073271C" w:rsidRDefault="0073271C" w:rsidP="0073271C">
            <w:pPr>
              <w:spacing w:before="0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Original: anglais</w:t>
            </w:r>
          </w:p>
        </w:tc>
      </w:tr>
    </w:tbl>
    <w:bookmarkEnd w:id="5"/>
    <w:p w:rsidR="00857E37" w:rsidRDefault="00857E37" w:rsidP="00857E37">
      <w:pPr>
        <w:pStyle w:val="RecNo"/>
        <w:rPr>
          <w:lang w:val="fr-CH"/>
        </w:rPr>
      </w:pPr>
      <w:r>
        <w:rPr>
          <w:lang w:val="fr-CH"/>
        </w:rPr>
        <w:t>RÉSOLUTION 134</w:t>
      </w:r>
      <w:r>
        <w:rPr>
          <w:lang w:val="fr-CH"/>
        </w:rPr>
        <w:t>4</w:t>
      </w:r>
    </w:p>
    <w:p w:rsidR="00857E37" w:rsidRPr="00EF5403" w:rsidRDefault="00857E37" w:rsidP="00857E37">
      <w:pPr>
        <w:pStyle w:val="Rectitle"/>
        <w:rPr>
          <w:lang w:val="fr-CH"/>
        </w:rPr>
      </w:pPr>
      <w:r w:rsidRPr="00EF5403">
        <w:rPr>
          <w:b w:val="0"/>
          <w:bCs/>
          <w:lang w:val="fr-CH"/>
        </w:rPr>
        <w:t>(</w:t>
      </w:r>
      <w:proofErr w:type="gramStart"/>
      <w:r w:rsidRPr="00EF5403">
        <w:rPr>
          <w:b w:val="0"/>
          <w:bCs/>
          <w:lang w:val="fr-CH"/>
        </w:rPr>
        <w:t>adoptée</w:t>
      </w:r>
      <w:proofErr w:type="gramEnd"/>
      <w:r w:rsidRPr="00EF5403">
        <w:rPr>
          <w:b w:val="0"/>
          <w:bCs/>
          <w:lang w:val="fr-CH"/>
        </w:rPr>
        <w:t xml:space="preserve"> à la </w:t>
      </w:r>
      <w:r>
        <w:rPr>
          <w:b w:val="0"/>
          <w:bCs/>
          <w:lang w:val="fr-CH"/>
        </w:rPr>
        <w:t>quatrième</w:t>
      </w:r>
      <w:r w:rsidRPr="00EF5403">
        <w:rPr>
          <w:b w:val="0"/>
          <w:bCs/>
          <w:lang w:val="fr-CH"/>
        </w:rPr>
        <w:t xml:space="preserve"> séance plénière)</w:t>
      </w:r>
    </w:p>
    <w:p w:rsidR="00857E37" w:rsidRPr="004E6AE2" w:rsidRDefault="00857E37" w:rsidP="00857E37">
      <w:pPr>
        <w:pStyle w:val="Restitle"/>
        <w:rPr>
          <w:lang w:val="fr-CH"/>
        </w:rPr>
      </w:pPr>
      <w:r>
        <w:rPr>
          <w:lang w:val="fr-CH"/>
        </w:rPr>
        <w:t>Les modalités des consultations ouvertes du Groupe de travail du Conseil sur les politiques publiques internationales relatives à l’Internet (GTC-Internet)</w:t>
      </w:r>
    </w:p>
    <w:p w:rsidR="00857E37" w:rsidRDefault="00857E37" w:rsidP="00B55BF5">
      <w:pPr>
        <w:pStyle w:val="Normalaftertitle"/>
        <w:rPr>
          <w:lang w:val="fr-CH"/>
        </w:rPr>
      </w:pPr>
    </w:p>
    <w:p w:rsidR="00B55BF5" w:rsidRPr="00E220E2" w:rsidRDefault="00B55BF5" w:rsidP="00B55BF5">
      <w:pPr>
        <w:pStyle w:val="Normalaftertitle"/>
        <w:rPr>
          <w:lang w:val="fr-CH"/>
        </w:rPr>
      </w:pPr>
      <w:r w:rsidRPr="00E220E2">
        <w:rPr>
          <w:lang w:val="fr-CH"/>
        </w:rPr>
        <w:t>Le Conseil,</w:t>
      </w:r>
    </w:p>
    <w:p w:rsidR="00B55BF5" w:rsidRPr="00B55BF5" w:rsidRDefault="00B55BF5" w:rsidP="00B55BF5">
      <w:pPr>
        <w:pStyle w:val="Call"/>
      </w:pPr>
      <w:proofErr w:type="gramStart"/>
      <w:r w:rsidRPr="00B55BF5">
        <w:t>reconnaissant</w:t>
      </w:r>
      <w:proofErr w:type="gramEnd"/>
    </w:p>
    <w:p w:rsidR="00B55BF5" w:rsidRPr="00E220E2" w:rsidRDefault="00B55BF5" w:rsidP="00B55BF5">
      <w:pPr>
        <w:rPr>
          <w:lang w:val="fr-CH"/>
        </w:rPr>
      </w:pPr>
      <w:r>
        <w:rPr>
          <w:i/>
          <w:lang w:val="fr-CH"/>
        </w:rPr>
        <w:t>a)</w:t>
      </w:r>
      <w:r>
        <w:rPr>
          <w:i/>
          <w:lang w:val="fr-CH"/>
        </w:rPr>
        <w:tab/>
      </w:r>
      <w:r w:rsidRPr="00E220E2">
        <w:rPr>
          <w:lang w:val="fr-CH"/>
        </w:rPr>
        <w:t>que, par sa Résolution 102 (</w:t>
      </w:r>
      <w:proofErr w:type="spellStart"/>
      <w:r w:rsidRPr="00E220E2">
        <w:rPr>
          <w:lang w:val="fr-CH"/>
        </w:rPr>
        <w:t>Rév</w:t>
      </w:r>
      <w:proofErr w:type="spellEnd"/>
      <w:r w:rsidRPr="00E220E2">
        <w:rPr>
          <w:lang w:val="fr-CH"/>
        </w:rPr>
        <w:t xml:space="preserve">. Guadalajara, 2010), la Conférence de plénipotentiaires </w:t>
      </w:r>
      <w:r>
        <w:rPr>
          <w:lang w:val="fr-CH"/>
        </w:rPr>
        <w:t>a</w:t>
      </w:r>
      <w:r w:rsidRPr="00E220E2">
        <w:rPr>
          <w:lang w:val="fr-CH"/>
        </w:rPr>
        <w:t xml:space="preserve"> chargé le Conseil</w:t>
      </w:r>
      <w:r w:rsidRPr="00E220E2">
        <w:rPr>
          <w:rFonts w:ascii="Segoe UI" w:hAnsi="Segoe UI" w:cs="Segoe UI"/>
          <w:color w:val="000000"/>
          <w:sz w:val="20"/>
          <w:lang w:val="fr-CH"/>
        </w:rPr>
        <w:t xml:space="preserve"> </w:t>
      </w:r>
      <w:r w:rsidR="00AF663B">
        <w:rPr>
          <w:lang w:val="fr-CH"/>
        </w:rPr>
        <w:t>de modifier les R</w:t>
      </w:r>
      <w:r w:rsidRPr="00E220E2">
        <w:rPr>
          <w:lang w:val="fr-CH"/>
        </w:rPr>
        <w:t>ésolutions pertinentes qu</w:t>
      </w:r>
      <w:r w:rsidR="00535F72">
        <w:rPr>
          <w:lang w:val="fr-CH"/>
        </w:rPr>
        <w:t>'</w:t>
      </w:r>
      <w:r w:rsidRPr="00E220E2">
        <w:rPr>
          <w:lang w:val="fr-CH"/>
        </w:rPr>
        <w:t>il a adoptées, afin de</w:t>
      </w:r>
      <w:r w:rsidR="00AF663B">
        <w:rPr>
          <w:lang w:val="fr-CH"/>
        </w:rPr>
        <w:t xml:space="preserve"> faire du Groupe spécialisé un Groupe de travail du Conseil</w:t>
      </w:r>
      <w:r w:rsidRPr="00E220E2">
        <w:rPr>
          <w:lang w:val="fr-CH"/>
        </w:rPr>
        <w:t xml:space="preserve">, limité aux Etats Membres, en menant des consultations ouvertes avec toutes les parties prenantes; </w:t>
      </w:r>
    </w:p>
    <w:p w:rsidR="00B55BF5" w:rsidRPr="00B55BF5" w:rsidRDefault="00B55BF5" w:rsidP="00B55BF5">
      <w:pPr>
        <w:rPr>
          <w:rFonts w:asciiTheme="minorHAnsi" w:hAnsiTheme="minorHAnsi" w:cstheme="minorHAnsi"/>
          <w:i/>
          <w:szCs w:val="24"/>
          <w:lang w:val="fr-CH"/>
        </w:rPr>
      </w:pPr>
      <w:r>
        <w:rPr>
          <w:i/>
          <w:lang w:val="fr-CH"/>
        </w:rPr>
        <w:t>b)</w:t>
      </w:r>
      <w:r>
        <w:rPr>
          <w:i/>
          <w:lang w:val="fr-CH"/>
        </w:rPr>
        <w:tab/>
      </w:r>
      <w:r>
        <w:rPr>
          <w:rFonts w:asciiTheme="minorHAnsi" w:hAnsiTheme="minorHAnsi" w:cstheme="minorHAnsi"/>
          <w:lang w:val="fr-CH"/>
        </w:rPr>
        <w:t>que, par sa Résolution 1336, le Conseil à sa session de 2011 a créé le</w:t>
      </w:r>
      <w:r w:rsidR="00535F72">
        <w:rPr>
          <w:rFonts w:asciiTheme="minorHAnsi" w:hAnsiTheme="minorHAnsi" w:cstheme="minorHAnsi"/>
          <w:lang w:val="fr-CH"/>
        </w:rPr>
        <w:t xml:space="preserve"> </w:t>
      </w:r>
      <w:r>
        <w:rPr>
          <w:rFonts w:cs="Calibri"/>
          <w:lang w:val="fr-CH"/>
        </w:rPr>
        <w:t xml:space="preserve">Groupe de travail du Conseil </w:t>
      </w:r>
      <w:r w:rsidRPr="00B47640">
        <w:rPr>
          <w:rFonts w:cs="Calibri"/>
          <w:lang w:val="fr-CH"/>
        </w:rPr>
        <w:t xml:space="preserve">sur les questions de politiques publiques </w:t>
      </w:r>
      <w:r>
        <w:rPr>
          <w:rFonts w:cs="Calibri"/>
          <w:lang w:val="fr-CH"/>
        </w:rPr>
        <w:t xml:space="preserve">internationales </w:t>
      </w:r>
      <w:r w:rsidRPr="00B47640">
        <w:rPr>
          <w:rFonts w:cs="Calibri"/>
          <w:lang w:val="fr-CH"/>
        </w:rPr>
        <w:t>relatives à l</w:t>
      </w:r>
      <w:r w:rsidR="00535F72">
        <w:rPr>
          <w:rFonts w:cs="Calibri"/>
          <w:lang w:val="fr-CH"/>
        </w:rPr>
        <w:t>'</w:t>
      </w:r>
      <w:r w:rsidRPr="00B47640">
        <w:rPr>
          <w:rFonts w:cs="Calibri"/>
          <w:lang w:val="fr-CH"/>
        </w:rPr>
        <w:t>Internet</w:t>
      </w:r>
      <w:r w:rsidR="00535F72">
        <w:rPr>
          <w:rFonts w:cs="Calibri"/>
          <w:lang w:val="fr-CH"/>
        </w:rPr>
        <w:t xml:space="preserve"> (GTC</w:t>
      </w:r>
      <w:r w:rsidR="00535F72">
        <w:rPr>
          <w:rFonts w:cs="Calibri"/>
          <w:lang w:val="fr-CH"/>
        </w:rPr>
        <w:noBreakHyphen/>
      </w:r>
      <w:r>
        <w:rPr>
          <w:rFonts w:cs="Calibri"/>
          <w:lang w:val="fr-CH"/>
        </w:rPr>
        <w:t>Internet)</w:t>
      </w:r>
      <w:r w:rsidRPr="00B47640">
        <w:rPr>
          <w:rFonts w:cs="Calibri"/>
          <w:lang w:val="fr-CH"/>
        </w:rPr>
        <w:t xml:space="preserve">, limité </w:t>
      </w:r>
      <w:r>
        <w:rPr>
          <w:rFonts w:cs="Calibri"/>
          <w:lang w:val="fr-CH"/>
        </w:rPr>
        <w:t xml:space="preserve">à la participation des </w:t>
      </w:r>
      <w:r w:rsidRPr="00B47640">
        <w:rPr>
          <w:rFonts w:cs="Calibri"/>
          <w:lang w:val="fr-CH"/>
        </w:rPr>
        <w:t>Etats Membres</w:t>
      </w:r>
      <w:r>
        <w:rPr>
          <w:rFonts w:cs="Calibri"/>
          <w:lang w:val="fr-CH"/>
        </w:rPr>
        <w:t xml:space="preserve"> et</w:t>
      </w:r>
      <w:r w:rsidRPr="00B47640">
        <w:rPr>
          <w:rFonts w:cs="Calibri"/>
          <w:lang w:val="fr-CH"/>
        </w:rPr>
        <w:t xml:space="preserve"> m</w:t>
      </w:r>
      <w:r>
        <w:rPr>
          <w:rFonts w:cs="Calibri"/>
          <w:lang w:val="fr-CH"/>
        </w:rPr>
        <w:t>enant</w:t>
      </w:r>
      <w:r w:rsidRPr="00B47640">
        <w:rPr>
          <w:rFonts w:cs="Calibri"/>
          <w:lang w:val="fr-CH"/>
        </w:rPr>
        <w:t xml:space="preserve"> des consultations ouvertes avec toutes les parties prenantes</w:t>
      </w:r>
      <w:r>
        <w:rPr>
          <w:rFonts w:cs="Calibri"/>
          <w:lang w:val="fr-CH"/>
        </w:rPr>
        <w:t>,</w:t>
      </w:r>
      <w:r w:rsidRPr="00B47640">
        <w:rPr>
          <w:rFonts w:cs="Calibri"/>
          <w:lang w:val="fr-CH"/>
        </w:rPr>
        <w:t xml:space="preserve"> </w:t>
      </w:r>
      <w:r>
        <w:rPr>
          <w:rFonts w:cs="Calibri"/>
          <w:lang w:val="fr-CH"/>
        </w:rPr>
        <w:t>selon</w:t>
      </w:r>
      <w:r w:rsidRPr="00B47640">
        <w:rPr>
          <w:rFonts w:cs="Calibri"/>
          <w:lang w:val="fr-CH"/>
        </w:rPr>
        <w:t xml:space="preserve"> le mandat décrit </w:t>
      </w:r>
      <w:r>
        <w:rPr>
          <w:rFonts w:cs="Calibri"/>
          <w:lang w:val="fr-CH"/>
        </w:rPr>
        <w:t>dans l</w:t>
      </w:r>
      <w:r w:rsidR="00535F72">
        <w:rPr>
          <w:rFonts w:cs="Calibri"/>
          <w:lang w:val="fr-CH"/>
        </w:rPr>
        <w:t>'</w:t>
      </w:r>
      <w:r>
        <w:rPr>
          <w:rFonts w:cs="Calibri"/>
          <w:lang w:val="fr-CH"/>
        </w:rPr>
        <w:t xml:space="preserve">Annexe de cette Résolution, </w:t>
      </w:r>
    </w:p>
    <w:p w:rsidR="00B55BF5" w:rsidRPr="00B55BF5" w:rsidRDefault="00B55BF5" w:rsidP="00B55BF5">
      <w:pPr>
        <w:pStyle w:val="Call"/>
      </w:pPr>
      <w:proofErr w:type="gramStart"/>
      <w:r>
        <w:t>r</w:t>
      </w:r>
      <w:r w:rsidRPr="00B55BF5">
        <w:t>econnaissant</w:t>
      </w:r>
      <w:proofErr w:type="gramEnd"/>
      <w:r w:rsidRPr="00B55BF5">
        <w:t xml:space="preserve"> en outre</w:t>
      </w:r>
    </w:p>
    <w:p w:rsidR="00B55BF5" w:rsidRPr="00E220E2" w:rsidRDefault="00B55BF5" w:rsidP="00B55BF5">
      <w:pPr>
        <w:rPr>
          <w:lang w:val="fr-CH"/>
        </w:rPr>
      </w:pPr>
      <w:proofErr w:type="gramStart"/>
      <w:r>
        <w:rPr>
          <w:lang w:val="fr-CH"/>
        </w:rPr>
        <w:t>que</w:t>
      </w:r>
      <w:proofErr w:type="gramEnd"/>
      <w:r>
        <w:rPr>
          <w:lang w:val="fr-CH"/>
        </w:rPr>
        <w:t xml:space="preserve"> le </w:t>
      </w:r>
      <w:r w:rsidRPr="00E220E2">
        <w:rPr>
          <w:lang w:val="fr-CH"/>
        </w:rPr>
        <w:t>mandat du GTC-Internet</w:t>
      </w:r>
      <w:r>
        <w:rPr>
          <w:lang w:val="fr-CH"/>
        </w:rPr>
        <w:t>, décrit dans la Résolution 1336 du Conseil à sa session de 2011,</w:t>
      </w:r>
      <w:r w:rsidRPr="00E220E2">
        <w:rPr>
          <w:lang w:val="fr-CH"/>
        </w:rPr>
        <w:t xml:space="preserve"> consiste à identifier, étudier et approfondir les thèmes liés aux questions de politiques publiques internationales relatives à l</w:t>
      </w:r>
      <w:r w:rsidR="00535F72">
        <w:rPr>
          <w:lang w:val="fr-CH"/>
        </w:rPr>
        <w:t>'</w:t>
      </w:r>
      <w:r w:rsidRPr="00E220E2">
        <w:rPr>
          <w:lang w:val="fr-CH"/>
        </w:rPr>
        <w:t>Internet, notamment les questions recensées dans la Résol</w:t>
      </w:r>
      <w:r w:rsidR="00AF663B">
        <w:rPr>
          <w:lang w:val="fr-CH"/>
        </w:rPr>
        <w:t xml:space="preserve">ution 1305 du Conseil (2009) et, </w:t>
      </w:r>
      <w:r w:rsidRPr="00E220E2">
        <w:rPr>
          <w:lang w:val="fr-CH"/>
        </w:rPr>
        <w:t>à cet égard, s</w:t>
      </w:r>
      <w:r w:rsidR="00535F72">
        <w:rPr>
          <w:lang w:val="fr-CH"/>
        </w:rPr>
        <w:t>'</w:t>
      </w:r>
      <w:r w:rsidRPr="00E220E2">
        <w:rPr>
          <w:lang w:val="fr-CH"/>
        </w:rPr>
        <w:t>il y a lieu:</w:t>
      </w:r>
    </w:p>
    <w:p w:rsidR="00B55BF5" w:rsidRPr="00E220E2" w:rsidRDefault="00B55BF5" w:rsidP="00B55BF5">
      <w:pPr>
        <w:pStyle w:val="enumlev1"/>
        <w:rPr>
          <w:lang w:val="fr-CH"/>
        </w:rPr>
      </w:pPr>
      <w:r>
        <w:rPr>
          <w:lang w:val="fr-CH"/>
        </w:rPr>
        <w:t>1)</w:t>
      </w:r>
      <w:r>
        <w:rPr>
          <w:lang w:val="fr-CH"/>
        </w:rPr>
        <w:tab/>
      </w:r>
      <w:r w:rsidRPr="00E220E2">
        <w:rPr>
          <w:lang w:val="fr-CH"/>
        </w:rPr>
        <w:t>à faire connaître les résultats de ses travaux à l</w:t>
      </w:r>
      <w:r w:rsidR="00535F72">
        <w:rPr>
          <w:lang w:val="fr-CH"/>
        </w:rPr>
        <w:t>'</w:t>
      </w:r>
      <w:r w:rsidRPr="00E220E2">
        <w:rPr>
          <w:lang w:val="fr-CH"/>
        </w:rPr>
        <w:t>e</w:t>
      </w:r>
      <w:r>
        <w:rPr>
          <w:lang w:val="fr-CH"/>
        </w:rPr>
        <w:t>nsemble des membres de l</w:t>
      </w:r>
      <w:r w:rsidR="00535F72">
        <w:rPr>
          <w:lang w:val="fr-CH"/>
        </w:rPr>
        <w:t>'</w:t>
      </w:r>
      <w:r>
        <w:rPr>
          <w:lang w:val="fr-CH"/>
        </w:rPr>
        <w:t>UIT et</w:t>
      </w:r>
      <w:r w:rsidRPr="00E220E2">
        <w:rPr>
          <w:lang w:val="fr-CH"/>
        </w:rPr>
        <w:t xml:space="preserve"> à toutes les organisations internationales concernées </w:t>
      </w:r>
      <w:r>
        <w:rPr>
          <w:lang w:val="fr-CH"/>
        </w:rPr>
        <w:t>ainsi qu</w:t>
      </w:r>
      <w:r w:rsidR="00535F72">
        <w:rPr>
          <w:lang w:val="fr-CH"/>
        </w:rPr>
        <w:t>'</w:t>
      </w:r>
      <w:r>
        <w:rPr>
          <w:lang w:val="fr-CH"/>
        </w:rPr>
        <w:t>a</w:t>
      </w:r>
      <w:r w:rsidRPr="00E220E2">
        <w:rPr>
          <w:lang w:val="fr-CH"/>
        </w:rPr>
        <w:t>ux parties prenantes jouant un rôle actif en la matière, pour qu</w:t>
      </w:r>
      <w:r w:rsidR="00535F72">
        <w:rPr>
          <w:lang w:val="fr-CH"/>
        </w:rPr>
        <w:t>'</w:t>
      </w:r>
      <w:r w:rsidRPr="00E220E2">
        <w:rPr>
          <w:lang w:val="fr-CH"/>
        </w:rPr>
        <w:t>elles en tiennent compte dans le processus d</w:t>
      </w:r>
      <w:r w:rsidR="00535F72">
        <w:rPr>
          <w:lang w:val="fr-CH"/>
        </w:rPr>
        <w:t>'</w:t>
      </w:r>
      <w:r w:rsidRPr="00E220E2">
        <w:rPr>
          <w:lang w:val="fr-CH"/>
        </w:rPr>
        <w:t>élaboration de leurs politiques;</w:t>
      </w:r>
    </w:p>
    <w:p w:rsidR="00B55BF5" w:rsidRDefault="00B55BF5" w:rsidP="00B55BF5">
      <w:pPr>
        <w:pStyle w:val="enumlev1"/>
      </w:pPr>
      <w:r>
        <w:rPr>
          <w:lang w:val="fr-CH"/>
        </w:rPr>
        <w:t>2)</w:t>
      </w:r>
      <w:r>
        <w:rPr>
          <w:lang w:val="fr-CH"/>
        </w:rPr>
        <w:tab/>
      </w:r>
      <w:r w:rsidRPr="00E220E2">
        <w:rPr>
          <w:lang w:val="fr-CH"/>
        </w:rPr>
        <w:t xml:space="preserve">à examiner et étudier les activités du Secrétaire général et des Directeurs des Bureaux relatives à la mise en </w:t>
      </w:r>
      <w:proofErr w:type="spellStart"/>
      <w:r w:rsidRPr="00E220E2">
        <w:rPr>
          <w:lang w:val="fr-CH"/>
        </w:rPr>
        <w:t>oeuvre</w:t>
      </w:r>
      <w:proofErr w:type="spellEnd"/>
      <w:r w:rsidRPr="00E220E2">
        <w:rPr>
          <w:lang w:val="fr-CH"/>
        </w:rPr>
        <w:t xml:space="preserve"> de la Résolution 102 (</w:t>
      </w:r>
      <w:proofErr w:type="spellStart"/>
      <w:r w:rsidRPr="00E220E2">
        <w:rPr>
          <w:lang w:val="fr-CH"/>
        </w:rPr>
        <w:t>Rév</w:t>
      </w:r>
      <w:proofErr w:type="spellEnd"/>
      <w:r w:rsidRPr="00E220E2">
        <w:rPr>
          <w:lang w:val="fr-CH"/>
        </w:rPr>
        <w:t xml:space="preserve">. </w:t>
      </w:r>
      <w:r w:rsidRPr="00E220E2">
        <w:t xml:space="preserve">Guadalajara, 2010) et à </w:t>
      </w:r>
      <w:r>
        <w:t>établir</w:t>
      </w:r>
      <w:r w:rsidRPr="00E220E2">
        <w:t xml:space="preserve"> des contributions </w:t>
      </w:r>
      <w:r>
        <w:t>pour</w:t>
      </w:r>
      <w:r w:rsidRPr="00E220E2">
        <w:t xml:space="preserve"> ces</w:t>
      </w:r>
      <w:r>
        <w:t xml:space="preserve"> activités, selon qu</w:t>
      </w:r>
      <w:r w:rsidR="00535F72">
        <w:t>'</w:t>
      </w:r>
      <w:r>
        <w:t>il conviendra;</w:t>
      </w:r>
    </w:p>
    <w:p w:rsidR="00B55BF5" w:rsidRPr="003C0034" w:rsidRDefault="00B55BF5" w:rsidP="00B55BF5">
      <w:pPr>
        <w:pStyle w:val="enumlev1"/>
        <w:rPr>
          <w:lang w:val="fr-CH"/>
        </w:rPr>
      </w:pPr>
      <w:r w:rsidRPr="003C0034">
        <w:rPr>
          <w:lang w:val="fr-CH"/>
        </w:rPr>
        <w:t>3</w:t>
      </w:r>
      <w:r>
        <w:rPr>
          <w:lang w:val="fr-CH"/>
        </w:rPr>
        <w:t>)</w:t>
      </w:r>
      <w:r w:rsidRPr="003C0034">
        <w:rPr>
          <w:lang w:val="fr-CH"/>
        </w:rPr>
        <w:tab/>
      </w:r>
      <w:r w:rsidR="00AF663B">
        <w:rPr>
          <w:lang w:val="fr-CH"/>
        </w:rPr>
        <w:t xml:space="preserve">à </w:t>
      </w:r>
      <w:r w:rsidRPr="003C0034">
        <w:rPr>
          <w:lang w:val="fr-CH"/>
        </w:rPr>
        <w:t>entreprendre et mener des consultations ouvertes avec toutes les parties prenantes de manière ouverte et inclusive</w:t>
      </w:r>
      <w:r>
        <w:rPr>
          <w:lang w:val="fr-CH"/>
        </w:rPr>
        <w:t>.</w:t>
      </w:r>
      <w:r w:rsidRPr="003C0034">
        <w:rPr>
          <w:lang w:val="fr-CH"/>
        </w:rPr>
        <w:t xml:space="preserve"> </w:t>
      </w:r>
      <w:r>
        <w:rPr>
          <w:lang w:val="fr-CH"/>
        </w:rPr>
        <w:t>Les</w:t>
      </w:r>
      <w:r w:rsidRPr="003C0034">
        <w:rPr>
          <w:lang w:val="fr-CH"/>
        </w:rPr>
        <w:t xml:space="preserve"> résultats des consultations ouvertes seront présentés pour examen lors des délibérations du Groupe de travail du Cons</w:t>
      </w:r>
      <w:r w:rsidR="00AF663B">
        <w:rPr>
          <w:lang w:val="fr-CH"/>
        </w:rPr>
        <w:t>eil,</w:t>
      </w:r>
    </w:p>
    <w:p w:rsidR="00B55BF5" w:rsidRPr="00B55BF5" w:rsidRDefault="00B55BF5" w:rsidP="00B55BF5">
      <w:pPr>
        <w:pStyle w:val="Call"/>
      </w:pPr>
      <w:proofErr w:type="gramStart"/>
      <w:r w:rsidRPr="00B55BF5">
        <w:lastRenderedPageBreak/>
        <w:t>décide</w:t>
      </w:r>
      <w:proofErr w:type="gramEnd"/>
    </w:p>
    <w:p w:rsidR="00B55BF5" w:rsidRPr="003C0034" w:rsidRDefault="00AF663B" w:rsidP="00AF663B">
      <w:pPr>
        <w:rPr>
          <w:lang w:val="fr-CH"/>
        </w:rPr>
      </w:pPr>
      <w:r>
        <w:rPr>
          <w:lang w:val="fr-CH"/>
        </w:rPr>
        <w:t>1</w:t>
      </w:r>
      <w:r w:rsidR="00B55BF5">
        <w:rPr>
          <w:lang w:val="fr-CH"/>
        </w:rPr>
        <w:tab/>
      </w:r>
      <w:r w:rsidR="00B55BF5" w:rsidRPr="003C0034">
        <w:rPr>
          <w:lang w:val="fr-CH"/>
        </w:rPr>
        <w:t xml:space="preserve">que le </w:t>
      </w:r>
      <w:r w:rsidR="00B55BF5">
        <w:rPr>
          <w:lang w:val="fr-CH"/>
        </w:rPr>
        <w:t>GTC-Internet déterminera les questions de politiques publiques internationales relatives à l</w:t>
      </w:r>
      <w:r w:rsidR="00535F72">
        <w:rPr>
          <w:lang w:val="fr-CH"/>
        </w:rPr>
        <w:t>'</w:t>
      </w:r>
      <w:r w:rsidR="00B55BF5">
        <w:rPr>
          <w:lang w:val="fr-CH"/>
        </w:rPr>
        <w:t>Internet devant faire l</w:t>
      </w:r>
      <w:r w:rsidR="00535F72">
        <w:rPr>
          <w:lang w:val="fr-CH"/>
        </w:rPr>
        <w:t>'</w:t>
      </w:r>
      <w:r w:rsidR="00B55BF5">
        <w:rPr>
          <w:lang w:val="fr-CH"/>
        </w:rPr>
        <w:t>objet de consultations ouvertes</w:t>
      </w:r>
      <w:r w:rsidR="00B55BF5" w:rsidRPr="003C0034">
        <w:rPr>
          <w:lang w:val="fr-CH"/>
        </w:rPr>
        <w:t>;</w:t>
      </w:r>
    </w:p>
    <w:p w:rsidR="00B55BF5" w:rsidRPr="003C0034" w:rsidRDefault="00AF663B" w:rsidP="00AF663B">
      <w:pPr>
        <w:rPr>
          <w:rFonts w:eastAsia="SimSun"/>
          <w:lang w:val="fr-CH"/>
        </w:rPr>
      </w:pPr>
      <w:r>
        <w:rPr>
          <w:rFonts w:eastAsia="SimSun"/>
          <w:lang w:val="fr-CH"/>
        </w:rPr>
        <w:t>2</w:t>
      </w:r>
      <w:r w:rsidR="00B55BF5">
        <w:rPr>
          <w:rFonts w:eastAsia="SimSun"/>
          <w:lang w:val="fr-CH"/>
        </w:rPr>
        <w:tab/>
        <w:t>que le Groupe tiendra des consultations en ligne ouvertes à toutes les parties prenantes, le délai pour les réponses étant fixé à un mois avant la réunion du Groupe. Toutes les réponses reçues seront mises à la disposition du Groupe sur une page web spéciale du site w</w:t>
      </w:r>
      <w:r>
        <w:rPr>
          <w:rFonts w:eastAsia="SimSun"/>
          <w:lang w:val="fr-CH"/>
        </w:rPr>
        <w:t>eb du GTC-Internet. A cet égard</w:t>
      </w:r>
      <w:r w:rsidR="00B55BF5" w:rsidRPr="003C0034">
        <w:rPr>
          <w:rFonts w:eastAsia="SimSun"/>
          <w:lang w:val="fr-CH"/>
        </w:rPr>
        <w:t>:</w:t>
      </w:r>
    </w:p>
    <w:p w:rsidR="00B55BF5" w:rsidRPr="003C0034" w:rsidRDefault="00B55BF5" w:rsidP="00851F54">
      <w:pPr>
        <w:pStyle w:val="enumlev1"/>
        <w:rPr>
          <w:lang w:val="fr-CH"/>
        </w:rPr>
      </w:pPr>
      <w:r w:rsidRPr="00B55BF5">
        <w:rPr>
          <w:lang w:val="fr-CH"/>
        </w:rPr>
        <w:t>•</w:t>
      </w:r>
      <w:r w:rsidR="00AF663B">
        <w:rPr>
          <w:lang w:val="fr-CH"/>
        </w:rPr>
        <w:tab/>
        <w:t>t</w:t>
      </w:r>
      <w:r>
        <w:rPr>
          <w:lang w:val="fr-CH"/>
        </w:rPr>
        <w:t>outes les parties prenantes pourront soumettre leurs réponses par l</w:t>
      </w:r>
      <w:r w:rsidR="00535F72">
        <w:rPr>
          <w:lang w:val="fr-CH"/>
        </w:rPr>
        <w:t>'</w:t>
      </w:r>
      <w:r>
        <w:rPr>
          <w:lang w:val="fr-CH"/>
        </w:rPr>
        <w:t>intermédiaire d</w:t>
      </w:r>
      <w:r w:rsidR="00535F72">
        <w:rPr>
          <w:lang w:val="fr-CH"/>
        </w:rPr>
        <w:t>'</w:t>
      </w:r>
      <w:r>
        <w:rPr>
          <w:lang w:val="fr-CH"/>
        </w:rPr>
        <w:t>une liste de courrier électronique créée par le Secrétariat de l</w:t>
      </w:r>
      <w:r w:rsidR="00535F72">
        <w:rPr>
          <w:lang w:val="fr-CH"/>
        </w:rPr>
        <w:t>'</w:t>
      </w:r>
      <w:r>
        <w:rPr>
          <w:lang w:val="fr-CH"/>
        </w:rPr>
        <w:t>UIT</w:t>
      </w:r>
      <w:r w:rsidR="00AF663B">
        <w:rPr>
          <w:lang w:val="fr-CH"/>
        </w:rPr>
        <w:t>;</w:t>
      </w:r>
    </w:p>
    <w:p w:rsidR="00B55BF5" w:rsidRPr="003C0034" w:rsidRDefault="00B55BF5" w:rsidP="00851F54">
      <w:pPr>
        <w:pStyle w:val="enumlev1"/>
        <w:rPr>
          <w:lang w:val="fr-CH"/>
        </w:rPr>
      </w:pPr>
      <w:r w:rsidRPr="00B55BF5">
        <w:rPr>
          <w:lang w:val="fr-CH"/>
        </w:rPr>
        <w:t>•</w:t>
      </w:r>
      <w:r w:rsidR="00AF663B">
        <w:rPr>
          <w:lang w:val="fr-CH"/>
        </w:rPr>
        <w:tab/>
        <w:t>u</w:t>
      </w:r>
      <w:r>
        <w:rPr>
          <w:lang w:val="fr-CH"/>
        </w:rPr>
        <w:t>ne adresse électronique où pourront être envoyées les réponses au Secrétariat de l</w:t>
      </w:r>
      <w:r w:rsidR="00535F72">
        <w:rPr>
          <w:lang w:val="fr-CH"/>
        </w:rPr>
        <w:t>'</w:t>
      </w:r>
      <w:r>
        <w:rPr>
          <w:lang w:val="fr-CH"/>
        </w:rPr>
        <w:t>UIT sera communiquée</w:t>
      </w:r>
      <w:r w:rsidR="00AF663B">
        <w:rPr>
          <w:lang w:val="fr-CH"/>
        </w:rPr>
        <w:t>;</w:t>
      </w:r>
    </w:p>
    <w:p w:rsidR="00B55BF5" w:rsidRPr="003C0034" w:rsidRDefault="00B55BF5" w:rsidP="00851F54">
      <w:pPr>
        <w:pStyle w:val="enumlev1"/>
        <w:rPr>
          <w:lang w:val="fr-CH"/>
        </w:rPr>
      </w:pPr>
      <w:r w:rsidRPr="00B55BF5">
        <w:rPr>
          <w:lang w:val="fr-CH"/>
        </w:rPr>
        <w:t>•</w:t>
      </w:r>
      <w:r w:rsidR="00AF663B">
        <w:rPr>
          <w:lang w:val="fr-CH"/>
        </w:rPr>
        <w:tab/>
        <w:t>t</w:t>
      </w:r>
      <w:r>
        <w:rPr>
          <w:lang w:val="fr-CH"/>
        </w:rPr>
        <w:t>outes les réponses envoyées par les parties prenantes seront publiées, sans être éditées, sur le site web du GTC-Internet qui les examinera à sa réunion suivante</w:t>
      </w:r>
      <w:r w:rsidRPr="003C0034">
        <w:rPr>
          <w:lang w:val="fr-CH"/>
        </w:rPr>
        <w:t>.</w:t>
      </w:r>
    </w:p>
    <w:p w:rsidR="00B55BF5" w:rsidRDefault="00B55BF5" w:rsidP="00B55BF5"/>
    <w:p w:rsidR="00B55BF5" w:rsidRDefault="00B55BF5" w:rsidP="00B55BF5"/>
    <w:p w:rsidR="00B55BF5" w:rsidRDefault="00B55BF5">
      <w:pPr>
        <w:jc w:val="center"/>
      </w:pPr>
      <w:r>
        <w:t>______________</w:t>
      </w:r>
    </w:p>
    <w:p w:rsidR="00A23A51" w:rsidRPr="00B55BF5" w:rsidRDefault="00A23A51" w:rsidP="00540615">
      <w:pPr>
        <w:rPr>
          <w:lang w:val="fr-CH"/>
        </w:rPr>
      </w:pPr>
    </w:p>
    <w:sectPr w:rsidR="00A23A51" w:rsidRPr="00B55BF5" w:rsidSect="005C389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1418" w:right="1134" w:bottom="1418" w:left="1134" w:header="720" w:footer="720" w:gutter="0"/>
      <w:paperSrc w:first="261" w:other="26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2F59" w:rsidRDefault="00962F59">
      <w:r>
        <w:separator/>
      </w:r>
    </w:p>
  </w:endnote>
  <w:endnote w:type="continuationSeparator" w:id="0">
    <w:p w:rsidR="00962F59" w:rsidRDefault="00962F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2F59" w:rsidRPr="00857E37" w:rsidRDefault="00857E37">
    <w:pPr>
      <w:pStyle w:val="Footer"/>
      <w:rPr>
        <w:lang w:val="en-US"/>
      </w:rPr>
    </w:pPr>
    <w:r>
      <w:fldChar w:fldCharType="begin"/>
    </w:r>
    <w:r w:rsidRPr="00857E37">
      <w:rPr>
        <w:lang w:val="en-US"/>
      </w:rPr>
      <w:instrText xml:space="preserve"> FILENAME \p \* MERGEFORMAT </w:instrText>
    </w:r>
    <w:r>
      <w:fldChar w:fldCharType="separate"/>
    </w:r>
    <w:r w:rsidRPr="00857E37">
      <w:rPr>
        <w:lang w:val="en-US"/>
      </w:rPr>
      <w:t>P:\SPM\GBS\c12\doc\086F.docx</w:t>
    </w:r>
    <w:r>
      <w:fldChar w:fldCharType="end"/>
    </w:r>
    <w:r w:rsidR="00962F59" w:rsidRPr="00857E37">
      <w:rPr>
        <w:lang w:val="en-US"/>
      </w:rPr>
      <w:tab/>
    </w:r>
    <w:r w:rsidR="00962F59">
      <w:fldChar w:fldCharType="begin"/>
    </w:r>
    <w:r w:rsidR="00962F59">
      <w:instrText xml:space="preserve"> savedate \@ dd.MM.yy </w:instrText>
    </w:r>
    <w:r w:rsidR="00962F59">
      <w:fldChar w:fldCharType="separate"/>
    </w:r>
    <w:r>
      <w:t>12.07.12</w:t>
    </w:r>
    <w:r w:rsidR="00962F59">
      <w:fldChar w:fldCharType="end"/>
    </w:r>
    <w:r w:rsidR="00962F59" w:rsidRPr="00857E37">
      <w:rPr>
        <w:lang w:val="en-US"/>
      </w:rPr>
      <w:tab/>
    </w:r>
    <w:r w:rsidR="00962F59">
      <w:fldChar w:fldCharType="begin"/>
    </w:r>
    <w:r w:rsidR="00962F59">
      <w:instrText xml:space="preserve"> printdate \@ dd.MM.yy </w:instrText>
    </w:r>
    <w:r w:rsidR="00962F59">
      <w:fldChar w:fldCharType="separate"/>
    </w:r>
    <w:r>
      <w:t>09.07.12</w:t>
    </w:r>
    <w:r w:rsidR="00962F59"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2F59" w:rsidRPr="00857E37" w:rsidRDefault="00857E37" w:rsidP="004210E8">
    <w:pPr>
      <w:pStyle w:val="Footer"/>
      <w:rPr>
        <w:lang w:val="en-US"/>
      </w:rPr>
    </w:pPr>
    <w:r>
      <w:fldChar w:fldCharType="begin"/>
    </w:r>
    <w:r w:rsidRPr="00857E37">
      <w:rPr>
        <w:lang w:val="en-US"/>
      </w:rPr>
      <w:instrText xml:space="preserve"> FILENAME \p \* MERGEFORMAT </w:instrText>
    </w:r>
    <w:r>
      <w:fldChar w:fldCharType="separate"/>
    </w:r>
    <w:r w:rsidRPr="00857E37">
      <w:rPr>
        <w:lang w:val="en-US"/>
      </w:rPr>
      <w:t>P:\SPM\GBS\c12\doc\086F.docx</w:t>
    </w:r>
    <w:r>
      <w:fldChar w:fldCharType="end"/>
    </w:r>
    <w:r w:rsidR="004210E8" w:rsidRPr="00857E37">
      <w:rPr>
        <w:lang w:val="en-US"/>
      </w:rPr>
      <w:t xml:space="preserve"> (329979)</w:t>
    </w:r>
    <w:r w:rsidR="004210E8" w:rsidRPr="00857E37">
      <w:rPr>
        <w:lang w:val="en-US"/>
      </w:rPr>
      <w:tab/>
    </w:r>
    <w:r w:rsidR="004210E8">
      <w:fldChar w:fldCharType="begin"/>
    </w:r>
    <w:r w:rsidR="004210E8">
      <w:instrText xml:space="preserve"> savedate \@ dd.MM.yy </w:instrText>
    </w:r>
    <w:r w:rsidR="004210E8">
      <w:fldChar w:fldCharType="separate"/>
    </w:r>
    <w:r>
      <w:t>12.07.12</w:t>
    </w:r>
    <w:r w:rsidR="004210E8">
      <w:fldChar w:fldCharType="end"/>
    </w:r>
    <w:r w:rsidR="004210E8" w:rsidRPr="00857E37">
      <w:rPr>
        <w:lang w:val="en-US"/>
      </w:rPr>
      <w:tab/>
    </w:r>
    <w:r w:rsidR="004210E8">
      <w:fldChar w:fldCharType="begin"/>
    </w:r>
    <w:r w:rsidR="004210E8">
      <w:instrText xml:space="preserve"> printdate \@ dd.MM.yy </w:instrText>
    </w:r>
    <w:r w:rsidR="004210E8">
      <w:fldChar w:fldCharType="separate"/>
    </w:r>
    <w:r>
      <w:t>09.07.12</w:t>
    </w:r>
    <w:r w:rsidR="004210E8"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2F59" w:rsidRDefault="00962F59">
    <w:pPr>
      <w:spacing w:after="120"/>
      <w:jc w:val="center"/>
    </w:pPr>
    <w:r>
      <w:t xml:space="preserve">• </w:t>
    </w:r>
    <w:hyperlink r:id="rId1" w:history="1">
      <w:r>
        <w:rPr>
          <w:rStyle w:val="Hyperlink"/>
        </w:rPr>
        <w:t>http://www.itu.int/council</w:t>
      </w:r>
    </w:hyperlink>
    <w:r>
      <w:t xml:space="preserve"> •</w:t>
    </w:r>
  </w:p>
  <w:p w:rsidR="00962F59" w:rsidRPr="00857E37" w:rsidRDefault="00857E37">
    <w:pPr>
      <w:pStyle w:val="Footer"/>
      <w:rPr>
        <w:lang w:val="en-US"/>
      </w:rPr>
    </w:pPr>
    <w:r>
      <w:fldChar w:fldCharType="begin"/>
    </w:r>
    <w:r w:rsidRPr="00857E37">
      <w:rPr>
        <w:lang w:val="en-US"/>
      </w:rPr>
      <w:instrText xml:space="preserve"> FILENAME \p \* MERGEFORMAT </w:instrText>
    </w:r>
    <w:r>
      <w:fldChar w:fldCharType="separate"/>
    </w:r>
    <w:r w:rsidRPr="00857E37">
      <w:rPr>
        <w:lang w:val="en-US"/>
      </w:rPr>
      <w:t>P:\SPM\GBS\c12\doc\086F.docx</w:t>
    </w:r>
    <w:r>
      <w:fldChar w:fldCharType="end"/>
    </w:r>
    <w:r w:rsidR="00962F59" w:rsidRPr="00857E37">
      <w:rPr>
        <w:lang w:val="en-US"/>
      </w:rPr>
      <w:t xml:space="preserve"> (329979)</w:t>
    </w:r>
    <w:r w:rsidR="00962F59" w:rsidRPr="00857E37">
      <w:rPr>
        <w:lang w:val="en-US"/>
      </w:rPr>
      <w:tab/>
    </w:r>
    <w:r w:rsidR="00962F59">
      <w:fldChar w:fldCharType="begin"/>
    </w:r>
    <w:r w:rsidR="00962F59">
      <w:instrText xml:space="preserve"> savedate \@ dd.MM.yy </w:instrText>
    </w:r>
    <w:r w:rsidR="00962F59">
      <w:fldChar w:fldCharType="separate"/>
    </w:r>
    <w:r>
      <w:t>12.07.12</w:t>
    </w:r>
    <w:r w:rsidR="00962F59">
      <w:fldChar w:fldCharType="end"/>
    </w:r>
    <w:r w:rsidR="00962F59" w:rsidRPr="00857E37">
      <w:rPr>
        <w:lang w:val="en-US"/>
      </w:rPr>
      <w:tab/>
    </w:r>
    <w:r w:rsidR="00962F59">
      <w:fldChar w:fldCharType="begin"/>
    </w:r>
    <w:r w:rsidR="00962F59">
      <w:instrText xml:space="preserve"> printdate \@ dd.MM.yy </w:instrText>
    </w:r>
    <w:r w:rsidR="00962F59">
      <w:fldChar w:fldCharType="separate"/>
    </w:r>
    <w:r>
      <w:t>09.07.12</w:t>
    </w:r>
    <w:r w:rsidR="00962F59"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2F59" w:rsidRDefault="00962F59">
      <w:r>
        <w:t>____________________</w:t>
      </w:r>
    </w:p>
  </w:footnote>
  <w:footnote w:type="continuationSeparator" w:id="0">
    <w:p w:rsidR="00962F59" w:rsidRDefault="00962F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2F59" w:rsidRDefault="00962F59">
    <w:pPr>
      <w:pStyle w:val="Header"/>
    </w:pPr>
    <w:r>
      <w:t xml:space="preserve">- </w:t>
    </w:r>
    <w:r>
      <w:fldChar w:fldCharType="begin"/>
    </w:r>
    <w:r>
      <w:instrText>PAGE</w:instrText>
    </w:r>
    <w:r>
      <w:fldChar w:fldCharType="separate"/>
    </w:r>
    <w:r w:rsidR="003E694B">
      <w:rPr>
        <w:noProof/>
      </w:rPr>
      <w:t>2</w:t>
    </w:r>
    <w:r>
      <w:rPr>
        <w:noProof/>
      </w:rPr>
      <w:fldChar w:fldCharType="end"/>
    </w:r>
    <w:r>
      <w:t xml:space="preserve"> -</w:t>
    </w:r>
  </w:p>
  <w:p w:rsidR="00962F59" w:rsidRDefault="00962F59">
    <w:pPr>
      <w:pStyle w:val="Header"/>
    </w:pPr>
    <w:r>
      <w:t>C2001/#-F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2F59" w:rsidRDefault="00962F59" w:rsidP="00475FB3">
    <w:pPr>
      <w:pStyle w:val="Header"/>
    </w:pPr>
    <w:r>
      <w:fldChar w:fldCharType="begin"/>
    </w:r>
    <w:r>
      <w:instrText>PAGE</w:instrText>
    </w:r>
    <w:r>
      <w:fldChar w:fldCharType="separate"/>
    </w:r>
    <w:r w:rsidR="00857E37">
      <w:rPr>
        <w:noProof/>
      </w:rPr>
      <w:t>2</w:t>
    </w:r>
    <w:r>
      <w:rPr>
        <w:noProof/>
      </w:rPr>
      <w:fldChar w:fldCharType="end"/>
    </w:r>
  </w:p>
  <w:p w:rsidR="00962F59" w:rsidRDefault="00962F59" w:rsidP="00857E37">
    <w:pPr>
      <w:pStyle w:val="Header"/>
    </w:pPr>
    <w:r>
      <w:t>C12/</w:t>
    </w:r>
    <w:r w:rsidR="00857E37">
      <w:t>86</w:t>
    </w:r>
    <w:bookmarkStart w:id="6" w:name="_GoBack"/>
    <w:bookmarkEnd w:id="6"/>
    <w:r>
      <w:t>-F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7E37" w:rsidRDefault="00857E3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71FA4"/>
    <w:multiLevelType w:val="hybridMultilevel"/>
    <w:tmpl w:val="38DCAB1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4D4581C"/>
    <w:multiLevelType w:val="hybridMultilevel"/>
    <w:tmpl w:val="477A795C"/>
    <w:lvl w:ilvl="0" w:tplc="FF2603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2AF2BD7"/>
    <w:multiLevelType w:val="hybridMultilevel"/>
    <w:tmpl w:val="C804DDC4"/>
    <w:lvl w:ilvl="0" w:tplc="A25AE14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E7B3267"/>
    <w:multiLevelType w:val="hybridMultilevel"/>
    <w:tmpl w:val="5ADAB74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FD13EFD"/>
    <w:multiLevelType w:val="hybridMultilevel"/>
    <w:tmpl w:val="53F8C70A"/>
    <w:lvl w:ilvl="0" w:tplc="6F3CEBEC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271C"/>
    <w:rsid w:val="000D0D0A"/>
    <w:rsid w:val="00103163"/>
    <w:rsid w:val="001247A8"/>
    <w:rsid w:val="001378C0"/>
    <w:rsid w:val="001A3287"/>
    <w:rsid w:val="001D4C31"/>
    <w:rsid w:val="001E4D21"/>
    <w:rsid w:val="00207CD1"/>
    <w:rsid w:val="00263A51"/>
    <w:rsid w:val="002A5D44"/>
    <w:rsid w:val="002F1B76"/>
    <w:rsid w:val="00351766"/>
    <w:rsid w:val="00355FF5"/>
    <w:rsid w:val="003E694B"/>
    <w:rsid w:val="004038CB"/>
    <w:rsid w:val="0040546F"/>
    <w:rsid w:val="004210E8"/>
    <w:rsid w:val="0042404A"/>
    <w:rsid w:val="0044618F"/>
    <w:rsid w:val="0046769A"/>
    <w:rsid w:val="00475FB3"/>
    <w:rsid w:val="00535F72"/>
    <w:rsid w:val="00540615"/>
    <w:rsid w:val="00540A6D"/>
    <w:rsid w:val="00575417"/>
    <w:rsid w:val="005768E1"/>
    <w:rsid w:val="005C3890"/>
    <w:rsid w:val="005F7BFE"/>
    <w:rsid w:val="00600017"/>
    <w:rsid w:val="006643AB"/>
    <w:rsid w:val="006D46D6"/>
    <w:rsid w:val="007210CD"/>
    <w:rsid w:val="00732045"/>
    <w:rsid w:val="0073271C"/>
    <w:rsid w:val="007369DB"/>
    <w:rsid w:val="007956C2"/>
    <w:rsid w:val="007A187E"/>
    <w:rsid w:val="007C72C2"/>
    <w:rsid w:val="007D4436"/>
    <w:rsid w:val="007E1F11"/>
    <w:rsid w:val="007F257A"/>
    <w:rsid w:val="007F3665"/>
    <w:rsid w:val="00800037"/>
    <w:rsid w:val="00851F54"/>
    <w:rsid w:val="00857E37"/>
    <w:rsid w:val="008D76E6"/>
    <w:rsid w:val="0092392D"/>
    <w:rsid w:val="00962F59"/>
    <w:rsid w:val="009C307F"/>
    <w:rsid w:val="00A23A51"/>
    <w:rsid w:val="00A25CD3"/>
    <w:rsid w:val="00A50E7B"/>
    <w:rsid w:val="00AA332F"/>
    <w:rsid w:val="00AA7BBB"/>
    <w:rsid w:val="00AB64A8"/>
    <w:rsid w:val="00AC0266"/>
    <w:rsid w:val="00AD24EC"/>
    <w:rsid w:val="00AF663B"/>
    <w:rsid w:val="00B278A4"/>
    <w:rsid w:val="00B309F9"/>
    <w:rsid w:val="00B32B60"/>
    <w:rsid w:val="00B55BF5"/>
    <w:rsid w:val="00B61619"/>
    <w:rsid w:val="00BB4545"/>
    <w:rsid w:val="00BD5873"/>
    <w:rsid w:val="00C04BE3"/>
    <w:rsid w:val="00C25D29"/>
    <w:rsid w:val="00C27A7C"/>
    <w:rsid w:val="00CF183B"/>
    <w:rsid w:val="00CF57C3"/>
    <w:rsid w:val="00D375CD"/>
    <w:rsid w:val="00D774D3"/>
    <w:rsid w:val="00D904E8"/>
    <w:rsid w:val="00DA08C3"/>
    <w:rsid w:val="00EB6350"/>
    <w:rsid w:val="00F427DB"/>
    <w:rsid w:val="00FA7439"/>
    <w:rsid w:val="00FC4EC0"/>
    <w:rsid w:val="00FF0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32045"/>
    <w:pPr>
      <w:tabs>
        <w:tab w:val="left" w:pos="567"/>
        <w:tab w:val="left" w:pos="1134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alibri" w:hAnsi="Calibri"/>
      <w:sz w:val="24"/>
      <w:lang w:val="fr-FR" w:eastAsia="en-US"/>
    </w:rPr>
  </w:style>
  <w:style w:type="paragraph" w:styleId="Heading1">
    <w:name w:val="heading 1"/>
    <w:basedOn w:val="Normal"/>
    <w:next w:val="Normal"/>
    <w:qFormat/>
    <w:rsid w:val="00732045"/>
    <w:pPr>
      <w:keepNext/>
      <w:keepLines/>
      <w:spacing w:before="480"/>
      <w:ind w:left="567" w:hanging="567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rsid w:val="00732045"/>
    <w:pPr>
      <w:spacing w:before="32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732045"/>
    <w:pPr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732045"/>
    <w:pPr>
      <w:ind w:left="1134" w:hanging="1134"/>
      <w:outlineLvl w:val="3"/>
    </w:pPr>
  </w:style>
  <w:style w:type="paragraph" w:styleId="Heading5">
    <w:name w:val="heading 5"/>
    <w:basedOn w:val="Heading4"/>
    <w:next w:val="Normal"/>
    <w:qFormat/>
    <w:rsid w:val="00732045"/>
    <w:pPr>
      <w:outlineLvl w:val="4"/>
    </w:pPr>
  </w:style>
  <w:style w:type="paragraph" w:styleId="Heading6">
    <w:name w:val="heading 6"/>
    <w:basedOn w:val="Heading4"/>
    <w:next w:val="Normal"/>
    <w:qFormat/>
    <w:rsid w:val="00732045"/>
    <w:pPr>
      <w:outlineLvl w:val="5"/>
    </w:pPr>
  </w:style>
  <w:style w:type="paragraph" w:styleId="Heading7">
    <w:name w:val="heading 7"/>
    <w:basedOn w:val="Heading4"/>
    <w:next w:val="Normal"/>
    <w:qFormat/>
    <w:rsid w:val="00732045"/>
    <w:pPr>
      <w:ind w:left="1701" w:hanging="1701"/>
      <w:outlineLvl w:val="6"/>
    </w:pPr>
  </w:style>
  <w:style w:type="paragraph" w:styleId="Heading8">
    <w:name w:val="heading 8"/>
    <w:basedOn w:val="Heading4"/>
    <w:next w:val="Normal"/>
    <w:qFormat/>
    <w:rsid w:val="00732045"/>
    <w:pPr>
      <w:ind w:left="1701" w:hanging="1701"/>
      <w:outlineLvl w:val="7"/>
    </w:pPr>
  </w:style>
  <w:style w:type="paragraph" w:styleId="Heading9">
    <w:name w:val="heading 9"/>
    <w:basedOn w:val="Heading4"/>
    <w:next w:val="Normal"/>
    <w:qFormat/>
    <w:rsid w:val="00732045"/>
    <w:pPr>
      <w:ind w:left="1701" w:hanging="1701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Normal"/>
    <w:next w:val="Normal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3">
    <w:name w:val="toc 3"/>
    <w:basedOn w:val="Normal"/>
    <w:next w:val="Normal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2">
    <w:name w:val="toc 2"/>
    <w:basedOn w:val="Normal"/>
    <w:next w:val="Normal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1">
    <w:name w:val="toc 1"/>
    <w:basedOn w:val="Normal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spacing w:before="240"/>
      <w:ind w:left="964" w:hanging="964"/>
    </w:pPr>
  </w:style>
  <w:style w:type="paragraph" w:styleId="TOC7">
    <w:name w:val="toc 7"/>
    <w:basedOn w:val="Normal"/>
    <w:next w:val="Normal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6">
    <w:name w:val="toc 6"/>
    <w:basedOn w:val="Normal"/>
    <w:next w:val="Normal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5">
    <w:name w:val="toc 5"/>
    <w:basedOn w:val="Normal"/>
    <w:next w:val="Normal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4">
    <w:name w:val="toc 4"/>
    <w:basedOn w:val="Normal"/>
    <w:next w:val="Normal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pos="8789"/>
        <w:tab w:val="right" w:pos="9639"/>
      </w:tabs>
      <w:ind w:left="964" w:hanging="964"/>
    </w:pPr>
  </w:style>
  <w:style w:type="paragraph" w:styleId="Index7">
    <w:name w:val="index 7"/>
    <w:basedOn w:val="Normal"/>
    <w:next w:val="Normal"/>
    <w:rsid w:val="005C3890"/>
    <w:pPr>
      <w:ind w:left="1698"/>
    </w:pPr>
  </w:style>
  <w:style w:type="paragraph" w:styleId="Index6">
    <w:name w:val="index 6"/>
    <w:basedOn w:val="Normal"/>
    <w:next w:val="Normal"/>
    <w:rsid w:val="005C3890"/>
    <w:pPr>
      <w:ind w:left="1415"/>
    </w:pPr>
  </w:style>
  <w:style w:type="paragraph" w:styleId="Index5">
    <w:name w:val="index 5"/>
    <w:basedOn w:val="Normal"/>
    <w:next w:val="Normal"/>
    <w:rsid w:val="005C3890"/>
    <w:pPr>
      <w:ind w:left="1132"/>
    </w:pPr>
  </w:style>
  <w:style w:type="paragraph" w:styleId="Index4">
    <w:name w:val="index 4"/>
    <w:basedOn w:val="Normal"/>
    <w:next w:val="Normal"/>
    <w:rsid w:val="005C3890"/>
    <w:pPr>
      <w:ind w:left="849"/>
    </w:pPr>
  </w:style>
  <w:style w:type="paragraph" w:styleId="Index3">
    <w:name w:val="index 3"/>
    <w:basedOn w:val="Normal"/>
    <w:next w:val="Normal"/>
    <w:rsid w:val="005C3890"/>
    <w:pPr>
      <w:ind w:left="566"/>
    </w:pPr>
  </w:style>
  <w:style w:type="paragraph" w:styleId="Index2">
    <w:name w:val="index 2"/>
    <w:basedOn w:val="Normal"/>
    <w:next w:val="Normal"/>
    <w:rsid w:val="005C3890"/>
    <w:pPr>
      <w:ind w:left="283"/>
    </w:pPr>
  </w:style>
  <w:style w:type="paragraph" w:styleId="Index1">
    <w:name w:val="index 1"/>
    <w:basedOn w:val="Normal"/>
    <w:next w:val="Normal"/>
    <w:rsid w:val="005C3890"/>
  </w:style>
  <w:style w:type="character" w:styleId="LineNumber">
    <w:name w:val="line number"/>
    <w:basedOn w:val="DefaultParagraphFont"/>
    <w:rsid w:val="005C3890"/>
  </w:style>
  <w:style w:type="paragraph" w:styleId="IndexHeading">
    <w:name w:val="index heading"/>
    <w:basedOn w:val="Normal"/>
    <w:next w:val="Index1"/>
    <w:rsid w:val="005C3890"/>
  </w:style>
  <w:style w:type="paragraph" w:styleId="Footer">
    <w:name w:val="footer"/>
    <w:basedOn w:val="Normal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styleId="Header">
    <w:name w:val="header"/>
    <w:basedOn w:val="Normal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0"/>
      <w:jc w:val="center"/>
    </w:pPr>
    <w:rPr>
      <w:sz w:val="18"/>
    </w:rPr>
  </w:style>
  <w:style w:type="character" w:styleId="FootnoteReference">
    <w:name w:val="footnote reference"/>
    <w:basedOn w:val="DefaultParagraphFont"/>
    <w:rsid w:val="00732045"/>
    <w:rPr>
      <w:rFonts w:ascii="Calibri" w:hAnsi="Calibri"/>
      <w:position w:val="6"/>
      <w:sz w:val="16"/>
    </w:rPr>
  </w:style>
  <w:style w:type="paragraph" w:styleId="FootnoteText">
    <w:name w:val="footnote text"/>
    <w:basedOn w:val="Normal"/>
    <w:rsid w:val="00732045"/>
    <w:pPr>
      <w:keepLines/>
      <w:tabs>
        <w:tab w:val="left" w:pos="256"/>
      </w:tabs>
      <w:ind w:left="256" w:hanging="256"/>
    </w:pPr>
  </w:style>
  <w:style w:type="paragraph" w:styleId="NormalIndent">
    <w:name w:val="Normal Indent"/>
    <w:basedOn w:val="Normal"/>
    <w:rsid w:val="00732045"/>
    <w:pPr>
      <w:ind w:left="567"/>
    </w:pPr>
  </w:style>
  <w:style w:type="paragraph" w:customStyle="1" w:styleId="enumlev1">
    <w:name w:val="enumlev1"/>
    <w:basedOn w:val="Normal"/>
    <w:rsid w:val="00732045"/>
    <w:pPr>
      <w:spacing w:before="86"/>
      <w:ind w:left="567" w:hanging="567"/>
    </w:pPr>
  </w:style>
  <w:style w:type="paragraph" w:customStyle="1" w:styleId="enumlev2">
    <w:name w:val="enumlev2"/>
    <w:basedOn w:val="enumlev1"/>
    <w:rsid w:val="00732045"/>
    <w:pPr>
      <w:ind w:left="1134"/>
    </w:pPr>
  </w:style>
  <w:style w:type="paragraph" w:customStyle="1" w:styleId="enumlev3">
    <w:name w:val="enumlev3"/>
    <w:basedOn w:val="enumlev2"/>
    <w:rsid w:val="00732045"/>
    <w:pPr>
      <w:ind w:left="1701"/>
    </w:pPr>
  </w:style>
  <w:style w:type="paragraph" w:customStyle="1" w:styleId="Equation">
    <w:name w:val="Equation"/>
    <w:basedOn w:val="Normal"/>
    <w:rsid w:val="005C3890"/>
    <w:pPr>
      <w:tabs>
        <w:tab w:val="center" w:pos="4820"/>
        <w:tab w:val="right" w:pos="9639"/>
      </w:tabs>
    </w:pPr>
  </w:style>
  <w:style w:type="paragraph" w:customStyle="1" w:styleId="Head">
    <w:name w:val="Head"/>
    <w:basedOn w:val="Normal"/>
    <w:rsid w:val="005C3890"/>
    <w:pPr>
      <w:tabs>
        <w:tab w:val="left" w:pos="6663"/>
      </w:tabs>
      <w:overflowPunct/>
      <w:autoSpaceDE/>
      <w:autoSpaceDN/>
      <w:adjustRightInd/>
      <w:spacing w:before="0"/>
      <w:textAlignment w:val="auto"/>
    </w:pPr>
  </w:style>
  <w:style w:type="paragraph" w:customStyle="1" w:styleId="Normalaftertitle">
    <w:name w:val="Normal after title"/>
    <w:basedOn w:val="Normal"/>
    <w:next w:val="Normal"/>
    <w:rsid w:val="00732045"/>
    <w:pPr>
      <w:spacing w:before="240"/>
    </w:pPr>
  </w:style>
  <w:style w:type="paragraph" w:customStyle="1" w:styleId="Call">
    <w:name w:val="Call"/>
    <w:basedOn w:val="Normal"/>
    <w:next w:val="Normal"/>
    <w:rsid w:val="00732045"/>
    <w:pPr>
      <w:keepNext/>
      <w:keepLines/>
      <w:tabs>
        <w:tab w:val="clear" w:pos="1134"/>
        <w:tab w:val="clear" w:pos="1701"/>
        <w:tab w:val="clear" w:pos="2268"/>
        <w:tab w:val="clear" w:pos="2835"/>
      </w:tabs>
      <w:spacing w:before="160"/>
      <w:ind w:left="567"/>
    </w:pPr>
    <w:rPr>
      <w:i/>
    </w:rPr>
  </w:style>
  <w:style w:type="paragraph" w:customStyle="1" w:styleId="toc0">
    <w:name w:val="toc 0"/>
    <w:basedOn w:val="Normal"/>
    <w:next w:val="TOC1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  <w:tab w:val="right" w:pos="9781"/>
      </w:tabs>
    </w:pPr>
    <w:rPr>
      <w:b/>
    </w:rPr>
  </w:style>
  <w:style w:type="paragraph" w:styleId="List">
    <w:name w:val="List"/>
    <w:basedOn w:val="Normal"/>
    <w:rsid w:val="005C3890"/>
    <w:pPr>
      <w:tabs>
        <w:tab w:val="left" w:pos="2127"/>
      </w:tabs>
      <w:ind w:left="2127" w:hanging="2127"/>
    </w:pPr>
  </w:style>
  <w:style w:type="paragraph" w:customStyle="1" w:styleId="docnoted">
    <w:name w:val="docnoted"/>
    <w:basedOn w:val="Normal"/>
    <w:rsid w:val="005C3890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pct10" w:color="auto" w:fill="auto"/>
    </w:pPr>
    <w:rPr>
      <w:sz w:val="20"/>
    </w:rPr>
  </w:style>
  <w:style w:type="paragraph" w:customStyle="1" w:styleId="Part">
    <w:name w:val="Part"/>
    <w:basedOn w:val="Normal"/>
    <w:rsid w:val="005C3890"/>
    <w:pPr>
      <w:tabs>
        <w:tab w:val="left" w:pos="1276"/>
      </w:tabs>
      <w:spacing w:before="199"/>
      <w:ind w:left="1701" w:hanging="1701"/>
    </w:pPr>
    <w:rPr>
      <w:caps/>
    </w:rPr>
  </w:style>
  <w:style w:type="paragraph" w:customStyle="1" w:styleId="Reasons">
    <w:name w:val="Reasons"/>
    <w:basedOn w:val="Normal"/>
    <w:qFormat/>
    <w:rsid w:val="00732045"/>
  </w:style>
  <w:style w:type="paragraph" w:customStyle="1" w:styleId="meeting">
    <w:name w:val="meeting"/>
    <w:basedOn w:val="Head"/>
    <w:next w:val="Head"/>
    <w:rsid w:val="005C3890"/>
    <w:pPr>
      <w:tabs>
        <w:tab w:val="left" w:pos="7371"/>
      </w:tabs>
      <w:spacing w:after="567"/>
    </w:pPr>
  </w:style>
  <w:style w:type="paragraph" w:customStyle="1" w:styleId="Subject">
    <w:name w:val="Subject"/>
    <w:basedOn w:val="Normal"/>
    <w:next w:val="Source"/>
    <w:rsid w:val="005C3890"/>
    <w:pPr>
      <w:tabs>
        <w:tab w:val="left" w:pos="709"/>
      </w:tabs>
      <w:spacing w:before="0"/>
      <w:ind w:left="709" w:hanging="709"/>
    </w:pPr>
  </w:style>
  <w:style w:type="paragraph" w:customStyle="1" w:styleId="Source">
    <w:name w:val="Source"/>
    <w:basedOn w:val="Normal"/>
    <w:next w:val="Title1"/>
    <w:rsid w:val="00732045"/>
    <w:pPr>
      <w:spacing w:before="840"/>
      <w:jc w:val="center"/>
    </w:pPr>
    <w:rPr>
      <w:b/>
      <w:sz w:val="28"/>
    </w:rPr>
  </w:style>
  <w:style w:type="paragraph" w:customStyle="1" w:styleId="Object">
    <w:name w:val="Object"/>
    <w:basedOn w:val="Subject"/>
    <w:next w:val="Subject"/>
    <w:rsid w:val="005C3890"/>
  </w:style>
  <w:style w:type="paragraph" w:customStyle="1" w:styleId="Data">
    <w:name w:val="Data"/>
    <w:basedOn w:val="Subject"/>
    <w:next w:val="Subject"/>
    <w:rsid w:val="005C3890"/>
  </w:style>
  <w:style w:type="paragraph" w:customStyle="1" w:styleId="Headingb">
    <w:name w:val="Heading_b"/>
    <w:basedOn w:val="Heading3"/>
    <w:next w:val="Normal"/>
    <w:rsid w:val="00732045"/>
    <w:pPr>
      <w:spacing w:before="160"/>
      <w:outlineLvl w:val="0"/>
    </w:pPr>
  </w:style>
  <w:style w:type="paragraph" w:customStyle="1" w:styleId="Title1">
    <w:name w:val="Title 1"/>
    <w:basedOn w:val="Source"/>
    <w:next w:val="Title2"/>
    <w:rsid w:val="00732045"/>
    <w:pPr>
      <w:spacing w:before="240"/>
    </w:pPr>
    <w:rPr>
      <w:b w:val="0"/>
      <w:caps/>
    </w:rPr>
  </w:style>
  <w:style w:type="paragraph" w:customStyle="1" w:styleId="dnum">
    <w:name w:val="dnum"/>
    <w:basedOn w:val="Normal"/>
    <w:rsid w:val="005C3890"/>
    <w:pPr>
      <w:framePr w:hSpace="181" w:wrap="notBeside" w:vAnchor="page" w:hAnchor="margin" w:x="1" w:y="852"/>
      <w:shd w:val="solid" w:color="FFFFFF" w:fill="FFFFFF"/>
      <w:tabs>
        <w:tab w:val="left" w:pos="1871"/>
      </w:tabs>
    </w:pPr>
    <w:rPr>
      <w:b/>
      <w:bCs/>
    </w:rPr>
  </w:style>
  <w:style w:type="paragraph" w:customStyle="1" w:styleId="FirstFooter">
    <w:name w:val="FirstFooter"/>
    <w:basedOn w:val="Footer"/>
    <w:rsid w:val="00732045"/>
    <w:rPr>
      <w:caps w:val="0"/>
    </w:rPr>
  </w:style>
  <w:style w:type="paragraph" w:customStyle="1" w:styleId="Note">
    <w:name w:val="Note"/>
    <w:basedOn w:val="Normal"/>
    <w:rsid w:val="005C3890"/>
    <w:pPr>
      <w:spacing w:before="80"/>
    </w:pPr>
  </w:style>
  <w:style w:type="paragraph" w:styleId="TOC9">
    <w:name w:val="toc 9"/>
    <w:basedOn w:val="Normal"/>
    <w:next w:val="Normal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  <w:tab w:val="right" w:leader="dot" w:pos="9645"/>
      </w:tabs>
      <w:ind w:left="1920"/>
    </w:pPr>
  </w:style>
  <w:style w:type="paragraph" w:customStyle="1" w:styleId="ddate">
    <w:name w:val="ddate"/>
    <w:basedOn w:val="Normal"/>
    <w:rsid w:val="005C3890"/>
    <w:pPr>
      <w:framePr w:hSpace="181" w:wrap="notBeside" w:vAnchor="page" w:hAnchor="margin" w:x="1" w:y="852"/>
      <w:shd w:val="solid" w:color="FFFFFF" w:fill="FFFFFF"/>
      <w:tabs>
        <w:tab w:val="left" w:pos="1871"/>
      </w:tabs>
      <w:spacing w:before="0"/>
    </w:pPr>
    <w:rPr>
      <w:b/>
      <w:bCs/>
    </w:rPr>
  </w:style>
  <w:style w:type="paragraph" w:customStyle="1" w:styleId="dorlang">
    <w:name w:val="dorlang"/>
    <w:basedOn w:val="Normal"/>
    <w:rsid w:val="005C3890"/>
    <w:pPr>
      <w:framePr w:hSpace="181" w:wrap="notBeside" w:vAnchor="page" w:hAnchor="margin" w:x="1" w:y="852"/>
      <w:shd w:val="solid" w:color="FFFFFF" w:fill="FFFFFF"/>
      <w:tabs>
        <w:tab w:val="left" w:pos="1871"/>
      </w:tabs>
      <w:spacing w:before="0"/>
    </w:pPr>
    <w:rPr>
      <w:b/>
      <w:bCs/>
    </w:rPr>
  </w:style>
  <w:style w:type="character" w:styleId="Hyperlink">
    <w:name w:val="Hyperlink"/>
    <w:basedOn w:val="DefaultParagraphFont"/>
    <w:rsid w:val="00732045"/>
    <w:rPr>
      <w:color w:val="0000FF"/>
      <w:u w:val="single"/>
    </w:rPr>
  </w:style>
  <w:style w:type="character" w:styleId="FollowedHyperlink">
    <w:name w:val="FollowedHyperlink"/>
    <w:basedOn w:val="DefaultParagraphFont"/>
    <w:rsid w:val="005C3890"/>
    <w:rPr>
      <w:color w:val="800080"/>
      <w:u w:val="single"/>
    </w:rPr>
  </w:style>
  <w:style w:type="paragraph" w:customStyle="1" w:styleId="AnnexNo">
    <w:name w:val="Annex_No"/>
    <w:basedOn w:val="Normal"/>
    <w:next w:val="Annexref"/>
    <w:rsid w:val="00732045"/>
    <w:pPr>
      <w:spacing w:before="720"/>
      <w:jc w:val="center"/>
    </w:pPr>
    <w:rPr>
      <w:caps/>
      <w:sz w:val="28"/>
    </w:rPr>
  </w:style>
  <w:style w:type="paragraph" w:customStyle="1" w:styleId="Annexref">
    <w:name w:val="Annex_ref"/>
    <w:basedOn w:val="Normal"/>
    <w:next w:val="Annextitle"/>
    <w:rsid w:val="00732045"/>
    <w:pPr>
      <w:jc w:val="center"/>
    </w:pPr>
    <w:rPr>
      <w:sz w:val="28"/>
    </w:rPr>
  </w:style>
  <w:style w:type="paragraph" w:customStyle="1" w:styleId="Annextitle">
    <w:name w:val="Annex_title"/>
    <w:basedOn w:val="Normal"/>
    <w:next w:val="Normal"/>
    <w:rsid w:val="00732045"/>
    <w:pPr>
      <w:spacing w:before="240" w:after="240"/>
      <w:jc w:val="center"/>
    </w:pPr>
    <w:rPr>
      <w:b/>
      <w:sz w:val="28"/>
    </w:rPr>
  </w:style>
  <w:style w:type="paragraph" w:customStyle="1" w:styleId="AppendixNo">
    <w:name w:val="Appendix_No"/>
    <w:basedOn w:val="AnnexNo"/>
    <w:next w:val="Appendixref"/>
    <w:rsid w:val="00732045"/>
  </w:style>
  <w:style w:type="paragraph" w:customStyle="1" w:styleId="Appendixref">
    <w:name w:val="Appendix_ref"/>
    <w:basedOn w:val="Annexref"/>
    <w:next w:val="Appendixtitle"/>
    <w:rsid w:val="00732045"/>
  </w:style>
  <w:style w:type="paragraph" w:customStyle="1" w:styleId="Appendixtitle">
    <w:name w:val="Appendix_title"/>
    <w:basedOn w:val="Annextitle"/>
    <w:next w:val="Normal"/>
    <w:rsid w:val="00732045"/>
  </w:style>
  <w:style w:type="paragraph" w:customStyle="1" w:styleId="Artheading">
    <w:name w:val="Art_heading"/>
    <w:basedOn w:val="Normal"/>
    <w:next w:val="Normalaftertitle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480"/>
      <w:jc w:val="center"/>
    </w:pPr>
    <w:rPr>
      <w:b/>
    </w:rPr>
  </w:style>
  <w:style w:type="paragraph" w:customStyle="1" w:styleId="ArtNo">
    <w:name w:val="Art_No"/>
    <w:basedOn w:val="Normal"/>
    <w:next w:val="Arttitle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240" w:after="240"/>
      <w:jc w:val="center"/>
    </w:pPr>
    <w:rPr>
      <w:b/>
      <w:sz w:val="28"/>
    </w:rPr>
  </w:style>
  <w:style w:type="paragraph" w:customStyle="1" w:styleId="ChapNo">
    <w:name w:val="Chap_No"/>
    <w:basedOn w:val="ArtNo"/>
    <w:next w:val="Chaptitle"/>
    <w:rsid w:val="00732045"/>
  </w:style>
  <w:style w:type="paragraph" w:customStyle="1" w:styleId="Chaptitle">
    <w:name w:val="Chap_title"/>
    <w:basedOn w:val="Arttitle"/>
    <w:next w:val="Normal"/>
    <w:rsid w:val="00732045"/>
  </w:style>
  <w:style w:type="character" w:styleId="EndnoteReference">
    <w:name w:val="endnote reference"/>
    <w:basedOn w:val="DefaultParagraphFont"/>
    <w:rsid w:val="005C3890"/>
    <w:rPr>
      <w:vertAlign w:val="superscript"/>
    </w:rPr>
  </w:style>
  <w:style w:type="paragraph" w:customStyle="1" w:styleId="Equationlegend">
    <w:name w:val="Equation_legend"/>
    <w:basedOn w:val="NormalIndent"/>
    <w:rsid w:val="005C3890"/>
    <w:pPr>
      <w:tabs>
        <w:tab w:val="right" w:pos="1531"/>
      </w:tabs>
      <w:spacing w:before="80"/>
      <w:ind w:left="1701" w:hanging="1701"/>
    </w:pPr>
  </w:style>
  <w:style w:type="paragraph" w:customStyle="1" w:styleId="Figure">
    <w:name w:val="Figure"/>
    <w:basedOn w:val="Normal"/>
    <w:next w:val="Figuretitle"/>
    <w:rsid w:val="005C3890"/>
    <w:pPr>
      <w:keepNext/>
      <w:keepLines/>
      <w:spacing w:after="120"/>
      <w:jc w:val="center"/>
    </w:pPr>
  </w:style>
  <w:style w:type="paragraph" w:customStyle="1" w:styleId="Figurelegend">
    <w:name w:val="Figure_legend"/>
    <w:basedOn w:val="Normal"/>
    <w:rsid w:val="005C3890"/>
    <w:pPr>
      <w:keepNext/>
      <w:keepLines/>
      <w:spacing w:before="20" w:after="20"/>
    </w:pPr>
    <w:rPr>
      <w:sz w:val="18"/>
    </w:rPr>
  </w:style>
  <w:style w:type="paragraph" w:customStyle="1" w:styleId="TableNo">
    <w:name w:val="Table_No"/>
    <w:basedOn w:val="Normal"/>
    <w:next w:val="Tabletitle"/>
    <w:rsid w:val="00732045"/>
    <w:pPr>
      <w:keepNext/>
      <w:spacing w:before="560" w:after="120"/>
      <w:jc w:val="center"/>
    </w:pPr>
    <w:rPr>
      <w:caps/>
    </w:rPr>
  </w:style>
  <w:style w:type="paragraph" w:customStyle="1" w:styleId="Tabletitle">
    <w:name w:val="Table_title"/>
    <w:basedOn w:val="TableNo"/>
    <w:next w:val="Tabletext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2948"/>
        <w:tab w:val="left" w:pos="4082"/>
      </w:tabs>
      <w:spacing w:before="0"/>
    </w:pPr>
    <w:rPr>
      <w:b/>
      <w:caps w:val="0"/>
    </w:rPr>
  </w:style>
  <w:style w:type="paragraph" w:customStyle="1" w:styleId="Figuretitle">
    <w:name w:val="Figure_title"/>
    <w:basedOn w:val="Tabletitle"/>
    <w:next w:val="Normalaftertitle"/>
    <w:rsid w:val="005C3890"/>
    <w:pPr>
      <w:spacing w:before="240" w:after="480"/>
    </w:pPr>
  </w:style>
  <w:style w:type="paragraph" w:customStyle="1" w:styleId="Figurewithouttitle">
    <w:name w:val="Figure_without_title"/>
    <w:basedOn w:val="Figure"/>
    <w:next w:val="Normalaftertitle"/>
    <w:rsid w:val="005C3890"/>
    <w:pPr>
      <w:keepNext w:val="0"/>
      <w:spacing w:after="240"/>
    </w:pPr>
  </w:style>
  <w:style w:type="paragraph" w:customStyle="1" w:styleId="Headingi">
    <w:name w:val="Heading_i"/>
    <w:basedOn w:val="Heading3"/>
    <w:next w:val="Normal"/>
    <w:rsid w:val="00732045"/>
    <w:pPr>
      <w:spacing w:before="160"/>
      <w:outlineLvl w:val="0"/>
    </w:pPr>
    <w:rPr>
      <w:b w:val="0"/>
      <w:i/>
    </w:rPr>
  </w:style>
  <w:style w:type="character" w:styleId="PageNumber">
    <w:name w:val="page number"/>
    <w:basedOn w:val="DefaultParagraphFont"/>
    <w:rsid w:val="00732045"/>
    <w:rPr>
      <w:rFonts w:ascii="Calibri" w:hAnsi="Calibri"/>
    </w:rPr>
  </w:style>
  <w:style w:type="paragraph" w:customStyle="1" w:styleId="PartNo">
    <w:name w:val="Part_No"/>
    <w:basedOn w:val="AnnexNo"/>
    <w:next w:val="Parttitle"/>
    <w:rsid w:val="005C3890"/>
  </w:style>
  <w:style w:type="paragraph" w:customStyle="1" w:styleId="Partref">
    <w:name w:val="Part_ref"/>
    <w:basedOn w:val="Annexref"/>
    <w:next w:val="Normalaftertitle"/>
    <w:rsid w:val="005C3890"/>
  </w:style>
  <w:style w:type="paragraph" w:customStyle="1" w:styleId="Parttitle">
    <w:name w:val="Part_title"/>
    <w:basedOn w:val="Annextitle"/>
    <w:next w:val="Partref"/>
    <w:rsid w:val="005C3890"/>
  </w:style>
  <w:style w:type="paragraph" w:customStyle="1" w:styleId="RecNo">
    <w:name w:val="Rec_No"/>
    <w:basedOn w:val="Normal"/>
    <w:next w:val="Rectitle"/>
    <w:rsid w:val="00732045"/>
    <w:pPr>
      <w:spacing w:before="720"/>
      <w:jc w:val="center"/>
    </w:pPr>
    <w:rPr>
      <w:caps/>
      <w:sz w:val="28"/>
    </w:rPr>
  </w:style>
  <w:style w:type="paragraph" w:customStyle="1" w:styleId="Rectitle">
    <w:name w:val="Rec_title"/>
    <w:basedOn w:val="Normal"/>
    <w:next w:val="Heading1"/>
    <w:rsid w:val="00732045"/>
    <w:pPr>
      <w:spacing w:before="240"/>
      <w:jc w:val="center"/>
    </w:pPr>
    <w:rPr>
      <w:b/>
      <w:sz w:val="28"/>
    </w:rPr>
  </w:style>
  <w:style w:type="paragraph" w:customStyle="1" w:styleId="Recref">
    <w:name w:val="Rec_ref"/>
    <w:basedOn w:val="Rectitle"/>
    <w:next w:val="Recdate"/>
    <w:rsid w:val="005C3890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5C3890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5C3890"/>
  </w:style>
  <w:style w:type="paragraph" w:customStyle="1" w:styleId="QuestionNo">
    <w:name w:val="Question_No"/>
    <w:basedOn w:val="RecNo"/>
    <w:next w:val="Questiontitle"/>
    <w:rsid w:val="005C3890"/>
  </w:style>
  <w:style w:type="paragraph" w:customStyle="1" w:styleId="Questionref">
    <w:name w:val="Question_ref"/>
    <w:basedOn w:val="Recref"/>
    <w:next w:val="Questiondate"/>
    <w:rsid w:val="005C3890"/>
  </w:style>
  <w:style w:type="paragraph" w:customStyle="1" w:styleId="Questiontitle">
    <w:name w:val="Question_title"/>
    <w:basedOn w:val="Rectitle"/>
    <w:next w:val="Questionref"/>
    <w:rsid w:val="005C3890"/>
  </w:style>
  <w:style w:type="paragraph" w:customStyle="1" w:styleId="Reftext">
    <w:name w:val="Ref_text"/>
    <w:basedOn w:val="Normal"/>
    <w:rsid w:val="00732045"/>
    <w:pPr>
      <w:ind w:left="567" w:hanging="567"/>
    </w:pPr>
  </w:style>
  <w:style w:type="paragraph" w:customStyle="1" w:styleId="Reftitle">
    <w:name w:val="Ref_title"/>
    <w:basedOn w:val="Normal"/>
    <w:next w:val="Reftext"/>
    <w:rsid w:val="00732045"/>
    <w:pPr>
      <w:spacing w:before="480"/>
      <w:jc w:val="center"/>
    </w:pPr>
    <w:rPr>
      <w:caps/>
      <w:sz w:val="28"/>
    </w:rPr>
  </w:style>
  <w:style w:type="paragraph" w:customStyle="1" w:styleId="Repdate">
    <w:name w:val="Rep_date"/>
    <w:basedOn w:val="Recdate"/>
    <w:next w:val="Normalaftertitle"/>
    <w:rsid w:val="005C3890"/>
  </w:style>
  <w:style w:type="paragraph" w:customStyle="1" w:styleId="RepNo">
    <w:name w:val="Rep_No"/>
    <w:basedOn w:val="RecNo"/>
    <w:next w:val="Reptitle"/>
    <w:rsid w:val="005C3890"/>
  </w:style>
  <w:style w:type="paragraph" w:customStyle="1" w:styleId="Repref">
    <w:name w:val="Rep_ref"/>
    <w:basedOn w:val="Recref"/>
    <w:next w:val="Repdate"/>
    <w:rsid w:val="005C3890"/>
  </w:style>
  <w:style w:type="paragraph" w:customStyle="1" w:styleId="Reptitle">
    <w:name w:val="Rep_title"/>
    <w:basedOn w:val="Rectitle"/>
    <w:next w:val="Repref"/>
    <w:rsid w:val="005C3890"/>
  </w:style>
  <w:style w:type="paragraph" w:customStyle="1" w:styleId="Resdate">
    <w:name w:val="Res_date"/>
    <w:basedOn w:val="Recdate"/>
    <w:next w:val="Normalaftertitle"/>
    <w:rsid w:val="005C3890"/>
  </w:style>
  <w:style w:type="paragraph" w:customStyle="1" w:styleId="ResNo">
    <w:name w:val="Res_No"/>
    <w:basedOn w:val="AnnexNo"/>
    <w:next w:val="Restitle"/>
    <w:rsid w:val="00732045"/>
  </w:style>
  <w:style w:type="paragraph" w:customStyle="1" w:styleId="Resref">
    <w:name w:val="Res_ref"/>
    <w:basedOn w:val="Recref"/>
    <w:next w:val="Resdate"/>
    <w:rsid w:val="005C3890"/>
  </w:style>
  <w:style w:type="paragraph" w:customStyle="1" w:styleId="Restitle">
    <w:name w:val="Res_title"/>
    <w:basedOn w:val="Annextitle"/>
    <w:next w:val="Normal"/>
    <w:rsid w:val="00732045"/>
  </w:style>
  <w:style w:type="paragraph" w:customStyle="1" w:styleId="SectionNo">
    <w:name w:val="Section_No"/>
    <w:basedOn w:val="AnnexNo"/>
    <w:next w:val="Sectiontitle"/>
    <w:rsid w:val="005C3890"/>
  </w:style>
  <w:style w:type="paragraph" w:customStyle="1" w:styleId="Sectiontitle">
    <w:name w:val="Section_title"/>
    <w:basedOn w:val="Normal"/>
    <w:next w:val="Normalaftertitle"/>
    <w:rsid w:val="005C3890"/>
    <w:rPr>
      <w:sz w:val="28"/>
    </w:rPr>
  </w:style>
  <w:style w:type="paragraph" w:customStyle="1" w:styleId="SpecialFooter">
    <w:name w:val="Special Footer"/>
    <w:basedOn w:val="Footer"/>
    <w:rsid w:val="005C3890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text">
    <w:name w:val="Table_text"/>
    <w:basedOn w:val="Normal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" w:after="60"/>
    </w:pPr>
    <w:rPr>
      <w:sz w:val="22"/>
    </w:rPr>
  </w:style>
  <w:style w:type="paragraph" w:customStyle="1" w:styleId="Tablehead">
    <w:name w:val="Table_head"/>
    <w:basedOn w:val="Tabletext"/>
    <w:rsid w:val="00732045"/>
    <w:pPr>
      <w:spacing w:before="120" w:after="120"/>
      <w:jc w:val="center"/>
    </w:pPr>
    <w:rPr>
      <w:b/>
    </w:rPr>
  </w:style>
  <w:style w:type="paragraph" w:customStyle="1" w:styleId="Tablelegend">
    <w:name w:val="Table_legend"/>
    <w:basedOn w:val="Tabletext"/>
    <w:rsid w:val="00732045"/>
    <w:pPr>
      <w:spacing w:before="120"/>
    </w:pPr>
  </w:style>
  <w:style w:type="paragraph" w:customStyle="1" w:styleId="Tableref">
    <w:name w:val="Table_ref"/>
    <w:basedOn w:val="Normal"/>
    <w:next w:val="Tabletitle"/>
    <w:rsid w:val="005C3890"/>
    <w:pPr>
      <w:keepNext/>
      <w:spacing w:before="567"/>
      <w:jc w:val="center"/>
    </w:pPr>
  </w:style>
  <w:style w:type="paragraph" w:customStyle="1" w:styleId="Title2">
    <w:name w:val="Title 2"/>
    <w:basedOn w:val="Source"/>
    <w:next w:val="Title3"/>
    <w:rsid w:val="00732045"/>
    <w:pPr>
      <w:spacing w:before="240"/>
    </w:pPr>
    <w:rPr>
      <w:b w:val="0"/>
      <w:caps/>
    </w:rPr>
  </w:style>
  <w:style w:type="paragraph" w:customStyle="1" w:styleId="Title3">
    <w:name w:val="Title 3"/>
    <w:basedOn w:val="Title2"/>
    <w:next w:val="Normalaftertitle"/>
    <w:rsid w:val="00732045"/>
    <w:rPr>
      <w:caps w:val="0"/>
    </w:rPr>
  </w:style>
  <w:style w:type="paragraph" w:customStyle="1" w:styleId="Title4">
    <w:name w:val="Title 4"/>
    <w:basedOn w:val="Title3"/>
    <w:next w:val="Heading1"/>
    <w:rsid w:val="005C3890"/>
    <w:rPr>
      <w:b/>
    </w:rPr>
  </w:style>
  <w:style w:type="paragraph" w:customStyle="1" w:styleId="FigureNo">
    <w:name w:val="Figure_No"/>
    <w:basedOn w:val="Normal"/>
    <w:next w:val="Figuretitle"/>
    <w:rsid w:val="005C3890"/>
    <w:pPr>
      <w:keepNext/>
      <w:keepLines/>
      <w:spacing w:before="240" w:after="120"/>
      <w:jc w:val="center"/>
    </w:pPr>
    <w:rPr>
      <w:caps/>
    </w:rPr>
  </w:style>
  <w:style w:type="paragraph" w:customStyle="1" w:styleId="firstfooter0">
    <w:name w:val="firstfooter"/>
    <w:basedOn w:val="Normal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SimSun"/>
      <w:szCs w:val="24"/>
      <w:lang w:val="en-US" w:eastAsia="zh-CN"/>
    </w:rPr>
  </w:style>
  <w:style w:type="paragraph" w:customStyle="1" w:styleId="Table">
    <w:name w:val="Table_#"/>
    <w:basedOn w:val="Normal"/>
    <w:next w:val="Normal"/>
    <w:rsid w:val="00BB4545"/>
    <w:pPr>
      <w:keepNext/>
      <w:tabs>
        <w:tab w:val="clear" w:pos="567"/>
        <w:tab w:val="clear" w:pos="1134"/>
        <w:tab w:val="clear" w:pos="1701"/>
        <w:tab w:val="clear" w:pos="2268"/>
        <w:tab w:val="clear" w:pos="2835"/>
        <w:tab w:val="left" w:pos="794"/>
        <w:tab w:val="left" w:pos="1191"/>
        <w:tab w:val="left" w:pos="1588"/>
        <w:tab w:val="left" w:pos="1985"/>
      </w:tabs>
      <w:overflowPunct/>
      <w:autoSpaceDE/>
      <w:autoSpaceDN/>
      <w:adjustRightInd/>
      <w:spacing w:before="560" w:after="120"/>
      <w:jc w:val="center"/>
      <w:textAlignment w:val="auto"/>
    </w:pPr>
    <w:rPr>
      <w:rFonts w:ascii="Times New Roman" w:hAnsi="Times New Roman"/>
      <w:caps/>
      <w:lang w:val="en-GB"/>
    </w:rPr>
  </w:style>
  <w:style w:type="paragraph" w:styleId="ListParagraph">
    <w:name w:val="List Paragraph"/>
    <w:basedOn w:val="Normal"/>
    <w:uiPriority w:val="34"/>
    <w:qFormat/>
    <w:rsid w:val="00B55BF5"/>
    <w:pPr>
      <w:ind w:left="720"/>
      <w:contextualSpacing/>
      <w:textAlignment w:val="auto"/>
    </w:pPr>
    <w:rPr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32045"/>
    <w:pPr>
      <w:tabs>
        <w:tab w:val="left" w:pos="567"/>
        <w:tab w:val="left" w:pos="1134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alibri" w:hAnsi="Calibri"/>
      <w:sz w:val="24"/>
      <w:lang w:val="fr-FR" w:eastAsia="en-US"/>
    </w:rPr>
  </w:style>
  <w:style w:type="paragraph" w:styleId="Heading1">
    <w:name w:val="heading 1"/>
    <w:basedOn w:val="Normal"/>
    <w:next w:val="Normal"/>
    <w:qFormat/>
    <w:rsid w:val="00732045"/>
    <w:pPr>
      <w:keepNext/>
      <w:keepLines/>
      <w:spacing w:before="480"/>
      <w:ind w:left="567" w:hanging="567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rsid w:val="00732045"/>
    <w:pPr>
      <w:spacing w:before="32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732045"/>
    <w:pPr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732045"/>
    <w:pPr>
      <w:ind w:left="1134" w:hanging="1134"/>
      <w:outlineLvl w:val="3"/>
    </w:pPr>
  </w:style>
  <w:style w:type="paragraph" w:styleId="Heading5">
    <w:name w:val="heading 5"/>
    <w:basedOn w:val="Heading4"/>
    <w:next w:val="Normal"/>
    <w:qFormat/>
    <w:rsid w:val="00732045"/>
    <w:pPr>
      <w:outlineLvl w:val="4"/>
    </w:pPr>
  </w:style>
  <w:style w:type="paragraph" w:styleId="Heading6">
    <w:name w:val="heading 6"/>
    <w:basedOn w:val="Heading4"/>
    <w:next w:val="Normal"/>
    <w:qFormat/>
    <w:rsid w:val="00732045"/>
    <w:pPr>
      <w:outlineLvl w:val="5"/>
    </w:pPr>
  </w:style>
  <w:style w:type="paragraph" w:styleId="Heading7">
    <w:name w:val="heading 7"/>
    <w:basedOn w:val="Heading4"/>
    <w:next w:val="Normal"/>
    <w:qFormat/>
    <w:rsid w:val="00732045"/>
    <w:pPr>
      <w:ind w:left="1701" w:hanging="1701"/>
      <w:outlineLvl w:val="6"/>
    </w:pPr>
  </w:style>
  <w:style w:type="paragraph" w:styleId="Heading8">
    <w:name w:val="heading 8"/>
    <w:basedOn w:val="Heading4"/>
    <w:next w:val="Normal"/>
    <w:qFormat/>
    <w:rsid w:val="00732045"/>
    <w:pPr>
      <w:ind w:left="1701" w:hanging="1701"/>
      <w:outlineLvl w:val="7"/>
    </w:pPr>
  </w:style>
  <w:style w:type="paragraph" w:styleId="Heading9">
    <w:name w:val="heading 9"/>
    <w:basedOn w:val="Heading4"/>
    <w:next w:val="Normal"/>
    <w:qFormat/>
    <w:rsid w:val="00732045"/>
    <w:pPr>
      <w:ind w:left="1701" w:hanging="1701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Normal"/>
    <w:next w:val="Normal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3">
    <w:name w:val="toc 3"/>
    <w:basedOn w:val="Normal"/>
    <w:next w:val="Normal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2">
    <w:name w:val="toc 2"/>
    <w:basedOn w:val="Normal"/>
    <w:next w:val="Normal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1">
    <w:name w:val="toc 1"/>
    <w:basedOn w:val="Normal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spacing w:before="240"/>
      <w:ind w:left="964" w:hanging="964"/>
    </w:pPr>
  </w:style>
  <w:style w:type="paragraph" w:styleId="TOC7">
    <w:name w:val="toc 7"/>
    <w:basedOn w:val="Normal"/>
    <w:next w:val="Normal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6">
    <w:name w:val="toc 6"/>
    <w:basedOn w:val="Normal"/>
    <w:next w:val="Normal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5">
    <w:name w:val="toc 5"/>
    <w:basedOn w:val="Normal"/>
    <w:next w:val="Normal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4">
    <w:name w:val="toc 4"/>
    <w:basedOn w:val="Normal"/>
    <w:next w:val="Normal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pos="8789"/>
        <w:tab w:val="right" w:pos="9639"/>
      </w:tabs>
      <w:ind w:left="964" w:hanging="964"/>
    </w:pPr>
  </w:style>
  <w:style w:type="paragraph" w:styleId="Index7">
    <w:name w:val="index 7"/>
    <w:basedOn w:val="Normal"/>
    <w:next w:val="Normal"/>
    <w:rsid w:val="005C3890"/>
    <w:pPr>
      <w:ind w:left="1698"/>
    </w:pPr>
  </w:style>
  <w:style w:type="paragraph" w:styleId="Index6">
    <w:name w:val="index 6"/>
    <w:basedOn w:val="Normal"/>
    <w:next w:val="Normal"/>
    <w:rsid w:val="005C3890"/>
    <w:pPr>
      <w:ind w:left="1415"/>
    </w:pPr>
  </w:style>
  <w:style w:type="paragraph" w:styleId="Index5">
    <w:name w:val="index 5"/>
    <w:basedOn w:val="Normal"/>
    <w:next w:val="Normal"/>
    <w:rsid w:val="005C3890"/>
    <w:pPr>
      <w:ind w:left="1132"/>
    </w:pPr>
  </w:style>
  <w:style w:type="paragraph" w:styleId="Index4">
    <w:name w:val="index 4"/>
    <w:basedOn w:val="Normal"/>
    <w:next w:val="Normal"/>
    <w:rsid w:val="005C3890"/>
    <w:pPr>
      <w:ind w:left="849"/>
    </w:pPr>
  </w:style>
  <w:style w:type="paragraph" w:styleId="Index3">
    <w:name w:val="index 3"/>
    <w:basedOn w:val="Normal"/>
    <w:next w:val="Normal"/>
    <w:rsid w:val="005C3890"/>
    <w:pPr>
      <w:ind w:left="566"/>
    </w:pPr>
  </w:style>
  <w:style w:type="paragraph" w:styleId="Index2">
    <w:name w:val="index 2"/>
    <w:basedOn w:val="Normal"/>
    <w:next w:val="Normal"/>
    <w:rsid w:val="005C3890"/>
    <w:pPr>
      <w:ind w:left="283"/>
    </w:pPr>
  </w:style>
  <w:style w:type="paragraph" w:styleId="Index1">
    <w:name w:val="index 1"/>
    <w:basedOn w:val="Normal"/>
    <w:next w:val="Normal"/>
    <w:rsid w:val="005C3890"/>
  </w:style>
  <w:style w:type="character" w:styleId="LineNumber">
    <w:name w:val="line number"/>
    <w:basedOn w:val="DefaultParagraphFont"/>
    <w:rsid w:val="005C3890"/>
  </w:style>
  <w:style w:type="paragraph" w:styleId="IndexHeading">
    <w:name w:val="index heading"/>
    <w:basedOn w:val="Normal"/>
    <w:next w:val="Index1"/>
    <w:rsid w:val="005C3890"/>
  </w:style>
  <w:style w:type="paragraph" w:styleId="Footer">
    <w:name w:val="footer"/>
    <w:basedOn w:val="Normal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styleId="Header">
    <w:name w:val="header"/>
    <w:basedOn w:val="Normal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0"/>
      <w:jc w:val="center"/>
    </w:pPr>
    <w:rPr>
      <w:sz w:val="18"/>
    </w:rPr>
  </w:style>
  <w:style w:type="character" w:styleId="FootnoteReference">
    <w:name w:val="footnote reference"/>
    <w:basedOn w:val="DefaultParagraphFont"/>
    <w:rsid w:val="00732045"/>
    <w:rPr>
      <w:rFonts w:ascii="Calibri" w:hAnsi="Calibri"/>
      <w:position w:val="6"/>
      <w:sz w:val="16"/>
    </w:rPr>
  </w:style>
  <w:style w:type="paragraph" w:styleId="FootnoteText">
    <w:name w:val="footnote text"/>
    <w:basedOn w:val="Normal"/>
    <w:rsid w:val="00732045"/>
    <w:pPr>
      <w:keepLines/>
      <w:tabs>
        <w:tab w:val="left" w:pos="256"/>
      </w:tabs>
      <w:ind w:left="256" w:hanging="256"/>
    </w:pPr>
  </w:style>
  <w:style w:type="paragraph" w:styleId="NormalIndent">
    <w:name w:val="Normal Indent"/>
    <w:basedOn w:val="Normal"/>
    <w:rsid w:val="00732045"/>
    <w:pPr>
      <w:ind w:left="567"/>
    </w:pPr>
  </w:style>
  <w:style w:type="paragraph" w:customStyle="1" w:styleId="enumlev1">
    <w:name w:val="enumlev1"/>
    <w:basedOn w:val="Normal"/>
    <w:rsid w:val="00732045"/>
    <w:pPr>
      <w:spacing w:before="86"/>
      <w:ind w:left="567" w:hanging="567"/>
    </w:pPr>
  </w:style>
  <w:style w:type="paragraph" w:customStyle="1" w:styleId="enumlev2">
    <w:name w:val="enumlev2"/>
    <w:basedOn w:val="enumlev1"/>
    <w:rsid w:val="00732045"/>
    <w:pPr>
      <w:ind w:left="1134"/>
    </w:pPr>
  </w:style>
  <w:style w:type="paragraph" w:customStyle="1" w:styleId="enumlev3">
    <w:name w:val="enumlev3"/>
    <w:basedOn w:val="enumlev2"/>
    <w:rsid w:val="00732045"/>
    <w:pPr>
      <w:ind w:left="1701"/>
    </w:pPr>
  </w:style>
  <w:style w:type="paragraph" w:customStyle="1" w:styleId="Equation">
    <w:name w:val="Equation"/>
    <w:basedOn w:val="Normal"/>
    <w:rsid w:val="005C3890"/>
    <w:pPr>
      <w:tabs>
        <w:tab w:val="center" w:pos="4820"/>
        <w:tab w:val="right" w:pos="9639"/>
      </w:tabs>
    </w:pPr>
  </w:style>
  <w:style w:type="paragraph" w:customStyle="1" w:styleId="Head">
    <w:name w:val="Head"/>
    <w:basedOn w:val="Normal"/>
    <w:rsid w:val="005C3890"/>
    <w:pPr>
      <w:tabs>
        <w:tab w:val="left" w:pos="6663"/>
      </w:tabs>
      <w:overflowPunct/>
      <w:autoSpaceDE/>
      <w:autoSpaceDN/>
      <w:adjustRightInd/>
      <w:spacing w:before="0"/>
      <w:textAlignment w:val="auto"/>
    </w:pPr>
  </w:style>
  <w:style w:type="paragraph" w:customStyle="1" w:styleId="Normalaftertitle">
    <w:name w:val="Normal after title"/>
    <w:basedOn w:val="Normal"/>
    <w:next w:val="Normal"/>
    <w:rsid w:val="00732045"/>
    <w:pPr>
      <w:spacing w:before="240"/>
    </w:pPr>
  </w:style>
  <w:style w:type="paragraph" w:customStyle="1" w:styleId="Call">
    <w:name w:val="Call"/>
    <w:basedOn w:val="Normal"/>
    <w:next w:val="Normal"/>
    <w:rsid w:val="00732045"/>
    <w:pPr>
      <w:keepNext/>
      <w:keepLines/>
      <w:tabs>
        <w:tab w:val="clear" w:pos="1134"/>
        <w:tab w:val="clear" w:pos="1701"/>
        <w:tab w:val="clear" w:pos="2268"/>
        <w:tab w:val="clear" w:pos="2835"/>
      </w:tabs>
      <w:spacing w:before="160"/>
      <w:ind w:left="567"/>
    </w:pPr>
    <w:rPr>
      <w:i/>
    </w:rPr>
  </w:style>
  <w:style w:type="paragraph" w:customStyle="1" w:styleId="toc0">
    <w:name w:val="toc 0"/>
    <w:basedOn w:val="Normal"/>
    <w:next w:val="TOC1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  <w:tab w:val="right" w:pos="9781"/>
      </w:tabs>
    </w:pPr>
    <w:rPr>
      <w:b/>
    </w:rPr>
  </w:style>
  <w:style w:type="paragraph" w:styleId="List">
    <w:name w:val="List"/>
    <w:basedOn w:val="Normal"/>
    <w:rsid w:val="005C3890"/>
    <w:pPr>
      <w:tabs>
        <w:tab w:val="left" w:pos="2127"/>
      </w:tabs>
      <w:ind w:left="2127" w:hanging="2127"/>
    </w:pPr>
  </w:style>
  <w:style w:type="paragraph" w:customStyle="1" w:styleId="docnoted">
    <w:name w:val="docnoted"/>
    <w:basedOn w:val="Normal"/>
    <w:rsid w:val="005C3890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pct10" w:color="auto" w:fill="auto"/>
    </w:pPr>
    <w:rPr>
      <w:sz w:val="20"/>
    </w:rPr>
  </w:style>
  <w:style w:type="paragraph" w:customStyle="1" w:styleId="Part">
    <w:name w:val="Part"/>
    <w:basedOn w:val="Normal"/>
    <w:rsid w:val="005C3890"/>
    <w:pPr>
      <w:tabs>
        <w:tab w:val="left" w:pos="1276"/>
      </w:tabs>
      <w:spacing w:before="199"/>
      <w:ind w:left="1701" w:hanging="1701"/>
    </w:pPr>
    <w:rPr>
      <w:caps/>
    </w:rPr>
  </w:style>
  <w:style w:type="paragraph" w:customStyle="1" w:styleId="Reasons">
    <w:name w:val="Reasons"/>
    <w:basedOn w:val="Normal"/>
    <w:qFormat/>
    <w:rsid w:val="00732045"/>
  </w:style>
  <w:style w:type="paragraph" w:customStyle="1" w:styleId="meeting">
    <w:name w:val="meeting"/>
    <w:basedOn w:val="Head"/>
    <w:next w:val="Head"/>
    <w:rsid w:val="005C3890"/>
    <w:pPr>
      <w:tabs>
        <w:tab w:val="left" w:pos="7371"/>
      </w:tabs>
      <w:spacing w:after="567"/>
    </w:pPr>
  </w:style>
  <w:style w:type="paragraph" w:customStyle="1" w:styleId="Subject">
    <w:name w:val="Subject"/>
    <w:basedOn w:val="Normal"/>
    <w:next w:val="Source"/>
    <w:rsid w:val="005C3890"/>
    <w:pPr>
      <w:tabs>
        <w:tab w:val="left" w:pos="709"/>
      </w:tabs>
      <w:spacing w:before="0"/>
      <w:ind w:left="709" w:hanging="709"/>
    </w:pPr>
  </w:style>
  <w:style w:type="paragraph" w:customStyle="1" w:styleId="Source">
    <w:name w:val="Source"/>
    <w:basedOn w:val="Normal"/>
    <w:next w:val="Title1"/>
    <w:rsid w:val="00732045"/>
    <w:pPr>
      <w:spacing w:before="840"/>
      <w:jc w:val="center"/>
    </w:pPr>
    <w:rPr>
      <w:b/>
      <w:sz w:val="28"/>
    </w:rPr>
  </w:style>
  <w:style w:type="paragraph" w:customStyle="1" w:styleId="Object">
    <w:name w:val="Object"/>
    <w:basedOn w:val="Subject"/>
    <w:next w:val="Subject"/>
    <w:rsid w:val="005C3890"/>
  </w:style>
  <w:style w:type="paragraph" w:customStyle="1" w:styleId="Data">
    <w:name w:val="Data"/>
    <w:basedOn w:val="Subject"/>
    <w:next w:val="Subject"/>
    <w:rsid w:val="005C3890"/>
  </w:style>
  <w:style w:type="paragraph" w:customStyle="1" w:styleId="Headingb">
    <w:name w:val="Heading_b"/>
    <w:basedOn w:val="Heading3"/>
    <w:next w:val="Normal"/>
    <w:rsid w:val="00732045"/>
    <w:pPr>
      <w:spacing w:before="160"/>
      <w:outlineLvl w:val="0"/>
    </w:pPr>
  </w:style>
  <w:style w:type="paragraph" w:customStyle="1" w:styleId="Title1">
    <w:name w:val="Title 1"/>
    <w:basedOn w:val="Source"/>
    <w:next w:val="Title2"/>
    <w:rsid w:val="00732045"/>
    <w:pPr>
      <w:spacing w:before="240"/>
    </w:pPr>
    <w:rPr>
      <w:b w:val="0"/>
      <w:caps/>
    </w:rPr>
  </w:style>
  <w:style w:type="paragraph" w:customStyle="1" w:styleId="dnum">
    <w:name w:val="dnum"/>
    <w:basedOn w:val="Normal"/>
    <w:rsid w:val="005C3890"/>
    <w:pPr>
      <w:framePr w:hSpace="181" w:wrap="notBeside" w:vAnchor="page" w:hAnchor="margin" w:x="1" w:y="852"/>
      <w:shd w:val="solid" w:color="FFFFFF" w:fill="FFFFFF"/>
      <w:tabs>
        <w:tab w:val="left" w:pos="1871"/>
      </w:tabs>
    </w:pPr>
    <w:rPr>
      <w:b/>
      <w:bCs/>
    </w:rPr>
  </w:style>
  <w:style w:type="paragraph" w:customStyle="1" w:styleId="FirstFooter">
    <w:name w:val="FirstFooter"/>
    <w:basedOn w:val="Footer"/>
    <w:rsid w:val="00732045"/>
    <w:rPr>
      <w:caps w:val="0"/>
    </w:rPr>
  </w:style>
  <w:style w:type="paragraph" w:customStyle="1" w:styleId="Note">
    <w:name w:val="Note"/>
    <w:basedOn w:val="Normal"/>
    <w:rsid w:val="005C3890"/>
    <w:pPr>
      <w:spacing w:before="80"/>
    </w:pPr>
  </w:style>
  <w:style w:type="paragraph" w:styleId="TOC9">
    <w:name w:val="toc 9"/>
    <w:basedOn w:val="Normal"/>
    <w:next w:val="Normal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  <w:tab w:val="right" w:leader="dot" w:pos="9645"/>
      </w:tabs>
      <w:ind w:left="1920"/>
    </w:pPr>
  </w:style>
  <w:style w:type="paragraph" w:customStyle="1" w:styleId="ddate">
    <w:name w:val="ddate"/>
    <w:basedOn w:val="Normal"/>
    <w:rsid w:val="005C3890"/>
    <w:pPr>
      <w:framePr w:hSpace="181" w:wrap="notBeside" w:vAnchor="page" w:hAnchor="margin" w:x="1" w:y="852"/>
      <w:shd w:val="solid" w:color="FFFFFF" w:fill="FFFFFF"/>
      <w:tabs>
        <w:tab w:val="left" w:pos="1871"/>
      </w:tabs>
      <w:spacing w:before="0"/>
    </w:pPr>
    <w:rPr>
      <w:b/>
      <w:bCs/>
    </w:rPr>
  </w:style>
  <w:style w:type="paragraph" w:customStyle="1" w:styleId="dorlang">
    <w:name w:val="dorlang"/>
    <w:basedOn w:val="Normal"/>
    <w:rsid w:val="005C3890"/>
    <w:pPr>
      <w:framePr w:hSpace="181" w:wrap="notBeside" w:vAnchor="page" w:hAnchor="margin" w:x="1" w:y="852"/>
      <w:shd w:val="solid" w:color="FFFFFF" w:fill="FFFFFF"/>
      <w:tabs>
        <w:tab w:val="left" w:pos="1871"/>
      </w:tabs>
      <w:spacing w:before="0"/>
    </w:pPr>
    <w:rPr>
      <w:b/>
      <w:bCs/>
    </w:rPr>
  </w:style>
  <w:style w:type="character" w:styleId="Hyperlink">
    <w:name w:val="Hyperlink"/>
    <w:basedOn w:val="DefaultParagraphFont"/>
    <w:rsid w:val="00732045"/>
    <w:rPr>
      <w:color w:val="0000FF"/>
      <w:u w:val="single"/>
    </w:rPr>
  </w:style>
  <w:style w:type="character" w:styleId="FollowedHyperlink">
    <w:name w:val="FollowedHyperlink"/>
    <w:basedOn w:val="DefaultParagraphFont"/>
    <w:rsid w:val="005C3890"/>
    <w:rPr>
      <w:color w:val="800080"/>
      <w:u w:val="single"/>
    </w:rPr>
  </w:style>
  <w:style w:type="paragraph" w:customStyle="1" w:styleId="AnnexNo">
    <w:name w:val="Annex_No"/>
    <w:basedOn w:val="Normal"/>
    <w:next w:val="Annexref"/>
    <w:rsid w:val="00732045"/>
    <w:pPr>
      <w:spacing w:before="720"/>
      <w:jc w:val="center"/>
    </w:pPr>
    <w:rPr>
      <w:caps/>
      <w:sz w:val="28"/>
    </w:rPr>
  </w:style>
  <w:style w:type="paragraph" w:customStyle="1" w:styleId="Annexref">
    <w:name w:val="Annex_ref"/>
    <w:basedOn w:val="Normal"/>
    <w:next w:val="Annextitle"/>
    <w:rsid w:val="00732045"/>
    <w:pPr>
      <w:jc w:val="center"/>
    </w:pPr>
    <w:rPr>
      <w:sz w:val="28"/>
    </w:rPr>
  </w:style>
  <w:style w:type="paragraph" w:customStyle="1" w:styleId="Annextitle">
    <w:name w:val="Annex_title"/>
    <w:basedOn w:val="Normal"/>
    <w:next w:val="Normal"/>
    <w:rsid w:val="00732045"/>
    <w:pPr>
      <w:spacing w:before="240" w:after="240"/>
      <w:jc w:val="center"/>
    </w:pPr>
    <w:rPr>
      <w:b/>
      <w:sz w:val="28"/>
    </w:rPr>
  </w:style>
  <w:style w:type="paragraph" w:customStyle="1" w:styleId="AppendixNo">
    <w:name w:val="Appendix_No"/>
    <w:basedOn w:val="AnnexNo"/>
    <w:next w:val="Appendixref"/>
    <w:rsid w:val="00732045"/>
  </w:style>
  <w:style w:type="paragraph" w:customStyle="1" w:styleId="Appendixref">
    <w:name w:val="Appendix_ref"/>
    <w:basedOn w:val="Annexref"/>
    <w:next w:val="Appendixtitle"/>
    <w:rsid w:val="00732045"/>
  </w:style>
  <w:style w:type="paragraph" w:customStyle="1" w:styleId="Appendixtitle">
    <w:name w:val="Appendix_title"/>
    <w:basedOn w:val="Annextitle"/>
    <w:next w:val="Normal"/>
    <w:rsid w:val="00732045"/>
  </w:style>
  <w:style w:type="paragraph" w:customStyle="1" w:styleId="Artheading">
    <w:name w:val="Art_heading"/>
    <w:basedOn w:val="Normal"/>
    <w:next w:val="Normalaftertitle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480"/>
      <w:jc w:val="center"/>
    </w:pPr>
    <w:rPr>
      <w:b/>
    </w:rPr>
  </w:style>
  <w:style w:type="paragraph" w:customStyle="1" w:styleId="ArtNo">
    <w:name w:val="Art_No"/>
    <w:basedOn w:val="Normal"/>
    <w:next w:val="Arttitle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240" w:after="240"/>
      <w:jc w:val="center"/>
    </w:pPr>
    <w:rPr>
      <w:b/>
      <w:sz w:val="28"/>
    </w:rPr>
  </w:style>
  <w:style w:type="paragraph" w:customStyle="1" w:styleId="ChapNo">
    <w:name w:val="Chap_No"/>
    <w:basedOn w:val="ArtNo"/>
    <w:next w:val="Chaptitle"/>
    <w:rsid w:val="00732045"/>
  </w:style>
  <w:style w:type="paragraph" w:customStyle="1" w:styleId="Chaptitle">
    <w:name w:val="Chap_title"/>
    <w:basedOn w:val="Arttitle"/>
    <w:next w:val="Normal"/>
    <w:rsid w:val="00732045"/>
  </w:style>
  <w:style w:type="character" w:styleId="EndnoteReference">
    <w:name w:val="endnote reference"/>
    <w:basedOn w:val="DefaultParagraphFont"/>
    <w:rsid w:val="005C3890"/>
    <w:rPr>
      <w:vertAlign w:val="superscript"/>
    </w:rPr>
  </w:style>
  <w:style w:type="paragraph" w:customStyle="1" w:styleId="Equationlegend">
    <w:name w:val="Equation_legend"/>
    <w:basedOn w:val="NormalIndent"/>
    <w:rsid w:val="005C3890"/>
    <w:pPr>
      <w:tabs>
        <w:tab w:val="right" w:pos="1531"/>
      </w:tabs>
      <w:spacing w:before="80"/>
      <w:ind w:left="1701" w:hanging="1701"/>
    </w:pPr>
  </w:style>
  <w:style w:type="paragraph" w:customStyle="1" w:styleId="Figure">
    <w:name w:val="Figure"/>
    <w:basedOn w:val="Normal"/>
    <w:next w:val="Figuretitle"/>
    <w:rsid w:val="005C3890"/>
    <w:pPr>
      <w:keepNext/>
      <w:keepLines/>
      <w:spacing w:after="120"/>
      <w:jc w:val="center"/>
    </w:pPr>
  </w:style>
  <w:style w:type="paragraph" w:customStyle="1" w:styleId="Figurelegend">
    <w:name w:val="Figure_legend"/>
    <w:basedOn w:val="Normal"/>
    <w:rsid w:val="005C3890"/>
    <w:pPr>
      <w:keepNext/>
      <w:keepLines/>
      <w:spacing w:before="20" w:after="20"/>
    </w:pPr>
    <w:rPr>
      <w:sz w:val="18"/>
    </w:rPr>
  </w:style>
  <w:style w:type="paragraph" w:customStyle="1" w:styleId="TableNo">
    <w:name w:val="Table_No"/>
    <w:basedOn w:val="Normal"/>
    <w:next w:val="Tabletitle"/>
    <w:rsid w:val="00732045"/>
    <w:pPr>
      <w:keepNext/>
      <w:spacing w:before="560" w:after="120"/>
      <w:jc w:val="center"/>
    </w:pPr>
    <w:rPr>
      <w:caps/>
    </w:rPr>
  </w:style>
  <w:style w:type="paragraph" w:customStyle="1" w:styleId="Tabletitle">
    <w:name w:val="Table_title"/>
    <w:basedOn w:val="TableNo"/>
    <w:next w:val="Tabletext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2948"/>
        <w:tab w:val="left" w:pos="4082"/>
      </w:tabs>
      <w:spacing w:before="0"/>
    </w:pPr>
    <w:rPr>
      <w:b/>
      <w:caps w:val="0"/>
    </w:rPr>
  </w:style>
  <w:style w:type="paragraph" w:customStyle="1" w:styleId="Figuretitle">
    <w:name w:val="Figure_title"/>
    <w:basedOn w:val="Tabletitle"/>
    <w:next w:val="Normalaftertitle"/>
    <w:rsid w:val="005C3890"/>
    <w:pPr>
      <w:spacing w:before="240" w:after="480"/>
    </w:pPr>
  </w:style>
  <w:style w:type="paragraph" w:customStyle="1" w:styleId="Figurewithouttitle">
    <w:name w:val="Figure_without_title"/>
    <w:basedOn w:val="Figure"/>
    <w:next w:val="Normalaftertitle"/>
    <w:rsid w:val="005C3890"/>
    <w:pPr>
      <w:keepNext w:val="0"/>
      <w:spacing w:after="240"/>
    </w:pPr>
  </w:style>
  <w:style w:type="paragraph" w:customStyle="1" w:styleId="Headingi">
    <w:name w:val="Heading_i"/>
    <w:basedOn w:val="Heading3"/>
    <w:next w:val="Normal"/>
    <w:rsid w:val="00732045"/>
    <w:pPr>
      <w:spacing w:before="160"/>
      <w:outlineLvl w:val="0"/>
    </w:pPr>
    <w:rPr>
      <w:b w:val="0"/>
      <w:i/>
    </w:rPr>
  </w:style>
  <w:style w:type="character" w:styleId="PageNumber">
    <w:name w:val="page number"/>
    <w:basedOn w:val="DefaultParagraphFont"/>
    <w:rsid w:val="00732045"/>
    <w:rPr>
      <w:rFonts w:ascii="Calibri" w:hAnsi="Calibri"/>
    </w:rPr>
  </w:style>
  <w:style w:type="paragraph" w:customStyle="1" w:styleId="PartNo">
    <w:name w:val="Part_No"/>
    <w:basedOn w:val="AnnexNo"/>
    <w:next w:val="Parttitle"/>
    <w:rsid w:val="005C3890"/>
  </w:style>
  <w:style w:type="paragraph" w:customStyle="1" w:styleId="Partref">
    <w:name w:val="Part_ref"/>
    <w:basedOn w:val="Annexref"/>
    <w:next w:val="Normalaftertitle"/>
    <w:rsid w:val="005C3890"/>
  </w:style>
  <w:style w:type="paragraph" w:customStyle="1" w:styleId="Parttitle">
    <w:name w:val="Part_title"/>
    <w:basedOn w:val="Annextitle"/>
    <w:next w:val="Partref"/>
    <w:rsid w:val="005C3890"/>
  </w:style>
  <w:style w:type="paragraph" w:customStyle="1" w:styleId="RecNo">
    <w:name w:val="Rec_No"/>
    <w:basedOn w:val="Normal"/>
    <w:next w:val="Rectitle"/>
    <w:rsid w:val="00732045"/>
    <w:pPr>
      <w:spacing w:before="720"/>
      <w:jc w:val="center"/>
    </w:pPr>
    <w:rPr>
      <w:caps/>
      <w:sz w:val="28"/>
    </w:rPr>
  </w:style>
  <w:style w:type="paragraph" w:customStyle="1" w:styleId="Rectitle">
    <w:name w:val="Rec_title"/>
    <w:basedOn w:val="Normal"/>
    <w:next w:val="Heading1"/>
    <w:rsid w:val="00732045"/>
    <w:pPr>
      <w:spacing w:before="240"/>
      <w:jc w:val="center"/>
    </w:pPr>
    <w:rPr>
      <w:b/>
      <w:sz w:val="28"/>
    </w:rPr>
  </w:style>
  <w:style w:type="paragraph" w:customStyle="1" w:styleId="Recref">
    <w:name w:val="Rec_ref"/>
    <w:basedOn w:val="Rectitle"/>
    <w:next w:val="Recdate"/>
    <w:rsid w:val="005C3890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5C3890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5C3890"/>
  </w:style>
  <w:style w:type="paragraph" w:customStyle="1" w:styleId="QuestionNo">
    <w:name w:val="Question_No"/>
    <w:basedOn w:val="RecNo"/>
    <w:next w:val="Questiontitle"/>
    <w:rsid w:val="005C3890"/>
  </w:style>
  <w:style w:type="paragraph" w:customStyle="1" w:styleId="Questionref">
    <w:name w:val="Question_ref"/>
    <w:basedOn w:val="Recref"/>
    <w:next w:val="Questiondate"/>
    <w:rsid w:val="005C3890"/>
  </w:style>
  <w:style w:type="paragraph" w:customStyle="1" w:styleId="Questiontitle">
    <w:name w:val="Question_title"/>
    <w:basedOn w:val="Rectitle"/>
    <w:next w:val="Questionref"/>
    <w:rsid w:val="005C3890"/>
  </w:style>
  <w:style w:type="paragraph" w:customStyle="1" w:styleId="Reftext">
    <w:name w:val="Ref_text"/>
    <w:basedOn w:val="Normal"/>
    <w:rsid w:val="00732045"/>
    <w:pPr>
      <w:ind w:left="567" w:hanging="567"/>
    </w:pPr>
  </w:style>
  <w:style w:type="paragraph" w:customStyle="1" w:styleId="Reftitle">
    <w:name w:val="Ref_title"/>
    <w:basedOn w:val="Normal"/>
    <w:next w:val="Reftext"/>
    <w:rsid w:val="00732045"/>
    <w:pPr>
      <w:spacing w:before="480"/>
      <w:jc w:val="center"/>
    </w:pPr>
    <w:rPr>
      <w:caps/>
      <w:sz w:val="28"/>
    </w:rPr>
  </w:style>
  <w:style w:type="paragraph" w:customStyle="1" w:styleId="Repdate">
    <w:name w:val="Rep_date"/>
    <w:basedOn w:val="Recdate"/>
    <w:next w:val="Normalaftertitle"/>
    <w:rsid w:val="005C3890"/>
  </w:style>
  <w:style w:type="paragraph" w:customStyle="1" w:styleId="RepNo">
    <w:name w:val="Rep_No"/>
    <w:basedOn w:val="RecNo"/>
    <w:next w:val="Reptitle"/>
    <w:rsid w:val="005C3890"/>
  </w:style>
  <w:style w:type="paragraph" w:customStyle="1" w:styleId="Repref">
    <w:name w:val="Rep_ref"/>
    <w:basedOn w:val="Recref"/>
    <w:next w:val="Repdate"/>
    <w:rsid w:val="005C3890"/>
  </w:style>
  <w:style w:type="paragraph" w:customStyle="1" w:styleId="Reptitle">
    <w:name w:val="Rep_title"/>
    <w:basedOn w:val="Rectitle"/>
    <w:next w:val="Repref"/>
    <w:rsid w:val="005C3890"/>
  </w:style>
  <w:style w:type="paragraph" w:customStyle="1" w:styleId="Resdate">
    <w:name w:val="Res_date"/>
    <w:basedOn w:val="Recdate"/>
    <w:next w:val="Normalaftertitle"/>
    <w:rsid w:val="005C3890"/>
  </w:style>
  <w:style w:type="paragraph" w:customStyle="1" w:styleId="ResNo">
    <w:name w:val="Res_No"/>
    <w:basedOn w:val="AnnexNo"/>
    <w:next w:val="Restitle"/>
    <w:rsid w:val="00732045"/>
  </w:style>
  <w:style w:type="paragraph" w:customStyle="1" w:styleId="Resref">
    <w:name w:val="Res_ref"/>
    <w:basedOn w:val="Recref"/>
    <w:next w:val="Resdate"/>
    <w:rsid w:val="005C3890"/>
  </w:style>
  <w:style w:type="paragraph" w:customStyle="1" w:styleId="Restitle">
    <w:name w:val="Res_title"/>
    <w:basedOn w:val="Annextitle"/>
    <w:next w:val="Normal"/>
    <w:rsid w:val="00732045"/>
  </w:style>
  <w:style w:type="paragraph" w:customStyle="1" w:styleId="SectionNo">
    <w:name w:val="Section_No"/>
    <w:basedOn w:val="AnnexNo"/>
    <w:next w:val="Sectiontitle"/>
    <w:rsid w:val="005C3890"/>
  </w:style>
  <w:style w:type="paragraph" w:customStyle="1" w:styleId="Sectiontitle">
    <w:name w:val="Section_title"/>
    <w:basedOn w:val="Normal"/>
    <w:next w:val="Normalaftertitle"/>
    <w:rsid w:val="005C3890"/>
    <w:rPr>
      <w:sz w:val="28"/>
    </w:rPr>
  </w:style>
  <w:style w:type="paragraph" w:customStyle="1" w:styleId="SpecialFooter">
    <w:name w:val="Special Footer"/>
    <w:basedOn w:val="Footer"/>
    <w:rsid w:val="005C3890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text">
    <w:name w:val="Table_text"/>
    <w:basedOn w:val="Normal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" w:after="60"/>
    </w:pPr>
    <w:rPr>
      <w:sz w:val="22"/>
    </w:rPr>
  </w:style>
  <w:style w:type="paragraph" w:customStyle="1" w:styleId="Tablehead">
    <w:name w:val="Table_head"/>
    <w:basedOn w:val="Tabletext"/>
    <w:rsid w:val="00732045"/>
    <w:pPr>
      <w:spacing w:before="120" w:after="120"/>
      <w:jc w:val="center"/>
    </w:pPr>
    <w:rPr>
      <w:b/>
    </w:rPr>
  </w:style>
  <w:style w:type="paragraph" w:customStyle="1" w:styleId="Tablelegend">
    <w:name w:val="Table_legend"/>
    <w:basedOn w:val="Tabletext"/>
    <w:rsid w:val="00732045"/>
    <w:pPr>
      <w:spacing w:before="120"/>
    </w:pPr>
  </w:style>
  <w:style w:type="paragraph" w:customStyle="1" w:styleId="Tableref">
    <w:name w:val="Table_ref"/>
    <w:basedOn w:val="Normal"/>
    <w:next w:val="Tabletitle"/>
    <w:rsid w:val="005C3890"/>
    <w:pPr>
      <w:keepNext/>
      <w:spacing w:before="567"/>
      <w:jc w:val="center"/>
    </w:pPr>
  </w:style>
  <w:style w:type="paragraph" w:customStyle="1" w:styleId="Title2">
    <w:name w:val="Title 2"/>
    <w:basedOn w:val="Source"/>
    <w:next w:val="Title3"/>
    <w:rsid w:val="00732045"/>
    <w:pPr>
      <w:spacing w:before="240"/>
    </w:pPr>
    <w:rPr>
      <w:b w:val="0"/>
      <w:caps/>
    </w:rPr>
  </w:style>
  <w:style w:type="paragraph" w:customStyle="1" w:styleId="Title3">
    <w:name w:val="Title 3"/>
    <w:basedOn w:val="Title2"/>
    <w:next w:val="Normalaftertitle"/>
    <w:rsid w:val="00732045"/>
    <w:rPr>
      <w:caps w:val="0"/>
    </w:rPr>
  </w:style>
  <w:style w:type="paragraph" w:customStyle="1" w:styleId="Title4">
    <w:name w:val="Title 4"/>
    <w:basedOn w:val="Title3"/>
    <w:next w:val="Heading1"/>
    <w:rsid w:val="005C3890"/>
    <w:rPr>
      <w:b/>
    </w:rPr>
  </w:style>
  <w:style w:type="paragraph" w:customStyle="1" w:styleId="FigureNo">
    <w:name w:val="Figure_No"/>
    <w:basedOn w:val="Normal"/>
    <w:next w:val="Figuretitle"/>
    <w:rsid w:val="005C3890"/>
    <w:pPr>
      <w:keepNext/>
      <w:keepLines/>
      <w:spacing w:before="240" w:after="120"/>
      <w:jc w:val="center"/>
    </w:pPr>
    <w:rPr>
      <w:caps/>
    </w:rPr>
  </w:style>
  <w:style w:type="paragraph" w:customStyle="1" w:styleId="firstfooter0">
    <w:name w:val="firstfooter"/>
    <w:basedOn w:val="Normal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SimSun"/>
      <w:szCs w:val="24"/>
      <w:lang w:val="en-US" w:eastAsia="zh-CN"/>
    </w:rPr>
  </w:style>
  <w:style w:type="paragraph" w:customStyle="1" w:styleId="Table">
    <w:name w:val="Table_#"/>
    <w:basedOn w:val="Normal"/>
    <w:next w:val="Normal"/>
    <w:rsid w:val="00BB4545"/>
    <w:pPr>
      <w:keepNext/>
      <w:tabs>
        <w:tab w:val="clear" w:pos="567"/>
        <w:tab w:val="clear" w:pos="1134"/>
        <w:tab w:val="clear" w:pos="1701"/>
        <w:tab w:val="clear" w:pos="2268"/>
        <w:tab w:val="clear" w:pos="2835"/>
        <w:tab w:val="left" w:pos="794"/>
        <w:tab w:val="left" w:pos="1191"/>
        <w:tab w:val="left" w:pos="1588"/>
        <w:tab w:val="left" w:pos="1985"/>
      </w:tabs>
      <w:overflowPunct/>
      <w:autoSpaceDE/>
      <w:autoSpaceDN/>
      <w:adjustRightInd/>
      <w:spacing w:before="560" w:after="120"/>
      <w:jc w:val="center"/>
      <w:textAlignment w:val="auto"/>
    </w:pPr>
    <w:rPr>
      <w:rFonts w:ascii="Times New Roman" w:hAnsi="Times New Roman"/>
      <w:caps/>
      <w:lang w:val="en-GB"/>
    </w:rPr>
  </w:style>
  <w:style w:type="paragraph" w:styleId="ListParagraph">
    <w:name w:val="List Paragraph"/>
    <w:basedOn w:val="Normal"/>
    <w:uiPriority w:val="34"/>
    <w:qFormat/>
    <w:rsid w:val="00B55BF5"/>
    <w:pPr>
      <w:ind w:left="720"/>
      <w:contextualSpacing/>
      <w:textAlignment w:val="auto"/>
    </w:pPr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tu.int/council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drouiller\Application%20Data\Microsoft\Templates\POOL%20F%20-%20ITU\PF_C12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F59D7F-03B8-42F3-AF60-CF38BAFAF5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PF_C12.dotm</Template>
  <TotalTime>3</TotalTime>
  <Pages>2</Pages>
  <Words>468</Words>
  <Characters>2656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RAPPORT DU GROUPE AD HOC SUR</vt:lpstr>
    </vt:vector>
  </TitlesOfParts>
  <Manager>Secrétariat général - Pool</Manager>
  <Company>Union internationale des télécommunications (UIT)</Company>
  <LinksUpToDate>false</LinksUpToDate>
  <CharactersWithSpaces>3118</CharactersWithSpaces>
  <SharedDoc>false</SharedDoc>
  <HLinks>
    <vt:vector size="6" baseType="variant">
      <vt:variant>
        <vt:i4>3342371</vt:i4>
      </vt:variant>
      <vt:variant>
        <vt:i4>24</vt:i4>
      </vt:variant>
      <vt:variant>
        <vt:i4>0</vt:i4>
      </vt:variant>
      <vt:variant>
        <vt:i4>5</vt:i4>
      </vt:variant>
      <vt:variant>
        <vt:lpwstr>http://www.itu.int/council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RAPPORT DU GROUPE AD HOC SUR</dc:title>
  <dc:subject>Conseil 2010</dc:subject>
  <dc:creator>Janin, Patricia</dc:creator>
  <cp:keywords>C2010, C10</cp:keywords>
  <dc:description>Document C12/DT/7-F  Pour: _x000d_Date du document: 9 juillet 2012_x000d_Enregistré par ID108150 à 22:35:08 le 09.07.2012</dc:description>
  <cp:lastModifiedBy>Janin, Patricia</cp:lastModifiedBy>
  <cp:revision>3</cp:revision>
  <cp:lastPrinted>2012-07-09T20:34:00Z</cp:lastPrinted>
  <dcterms:created xsi:type="dcterms:W3CDTF">2012-07-12T05:30:00Z</dcterms:created>
  <dcterms:modified xsi:type="dcterms:W3CDTF">2012-07-12T05:33:00Z</dcterms:modified>
  <cp:category>Document de conférence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Document C12/DT/7-F</vt:lpwstr>
  </property>
  <property fmtid="{D5CDD505-2E9C-101B-9397-08002B2CF9AE}" pid="3" name="Docdate">
    <vt:lpwstr>9 juillet 2012</vt:lpwstr>
  </property>
  <property fmtid="{D5CDD505-2E9C-101B-9397-08002B2CF9AE}" pid="4" name="Docorlang">
    <vt:lpwstr>Original: anglais</vt:lpwstr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/>
  </property>
</Properties>
</file>