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2166ED" w:rsidTr="00796D32">
        <w:tc>
          <w:tcPr>
            <w:tcW w:w="9572" w:type="dxa"/>
          </w:tcPr>
          <w:p w:rsidR="002166ED" w:rsidRDefault="002166ED" w:rsidP="007F38E3">
            <w:pPr>
              <w:tabs>
                <w:tab w:val="left" w:pos="709"/>
              </w:tabs>
              <w:spacing w:before="100" w:beforeAutospacing="1" w:after="100" w:afterAutospacing="1"/>
              <w:jc w:val="center"/>
              <w:rPr>
                <w:szCs w:val="24"/>
              </w:rPr>
            </w:pPr>
            <w:bookmarkStart w:id="0" w:name="dstart"/>
            <w:bookmarkStart w:id="1" w:name="dbreak"/>
            <w:bookmarkEnd w:id="0"/>
            <w:bookmarkEnd w:id="1"/>
            <w:r>
              <w:rPr>
                <w:noProof/>
                <w:lang w:val="en-US" w:eastAsia="zh-CN"/>
              </w:rPr>
              <w:drawing>
                <wp:inline distT="0" distB="0" distL="0" distR="0" wp14:anchorId="60E277C6" wp14:editId="6B19D7FF">
                  <wp:extent cx="5581650" cy="876300"/>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2166ED" w:rsidRPr="00450278" w:rsidTr="00796D32">
        <w:tc>
          <w:tcPr>
            <w:tcW w:w="9572" w:type="dxa"/>
            <w:tcBorders>
              <w:bottom w:val="single" w:sz="12" w:space="0" w:color="auto"/>
            </w:tcBorders>
          </w:tcPr>
          <w:p w:rsidR="002166ED" w:rsidRPr="00450278" w:rsidRDefault="002166ED" w:rsidP="00796D32">
            <w:pPr>
              <w:pStyle w:val="Header"/>
              <w:tabs>
                <w:tab w:val="left" w:pos="284"/>
              </w:tabs>
              <w:spacing w:line="360" w:lineRule="auto"/>
              <w:ind w:left="284"/>
              <w:jc w:val="left"/>
              <w:rPr>
                <w:noProof/>
              </w:rPr>
            </w:pPr>
            <w:r w:rsidRPr="00450278">
              <w:rPr>
                <w:sz w:val="28"/>
                <w:szCs w:val="28"/>
              </w:rPr>
              <w:t>Geneva, 14-16 May 2013</w:t>
            </w:r>
          </w:p>
        </w:tc>
      </w:tr>
      <w:tr w:rsidR="002166ED" w:rsidRPr="00450278" w:rsidTr="00796D32">
        <w:tc>
          <w:tcPr>
            <w:tcW w:w="9572" w:type="dxa"/>
            <w:tcBorders>
              <w:top w:val="single" w:sz="12" w:space="0" w:color="auto"/>
            </w:tcBorders>
          </w:tcPr>
          <w:p w:rsidR="002166ED" w:rsidRPr="002166ED" w:rsidRDefault="002166ED" w:rsidP="00DE1A3E">
            <w:pPr>
              <w:pStyle w:val="Header"/>
              <w:tabs>
                <w:tab w:val="left" w:pos="5812"/>
              </w:tabs>
              <w:spacing w:before="160"/>
              <w:ind w:left="284"/>
              <w:jc w:val="left"/>
              <w:rPr>
                <w:rFonts w:asciiTheme="minorHAnsi" w:hAnsiTheme="minorHAnsi" w:cstheme="minorHAnsi"/>
                <w:b/>
                <w:bCs/>
                <w:sz w:val="24"/>
                <w:szCs w:val="24"/>
              </w:rPr>
            </w:pPr>
            <w:r>
              <w:rPr>
                <w:sz w:val="28"/>
                <w:szCs w:val="28"/>
              </w:rPr>
              <w:tab/>
            </w:r>
            <w:r w:rsidRPr="002166ED">
              <w:rPr>
                <w:rFonts w:asciiTheme="minorHAnsi" w:hAnsiTheme="minorHAnsi" w:cstheme="minorHAnsi"/>
                <w:b/>
                <w:bCs/>
                <w:sz w:val="24"/>
                <w:szCs w:val="24"/>
              </w:rPr>
              <w:t>Document WTPF-13/</w:t>
            </w:r>
            <w:r w:rsidR="00DE1A3E">
              <w:rPr>
                <w:rFonts w:asciiTheme="minorHAnsi" w:hAnsiTheme="minorHAnsi" w:cstheme="minorHAnsi"/>
                <w:b/>
                <w:bCs/>
                <w:sz w:val="24"/>
              </w:rPr>
              <w:t>16</w:t>
            </w:r>
            <w:r w:rsidRPr="002166ED">
              <w:rPr>
                <w:rFonts w:asciiTheme="minorHAnsi" w:hAnsiTheme="minorHAnsi" w:cstheme="minorHAnsi"/>
                <w:b/>
                <w:bCs/>
                <w:sz w:val="24"/>
                <w:szCs w:val="24"/>
              </w:rPr>
              <w:t>-E</w:t>
            </w:r>
            <w:r w:rsidRPr="002166ED">
              <w:rPr>
                <w:rFonts w:asciiTheme="minorHAnsi" w:hAnsiTheme="minorHAnsi" w:cstheme="minorHAnsi"/>
                <w:b/>
                <w:bCs/>
                <w:sz w:val="24"/>
                <w:szCs w:val="24"/>
              </w:rPr>
              <w:br/>
            </w:r>
            <w:r w:rsidRPr="002166ED">
              <w:rPr>
                <w:rFonts w:asciiTheme="minorHAnsi" w:hAnsiTheme="minorHAnsi" w:cstheme="minorHAnsi"/>
                <w:b/>
                <w:bCs/>
                <w:sz w:val="24"/>
                <w:szCs w:val="24"/>
              </w:rPr>
              <w:tab/>
            </w:r>
            <w:r>
              <w:rPr>
                <w:rFonts w:asciiTheme="minorHAnsi" w:hAnsiTheme="minorHAnsi" w:cstheme="minorHAnsi"/>
                <w:b/>
                <w:bCs/>
                <w:sz w:val="24"/>
              </w:rPr>
              <w:t>16 May</w:t>
            </w:r>
            <w:r w:rsidRPr="002166ED">
              <w:rPr>
                <w:rFonts w:asciiTheme="minorHAnsi" w:hAnsiTheme="minorHAnsi" w:cstheme="minorHAnsi"/>
                <w:b/>
                <w:bCs/>
                <w:sz w:val="24"/>
                <w:szCs w:val="24"/>
              </w:rPr>
              <w:t xml:space="preserve"> 2013</w:t>
            </w:r>
            <w:r w:rsidRPr="002166ED">
              <w:rPr>
                <w:rFonts w:asciiTheme="minorHAnsi" w:hAnsiTheme="minorHAnsi" w:cstheme="minorHAnsi"/>
                <w:b/>
                <w:bCs/>
                <w:sz w:val="24"/>
                <w:szCs w:val="24"/>
              </w:rPr>
              <w:br/>
            </w:r>
            <w:r w:rsidRPr="002166ED">
              <w:rPr>
                <w:rFonts w:asciiTheme="minorHAnsi" w:hAnsiTheme="minorHAnsi" w:cstheme="minorHAnsi"/>
                <w:b/>
                <w:bCs/>
                <w:sz w:val="24"/>
                <w:szCs w:val="24"/>
              </w:rPr>
              <w:tab/>
              <w:t>Original: English</w:t>
            </w:r>
          </w:p>
        </w:tc>
      </w:tr>
      <w:tr w:rsidR="002166ED" w:rsidTr="00796D32">
        <w:tc>
          <w:tcPr>
            <w:tcW w:w="9572" w:type="dxa"/>
          </w:tcPr>
          <w:p w:rsidR="002166ED" w:rsidRDefault="002166ED" w:rsidP="00796D32">
            <w:pPr>
              <w:pStyle w:val="Source"/>
              <w:rPr>
                <w:szCs w:val="28"/>
              </w:rPr>
            </w:pPr>
            <w:r>
              <w:t>Report by the Chairman</w:t>
            </w:r>
          </w:p>
        </w:tc>
      </w:tr>
      <w:tr w:rsidR="002166ED" w:rsidTr="00796D32">
        <w:tc>
          <w:tcPr>
            <w:tcW w:w="9572" w:type="dxa"/>
          </w:tcPr>
          <w:p w:rsidR="002166ED" w:rsidRDefault="002166ED" w:rsidP="002166ED">
            <w:pPr>
              <w:pStyle w:val="Reftitle"/>
            </w:pPr>
            <w:r>
              <w:t>fifth World Telecommunication/ICT Policy Forum 2013</w:t>
            </w:r>
          </w:p>
        </w:tc>
      </w:tr>
    </w:tbl>
    <w:p w:rsidR="00C95CE9" w:rsidRDefault="00C95CE9"/>
    <w:p w:rsidR="00D57ECF" w:rsidRPr="002166ED" w:rsidRDefault="00D57ECF" w:rsidP="00D57ECF">
      <w:pPr>
        <w:spacing w:before="360"/>
        <w:jc w:val="center"/>
        <w:rPr>
          <w:rFonts w:asciiTheme="minorHAnsi" w:hAnsiTheme="minorHAnsi" w:cstheme="minorHAnsi"/>
          <w:b/>
          <w:bCs/>
          <w:szCs w:val="24"/>
        </w:rPr>
      </w:pPr>
      <w:r w:rsidRPr="002166ED">
        <w:rPr>
          <w:rFonts w:asciiTheme="minorHAnsi" w:hAnsiTheme="minorHAnsi" w:cstheme="minorHAnsi"/>
          <w:b/>
          <w:bCs/>
          <w:szCs w:val="24"/>
        </w:rPr>
        <w:t>PART I</w:t>
      </w:r>
    </w:p>
    <w:p w:rsidR="00D57ECF" w:rsidRPr="002166ED" w:rsidRDefault="00D57ECF" w:rsidP="00F37B48">
      <w:pPr>
        <w:numPr>
          <w:ilvl w:val="0"/>
          <w:numId w:val="1"/>
        </w:numPr>
        <w:tabs>
          <w:tab w:val="clear" w:pos="360"/>
          <w:tab w:val="clear" w:pos="567"/>
          <w:tab w:val="left" w:pos="426"/>
        </w:tabs>
        <w:spacing w:before="240"/>
        <w:ind w:left="426" w:hanging="426"/>
        <w:jc w:val="both"/>
        <w:rPr>
          <w:rFonts w:asciiTheme="minorHAnsi" w:hAnsiTheme="minorHAnsi" w:cstheme="minorHAnsi"/>
          <w:szCs w:val="24"/>
        </w:rPr>
      </w:pPr>
      <w:r w:rsidRPr="002166ED">
        <w:rPr>
          <w:rFonts w:asciiTheme="minorHAnsi" w:hAnsiTheme="minorHAnsi" w:cstheme="minorHAnsi"/>
          <w:szCs w:val="24"/>
        </w:rPr>
        <w:t>The ITU World Telecommunication</w:t>
      </w:r>
      <w:r w:rsidR="00A60B51" w:rsidRPr="002166ED">
        <w:rPr>
          <w:rFonts w:asciiTheme="minorHAnsi" w:hAnsiTheme="minorHAnsi" w:cstheme="minorHAnsi"/>
          <w:szCs w:val="24"/>
        </w:rPr>
        <w:t>/ICT</w:t>
      </w:r>
      <w:r w:rsidRPr="002166ED">
        <w:rPr>
          <w:rFonts w:asciiTheme="minorHAnsi" w:hAnsiTheme="minorHAnsi" w:cstheme="minorHAnsi"/>
          <w:szCs w:val="24"/>
        </w:rPr>
        <w:t xml:space="preserve"> Policy Forum (WT</w:t>
      </w:r>
      <w:r w:rsidR="002166ED">
        <w:rPr>
          <w:rFonts w:asciiTheme="minorHAnsi" w:hAnsiTheme="minorHAnsi" w:cstheme="minorHAnsi"/>
          <w:szCs w:val="24"/>
        </w:rPr>
        <w:t>PF) was established by the 1994 </w:t>
      </w:r>
      <w:r w:rsidRPr="002166ED">
        <w:rPr>
          <w:rFonts w:asciiTheme="minorHAnsi" w:hAnsiTheme="minorHAnsi" w:cstheme="minorHAnsi"/>
          <w:szCs w:val="24"/>
        </w:rPr>
        <w:t xml:space="preserve">Kyoto Plenipotentiary Conference and is covered by the provisions of Resolution 2 </w:t>
      </w:r>
      <w:r w:rsidR="002166ED">
        <w:rPr>
          <w:rFonts w:asciiTheme="minorHAnsi" w:hAnsiTheme="minorHAnsi" w:cstheme="minorHAnsi"/>
          <w:szCs w:val="24"/>
        </w:rPr>
        <w:t xml:space="preserve">(Rev. </w:t>
      </w:r>
      <w:r w:rsidR="00A60B51" w:rsidRPr="002166ED">
        <w:rPr>
          <w:rFonts w:asciiTheme="minorHAnsi" w:hAnsiTheme="minorHAnsi" w:cstheme="minorHAnsi"/>
          <w:szCs w:val="24"/>
        </w:rPr>
        <w:t>Guadalajara</w:t>
      </w:r>
      <w:r w:rsidR="002166ED">
        <w:rPr>
          <w:rFonts w:asciiTheme="minorHAnsi" w:hAnsiTheme="minorHAnsi" w:cstheme="minorHAnsi"/>
          <w:szCs w:val="24"/>
        </w:rPr>
        <w:t>, 2010)</w:t>
      </w:r>
      <w:r w:rsidRPr="002166ED">
        <w:rPr>
          <w:rFonts w:asciiTheme="minorHAnsi" w:hAnsiTheme="minorHAnsi" w:cstheme="minorHAnsi"/>
          <w:szCs w:val="24"/>
        </w:rPr>
        <w:t xml:space="preserve">. </w:t>
      </w:r>
      <w:r w:rsidR="00A60B51" w:rsidRPr="002166ED">
        <w:rPr>
          <w:rFonts w:asciiTheme="minorHAnsi" w:hAnsiTheme="minorHAnsi" w:cstheme="minorHAnsi"/>
          <w:szCs w:val="24"/>
        </w:rPr>
        <w:t>WTPF provides a forum where ITU Member States and Sector Members can discuss and exchange views and information on emerging telecommunication/ICT policy and regulatory matters, especially global and cross-</w:t>
      </w:r>
      <w:proofErr w:type="spellStart"/>
      <w:r w:rsidR="00A60B51" w:rsidRPr="002166ED">
        <w:rPr>
          <w:rFonts w:asciiTheme="minorHAnsi" w:hAnsiTheme="minorHAnsi" w:cstheme="minorHAnsi"/>
          <w:szCs w:val="24"/>
        </w:rPr>
        <w:t>sectoral</w:t>
      </w:r>
      <w:proofErr w:type="spellEnd"/>
      <w:r w:rsidR="00A60B51" w:rsidRPr="002166ED">
        <w:rPr>
          <w:rFonts w:asciiTheme="minorHAnsi" w:hAnsiTheme="minorHAnsi" w:cstheme="minorHAnsi"/>
          <w:szCs w:val="24"/>
        </w:rPr>
        <w:t xml:space="preserve"> issues. T</w:t>
      </w:r>
      <w:r w:rsidRPr="002166ED">
        <w:rPr>
          <w:rFonts w:asciiTheme="minorHAnsi" w:hAnsiTheme="minorHAnsi" w:cstheme="minorHAnsi"/>
          <w:szCs w:val="24"/>
        </w:rPr>
        <w:t>he WTPF shall not produce prescriptive regulatory outcomes</w:t>
      </w:r>
      <w:r w:rsidR="00A60B51" w:rsidRPr="002166ED">
        <w:rPr>
          <w:rFonts w:asciiTheme="minorHAnsi" w:hAnsiTheme="minorHAnsi" w:cstheme="minorHAnsi"/>
          <w:szCs w:val="24"/>
        </w:rPr>
        <w:t>; however</w:t>
      </w:r>
      <w:r w:rsidR="00C91F5D">
        <w:rPr>
          <w:rFonts w:asciiTheme="minorHAnsi" w:hAnsiTheme="minorHAnsi" w:cstheme="minorHAnsi"/>
          <w:szCs w:val="24"/>
        </w:rPr>
        <w:t>,</w:t>
      </w:r>
      <w:r w:rsidRPr="002166ED">
        <w:rPr>
          <w:rFonts w:asciiTheme="minorHAnsi" w:hAnsiTheme="minorHAnsi" w:cstheme="minorHAnsi"/>
          <w:szCs w:val="24"/>
        </w:rPr>
        <w:t xml:space="preserve"> it shall prepare reports </w:t>
      </w:r>
      <w:r w:rsidR="00A60B51" w:rsidRPr="002166ED">
        <w:rPr>
          <w:rFonts w:asciiTheme="minorHAnsi" w:hAnsiTheme="minorHAnsi" w:cstheme="minorHAnsi"/>
          <w:szCs w:val="24"/>
        </w:rPr>
        <w:t>and adopt opinions by consensus for</w:t>
      </w:r>
      <w:r w:rsidRPr="002166ED">
        <w:rPr>
          <w:rFonts w:asciiTheme="minorHAnsi" w:hAnsiTheme="minorHAnsi" w:cstheme="minorHAnsi"/>
          <w:szCs w:val="24"/>
        </w:rPr>
        <w:t xml:space="preserve"> consideration by Member States, Sector Members and relevant ITU meetings.</w:t>
      </w:r>
    </w:p>
    <w:p w:rsidR="00AD5802" w:rsidRPr="002166ED" w:rsidRDefault="00A60B51" w:rsidP="00F37B48">
      <w:pPr>
        <w:numPr>
          <w:ilvl w:val="0"/>
          <w:numId w:val="1"/>
        </w:numPr>
        <w:tabs>
          <w:tab w:val="clear" w:pos="360"/>
          <w:tab w:val="clear" w:pos="567"/>
          <w:tab w:val="left" w:pos="426"/>
        </w:tabs>
        <w:spacing w:before="240"/>
        <w:ind w:left="426" w:hanging="426"/>
        <w:jc w:val="both"/>
        <w:rPr>
          <w:rFonts w:asciiTheme="minorHAnsi" w:hAnsiTheme="minorHAnsi" w:cstheme="minorHAnsi"/>
          <w:szCs w:val="24"/>
        </w:rPr>
      </w:pPr>
      <w:r w:rsidRPr="002166ED">
        <w:rPr>
          <w:rFonts w:asciiTheme="minorHAnsi" w:hAnsiTheme="minorHAnsi" w:cstheme="minorHAnsi"/>
          <w:szCs w:val="24"/>
        </w:rPr>
        <w:t>Resolution 101 (Rev. Guadalajara, 2010)</w:t>
      </w:r>
      <w:r w:rsidR="00C871F6" w:rsidRPr="002166ED">
        <w:rPr>
          <w:rFonts w:asciiTheme="minorHAnsi" w:hAnsiTheme="minorHAnsi" w:cstheme="minorHAnsi"/>
          <w:szCs w:val="24"/>
        </w:rPr>
        <w:t xml:space="preserve">, </w:t>
      </w:r>
      <w:r w:rsidR="00F37B48">
        <w:rPr>
          <w:rFonts w:asciiTheme="minorHAnsi" w:hAnsiTheme="minorHAnsi" w:cstheme="minorHAnsi"/>
          <w:szCs w:val="24"/>
        </w:rPr>
        <w:t>as reaf</w:t>
      </w:r>
      <w:r w:rsidR="00C871F6" w:rsidRPr="002166ED">
        <w:rPr>
          <w:rFonts w:asciiTheme="minorHAnsi" w:hAnsiTheme="minorHAnsi" w:cstheme="minorHAnsi"/>
          <w:szCs w:val="24"/>
        </w:rPr>
        <w:t>firmed by</w:t>
      </w:r>
      <w:r w:rsidRPr="002166ED">
        <w:rPr>
          <w:rFonts w:asciiTheme="minorHAnsi" w:hAnsiTheme="minorHAnsi" w:cstheme="minorHAnsi"/>
          <w:szCs w:val="24"/>
        </w:rPr>
        <w:t xml:space="preserve"> Decision 562 (Council 2011), decided that WTPF-13 would discuss all the issues raised in: Resolution 101: “Internet Protocol (IP)-based Networks” (Rev. Guadalajara, 2010); Resolution 102: “ITU’s role with regard to international public policy issues pertaining to the Internet and the management of Internet resources, including domain names and addresses” (Rev. Guadalajara, 2010); and Resolution 133: “Roles of administrations of Member States in the management of Internationalized (multilingual) domain names” (Rev. Guadalajara, 2010)</w:t>
      </w:r>
      <w:r w:rsidR="00965FEF" w:rsidRPr="002166ED">
        <w:rPr>
          <w:rFonts w:asciiTheme="minorHAnsi" w:hAnsiTheme="minorHAnsi" w:cstheme="minorHAnsi"/>
          <w:szCs w:val="24"/>
        </w:rPr>
        <w:t>.</w:t>
      </w:r>
    </w:p>
    <w:p w:rsidR="00A60B51" w:rsidRPr="002166ED" w:rsidRDefault="00A60B51" w:rsidP="00F37B48">
      <w:pPr>
        <w:pStyle w:val="Normalaftertitle"/>
        <w:numPr>
          <w:ilvl w:val="0"/>
          <w:numId w:val="1"/>
        </w:numPr>
        <w:tabs>
          <w:tab w:val="clear" w:pos="360"/>
          <w:tab w:val="clear" w:pos="567"/>
          <w:tab w:val="clear" w:pos="1134"/>
          <w:tab w:val="clear" w:pos="1701"/>
          <w:tab w:val="clear" w:pos="2268"/>
          <w:tab w:val="clear" w:pos="2835"/>
          <w:tab w:val="left" w:pos="426"/>
        </w:tabs>
        <w:snapToGrid w:val="0"/>
        <w:ind w:left="426" w:hanging="426"/>
        <w:jc w:val="both"/>
        <w:rPr>
          <w:rFonts w:asciiTheme="minorHAnsi" w:hAnsiTheme="minorHAnsi" w:cstheme="minorHAnsi"/>
          <w:szCs w:val="24"/>
          <w:lang w:val="en-US"/>
        </w:rPr>
      </w:pPr>
      <w:r w:rsidRPr="002166ED">
        <w:rPr>
          <w:rFonts w:asciiTheme="minorHAnsi" w:hAnsiTheme="minorHAnsi" w:cstheme="minorHAnsi"/>
          <w:szCs w:val="24"/>
          <w:lang w:val="en-US"/>
        </w:rPr>
        <w:t xml:space="preserve">In accordance with Decision 562, the ITU Secretary-General convened an Informal Experts Group (IEG), each of whom is active in preparing for the Policy Forum. </w:t>
      </w:r>
      <w:r w:rsidR="00C871F6" w:rsidRPr="002166ED">
        <w:rPr>
          <w:rFonts w:asciiTheme="minorHAnsi" w:hAnsiTheme="minorHAnsi" w:cstheme="minorHAnsi"/>
          <w:szCs w:val="24"/>
          <w:lang w:val="en-US"/>
        </w:rPr>
        <w:t>With the approval of ITU Council 2012, m</w:t>
      </w:r>
      <w:r w:rsidRPr="002166ED">
        <w:rPr>
          <w:rFonts w:asciiTheme="minorHAnsi" w:hAnsiTheme="minorHAnsi" w:cstheme="minorHAnsi"/>
          <w:szCs w:val="24"/>
          <w:lang w:val="en-US"/>
        </w:rPr>
        <w:t>embership of the IEG was open</w:t>
      </w:r>
      <w:r w:rsidR="00F37B48">
        <w:rPr>
          <w:rFonts w:asciiTheme="minorHAnsi" w:hAnsiTheme="minorHAnsi" w:cstheme="minorHAnsi"/>
          <w:szCs w:val="24"/>
          <w:lang w:val="en-US"/>
        </w:rPr>
        <w:t>ed</w:t>
      </w:r>
      <w:r w:rsidRPr="002166ED">
        <w:rPr>
          <w:rFonts w:asciiTheme="minorHAnsi" w:hAnsiTheme="minorHAnsi" w:cstheme="minorHAnsi"/>
          <w:szCs w:val="24"/>
          <w:lang w:val="en-US"/>
        </w:rPr>
        <w:t xml:space="preserve"> to all stakeholders. The IEG met thr</w:t>
      </w:r>
      <w:r w:rsidR="002D4901">
        <w:rPr>
          <w:rFonts w:asciiTheme="minorHAnsi" w:hAnsiTheme="minorHAnsi" w:cstheme="minorHAnsi"/>
          <w:szCs w:val="24"/>
          <w:lang w:val="en-US"/>
        </w:rPr>
        <w:t>ee</w:t>
      </w:r>
      <w:r w:rsidRPr="002166ED">
        <w:rPr>
          <w:rFonts w:asciiTheme="minorHAnsi" w:hAnsiTheme="minorHAnsi" w:cstheme="minorHAnsi"/>
          <w:szCs w:val="24"/>
          <w:lang w:val="en-US"/>
        </w:rPr>
        <w:t xml:space="preserve"> </w:t>
      </w:r>
      <w:r w:rsidR="002D4901">
        <w:rPr>
          <w:rFonts w:asciiTheme="minorHAnsi" w:hAnsiTheme="minorHAnsi" w:cstheme="minorHAnsi"/>
          <w:szCs w:val="24"/>
          <w:lang w:val="en-US"/>
        </w:rPr>
        <w:t>time</w:t>
      </w:r>
      <w:r w:rsidR="00F37B48">
        <w:rPr>
          <w:rFonts w:asciiTheme="minorHAnsi" w:hAnsiTheme="minorHAnsi" w:cstheme="minorHAnsi"/>
          <w:szCs w:val="24"/>
          <w:lang w:val="en-US"/>
        </w:rPr>
        <w:t>s</w:t>
      </w:r>
      <w:r w:rsidR="002D4901">
        <w:rPr>
          <w:rFonts w:asciiTheme="minorHAnsi" w:hAnsiTheme="minorHAnsi" w:cstheme="minorHAnsi"/>
          <w:szCs w:val="24"/>
          <w:lang w:val="en-US"/>
        </w:rPr>
        <w:t xml:space="preserve"> </w:t>
      </w:r>
      <w:r w:rsidRPr="002166ED">
        <w:rPr>
          <w:rFonts w:asciiTheme="minorHAnsi" w:hAnsiTheme="minorHAnsi" w:cstheme="minorHAnsi"/>
          <w:szCs w:val="24"/>
          <w:lang w:val="en-US"/>
        </w:rPr>
        <w:t xml:space="preserve">under the Chairmanship of </w:t>
      </w:r>
      <w:r w:rsidR="000138E3">
        <w:rPr>
          <w:rFonts w:asciiTheme="minorHAnsi" w:hAnsiTheme="minorHAnsi" w:cstheme="minorHAnsi"/>
          <w:szCs w:val="24"/>
          <w:lang w:val="en-US"/>
        </w:rPr>
        <w:t>Mr</w:t>
      </w:r>
      <w:r w:rsidRPr="002166ED">
        <w:rPr>
          <w:rFonts w:asciiTheme="minorHAnsi" w:hAnsiTheme="minorHAnsi" w:cstheme="minorHAnsi"/>
          <w:szCs w:val="24"/>
          <w:lang w:val="en-US"/>
        </w:rPr>
        <w:t xml:space="preserve"> Petko Kantche</w:t>
      </w:r>
      <w:r w:rsidR="002166ED">
        <w:rPr>
          <w:rFonts w:asciiTheme="minorHAnsi" w:hAnsiTheme="minorHAnsi" w:cstheme="minorHAnsi"/>
          <w:szCs w:val="24"/>
          <w:lang w:val="en-US"/>
        </w:rPr>
        <w:t xml:space="preserve">v (Bulgaria) - twice in </w:t>
      </w:r>
      <w:r w:rsidR="002166ED" w:rsidRPr="00F37B48">
        <w:rPr>
          <w:rFonts w:asciiTheme="minorHAnsi" w:hAnsiTheme="minorHAnsi" w:cstheme="minorHAnsi"/>
          <w:szCs w:val="24"/>
          <w:lang w:val="en-US"/>
        </w:rPr>
        <w:t>2012 (5 </w:t>
      </w:r>
      <w:r w:rsidRPr="00F37B48">
        <w:rPr>
          <w:rFonts w:asciiTheme="minorHAnsi" w:hAnsiTheme="minorHAnsi" w:cstheme="minorHAnsi"/>
          <w:szCs w:val="24"/>
          <w:lang w:val="en-US"/>
        </w:rPr>
        <w:t>June</w:t>
      </w:r>
      <w:r w:rsidR="00F37B48" w:rsidRPr="00F37B48">
        <w:rPr>
          <w:rFonts w:asciiTheme="minorHAnsi" w:hAnsiTheme="minorHAnsi" w:cstheme="minorHAnsi"/>
          <w:szCs w:val="24"/>
          <w:lang w:val="en-US"/>
        </w:rPr>
        <w:t xml:space="preserve"> 2012 and</w:t>
      </w:r>
      <w:r w:rsidRPr="00F37B48">
        <w:rPr>
          <w:rFonts w:asciiTheme="minorHAnsi" w:hAnsiTheme="minorHAnsi" w:cstheme="minorHAnsi"/>
          <w:szCs w:val="24"/>
          <w:lang w:val="en-US"/>
        </w:rPr>
        <w:t xml:space="preserve"> 8-10 October 2012) and on 6-8 February 2013. More than 1</w:t>
      </w:r>
      <w:r w:rsidR="00C871F6" w:rsidRPr="00F37B48">
        <w:rPr>
          <w:rFonts w:asciiTheme="minorHAnsi" w:hAnsiTheme="minorHAnsi" w:cstheme="minorHAnsi"/>
          <w:szCs w:val="24"/>
          <w:lang w:val="en-US"/>
        </w:rPr>
        <w:t>80</w:t>
      </w:r>
      <w:r w:rsidRPr="002166ED">
        <w:rPr>
          <w:rFonts w:asciiTheme="minorHAnsi" w:hAnsiTheme="minorHAnsi" w:cstheme="minorHAnsi"/>
          <w:szCs w:val="24"/>
          <w:lang w:val="en-US"/>
        </w:rPr>
        <w:t xml:space="preserve"> experts participated in the work of the expert group</w:t>
      </w:r>
      <w:r w:rsidR="000138E3">
        <w:rPr>
          <w:rFonts w:asciiTheme="minorHAnsi" w:hAnsiTheme="minorHAnsi" w:cstheme="minorHAnsi"/>
          <w:szCs w:val="24"/>
          <w:lang w:val="en-US"/>
        </w:rPr>
        <w:t>.</w:t>
      </w:r>
      <w:r w:rsidRPr="002166ED">
        <w:rPr>
          <w:rFonts w:asciiTheme="minorHAnsi" w:hAnsiTheme="minorHAnsi" w:cstheme="minorHAnsi"/>
          <w:szCs w:val="24"/>
          <w:vertAlign w:val="superscript"/>
          <w:lang w:val="en-US"/>
        </w:rPr>
        <w:footnoteReference w:id="1"/>
      </w:r>
      <w:r w:rsidRPr="002166ED">
        <w:rPr>
          <w:rFonts w:asciiTheme="minorHAnsi" w:hAnsiTheme="minorHAnsi" w:cstheme="minorHAnsi"/>
          <w:szCs w:val="24"/>
          <w:lang w:val="en-US"/>
        </w:rPr>
        <w:t xml:space="preserve"> Around 75 contributions were received from all stakeholders towards the various drafts of the </w:t>
      </w:r>
      <w:hyperlink r:id="rId10" w:history="1">
        <w:r w:rsidRPr="00981BA1">
          <w:rPr>
            <w:rStyle w:val="Hyperlink"/>
            <w:rFonts w:asciiTheme="minorHAnsi" w:hAnsiTheme="minorHAnsi" w:cstheme="minorHAnsi"/>
            <w:szCs w:val="24"/>
            <w:lang w:val="en-US"/>
          </w:rPr>
          <w:t>ITU Secretary-</w:t>
        </w:r>
        <w:r w:rsidRPr="00981BA1">
          <w:rPr>
            <w:rStyle w:val="Hyperlink"/>
            <w:rFonts w:asciiTheme="minorHAnsi" w:hAnsiTheme="minorHAnsi" w:cstheme="minorHAnsi"/>
            <w:szCs w:val="24"/>
            <w:lang w:val="en-US"/>
          </w:rPr>
          <w:lastRenderedPageBreak/>
          <w:t>General’s Report</w:t>
        </w:r>
      </w:hyperlink>
      <w:r w:rsidRPr="002166ED">
        <w:rPr>
          <w:rFonts w:asciiTheme="minorHAnsi" w:hAnsiTheme="minorHAnsi" w:cstheme="minorHAnsi"/>
          <w:szCs w:val="24"/>
          <w:lang w:val="en-US"/>
        </w:rPr>
        <w:t xml:space="preserve"> (five in total) and the Draft Opinions. All documents of the WTPF-13 preparatory process are freely available on the </w:t>
      </w:r>
      <w:hyperlink r:id="rId11" w:history="1">
        <w:r w:rsidRPr="00981BA1">
          <w:rPr>
            <w:rStyle w:val="Hyperlink"/>
            <w:rFonts w:asciiTheme="minorHAnsi" w:hAnsiTheme="minorHAnsi" w:cstheme="minorHAnsi"/>
            <w:szCs w:val="24"/>
            <w:lang w:val="en-US"/>
          </w:rPr>
          <w:t>WTPF website</w:t>
        </w:r>
      </w:hyperlink>
      <w:r w:rsidRPr="002166ED">
        <w:rPr>
          <w:rFonts w:asciiTheme="minorHAnsi" w:hAnsiTheme="minorHAnsi" w:cstheme="minorHAnsi"/>
          <w:szCs w:val="24"/>
          <w:lang w:val="en-US"/>
        </w:rPr>
        <w:t xml:space="preserve"> without any restrictions. </w:t>
      </w:r>
    </w:p>
    <w:p w:rsidR="00677FD7" w:rsidRPr="00677FD7" w:rsidRDefault="00197138" w:rsidP="0028613D">
      <w:pPr>
        <w:numPr>
          <w:ilvl w:val="0"/>
          <w:numId w:val="1"/>
        </w:numPr>
        <w:tabs>
          <w:tab w:val="clear" w:pos="360"/>
          <w:tab w:val="left" w:pos="426"/>
        </w:tabs>
        <w:spacing w:before="240"/>
        <w:ind w:left="426" w:hanging="426"/>
        <w:jc w:val="both"/>
        <w:rPr>
          <w:rFonts w:asciiTheme="minorHAnsi" w:hAnsiTheme="minorHAnsi" w:cstheme="minorHAnsi"/>
          <w:szCs w:val="24"/>
        </w:rPr>
      </w:pPr>
      <w:r w:rsidRPr="00F37B48">
        <w:rPr>
          <w:rFonts w:asciiTheme="minorHAnsi" w:hAnsiTheme="minorHAnsi" w:cstheme="minorHAnsi"/>
          <w:szCs w:val="24"/>
          <w:lang w:val="en-US"/>
        </w:rPr>
        <w:t xml:space="preserve">The Policy Forum was preceded by a Strategic Dialogue, </w:t>
      </w:r>
      <w:hyperlink r:id="rId12" w:tgtFrame="_blank" w:history="1">
        <w:r w:rsidRPr="00F37B48">
          <w:rPr>
            <w:rStyle w:val="Hyperlink"/>
            <w:rFonts w:asciiTheme="minorHAnsi" w:hAnsiTheme="minorHAnsi" w:cstheme="minorHAnsi"/>
            <w:i/>
            <w:iCs/>
            <w:szCs w:val="24"/>
            <w:lang w:val="en-US"/>
          </w:rPr>
          <w:t>Building our Broadband Future</w:t>
        </w:r>
      </w:hyperlink>
      <w:r w:rsidRPr="00F37B48">
        <w:rPr>
          <w:rFonts w:asciiTheme="minorHAnsi" w:hAnsiTheme="minorHAnsi" w:cstheme="minorHAnsi"/>
          <w:szCs w:val="24"/>
          <w:lang w:val="en-US"/>
        </w:rPr>
        <w:t xml:space="preserve">, held on 13 May 2013 and moderated by </w:t>
      </w:r>
      <w:r w:rsidR="000138E3">
        <w:rPr>
          <w:rFonts w:asciiTheme="minorHAnsi" w:hAnsiTheme="minorHAnsi" w:cstheme="minorHAnsi"/>
          <w:szCs w:val="24"/>
          <w:lang w:val="en-US"/>
        </w:rPr>
        <w:t>Mr</w:t>
      </w:r>
      <w:r w:rsidRPr="00F37B48">
        <w:rPr>
          <w:rFonts w:asciiTheme="minorHAnsi" w:hAnsiTheme="minorHAnsi" w:cstheme="minorHAnsi"/>
          <w:szCs w:val="24"/>
          <w:lang w:val="en-US"/>
        </w:rPr>
        <w:t> </w:t>
      </w:r>
      <w:proofErr w:type="spellStart"/>
      <w:r w:rsidRPr="00F37B48">
        <w:rPr>
          <w:rFonts w:asciiTheme="minorHAnsi" w:hAnsiTheme="minorHAnsi" w:cstheme="minorHAnsi"/>
          <w:szCs w:val="24"/>
          <w:lang w:val="en-US"/>
        </w:rPr>
        <w:t>Raffaele</w:t>
      </w:r>
      <w:proofErr w:type="spellEnd"/>
      <w:r w:rsidRPr="00F37B48">
        <w:rPr>
          <w:rFonts w:asciiTheme="minorHAnsi" w:hAnsiTheme="minorHAnsi" w:cstheme="minorHAnsi"/>
          <w:szCs w:val="24"/>
          <w:lang w:val="en-US"/>
        </w:rPr>
        <w:t xml:space="preserve"> </w:t>
      </w:r>
      <w:proofErr w:type="spellStart"/>
      <w:r w:rsidRPr="00F37B48">
        <w:rPr>
          <w:rFonts w:asciiTheme="minorHAnsi" w:hAnsiTheme="minorHAnsi" w:cstheme="minorHAnsi"/>
          <w:szCs w:val="24"/>
          <w:lang w:val="en-US"/>
        </w:rPr>
        <w:t>Barberio</w:t>
      </w:r>
      <w:proofErr w:type="spellEnd"/>
      <w:r w:rsidRPr="00F37B48">
        <w:rPr>
          <w:rFonts w:asciiTheme="minorHAnsi" w:hAnsiTheme="minorHAnsi" w:cstheme="minorHAnsi"/>
          <w:szCs w:val="24"/>
          <w:lang w:val="en-US"/>
        </w:rPr>
        <w:t xml:space="preserve"> of Key4Biz. Eleven panelists and two Scribes participated in dynamic debates on the status, progress and challenges of rolling out broadband in two Sessions, “</w:t>
      </w:r>
      <w:hyperlink r:id="rId13" w:tgtFrame="_blank" w:history="1">
        <w:r w:rsidRPr="00F37B48">
          <w:rPr>
            <w:rStyle w:val="Hyperlink"/>
            <w:rFonts w:asciiTheme="minorHAnsi" w:hAnsiTheme="minorHAnsi" w:cstheme="minorHAnsi"/>
            <w:szCs w:val="24"/>
            <w:lang w:val="en-US"/>
          </w:rPr>
          <w:t>Building out Broadband</w:t>
        </w:r>
      </w:hyperlink>
      <w:r w:rsidRPr="00F37B48">
        <w:rPr>
          <w:rFonts w:asciiTheme="minorHAnsi" w:hAnsiTheme="minorHAnsi" w:cstheme="minorHAnsi"/>
          <w:szCs w:val="24"/>
          <w:lang w:val="en-US"/>
        </w:rPr>
        <w:t>” and “</w:t>
      </w:r>
      <w:hyperlink r:id="rId14" w:tgtFrame="_blank" w:history="1">
        <w:r w:rsidRPr="00F37B48">
          <w:rPr>
            <w:rStyle w:val="Hyperlink"/>
            <w:rFonts w:asciiTheme="minorHAnsi" w:hAnsiTheme="minorHAnsi" w:cstheme="minorHAnsi"/>
            <w:szCs w:val="24"/>
            <w:lang w:val="en-US"/>
          </w:rPr>
          <w:t>Broadband Driving Development</w:t>
        </w:r>
      </w:hyperlink>
      <w:r w:rsidRPr="00F37B48">
        <w:rPr>
          <w:rFonts w:asciiTheme="minorHAnsi" w:hAnsiTheme="minorHAnsi" w:cstheme="minorHAnsi"/>
          <w:szCs w:val="24"/>
          <w:lang w:val="en-US"/>
        </w:rPr>
        <w:t xml:space="preserve">”. </w:t>
      </w:r>
      <w:r w:rsidR="0028613D">
        <w:rPr>
          <w:rFonts w:asciiTheme="minorHAnsi" w:hAnsiTheme="minorHAnsi" w:cstheme="minorHAnsi"/>
          <w:szCs w:val="24"/>
          <w:lang w:val="en-US"/>
        </w:rPr>
        <w:t xml:space="preserve">Session 1 debated whether access to broadband is a human need or a right. Session 2 debated the vital applications of broadband for improving people’s </w:t>
      </w:r>
      <w:r w:rsidR="007C1462">
        <w:rPr>
          <w:rFonts w:asciiTheme="minorHAnsi" w:hAnsiTheme="minorHAnsi" w:cstheme="minorHAnsi"/>
          <w:szCs w:val="24"/>
          <w:lang w:val="en-US"/>
        </w:rPr>
        <w:t xml:space="preserve">lives </w:t>
      </w:r>
      <w:r w:rsidR="0028613D">
        <w:rPr>
          <w:rFonts w:asciiTheme="minorHAnsi" w:hAnsiTheme="minorHAnsi" w:cstheme="minorHAnsi"/>
          <w:szCs w:val="24"/>
          <w:lang w:val="en-US"/>
        </w:rPr>
        <w:t>and achieving the Millennium Development Goals (MDGs).</w:t>
      </w:r>
    </w:p>
    <w:p w:rsidR="00197138" w:rsidRPr="00B91D39" w:rsidRDefault="00197138" w:rsidP="000138E3">
      <w:pPr>
        <w:numPr>
          <w:ilvl w:val="0"/>
          <w:numId w:val="1"/>
        </w:numPr>
        <w:tabs>
          <w:tab w:val="clear" w:pos="360"/>
          <w:tab w:val="left" w:pos="426"/>
        </w:tabs>
        <w:spacing w:before="240"/>
        <w:ind w:left="426" w:hanging="426"/>
        <w:jc w:val="both"/>
        <w:rPr>
          <w:rFonts w:asciiTheme="minorHAnsi" w:hAnsiTheme="minorHAnsi" w:cstheme="minorHAnsi"/>
          <w:szCs w:val="24"/>
          <w:lang w:val="en-US"/>
        </w:rPr>
      </w:pPr>
      <w:r w:rsidRPr="00F37B48">
        <w:rPr>
          <w:rFonts w:asciiTheme="minorHAnsi" w:hAnsiTheme="minorHAnsi" w:cstheme="minorHAnsi"/>
          <w:szCs w:val="24"/>
          <w:lang w:val="en-US"/>
        </w:rPr>
        <w:t xml:space="preserve">The following day, </w:t>
      </w:r>
      <w:r w:rsidR="000138E3">
        <w:rPr>
          <w:rFonts w:asciiTheme="minorHAnsi" w:hAnsiTheme="minorHAnsi" w:cstheme="minorHAnsi"/>
          <w:szCs w:val="24"/>
          <w:lang w:val="en-US"/>
        </w:rPr>
        <w:t>Mr</w:t>
      </w:r>
      <w:r w:rsidRPr="00F37B48">
        <w:rPr>
          <w:rFonts w:asciiTheme="minorHAnsi" w:hAnsiTheme="minorHAnsi" w:cstheme="minorHAnsi"/>
          <w:szCs w:val="24"/>
          <w:lang w:val="en-US"/>
        </w:rPr>
        <w:t xml:space="preserve"> Ulf </w:t>
      </w:r>
      <w:proofErr w:type="spellStart"/>
      <w:r w:rsidRPr="00F37B48">
        <w:rPr>
          <w:rFonts w:asciiTheme="minorHAnsi" w:hAnsiTheme="minorHAnsi" w:cstheme="minorHAnsi"/>
          <w:szCs w:val="24"/>
          <w:lang w:val="en-US"/>
        </w:rPr>
        <w:t>Pehrsson</w:t>
      </w:r>
      <w:proofErr w:type="spellEnd"/>
      <w:r w:rsidRPr="00F37B48">
        <w:rPr>
          <w:rFonts w:asciiTheme="minorHAnsi" w:hAnsiTheme="minorHAnsi" w:cstheme="minorHAnsi"/>
          <w:szCs w:val="24"/>
          <w:lang w:val="en-US"/>
        </w:rPr>
        <w:t xml:space="preserve"> and </w:t>
      </w:r>
      <w:proofErr w:type="spellStart"/>
      <w:r w:rsidR="000138E3">
        <w:rPr>
          <w:rFonts w:asciiTheme="minorHAnsi" w:hAnsiTheme="minorHAnsi" w:cstheme="minorHAnsi"/>
          <w:szCs w:val="24"/>
          <w:lang w:val="en-US"/>
        </w:rPr>
        <w:t>Ms</w:t>
      </w:r>
      <w:proofErr w:type="spellEnd"/>
      <w:r w:rsidRPr="00F37B48">
        <w:rPr>
          <w:rFonts w:asciiTheme="minorHAnsi" w:hAnsiTheme="minorHAnsi" w:cstheme="minorHAnsi"/>
          <w:szCs w:val="24"/>
          <w:lang w:val="en-US"/>
        </w:rPr>
        <w:t xml:space="preserve"> Kathryn Brown presented </w:t>
      </w:r>
      <w:r w:rsidR="0028613D">
        <w:rPr>
          <w:rFonts w:asciiTheme="minorHAnsi" w:hAnsiTheme="minorHAnsi" w:cstheme="minorHAnsi"/>
          <w:szCs w:val="24"/>
          <w:lang w:val="en-US"/>
        </w:rPr>
        <w:t>the</w:t>
      </w:r>
      <w:r w:rsidR="0028613D" w:rsidRPr="00F37B48">
        <w:rPr>
          <w:rFonts w:asciiTheme="minorHAnsi" w:hAnsiTheme="minorHAnsi" w:cstheme="minorHAnsi"/>
          <w:szCs w:val="24"/>
          <w:lang w:val="en-US"/>
        </w:rPr>
        <w:t xml:space="preserve"> </w:t>
      </w:r>
      <w:r w:rsidR="00F37B48" w:rsidRPr="00F37B48">
        <w:rPr>
          <w:rFonts w:asciiTheme="minorHAnsi" w:hAnsiTheme="minorHAnsi" w:cstheme="minorHAnsi"/>
          <w:szCs w:val="24"/>
          <w:lang w:val="en-US"/>
        </w:rPr>
        <w:t>outcomes</w:t>
      </w:r>
      <w:r w:rsidR="0028613D">
        <w:rPr>
          <w:rFonts w:asciiTheme="minorHAnsi" w:hAnsiTheme="minorHAnsi" w:cstheme="minorHAnsi"/>
          <w:szCs w:val="24"/>
          <w:lang w:val="en-US"/>
        </w:rPr>
        <w:t xml:space="preserve"> of the Strategic Dialogue</w:t>
      </w:r>
      <w:r w:rsidR="00F37B48" w:rsidRPr="00F37B48">
        <w:rPr>
          <w:rFonts w:asciiTheme="minorHAnsi" w:hAnsiTheme="minorHAnsi" w:cstheme="minorHAnsi"/>
          <w:szCs w:val="24"/>
          <w:lang w:val="en-US"/>
        </w:rPr>
        <w:t xml:space="preserve"> </w:t>
      </w:r>
      <w:r w:rsidRPr="00F37B48">
        <w:rPr>
          <w:rFonts w:asciiTheme="minorHAnsi" w:hAnsiTheme="minorHAnsi" w:cstheme="minorHAnsi"/>
          <w:szCs w:val="24"/>
          <w:lang w:val="en-US"/>
        </w:rPr>
        <w:t>to the Opening Plenary of the Forum</w:t>
      </w:r>
      <w:r w:rsidR="000138E3">
        <w:rPr>
          <w:rFonts w:asciiTheme="minorHAnsi" w:hAnsiTheme="minorHAnsi" w:cstheme="minorHAnsi"/>
          <w:szCs w:val="24"/>
          <w:lang w:val="en-US"/>
        </w:rPr>
        <w:t>,</w:t>
      </w:r>
      <w:r w:rsidR="00AD23B9">
        <w:rPr>
          <w:rStyle w:val="FootnoteReference"/>
          <w:rFonts w:cstheme="minorHAnsi"/>
          <w:szCs w:val="24"/>
          <w:lang w:val="en-US"/>
        </w:rPr>
        <w:footnoteReference w:id="2"/>
      </w:r>
      <w:r w:rsidRPr="00F37B48">
        <w:rPr>
          <w:rFonts w:asciiTheme="minorHAnsi" w:hAnsiTheme="minorHAnsi" w:cstheme="minorHAnsi"/>
          <w:szCs w:val="24"/>
          <w:lang w:val="en-US"/>
        </w:rPr>
        <w:t xml:space="preserve"> summarizing the discussions and rich insights from the Strategic Dialogue.</w:t>
      </w:r>
      <w:r w:rsidR="0028613D">
        <w:rPr>
          <w:rFonts w:asciiTheme="minorHAnsi" w:hAnsiTheme="minorHAnsi" w:cstheme="minorHAnsi"/>
          <w:szCs w:val="24"/>
          <w:lang w:val="en-US"/>
        </w:rPr>
        <w:t xml:space="preserve"> For Session 1, participants generally agreed</w:t>
      </w:r>
      <w:r w:rsidR="0028613D" w:rsidRPr="0028613D">
        <w:rPr>
          <w:rFonts w:asciiTheme="minorHAnsi" w:hAnsiTheme="minorHAnsi" w:cstheme="minorHAnsi"/>
          <w:szCs w:val="24"/>
          <w:lang w:val="en-US"/>
        </w:rPr>
        <w:t xml:space="preserve"> that access to Internet and access to broadba</w:t>
      </w:r>
      <w:r w:rsidR="0028613D">
        <w:rPr>
          <w:rFonts w:asciiTheme="minorHAnsi" w:hAnsiTheme="minorHAnsi" w:cstheme="minorHAnsi"/>
          <w:szCs w:val="24"/>
          <w:lang w:val="en-US"/>
        </w:rPr>
        <w:t xml:space="preserve">nd is indeed a basic human need, although some went further and called it </w:t>
      </w:r>
      <w:r w:rsidR="0028613D" w:rsidRPr="0028613D">
        <w:rPr>
          <w:rFonts w:asciiTheme="minorHAnsi" w:hAnsiTheme="minorHAnsi" w:cstheme="minorHAnsi"/>
          <w:szCs w:val="24"/>
          <w:lang w:val="en-US"/>
        </w:rPr>
        <w:t>a fundamental right.</w:t>
      </w:r>
      <w:r w:rsidR="0028613D">
        <w:rPr>
          <w:rFonts w:asciiTheme="minorHAnsi" w:hAnsiTheme="minorHAnsi" w:cstheme="minorHAnsi"/>
          <w:szCs w:val="24"/>
          <w:lang w:val="en-US"/>
        </w:rPr>
        <w:t xml:space="preserve"> For Session</w:t>
      </w:r>
      <w:r w:rsidR="00AD23B9">
        <w:rPr>
          <w:rFonts w:asciiTheme="minorHAnsi" w:hAnsiTheme="minorHAnsi" w:cstheme="minorHAnsi"/>
          <w:szCs w:val="24"/>
          <w:lang w:val="en-US"/>
        </w:rPr>
        <w:t> </w:t>
      </w:r>
      <w:r w:rsidR="0028613D">
        <w:rPr>
          <w:rFonts w:asciiTheme="minorHAnsi" w:hAnsiTheme="minorHAnsi" w:cstheme="minorHAnsi"/>
          <w:szCs w:val="24"/>
          <w:lang w:val="en-US"/>
        </w:rPr>
        <w:t xml:space="preserve">2, </w:t>
      </w:r>
      <w:proofErr w:type="spellStart"/>
      <w:r w:rsidR="000138E3">
        <w:rPr>
          <w:rFonts w:asciiTheme="minorHAnsi" w:hAnsiTheme="minorHAnsi" w:cstheme="minorHAnsi"/>
          <w:szCs w:val="24"/>
          <w:lang w:val="en-US"/>
        </w:rPr>
        <w:t>Ms</w:t>
      </w:r>
      <w:proofErr w:type="spellEnd"/>
      <w:r w:rsidR="0028613D">
        <w:rPr>
          <w:rFonts w:asciiTheme="minorHAnsi" w:hAnsiTheme="minorHAnsi" w:cstheme="minorHAnsi"/>
          <w:szCs w:val="24"/>
          <w:lang w:val="en-US"/>
        </w:rPr>
        <w:t xml:space="preserve"> Kathryn Brown noted a maturing of the conversation, and described the relevance, evolution and risk.</w:t>
      </w:r>
      <w:r w:rsidRPr="0028613D">
        <w:rPr>
          <w:rFonts w:asciiTheme="minorHAnsi" w:hAnsiTheme="minorHAnsi" w:cstheme="minorHAnsi"/>
          <w:szCs w:val="24"/>
          <w:lang w:val="en-US"/>
        </w:rPr>
        <w:t xml:space="preserve"> Participants called for government and the private sector to work together on both supply-side and demand-side issues relating to broadband, emphasizing that we</w:t>
      </w:r>
      <w:r w:rsidR="0028613D" w:rsidRPr="0028613D">
        <w:rPr>
          <w:rFonts w:asciiTheme="minorHAnsi" w:hAnsiTheme="minorHAnsi" w:cstheme="minorHAnsi"/>
          <w:szCs w:val="24"/>
          <w:lang w:val="en-US"/>
        </w:rPr>
        <w:t xml:space="preserve"> now</w:t>
      </w:r>
      <w:r w:rsidRPr="0028613D">
        <w:rPr>
          <w:rFonts w:asciiTheme="minorHAnsi" w:hAnsiTheme="minorHAnsi" w:cstheme="minorHAnsi"/>
          <w:szCs w:val="24"/>
          <w:lang w:val="en-US"/>
        </w:rPr>
        <w:t xml:space="preserve"> stand at a tipping point and now is the time for action to realize the significant benefits of broadband</w:t>
      </w:r>
      <w:r w:rsidRPr="0028613D">
        <w:rPr>
          <w:rFonts w:asciiTheme="minorHAnsi" w:hAnsiTheme="minorHAnsi" w:cstheme="minorHAnsi"/>
          <w:szCs w:val="24"/>
        </w:rPr>
        <w:t xml:space="preserve">. The programme can be found at </w:t>
      </w:r>
      <w:hyperlink r:id="rId15" w:history="1">
        <w:r w:rsidRPr="0028613D">
          <w:rPr>
            <w:rStyle w:val="Hyperlink"/>
            <w:rFonts w:asciiTheme="minorHAnsi" w:hAnsiTheme="minorHAnsi" w:cstheme="minorHAnsi"/>
            <w:szCs w:val="24"/>
          </w:rPr>
          <w:t>http://www.itu.int/en/wtpf-13/Pages/dialogue.aspx</w:t>
        </w:r>
      </w:hyperlink>
      <w:r w:rsidR="00AD23B9">
        <w:rPr>
          <w:rFonts w:asciiTheme="minorHAnsi" w:hAnsiTheme="minorHAnsi" w:cstheme="minorHAnsi"/>
          <w:szCs w:val="24"/>
        </w:rPr>
        <w:t>.</w:t>
      </w:r>
    </w:p>
    <w:p w:rsidR="0009016E" w:rsidRPr="002166ED" w:rsidRDefault="0009016E" w:rsidP="006B409F">
      <w:pPr>
        <w:numPr>
          <w:ilvl w:val="0"/>
          <w:numId w:val="1"/>
        </w:numPr>
        <w:tabs>
          <w:tab w:val="clear" w:pos="360"/>
        </w:tabs>
        <w:spacing w:before="240"/>
        <w:ind w:left="426" w:hanging="426"/>
        <w:jc w:val="both"/>
        <w:rPr>
          <w:rFonts w:asciiTheme="minorHAnsi" w:hAnsiTheme="minorHAnsi" w:cstheme="minorHAnsi"/>
          <w:szCs w:val="24"/>
        </w:rPr>
      </w:pPr>
      <w:r w:rsidRPr="002166ED">
        <w:rPr>
          <w:rFonts w:asciiTheme="minorHAnsi" w:hAnsiTheme="minorHAnsi" w:cstheme="minorHAnsi"/>
          <w:szCs w:val="24"/>
        </w:rPr>
        <w:t xml:space="preserve">The </w:t>
      </w:r>
      <w:r w:rsidR="00A60B51" w:rsidRPr="002166ED">
        <w:rPr>
          <w:rFonts w:asciiTheme="minorHAnsi" w:hAnsiTheme="minorHAnsi" w:cstheme="minorHAnsi"/>
          <w:szCs w:val="24"/>
        </w:rPr>
        <w:t>Fifth</w:t>
      </w:r>
      <w:r w:rsidRPr="002166ED">
        <w:rPr>
          <w:rFonts w:asciiTheme="minorHAnsi" w:hAnsiTheme="minorHAnsi" w:cstheme="minorHAnsi"/>
          <w:szCs w:val="24"/>
        </w:rPr>
        <w:t xml:space="preserve"> World Telecommunication</w:t>
      </w:r>
      <w:r w:rsidR="00A60B51" w:rsidRPr="002166ED">
        <w:rPr>
          <w:rFonts w:asciiTheme="minorHAnsi" w:hAnsiTheme="minorHAnsi" w:cstheme="minorHAnsi"/>
          <w:szCs w:val="24"/>
        </w:rPr>
        <w:t>/ICT</w:t>
      </w:r>
      <w:r w:rsidRPr="002166ED">
        <w:rPr>
          <w:rFonts w:asciiTheme="minorHAnsi" w:hAnsiTheme="minorHAnsi" w:cstheme="minorHAnsi"/>
          <w:szCs w:val="24"/>
        </w:rPr>
        <w:t xml:space="preserve"> Policy Forum (WTPF</w:t>
      </w:r>
      <w:r w:rsidR="00330F1C" w:rsidRPr="002166ED">
        <w:rPr>
          <w:rFonts w:asciiTheme="minorHAnsi" w:hAnsiTheme="minorHAnsi" w:cstheme="minorHAnsi"/>
          <w:szCs w:val="24"/>
        </w:rPr>
        <w:t>-13</w:t>
      </w:r>
      <w:r w:rsidRPr="002166ED">
        <w:rPr>
          <w:rFonts w:asciiTheme="minorHAnsi" w:hAnsiTheme="minorHAnsi" w:cstheme="minorHAnsi"/>
          <w:szCs w:val="24"/>
        </w:rPr>
        <w:t xml:space="preserve">) was held </w:t>
      </w:r>
      <w:r w:rsidR="00330F1C" w:rsidRPr="002166ED">
        <w:rPr>
          <w:rFonts w:asciiTheme="minorHAnsi" w:hAnsiTheme="minorHAnsi" w:cstheme="minorHAnsi"/>
          <w:szCs w:val="24"/>
        </w:rPr>
        <w:t>at the CICG</w:t>
      </w:r>
      <w:r w:rsidRPr="002166ED">
        <w:rPr>
          <w:rFonts w:asciiTheme="minorHAnsi" w:hAnsiTheme="minorHAnsi" w:cstheme="minorHAnsi"/>
          <w:szCs w:val="24"/>
        </w:rPr>
        <w:t xml:space="preserve"> in </w:t>
      </w:r>
      <w:r w:rsidR="00330F1C" w:rsidRPr="002166ED">
        <w:rPr>
          <w:rFonts w:asciiTheme="minorHAnsi" w:hAnsiTheme="minorHAnsi" w:cstheme="minorHAnsi"/>
          <w:szCs w:val="24"/>
        </w:rPr>
        <w:t>Geneva</w:t>
      </w:r>
      <w:r w:rsidRPr="002166ED">
        <w:rPr>
          <w:rFonts w:asciiTheme="minorHAnsi" w:hAnsiTheme="minorHAnsi" w:cstheme="minorHAnsi"/>
          <w:szCs w:val="24"/>
        </w:rPr>
        <w:t xml:space="preserve">, </w:t>
      </w:r>
      <w:r w:rsidR="00330F1C" w:rsidRPr="002166ED">
        <w:rPr>
          <w:rFonts w:asciiTheme="minorHAnsi" w:hAnsiTheme="minorHAnsi" w:cstheme="minorHAnsi"/>
          <w:szCs w:val="24"/>
        </w:rPr>
        <w:t>Switzerland</w:t>
      </w:r>
      <w:r w:rsidRPr="002166ED">
        <w:rPr>
          <w:rFonts w:asciiTheme="minorHAnsi" w:hAnsiTheme="minorHAnsi" w:cstheme="minorHAnsi"/>
          <w:szCs w:val="24"/>
        </w:rPr>
        <w:t xml:space="preserve">, from </w:t>
      </w:r>
      <w:r w:rsidR="00330F1C" w:rsidRPr="002166ED">
        <w:rPr>
          <w:rFonts w:asciiTheme="minorHAnsi" w:hAnsiTheme="minorHAnsi" w:cstheme="minorHAnsi"/>
          <w:szCs w:val="24"/>
        </w:rPr>
        <w:t>14</w:t>
      </w:r>
      <w:r w:rsidRPr="002166ED">
        <w:rPr>
          <w:rFonts w:asciiTheme="minorHAnsi" w:hAnsiTheme="minorHAnsi" w:cstheme="minorHAnsi"/>
          <w:szCs w:val="24"/>
        </w:rPr>
        <w:t>-</w:t>
      </w:r>
      <w:r w:rsidR="00330F1C" w:rsidRPr="002166ED">
        <w:rPr>
          <w:rFonts w:asciiTheme="minorHAnsi" w:hAnsiTheme="minorHAnsi" w:cstheme="minorHAnsi"/>
          <w:szCs w:val="24"/>
        </w:rPr>
        <w:t>16</w:t>
      </w:r>
      <w:r w:rsidRPr="002166ED">
        <w:rPr>
          <w:rFonts w:asciiTheme="minorHAnsi" w:hAnsiTheme="minorHAnsi" w:cstheme="minorHAnsi"/>
          <w:szCs w:val="24"/>
        </w:rPr>
        <w:t> </w:t>
      </w:r>
      <w:r w:rsidR="00330F1C" w:rsidRPr="002166ED">
        <w:rPr>
          <w:rFonts w:asciiTheme="minorHAnsi" w:hAnsiTheme="minorHAnsi" w:cstheme="minorHAnsi"/>
          <w:szCs w:val="24"/>
        </w:rPr>
        <w:t>May 2013</w:t>
      </w:r>
      <w:r w:rsidRPr="002166ED">
        <w:rPr>
          <w:rFonts w:asciiTheme="minorHAnsi" w:hAnsiTheme="minorHAnsi" w:cstheme="minorHAnsi"/>
          <w:szCs w:val="24"/>
        </w:rPr>
        <w:t xml:space="preserve">. It was attended by </w:t>
      </w:r>
      <w:r w:rsidR="006B409F">
        <w:rPr>
          <w:rFonts w:asciiTheme="minorHAnsi" w:hAnsiTheme="minorHAnsi" w:cstheme="minorHAnsi"/>
          <w:szCs w:val="24"/>
        </w:rPr>
        <w:t>900</w:t>
      </w:r>
      <w:r w:rsidR="006B409F" w:rsidRPr="002166ED">
        <w:rPr>
          <w:rFonts w:asciiTheme="minorHAnsi" w:hAnsiTheme="minorHAnsi" w:cstheme="minorHAnsi"/>
          <w:szCs w:val="24"/>
        </w:rPr>
        <w:t xml:space="preserve"> </w:t>
      </w:r>
      <w:r w:rsidRPr="002166ED">
        <w:rPr>
          <w:rFonts w:asciiTheme="minorHAnsi" w:hAnsiTheme="minorHAnsi" w:cstheme="minorHAnsi"/>
          <w:szCs w:val="24"/>
        </w:rPr>
        <w:t xml:space="preserve">delegates, representing </w:t>
      </w:r>
      <w:r w:rsidR="006B409F">
        <w:rPr>
          <w:rFonts w:asciiTheme="minorHAnsi" w:hAnsiTheme="minorHAnsi" w:cstheme="minorHAnsi"/>
          <w:szCs w:val="24"/>
        </w:rPr>
        <w:t>126</w:t>
      </w:r>
      <w:r w:rsidR="006B409F" w:rsidRPr="002166ED">
        <w:rPr>
          <w:rFonts w:asciiTheme="minorHAnsi" w:hAnsiTheme="minorHAnsi" w:cstheme="minorHAnsi"/>
          <w:szCs w:val="24"/>
        </w:rPr>
        <w:t xml:space="preserve"> </w:t>
      </w:r>
      <w:r w:rsidRPr="002166ED">
        <w:rPr>
          <w:rFonts w:asciiTheme="minorHAnsi" w:hAnsiTheme="minorHAnsi" w:cstheme="minorHAnsi"/>
          <w:szCs w:val="24"/>
        </w:rPr>
        <w:t>Member States</w:t>
      </w:r>
      <w:r w:rsidR="000138E3">
        <w:rPr>
          <w:rFonts w:asciiTheme="minorHAnsi" w:hAnsiTheme="minorHAnsi" w:cstheme="minorHAnsi"/>
          <w:szCs w:val="24"/>
        </w:rPr>
        <w:t xml:space="preserve"> </w:t>
      </w:r>
      <w:r w:rsidRPr="002166ED">
        <w:rPr>
          <w:rFonts w:asciiTheme="minorHAnsi" w:hAnsiTheme="minorHAnsi" w:cstheme="minorHAnsi"/>
          <w:szCs w:val="24"/>
        </w:rPr>
        <w:t xml:space="preserve">and </w:t>
      </w:r>
      <w:r w:rsidR="006B409F">
        <w:rPr>
          <w:rFonts w:asciiTheme="minorHAnsi" w:hAnsiTheme="minorHAnsi" w:cstheme="minorHAnsi"/>
          <w:szCs w:val="24"/>
        </w:rPr>
        <w:t>49</w:t>
      </w:r>
      <w:r w:rsidR="006B409F" w:rsidRPr="002166ED">
        <w:rPr>
          <w:rFonts w:asciiTheme="minorHAnsi" w:hAnsiTheme="minorHAnsi" w:cstheme="minorHAnsi"/>
          <w:szCs w:val="24"/>
        </w:rPr>
        <w:t xml:space="preserve"> </w:t>
      </w:r>
      <w:r w:rsidRPr="002166ED">
        <w:rPr>
          <w:rFonts w:asciiTheme="minorHAnsi" w:hAnsiTheme="minorHAnsi" w:cstheme="minorHAnsi"/>
          <w:szCs w:val="24"/>
        </w:rPr>
        <w:t xml:space="preserve">Sector Members and </w:t>
      </w:r>
      <w:r w:rsidR="00FD695C">
        <w:rPr>
          <w:rFonts w:asciiTheme="minorHAnsi" w:hAnsiTheme="minorHAnsi" w:cstheme="minorHAnsi"/>
          <w:szCs w:val="24"/>
        </w:rPr>
        <w:t>five</w:t>
      </w:r>
      <w:r w:rsidR="00B047B8" w:rsidRPr="002166ED">
        <w:rPr>
          <w:rFonts w:asciiTheme="minorHAnsi" w:hAnsiTheme="minorHAnsi" w:cstheme="minorHAnsi"/>
          <w:szCs w:val="24"/>
        </w:rPr>
        <w:t xml:space="preserve"> </w:t>
      </w:r>
      <w:r w:rsidRPr="002166ED">
        <w:rPr>
          <w:rFonts w:asciiTheme="minorHAnsi" w:hAnsiTheme="minorHAnsi" w:cstheme="minorHAnsi"/>
          <w:szCs w:val="24"/>
        </w:rPr>
        <w:t xml:space="preserve">United Nations entities, as well as </w:t>
      </w:r>
      <w:r w:rsidR="00B047B8">
        <w:rPr>
          <w:rFonts w:asciiTheme="minorHAnsi" w:hAnsiTheme="minorHAnsi" w:cstheme="minorHAnsi"/>
          <w:szCs w:val="24"/>
        </w:rPr>
        <w:t>37</w:t>
      </w:r>
      <w:r w:rsidR="00B047B8" w:rsidRPr="002166ED">
        <w:rPr>
          <w:rFonts w:asciiTheme="minorHAnsi" w:hAnsiTheme="minorHAnsi" w:cstheme="minorHAnsi"/>
          <w:szCs w:val="24"/>
        </w:rPr>
        <w:t xml:space="preserve"> </w:t>
      </w:r>
      <w:r w:rsidRPr="002166ED">
        <w:rPr>
          <w:rFonts w:asciiTheme="minorHAnsi" w:hAnsiTheme="minorHAnsi" w:cstheme="minorHAnsi"/>
          <w:szCs w:val="24"/>
        </w:rPr>
        <w:t>members of the public.</w:t>
      </w:r>
      <w:r w:rsidR="008D097D" w:rsidRPr="002166ED">
        <w:rPr>
          <w:rFonts w:asciiTheme="minorHAnsi" w:hAnsiTheme="minorHAnsi" w:cstheme="minorHAnsi"/>
          <w:szCs w:val="24"/>
        </w:rPr>
        <w:t xml:space="preserve"> </w:t>
      </w:r>
      <w:r w:rsidR="00AD23B9">
        <w:rPr>
          <w:rFonts w:asciiTheme="minorHAnsi" w:hAnsiTheme="minorHAnsi" w:cstheme="minorHAnsi"/>
          <w:szCs w:val="24"/>
        </w:rPr>
        <w:t>12</w:t>
      </w:r>
      <w:r w:rsidR="00E4386A">
        <w:rPr>
          <w:rFonts w:asciiTheme="minorHAnsi" w:hAnsiTheme="minorHAnsi" w:cstheme="minorHAnsi"/>
          <w:szCs w:val="24"/>
        </w:rPr>
        <w:t xml:space="preserve"> members of the</w:t>
      </w:r>
      <w:r w:rsidR="00B805CF">
        <w:rPr>
          <w:rFonts w:asciiTheme="minorHAnsi" w:hAnsiTheme="minorHAnsi" w:cstheme="minorHAnsi"/>
          <w:szCs w:val="24"/>
        </w:rPr>
        <w:t xml:space="preserve"> IEG</w:t>
      </w:r>
      <w:r w:rsidR="007C1462">
        <w:rPr>
          <w:rFonts w:asciiTheme="minorHAnsi" w:hAnsiTheme="minorHAnsi" w:cstheme="minorHAnsi"/>
          <w:szCs w:val="24"/>
        </w:rPr>
        <w:t>, invited as Special Guests of the ITU Secretary-General,</w:t>
      </w:r>
      <w:r w:rsidR="00B805CF">
        <w:rPr>
          <w:rFonts w:asciiTheme="minorHAnsi" w:hAnsiTheme="minorHAnsi" w:cstheme="minorHAnsi"/>
          <w:szCs w:val="24"/>
        </w:rPr>
        <w:t xml:space="preserve"> </w:t>
      </w:r>
      <w:r w:rsidR="00E4386A">
        <w:rPr>
          <w:rFonts w:asciiTheme="minorHAnsi" w:hAnsiTheme="minorHAnsi" w:cstheme="minorHAnsi"/>
          <w:szCs w:val="24"/>
        </w:rPr>
        <w:t>attended</w:t>
      </w:r>
      <w:r w:rsidR="000138E3">
        <w:rPr>
          <w:rFonts w:asciiTheme="minorHAnsi" w:hAnsiTheme="minorHAnsi" w:cstheme="minorHAnsi"/>
          <w:szCs w:val="24"/>
        </w:rPr>
        <w:t xml:space="preserve"> </w:t>
      </w:r>
      <w:r w:rsidR="007C1462">
        <w:rPr>
          <w:rFonts w:asciiTheme="minorHAnsi" w:hAnsiTheme="minorHAnsi" w:cstheme="minorHAnsi"/>
          <w:szCs w:val="24"/>
        </w:rPr>
        <w:t>WTPF-13</w:t>
      </w:r>
      <w:r w:rsidR="00B805CF">
        <w:rPr>
          <w:rFonts w:asciiTheme="minorHAnsi" w:hAnsiTheme="minorHAnsi" w:cstheme="minorHAnsi"/>
          <w:szCs w:val="24"/>
        </w:rPr>
        <w:t xml:space="preserve">. </w:t>
      </w:r>
      <w:r w:rsidR="008D097D" w:rsidRPr="002166ED">
        <w:rPr>
          <w:rFonts w:asciiTheme="minorHAnsi" w:hAnsiTheme="minorHAnsi" w:cstheme="minorHAnsi"/>
          <w:szCs w:val="24"/>
        </w:rPr>
        <w:t>High-level p</w:t>
      </w:r>
      <w:r w:rsidRPr="002166ED">
        <w:rPr>
          <w:rFonts w:asciiTheme="minorHAnsi" w:hAnsiTheme="minorHAnsi" w:cstheme="minorHAnsi"/>
          <w:szCs w:val="24"/>
        </w:rPr>
        <w:t xml:space="preserve">articipation by VIPs </w:t>
      </w:r>
      <w:r w:rsidR="008D097D" w:rsidRPr="002166ED">
        <w:rPr>
          <w:rFonts w:asciiTheme="minorHAnsi" w:hAnsiTheme="minorHAnsi" w:cstheme="minorHAnsi"/>
          <w:szCs w:val="24"/>
        </w:rPr>
        <w:t xml:space="preserve">reached </w:t>
      </w:r>
      <w:r w:rsidRPr="002166ED">
        <w:rPr>
          <w:rFonts w:asciiTheme="minorHAnsi" w:hAnsiTheme="minorHAnsi" w:cstheme="minorHAnsi"/>
          <w:szCs w:val="24"/>
        </w:rPr>
        <w:t xml:space="preserve">unprecedented levels, including a record </w:t>
      </w:r>
      <w:r w:rsidR="008D097D" w:rsidRPr="002166ED">
        <w:rPr>
          <w:rFonts w:asciiTheme="minorHAnsi" w:hAnsiTheme="minorHAnsi" w:cstheme="minorHAnsi"/>
          <w:szCs w:val="24"/>
        </w:rPr>
        <w:t xml:space="preserve">attendance of </w:t>
      </w:r>
      <w:r w:rsidR="00B047B8">
        <w:rPr>
          <w:rFonts w:asciiTheme="minorHAnsi" w:hAnsiTheme="minorHAnsi" w:cstheme="minorHAnsi"/>
          <w:szCs w:val="24"/>
        </w:rPr>
        <w:t>33</w:t>
      </w:r>
      <w:r w:rsidR="00B047B8" w:rsidRPr="002166ED">
        <w:rPr>
          <w:rFonts w:asciiTheme="minorHAnsi" w:hAnsiTheme="minorHAnsi" w:cstheme="minorHAnsi"/>
          <w:szCs w:val="24"/>
        </w:rPr>
        <w:t xml:space="preserve"> </w:t>
      </w:r>
      <w:r w:rsidRPr="002166ED">
        <w:rPr>
          <w:rFonts w:asciiTheme="minorHAnsi" w:hAnsiTheme="minorHAnsi" w:cstheme="minorHAnsi"/>
          <w:szCs w:val="24"/>
        </w:rPr>
        <w:t>Ministers</w:t>
      </w:r>
      <w:r w:rsidR="00AD23B9">
        <w:rPr>
          <w:rFonts w:asciiTheme="minorHAnsi" w:hAnsiTheme="minorHAnsi" w:cstheme="minorHAnsi"/>
          <w:szCs w:val="24"/>
        </w:rPr>
        <w:t xml:space="preserve"> and</w:t>
      </w:r>
      <w:r w:rsidRPr="002166ED">
        <w:rPr>
          <w:rFonts w:asciiTheme="minorHAnsi" w:hAnsiTheme="minorHAnsi" w:cstheme="minorHAnsi"/>
          <w:szCs w:val="24"/>
        </w:rPr>
        <w:t xml:space="preserve"> </w:t>
      </w:r>
      <w:r w:rsidR="000138E3">
        <w:rPr>
          <w:rFonts w:asciiTheme="minorHAnsi" w:hAnsiTheme="minorHAnsi" w:cstheme="minorHAnsi"/>
          <w:szCs w:val="24"/>
        </w:rPr>
        <w:t>eight</w:t>
      </w:r>
      <w:r w:rsidR="00B047B8" w:rsidRPr="002166ED">
        <w:rPr>
          <w:rFonts w:asciiTheme="minorHAnsi" w:hAnsiTheme="minorHAnsi" w:cstheme="minorHAnsi"/>
          <w:szCs w:val="24"/>
        </w:rPr>
        <w:t xml:space="preserve"> </w:t>
      </w:r>
      <w:r w:rsidRPr="002166ED">
        <w:rPr>
          <w:rFonts w:asciiTheme="minorHAnsi" w:hAnsiTheme="minorHAnsi" w:cstheme="minorHAnsi"/>
          <w:szCs w:val="24"/>
        </w:rPr>
        <w:t>Deputy Ministers</w:t>
      </w:r>
      <w:r w:rsidR="00AD23B9">
        <w:rPr>
          <w:rFonts w:asciiTheme="minorHAnsi" w:hAnsiTheme="minorHAnsi" w:cstheme="minorHAnsi"/>
          <w:szCs w:val="24"/>
        </w:rPr>
        <w:t xml:space="preserve"> as well as several heads of regulatory agencies</w:t>
      </w:r>
      <w:r w:rsidRPr="002166ED">
        <w:rPr>
          <w:rFonts w:asciiTheme="minorHAnsi" w:hAnsiTheme="minorHAnsi" w:cstheme="minorHAnsi"/>
          <w:szCs w:val="24"/>
        </w:rPr>
        <w:t xml:space="preserve">. </w:t>
      </w:r>
      <w:r w:rsidR="00AC4942" w:rsidRPr="002166ED">
        <w:rPr>
          <w:rFonts w:asciiTheme="minorHAnsi" w:hAnsiTheme="minorHAnsi" w:cstheme="minorHAnsi"/>
          <w:szCs w:val="24"/>
        </w:rPr>
        <w:t xml:space="preserve">H.E. </w:t>
      </w:r>
      <w:r w:rsidR="000138E3">
        <w:rPr>
          <w:rFonts w:asciiTheme="minorHAnsi" w:hAnsiTheme="minorHAnsi" w:cstheme="minorHAnsi"/>
          <w:szCs w:val="24"/>
        </w:rPr>
        <w:t>Mr</w:t>
      </w:r>
      <w:r w:rsidRPr="002166ED">
        <w:rPr>
          <w:rFonts w:asciiTheme="minorHAnsi" w:hAnsiTheme="minorHAnsi" w:cstheme="minorHAnsi"/>
          <w:szCs w:val="24"/>
        </w:rPr>
        <w:t> </w:t>
      </w:r>
      <w:r w:rsidR="00330F1C" w:rsidRPr="002166ED">
        <w:rPr>
          <w:rFonts w:asciiTheme="minorHAnsi" w:hAnsiTheme="minorHAnsi" w:cstheme="minorHAnsi"/>
          <w:szCs w:val="24"/>
        </w:rPr>
        <w:t>Ivo</w:t>
      </w:r>
      <w:r w:rsidRPr="002166ED">
        <w:rPr>
          <w:rFonts w:asciiTheme="minorHAnsi" w:hAnsiTheme="minorHAnsi" w:cstheme="minorHAnsi"/>
          <w:szCs w:val="24"/>
        </w:rPr>
        <w:t xml:space="preserve"> </w:t>
      </w:r>
      <w:proofErr w:type="spellStart"/>
      <w:r w:rsidR="00330F1C" w:rsidRPr="002166ED">
        <w:rPr>
          <w:rFonts w:asciiTheme="minorHAnsi" w:hAnsiTheme="minorHAnsi" w:cstheme="minorHAnsi"/>
          <w:szCs w:val="24"/>
        </w:rPr>
        <w:t>Ivanovski</w:t>
      </w:r>
      <w:proofErr w:type="spellEnd"/>
      <w:r w:rsidRPr="002166ED">
        <w:rPr>
          <w:rFonts w:asciiTheme="minorHAnsi" w:hAnsiTheme="minorHAnsi" w:cstheme="minorHAnsi"/>
          <w:szCs w:val="24"/>
        </w:rPr>
        <w:t xml:space="preserve">, </w:t>
      </w:r>
      <w:r w:rsidR="00125CED" w:rsidRPr="002166ED">
        <w:rPr>
          <w:rFonts w:asciiTheme="minorHAnsi" w:hAnsiTheme="minorHAnsi" w:cstheme="minorHAnsi"/>
          <w:szCs w:val="24"/>
        </w:rPr>
        <w:t>Minister of Information Society</w:t>
      </w:r>
      <w:r w:rsidRPr="002166ED">
        <w:rPr>
          <w:rFonts w:asciiTheme="minorHAnsi" w:hAnsiTheme="minorHAnsi" w:cstheme="minorHAnsi"/>
          <w:szCs w:val="24"/>
        </w:rPr>
        <w:t xml:space="preserve">, </w:t>
      </w:r>
      <w:r w:rsidR="00125CED" w:rsidRPr="002166ED">
        <w:rPr>
          <w:rFonts w:asciiTheme="minorHAnsi" w:hAnsiTheme="minorHAnsi" w:cstheme="minorHAnsi"/>
          <w:szCs w:val="24"/>
        </w:rPr>
        <w:t>TFYR Macedonia</w:t>
      </w:r>
      <w:r w:rsidRPr="002166ED">
        <w:rPr>
          <w:rFonts w:asciiTheme="minorHAnsi" w:hAnsiTheme="minorHAnsi" w:cstheme="minorHAnsi"/>
          <w:szCs w:val="24"/>
        </w:rPr>
        <w:t>, was elected Chairman</w:t>
      </w:r>
      <w:r w:rsidR="008D097D" w:rsidRPr="002166ED">
        <w:rPr>
          <w:rFonts w:asciiTheme="minorHAnsi" w:hAnsiTheme="minorHAnsi" w:cstheme="minorHAnsi"/>
          <w:szCs w:val="24"/>
        </w:rPr>
        <w:t xml:space="preserve"> of the Forum</w:t>
      </w:r>
      <w:r w:rsidRPr="002166ED">
        <w:rPr>
          <w:rFonts w:asciiTheme="minorHAnsi" w:hAnsiTheme="minorHAnsi" w:cstheme="minorHAnsi"/>
          <w:szCs w:val="24"/>
        </w:rPr>
        <w:t>.</w:t>
      </w:r>
    </w:p>
    <w:p w:rsidR="0009016E" w:rsidRDefault="0009016E" w:rsidP="00FD695C">
      <w:pPr>
        <w:numPr>
          <w:ilvl w:val="0"/>
          <w:numId w:val="1"/>
        </w:numPr>
        <w:tabs>
          <w:tab w:val="clear" w:pos="360"/>
        </w:tabs>
        <w:spacing w:before="240"/>
        <w:ind w:left="426" w:hanging="426"/>
        <w:jc w:val="both"/>
        <w:rPr>
          <w:rFonts w:asciiTheme="minorHAnsi" w:hAnsiTheme="minorHAnsi" w:cstheme="minorHAnsi"/>
          <w:szCs w:val="24"/>
        </w:rPr>
      </w:pPr>
      <w:r w:rsidRPr="00677FD7">
        <w:rPr>
          <w:rFonts w:asciiTheme="minorHAnsi" w:hAnsiTheme="minorHAnsi" w:cstheme="minorHAnsi"/>
          <w:szCs w:val="24"/>
        </w:rPr>
        <w:t xml:space="preserve">The Policy Forum opened </w:t>
      </w:r>
      <w:r w:rsidR="000664AD" w:rsidRPr="00677FD7">
        <w:rPr>
          <w:rFonts w:asciiTheme="minorHAnsi" w:hAnsiTheme="minorHAnsi" w:cstheme="minorHAnsi"/>
          <w:szCs w:val="24"/>
        </w:rPr>
        <w:t xml:space="preserve">with </w:t>
      </w:r>
      <w:r w:rsidR="0078003A" w:rsidRPr="00677FD7">
        <w:rPr>
          <w:rFonts w:asciiTheme="minorHAnsi" w:hAnsiTheme="minorHAnsi" w:cstheme="minorHAnsi"/>
          <w:szCs w:val="24"/>
        </w:rPr>
        <w:t>addresses from</w:t>
      </w:r>
      <w:r w:rsidR="00677FD7">
        <w:rPr>
          <w:rFonts w:asciiTheme="minorHAnsi" w:hAnsiTheme="minorHAnsi" w:cstheme="minorHAnsi"/>
          <w:szCs w:val="24"/>
        </w:rPr>
        <w:t>:</w:t>
      </w:r>
      <w:r w:rsidRPr="00677FD7">
        <w:rPr>
          <w:rFonts w:asciiTheme="minorHAnsi" w:hAnsiTheme="minorHAnsi" w:cstheme="minorHAnsi"/>
          <w:szCs w:val="24"/>
        </w:rPr>
        <w:t xml:space="preserve"> </w:t>
      </w:r>
      <w:hyperlink r:id="rId16" w:history="1">
        <w:r w:rsidR="000138E3">
          <w:rPr>
            <w:rStyle w:val="Hyperlink"/>
            <w:rFonts w:asciiTheme="minorHAnsi" w:hAnsiTheme="minorHAnsi" w:cstheme="minorHAnsi"/>
            <w:szCs w:val="24"/>
          </w:rPr>
          <w:t>Dr</w:t>
        </w:r>
        <w:r w:rsidR="00125CED" w:rsidRPr="00677FD7">
          <w:rPr>
            <w:rStyle w:val="Hyperlink"/>
            <w:rFonts w:asciiTheme="minorHAnsi" w:hAnsiTheme="minorHAnsi" w:cstheme="minorHAnsi"/>
            <w:szCs w:val="24"/>
          </w:rPr>
          <w:t xml:space="preserve"> Hamadoun </w:t>
        </w:r>
        <w:r w:rsidR="00677FD7" w:rsidRPr="00677FD7">
          <w:rPr>
            <w:rStyle w:val="Hyperlink"/>
            <w:rFonts w:asciiTheme="minorHAnsi" w:hAnsiTheme="minorHAnsi" w:cstheme="minorHAnsi"/>
            <w:szCs w:val="24"/>
          </w:rPr>
          <w:t>I. Touré</w:t>
        </w:r>
      </w:hyperlink>
      <w:r w:rsidR="00677FD7">
        <w:rPr>
          <w:rFonts w:asciiTheme="minorHAnsi" w:hAnsiTheme="minorHAnsi" w:cstheme="minorHAnsi"/>
          <w:szCs w:val="24"/>
        </w:rPr>
        <w:t>, ITU Secretary-General;</w:t>
      </w:r>
      <w:r w:rsidR="00125CED" w:rsidRPr="00677FD7">
        <w:rPr>
          <w:rFonts w:asciiTheme="minorHAnsi" w:hAnsiTheme="minorHAnsi" w:cstheme="minorHAnsi"/>
          <w:szCs w:val="24"/>
        </w:rPr>
        <w:t xml:space="preserve"> </w:t>
      </w:r>
      <w:hyperlink r:id="rId17" w:history="1">
        <w:r w:rsidR="00125CED" w:rsidRPr="00677FD7">
          <w:rPr>
            <w:rStyle w:val="Hyperlink"/>
            <w:rFonts w:asciiTheme="minorHAnsi" w:hAnsiTheme="minorHAnsi" w:cstheme="minorHAnsi"/>
            <w:szCs w:val="24"/>
          </w:rPr>
          <w:t xml:space="preserve">H.E. Mme Doris </w:t>
        </w:r>
        <w:proofErr w:type="spellStart"/>
        <w:r w:rsidR="00125CED" w:rsidRPr="00677FD7">
          <w:rPr>
            <w:rStyle w:val="Hyperlink"/>
            <w:rFonts w:asciiTheme="minorHAnsi" w:hAnsiTheme="minorHAnsi" w:cstheme="minorHAnsi"/>
            <w:szCs w:val="24"/>
          </w:rPr>
          <w:t>Leuthard</w:t>
        </w:r>
        <w:proofErr w:type="spellEnd"/>
      </w:hyperlink>
      <w:r w:rsidR="00125CED" w:rsidRPr="00677FD7">
        <w:rPr>
          <w:rFonts w:asciiTheme="minorHAnsi" w:hAnsiTheme="minorHAnsi" w:cstheme="minorHAnsi"/>
          <w:szCs w:val="24"/>
        </w:rPr>
        <w:t xml:space="preserve">, </w:t>
      </w:r>
      <w:r w:rsidR="00FD695C" w:rsidRPr="00B91D39">
        <w:rPr>
          <w:rFonts w:asciiTheme="minorHAnsi" w:hAnsiTheme="minorHAnsi" w:cstheme="minorHAnsi"/>
          <w:bCs/>
        </w:rPr>
        <w:t>Federal Counsellor</w:t>
      </w:r>
      <w:r w:rsidR="00C871F6" w:rsidRPr="00677FD7">
        <w:rPr>
          <w:rFonts w:asciiTheme="minorHAnsi" w:hAnsiTheme="minorHAnsi" w:cstheme="minorHAnsi"/>
          <w:szCs w:val="24"/>
        </w:rPr>
        <w:t>, Department of Environment, Transport, Energy and Communications, Switzerland</w:t>
      </w:r>
      <w:r w:rsidR="00677FD7">
        <w:rPr>
          <w:rFonts w:asciiTheme="minorHAnsi" w:hAnsiTheme="minorHAnsi" w:cstheme="minorHAnsi"/>
          <w:szCs w:val="24"/>
        </w:rPr>
        <w:t>;</w:t>
      </w:r>
      <w:r w:rsidR="00C871F6" w:rsidRPr="00677FD7">
        <w:rPr>
          <w:rFonts w:asciiTheme="minorHAnsi" w:hAnsiTheme="minorHAnsi" w:cstheme="minorHAnsi"/>
          <w:szCs w:val="24"/>
        </w:rPr>
        <w:t xml:space="preserve"> </w:t>
      </w:r>
      <w:r w:rsidR="000138E3">
        <w:rPr>
          <w:rFonts w:asciiTheme="minorHAnsi" w:hAnsiTheme="minorHAnsi" w:cstheme="minorHAnsi"/>
          <w:szCs w:val="24"/>
        </w:rPr>
        <w:t>Mr</w:t>
      </w:r>
      <w:r w:rsidR="00125CED" w:rsidRPr="00677FD7">
        <w:rPr>
          <w:rFonts w:asciiTheme="minorHAnsi" w:hAnsiTheme="minorHAnsi" w:cstheme="minorHAnsi"/>
          <w:szCs w:val="24"/>
        </w:rPr>
        <w:t xml:space="preserve"> </w:t>
      </w:r>
      <w:proofErr w:type="spellStart"/>
      <w:r w:rsidR="00125CED" w:rsidRPr="00677FD7">
        <w:rPr>
          <w:rFonts w:asciiTheme="minorHAnsi" w:hAnsiTheme="minorHAnsi" w:cstheme="minorHAnsi"/>
          <w:szCs w:val="24"/>
        </w:rPr>
        <w:t>Fadi</w:t>
      </w:r>
      <w:proofErr w:type="spellEnd"/>
      <w:r w:rsidR="00125CED" w:rsidRPr="00677FD7">
        <w:rPr>
          <w:rFonts w:asciiTheme="minorHAnsi" w:hAnsiTheme="minorHAnsi" w:cstheme="minorHAnsi"/>
          <w:szCs w:val="24"/>
        </w:rPr>
        <w:t xml:space="preserve"> </w:t>
      </w:r>
      <w:proofErr w:type="spellStart"/>
      <w:r w:rsidR="00125CED" w:rsidRPr="00677FD7">
        <w:rPr>
          <w:rFonts w:asciiTheme="minorHAnsi" w:hAnsiTheme="minorHAnsi" w:cstheme="minorHAnsi"/>
          <w:szCs w:val="24"/>
        </w:rPr>
        <w:t>Chehadé</w:t>
      </w:r>
      <w:proofErr w:type="spellEnd"/>
      <w:r w:rsidR="00125CED" w:rsidRPr="00677FD7">
        <w:rPr>
          <w:rFonts w:asciiTheme="minorHAnsi" w:hAnsiTheme="minorHAnsi" w:cstheme="minorHAnsi"/>
          <w:szCs w:val="24"/>
        </w:rPr>
        <w:t>, President and CEO of ICANN</w:t>
      </w:r>
      <w:r w:rsidR="00677FD7">
        <w:rPr>
          <w:rFonts w:asciiTheme="minorHAnsi" w:hAnsiTheme="minorHAnsi" w:cstheme="minorHAnsi"/>
          <w:szCs w:val="24"/>
        </w:rPr>
        <w:t>;</w:t>
      </w:r>
      <w:r w:rsidR="00125CED" w:rsidRPr="00677FD7">
        <w:rPr>
          <w:rFonts w:asciiTheme="minorHAnsi" w:hAnsiTheme="minorHAnsi" w:cstheme="minorHAnsi"/>
          <w:szCs w:val="24"/>
        </w:rPr>
        <w:t xml:space="preserve"> and </w:t>
      </w:r>
      <w:hyperlink r:id="rId18" w:history="1">
        <w:r w:rsidR="000138E3">
          <w:rPr>
            <w:rStyle w:val="Hyperlink"/>
            <w:rFonts w:asciiTheme="minorHAnsi" w:hAnsiTheme="minorHAnsi" w:cstheme="minorHAnsi"/>
            <w:szCs w:val="24"/>
          </w:rPr>
          <w:t>Dr</w:t>
        </w:r>
        <w:r w:rsidR="00125CED" w:rsidRPr="00677FD7">
          <w:rPr>
            <w:rStyle w:val="Hyperlink"/>
            <w:rFonts w:asciiTheme="minorHAnsi" w:hAnsiTheme="minorHAnsi" w:cstheme="minorHAnsi"/>
            <w:szCs w:val="24"/>
          </w:rPr>
          <w:t xml:space="preserve"> Robert E. Kahn</w:t>
        </w:r>
      </w:hyperlink>
      <w:r w:rsidR="00125CED" w:rsidRPr="00677FD7">
        <w:rPr>
          <w:rFonts w:asciiTheme="minorHAnsi" w:hAnsiTheme="minorHAnsi" w:cstheme="minorHAnsi"/>
          <w:szCs w:val="24"/>
        </w:rPr>
        <w:t>, President, CNRI</w:t>
      </w:r>
      <w:r w:rsidR="00677FD7">
        <w:rPr>
          <w:rFonts w:asciiTheme="minorHAnsi" w:hAnsiTheme="minorHAnsi" w:cstheme="minorHAnsi"/>
          <w:szCs w:val="24"/>
        </w:rPr>
        <w:t>,</w:t>
      </w:r>
      <w:r w:rsidR="00125CED" w:rsidRPr="00677FD7">
        <w:rPr>
          <w:rFonts w:asciiTheme="minorHAnsi" w:hAnsiTheme="minorHAnsi" w:cstheme="minorHAnsi"/>
          <w:szCs w:val="24"/>
        </w:rPr>
        <w:t xml:space="preserve"> and the co-founder of the Internet</w:t>
      </w:r>
      <w:r w:rsidR="007021E9" w:rsidRPr="00677FD7">
        <w:rPr>
          <w:rFonts w:asciiTheme="minorHAnsi" w:hAnsiTheme="minorHAnsi" w:cstheme="minorHAnsi"/>
          <w:szCs w:val="24"/>
        </w:rPr>
        <w:t xml:space="preserve">. </w:t>
      </w:r>
    </w:p>
    <w:p w:rsidR="009F5438" w:rsidRPr="009F5438" w:rsidRDefault="009F5438" w:rsidP="0056183D">
      <w:pPr>
        <w:numPr>
          <w:ilvl w:val="0"/>
          <w:numId w:val="1"/>
        </w:numPr>
        <w:tabs>
          <w:tab w:val="clear" w:pos="360"/>
        </w:tabs>
        <w:spacing w:before="240"/>
        <w:ind w:left="426" w:hanging="426"/>
        <w:jc w:val="both"/>
        <w:rPr>
          <w:rFonts w:asciiTheme="minorHAnsi" w:hAnsiTheme="minorHAnsi" w:cstheme="minorHAnsi"/>
          <w:szCs w:val="24"/>
        </w:rPr>
      </w:pPr>
      <w:r w:rsidRPr="00B91D39">
        <w:rPr>
          <w:szCs w:val="24"/>
        </w:rPr>
        <w:t xml:space="preserve">In his speech, </w:t>
      </w:r>
      <w:r w:rsidR="000138E3">
        <w:rPr>
          <w:szCs w:val="24"/>
        </w:rPr>
        <w:t>Dr</w:t>
      </w:r>
      <w:r w:rsidRPr="00B91D39">
        <w:rPr>
          <w:szCs w:val="24"/>
        </w:rPr>
        <w:t xml:space="preserve"> Touré underlined the need to work together. ITU will continue its bridge-building role and can leverage its unique position as a neutral convenor, where Member States, Sector Members and other stakeholders can come together.</w:t>
      </w:r>
      <w:r w:rsidR="000138E3">
        <w:rPr>
          <w:szCs w:val="24"/>
        </w:rPr>
        <w:t xml:space="preserve"> </w:t>
      </w:r>
      <w:r w:rsidRPr="00B91D39">
        <w:t>The timing of this year’s WTPF, with its focus on</w:t>
      </w:r>
      <w:r>
        <w:t xml:space="preserve"> International Internet-related public policy matters, was particularly appropriate – as we stand at a ‘tipping point’ between the Internet as a vital enabler of social and economic progress in the industrialized world, and the Internet as a valuable global resource and a basic commodity of human life </w:t>
      </w:r>
      <w:r>
        <w:lastRenderedPageBreak/>
        <w:t>everywhere.</w:t>
      </w:r>
      <w:r w:rsidR="000138E3">
        <w:t xml:space="preserve"> </w:t>
      </w:r>
      <w:r>
        <w:t>The WTPF can create a shared vision that can be transformed into effective action to bring connectivity to the two</w:t>
      </w:r>
      <w:r w:rsidR="000138E3">
        <w:t>-</w:t>
      </w:r>
      <w:r>
        <w:t>thirds of the world's people who are still offline.</w:t>
      </w:r>
      <w:r w:rsidRPr="009F5438">
        <w:rPr>
          <w:szCs w:val="24"/>
        </w:rPr>
        <w:t xml:space="preserve"> </w:t>
      </w:r>
      <w:r w:rsidRPr="00B91D39">
        <w:rPr>
          <w:szCs w:val="24"/>
        </w:rPr>
        <w:t>He reminded delegates that WTPF is a forum for free-thinking debate and discussion on new and emerging issues.</w:t>
      </w:r>
    </w:p>
    <w:p w:rsidR="009F5438" w:rsidRPr="009F5438" w:rsidRDefault="009F5438" w:rsidP="00677FD7">
      <w:pPr>
        <w:numPr>
          <w:ilvl w:val="0"/>
          <w:numId w:val="1"/>
        </w:numPr>
        <w:tabs>
          <w:tab w:val="clear" w:pos="360"/>
        </w:tabs>
        <w:spacing w:before="240"/>
        <w:ind w:left="426" w:hanging="426"/>
        <w:jc w:val="both"/>
        <w:rPr>
          <w:rFonts w:asciiTheme="minorHAnsi" w:hAnsiTheme="minorHAnsi" w:cstheme="minorHAnsi"/>
          <w:szCs w:val="24"/>
        </w:rPr>
      </w:pPr>
      <w:r w:rsidRPr="00B91D39">
        <w:rPr>
          <w:rFonts w:asciiTheme="minorHAnsi" w:hAnsiTheme="minorHAnsi" w:cstheme="minorHAnsi"/>
          <w:bCs/>
        </w:rPr>
        <w:t xml:space="preserve">In her speech, H.E. Mme Doris </w:t>
      </w:r>
      <w:proofErr w:type="spellStart"/>
      <w:r w:rsidRPr="00B91D39">
        <w:rPr>
          <w:rFonts w:asciiTheme="minorHAnsi" w:hAnsiTheme="minorHAnsi" w:cstheme="minorHAnsi"/>
          <w:bCs/>
        </w:rPr>
        <w:t>Leuthard</w:t>
      </w:r>
      <w:proofErr w:type="spellEnd"/>
      <w:r w:rsidRPr="00B91D39">
        <w:rPr>
          <w:rFonts w:asciiTheme="minorHAnsi" w:hAnsiTheme="minorHAnsi" w:cstheme="minorHAnsi"/>
          <w:bCs/>
        </w:rPr>
        <w:t xml:space="preserve">, Federal Counsellor of Switzerland, emphasized how broadband is critical to a modern, global economy and underlined her </w:t>
      </w:r>
      <w:r w:rsidRPr="009F5438">
        <w:rPr>
          <w:rFonts w:asciiTheme="minorHAnsi" w:hAnsiTheme="minorHAnsi" w:cstheme="minorHAnsi"/>
          <w:bCs/>
          <w:szCs w:val="24"/>
        </w:rPr>
        <w:t>Government’s support for the WSIS Forum, running in parallel to the WTPF.</w:t>
      </w:r>
      <w:r w:rsidR="000138E3">
        <w:rPr>
          <w:rFonts w:asciiTheme="minorHAnsi" w:hAnsiTheme="minorHAnsi" w:cstheme="minorHAnsi"/>
          <w:bCs/>
          <w:szCs w:val="24"/>
        </w:rPr>
        <w:t xml:space="preserve"> </w:t>
      </w:r>
      <w:r w:rsidRPr="009F5438">
        <w:rPr>
          <w:szCs w:val="24"/>
        </w:rPr>
        <w:t>She highlighted how the Internet touches profoundly our society of today, our citizens, our businesses, our administrations, and schools. She stressed the importance of the responsibility of governments and their role in the protection of the rights of citizens and consumers.</w:t>
      </w:r>
    </w:p>
    <w:p w:rsidR="009F5438" w:rsidRPr="009F5438" w:rsidRDefault="000138E3" w:rsidP="000138E3">
      <w:pPr>
        <w:numPr>
          <w:ilvl w:val="0"/>
          <w:numId w:val="1"/>
        </w:numPr>
        <w:tabs>
          <w:tab w:val="clear" w:pos="360"/>
        </w:tabs>
        <w:spacing w:before="240"/>
        <w:ind w:left="426" w:hanging="426"/>
        <w:jc w:val="both"/>
        <w:rPr>
          <w:rFonts w:asciiTheme="minorHAnsi" w:hAnsiTheme="minorHAnsi" w:cstheme="minorHAnsi"/>
          <w:szCs w:val="24"/>
        </w:rPr>
      </w:pPr>
      <w:r>
        <w:rPr>
          <w:szCs w:val="24"/>
        </w:rPr>
        <w:t>Mr</w:t>
      </w:r>
      <w:r w:rsidR="009F5438" w:rsidRPr="00B91D39">
        <w:rPr>
          <w:szCs w:val="24"/>
        </w:rPr>
        <w:t xml:space="preserve"> </w:t>
      </w:r>
      <w:proofErr w:type="spellStart"/>
      <w:r w:rsidR="009F5438" w:rsidRPr="00B91D39">
        <w:rPr>
          <w:szCs w:val="24"/>
        </w:rPr>
        <w:t>Fadi</w:t>
      </w:r>
      <w:proofErr w:type="spellEnd"/>
      <w:r w:rsidR="009F5438" w:rsidRPr="00B91D39">
        <w:rPr>
          <w:szCs w:val="24"/>
        </w:rPr>
        <w:t xml:space="preserve"> </w:t>
      </w:r>
      <w:proofErr w:type="spellStart"/>
      <w:r w:rsidR="009F5438" w:rsidRPr="00B91D39">
        <w:rPr>
          <w:szCs w:val="24"/>
        </w:rPr>
        <w:t>Chehadé</w:t>
      </w:r>
      <w:proofErr w:type="spellEnd"/>
      <w:r w:rsidR="009F5438" w:rsidRPr="00B91D39">
        <w:rPr>
          <w:szCs w:val="24"/>
        </w:rPr>
        <w:t>, President and CEO of ICANN, delivered a strong message of cooperation throughout the Internet community announcing it is a “new season”.</w:t>
      </w:r>
      <w:r>
        <w:rPr>
          <w:szCs w:val="24"/>
        </w:rPr>
        <w:t xml:space="preserve"> </w:t>
      </w:r>
      <w:r w:rsidR="009F5438" w:rsidRPr="00B91D39">
        <w:rPr>
          <w:szCs w:val="24"/>
        </w:rPr>
        <w:t xml:space="preserve">He and noted that </w:t>
      </w:r>
      <w:r w:rsidR="009F5438" w:rsidRPr="00B91D39">
        <w:t>no one organi</w:t>
      </w:r>
      <w:r>
        <w:t>z</w:t>
      </w:r>
      <w:r w:rsidR="009F5438" w:rsidRPr="00B91D39">
        <w:t>ation, no one country, no one person can manage the Internet – we must do this together. And it</w:t>
      </w:r>
      <w:r>
        <w:t>’</w:t>
      </w:r>
      <w:r w:rsidR="009F5438" w:rsidRPr="00B91D39">
        <w:t>s our unity that will make this a very strong Internet that is secure and stable for everybody.</w:t>
      </w:r>
    </w:p>
    <w:p w:rsidR="009F5438" w:rsidRDefault="000138E3" w:rsidP="00677FD7">
      <w:pPr>
        <w:numPr>
          <w:ilvl w:val="0"/>
          <w:numId w:val="1"/>
        </w:numPr>
        <w:tabs>
          <w:tab w:val="clear" w:pos="360"/>
        </w:tabs>
        <w:spacing w:before="240"/>
        <w:ind w:left="426" w:hanging="426"/>
        <w:jc w:val="both"/>
        <w:rPr>
          <w:rFonts w:asciiTheme="minorHAnsi" w:hAnsiTheme="minorHAnsi" w:cstheme="minorHAnsi"/>
          <w:szCs w:val="24"/>
        </w:rPr>
      </w:pPr>
      <w:r>
        <w:rPr>
          <w:rFonts w:asciiTheme="minorHAnsi" w:hAnsiTheme="minorHAnsi" w:cstheme="minorHAnsi"/>
          <w:bCs/>
          <w:szCs w:val="24"/>
        </w:rPr>
        <w:t>Dr</w:t>
      </w:r>
      <w:r w:rsidR="009F5438" w:rsidRPr="00B91D39">
        <w:rPr>
          <w:rFonts w:asciiTheme="minorHAnsi" w:hAnsiTheme="minorHAnsi" w:cstheme="minorHAnsi"/>
          <w:bCs/>
          <w:szCs w:val="24"/>
        </w:rPr>
        <w:t xml:space="preserve"> Robert </w:t>
      </w:r>
      <w:r w:rsidR="00FD695C">
        <w:rPr>
          <w:rFonts w:asciiTheme="minorHAnsi" w:hAnsiTheme="minorHAnsi" w:cstheme="minorHAnsi"/>
          <w:bCs/>
          <w:szCs w:val="24"/>
        </w:rPr>
        <w:t xml:space="preserve">E. </w:t>
      </w:r>
      <w:r w:rsidR="009F5438" w:rsidRPr="00B91D39">
        <w:rPr>
          <w:rFonts w:asciiTheme="minorHAnsi" w:hAnsiTheme="minorHAnsi" w:cstheme="minorHAnsi"/>
          <w:bCs/>
          <w:szCs w:val="24"/>
        </w:rPr>
        <w:t>Khan, one of the founders of the Internet, took the opportunity to take stock of where we are today in terms of the Internet’s development and shared with us his vision of the future Internet as a global resource that will continue to evolve and bring value to the world.</w:t>
      </w:r>
    </w:p>
    <w:p w:rsidR="00B805CF" w:rsidRPr="00B91D39" w:rsidRDefault="00E560EB" w:rsidP="00B91D39">
      <w:pPr>
        <w:spacing w:before="240"/>
        <w:jc w:val="both"/>
        <w:rPr>
          <w:rFonts w:asciiTheme="minorHAnsi" w:hAnsiTheme="minorHAnsi" w:cstheme="minorHAnsi"/>
          <w:szCs w:val="24"/>
        </w:rPr>
      </w:pPr>
      <w:r w:rsidRPr="00B91D39">
        <w:rPr>
          <w:rFonts w:asciiTheme="minorHAnsi" w:hAnsiTheme="minorHAnsi" w:cstheme="minorHAnsi"/>
          <w:szCs w:val="24"/>
        </w:rPr>
        <w:t>Six Vice-Chair</w:t>
      </w:r>
      <w:r w:rsidR="00981BA1" w:rsidRPr="00B91D39">
        <w:rPr>
          <w:rFonts w:asciiTheme="minorHAnsi" w:hAnsiTheme="minorHAnsi" w:cstheme="minorHAnsi"/>
          <w:szCs w:val="24"/>
        </w:rPr>
        <w:t>s</w:t>
      </w:r>
      <w:r w:rsidRPr="00B91D39">
        <w:rPr>
          <w:rFonts w:asciiTheme="minorHAnsi" w:hAnsiTheme="minorHAnsi" w:cstheme="minorHAnsi"/>
          <w:szCs w:val="24"/>
        </w:rPr>
        <w:t xml:space="preserve"> were elected for the Forum</w:t>
      </w:r>
      <w:r w:rsidR="009F5438">
        <w:rPr>
          <w:rFonts w:asciiTheme="minorHAnsi" w:hAnsiTheme="minorHAnsi" w:cstheme="minorHAnsi"/>
          <w:szCs w:val="24"/>
        </w:rPr>
        <w:t>:</w:t>
      </w:r>
    </w:p>
    <w:p w:rsidR="00E4386A" w:rsidRPr="009F5438" w:rsidRDefault="000138E3" w:rsidP="009F5438">
      <w:pPr>
        <w:pStyle w:val="ListParagraph"/>
        <w:numPr>
          <w:ilvl w:val="0"/>
          <w:numId w:val="2"/>
        </w:numPr>
        <w:spacing w:before="240"/>
        <w:jc w:val="both"/>
        <w:rPr>
          <w:rFonts w:asciiTheme="minorHAnsi" w:hAnsiTheme="minorHAnsi" w:cstheme="minorHAnsi"/>
          <w:szCs w:val="24"/>
        </w:rPr>
      </w:pPr>
      <w:r>
        <w:rPr>
          <w:rFonts w:asciiTheme="minorHAnsi" w:hAnsiTheme="minorHAnsi" w:cstheme="minorHAnsi"/>
          <w:szCs w:val="24"/>
        </w:rPr>
        <w:t>Ms</w:t>
      </w:r>
      <w:r w:rsidR="002166ED" w:rsidRPr="009F5438">
        <w:rPr>
          <w:rFonts w:asciiTheme="minorHAnsi" w:hAnsiTheme="minorHAnsi" w:cstheme="minorHAnsi"/>
          <w:szCs w:val="24"/>
        </w:rPr>
        <w:t> </w:t>
      </w:r>
      <w:r w:rsidR="00125CED" w:rsidRPr="009F5438">
        <w:rPr>
          <w:rFonts w:asciiTheme="minorHAnsi" w:hAnsiTheme="minorHAnsi" w:cstheme="minorHAnsi"/>
          <w:szCs w:val="24"/>
        </w:rPr>
        <w:t xml:space="preserve">Magdalena </w:t>
      </w:r>
      <w:proofErr w:type="spellStart"/>
      <w:r w:rsidR="00125CED" w:rsidRPr="009F5438">
        <w:rPr>
          <w:rFonts w:asciiTheme="minorHAnsi" w:hAnsiTheme="minorHAnsi" w:cstheme="minorHAnsi"/>
          <w:szCs w:val="24"/>
        </w:rPr>
        <w:t>Gaj</w:t>
      </w:r>
      <w:proofErr w:type="spellEnd"/>
      <w:r w:rsidR="00125CED" w:rsidRPr="009F5438">
        <w:rPr>
          <w:rFonts w:asciiTheme="minorHAnsi" w:hAnsiTheme="minorHAnsi" w:cstheme="minorHAnsi"/>
          <w:szCs w:val="24"/>
        </w:rPr>
        <w:t xml:space="preserve"> (Poland)</w:t>
      </w:r>
      <w:r w:rsidR="00981BA1" w:rsidRPr="009F5438">
        <w:rPr>
          <w:rFonts w:asciiTheme="minorHAnsi" w:hAnsiTheme="minorHAnsi" w:cstheme="minorHAnsi"/>
          <w:szCs w:val="24"/>
        </w:rPr>
        <w:t>;</w:t>
      </w:r>
      <w:r w:rsidR="00125CED" w:rsidRPr="009F5438">
        <w:rPr>
          <w:rFonts w:asciiTheme="minorHAnsi" w:hAnsiTheme="minorHAnsi" w:cstheme="minorHAnsi"/>
          <w:szCs w:val="24"/>
        </w:rPr>
        <w:t xml:space="preserve"> </w:t>
      </w:r>
    </w:p>
    <w:p w:rsidR="00E4386A" w:rsidRPr="009F5438" w:rsidRDefault="000138E3" w:rsidP="009F5438">
      <w:pPr>
        <w:pStyle w:val="ListParagraph"/>
        <w:numPr>
          <w:ilvl w:val="0"/>
          <w:numId w:val="2"/>
        </w:numPr>
        <w:spacing w:before="240"/>
        <w:jc w:val="both"/>
        <w:rPr>
          <w:rFonts w:asciiTheme="minorHAnsi" w:hAnsiTheme="minorHAnsi" w:cstheme="minorHAnsi"/>
          <w:szCs w:val="24"/>
        </w:rPr>
      </w:pPr>
      <w:r>
        <w:rPr>
          <w:rFonts w:asciiTheme="minorHAnsi" w:hAnsiTheme="minorHAnsi" w:cstheme="minorHAnsi"/>
          <w:szCs w:val="24"/>
        </w:rPr>
        <w:t>Mr</w:t>
      </w:r>
      <w:r w:rsidR="00125CED" w:rsidRPr="009F5438">
        <w:rPr>
          <w:rFonts w:asciiTheme="minorHAnsi" w:hAnsiTheme="minorHAnsi" w:cstheme="minorHAnsi"/>
          <w:szCs w:val="24"/>
        </w:rPr>
        <w:t xml:space="preserve"> </w:t>
      </w:r>
      <w:r w:rsidR="00CE4076" w:rsidRPr="009F5438">
        <w:rPr>
          <w:rFonts w:asciiTheme="minorHAnsi" w:hAnsiTheme="minorHAnsi" w:cstheme="minorHAnsi"/>
          <w:szCs w:val="24"/>
        </w:rPr>
        <w:t xml:space="preserve">Rashid </w:t>
      </w:r>
      <w:proofErr w:type="spellStart"/>
      <w:r w:rsidR="00125CED" w:rsidRPr="009F5438">
        <w:rPr>
          <w:rFonts w:asciiTheme="minorHAnsi" w:hAnsiTheme="minorHAnsi" w:cstheme="minorHAnsi"/>
          <w:szCs w:val="24"/>
        </w:rPr>
        <w:t>Ismailov</w:t>
      </w:r>
      <w:proofErr w:type="spellEnd"/>
      <w:r w:rsidR="00125CED" w:rsidRPr="009F5438">
        <w:rPr>
          <w:rFonts w:asciiTheme="minorHAnsi" w:hAnsiTheme="minorHAnsi" w:cstheme="minorHAnsi"/>
          <w:szCs w:val="24"/>
        </w:rPr>
        <w:t xml:space="preserve"> (Russia)</w:t>
      </w:r>
      <w:r w:rsidR="00981BA1" w:rsidRPr="009F5438">
        <w:rPr>
          <w:rFonts w:asciiTheme="minorHAnsi" w:hAnsiTheme="minorHAnsi" w:cstheme="minorHAnsi"/>
          <w:szCs w:val="24"/>
        </w:rPr>
        <w:t>;</w:t>
      </w:r>
      <w:r w:rsidR="00125CED" w:rsidRPr="009F5438">
        <w:rPr>
          <w:rFonts w:asciiTheme="minorHAnsi" w:hAnsiTheme="minorHAnsi" w:cstheme="minorHAnsi"/>
          <w:szCs w:val="24"/>
        </w:rPr>
        <w:t xml:space="preserve"> </w:t>
      </w:r>
    </w:p>
    <w:p w:rsidR="00E4386A" w:rsidRPr="009F5438" w:rsidRDefault="00C9395E" w:rsidP="009F5438">
      <w:pPr>
        <w:pStyle w:val="ListParagraph"/>
        <w:numPr>
          <w:ilvl w:val="0"/>
          <w:numId w:val="2"/>
        </w:numPr>
        <w:spacing w:before="240"/>
        <w:jc w:val="both"/>
        <w:rPr>
          <w:rFonts w:asciiTheme="minorHAnsi" w:hAnsiTheme="minorHAnsi" w:cstheme="minorHAnsi"/>
          <w:szCs w:val="24"/>
        </w:rPr>
      </w:pPr>
      <w:r w:rsidRPr="009F5438">
        <w:rPr>
          <w:rFonts w:asciiTheme="minorHAnsi" w:hAnsiTheme="minorHAnsi" w:cstheme="minorHAnsi"/>
          <w:szCs w:val="24"/>
        </w:rPr>
        <w:t xml:space="preserve">H.E. </w:t>
      </w:r>
      <w:r w:rsidR="000138E3">
        <w:rPr>
          <w:rFonts w:asciiTheme="minorHAnsi" w:hAnsiTheme="minorHAnsi" w:cstheme="minorHAnsi"/>
          <w:szCs w:val="24"/>
        </w:rPr>
        <w:t>Mr</w:t>
      </w:r>
      <w:r w:rsidRPr="009F5438">
        <w:rPr>
          <w:rFonts w:asciiTheme="minorHAnsi" w:hAnsiTheme="minorHAnsi" w:cstheme="minorHAnsi"/>
          <w:szCs w:val="24"/>
        </w:rPr>
        <w:t xml:space="preserve"> Rowland Espinosa Howell</w:t>
      </w:r>
      <w:r w:rsidR="00BE66FD" w:rsidRPr="009F5438">
        <w:rPr>
          <w:rFonts w:asciiTheme="minorHAnsi" w:hAnsiTheme="minorHAnsi" w:cstheme="minorHAnsi"/>
          <w:szCs w:val="24"/>
        </w:rPr>
        <w:t xml:space="preserve"> </w:t>
      </w:r>
      <w:r w:rsidRPr="009F5438">
        <w:rPr>
          <w:rFonts w:asciiTheme="minorHAnsi" w:hAnsiTheme="minorHAnsi" w:cstheme="minorHAnsi"/>
          <w:szCs w:val="24"/>
        </w:rPr>
        <w:t>(Costa Rica)</w:t>
      </w:r>
      <w:r w:rsidR="00981BA1" w:rsidRPr="009F5438">
        <w:rPr>
          <w:rFonts w:asciiTheme="minorHAnsi" w:hAnsiTheme="minorHAnsi" w:cstheme="minorHAnsi"/>
          <w:szCs w:val="24"/>
        </w:rPr>
        <w:t>;</w:t>
      </w:r>
      <w:r w:rsidR="00BE66FD" w:rsidRPr="009F5438">
        <w:rPr>
          <w:rFonts w:asciiTheme="minorHAnsi" w:hAnsiTheme="minorHAnsi" w:cstheme="minorHAnsi"/>
          <w:szCs w:val="24"/>
        </w:rPr>
        <w:t xml:space="preserve"> </w:t>
      </w:r>
    </w:p>
    <w:p w:rsidR="00E4386A" w:rsidRPr="009F5438" w:rsidRDefault="000138E3" w:rsidP="009F5438">
      <w:pPr>
        <w:pStyle w:val="ListParagraph"/>
        <w:numPr>
          <w:ilvl w:val="0"/>
          <w:numId w:val="2"/>
        </w:numPr>
        <w:spacing w:before="240"/>
        <w:jc w:val="both"/>
        <w:rPr>
          <w:rFonts w:asciiTheme="minorHAnsi" w:hAnsiTheme="minorHAnsi" w:cstheme="minorHAnsi"/>
          <w:szCs w:val="24"/>
        </w:rPr>
      </w:pPr>
      <w:r>
        <w:rPr>
          <w:rFonts w:asciiTheme="minorHAnsi" w:hAnsiTheme="minorHAnsi" w:cstheme="minorHAnsi"/>
          <w:szCs w:val="24"/>
        </w:rPr>
        <w:t>Mr</w:t>
      </w:r>
      <w:r w:rsidR="00BE66FD" w:rsidRPr="009F5438">
        <w:rPr>
          <w:rFonts w:asciiTheme="minorHAnsi" w:hAnsiTheme="minorHAnsi" w:cstheme="minorHAnsi"/>
          <w:szCs w:val="24"/>
        </w:rPr>
        <w:t xml:space="preserve"> Majed M. Almazyed (Saudi Arabia)</w:t>
      </w:r>
      <w:r w:rsidR="00981BA1" w:rsidRPr="009F5438">
        <w:rPr>
          <w:rFonts w:asciiTheme="minorHAnsi" w:hAnsiTheme="minorHAnsi" w:cstheme="minorHAnsi"/>
          <w:szCs w:val="24"/>
        </w:rPr>
        <w:t>;</w:t>
      </w:r>
      <w:r w:rsidR="00BE66FD" w:rsidRPr="009F5438">
        <w:rPr>
          <w:rFonts w:asciiTheme="minorHAnsi" w:hAnsiTheme="minorHAnsi" w:cstheme="minorHAnsi"/>
          <w:szCs w:val="24"/>
        </w:rPr>
        <w:t xml:space="preserve"> </w:t>
      </w:r>
    </w:p>
    <w:p w:rsidR="00E9128F" w:rsidRPr="00796D32" w:rsidRDefault="00BE66FD" w:rsidP="009F5438">
      <w:pPr>
        <w:pStyle w:val="ListParagraph"/>
        <w:numPr>
          <w:ilvl w:val="0"/>
          <w:numId w:val="2"/>
        </w:numPr>
        <w:spacing w:before="240"/>
        <w:jc w:val="both"/>
        <w:rPr>
          <w:rFonts w:asciiTheme="minorHAnsi" w:hAnsiTheme="minorHAnsi" w:cstheme="minorHAnsi"/>
          <w:szCs w:val="24"/>
          <w:lang w:val="fr-CH"/>
        </w:rPr>
      </w:pPr>
      <w:r w:rsidRPr="00796D32">
        <w:rPr>
          <w:rFonts w:asciiTheme="minorHAnsi" w:hAnsiTheme="minorHAnsi" w:cstheme="minorHAnsi"/>
          <w:szCs w:val="24"/>
          <w:lang w:val="fr-CH"/>
        </w:rPr>
        <w:t xml:space="preserve">H.E Blaise </w:t>
      </w:r>
      <w:proofErr w:type="spellStart"/>
      <w:r w:rsidRPr="00796D32">
        <w:rPr>
          <w:rFonts w:asciiTheme="minorHAnsi" w:hAnsiTheme="minorHAnsi" w:cstheme="minorHAnsi"/>
          <w:szCs w:val="24"/>
          <w:lang w:val="fr-CH"/>
        </w:rPr>
        <w:t>Louemb</w:t>
      </w:r>
      <w:r w:rsidR="000138E3" w:rsidRPr="00796D32">
        <w:rPr>
          <w:rFonts w:asciiTheme="minorHAnsi" w:hAnsiTheme="minorHAnsi" w:cstheme="minorHAnsi"/>
          <w:szCs w:val="24"/>
          <w:lang w:val="fr-CH"/>
        </w:rPr>
        <w:t>é</w:t>
      </w:r>
      <w:proofErr w:type="spellEnd"/>
      <w:r w:rsidRPr="00796D32">
        <w:rPr>
          <w:rFonts w:asciiTheme="minorHAnsi" w:hAnsiTheme="minorHAnsi" w:cstheme="minorHAnsi"/>
          <w:szCs w:val="24"/>
          <w:lang w:val="fr-CH"/>
        </w:rPr>
        <w:t xml:space="preserve"> (Gabon)</w:t>
      </w:r>
      <w:r w:rsidR="00981BA1" w:rsidRPr="00796D32">
        <w:rPr>
          <w:rFonts w:asciiTheme="minorHAnsi" w:hAnsiTheme="minorHAnsi" w:cstheme="minorHAnsi"/>
          <w:szCs w:val="24"/>
          <w:lang w:val="fr-CH"/>
        </w:rPr>
        <w:t>;</w:t>
      </w:r>
      <w:r w:rsidRPr="00796D32">
        <w:rPr>
          <w:rFonts w:asciiTheme="minorHAnsi" w:hAnsiTheme="minorHAnsi" w:cstheme="minorHAnsi"/>
          <w:szCs w:val="24"/>
          <w:lang w:val="fr-CH"/>
        </w:rPr>
        <w:t xml:space="preserve"> </w:t>
      </w:r>
      <w:r w:rsidR="00E9128F" w:rsidRPr="00796D32">
        <w:rPr>
          <w:rFonts w:asciiTheme="minorHAnsi" w:hAnsiTheme="minorHAnsi" w:cstheme="minorHAnsi"/>
          <w:szCs w:val="24"/>
          <w:lang w:val="fr-CH"/>
        </w:rPr>
        <w:t>and</w:t>
      </w:r>
    </w:p>
    <w:p w:rsidR="00E560EB" w:rsidRPr="00A53516" w:rsidRDefault="000138E3" w:rsidP="000138E3">
      <w:pPr>
        <w:pStyle w:val="ListParagraph"/>
        <w:numPr>
          <w:ilvl w:val="0"/>
          <w:numId w:val="2"/>
        </w:numPr>
        <w:spacing w:before="240"/>
        <w:jc w:val="both"/>
        <w:rPr>
          <w:rFonts w:asciiTheme="minorHAnsi" w:hAnsiTheme="minorHAnsi" w:cstheme="minorHAnsi"/>
          <w:szCs w:val="24"/>
          <w:lang w:val="fr-CH"/>
        </w:rPr>
      </w:pPr>
      <w:r w:rsidRPr="00A53516">
        <w:rPr>
          <w:rFonts w:asciiTheme="minorHAnsi" w:hAnsiTheme="minorHAnsi" w:cstheme="minorHAnsi"/>
          <w:szCs w:val="24"/>
          <w:lang w:val="fr-CH"/>
        </w:rPr>
        <w:t>Mr</w:t>
      </w:r>
      <w:r w:rsidR="00BE66FD" w:rsidRPr="00A53516">
        <w:rPr>
          <w:lang w:val="fr-CH"/>
        </w:rPr>
        <w:t xml:space="preserve"> </w:t>
      </w:r>
      <w:proofErr w:type="spellStart"/>
      <w:r w:rsidR="00BE66FD" w:rsidRPr="00A53516">
        <w:rPr>
          <w:rFonts w:asciiTheme="minorHAnsi" w:hAnsiTheme="minorHAnsi" w:cstheme="minorHAnsi"/>
          <w:szCs w:val="24"/>
          <w:lang w:val="fr-CH"/>
        </w:rPr>
        <w:t>Rabindra</w:t>
      </w:r>
      <w:proofErr w:type="spellEnd"/>
      <w:r w:rsidRPr="00A53516">
        <w:rPr>
          <w:rFonts w:asciiTheme="minorHAnsi" w:hAnsiTheme="minorHAnsi" w:cstheme="minorHAnsi"/>
          <w:szCs w:val="24"/>
          <w:lang w:val="fr-CH"/>
        </w:rPr>
        <w:t xml:space="preserve"> N.</w:t>
      </w:r>
      <w:r w:rsidR="00BE66FD" w:rsidRPr="00A53516">
        <w:rPr>
          <w:rFonts w:asciiTheme="minorHAnsi" w:hAnsiTheme="minorHAnsi" w:cstheme="minorHAnsi"/>
          <w:szCs w:val="24"/>
          <w:lang w:val="fr-CH"/>
        </w:rPr>
        <w:t xml:space="preserve"> Jha (India).</w:t>
      </w:r>
    </w:p>
    <w:p w:rsidR="00E16DFA" w:rsidRPr="002166ED" w:rsidRDefault="00D57ECF" w:rsidP="000138E3">
      <w:pPr>
        <w:numPr>
          <w:ilvl w:val="0"/>
          <w:numId w:val="1"/>
        </w:numPr>
        <w:spacing w:before="240"/>
        <w:jc w:val="both"/>
        <w:rPr>
          <w:rFonts w:asciiTheme="minorHAnsi" w:hAnsiTheme="minorHAnsi" w:cstheme="minorHAnsi"/>
          <w:szCs w:val="24"/>
        </w:rPr>
      </w:pPr>
      <w:r w:rsidRPr="002166ED">
        <w:rPr>
          <w:rFonts w:asciiTheme="minorHAnsi" w:hAnsiTheme="minorHAnsi" w:cstheme="minorHAnsi"/>
          <w:szCs w:val="24"/>
        </w:rPr>
        <w:t xml:space="preserve">In accordance with </w:t>
      </w:r>
      <w:r w:rsidR="000360CB" w:rsidRPr="002166ED">
        <w:rPr>
          <w:rFonts w:asciiTheme="minorHAnsi" w:hAnsiTheme="minorHAnsi" w:cstheme="minorHAnsi"/>
          <w:szCs w:val="24"/>
        </w:rPr>
        <w:t>Resolution</w:t>
      </w:r>
      <w:r w:rsidRPr="002166ED">
        <w:rPr>
          <w:rFonts w:asciiTheme="minorHAnsi" w:hAnsiTheme="minorHAnsi" w:cstheme="minorHAnsi"/>
          <w:szCs w:val="24"/>
        </w:rPr>
        <w:t xml:space="preserve"> </w:t>
      </w:r>
      <w:r w:rsidR="000360CB" w:rsidRPr="002166ED">
        <w:rPr>
          <w:rFonts w:asciiTheme="minorHAnsi" w:hAnsiTheme="minorHAnsi" w:cstheme="minorHAnsi"/>
          <w:szCs w:val="24"/>
        </w:rPr>
        <w:t xml:space="preserve">2 </w:t>
      </w:r>
      <w:r w:rsidR="007A4548" w:rsidRPr="002166ED">
        <w:rPr>
          <w:rFonts w:asciiTheme="minorHAnsi" w:hAnsiTheme="minorHAnsi" w:cstheme="minorHAnsi"/>
          <w:szCs w:val="24"/>
        </w:rPr>
        <w:t xml:space="preserve">(Rev. </w:t>
      </w:r>
      <w:r w:rsidR="00FC2F6F" w:rsidRPr="002166ED">
        <w:rPr>
          <w:rFonts w:asciiTheme="minorHAnsi" w:hAnsiTheme="minorHAnsi" w:cstheme="minorHAnsi"/>
          <w:szCs w:val="24"/>
        </w:rPr>
        <w:t>Guadalajara</w:t>
      </w:r>
      <w:r w:rsidR="007A4548" w:rsidRPr="002166ED">
        <w:rPr>
          <w:rFonts w:asciiTheme="minorHAnsi" w:hAnsiTheme="minorHAnsi" w:cstheme="minorHAnsi"/>
          <w:szCs w:val="24"/>
        </w:rPr>
        <w:t>,</w:t>
      </w:r>
      <w:r w:rsidRPr="002166ED">
        <w:rPr>
          <w:rFonts w:asciiTheme="minorHAnsi" w:hAnsiTheme="minorHAnsi" w:cstheme="minorHAnsi"/>
          <w:szCs w:val="24"/>
        </w:rPr>
        <w:t xml:space="preserve"> 20</w:t>
      </w:r>
      <w:r w:rsidR="00FC2F6F" w:rsidRPr="002166ED">
        <w:rPr>
          <w:rFonts w:asciiTheme="minorHAnsi" w:hAnsiTheme="minorHAnsi" w:cstheme="minorHAnsi"/>
          <w:szCs w:val="24"/>
        </w:rPr>
        <w:t>10</w:t>
      </w:r>
      <w:r w:rsidR="007A4548" w:rsidRPr="002166ED">
        <w:rPr>
          <w:rFonts w:asciiTheme="minorHAnsi" w:hAnsiTheme="minorHAnsi" w:cstheme="minorHAnsi"/>
          <w:szCs w:val="24"/>
        </w:rPr>
        <w:t>)</w:t>
      </w:r>
      <w:r w:rsidRPr="002166ED">
        <w:rPr>
          <w:rFonts w:asciiTheme="minorHAnsi" w:hAnsiTheme="minorHAnsi" w:cstheme="minorHAnsi"/>
          <w:szCs w:val="24"/>
        </w:rPr>
        <w:t xml:space="preserve">, discussions at the WTPF </w:t>
      </w:r>
      <w:r w:rsidR="00763177" w:rsidRPr="002166ED">
        <w:rPr>
          <w:rFonts w:asciiTheme="minorHAnsi" w:hAnsiTheme="minorHAnsi" w:cstheme="minorHAnsi"/>
          <w:szCs w:val="24"/>
        </w:rPr>
        <w:t>were</w:t>
      </w:r>
      <w:r w:rsidRPr="002166ED">
        <w:rPr>
          <w:rFonts w:asciiTheme="minorHAnsi" w:hAnsiTheme="minorHAnsi" w:cstheme="minorHAnsi"/>
          <w:szCs w:val="24"/>
        </w:rPr>
        <w:t xml:space="preserve"> based on </w:t>
      </w:r>
      <w:r w:rsidR="00981BA1">
        <w:rPr>
          <w:rFonts w:asciiTheme="minorHAnsi" w:hAnsiTheme="minorHAnsi" w:cstheme="minorHAnsi"/>
          <w:szCs w:val="24"/>
        </w:rPr>
        <w:t>the</w:t>
      </w:r>
      <w:r w:rsidRPr="002166ED">
        <w:rPr>
          <w:rFonts w:asciiTheme="minorHAnsi" w:hAnsiTheme="minorHAnsi" w:cstheme="minorHAnsi"/>
          <w:szCs w:val="24"/>
        </w:rPr>
        <w:t xml:space="preserve"> </w:t>
      </w:r>
      <w:hyperlink r:id="rId19" w:history="1">
        <w:r w:rsidRPr="002166ED">
          <w:rPr>
            <w:rFonts w:asciiTheme="minorHAnsi" w:hAnsiTheme="minorHAnsi" w:cstheme="minorHAnsi"/>
            <w:szCs w:val="24"/>
          </w:rPr>
          <w:t xml:space="preserve">Report </w:t>
        </w:r>
        <w:r w:rsidR="00763177" w:rsidRPr="002166ED">
          <w:rPr>
            <w:rFonts w:asciiTheme="minorHAnsi" w:hAnsiTheme="minorHAnsi" w:cstheme="minorHAnsi"/>
            <w:szCs w:val="24"/>
          </w:rPr>
          <w:t>of</w:t>
        </w:r>
        <w:r w:rsidRPr="002166ED">
          <w:rPr>
            <w:rFonts w:asciiTheme="minorHAnsi" w:hAnsiTheme="minorHAnsi" w:cstheme="minorHAnsi"/>
            <w:szCs w:val="24"/>
          </w:rPr>
          <w:t xml:space="preserve"> the Secretary-General</w:t>
        </w:r>
      </w:hyperlink>
      <w:r w:rsidR="000138E3">
        <w:rPr>
          <w:rFonts w:asciiTheme="minorHAnsi" w:hAnsiTheme="minorHAnsi" w:cstheme="minorHAnsi"/>
          <w:szCs w:val="24"/>
        </w:rPr>
        <w:t>,</w:t>
      </w:r>
      <w:r w:rsidR="00093878" w:rsidRPr="002166ED">
        <w:rPr>
          <w:rFonts w:asciiTheme="minorHAnsi" w:hAnsiTheme="minorHAnsi" w:cstheme="minorHAnsi"/>
          <w:szCs w:val="24"/>
          <w:vertAlign w:val="superscript"/>
        </w:rPr>
        <w:footnoteReference w:id="3"/>
      </w:r>
      <w:r w:rsidRPr="002166ED">
        <w:rPr>
          <w:rFonts w:asciiTheme="minorHAnsi" w:hAnsiTheme="minorHAnsi" w:cstheme="minorHAnsi"/>
          <w:szCs w:val="24"/>
        </w:rPr>
        <w:t xml:space="preserve"> which serve</w:t>
      </w:r>
      <w:r w:rsidR="00763177" w:rsidRPr="002166ED">
        <w:rPr>
          <w:rFonts w:asciiTheme="minorHAnsi" w:hAnsiTheme="minorHAnsi" w:cstheme="minorHAnsi"/>
          <w:szCs w:val="24"/>
        </w:rPr>
        <w:t>d</w:t>
      </w:r>
      <w:r w:rsidRPr="002166ED">
        <w:rPr>
          <w:rFonts w:asciiTheme="minorHAnsi" w:hAnsiTheme="minorHAnsi" w:cstheme="minorHAnsi"/>
          <w:szCs w:val="24"/>
        </w:rPr>
        <w:t xml:space="preserve"> as the </w:t>
      </w:r>
      <w:r w:rsidR="00981BA1">
        <w:rPr>
          <w:rFonts w:asciiTheme="minorHAnsi" w:hAnsiTheme="minorHAnsi" w:cstheme="minorHAnsi"/>
          <w:szCs w:val="24"/>
        </w:rPr>
        <w:t>main</w:t>
      </w:r>
      <w:r w:rsidR="00981BA1" w:rsidRPr="002166ED">
        <w:rPr>
          <w:rFonts w:asciiTheme="minorHAnsi" w:hAnsiTheme="minorHAnsi" w:cstheme="minorHAnsi"/>
          <w:szCs w:val="24"/>
        </w:rPr>
        <w:t xml:space="preserve"> </w:t>
      </w:r>
      <w:r w:rsidRPr="002166ED">
        <w:rPr>
          <w:rFonts w:asciiTheme="minorHAnsi" w:hAnsiTheme="minorHAnsi" w:cstheme="minorHAnsi"/>
          <w:szCs w:val="24"/>
        </w:rPr>
        <w:t xml:space="preserve">working </w:t>
      </w:r>
      <w:r w:rsidR="001E4E5C" w:rsidRPr="002166ED">
        <w:rPr>
          <w:rFonts w:asciiTheme="minorHAnsi" w:hAnsiTheme="minorHAnsi" w:cstheme="minorHAnsi"/>
          <w:szCs w:val="24"/>
        </w:rPr>
        <w:t>document</w:t>
      </w:r>
      <w:r w:rsidRPr="002166ED">
        <w:rPr>
          <w:rFonts w:asciiTheme="minorHAnsi" w:hAnsiTheme="minorHAnsi" w:cstheme="minorHAnsi"/>
          <w:szCs w:val="24"/>
        </w:rPr>
        <w:t xml:space="preserve"> of the Forum</w:t>
      </w:r>
      <w:r w:rsidR="00B07A41" w:rsidRPr="002166ED">
        <w:rPr>
          <w:rFonts w:asciiTheme="minorHAnsi" w:hAnsiTheme="minorHAnsi" w:cstheme="minorHAnsi"/>
          <w:szCs w:val="24"/>
        </w:rPr>
        <w:t>.</w:t>
      </w:r>
      <w:r w:rsidR="008D097D" w:rsidRPr="002166ED">
        <w:rPr>
          <w:rFonts w:asciiTheme="minorHAnsi" w:hAnsiTheme="minorHAnsi" w:cstheme="minorHAnsi"/>
          <w:szCs w:val="24"/>
        </w:rPr>
        <w:t xml:space="preserve"> </w:t>
      </w:r>
      <w:r w:rsidR="00B07A41" w:rsidRPr="002166ED">
        <w:rPr>
          <w:rFonts w:asciiTheme="minorHAnsi" w:hAnsiTheme="minorHAnsi" w:cstheme="minorHAnsi"/>
          <w:szCs w:val="24"/>
        </w:rPr>
        <w:t>T</w:t>
      </w:r>
      <w:r w:rsidR="008D097D" w:rsidRPr="002166ED">
        <w:rPr>
          <w:rFonts w:asciiTheme="minorHAnsi" w:hAnsiTheme="minorHAnsi" w:cstheme="minorHAnsi"/>
          <w:szCs w:val="24"/>
        </w:rPr>
        <w:t xml:space="preserve">he contributions and comments of </w:t>
      </w:r>
      <w:r w:rsidR="00C871F6" w:rsidRPr="002166ED">
        <w:rPr>
          <w:rFonts w:asciiTheme="minorHAnsi" w:hAnsiTheme="minorHAnsi" w:cstheme="minorHAnsi"/>
          <w:szCs w:val="24"/>
        </w:rPr>
        <w:t>members of the IEG</w:t>
      </w:r>
      <w:r w:rsidR="00B07A41" w:rsidRPr="002166ED">
        <w:rPr>
          <w:rFonts w:asciiTheme="minorHAnsi" w:hAnsiTheme="minorHAnsi" w:cstheme="minorHAnsi"/>
          <w:szCs w:val="24"/>
        </w:rPr>
        <w:t xml:space="preserve"> were incorporated into this report</w:t>
      </w:r>
      <w:r w:rsidRPr="002166ED">
        <w:rPr>
          <w:rFonts w:asciiTheme="minorHAnsi" w:hAnsiTheme="minorHAnsi" w:cstheme="minorHAnsi"/>
          <w:szCs w:val="24"/>
        </w:rPr>
        <w:t>.</w:t>
      </w:r>
      <w:r w:rsidR="0072730F" w:rsidRPr="002166ED">
        <w:rPr>
          <w:rFonts w:asciiTheme="minorHAnsi" w:hAnsiTheme="minorHAnsi" w:cstheme="minorHAnsi"/>
          <w:szCs w:val="24"/>
        </w:rPr>
        <w:t xml:space="preserve"> </w:t>
      </w:r>
      <w:r w:rsidR="00CD5219" w:rsidRPr="002166ED">
        <w:rPr>
          <w:rFonts w:asciiTheme="minorHAnsi" w:hAnsiTheme="minorHAnsi" w:cstheme="minorHAnsi"/>
          <w:szCs w:val="24"/>
        </w:rPr>
        <w:t>Annexed to the Report were six Draft Opinions which were forwarded by the IEG, by consensus, to WTPF-13 for further discussion.</w:t>
      </w:r>
    </w:p>
    <w:p w:rsidR="00763177" w:rsidRPr="00B91D39" w:rsidRDefault="006A167C" w:rsidP="00B91D39">
      <w:pPr>
        <w:pStyle w:val="ListParagraph"/>
        <w:numPr>
          <w:ilvl w:val="0"/>
          <w:numId w:val="1"/>
        </w:numPr>
        <w:spacing w:before="240"/>
        <w:jc w:val="both"/>
        <w:rPr>
          <w:rFonts w:asciiTheme="minorHAnsi" w:hAnsiTheme="minorHAnsi" w:cstheme="minorHAnsi"/>
          <w:szCs w:val="24"/>
        </w:rPr>
      </w:pPr>
      <w:r w:rsidRPr="00B91D39">
        <w:rPr>
          <w:rFonts w:asciiTheme="minorHAnsi" w:hAnsiTheme="minorHAnsi" w:cstheme="minorHAnsi"/>
          <w:szCs w:val="24"/>
        </w:rPr>
        <w:t xml:space="preserve">The General Secretariat </w:t>
      </w:r>
      <w:r w:rsidR="0043167B" w:rsidRPr="00B91D39">
        <w:rPr>
          <w:rFonts w:asciiTheme="minorHAnsi" w:hAnsiTheme="minorHAnsi" w:cstheme="minorHAnsi"/>
          <w:szCs w:val="24"/>
        </w:rPr>
        <w:t>presented th</w:t>
      </w:r>
      <w:r w:rsidR="00B07A41" w:rsidRPr="00B91D39">
        <w:rPr>
          <w:rFonts w:asciiTheme="minorHAnsi" w:hAnsiTheme="minorHAnsi" w:cstheme="minorHAnsi"/>
          <w:szCs w:val="24"/>
        </w:rPr>
        <w:t>e</w:t>
      </w:r>
      <w:r w:rsidR="00981BA1" w:rsidRPr="00B91D39">
        <w:rPr>
          <w:rFonts w:asciiTheme="minorHAnsi" w:hAnsiTheme="minorHAnsi" w:cstheme="minorHAnsi"/>
          <w:szCs w:val="24"/>
        </w:rPr>
        <w:t xml:space="preserve"> </w:t>
      </w:r>
      <w:hyperlink r:id="rId20" w:history="1">
        <w:r w:rsidR="00981BA1" w:rsidRPr="00981BA1">
          <w:rPr>
            <w:rStyle w:val="Hyperlink"/>
            <w:rFonts w:asciiTheme="minorHAnsi" w:hAnsiTheme="minorHAnsi" w:cstheme="minorHAnsi"/>
            <w:szCs w:val="24"/>
          </w:rPr>
          <w:t>Secretary-General’s</w:t>
        </w:r>
        <w:r w:rsidR="00F4418F" w:rsidRPr="00981BA1">
          <w:rPr>
            <w:rStyle w:val="Hyperlink"/>
            <w:rFonts w:asciiTheme="minorHAnsi" w:hAnsiTheme="minorHAnsi" w:cstheme="minorHAnsi"/>
            <w:szCs w:val="24"/>
          </w:rPr>
          <w:t xml:space="preserve"> </w:t>
        </w:r>
        <w:r w:rsidR="00981BA1" w:rsidRPr="00981BA1">
          <w:rPr>
            <w:rStyle w:val="Hyperlink"/>
            <w:rFonts w:asciiTheme="minorHAnsi" w:hAnsiTheme="minorHAnsi" w:cstheme="minorHAnsi"/>
            <w:szCs w:val="24"/>
          </w:rPr>
          <w:t>R</w:t>
        </w:r>
        <w:r w:rsidR="00F4418F" w:rsidRPr="00981BA1">
          <w:rPr>
            <w:rStyle w:val="Hyperlink"/>
            <w:rFonts w:asciiTheme="minorHAnsi" w:hAnsiTheme="minorHAnsi" w:cstheme="minorHAnsi"/>
            <w:szCs w:val="24"/>
          </w:rPr>
          <w:t>eport</w:t>
        </w:r>
      </w:hyperlink>
      <w:r w:rsidR="008D097D" w:rsidRPr="00B91D39">
        <w:rPr>
          <w:rFonts w:asciiTheme="minorHAnsi" w:hAnsiTheme="minorHAnsi" w:cstheme="minorHAnsi"/>
          <w:szCs w:val="24"/>
        </w:rPr>
        <w:t>, on behalf</w:t>
      </w:r>
      <w:r w:rsidR="00F4418F" w:rsidRPr="00B91D39">
        <w:rPr>
          <w:rFonts w:asciiTheme="minorHAnsi" w:hAnsiTheme="minorHAnsi" w:cstheme="minorHAnsi"/>
          <w:szCs w:val="24"/>
        </w:rPr>
        <w:t xml:space="preserve"> </w:t>
      </w:r>
      <w:r w:rsidR="001E4E5C" w:rsidRPr="00B91D39">
        <w:rPr>
          <w:rFonts w:asciiTheme="minorHAnsi" w:hAnsiTheme="minorHAnsi" w:cstheme="minorHAnsi"/>
          <w:szCs w:val="24"/>
        </w:rPr>
        <w:t>of</w:t>
      </w:r>
      <w:r w:rsidR="0056183D">
        <w:rPr>
          <w:rFonts w:asciiTheme="minorHAnsi" w:hAnsiTheme="minorHAnsi" w:cstheme="minorHAnsi"/>
          <w:szCs w:val="24"/>
        </w:rPr>
        <w:t xml:space="preserve"> the </w:t>
      </w:r>
      <w:r w:rsidR="00F4418F" w:rsidRPr="00B91D39">
        <w:rPr>
          <w:rFonts w:asciiTheme="minorHAnsi" w:hAnsiTheme="minorHAnsi" w:cstheme="minorHAnsi"/>
          <w:szCs w:val="24"/>
        </w:rPr>
        <w:t>Secretary-General</w:t>
      </w:r>
      <w:r w:rsidR="00B07A41" w:rsidRPr="00B91D39">
        <w:rPr>
          <w:rFonts w:asciiTheme="minorHAnsi" w:hAnsiTheme="minorHAnsi" w:cstheme="minorHAnsi"/>
          <w:szCs w:val="24"/>
        </w:rPr>
        <w:t>, giving</w:t>
      </w:r>
      <w:r w:rsidR="00093878" w:rsidRPr="00B91D39">
        <w:rPr>
          <w:rFonts w:asciiTheme="minorHAnsi" w:hAnsiTheme="minorHAnsi" w:cstheme="minorHAnsi"/>
          <w:szCs w:val="24"/>
        </w:rPr>
        <w:t xml:space="preserve"> a broad overview of issues </w:t>
      </w:r>
      <w:r w:rsidR="0056183D">
        <w:rPr>
          <w:rFonts w:asciiTheme="minorHAnsi" w:hAnsiTheme="minorHAnsi" w:cstheme="minorHAnsi"/>
          <w:szCs w:val="24"/>
        </w:rPr>
        <w:t>covered by the Report based on </w:t>
      </w:r>
      <w:r w:rsidR="00CD5219" w:rsidRPr="00B91D39">
        <w:rPr>
          <w:rFonts w:asciiTheme="minorHAnsi" w:hAnsiTheme="minorHAnsi" w:cstheme="minorHAnsi"/>
          <w:szCs w:val="24"/>
        </w:rPr>
        <w:t>the issues raised in the</w:t>
      </w:r>
      <w:r w:rsidR="000138E3">
        <w:rPr>
          <w:rFonts w:asciiTheme="minorHAnsi" w:hAnsiTheme="minorHAnsi" w:cstheme="minorHAnsi"/>
          <w:szCs w:val="24"/>
        </w:rPr>
        <w:t xml:space="preserve"> </w:t>
      </w:r>
      <w:r w:rsidR="00CD5219" w:rsidRPr="00B91D39">
        <w:rPr>
          <w:rFonts w:asciiTheme="minorHAnsi" w:hAnsiTheme="minorHAnsi" w:cstheme="minorHAnsi"/>
          <w:szCs w:val="24"/>
        </w:rPr>
        <w:t>Plenipotentiary Resolutions 101, 102 and 133</w:t>
      </w:r>
      <w:r w:rsidR="00981BA1" w:rsidRPr="00B91D39">
        <w:rPr>
          <w:rFonts w:asciiTheme="minorHAnsi" w:hAnsiTheme="minorHAnsi" w:cstheme="minorHAnsi"/>
          <w:szCs w:val="24"/>
        </w:rPr>
        <w:t xml:space="preserve"> (Rev. Guadalajara, 2010)</w:t>
      </w:r>
      <w:r w:rsidR="00CD5219" w:rsidRPr="00B91D39">
        <w:rPr>
          <w:rFonts w:asciiTheme="minorHAnsi" w:hAnsiTheme="minorHAnsi" w:cstheme="minorHAnsi"/>
          <w:szCs w:val="24"/>
        </w:rPr>
        <w:t>.</w:t>
      </w:r>
    </w:p>
    <w:p w:rsidR="009F5438" w:rsidRDefault="009F543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r>
        <w:rPr>
          <w:rFonts w:asciiTheme="minorHAnsi" w:hAnsiTheme="minorHAnsi" w:cstheme="minorHAnsi"/>
          <w:szCs w:val="24"/>
        </w:rPr>
        <w:br w:type="page"/>
      </w:r>
    </w:p>
    <w:p w:rsidR="00CD5219" w:rsidRPr="002166ED" w:rsidRDefault="00CD5219">
      <w:pPr>
        <w:numPr>
          <w:ilvl w:val="0"/>
          <w:numId w:val="1"/>
        </w:numPr>
        <w:spacing w:before="240"/>
        <w:jc w:val="both"/>
        <w:rPr>
          <w:rFonts w:asciiTheme="minorHAnsi" w:hAnsiTheme="minorHAnsi" w:cstheme="minorHAnsi"/>
          <w:szCs w:val="24"/>
        </w:rPr>
      </w:pPr>
      <w:r w:rsidRPr="002166ED">
        <w:rPr>
          <w:rFonts w:asciiTheme="minorHAnsi" w:hAnsiTheme="minorHAnsi" w:cstheme="minorHAnsi"/>
          <w:szCs w:val="24"/>
        </w:rPr>
        <w:lastRenderedPageBreak/>
        <w:t xml:space="preserve">The presentation of the Report was followed by </w:t>
      </w:r>
      <w:r w:rsidR="0043167B" w:rsidRPr="002166ED">
        <w:rPr>
          <w:rFonts w:asciiTheme="minorHAnsi" w:hAnsiTheme="minorHAnsi" w:cstheme="minorHAnsi"/>
          <w:szCs w:val="24"/>
        </w:rPr>
        <w:t>a succession of</w:t>
      </w:r>
      <w:r w:rsidRPr="002166ED">
        <w:rPr>
          <w:rFonts w:asciiTheme="minorHAnsi" w:hAnsiTheme="minorHAnsi" w:cstheme="minorHAnsi"/>
          <w:szCs w:val="24"/>
        </w:rPr>
        <w:t xml:space="preserve"> </w:t>
      </w:r>
      <w:r w:rsidR="002D4901">
        <w:rPr>
          <w:rFonts w:asciiTheme="minorHAnsi" w:hAnsiTheme="minorHAnsi" w:cstheme="minorHAnsi"/>
          <w:szCs w:val="24"/>
        </w:rPr>
        <w:t xml:space="preserve">high-level </w:t>
      </w:r>
      <w:r w:rsidRPr="002166ED">
        <w:rPr>
          <w:rFonts w:asciiTheme="minorHAnsi" w:hAnsiTheme="minorHAnsi" w:cstheme="minorHAnsi"/>
          <w:szCs w:val="24"/>
        </w:rPr>
        <w:t>statements</w:t>
      </w:r>
      <w:r w:rsidR="00A56F6F" w:rsidRPr="002166ED">
        <w:rPr>
          <w:rFonts w:asciiTheme="minorHAnsi" w:hAnsiTheme="minorHAnsi" w:cstheme="minorHAnsi"/>
          <w:szCs w:val="24"/>
          <w:vertAlign w:val="superscript"/>
        </w:rPr>
        <w:footnoteReference w:id="4"/>
      </w:r>
      <w:r w:rsidR="00E9128F">
        <w:rPr>
          <w:rFonts w:asciiTheme="minorHAnsi" w:hAnsiTheme="minorHAnsi" w:cstheme="minorHAnsi"/>
          <w:szCs w:val="24"/>
        </w:rPr>
        <w:t xml:space="preserve"> by Member States and Sector Members</w:t>
      </w:r>
      <w:r w:rsidRPr="002166ED">
        <w:rPr>
          <w:rFonts w:asciiTheme="minorHAnsi" w:hAnsiTheme="minorHAnsi" w:cstheme="minorHAnsi"/>
          <w:szCs w:val="24"/>
        </w:rPr>
        <w:t xml:space="preserve"> based on the themes raised in the Secretary-General’s report. It was noted that the body of the Report serves as an </w:t>
      </w:r>
      <w:r w:rsidRPr="002166ED">
        <w:rPr>
          <w:rFonts w:asciiTheme="minorHAnsi" w:hAnsiTheme="minorHAnsi" w:cstheme="minorHAnsi"/>
          <w:szCs w:val="24"/>
          <w:u w:val="single"/>
        </w:rPr>
        <w:t>input document</w:t>
      </w:r>
      <w:r w:rsidRPr="002166ED">
        <w:rPr>
          <w:rFonts w:asciiTheme="minorHAnsi" w:hAnsiTheme="minorHAnsi" w:cstheme="minorHAnsi"/>
          <w:szCs w:val="24"/>
        </w:rPr>
        <w:t xml:space="preserve"> to the Policy Forum, and will not be revised during the Forum.</w:t>
      </w:r>
    </w:p>
    <w:p w:rsidR="00C95B31" w:rsidRPr="002166ED" w:rsidRDefault="00CD5219">
      <w:pPr>
        <w:numPr>
          <w:ilvl w:val="0"/>
          <w:numId w:val="1"/>
        </w:numPr>
        <w:spacing w:before="240"/>
        <w:jc w:val="both"/>
        <w:rPr>
          <w:rFonts w:asciiTheme="minorHAnsi" w:hAnsiTheme="minorHAnsi" w:cstheme="minorHAnsi"/>
          <w:szCs w:val="24"/>
        </w:rPr>
      </w:pPr>
      <w:r w:rsidRPr="002166ED">
        <w:rPr>
          <w:rFonts w:asciiTheme="minorHAnsi" w:hAnsiTheme="minorHAnsi" w:cstheme="minorHAnsi"/>
          <w:szCs w:val="24"/>
        </w:rPr>
        <w:t>Three Working Groups were established to discuss the six draft Opinions</w:t>
      </w:r>
      <w:r w:rsidR="00C871F6" w:rsidRPr="002166ED">
        <w:rPr>
          <w:rFonts w:asciiTheme="minorHAnsi" w:hAnsiTheme="minorHAnsi" w:cstheme="minorHAnsi"/>
          <w:szCs w:val="24"/>
        </w:rPr>
        <w:t xml:space="preserve"> </w:t>
      </w:r>
      <w:r w:rsidR="00A85759" w:rsidRPr="002166ED">
        <w:rPr>
          <w:rFonts w:asciiTheme="minorHAnsi" w:hAnsiTheme="minorHAnsi" w:cstheme="minorHAnsi"/>
          <w:szCs w:val="24"/>
        </w:rPr>
        <w:t>annexed to the Secretary-General’s Report</w:t>
      </w:r>
      <w:r w:rsidR="00C871F6" w:rsidRPr="002166ED">
        <w:rPr>
          <w:rFonts w:asciiTheme="minorHAnsi" w:hAnsiTheme="minorHAnsi" w:cstheme="minorHAnsi"/>
          <w:szCs w:val="24"/>
        </w:rPr>
        <w:t xml:space="preserve"> and associated contributions from Member States and Sector Members. </w:t>
      </w:r>
      <w:r w:rsidR="00A85759" w:rsidRPr="002166ED">
        <w:rPr>
          <w:rFonts w:asciiTheme="minorHAnsi" w:hAnsiTheme="minorHAnsi" w:cstheme="minorHAnsi"/>
          <w:szCs w:val="24"/>
        </w:rPr>
        <w:t>The following were elected the Chairmen and Vice-Chairmen of the Working Groups</w:t>
      </w:r>
      <w:r w:rsidR="00BC77D8" w:rsidRPr="002166ED">
        <w:rPr>
          <w:rFonts w:asciiTheme="minorHAnsi" w:hAnsiTheme="minorHAnsi" w:cstheme="minorHAnsi"/>
          <w:szCs w:val="24"/>
        </w:rPr>
        <w:t>.</w:t>
      </w:r>
    </w:p>
    <w:tbl>
      <w:tblPr>
        <w:tblpPr w:leftFromText="180" w:rightFromText="180" w:vertAnchor="text" w:horzAnchor="margin" w:tblpY="705"/>
        <w:tblW w:w="9639" w:type="dxa"/>
        <w:tblCellMar>
          <w:left w:w="0" w:type="dxa"/>
          <w:right w:w="0" w:type="dxa"/>
        </w:tblCellMar>
        <w:tblLook w:val="04A0" w:firstRow="1" w:lastRow="0" w:firstColumn="1" w:lastColumn="0" w:noHBand="0" w:noVBand="1"/>
      </w:tblPr>
      <w:tblGrid>
        <w:gridCol w:w="2126"/>
        <w:gridCol w:w="3402"/>
        <w:gridCol w:w="4111"/>
      </w:tblGrid>
      <w:tr w:rsidR="00981BA1" w:rsidRPr="002166ED" w:rsidTr="00981BA1">
        <w:tc>
          <w:tcPr>
            <w:tcW w:w="2126"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981BA1" w:rsidRPr="002166ED" w:rsidRDefault="00981BA1" w:rsidP="00981BA1">
            <w:pPr>
              <w:jc w:val="center"/>
              <w:rPr>
                <w:rFonts w:asciiTheme="minorHAnsi" w:hAnsiTheme="minorHAnsi" w:cstheme="minorHAnsi"/>
                <w:b/>
                <w:bCs/>
                <w:szCs w:val="24"/>
              </w:rPr>
            </w:pPr>
            <w:r w:rsidRPr="002166ED">
              <w:rPr>
                <w:rFonts w:asciiTheme="minorHAnsi" w:hAnsiTheme="minorHAnsi" w:cstheme="minorHAnsi"/>
                <w:b/>
                <w:bCs/>
                <w:szCs w:val="24"/>
              </w:rPr>
              <w:t>Group</w:t>
            </w:r>
          </w:p>
        </w:tc>
        <w:tc>
          <w:tcPr>
            <w:tcW w:w="3402"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981BA1" w:rsidRPr="002166ED" w:rsidRDefault="00981BA1" w:rsidP="00981BA1">
            <w:pPr>
              <w:jc w:val="center"/>
              <w:rPr>
                <w:rFonts w:asciiTheme="minorHAnsi" w:hAnsiTheme="minorHAnsi" w:cstheme="minorHAnsi"/>
                <w:b/>
                <w:bCs/>
                <w:szCs w:val="24"/>
              </w:rPr>
            </w:pPr>
            <w:r w:rsidRPr="002166ED">
              <w:rPr>
                <w:rFonts w:asciiTheme="minorHAnsi" w:hAnsiTheme="minorHAnsi" w:cstheme="minorHAnsi"/>
                <w:b/>
                <w:bCs/>
                <w:szCs w:val="24"/>
              </w:rPr>
              <w:t>Chairs</w:t>
            </w:r>
          </w:p>
        </w:tc>
        <w:tc>
          <w:tcPr>
            <w:tcW w:w="411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981BA1" w:rsidRPr="002166ED" w:rsidRDefault="00981BA1" w:rsidP="00981BA1">
            <w:pPr>
              <w:jc w:val="center"/>
              <w:rPr>
                <w:rFonts w:asciiTheme="minorHAnsi" w:hAnsiTheme="minorHAnsi" w:cstheme="minorHAnsi"/>
                <w:b/>
                <w:bCs/>
                <w:szCs w:val="24"/>
              </w:rPr>
            </w:pPr>
            <w:r w:rsidRPr="002166ED">
              <w:rPr>
                <w:rFonts w:asciiTheme="minorHAnsi" w:hAnsiTheme="minorHAnsi" w:cstheme="minorHAnsi"/>
                <w:b/>
                <w:bCs/>
                <w:szCs w:val="24"/>
              </w:rPr>
              <w:t>Vice-Chair(s)</w:t>
            </w:r>
          </w:p>
        </w:tc>
      </w:tr>
      <w:tr w:rsidR="00981BA1" w:rsidRPr="002166ED" w:rsidTr="00981BA1">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1BA1" w:rsidRPr="002166ED" w:rsidRDefault="00981BA1" w:rsidP="00981BA1">
            <w:pPr>
              <w:rPr>
                <w:rFonts w:asciiTheme="minorHAnsi" w:hAnsiTheme="minorHAnsi" w:cstheme="minorHAnsi"/>
                <w:szCs w:val="24"/>
              </w:rPr>
            </w:pPr>
            <w:r w:rsidRPr="002166ED">
              <w:rPr>
                <w:rFonts w:asciiTheme="minorHAnsi" w:hAnsiTheme="minorHAnsi" w:cstheme="minorHAnsi"/>
                <w:b/>
                <w:bCs/>
                <w:szCs w:val="24"/>
              </w:rPr>
              <w:t>Working Group 1</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981BA1" w:rsidRPr="00B91D39" w:rsidRDefault="000138E3" w:rsidP="00981BA1">
            <w:pPr>
              <w:rPr>
                <w:rFonts w:asciiTheme="minorHAnsi" w:hAnsiTheme="minorHAnsi" w:cstheme="minorHAnsi"/>
                <w:szCs w:val="24"/>
              </w:rPr>
            </w:pPr>
            <w:r>
              <w:rPr>
                <w:rFonts w:asciiTheme="minorHAnsi" w:hAnsiTheme="minorHAnsi" w:cstheme="majorBidi"/>
                <w:szCs w:val="24"/>
              </w:rPr>
              <w:t>Mr</w:t>
            </w:r>
            <w:r w:rsidR="00981BA1" w:rsidRPr="00B91D39">
              <w:rPr>
                <w:rFonts w:asciiTheme="minorHAnsi" w:hAnsiTheme="minorHAnsi" w:cstheme="majorBidi"/>
                <w:szCs w:val="24"/>
              </w:rPr>
              <w:t xml:space="preserve"> Daniel </w:t>
            </w:r>
            <w:proofErr w:type="spellStart"/>
            <w:r w:rsidR="00981BA1" w:rsidRPr="00B91D39">
              <w:rPr>
                <w:rFonts w:asciiTheme="minorHAnsi" w:hAnsiTheme="minorHAnsi" w:cstheme="majorBidi"/>
                <w:szCs w:val="24"/>
              </w:rPr>
              <w:t>Cavalcanti</w:t>
            </w:r>
            <w:proofErr w:type="spellEnd"/>
            <w:r w:rsidR="00981BA1" w:rsidRPr="00B91D39">
              <w:rPr>
                <w:rFonts w:asciiTheme="minorHAnsi" w:hAnsiTheme="minorHAnsi" w:cstheme="majorBidi"/>
                <w:szCs w:val="24"/>
              </w:rPr>
              <w:t xml:space="preserve"> (Brazil)</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981BA1" w:rsidRPr="00B91D39" w:rsidRDefault="000138E3" w:rsidP="00981BA1">
            <w:pPr>
              <w:rPr>
                <w:rFonts w:asciiTheme="minorHAnsi" w:hAnsiTheme="minorHAnsi" w:cstheme="minorHAnsi"/>
                <w:szCs w:val="24"/>
              </w:rPr>
            </w:pPr>
            <w:r>
              <w:rPr>
                <w:rFonts w:asciiTheme="minorHAnsi" w:hAnsiTheme="minorHAnsi" w:cstheme="minorHAnsi"/>
                <w:szCs w:val="24"/>
              </w:rPr>
              <w:t>Ms</w:t>
            </w:r>
            <w:r w:rsidR="00981BA1" w:rsidRPr="00B91D39">
              <w:rPr>
                <w:rFonts w:asciiTheme="minorHAnsi" w:hAnsiTheme="minorHAnsi" w:cstheme="minorHAnsi"/>
                <w:szCs w:val="24"/>
              </w:rPr>
              <w:t xml:space="preserve"> Sally Wentworth (Internet Society)</w:t>
            </w:r>
          </w:p>
        </w:tc>
      </w:tr>
      <w:tr w:rsidR="00981BA1" w:rsidRPr="002166ED" w:rsidTr="00981BA1">
        <w:trPr>
          <w:trHeight w:val="836"/>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1BA1" w:rsidRPr="002166ED" w:rsidRDefault="00981BA1" w:rsidP="00981BA1">
            <w:pPr>
              <w:rPr>
                <w:rFonts w:asciiTheme="minorHAnsi" w:hAnsiTheme="minorHAnsi" w:cstheme="minorHAnsi"/>
                <w:szCs w:val="24"/>
              </w:rPr>
            </w:pPr>
            <w:r w:rsidRPr="002166ED">
              <w:rPr>
                <w:rFonts w:asciiTheme="minorHAnsi" w:hAnsiTheme="minorHAnsi" w:cstheme="minorHAnsi"/>
                <w:b/>
                <w:bCs/>
                <w:szCs w:val="24"/>
              </w:rPr>
              <w:t>Working Group 2</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981BA1" w:rsidRPr="00B91D39" w:rsidRDefault="000138E3" w:rsidP="00871722">
            <w:pPr>
              <w:rPr>
                <w:rFonts w:asciiTheme="minorHAnsi" w:hAnsiTheme="minorHAnsi" w:cstheme="minorHAnsi"/>
                <w:szCs w:val="24"/>
              </w:rPr>
            </w:pPr>
            <w:r>
              <w:rPr>
                <w:rFonts w:asciiTheme="minorHAnsi" w:hAnsiTheme="minorHAnsi" w:cstheme="minorHAnsi"/>
                <w:szCs w:val="24"/>
                <w:shd w:val="clear" w:color="auto" w:fill="FFFFFF"/>
              </w:rPr>
              <w:t>Mr</w:t>
            </w:r>
            <w:r w:rsidR="00871722" w:rsidRPr="00B91D39">
              <w:rPr>
                <w:rFonts w:asciiTheme="minorHAnsi" w:hAnsiTheme="minorHAnsi" w:cstheme="minorHAnsi"/>
                <w:szCs w:val="24"/>
                <w:shd w:val="clear" w:color="auto" w:fill="FFFFFF"/>
              </w:rPr>
              <w:t xml:space="preserve"> </w:t>
            </w:r>
            <w:proofErr w:type="spellStart"/>
            <w:r w:rsidR="00871722" w:rsidRPr="00B91D39">
              <w:rPr>
                <w:rFonts w:asciiTheme="minorHAnsi" w:hAnsiTheme="minorHAnsi" w:cstheme="minorHAnsi"/>
                <w:szCs w:val="24"/>
                <w:shd w:val="clear" w:color="auto" w:fill="FFFFFF"/>
              </w:rPr>
              <w:t>Musab</w:t>
            </w:r>
            <w:proofErr w:type="spellEnd"/>
            <w:r w:rsidR="00871722">
              <w:rPr>
                <w:rFonts w:asciiTheme="minorHAnsi" w:hAnsiTheme="minorHAnsi" w:cstheme="minorHAnsi"/>
                <w:szCs w:val="24"/>
                <w:shd w:val="clear" w:color="auto" w:fill="FFFFFF"/>
              </w:rPr>
              <w:t xml:space="preserve"> </w:t>
            </w:r>
            <w:r w:rsidR="007751F3" w:rsidRPr="00B91D39">
              <w:rPr>
                <w:rFonts w:asciiTheme="minorHAnsi" w:hAnsiTheme="minorHAnsi" w:cstheme="minorHAnsi"/>
                <w:szCs w:val="24"/>
                <w:shd w:val="clear" w:color="auto" w:fill="FFFFFF"/>
              </w:rPr>
              <w:t>Abdulla</w:t>
            </w:r>
            <w:r>
              <w:rPr>
                <w:rFonts w:asciiTheme="minorHAnsi" w:hAnsiTheme="minorHAnsi" w:cstheme="minorHAnsi"/>
                <w:szCs w:val="24"/>
                <w:shd w:val="clear" w:color="auto" w:fill="FFFFFF"/>
              </w:rPr>
              <w:t xml:space="preserve"> </w:t>
            </w:r>
            <w:r w:rsidR="00981BA1" w:rsidRPr="00B91D39">
              <w:rPr>
                <w:rFonts w:asciiTheme="minorHAnsi" w:hAnsiTheme="minorHAnsi" w:cstheme="minorHAnsi"/>
                <w:szCs w:val="24"/>
                <w:shd w:val="clear" w:color="auto" w:fill="FFFFFF"/>
              </w:rPr>
              <w:t>(Bahrain)</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981BA1" w:rsidRPr="00B91D39" w:rsidRDefault="000138E3" w:rsidP="00981BA1">
            <w:pPr>
              <w:rPr>
                <w:rFonts w:asciiTheme="minorHAnsi" w:hAnsiTheme="minorHAnsi" w:cstheme="minorHAnsi"/>
                <w:szCs w:val="24"/>
              </w:rPr>
            </w:pPr>
            <w:r>
              <w:rPr>
                <w:rFonts w:asciiTheme="minorHAnsi" w:hAnsiTheme="minorHAnsi" w:cstheme="majorBidi"/>
                <w:szCs w:val="24"/>
              </w:rPr>
              <w:t>Mr</w:t>
            </w:r>
            <w:r w:rsidR="00981BA1" w:rsidRPr="00B91D39">
              <w:rPr>
                <w:rFonts w:asciiTheme="minorHAnsi" w:hAnsiTheme="minorHAnsi" w:cstheme="majorBidi"/>
                <w:szCs w:val="24"/>
              </w:rPr>
              <w:t xml:space="preserve"> </w:t>
            </w:r>
            <w:proofErr w:type="spellStart"/>
            <w:r w:rsidR="00981BA1" w:rsidRPr="00B91D39">
              <w:rPr>
                <w:rFonts w:asciiTheme="minorHAnsi" w:hAnsiTheme="minorHAnsi" w:cstheme="majorBidi"/>
                <w:szCs w:val="24"/>
              </w:rPr>
              <w:t>Tchonang</w:t>
            </w:r>
            <w:proofErr w:type="spellEnd"/>
            <w:r w:rsidR="00981BA1" w:rsidRPr="00B91D39">
              <w:rPr>
                <w:rFonts w:asciiTheme="minorHAnsi" w:hAnsiTheme="minorHAnsi" w:cstheme="majorBidi"/>
                <w:szCs w:val="24"/>
              </w:rPr>
              <w:t xml:space="preserve"> Lin</w:t>
            </w:r>
            <w:proofErr w:type="spellStart"/>
            <w:r w:rsidR="00981BA1" w:rsidRPr="00B91D39">
              <w:rPr>
                <w:rFonts w:asciiTheme="minorHAnsi" w:hAnsiTheme="minorHAnsi" w:cstheme="majorBidi"/>
                <w:szCs w:val="24"/>
                <w:lang w:val="en-US"/>
              </w:rPr>
              <w:t>ze</w:t>
            </w:r>
            <w:proofErr w:type="spellEnd"/>
            <w:r w:rsidR="00981BA1" w:rsidRPr="00B91D39">
              <w:rPr>
                <w:rFonts w:asciiTheme="minorHAnsi" w:hAnsiTheme="minorHAnsi" w:cstheme="majorBidi"/>
                <w:szCs w:val="24"/>
                <w:lang w:val="en-US"/>
              </w:rPr>
              <w:t xml:space="preserve"> Michel (CAPDA, Cameroon)</w:t>
            </w:r>
          </w:p>
        </w:tc>
      </w:tr>
      <w:tr w:rsidR="00981BA1" w:rsidRPr="002166ED" w:rsidTr="00981BA1">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1BA1" w:rsidRPr="002166ED" w:rsidRDefault="00981BA1" w:rsidP="00981BA1">
            <w:pPr>
              <w:rPr>
                <w:rFonts w:asciiTheme="minorHAnsi" w:hAnsiTheme="minorHAnsi" w:cstheme="minorHAnsi"/>
                <w:b/>
                <w:bCs/>
                <w:szCs w:val="24"/>
              </w:rPr>
            </w:pPr>
            <w:r w:rsidRPr="002166ED">
              <w:rPr>
                <w:rFonts w:asciiTheme="minorHAnsi" w:hAnsiTheme="minorHAnsi" w:cstheme="minorHAnsi"/>
                <w:b/>
                <w:bCs/>
                <w:szCs w:val="24"/>
              </w:rPr>
              <w:t>Working Group 3</w:t>
            </w:r>
            <w:r w:rsidRPr="002166ED">
              <w:rPr>
                <w:rFonts w:asciiTheme="minorHAnsi" w:hAnsiTheme="minorHAnsi" w:cstheme="minorHAnsi"/>
                <w:szCs w:val="24"/>
              </w:rPr>
              <w:t xml:space="preserve">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981BA1" w:rsidRPr="002166ED" w:rsidRDefault="000138E3" w:rsidP="00981BA1">
            <w:pPr>
              <w:rPr>
                <w:rFonts w:asciiTheme="minorHAnsi" w:hAnsiTheme="minorHAnsi" w:cstheme="minorHAnsi"/>
                <w:szCs w:val="24"/>
              </w:rPr>
            </w:pPr>
            <w:r>
              <w:rPr>
                <w:rFonts w:asciiTheme="minorHAnsi" w:hAnsiTheme="minorHAnsi" w:cstheme="minorHAnsi"/>
                <w:szCs w:val="24"/>
              </w:rPr>
              <w:t>Mr</w:t>
            </w:r>
            <w:r w:rsidR="00981BA1" w:rsidRPr="002166ED">
              <w:rPr>
                <w:rFonts w:asciiTheme="minorHAnsi" w:hAnsiTheme="minorHAnsi" w:cstheme="minorHAnsi"/>
                <w:szCs w:val="24"/>
              </w:rPr>
              <w:t xml:space="preserve"> Petko Kantchev (Bulgaria)</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981BA1" w:rsidRPr="002166ED" w:rsidRDefault="000138E3" w:rsidP="00981BA1">
            <w:pPr>
              <w:rPr>
                <w:rFonts w:asciiTheme="minorHAnsi" w:hAnsiTheme="minorHAnsi" w:cstheme="minorHAnsi"/>
                <w:caps/>
                <w:szCs w:val="24"/>
              </w:rPr>
            </w:pPr>
            <w:r>
              <w:rPr>
                <w:rFonts w:asciiTheme="minorHAnsi" w:hAnsiTheme="minorHAnsi" w:cstheme="minorHAnsi"/>
                <w:szCs w:val="24"/>
                <w:shd w:val="clear" w:color="auto" w:fill="FFFFFF"/>
              </w:rPr>
              <w:t>Dr</w:t>
            </w:r>
            <w:r w:rsidR="00981BA1" w:rsidRPr="002166ED">
              <w:rPr>
                <w:rFonts w:asciiTheme="minorHAnsi" w:hAnsiTheme="minorHAnsi" w:cstheme="minorHAnsi"/>
                <w:szCs w:val="24"/>
                <w:shd w:val="clear" w:color="auto" w:fill="FFFFFF"/>
              </w:rPr>
              <w:t xml:space="preserve"> Y.J. Park (SUNY, </w:t>
            </w:r>
            <w:r w:rsidR="00981BA1">
              <w:rPr>
                <w:rFonts w:asciiTheme="minorHAnsi" w:hAnsiTheme="minorHAnsi" w:cstheme="minorHAnsi"/>
                <w:szCs w:val="24"/>
                <w:shd w:val="clear" w:color="auto" w:fill="FFFFFF"/>
              </w:rPr>
              <w:t xml:space="preserve">Republic of </w:t>
            </w:r>
            <w:r w:rsidR="00981BA1" w:rsidRPr="002166ED">
              <w:rPr>
                <w:rFonts w:asciiTheme="minorHAnsi" w:hAnsiTheme="minorHAnsi" w:cstheme="minorHAnsi"/>
                <w:szCs w:val="24"/>
                <w:shd w:val="clear" w:color="auto" w:fill="FFFFFF"/>
              </w:rPr>
              <w:t>Korea)</w:t>
            </w:r>
          </w:p>
        </w:tc>
      </w:tr>
    </w:tbl>
    <w:p w:rsidR="00A85759" w:rsidRDefault="00A85759" w:rsidP="00A85759">
      <w:pPr>
        <w:spacing w:before="360"/>
        <w:ind w:left="360"/>
        <w:jc w:val="both"/>
        <w:rPr>
          <w:rFonts w:asciiTheme="minorHAnsi" w:hAnsiTheme="minorHAnsi" w:cstheme="minorHAnsi"/>
          <w:szCs w:val="24"/>
        </w:rPr>
      </w:pPr>
    </w:p>
    <w:p w:rsidR="00E560EB" w:rsidRDefault="000D6544" w:rsidP="007F38E3">
      <w:pPr>
        <w:numPr>
          <w:ilvl w:val="0"/>
          <w:numId w:val="1"/>
        </w:numPr>
        <w:spacing w:before="240"/>
        <w:jc w:val="both"/>
        <w:rPr>
          <w:rFonts w:asciiTheme="minorHAnsi" w:hAnsiTheme="minorHAnsi" w:cstheme="minorHAnsi"/>
          <w:szCs w:val="24"/>
        </w:rPr>
      </w:pPr>
      <w:r w:rsidRPr="002166ED">
        <w:rPr>
          <w:rFonts w:asciiTheme="minorHAnsi" w:hAnsiTheme="minorHAnsi" w:cstheme="minorHAnsi"/>
          <w:szCs w:val="24"/>
        </w:rPr>
        <w:t xml:space="preserve">The </w:t>
      </w:r>
      <w:r w:rsidR="00EE4F61">
        <w:rPr>
          <w:rFonts w:asciiTheme="minorHAnsi" w:hAnsiTheme="minorHAnsi" w:cstheme="minorHAnsi"/>
          <w:szCs w:val="24"/>
        </w:rPr>
        <w:t>Working Groups worked constructively over two and a half days.</w:t>
      </w:r>
      <w:r w:rsidR="000138E3">
        <w:rPr>
          <w:rFonts w:asciiTheme="minorHAnsi" w:hAnsiTheme="minorHAnsi" w:cstheme="minorHAnsi"/>
          <w:szCs w:val="24"/>
        </w:rPr>
        <w:t xml:space="preserve"> </w:t>
      </w:r>
      <w:r w:rsidR="00EE4F61">
        <w:rPr>
          <w:rFonts w:asciiTheme="minorHAnsi" w:hAnsiTheme="minorHAnsi" w:cstheme="minorHAnsi"/>
          <w:szCs w:val="24"/>
        </w:rPr>
        <w:t xml:space="preserve">The </w:t>
      </w:r>
      <w:r w:rsidRPr="002166ED">
        <w:rPr>
          <w:rFonts w:asciiTheme="minorHAnsi" w:hAnsiTheme="minorHAnsi" w:cstheme="minorHAnsi"/>
          <w:szCs w:val="24"/>
        </w:rPr>
        <w:t xml:space="preserve">Chairmen of the </w:t>
      </w:r>
      <w:r w:rsidR="00EE4F61">
        <w:rPr>
          <w:rFonts w:asciiTheme="minorHAnsi" w:hAnsiTheme="minorHAnsi" w:cstheme="minorHAnsi"/>
          <w:szCs w:val="24"/>
        </w:rPr>
        <w:t xml:space="preserve">three </w:t>
      </w:r>
      <w:r w:rsidRPr="002166ED">
        <w:rPr>
          <w:rFonts w:asciiTheme="minorHAnsi" w:hAnsiTheme="minorHAnsi" w:cstheme="minorHAnsi"/>
          <w:szCs w:val="24"/>
        </w:rPr>
        <w:t>Working Groups p</w:t>
      </w:r>
      <w:r w:rsidR="00C95B31" w:rsidRPr="002166ED">
        <w:rPr>
          <w:rFonts w:asciiTheme="minorHAnsi" w:hAnsiTheme="minorHAnsi" w:cstheme="minorHAnsi"/>
          <w:szCs w:val="24"/>
        </w:rPr>
        <w:t>resented the results of the work</w:t>
      </w:r>
      <w:r w:rsidRPr="002166ED">
        <w:rPr>
          <w:rFonts w:asciiTheme="minorHAnsi" w:hAnsiTheme="minorHAnsi" w:cstheme="minorHAnsi"/>
          <w:szCs w:val="24"/>
        </w:rPr>
        <w:t xml:space="preserve"> undertaken by the Working Groups to </w:t>
      </w:r>
      <w:r w:rsidR="00C871F6" w:rsidRPr="002166ED">
        <w:rPr>
          <w:rFonts w:asciiTheme="minorHAnsi" w:hAnsiTheme="minorHAnsi" w:cstheme="minorHAnsi"/>
          <w:szCs w:val="24"/>
        </w:rPr>
        <w:t xml:space="preserve">the </w:t>
      </w:r>
      <w:r w:rsidRPr="002166ED">
        <w:rPr>
          <w:rFonts w:asciiTheme="minorHAnsi" w:hAnsiTheme="minorHAnsi" w:cstheme="minorHAnsi"/>
          <w:szCs w:val="24"/>
        </w:rPr>
        <w:t>Plenary for approval</w:t>
      </w:r>
      <w:r w:rsidR="0018470B" w:rsidRPr="002166ED">
        <w:rPr>
          <w:rFonts w:asciiTheme="minorHAnsi" w:hAnsiTheme="minorHAnsi" w:cstheme="minorHAnsi"/>
          <w:szCs w:val="24"/>
        </w:rPr>
        <w:t xml:space="preserve"> – see Annex</w:t>
      </w:r>
      <w:r w:rsidR="00637857" w:rsidRPr="002166ED">
        <w:rPr>
          <w:rFonts w:asciiTheme="minorHAnsi" w:hAnsiTheme="minorHAnsi" w:cstheme="minorHAnsi"/>
          <w:szCs w:val="24"/>
        </w:rPr>
        <w:t xml:space="preserve"> I</w:t>
      </w:r>
      <w:r w:rsidR="0018470B" w:rsidRPr="002166ED">
        <w:rPr>
          <w:rFonts w:asciiTheme="minorHAnsi" w:hAnsiTheme="minorHAnsi" w:cstheme="minorHAnsi"/>
          <w:szCs w:val="24"/>
        </w:rPr>
        <w:t xml:space="preserve"> </w:t>
      </w:r>
      <w:r w:rsidR="00C871F6" w:rsidRPr="002166ED">
        <w:rPr>
          <w:rFonts w:asciiTheme="minorHAnsi" w:hAnsiTheme="minorHAnsi" w:cstheme="minorHAnsi"/>
          <w:szCs w:val="24"/>
        </w:rPr>
        <w:t>of</w:t>
      </w:r>
      <w:r w:rsidR="0018470B" w:rsidRPr="002166ED">
        <w:rPr>
          <w:rFonts w:asciiTheme="minorHAnsi" w:hAnsiTheme="minorHAnsi" w:cstheme="minorHAnsi"/>
          <w:szCs w:val="24"/>
        </w:rPr>
        <w:t xml:space="preserve"> this Report</w:t>
      </w:r>
      <w:r w:rsidRPr="002166ED">
        <w:rPr>
          <w:rFonts w:asciiTheme="minorHAnsi" w:hAnsiTheme="minorHAnsi" w:cstheme="minorHAnsi"/>
          <w:szCs w:val="24"/>
        </w:rPr>
        <w:t>.</w:t>
      </w:r>
    </w:p>
    <w:p w:rsidR="007F38E3" w:rsidRPr="002166ED" w:rsidRDefault="007F38E3" w:rsidP="007F38E3">
      <w:pPr>
        <w:numPr>
          <w:ilvl w:val="0"/>
          <w:numId w:val="1"/>
        </w:numPr>
        <w:spacing w:before="240"/>
        <w:jc w:val="both"/>
        <w:rPr>
          <w:rFonts w:asciiTheme="minorHAnsi" w:hAnsiTheme="minorHAnsi" w:cstheme="minorHAnsi"/>
          <w:szCs w:val="24"/>
        </w:rPr>
      </w:pPr>
      <w:r>
        <w:rPr>
          <w:rFonts w:asciiTheme="minorHAnsi" w:hAnsiTheme="minorHAnsi" w:cstheme="minorHAnsi"/>
          <w:szCs w:val="24"/>
        </w:rPr>
        <w:t xml:space="preserve">In the discussion that followed the presentation of the report of the Chairman of Working Group 3, many delegates stressed the importance of continuing the discussion on the role of governments in various </w:t>
      </w:r>
      <w:proofErr w:type="spellStart"/>
      <w:r>
        <w:rPr>
          <w:rFonts w:asciiTheme="minorHAnsi" w:hAnsiTheme="minorHAnsi" w:cstheme="minorHAnsi"/>
          <w:szCs w:val="24"/>
        </w:rPr>
        <w:t>fora</w:t>
      </w:r>
      <w:proofErr w:type="spellEnd"/>
      <w:r>
        <w:rPr>
          <w:rFonts w:asciiTheme="minorHAnsi" w:hAnsiTheme="minorHAnsi" w:cstheme="minorHAnsi"/>
          <w:szCs w:val="24"/>
        </w:rPr>
        <w:t xml:space="preserve"> in an open, transparent and </w:t>
      </w:r>
      <w:proofErr w:type="spellStart"/>
      <w:r>
        <w:rPr>
          <w:rFonts w:asciiTheme="minorHAnsi" w:hAnsiTheme="minorHAnsi" w:cstheme="minorHAnsi"/>
          <w:szCs w:val="24"/>
        </w:rPr>
        <w:t>multistakeholder</w:t>
      </w:r>
      <w:proofErr w:type="spellEnd"/>
      <w:r>
        <w:rPr>
          <w:rFonts w:asciiTheme="minorHAnsi" w:hAnsiTheme="minorHAnsi" w:cstheme="minorHAnsi"/>
          <w:szCs w:val="24"/>
        </w:rPr>
        <w:t xml:space="preserve"> manner.</w:t>
      </w:r>
    </w:p>
    <w:p w:rsidR="00F4418F" w:rsidRPr="002166ED" w:rsidRDefault="00573C2E" w:rsidP="007F38E3">
      <w:pPr>
        <w:numPr>
          <w:ilvl w:val="0"/>
          <w:numId w:val="1"/>
        </w:numPr>
        <w:spacing w:before="240"/>
        <w:jc w:val="both"/>
        <w:rPr>
          <w:rFonts w:asciiTheme="minorHAnsi" w:hAnsiTheme="minorHAnsi" w:cstheme="minorHAnsi"/>
          <w:szCs w:val="24"/>
        </w:rPr>
      </w:pPr>
      <w:r w:rsidRPr="002166ED">
        <w:rPr>
          <w:rFonts w:asciiTheme="minorHAnsi" w:hAnsiTheme="minorHAnsi" w:cstheme="minorHAnsi"/>
          <w:szCs w:val="24"/>
        </w:rPr>
        <w:t xml:space="preserve">The Chairman of the Forum presented the </w:t>
      </w:r>
      <w:r w:rsidR="00E5581A">
        <w:rPr>
          <w:rFonts w:asciiTheme="minorHAnsi" w:hAnsiTheme="minorHAnsi" w:cstheme="minorHAnsi"/>
          <w:szCs w:val="24"/>
        </w:rPr>
        <w:t>D</w:t>
      </w:r>
      <w:r w:rsidR="00E5581A" w:rsidRPr="002166ED">
        <w:rPr>
          <w:rFonts w:asciiTheme="minorHAnsi" w:hAnsiTheme="minorHAnsi" w:cstheme="minorHAnsi"/>
          <w:szCs w:val="24"/>
        </w:rPr>
        <w:t xml:space="preserve">raft </w:t>
      </w:r>
      <w:r w:rsidR="00E5581A">
        <w:rPr>
          <w:rFonts w:asciiTheme="minorHAnsi" w:hAnsiTheme="minorHAnsi" w:cstheme="minorHAnsi"/>
          <w:szCs w:val="24"/>
        </w:rPr>
        <w:t>O</w:t>
      </w:r>
      <w:r w:rsidR="00E5581A" w:rsidRPr="002166ED">
        <w:rPr>
          <w:rFonts w:asciiTheme="minorHAnsi" w:hAnsiTheme="minorHAnsi" w:cstheme="minorHAnsi"/>
          <w:szCs w:val="24"/>
        </w:rPr>
        <w:t>pinions</w:t>
      </w:r>
      <w:r w:rsidRPr="002166ED">
        <w:rPr>
          <w:rFonts w:asciiTheme="minorHAnsi" w:hAnsiTheme="minorHAnsi" w:cstheme="minorHAnsi"/>
          <w:szCs w:val="24"/>
        </w:rPr>
        <w:t xml:space="preserve">, which had been </w:t>
      </w:r>
      <w:r w:rsidR="009B0903" w:rsidRPr="002166ED">
        <w:rPr>
          <w:rFonts w:asciiTheme="minorHAnsi" w:hAnsiTheme="minorHAnsi" w:cstheme="minorHAnsi"/>
          <w:szCs w:val="24"/>
        </w:rPr>
        <w:t xml:space="preserve">revised </w:t>
      </w:r>
      <w:r w:rsidR="00EE4F61">
        <w:rPr>
          <w:rFonts w:asciiTheme="minorHAnsi" w:hAnsiTheme="minorHAnsi" w:cstheme="minorHAnsi"/>
          <w:szCs w:val="24"/>
        </w:rPr>
        <w:t xml:space="preserve">and endorsed </w:t>
      </w:r>
      <w:r w:rsidRPr="002166ED">
        <w:rPr>
          <w:rFonts w:asciiTheme="minorHAnsi" w:hAnsiTheme="minorHAnsi" w:cstheme="minorHAnsi"/>
          <w:szCs w:val="24"/>
        </w:rPr>
        <w:t xml:space="preserve">by the </w:t>
      </w:r>
      <w:r w:rsidR="009B0903" w:rsidRPr="002166ED">
        <w:rPr>
          <w:rFonts w:asciiTheme="minorHAnsi" w:hAnsiTheme="minorHAnsi" w:cstheme="minorHAnsi"/>
          <w:szCs w:val="24"/>
        </w:rPr>
        <w:t>Working</w:t>
      </w:r>
      <w:r w:rsidRPr="002166ED">
        <w:rPr>
          <w:rFonts w:asciiTheme="minorHAnsi" w:hAnsiTheme="minorHAnsi" w:cstheme="minorHAnsi"/>
          <w:szCs w:val="24"/>
        </w:rPr>
        <w:t xml:space="preserve"> Group</w:t>
      </w:r>
      <w:r w:rsidR="009B0903" w:rsidRPr="002166ED">
        <w:rPr>
          <w:rFonts w:asciiTheme="minorHAnsi" w:hAnsiTheme="minorHAnsi" w:cstheme="minorHAnsi"/>
          <w:szCs w:val="24"/>
        </w:rPr>
        <w:t>s</w:t>
      </w:r>
      <w:r w:rsidRPr="002166ED">
        <w:rPr>
          <w:rFonts w:asciiTheme="minorHAnsi" w:hAnsiTheme="minorHAnsi" w:cstheme="minorHAnsi"/>
          <w:szCs w:val="24"/>
        </w:rPr>
        <w:t>. He invited the Forum</w:t>
      </w:r>
      <w:r w:rsidR="0018470B" w:rsidRPr="002166ED">
        <w:rPr>
          <w:rFonts w:asciiTheme="minorHAnsi" w:hAnsiTheme="minorHAnsi" w:cstheme="minorHAnsi"/>
          <w:szCs w:val="24"/>
        </w:rPr>
        <w:t xml:space="preserve"> </w:t>
      </w:r>
      <w:r w:rsidRPr="002166ED">
        <w:rPr>
          <w:rFonts w:asciiTheme="minorHAnsi" w:hAnsiTheme="minorHAnsi" w:cstheme="minorHAnsi"/>
          <w:szCs w:val="24"/>
        </w:rPr>
        <w:t>to adopt</w:t>
      </w:r>
      <w:r w:rsidR="00A070F8" w:rsidRPr="002166ED">
        <w:rPr>
          <w:rFonts w:asciiTheme="minorHAnsi" w:hAnsiTheme="minorHAnsi" w:cstheme="minorHAnsi"/>
          <w:szCs w:val="24"/>
        </w:rPr>
        <w:t xml:space="preserve"> the following</w:t>
      </w:r>
      <w:r w:rsidRPr="002166ED">
        <w:rPr>
          <w:rFonts w:asciiTheme="minorHAnsi" w:hAnsiTheme="minorHAnsi" w:cstheme="minorHAnsi"/>
          <w:szCs w:val="24"/>
        </w:rPr>
        <w:t xml:space="preserve"> </w:t>
      </w:r>
      <w:r w:rsidR="00F93888" w:rsidRPr="002166ED">
        <w:rPr>
          <w:rFonts w:asciiTheme="minorHAnsi" w:hAnsiTheme="minorHAnsi" w:cstheme="minorHAnsi"/>
          <w:szCs w:val="24"/>
        </w:rPr>
        <w:t>O</w:t>
      </w:r>
      <w:r w:rsidRPr="002166ED">
        <w:rPr>
          <w:rFonts w:asciiTheme="minorHAnsi" w:hAnsiTheme="minorHAnsi" w:cstheme="minorHAnsi"/>
          <w:szCs w:val="24"/>
        </w:rPr>
        <w:t>pinions</w:t>
      </w:r>
      <w:r w:rsidR="00F4418F" w:rsidRPr="002166ED">
        <w:rPr>
          <w:rFonts w:asciiTheme="minorHAnsi" w:hAnsiTheme="minorHAnsi" w:cstheme="minorHAnsi"/>
          <w:szCs w:val="24"/>
        </w:rPr>
        <w:t xml:space="preserve">: </w:t>
      </w:r>
    </w:p>
    <w:p w:rsidR="00A85759" w:rsidRPr="00716172" w:rsidRDefault="00A85759" w:rsidP="00AF1A97">
      <w:pPr>
        <w:ind w:left="720"/>
        <w:rPr>
          <w:rFonts w:asciiTheme="minorHAnsi" w:eastAsia="SimSun" w:hAnsiTheme="minorHAnsi" w:cstheme="minorHAnsi"/>
          <w:szCs w:val="24"/>
          <w:lang w:eastAsia="zh-CN"/>
        </w:rPr>
      </w:pPr>
      <w:r w:rsidRPr="00716172">
        <w:rPr>
          <w:rFonts w:asciiTheme="minorHAnsi" w:eastAsia="SimSun" w:hAnsiTheme="minorHAnsi" w:cstheme="minorHAnsi"/>
          <w:szCs w:val="24"/>
          <w:lang w:eastAsia="zh-CN"/>
        </w:rPr>
        <w:t>Opinion 1: Promoting Internet Exchange Points (IXPs) as a long term solution to advance connectivity</w:t>
      </w:r>
    </w:p>
    <w:p w:rsidR="00A85759" w:rsidRPr="00716172" w:rsidRDefault="00A85759" w:rsidP="00AF1A97">
      <w:pPr>
        <w:ind w:left="720"/>
        <w:rPr>
          <w:rFonts w:asciiTheme="minorHAnsi" w:eastAsia="SimSun" w:hAnsiTheme="minorHAnsi" w:cstheme="minorHAnsi"/>
          <w:szCs w:val="24"/>
          <w:lang w:eastAsia="zh-CN"/>
        </w:rPr>
      </w:pPr>
      <w:r w:rsidRPr="00716172">
        <w:rPr>
          <w:rFonts w:asciiTheme="minorHAnsi" w:eastAsia="SimSun" w:hAnsiTheme="minorHAnsi" w:cstheme="minorHAnsi"/>
          <w:szCs w:val="24"/>
          <w:lang w:eastAsia="zh-CN"/>
        </w:rPr>
        <w:t>Opinion 2: Fostering an enabling environment for the greater growth and development of broadband connectivity</w:t>
      </w:r>
    </w:p>
    <w:p w:rsidR="00A85759" w:rsidRPr="00716172" w:rsidRDefault="00A85759" w:rsidP="00AF1A97">
      <w:pPr>
        <w:ind w:left="720"/>
        <w:rPr>
          <w:rFonts w:asciiTheme="minorHAnsi" w:eastAsia="SimSun" w:hAnsiTheme="minorHAnsi" w:cstheme="minorHAnsi"/>
          <w:szCs w:val="24"/>
          <w:lang w:eastAsia="zh-CN"/>
        </w:rPr>
      </w:pPr>
      <w:r w:rsidRPr="00716172">
        <w:rPr>
          <w:rFonts w:asciiTheme="minorHAnsi" w:eastAsia="SimSun" w:hAnsiTheme="minorHAnsi" w:cstheme="minorHAnsi"/>
          <w:szCs w:val="24"/>
          <w:lang w:eastAsia="zh-CN"/>
        </w:rPr>
        <w:t>Opinion 3: Supporting Capacity Building for the deployment of IPv6</w:t>
      </w:r>
    </w:p>
    <w:p w:rsidR="00A85759" w:rsidRPr="00716172" w:rsidRDefault="00A85759" w:rsidP="00AF1A97">
      <w:pPr>
        <w:ind w:left="720"/>
        <w:rPr>
          <w:rFonts w:asciiTheme="minorHAnsi" w:eastAsia="SimSun" w:hAnsiTheme="minorHAnsi" w:cstheme="minorHAnsi"/>
          <w:szCs w:val="24"/>
          <w:lang w:eastAsia="zh-CN"/>
        </w:rPr>
      </w:pPr>
      <w:r w:rsidRPr="00716172">
        <w:rPr>
          <w:rFonts w:asciiTheme="minorHAnsi" w:eastAsia="SimSun" w:hAnsiTheme="minorHAnsi" w:cstheme="minorHAnsi"/>
          <w:szCs w:val="24"/>
          <w:lang w:eastAsia="zh-CN"/>
        </w:rPr>
        <w:t>Opinion 4: In Support of IPv6 Adoption and Transition from IPv4</w:t>
      </w:r>
    </w:p>
    <w:p w:rsidR="00A85759" w:rsidRPr="00716172" w:rsidRDefault="00A85759" w:rsidP="00AF1A97">
      <w:pPr>
        <w:ind w:left="720"/>
        <w:rPr>
          <w:rFonts w:asciiTheme="minorHAnsi" w:eastAsia="SimSun" w:hAnsiTheme="minorHAnsi" w:cstheme="minorHAnsi"/>
          <w:szCs w:val="24"/>
          <w:lang w:eastAsia="zh-CN"/>
        </w:rPr>
      </w:pPr>
      <w:r w:rsidRPr="00716172">
        <w:rPr>
          <w:rFonts w:asciiTheme="minorHAnsi" w:eastAsia="SimSun" w:hAnsiTheme="minorHAnsi" w:cstheme="minorHAnsi"/>
          <w:szCs w:val="24"/>
          <w:lang w:eastAsia="zh-CN"/>
        </w:rPr>
        <w:t>Opinion 5: Supporting Multi-</w:t>
      </w:r>
      <w:proofErr w:type="spellStart"/>
      <w:r w:rsidRPr="00716172">
        <w:rPr>
          <w:rFonts w:asciiTheme="minorHAnsi" w:eastAsia="SimSun" w:hAnsiTheme="minorHAnsi" w:cstheme="minorHAnsi"/>
          <w:szCs w:val="24"/>
          <w:lang w:eastAsia="zh-CN"/>
        </w:rPr>
        <w:t>stakeholderism</w:t>
      </w:r>
      <w:proofErr w:type="spellEnd"/>
      <w:r w:rsidRPr="00716172">
        <w:rPr>
          <w:rFonts w:asciiTheme="minorHAnsi" w:eastAsia="SimSun" w:hAnsiTheme="minorHAnsi" w:cstheme="minorHAnsi"/>
          <w:szCs w:val="24"/>
          <w:lang w:eastAsia="zh-CN"/>
        </w:rPr>
        <w:t xml:space="preserve"> in Internet Governance</w:t>
      </w:r>
    </w:p>
    <w:p w:rsidR="00F4418F" w:rsidRPr="002166ED" w:rsidRDefault="00A85759" w:rsidP="00AF1A97">
      <w:pPr>
        <w:ind w:left="720"/>
        <w:rPr>
          <w:rFonts w:asciiTheme="minorHAnsi" w:eastAsia="SimSun" w:hAnsiTheme="minorHAnsi" w:cstheme="minorHAnsi"/>
          <w:szCs w:val="24"/>
          <w:lang w:eastAsia="zh-CN"/>
        </w:rPr>
      </w:pPr>
      <w:r w:rsidRPr="00716172">
        <w:rPr>
          <w:rFonts w:asciiTheme="minorHAnsi" w:eastAsia="SimSun" w:hAnsiTheme="minorHAnsi" w:cstheme="minorHAnsi"/>
          <w:szCs w:val="24"/>
          <w:lang w:eastAsia="zh-CN"/>
        </w:rPr>
        <w:t>Opinion 6: On supporting operationalizing the Enhanced Cooperation Process</w:t>
      </w:r>
    </w:p>
    <w:p w:rsidR="00716172" w:rsidRDefault="008A6FB3" w:rsidP="007F38E3">
      <w:pPr>
        <w:numPr>
          <w:ilvl w:val="0"/>
          <w:numId w:val="1"/>
        </w:numPr>
        <w:spacing w:before="100"/>
        <w:ind w:left="357" w:hanging="357"/>
        <w:jc w:val="both"/>
        <w:rPr>
          <w:rFonts w:asciiTheme="minorHAnsi" w:hAnsiTheme="minorHAnsi" w:cstheme="minorHAnsi"/>
          <w:szCs w:val="24"/>
        </w:rPr>
      </w:pPr>
      <w:r w:rsidRPr="0047502F">
        <w:rPr>
          <w:rFonts w:asciiTheme="minorHAnsi" w:hAnsiTheme="minorHAnsi" w:cstheme="minorHAnsi"/>
          <w:szCs w:val="24"/>
        </w:rPr>
        <w:t xml:space="preserve">The forum delegates thanked the Chairmen and Vice-Chairmen of the various Working </w:t>
      </w:r>
      <w:r>
        <w:rPr>
          <w:rFonts w:asciiTheme="minorHAnsi" w:hAnsiTheme="minorHAnsi" w:cstheme="minorHAnsi"/>
          <w:szCs w:val="24"/>
        </w:rPr>
        <w:t>Groups</w:t>
      </w:r>
      <w:r w:rsidRPr="0047502F">
        <w:rPr>
          <w:rFonts w:asciiTheme="minorHAnsi" w:hAnsiTheme="minorHAnsi" w:cstheme="minorHAnsi"/>
          <w:szCs w:val="24"/>
        </w:rPr>
        <w:t xml:space="preserve"> for their outstanding work</w:t>
      </w:r>
    </w:p>
    <w:p w:rsidR="00227500" w:rsidRDefault="009B0903" w:rsidP="007F38E3">
      <w:pPr>
        <w:numPr>
          <w:ilvl w:val="0"/>
          <w:numId w:val="1"/>
        </w:numPr>
        <w:spacing w:before="100"/>
        <w:ind w:left="357" w:hanging="357"/>
        <w:jc w:val="both"/>
        <w:rPr>
          <w:rFonts w:asciiTheme="minorHAnsi" w:hAnsiTheme="minorHAnsi" w:cstheme="minorHAnsi"/>
          <w:szCs w:val="24"/>
        </w:rPr>
      </w:pPr>
      <w:r w:rsidRPr="002166ED">
        <w:rPr>
          <w:rFonts w:asciiTheme="minorHAnsi" w:hAnsiTheme="minorHAnsi" w:cstheme="minorHAnsi"/>
          <w:szCs w:val="24"/>
        </w:rPr>
        <w:t>The Policy Forum adopted the Opinions as presented in Part II of this Report.</w:t>
      </w:r>
    </w:p>
    <w:p w:rsidR="00EE4F61" w:rsidRPr="002166ED" w:rsidRDefault="00EE4F61" w:rsidP="007F38E3">
      <w:pPr>
        <w:numPr>
          <w:ilvl w:val="0"/>
          <w:numId w:val="1"/>
        </w:numPr>
        <w:spacing w:before="100"/>
        <w:ind w:left="357" w:hanging="357"/>
        <w:jc w:val="both"/>
        <w:rPr>
          <w:rFonts w:asciiTheme="minorHAnsi" w:hAnsiTheme="minorHAnsi" w:cstheme="minorHAnsi"/>
          <w:szCs w:val="24"/>
        </w:rPr>
      </w:pPr>
      <w:r>
        <w:rPr>
          <w:rFonts w:asciiTheme="minorHAnsi" w:hAnsiTheme="minorHAnsi" w:cstheme="minorHAnsi"/>
          <w:szCs w:val="24"/>
        </w:rPr>
        <w:t>The concluding remarks of the Forum can be found here:</w:t>
      </w:r>
      <w:r w:rsidR="000133DE">
        <w:rPr>
          <w:rFonts w:asciiTheme="minorHAnsi" w:hAnsiTheme="minorHAnsi" w:cstheme="minorHAnsi"/>
          <w:szCs w:val="24"/>
        </w:rPr>
        <w:t xml:space="preserve"> </w:t>
      </w:r>
      <w:hyperlink r:id="rId21" w:history="1">
        <w:r w:rsidR="00796D32" w:rsidRPr="007F38E3">
          <w:t>http://www.itu.int/en/wtpf-13/Pages/speakers.aspx</w:t>
        </w:r>
      </w:hyperlink>
      <w:r w:rsidR="007F38E3">
        <w:t xml:space="preserve"> </w:t>
      </w:r>
      <w:r w:rsidR="00796D32">
        <w:rPr>
          <w:rFonts w:asciiTheme="minorHAnsi" w:hAnsiTheme="minorHAnsi" w:cstheme="minorHAnsi"/>
          <w:szCs w:val="24"/>
        </w:rPr>
        <w:t>.</w:t>
      </w:r>
    </w:p>
    <w:p w:rsidR="00E60510" w:rsidRPr="002166ED" w:rsidRDefault="00E60510" w:rsidP="00BC77D8">
      <w:pPr>
        <w:jc w:val="center"/>
        <w:rPr>
          <w:rFonts w:asciiTheme="minorHAnsi" w:hAnsiTheme="minorHAnsi" w:cstheme="minorHAnsi"/>
          <w:szCs w:val="24"/>
        </w:rPr>
      </w:pPr>
    </w:p>
    <w:p w:rsidR="00E60510" w:rsidRPr="002166ED" w:rsidRDefault="00A85759" w:rsidP="00BC77D8">
      <w:pPr>
        <w:jc w:val="center"/>
        <w:rPr>
          <w:rFonts w:asciiTheme="minorHAnsi" w:hAnsiTheme="minorHAnsi" w:cstheme="minorHAnsi"/>
          <w:b/>
          <w:bCs/>
          <w:szCs w:val="24"/>
          <w:u w:val="single"/>
        </w:rPr>
      </w:pPr>
      <w:r w:rsidRPr="002166ED">
        <w:rPr>
          <w:rFonts w:asciiTheme="minorHAnsi" w:hAnsiTheme="minorHAnsi" w:cstheme="minorHAnsi"/>
          <w:b/>
          <w:bCs/>
          <w:szCs w:val="24"/>
          <w:u w:val="single"/>
        </w:rPr>
        <w:t>PART II</w:t>
      </w:r>
    </w:p>
    <w:p w:rsidR="00A53516" w:rsidRDefault="00A5351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A53516" w:rsidTr="00A53516">
        <w:tc>
          <w:tcPr>
            <w:tcW w:w="9287" w:type="dxa"/>
          </w:tcPr>
          <w:p w:rsidR="00A53516" w:rsidRDefault="00A53516" w:rsidP="00A53516">
            <w:pPr>
              <w:tabs>
                <w:tab w:val="left" w:pos="709"/>
              </w:tabs>
              <w:spacing w:before="100" w:beforeAutospacing="1" w:after="100" w:afterAutospacing="1"/>
              <w:rPr>
                <w:szCs w:val="24"/>
              </w:rPr>
            </w:pPr>
            <w:r>
              <w:rPr>
                <w:noProof/>
                <w:lang w:val="en-US" w:eastAsia="zh-CN"/>
              </w:rPr>
              <w:drawing>
                <wp:inline distT="0" distB="0" distL="0" distR="0" wp14:anchorId="0721D2A6" wp14:editId="379AE400">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A53516" w:rsidTr="00A53516">
        <w:tc>
          <w:tcPr>
            <w:tcW w:w="9287" w:type="dxa"/>
            <w:tcBorders>
              <w:bottom w:val="single" w:sz="8" w:space="0" w:color="auto"/>
            </w:tcBorders>
          </w:tcPr>
          <w:p w:rsidR="00A53516" w:rsidRPr="00450278" w:rsidRDefault="00A53516" w:rsidP="00A53516">
            <w:pPr>
              <w:pStyle w:val="Header"/>
              <w:tabs>
                <w:tab w:val="left" w:pos="284"/>
              </w:tabs>
              <w:spacing w:line="360" w:lineRule="auto"/>
              <w:ind w:left="284"/>
              <w:jc w:val="left"/>
              <w:rPr>
                <w:noProof/>
              </w:rPr>
            </w:pPr>
            <w:r w:rsidRPr="00450278">
              <w:rPr>
                <w:sz w:val="28"/>
                <w:szCs w:val="28"/>
              </w:rPr>
              <w:t>Geneva, 14-16 May 2013</w:t>
            </w:r>
          </w:p>
        </w:tc>
      </w:tr>
    </w:tbl>
    <w:p w:rsidR="00A53516" w:rsidRPr="00796D32" w:rsidRDefault="00A53516" w:rsidP="001E092B">
      <w:pPr>
        <w:pStyle w:val="Equation"/>
        <w:tabs>
          <w:tab w:val="left" w:pos="1191"/>
          <w:tab w:val="left" w:pos="1588"/>
          <w:tab w:val="left" w:pos="1985"/>
        </w:tabs>
        <w:spacing w:before="720" w:line="276" w:lineRule="auto"/>
        <w:jc w:val="center"/>
        <w:rPr>
          <w:rFonts w:asciiTheme="minorHAnsi" w:hAnsiTheme="minorHAnsi"/>
          <w:b/>
          <w:bCs/>
          <w:sz w:val="28"/>
          <w:szCs w:val="28"/>
        </w:rPr>
      </w:pPr>
      <w:r w:rsidRPr="00796D32">
        <w:rPr>
          <w:rFonts w:asciiTheme="minorHAnsi" w:hAnsiTheme="minorHAnsi"/>
          <w:b/>
          <w:bCs/>
          <w:sz w:val="28"/>
          <w:szCs w:val="28"/>
        </w:rPr>
        <w:t xml:space="preserve">OPINION 1:  Promoting Internet Exchange Points (IXPs) </w:t>
      </w:r>
      <w:r w:rsidRPr="00796D32">
        <w:rPr>
          <w:rFonts w:asciiTheme="minorHAnsi" w:hAnsiTheme="minorHAnsi"/>
          <w:b/>
          <w:bCs/>
          <w:sz w:val="28"/>
          <w:szCs w:val="28"/>
        </w:rPr>
        <w:br/>
        <w:t>as a long term solution to advance connectivity</w:t>
      </w:r>
    </w:p>
    <w:p w:rsidR="00A53516" w:rsidRDefault="00A53516" w:rsidP="00A53516">
      <w:pPr>
        <w:pStyle w:val="Equation"/>
        <w:tabs>
          <w:tab w:val="left" w:pos="720"/>
        </w:tabs>
        <w:spacing w:before="720" w:after="200" w:line="276" w:lineRule="auto"/>
        <w:jc w:val="both"/>
        <w:rPr>
          <w:rFonts w:asciiTheme="minorHAnsi" w:hAnsiTheme="minorHAnsi"/>
          <w:szCs w:val="24"/>
        </w:rPr>
      </w:pPr>
      <w:r w:rsidRPr="00AC1CD6">
        <w:rPr>
          <w:rFonts w:asciiTheme="minorHAnsi" w:hAnsiTheme="minorHAnsi"/>
          <w:szCs w:val="24"/>
        </w:rPr>
        <w:t>The fifth World Telecommunication/ICT Policy Forum (Geneva, 2013),</w:t>
      </w:r>
    </w:p>
    <w:p w:rsidR="00A53516" w:rsidRDefault="00A53516" w:rsidP="00A53516">
      <w:pPr>
        <w:tabs>
          <w:tab w:val="left" w:pos="720"/>
        </w:tabs>
        <w:jc w:val="both"/>
        <w:rPr>
          <w:i/>
          <w:szCs w:val="24"/>
        </w:rPr>
      </w:pPr>
      <w:r w:rsidRPr="00AC1CD6">
        <w:rPr>
          <w:i/>
          <w:szCs w:val="24"/>
        </w:rPr>
        <w:tab/>
      </w:r>
      <w:proofErr w:type="gramStart"/>
      <w:r w:rsidRPr="00AC1CD6">
        <w:rPr>
          <w:i/>
          <w:szCs w:val="24"/>
        </w:rPr>
        <w:t>recalling</w:t>
      </w:r>
      <w:proofErr w:type="gramEnd"/>
    </w:p>
    <w:p w:rsidR="00A53516" w:rsidRDefault="00A53516" w:rsidP="00A53516">
      <w:pPr>
        <w:pStyle w:val="ListParagraph"/>
        <w:numPr>
          <w:ilvl w:val="0"/>
          <w:numId w:val="5"/>
        </w:numPr>
        <w:tabs>
          <w:tab w:val="clear" w:pos="1134"/>
          <w:tab w:val="clear" w:pos="1701"/>
          <w:tab w:val="clear" w:pos="2268"/>
          <w:tab w:val="clear" w:pos="2835"/>
        </w:tabs>
        <w:overflowPunct/>
        <w:autoSpaceDE/>
        <w:autoSpaceDN/>
        <w:adjustRightInd/>
        <w:spacing w:before="160"/>
        <w:ind w:left="0" w:firstLine="0"/>
        <w:jc w:val="both"/>
        <w:textAlignment w:val="auto"/>
        <w:outlineLvl w:val="0"/>
        <w:rPr>
          <w:szCs w:val="24"/>
        </w:rPr>
      </w:pPr>
      <w:r w:rsidRPr="00AC1CD6">
        <w:rPr>
          <w:szCs w:val="24"/>
        </w:rPr>
        <w:t>that Paragraph 27, c)</w:t>
      </w:r>
      <w:proofErr w:type="spellStart"/>
      <w:r w:rsidRPr="00AC1CD6">
        <w:rPr>
          <w:szCs w:val="24"/>
        </w:rPr>
        <w:t>i</w:t>
      </w:r>
      <w:proofErr w:type="spellEnd"/>
      <w:r w:rsidRPr="00AC1CD6">
        <w:rPr>
          <w:szCs w:val="24"/>
        </w:rPr>
        <w:t xml:space="preserve"> of the Tunis Agenda recognizes the contribution that Internet Exchange points can make to reducing interconnection costs and broadening network access;</w:t>
      </w:r>
    </w:p>
    <w:p w:rsidR="00A53516" w:rsidRDefault="00A53516" w:rsidP="00A53516">
      <w:pPr>
        <w:pStyle w:val="ListParagraph"/>
        <w:numPr>
          <w:ilvl w:val="0"/>
          <w:numId w:val="5"/>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outlineLvl w:val="0"/>
        <w:rPr>
          <w:szCs w:val="24"/>
        </w:rPr>
      </w:pPr>
      <w:r w:rsidRPr="00AC1CD6">
        <w:rPr>
          <w:szCs w:val="24"/>
        </w:rPr>
        <w:t xml:space="preserve">that Paragraph 50 of the Tunis Agenda calls for the establishment of national, regional and sub-regional  Internet exchange points as a strategy for increasing affordable global connectivity, thereby facilitating improved and equitable access for all; and </w:t>
      </w:r>
    </w:p>
    <w:p w:rsidR="00A53516" w:rsidRDefault="00A53516" w:rsidP="00A53516">
      <w:pPr>
        <w:tabs>
          <w:tab w:val="left" w:pos="720"/>
        </w:tabs>
        <w:spacing w:before="160"/>
        <w:jc w:val="both"/>
        <w:rPr>
          <w:i/>
          <w:szCs w:val="24"/>
        </w:rPr>
      </w:pPr>
      <w:r>
        <w:rPr>
          <w:szCs w:val="24"/>
        </w:rPr>
        <w:t>c)</w:t>
      </w:r>
      <w:r>
        <w:rPr>
          <w:szCs w:val="24"/>
        </w:rPr>
        <w:tab/>
      </w:r>
      <w:r w:rsidRPr="00AC1CD6">
        <w:rPr>
          <w:szCs w:val="24"/>
        </w:rPr>
        <w:t xml:space="preserve">Resolution 101 (rev. Guadalajara, 2010) </w:t>
      </w:r>
      <w:r w:rsidRPr="00AC1CD6">
        <w:rPr>
          <w:i/>
          <w:szCs w:val="24"/>
        </w:rPr>
        <w:t>resolves 2),</w:t>
      </w:r>
      <w:r w:rsidRPr="00AC1CD6">
        <w:rPr>
          <w:szCs w:val="24"/>
        </w:rPr>
        <w:t xml:space="preserve"> that the ITU should fully embrace the opportunities for telecommunication/ICT development that arise from the growth of IP-based services, in conformity with the ITU purposes and the outcomes of the Geneva (2003) and Tunis (2005) phases of WSIS,</w:t>
      </w:r>
      <w:r w:rsidRPr="00AC1CD6">
        <w:rPr>
          <w:i/>
          <w:szCs w:val="24"/>
        </w:rPr>
        <w:t xml:space="preserve"> </w:t>
      </w:r>
    </w:p>
    <w:p w:rsidR="00A53516" w:rsidRDefault="00A53516" w:rsidP="00A53516">
      <w:pPr>
        <w:tabs>
          <w:tab w:val="left" w:pos="720"/>
        </w:tabs>
        <w:spacing w:before="240"/>
        <w:ind w:left="720"/>
        <w:jc w:val="both"/>
        <w:rPr>
          <w:szCs w:val="24"/>
        </w:rPr>
      </w:pPr>
      <w:proofErr w:type="gramStart"/>
      <w:r w:rsidRPr="00AC1CD6">
        <w:rPr>
          <w:i/>
          <w:szCs w:val="24"/>
        </w:rPr>
        <w:t>considering</w:t>
      </w:r>
      <w:proofErr w:type="gramEnd"/>
      <w:r w:rsidRPr="00AC1CD6">
        <w:rPr>
          <w:szCs w:val="24"/>
        </w:rPr>
        <w:t xml:space="preserve"> </w:t>
      </w:r>
    </w:p>
    <w:p w:rsidR="00A53516" w:rsidRDefault="00A53516" w:rsidP="00A53516">
      <w:pPr>
        <w:pStyle w:val="ListParagraph"/>
        <w:numPr>
          <w:ilvl w:val="0"/>
          <w:numId w:val="6"/>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outlineLvl w:val="0"/>
        <w:rPr>
          <w:szCs w:val="24"/>
        </w:rPr>
      </w:pPr>
      <w:r w:rsidRPr="00AC1CD6">
        <w:rPr>
          <w:szCs w:val="24"/>
        </w:rPr>
        <w:t>that a study by ISOC, OECD and UNESCO</w:t>
      </w:r>
      <w:r w:rsidRPr="005D33A9">
        <w:rPr>
          <w:szCs w:val="24"/>
        </w:rPr>
        <w:footnoteReference w:id="5"/>
      </w:r>
      <w:r w:rsidRPr="005D33A9">
        <w:rPr>
          <w:szCs w:val="24"/>
        </w:rPr>
        <w:t xml:space="preserve"> states “this research finds a significant relationship between the development of international bandwi</w:t>
      </w:r>
      <w:r w:rsidRPr="00AC1CD6">
        <w:rPr>
          <w:szCs w:val="24"/>
        </w:rPr>
        <w:t>dth and the price of local Internet access”;</w:t>
      </w:r>
    </w:p>
    <w:p w:rsidR="00A53516" w:rsidRDefault="00A53516" w:rsidP="00A53516">
      <w:pPr>
        <w:pStyle w:val="ListParagraph"/>
        <w:numPr>
          <w:ilvl w:val="0"/>
          <w:numId w:val="6"/>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outlineLvl w:val="0"/>
        <w:rPr>
          <w:szCs w:val="24"/>
        </w:rPr>
      </w:pPr>
      <w:r w:rsidRPr="00AC1CD6">
        <w:rPr>
          <w:szCs w:val="24"/>
        </w:rPr>
        <w:t xml:space="preserve">that the ITU and UNESCO Broadband Commission </w:t>
      </w:r>
      <w:r>
        <w:rPr>
          <w:szCs w:val="24"/>
        </w:rPr>
        <w:t>R</w:t>
      </w:r>
      <w:r w:rsidRPr="00AC1CD6">
        <w:rPr>
          <w:szCs w:val="24"/>
        </w:rPr>
        <w:t>eport</w:t>
      </w:r>
      <w:r>
        <w:rPr>
          <w:rStyle w:val="FootnoteReference"/>
          <w:szCs w:val="24"/>
        </w:rPr>
        <w:footnoteReference w:id="6"/>
      </w:r>
      <w:r w:rsidRPr="00AC1CD6">
        <w:rPr>
          <w:szCs w:val="24"/>
        </w:rPr>
        <w:t xml:space="preserve"> recognised that “technology-based developments such as Content Distribution Networks (CDNs) and new Internet Exchange Points (IXPs) have resulted in some economic efficiencies and have generally proven helpful, where the regulatory environment has been </w:t>
      </w:r>
      <w:proofErr w:type="spellStart"/>
      <w:r w:rsidRPr="00AC1CD6">
        <w:rPr>
          <w:szCs w:val="24"/>
        </w:rPr>
        <w:t>favorable</w:t>
      </w:r>
      <w:proofErr w:type="spellEnd"/>
      <w:r w:rsidRPr="00AC1CD6">
        <w:rPr>
          <w:szCs w:val="24"/>
        </w:rPr>
        <w:t>”;</w:t>
      </w:r>
    </w:p>
    <w:p w:rsidR="00A53516" w:rsidRDefault="00A53516" w:rsidP="00A53516">
      <w:pPr>
        <w:pStyle w:val="ListParagraph"/>
        <w:numPr>
          <w:ilvl w:val="0"/>
          <w:numId w:val="6"/>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outlineLvl w:val="0"/>
        <w:rPr>
          <w:szCs w:val="24"/>
        </w:rPr>
      </w:pPr>
      <w:r w:rsidRPr="00AC1CD6">
        <w:rPr>
          <w:szCs w:val="24"/>
        </w:rPr>
        <w:lastRenderedPageBreak/>
        <w:t xml:space="preserve">that at the 2012 Connect Americas Summit, regional leaders </w:t>
      </w:r>
      <w:r w:rsidRPr="00AC1CD6">
        <w:rPr>
          <w:rFonts w:eastAsia="MyriadPro-Light"/>
          <w:szCs w:val="24"/>
        </w:rPr>
        <w:t>committed to the development of Internet exchange points at the local, national and regional levels to reduce Internet access costs;</w:t>
      </w:r>
    </w:p>
    <w:p w:rsidR="00A53516" w:rsidRDefault="00796D32" w:rsidP="00796D32">
      <w:pPr>
        <w:tabs>
          <w:tab w:val="left" w:pos="720"/>
        </w:tabs>
        <w:spacing w:before="160"/>
        <w:jc w:val="both"/>
        <w:rPr>
          <w:szCs w:val="24"/>
        </w:rPr>
      </w:pPr>
      <w:r w:rsidRPr="00796D32">
        <w:rPr>
          <w:i/>
          <w:iCs/>
          <w:szCs w:val="24"/>
        </w:rPr>
        <w:t>d)</w:t>
      </w:r>
      <w:r w:rsidR="00A53516" w:rsidRPr="00AC1CD6">
        <w:rPr>
          <w:szCs w:val="24"/>
        </w:rPr>
        <w:tab/>
        <w:t>that IXPs and telecommunication traffic exchange points may play a relevant role in the deployment of Internet infrastructure and reaching the overall goals of improving quality, increasing the connectivity and resilience of networks, fostering competition and reducing the costs of interconnections,</w:t>
      </w:r>
    </w:p>
    <w:p w:rsidR="00A53516" w:rsidRDefault="00A53516" w:rsidP="00A53516">
      <w:pPr>
        <w:spacing w:before="160"/>
        <w:ind w:firstLine="720"/>
        <w:jc w:val="both"/>
        <w:rPr>
          <w:i/>
          <w:szCs w:val="24"/>
        </w:rPr>
      </w:pPr>
      <w:proofErr w:type="gramStart"/>
      <w:r w:rsidRPr="00AC1CD6">
        <w:rPr>
          <w:i/>
          <w:szCs w:val="24"/>
        </w:rPr>
        <w:t>is</w:t>
      </w:r>
      <w:proofErr w:type="gramEnd"/>
      <w:r w:rsidRPr="00AC1CD6">
        <w:rPr>
          <w:i/>
          <w:szCs w:val="24"/>
        </w:rPr>
        <w:t xml:space="preserve"> of the view</w:t>
      </w:r>
    </w:p>
    <w:p w:rsidR="00A53516" w:rsidRDefault="00A53516" w:rsidP="00A53516">
      <w:pPr>
        <w:pStyle w:val="PlainText"/>
        <w:numPr>
          <w:ilvl w:val="0"/>
          <w:numId w:val="7"/>
        </w:numPr>
        <w:tabs>
          <w:tab w:val="left" w:pos="567"/>
        </w:tabs>
        <w:spacing w:before="160"/>
        <w:ind w:left="0" w:firstLine="0"/>
        <w:jc w:val="both"/>
        <w:rPr>
          <w:rFonts w:asciiTheme="minorHAnsi" w:hAnsiTheme="minorHAnsi" w:cs="Times New Roman"/>
          <w:sz w:val="24"/>
          <w:szCs w:val="24"/>
        </w:rPr>
      </w:pPr>
      <w:r w:rsidRPr="00AC1CD6">
        <w:rPr>
          <w:rFonts w:asciiTheme="minorHAnsi" w:hAnsiTheme="minorHAnsi"/>
          <w:sz w:val="24"/>
          <w:szCs w:val="24"/>
        </w:rPr>
        <w:t>that establishment of  local, national, sub-regional, and regional IXPs is a priority to address connectivity issues, improve quality of service and reduce interconnection costs;</w:t>
      </w:r>
    </w:p>
    <w:p w:rsidR="00A53516" w:rsidRDefault="00A53516" w:rsidP="00A53516">
      <w:pPr>
        <w:pStyle w:val="PlainText"/>
        <w:numPr>
          <w:ilvl w:val="0"/>
          <w:numId w:val="7"/>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enabling the interconnection of international, national and regional networks through IXPs may be an effective way to improve international internet connectivity and to reduce the costs of such connectivity, with regulation only when necessary to promote competition;</w:t>
      </w:r>
    </w:p>
    <w:p w:rsidR="00A53516" w:rsidRDefault="00A53516" w:rsidP="00A53516">
      <w:pPr>
        <w:pStyle w:val="PlainText"/>
        <w:numPr>
          <w:ilvl w:val="0"/>
          <w:numId w:val="7"/>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 xml:space="preserve">that donor </w:t>
      </w:r>
      <w:proofErr w:type="spellStart"/>
      <w:r w:rsidRPr="00AC1CD6">
        <w:rPr>
          <w:rFonts w:asciiTheme="minorHAnsi" w:hAnsiTheme="minorHAnsi"/>
          <w:sz w:val="24"/>
          <w:szCs w:val="24"/>
        </w:rPr>
        <w:t>programmes</w:t>
      </w:r>
      <w:proofErr w:type="spellEnd"/>
      <w:r w:rsidRPr="00AC1CD6">
        <w:rPr>
          <w:rFonts w:asciiTheme="minorHAnsi" w:hAnsiTheme="minorHAnsi"/>
          <w:sz w:val="24"/>
          <w:szCs w:val="24"/>
        </w:rPr>
        <w:t xml:space="preserve"> and developmental financing mechanisms should consider the need to provide funding for initiatives that advance connectivity, IXPs and local content for developing countries;</w:t>
      </w:r>
    </w:p>
    <w:p w:rsidR="00A53516" w:rsidRDefault="00A53516" w:rsidP="00A53516">
      <w:pPr>
        <w:pStyle w:val="PlainText"/>
        <w:numPr>
          <w:ilvl w:val="0"/>
          <w:numId w:val="7"/>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the creation of IXPs enables a virtuous cycle: as the IXP attracts more ISPs, it will also begin to attract local, national and international content providers, along with business, academic, and governmental users, which in turn attracts more ISPs;</w:t>
      </w:r>
    </w:p>
    <w:p w:rsidR="00A53516" w:rsidRDefault="00A53516" w:rsidP="00A53516">
      <w:pPr>
        <w:pStyle w:val="PlainText"/>
        <w:numPr>
          <w:ilvl w:val="0"/>
          <w:numId w:val="7"/>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local content capacity in developing countries should be encouraged and supported within the enabling environment that local/ regional IXPs provides;</w:t>
      </w:r>
    </w:p>
    <w:p w:rsidR="00A53516" w:rsidRDefault="00A53516" w:rsidP="00A53516">
      <w:pPr>
        <w:pStyle w:val="PlainText"/>
        <w:numPr>
          <w:ilvl w:val="0"/>
          <w:numId w:val="7"/>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 xml:space="preserve">that effective IXPs often emerge where Member States have adopted </w:t>
      </w:r>
      <w:proofErr w:type="spellStart"/>
      <w:r w:rsidRPr="00AC1CD6">
        <w:rPr>
          <w:rFonts w:asciiTheme="minorHAnsi" w:hAnsiTheme="minorHAnsi"/>
          <w:sz w:val="24"/>
          <w:szCs w:val="24"/>
        </w:rPr>
        <w:t>multistakeholder</w:t>
      </w:r>
      <w:proofErr w:type="spellEnd"/>
      <w:r w:rsidRPr="00AC1CD6">
        <w:rPr>
          <w:rFonts w:asciiTheme="minorHAnsi" w:hAnsiTheme="minorHAnsi"/>
          <w:sz w:val="24"/>
          <w:szCs w:val="24"/>
        </w:rPr>
        <w:t xml:space="preserve"> policy processes, as IXPs rely on cooperation among relevant stakeholders;</w:t>
      </w:r>
    </w:p>
    <w:p w:rsidR="00A53516" w:rsidRDefault="00A53516" w:rsidP="00A53516">
      <w:pPr>
        <w:pStyle w:val="PlainText"/>
        <w:numPr>
          <w:ilvl w:val="0"/>
          <w:numId w:val="7"/>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regulatory measures should not impede arrangements for transit and peering, to create an enabling and competitive environment for the creation of IXPs;</w:t>
      </w:r>
    </w:p>
    <w:p w:rsidR="00A53516" w:rsidRDefault="00A53516" w:rsidP="00A53516">
      <w:pPr>
        <w:pStyle w:val="PlainText"/>
        <w:numPr>
          <w:ilvl w:val="0"/>
          <w:numId w:val="7"/>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liberalization of the electronic communications market may play a significant role in allowing a competitive market to emerge to support introduction and interconnection with IXPs; and</w:t>
      </w:r>
      <w:r>
        <w:rPr>
          <w:rFonts w:asciiTheme="minorHAnsi" w:hAnsiTheme="minorHAnsi"/>
          <w:sz w:val="24"/>
          <w:szCs w:val="24"/>
        </w:rPr>
        <w:t>,</w:t>
      </w:r>
    </w:p>
    <w:p w:rsidR="00A53516" w:rsidRDefault="00A53516" w:rsidP="00A53516">
      <w:pPr>
        <w:pStyle w:val="PlainText"/>
        <w:numPr>
          <w:ilvl w:val="0"/>
          <w:numId w:val="7"/>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the increased level of interconnection enabled by participation in IXPs contributes to an enhanced level of resilience in the network infrastructure,</w:t>
      </w:r>
    </w:p>
    <w:p w:rsidR="00A53516" w:rsidRDefault="00A53516" w:rsidP="00A53516">
      <w:pPr>
        <w:tabs>
          <w:tab w:val="left" w:pos="720"/>
        </w:tabs>
        <w:spacing w:before="160"/>
        <w:jc w:val="both"/>
        <w:rPr>
          <w:i/>
          <w:szCs w:val="24"/>
        </w:rPr>
      </w:pPr>
      <w:r w:rsidRPr="00AC1CD6">
        <w:rPr>
          <w:i/>
          <w:szCs w:val="24"/>
        </w:rPr>
        <w:tab/>
      </w:r>
      <w:proofErr w:type="gramStart"/>
      <w:r w:rsidRPr="00AC1CD6">
        <w:rPr>
          <w:i/>
          <w:szCs w:val="24"/>
        </w:rPr>
        <w:t>invite</w:t>
      </w:r>
      <w:proofErr w:type="gramEnd"/>
    </w:p>
    <w:p w:rsidR="00A53516" w:rsidRDefault="00A53516" w:rsidP="00A53516">
      <w:pPr>
        <w:tabs>
          <w:tab w:val="left" w:pos="720"/>
        </w:tabs>
        <w:spacing w:before="160"/>
        <w:jc w:val="both"/>
        <w:rPr>
          <w:szCs w:val="24"/>
          <w:lang w:eastAsia="en-GB"/>
        </w:rPr>
      </w:pPr>
      <w:r w:rsidRPr="00AC1CD6">
        <w:rPr>
          <w:szCs w:val="24"/>
        </w:rPr>
        <w:t xml:space="preserve">Member States and Sector </w:t>
      </w:r>
      <w:r w:rsidRPr="00AC1CD6">
        <w:rPr>
          <w:szCs w:val="24"/>
          <w:lang w:eastAsia="en-GB"/>
        </w:rPr>
        <w:t>Members to work in a collaborative manner to:</w:t>
      </w:r>
    </w:p>
    <w:p w:rsidR="00A53516" w:rsidRDefault="00A53516" w:rsidP="00796D32">
      <w:pPr>
        <w:pStyle w:val="ListParagraph"/>
        <w:numPr>
          <w:ilvl w:val="0"/>
          <w:numId w:val="8"/>
        </w:numPr>
        <w:tabs>
          <w:tab w:val="clear" w:pos="567"/>
          <w:tab w:val="clear" w:pos="1134"/>
          <w:tab w:val="clear" w:pos="1701"/>
          <w:tab w:val="clear" w:pos="2268"/>
          <w:tab w:val="clear" w:pos="2835"/>
          <w:tab w:val="left" w:pos="720"/>
        </w:tabs>
        <w:overflowPunct/>
        <w:autoSpaceDE/>
        <w:autoSpaceDN/>
        <w:adjustRightInd/>
        <w:spacing w:before="80"/>
        <w:ind w:left="714" w:hanging="357"/>
        <w:contextualSpacing w:val="0"/>
        <w:jc w:val="both"/>
        <w:textAlignment w:val="auto"/>
        <w:rPr>
          <w:rFonts w:eastAsia="Calibri"/>
          <w:szCs w:val="24"/>
          <w:lang w:bidi="en-US"/>
        </w:rPr>
      </w:pPr>
      <w:r w:rsidRPr="00AC1CD6">
        <w:rPr>
          <w:szCs w:val="24"/>
          <w:lang w:eastAsia="en-GB"/>
        </w:rPr>
        <w:t xml:space="preserve">promote the further </w:t>
      </w:r>
      <w:r w:rsidRPr="00AC1CD6">
        <w:rPr>
          <w:szCs w:val="24"/>
        </w:rPr>
        <w:t xml:space="preserve">development and expansion of networks on national, sub-regional and regional levels; </w:t>
      </w:r>
    </w:p>
    <w:p w:rsidR="00A53516" w:rsidRDefault="00A53516" w:rsidP="00796D32">
      <w:pPr>
        <w:pStyle w:val="ListParagraph"/>
        <w:numPr>
          <w:ilvl w:val="0"/>
          <w:numId w:val="8"/>
        </w:numPr>
        <w:tabs>
          <w:tab w:val="clear" w:pos="567"/>
          <w:tab w:val="clear" w:pos="1134"/>
          <w:tab w:val="clear" w:pos="1701"/>
          <w:tab w:val="clear" w:pos="2268"/>
          <w:tab w:val="clear" w:pos="2835"/>
          <w:tab w:val="left" w:pos="720"/>
        </w:tabs>
        <w:overflowPunct/>
        <w:autoSpaceDE/>
        <w:autoSpaceDN/>
        <w:adjustRightInd/>
        <w:spacing w:before="80"/>
        <w:ind w:left="714" w:hanging="357"/>
        <w:contextualSpacing w:val="0"/>
        <w:jc w:val="both"/>
        <w:textAlignment w:val="auto"/>
        <w:rPr>
          <w:szCs w:val="24"/>
        </w:rPr>
      </w:pPr>
      <w:r w:rsidRPr="00AC1CD6">
        <w:rPr>
          <w:szCs w:val="24"/>
        </w:rPr>
        <w:t xml:space="preserve">enable the emergence of Internet Exchange Points through, inter alia, the exchange of technical expertise and the fostering of supportive policy environments through open </w:t>
      </w:r>
      <w:proofErr w:type="spellStart"/>
      <w:r w:rsidRPr="00AC1CD6">
        <w:rPr>
          <w:szCs w:val="24"/>
        </w:rPr>
        <w:t>multistakeholder</w:t>
      </w:r>
      <w:proofErr w:type="spellEnd"/>
      <w:r w:rsidRPr="00AC1CD6">
        <w:rPr>
          <w:szCs w:val="24"/>
        </w:rPr>
        <w:t xml:space="preserve"> consultations;</w:t>
      </w:r>
    </w:p>
    <w:p w:rsidR="00A53516" w:rsidRDefault="00A53516" w:rsidP="00796D32">
      <w:pPr>
        <w:pStyle w:val="ListParagraph"/>
        <w:numPr>
          <w:ilvl w:val="0"/>
          <w:numId w:val="8"/>
        </w:numPr>
        <w:tabs>
          <w:tab w:val="clear" w:pos="567"/>
          <w:tab w:val="clear" w:pos="1134"/>
          <w:tab w:val="clear" w:pos="1701"/>
          <w:tab w:val="clear" w:pos="2268"/>
          <w:tab w:val="clear" w:pos="2835"/>
          <w:tab w:val="left" w:pos="720"/>
        </w:tabs>
        <w:overflowPunct/>
        <w:autoSpaceDE/>
        <w:autoSpaceDN/>
        <w:adjustRightInd/>
        <w:spacing w:before="80"/>
        <w:ind w:left="714" w:hanging="357"/>
        <w:contextualSpacing w:val="0"/>
        <w:jc w:val="both"/>
        <w:textAlignment w:val="auto"/>
        <w:rPr>
          <w:szCs w:val="24"/>
        </w:rPr>
      </w:pPr>
      <w:proofErr w:type="gramStart"/>
      <w:r w:rsidRPr="00AC1CD6">
        <w:rPr>
          <w:szCs w:val="24"/>
        </w:rPr>
        <w:t>promote</w:t>
      </w:r>
      <w:proofErr w:type="gramEnd"/>
      <w:r w:rsidRPr="00AC1CD6">
        <w:rPr>
          <w:szCs w:val="24"/>
        </w:rPr>
        <w:t xml:space="preserve"> public policies aimed at permitting the local, regional and international internet network operators to interconnect through IXPs.</w:t>
      </w:r>
    </w:p>
    <w:p w:rsidR="00A53516" w:rsidRDefault="00A53516" w:rsidP="00A53516">
      <w:pPr>
        <w:jc w:val="center"/>
        <w:rPr>
          <w:szCs w:val="24"/>
        </w:rPr>
      </w:pPr>
      <w:r w:rsidRPr="00AC1CD6">
        <w:rPr>
          <w:szCs w:val="24"/>
        </w:rPr>
        <w:t>____________________________</w:t>
      </w:r>
    </w:p>
    <w:p w:rsidR="00A53516" w:rsidRDefault="00A5351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A53516" w:rsidTr="00A53516">
        <w:tc>
          <w:tcPr>
            <w:tcW w:w="9287" w:type="dxa"/>
          </w:tcPr>
          <w:p w:rsidR="00A53516" w:rsidRDefault="00A53516" w:rsidP="00796D32">
            <w:pPr>
              <w:tabs>
                <w:tab w:val="left" w:pos="709"/>
              </w:tabs>
              <w:spacing w:before="100" w:beforeAutospacing="1" w:after="100" w:afterAutospacing="1"/>
              <w:jc w:val="center"/>
              <w:rPr>
                <w:szCs w:val="24"/>
              </w:rPr>
            </w:pPr>
            <w:r>
              <w:rPr>
                <w:noProof/>
                <w:lang w:val="en-US" w:eastAsia="zh-CN"/>
              </w:rPr>
              <w:drawing>
                <wp:inline distT="0" distB="0" distL="0" distR="0" wp14:anchorId="4C29A898" wp14:editId="7535ABD4">
                  <wp:extent cx="5581650" cy="876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A53516" w:rsidTr="00A53516">
        <w:tc>
          <w:tcPr>
            <w:tcW w:w="9287" w:type="dxa"/>
            <w:tcBorders>
              <w:bottom w:val="single" w:sz="12" w:space="0" w:color="auto"/>
            </w:tcBorders>
          </w:tcPr>
          <w:p w:rsidR="00A53516" w:rsidRPr="00450278" w:rsidRDefault="00A53516" w:rsidP="00A53516">
            <w:pPr>
              <w:pStyle w:val="Header"/>
              <w:tabs>
                <w:tab w:val="left" w:pos="284"/>
              </w:tabs>
              <w:spacing w:line="360" w:lineRule="auto"/>
              <w:ind w:left="284"/>
              <w:jc w:val="left"/>
              <w:rPr>
                <w:noProof/>
              </w:rPr>
            </w:pPr>
            <w:r w:rsidRPr="00450278">
              <w:rPr>
                <w:sz w:val="28"/>
                <w:szCs w:val="28"/>
              </w:rPr>
              <w:t>Geneva, 14-16 May 2013</w:t>
            </w:r>
          </w:p>
        </w:tc>
      </w:tr>
    </w:tbl>
    <w:p w:rsidR="00A53516" w:rsidRPr="00A47D3A" w:rsidRDefault="00A53516" w:rsidP="00796D32">
      <w:pPr>
        <w:spacing w:before="960"/>
        <w:jc w:val="center"/>
        <w:rPr>
          <w:b/>
          <w:sz w:val="28"/>
          <w:szCs w:val="28"/>
        </w:rPr>
      </w:pPr>
      <w:r w:rsidRPr="00A47D3A">
        <w:rPr>
          <w:b/>
          <w:sz w:val="28"/>
          <w:szCs w:val="28"/>
        </w:rPr>
        <w:t>OPINION 2: Fostering an enabling environment for the greater growth and development of broadband connectivity</w:t>
      </w:r>
    </w:p>
    <w:p w:rsidR="00A53516" w:rsidRDefault="00A53516" w:rsidP="00A53516">
      <w:pPr>
        <w:spacing w:before="720"/>
        <w:jc w:val="both"/>
        <w:rPr>
          <w:szCs w:val="24"/>
        </w:rPr>
      </w:pPr>
      <w:r w:rsidRPr="00AC1CD6">
        <w:rPr>
          <w:szCs w:val="24"/>
        </w:rPr>
        <w:t>The fifth World Telecommunication/ICT Policy Forum (Geneva, 2013),</w:t>
      </w:r>
    </w:p>
    <w:p w:rsidR="00A53516" w:rsidRDefault="00A53516" w:rsidP="00A53516">
      <w:pPr>
        <w:spacing w:before="160"/>
        <w:ind w:firstLine="720"/>
        <w:jc w:val="both"/>
        <w:rPr>
          <w:i/>
          <w:szCs w:val="24"/>
        </w:rPr>
      </w:pPr>
      <w:proofErr w:type="gramStart"/>
      <w:r w:rsidRPr="00AC1CD6">
        <w:rPr>
          <w:i/>
          <w:szCs w:val="24"/>
        </w:rPr>
        <w:t>recalling</w:t>
      </w:r>
      <w:proofErr w:type="gramEnd"/>
    </w:p>
    <w:p w:rsidR="00A53516" w:rsidRDefault="00A53516" w:rsidP="00A53516">
      <w:pPr>
        <w:pStyle w:val="ListParagraph"/>
        <w:numPr>
          <w:ilvl w:val="0"/>
          <w:numId w:val="9"/>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Resolution 71 (Rev. Guadalajara, 2010), The Strategic Plan for the Union;</w:t>
      </w:r>
    </w:p>
    <w:p w:rsidR="00A53516" w:rsidRDefault="00A53516" w:rsidP="00A53516">
      <w:pPr>
        <w:pStyle w:val="ListParagraph"/>
        <w:numPr>
          <w:ilvl w:val="0"/>
          <w:numId w:val="9"/>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Resolution 101 (Rev. Guadalajara, 2010) on the subject of Internet-Protocol based networks;</w:t>
      </w:r>
    </w:p>
    <w:p w:rsidR="00A53516" w:rsidRDefault="00A53516" w:rsidP="00A53516">
      <w:pPr>
        <w:pStyle w:val="ListParagraph"/>
        <w:numPr>
          <w:ilvl w:val="0"/>
          <w:numId w:val="9"/>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Resolution 139 (Rev. Guadalajara, 2010), Telecommunications/information and communication technologies to bridge the digital divide and build an inclusive information society;</w:t>
      </w:r>
    </w:p>
    <w:p w:rsidR="00A53516" w:rsidRDefault="00A53516" w:rsidP="00A53516">
      <w:pPr>
        <w:pStyle w:val="ListParagraph"/>
        <w:numPr>
          <w:ilvl w:val="0"/>
          <w:numId w:val="9"/>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the  2005 World Summit on the Information Society (WSIS) outcome documents;</w:t>
      </w:r>
    </w:p>
    <w:p w:rsidR="00A53516" w:rsidRDefault="00A53516" w:rsidP="00A53516">
      <w:pPr>
        <w:pStyle w:val="ListParagraph"/>
        <w:numPr>
          <w:ilvl w:val="0"/>
          <w:numId w:val="9"/>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the third World Telecommunication Policy Forum (Geneva, 2001), Opinion A on the general implications of IP Telephony for the ITU membership,</w:t>
      </w:r>
    </w:p>
    <w:p w:rsidR="00A53516" w:rsidRDefault="00A53516" w:rsidP="00A53516">
      <w:pPr>
        <w:spacing w:before="160"/>
        <w:ind w:left="360" w:firstLine="360"/>
        <w:jc w:val="both"/>
        <w:rPr>
          <w:i/>
          <w:szCs w:val="24"/>
        </w:rPr>
      </w:pPr>
      <w:proofErr w:type="gramStart"/>
      <w:r w:rsidRPr="00AC1CD6">
        <w:rPr>
          <w:i/>
          <w:szCs w:val="24"/>
        </w:rPr>
        <w:t>taking</w:t>
      </w:r>
      <w:proofErr w:type="gramEnd"/>
      <w:r w:rsidRPr="00AC1CD6">
        <w:rPr>
          <w:i/>
          <w:szCs w:val="24"/>
        </w:rPr>
        <w:t xml:space="preserve"> into account</w:t>
      </w:r>
    </w:p>
    <w:p w:rsidR="00A53516" w:rsidRDefault="00A53516" w:rsidP="00A53516">
      <w:pPr>
        <w:spacing w:before="160"/>
        <w:jc w:val="both"/>
        <w:rPr>
          <w:szCs w:val="24"/>
        </w:rPr>
      </w:pPr>
      <w:r w:rsidRPr="00AC1CD6">
        <w:rPr>
          <w:szCs w:val="24"/>
        </w:rPr>
        <w:t xml:space="preserve">the Report of the fifth World Telecommunication Development Conference (Hyderabad, 2010), highlighting the importance of telecommunication infrastructure and technology development, particularly developing countries, and adopting regional initiatives and the Hyderabad Action Plan to assist developing countries achieve, to a greater degree, universal access to telecommunications, </w:t>
      </w:r>
    </w:p>
    <w:p w:rsidR="00A53516" w:rsidRDefault="00A53516" w:rsidP="00A53516">
      <w:pPr>
        <w:spacing w:before="160"/>
        <w:ind w:firstLine="709"/>
        <w:jc w:val="both"/>
        <w:rPr>
          <w:i/>
          <w:szCs w:val="24"/>
        </w:rPr>
      </w:pPr>
      <w:proofErr w:type="gramStart"/>
      <w:r w:rsidRPr="00AC1CD6">
        <w:rPr>
          <w:i/>
          <w:szCs w:val="24"/>
        </w:rPr>
        <w:t>considering</w:t>
      </w:r>
      <w:proofErr w:type="gramEnd"/>
    </w:p>
    <w:p w:rsidR="00A53516" w:rsidRDefault="00A53516" w:rsidP="00A53516">
      <w:pPr>
        <w:pStyle w:val="ListParagraph"/>
        <w:numPr>
          <w:ilvl w:val="0"/>
          <w:numId w:val="10"/>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the Geneva Declaration of Principles adopted by WSIS;</w:t>
      </w:r>
    </w:p>
    <w:p w:rsidR="00A53516" w:rsidRDefault="00A53516" w:rsidP="00A53516">
      <w:pPr>
        <w:pStyle w:val="ListParagraph"/>
        <w:numPr>
          <w:ilvl w:val="0"/>
          <w:numId w:val="10"/>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the potential benefits of the rapid introduction of new and diverse telecommunication services, including those highlighted in Resolution 66/184 of the UN General Assembly, and consistent with § 54 of the Tunis Agenda, to “provide new solutions to development challenges and foster sustained, inclusive and equitable economic growth, development, competitiveness, access to information and knowledge, poverty eradication and social inclusion that will help to integrate all countries, especially developing countries, in particular the least developed countries, into the global economy”;</w:t>
      </w:r>
    </w:p>
    <w:p w:rsidR="00A53516" w:rsidRDefault="00A53516" w:rsidP="00A53516">
      <w:pPr>
        <w:pStyle w:val="ListParagraph"/>
        <w:numPr>
          <w:ilvl w:val="0"/>
          <w:numId w:val="10"/>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the role of broadband connectivity in attaining the UN Millennium Development Goals;</w:t>
      </w:r>
    </w:p>
    <w:p w:rsidR="00A53516" w:rsidRDefault="00A53516" w:rsidP="00A53516">
      <w:pPr>
        <w:pStyle w:val="ListParagraph"/>
        <w:numPr>
          <w:ilvl w:val="0"/>
          <w:numId w:val="10"/>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lastRenderedPageBreak/>
        <w:t>the importance of broadband capacity to facilitate the delivery of a broader range of services and applications, promote investment and provide Internet access at affordable prices to both existing and new users,</w:t>
      </w:r>
    </w:p>
    <w:p w:rsidR="00A53516" w:rsidRDefault="00A53516" w:rsidP="00A53516">
      <w:pPr>
        <w:spacing w:before="160"/>
        <w:ind w:left="360" w:firstLine="360"/>
        <w:jc w:val="both"/>
        <w:rPr>
          <w:i/>
          <w:szCs w:val="24"/>
        </w:rPr>
      </w:pPr>
      <w:proofErr w:type="gramStart"/>
      <w:r w:rsidRPr="00AC1CD6">
        <w:rPr>
          <w:i/>
          <w:szCs w:val="24"/>
        </w:rPr>
        <w:t>recognizing</w:t>
      </w:r>
      <w:proofErr w:type="gramEnd"/>
    </w:p>
    <w:p w:rsidR="00A53516" w:rsidRDefault="00A53516" w:rsidP="00A53516">
      <w:pPr>
        <w:pStyle w:val="ListParagraph"/>
        <w:numPr>
          <w:ilvl w:val="0"/>
          <w:numId w:val="11"/>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 xml:space="preserve">that, pursuant to § 22 of the Geneva Declaration of Principles adopted by WSIS, a well-developed information and communication network infrastructure and applications, adapted to regional, national and local conditions, easily accessible and affordable, and making greater use of broadband and other innovative technologies where possible, can accelerate the social and economic progress of countries and the </w:t>
      </w:r>
      <w:proofErr w:type="spellStart"/>
      <w:r w:rsidRPr="00AC1CD6">
        <w:rPr>
          <w:szCs w:val="24"/>
        </w:rPr>
        <w:t>well being</w:t>
      </w:r>
      <w:proofErr w:type="spellEnd"/>
      <w:r w:rsidRPr="00AC1CD6">
        <w:rPr>
          <w:szCs w:val="24"/>
        </w:rPr>
        <w:t xml:space="preserve"> of all individuals, communities and peoples;</w:t>
      </w:r>
    </w:p>
    <w:p w:rsidR="00A53516" w:rsidRDefault="00A53516" w:rsidP="00A53516">
      <w:pPr>
        <w:pStyle w:val="ListParagraph"/>
        <w:numPr>
          <w:ilvl w:val="0"/>
          <w:numId w:val="11"/>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 xml:space="preserve">the importance of competition in promoting investment, as presented in the </w:t>
      </w:r>
      <w:r>
        <w:rPr>
          <w:szCs w:val="24"/>
        </w:rPr>
        <w:t>R</w:t>
      </w:r>
      <w:r w:rsidRPr="00AC1CD6">
        <w:rPr>
          <w:szCs w:val="24"/>
        </w:rPr>
        <w:t>eport of the Broadband Commission for Digital Development</w:t>
      </w:r>
      <w:r w:rsidRPr="005D33A9">
        <w:rPr>
          <w:rStyle w:val="FootnoteReference"/>
          <w:szCs w:val="24"/>
        </w:rPr>
        <w:footnoteReference w:id="7"/>
      </w:r>
      <w:r w:rsidRPr="005D33A9">
        <w:rPr>
          <w:szCs w:val="24"/>
        </w:rPr>
        <w:t xml:space="preserve"> </w:t>
      </w:r>
      <w:r w:rsidRPr="00AC1CD6">
        <w:rPr>
          <w:szCs w:val="24"/>
        </w:rPr>
        <w:t>;</w:t>
      </w:r>
    </w:p>
    <w:p w:rsidR="00A53516" w:rsidRDefault="00A53516" w:rsidP="00A53516">
      <w:pPr>
        <w:pStyle w:val="ListParagraph"/>
        <w:numPr>
          <w:ilvl w:val="0"/>
          <w:numId w:val="11"/>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 xml:space="preserve">the policy recommendations in the </w:t>
      </w:r>
      <w:r>
        <w:rPr>
          <w:szCs w:val="24"/>
        </w:rPr>
        <w:t>R</w:t>
      </w:r>
      <w:r w:rsidRPr="00AC1CD6">
        <w:rPr>
          <w:szCs w:val="24"/>
        </w:rPr>
        <w:t>eport of the ITU/UNESCO Broadband Commission for Digital Development</w:t>
      </w:r>
      <w:r>
        <w:rPr>
          <w:rStyle w:val="FootnoteReference"/>
          <w:szCs w:val="24"/>
        </w:rPr>
        <w:footnoteReference w:id="8"/>
      </w:r>
      <w:r w:rsidRPr="00AC1CD6">
        <w:rPr>
          <w:szCs w:val="24"/>
        </w:rPr>
        <w:t xml:space="preserve"> encouraging broadband infrastructure development and for creating a favourable environment for investment in telecommunications infrastructure by encouraging all Member States to:</w:t>
      </w:r>
    </w:p>
    <w:p w:rsidR="00A53516" w:rsidRDefault="00A53516" w:rsidP="00A53516">
      <w:pPr>
        <w:pStyle w:val="ListParagraph"/>
        <w:numPr>
          <w:ilvl w:val="0"/>
          <w:numId w:val="12"/>
        </w:numPr>
        <w:tabs>
          <w:tab w:val="clear" w:pos="567"/>
          <w:tab w:val="clear" w:pos="1134"/>
          <w:tab w:val="clear" w:pos="1701"/>
          <w:tab w:val="clear" w:pos="2268"/>
          <w:tab w:val="clear" w:pos="2835"/>
        </w:tabs>
        <w:overflowPunct/>
        <w:autoSpaceDE/>
        <w:autoSpaceDN/>
        <w:adjustRightInd/>
        <w:spacing w:before="160"/>
        <w:ind w:left="1134" w:hanging="567"/>
        <w:contextualSpacing w:val="0"/>
        <w:jc w:val="both"/>
        <w:textAlignment w:val="auto"/>
        <w:rPr>
          <w:szCs w:val="24"/>
        </w:rPr>
      </w:pPr>
      <w:r w:rsidRPr="00AC1CD6">
        <w:rPr>
          <w:szCs w:val="24"/>
        </w:rPr>
        <w:t>provide policy leadership for investment, including open consultations on necessary policy and legal frameworks;</w:t>
      </w:r>
    </w:p>
    <w:p w:rsidR="00A53516" w:rsidRDefault="00A53516" w:rsidP="00A53516">
      <w:pPr>
        <w:pStyle w:val="ListParagraph"/>
        <w:numPr>
          <w:ilvl w:val="0"/>
          <w:numId w:val="12"/>
        </w:numPr>
        <w:tabs>
          <w:tab w:val="clear" w:pos="567"/>
          <w:tab w:val="clear" w:pos="1134"/>
          <w:tab w:val="clear" w:pos="1701"/>
          <w:tab w:val="clear" w:pos="2268"/>
          <w:tab w:val="clear" w:pos="2835"/>
        </w:tabs>
        <w:overflowPunct/>
        <w:autoSpaceDE/>
        <w:autoSpaceDN/>
        <w:adjustRightInd/>
        <w:spacing w:before="160"/>
        <w:ind w:left="1134" w:hanging="567"/>
        <w:contextualSpacing w:val="0"/>
        <w:jc w:val="both"/>
        <w:textAlignment w:val="auto"/>
        <w:rPr>
          <w:szCs w:val="24"/>
        </w:rPr>
      </w:pPr>
      <w:r w:rsidRPr="00AC1CD6">
        <w:rPr>
          <w:szCs w:val="24"/>
        </w:rPr>
        <w:t>open telecommunications markets to competition through licensing and taxation reforms, including transparent licensing regimes;</w:t>
      </w:r>
    </w:p>
    <w:p w:rsidR="00A53516" w:rsidRDefault="00A53516" w:rsidP="00A53516">
      <w:pPr>
        <w:pStyle w:val="ListParagraph"/>
        <w:numPr>
          <w:ilvl w:val="0"/>
          <w:numId w:val="12"/>
        </w:numPr>
        <w:tabs>
          <w:tab w:val="clear" w:pos="567"/>
          <w:tab w:val="clear" w:pos="1134"/>
          <w:tab w:val="clear" w:pos="1701"/>
          <w:tab w:val="clear" w:pos="2268"/>
          <w:tab w:val="clear" w:pos="2835"/>
        </w:tabs>
        <w:overflowPunct/>
        <w:autoSpaceDE/>
        <w:autoSpaceDN/>
        <w:adjustRightInd/>
        <w:spacing w:before="160"/>
        <w:ind w:left="1134" w:hanging="567"/>
        <w:contextualSpacing w:val="0"/>
        <w:jc w:val="both"/>
        <w:textAlignment w:val="auto"/>
        <w:rPr>
          <w:szCs w:val="24"/>
        </w:rPr>
      </w:pPr>
      <w:r w:rsidRPr="00AC1CD6">
        <w:rPr>
          <w:szCs w:val="24"/>
        </w:rPr>
        <w:t>enable government services that will stimulate demand for and investment in telecommunications, especially in developing countries;</w:t>
      </w:r>
    </w:p>
    <w:p w:rsidR="00A53516" w:rsidRDefault="00A53516" w:rsidP="00A53516">
      <w:pPr>
        <w:pStyle w:val="ListParagraph"/>
        <w:numPr>
          <w:ilvl w:val="0"/>
          <w:numId w:val="12"/>
        </w:numPr>
        <w:tabs>
          <w:tab w:val="clear" w:pos="567"/>
          <w:tab w:val="clear" w:pos="1134"/>
          <w:tab w:val="clear" w:pos="1701"/>
          <w:tab w:val="clear" w:pos="2268"/>
          <w:tab w:val="clear" w:pos="2835"/>
        </w:tabs>
        <w:overflowPunct/>
        <w:autoSpaceDE/>
        <w:autoSpaceDN/>
        <w:adjustRightInd/>
        <w:spacing w:before="160"/>
        <w:ind w:left="1134" w:hanging="567"/>
        <w:contextualSpacing w:val="0"/>
        <w:jc w:val="both"/>
        <w:textAlignment w:val="auto"/>
        <w:rPr>
          <w:szCs w:val="24"/>
        </w:rPr>
      </w:pPr>
      <w:r w:rsidRPr="00AC1CD6">
        <w:rPr>
          <w:szCs w:val="24"/>
        </w:rPr>
        <w:t>establish a universal service program to support telecommunications infrastructure investment; and</w:t>
      </w:r>
    </w:p>
    <w:p w:rsidR="00A53516" w:rsidRDefault="00A53516" w:rsidP="00A53516">
      <w:pPr>
        <w:pStyle w:val="ListParagraph"/>
        <w:numPr>
          <w:ilvl w:val="0"/>
          <w:numId w:val="12"/>
        </w:numPr>
        <w:tabs>
          <w:tab w:val="clear" w:pos="567"/>
          <w:tab w:val="clear" w:pos="1134"/>
          <w:tab w:val="clear" w:pos="1701"/>
          <w:tab w:val="clear" w:pos="2268"/>
          <w:tab w:val="clear" w:pos="2835"/>
        </w:tabs>
        <w:overflowPunct/>
        <w:autoSpaceDE/>
        <w:autoSpaceDN/>
        <w:adjustRightInd/>
        <w:spacing w:before="160"/>
        <w:ind w:left="1134" w:hanging="567"/>
        <w:contextualSpacing w:val="0"/>
        <w:jc w:val="both"/>
        <w:textAlignment w:val="auto"/>
        <w:rPr>
          <w:szCs w:val="24"/>
        </w:rPr>
      </w:pPr>
      <w:r w:rsidRPr="00AC1CD6">
        <w:rPr>
          <w:szCs w:val="24"/>
        </w:rPr>
        <w:t>encourage efficient and innovative mobile broadband practices for new market entrants and consumers,</w:t>
      </w:r>
    </w:p>
    <w:p w:rsidR="00A53516" w:rsidRDefault="00A53516" w:rsidP="00A53516">
      <w:pPr>
        <w:spacing w:before="160"/>
        <w:ind w:left="720"/>
        <w:jc w:val="both"/>
        <w:rPr>
          <w:i/>
          <w:szCs w:val="24"/>
        </w:rPr>
      </w:pPr>
      <w:proofErr w:type="gramStart"/>
      <w:r w:rsidRPr="00AC1CD6">
        <w:rPr>
          <w:i/>
          <w:szCs w:val="24"/>
        </w:rPr>
        <w:t>noting</w:t>
      </w:r>
      <w:proofErr w:type="gramEnd"/>
    </w:p>
    <w:p w:rsidR="00A53516" w:rsidRDefault="00A53516" w:rsidP="00A53516">
      <w:pPr>
        <w:pStyle w:val="ListParagraph"/>
        <w:numPr>
          <w:ilvl w:val="0"/>
          <w:numId w:val="13"/>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that progress has been made in access to information and communication technologies, including the steady increase in Internet access to the world’s population, and the availability of multilingual content, as well as Internet addresses, and that the international community affirmed its commitment to turning the digital divide into digital opportunity, and to ensuring harmonious and equitable development for all, in § 49 of the Tunis Agenda;</w:t>
      </w:r>
    </w:p>
    <w:p w:rsidR="00A53516" w:rsidRDefault="00A53516" w:rsidP="00A53516">
      <w:pPr>
        <w:pStyle w:val="ListParagraph"/>
        <w:numPr>
          <w:ilvl w:val="0"/>
          <w:numId w:val="13"/>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 xml:space="preserve">the establishment of the Broadband Commission for Digital Development at the invitation of the Secretary-General of the ITU and the Director General of UNESCO, and </w:t>
      </w:r>
      <w:r w:rsidRPr="00AC1CD6">
        <w:rPr>
          <w:szCs w:val="24"/>
        </w:rPr>
        <w:lastRenderedPageBreak/>
        <w:t>taking note of the Commission Report entitled “A 2010 Leadership Imperative: The Future Built on Broadband”, which calls for broadband-friendly practice and policies towards the attainment of the internationally agreed development goals, including the UN Millennium Development Goals,</w:t>
      </w:r>
    </w:p>
    <w:p w:rsidR="00A53516" w:rsidRDefault="00A53516" w:rsidP="00A53516">
      <w:pPr>
        <w:spacing w:before="160"/>
        <w:ind w:left="360" w:firstLine="360"/>
        <w:jc w:val="both"/>
        <w:rPr>
          <w:i/>
          <w:szCs w:val="24"/>
        </w:rPr>
      </w:pPr>
      <w:proofErr w:type="gramStart"/>
      <w:r w:rsidRPr="00AC1CD6">
        <w:rPr>
          <w:i/>
          <w:szCs w:val="24"/>
        </w:rPr>
        <w:t>is</w:t>
      </w:r>
      <w:proofErr w:type="gramEnd"/>
      <w:r w:rsidRPr="00AC1CD6">
        <w:rPr>
          <w:i/>
          <w:szCs w:val="24"/>
        </w:rPr>
        <w:t xml:space="preserve"> of the view</w:t>
      </w:r>
    </w:p>
    <w:p w:rsidR="00A53516" w:rsidRDefault="00A53516" w:rsidP="00A53516">
      <w:pPr>
        <w:spacing w:before="160"/>
        <w:jc w:val="both"/>
        <w:rPr>
          <w:szCs w:val="24"/>
        </w:rPr>
      </w:pPr>
      <w:proofErr w:type="gramStart"/>
      <w:r w:rsidRPr="00AC1CD6">
        <w:rPr>
          <w:szCs w:val="24"/>
        </w:rPr>
        <w:t>that</w:t>
      </w:r>
      <w:proofErr w:type="gramEnd"/>
      <w:r w:rsidRPr="00AC1CD6">
        <w:rPr>
          <w:szCs w:val="24"/>
        </w:rPr>
        <w:t xml:space="preserve"> Member States, Sector Members and other interested stakeholders should undertake all efforts to foster an enabling environment for the greater growth and development of  broadband connectivity,</w:t>
      </w:r>
    </w:p>
    <w:p w:rsidR="00A53516" w:rsidRDefault="00A53516" w:rsidP="00A53516">
      <w:pPr>
        <w:spacing w:before="160"/>
        <w:ind w:left="360" w:firstLine="360"/>
        <w:jc w:val="both"/>
        <w:rPr>
          <w:i/>
          <w:szCs w:val="24"/>
        </w:rPr>
      </w:pPr>
      <w:proofErr w:type="gramStart"/>
      <w:r w:rsidRPr="00AC1CD6">
        <w:rPr>
          <w:i/>
          <w:szCs w:val="24"/>
        </w:rPr>
        <w:t>invites</w:t>
      </w:r>
      <w:proofErr w:type="gramEnd"/>
      <w:r w:rsidRPr="00AC1CD6">
        <w:rPr>
          <w:i/>
          <w:szCs w:val="24"/>
        </w:rPr>
        <w:t xml:space="preserve"> Member States,</w:t>
      </w:r>
    </w:p>
    <w:p w:rsidR="00A53516" w:rsidRDefault="00A53516" w:rsidP="00A53516">
      <w:pPr>
        <w:pStyle w:val="ListParagraph"/>
        <w:numPr>
          <w:ilvl w:val="0"/>
          <w:numId w:val="14"/>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to create and promote widespread affordable access to telecommunication infrastructure by enabling legal and regulatory environments, and develop policies that are fair, transparent, stable, predictable and non-discriminatory; and that promote competition, foster continued technological and service innovation, and encourage private sector investment incentives;</w:t>
      </w:r>
    </w:p>
    <w:p w:rsidR="00A53516" w:rsidRDefault="00A53516" w:rsidP="00A53516">
      <w:pPr>
        <w:pStyle w:val="ListParagraph"/>
        <w:numPr>
          <w:ilvl w:val="0"/>
          <w:numId w:val="14"/>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 xml:space="preserve">to review their current regulatory frameworks with a view to adopting a competition-oriented approach with respect to IP-based networks in order to achieve clearly defined public policy goals, taking into account, </w:t>
      </w:r>
      <w:r w:rsidRPr="00AC1CD6">
        <w:rPr>
          <w:i/>
          <w:szCs w:val="24"/>
        </w:rPr>
        <w:t>inter alia</w:t>
      </w:r>
      <w:r w:rsidRPr="00AC1CD6">
        <w:rPr>
          <w:szCs w:val="24"/>
        </w:rPr>
        <w:t xml:space="preserve">, the concept of technology neutrality, </w:t>
      </w:r>
    </w:p>
    <w:p w:rsidR="00A53516" w:rsidRDefault="00A53516" w:rsidP="00A53516">
      <w:pPr>
        <w:spacing w:before="160"/>
        <w:ind w:firstLine="720"/>
        <w:jc w:val="both"/>
        <w:rPr>
          <w:i/>
          <w:szCs w:val="24"/>
        </w:rPr>
      </w:pPr>
      <w:proofErr w:type="gramStart"/>
      <w:r w:rsidRPr="00AC1CD6">
        <w:rPr>
          <w:i/>
          <w:szCs w:val="24"/>
        </w:rPr>
        <w:t>invites</w:t>
      </w:r>
      <w:proofErr w:type="gramEnd"/>
      <w:r w:rsidRPr="00AC1CD6">
        <w:rPr>
          <w:i/>
          <w:szCs w:val="24"/>
        </w:rPr>
        <w:t xml:space="preserve"> Member States, Sector Members and all  interested stakeholders, </w:t>
      </w:r>
    </w:p>
    <w:p w:rsidR="00A53516" w:rsidRDefault="00A53516" w:rsidP="00A53516">
      <w:pPr>
        <w:spacing w:before="160"/>
        <w:jc w:val="both"/>
        <w:rPr>
          <w:szCs w:val="24"/>
        </w:rPr>
      </w:pPr>
      <w:r w:rsidRPr="00AC1CD6">
        <w:rPr>
          <w:szCs w:val="24"/>
        </w:rPr>
        <w:t xml:space="preserve">to continue to work, as appropriate,  in the activities of ITU, and in all </w:t>
      </w:r>
      <w:r>
        <w:rPr>
          <w:szCs w:val="24"/>
        </w:rPr>
        <w:t xml:space="preserve">relevant </w:t>
      </w:r>
      <w:r w:rsidRPr="00AC1CD6">
        <w:rPr>
          <w:szCs w:val="24"/>
        </w:rPr>
        <w:t>international, regional and national forums considering the subject of broadband connectivity, to share best practices regarding the implementation of progressive regulatory regimes designed to liberalize markets, promote competition and stimulate investment,</w:t>
      </w:r>
    </w:p>
    <w:p w:rsidR="00A53516" w:rsidRDefault="00A53516" w:rsidP="00A53516">
      <w:pPr>
        <w:spacing w:before="160"/>
        <w:ind w:left="360" w:firstLine="360"/>
        <w:jc w:val="both"/>
        <w:rPr>
          <w:i/>
          <w:szCs w:val="24"/>
        </w:rPr>
      </w:pPr>
      <w:proofErr w:type="gramStart"/>
      <w:r w:rsidRPr="00AC1CD6">
        <w:rPr>
          <w:i/>
          <w:szCs w:val="24"/>
        </w:rPr>
        <w:t>requests</w:t>
      </w:r>
      <w:proofErr w:type="gramEnd"/>
      <w:r w:rsidRPr="00AC1CD6">
        <w:rPr>
          <w:i/>
          <w:szCs w:val="24"/>
        </w:rPr>
        <w:t xml:space="preserve"> the Secretary-General</w:t>
      </w:r>
    </w:p>
    <w:p w:rsidR="00A53516" w:rsidRDefault="00A53516" w:rsidP="00A53516">
      <w:pPr>
        <w:spacing w:before="160"/>
        <w:jc w:val="both"/>
        <w:rPr>
          <w:szCs w:val="24"/>
        </w:rPr>
      </w:pPr>
      <w:proofErr w:type="gramStart"/>
      <w:r w:rsidRPr="00AC1CD6">
        <w:rPr>
          <w:szCs w:val="24"/>
        </w:rPr>
        <w:t>to</w:t>
      </w:r>
      <w:proofErr w:type="gramEnd"/>
      <w:r w:rsidRPr="00AC1CD6">
        <w:rPr>
          <w:szCs w:val="24"/>
        </w:rPr>
        <w:t xml:space="preserve"> ensure the effective implementation of the relevant ITU programmes and activities, including the WSIS outcomes, through the promotion and strengthening of cooperation in the development of broadband connectivity.</w:t>
      </w:r>
    </w:p>
    <w:p w:rsidR="00A53516" w:rsidRDefault="00A53516" w:rsidP="00A53516">
      <w:pPr>
        <w:spacing w:before="160"/>
        <w:jc w:val="both"/>
        <w:rPr>
          <w:szCs w:val="24"/>
        </w:rPr>
      </w:pPr>
    </w:p>
    <w:p w:rsidR="00A53516" w:rsidRDefault="00A53516" w:rsidP="00A53516">
      <w:pPr>
        <w:spacing w:before="160"/>
        <w:jc w:val="center"/>
        <w:rPr>
          <w:szCs w:val="24"/>
        </w:rPr>
      </w:pPr>
      <w:r w:rsidRPr="00AC1CD6">
        <w:rPr>
          <w:szCs w:val="24"/>
        </w:rPr>
        <w:t>____________________________</w:t>
      </w:r>
    </w:p>
    <w:p w:rsidR="00A53516" w:rsidRDefault="00A53516">
      <w:pPr>
        <w:tabs>
          <w:tab w:val="clear" w:pos="567"/>
          <w:tab w:val="clear" w:pos="1134"/>
          <w:tab w:val="clear" w:pos="1701"/>
          <w:tab w:val="clear" w:pos="2268"/>
          <w:tab w:val="clear" w:pos="2835"/>
        </w:tabs>
        <w:overflowPunct/>
        <w:autoSpaceDE/>
        <w:autoSpaceDN/>
        <w:adjustRightInd/>
        <w:spacing w:before="0"/>
        <w:textAlignment w:val="auto"/>
        <w:rPr>
          <w:b/>
          <w:bCs/>
          <w:szCs w:val="24"/>
        </w:rPr>
      </w:pPr>
      <w:r>
        <w:rPr>
          <w:b/>
          <w:bCs/>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A53516" w:rsidTr="00A53516">
        <w:tc>
          <w:tcPr>
            <w:tcW w:w="9287" w:type="dxa"/>
          </w:tcPr>
          <w:p w:rsidR="00A53516" w:rsidRDefault="00A53516" w:rsidP="00796D32">
            <w:pPr>
              <w:tabs>
                <w:tab w:val="left" w:pos="709"/>
              </w:tabs>
              <w:bidi/>
              <w:spacing w:before="100" w:beforeAutospacing="1" w:after="100" w:afterAutospacing="1"/>
              <w:jc w:val="center"/>
              <w:rPr>
                <w:szCs w:val="24"/>
              </w:rPr>
            </w:pPr>
            <w:r>
              <w:rPr>
                <w:noProof/>
                <w:lang w:val="en-US" w:eastAsia="zh-CN"/>
              </w:rPr>
              <w:lastRenderedPageBreak/>
              <w:drawing>
                <wp:inline distT="0" distB="0" distL="0" distR="0" wp14:anchorId="270DD156" wp14:editId="5824AAAE">
                  <wp:extent cx="5581650" cy="8763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A53516" w:rsidTr="00A53516">
        <w:tc>
          <w:tcPr>
            <w:tcW w:w="9287" w:type="dxa"/>
            <w:tcBorders>
              <w:bottom w:val="single" w:sz="12" w:space="0" w:color="auto"/>
            </w:tcBorders>
          </w:tcPr>
          <w:p w:rsidR="00A53516" w:rsidRPr="00450278" w:rsidRDefault="00A53516" w:rsidP="00A53516">
            <w:pPr>
              <w:pStyle w:val="Header"/>
              <w:tabs>
                <w:tab w:val="left" w:pos="284"/>
              </w:tabs>
              <w:spacing w:line="360" w:lineRule="auto"/>
              <w:ind w:left="284"/>
              <w:jc w:val="left"/>
              <w:rPr>
                <w:noProof/>
              </w:rPr>
            </w:pPr>
            <w:r w:rsidRPr="00450278">
              <w:rPr>
                <w:sz w:val="28"/>
                <w:szCs w:val="28"/>
              </w:rPr>
              <w:t>Geneva, 14-16 May 2013</w:t>
            </w:r>
          </w:p>
        </w:tc>
      </w:tr>
    </w:tbl>
    <w:p w:rsidR="00A53516" w:rsidRPr="002D0DCC" w:rsidRDefault="00A53516" w:rsidP="00796D32">
      <w:pPr>
        <w:pStyle w:val="Equation"/>
        <w:tabs>
          <w:tab w:val="left" w:pos="1191"/>
          <w:tab w:val="left" w:pos="1588"/>
          <w:tab w:val="left" w:pos="1985"/>
        </w:tabs>
        <w:spacing w:before="960"/>
        <w:jc w:val="center"/>
        <w:rPr>
          <w:rFonts w:asciiTheme="minorHAnsi" w:hAnsiTheme="minorHAnsi"/>
          <w:b/>
          <w:bCs/>
          <w:sz w:val="28"/>
          <w:szCs w:val="28"/>
        </w:rPr>
      </w:pPr>
      <w:r w:rsidRPr="002D0DCC">
        <w:rPr>
          <w:rFonts w:asciiTheme="minorHAnsi" w:hAnsiTheme="minorHAnsi"/>
          <w:b/>
          <w:bCs/>
          <w:sz w:val="28"/>
          <w:szCs w:val="28"/>
        </w:rPr>
        <w:t>OPINION 3:  Supporting Capacity Building for the deployment of IPv6</w:t>
      </w:r>
    </w:p>
    <w:p w:rsidR="00A53516" w:rsidRDefault="00A53516" w:rsidP="00A53516">
      <w:pPr>
        <w:pStyle w:val="Equation"/>
        <w:tabs>
          <w:tab w:val="left" w:pos="720"/>
        </w:tabs>
        <w:spacing w:before="720"/>
        <w:jc w:val="both"/>
        <w:rPr>
          <w:rFonts w:asciiTheme="minorHAnsi" w:hAnsiTheme="minorHAnsi"/>
          <w:szCs w:val="24"/>
        </w:rPr>
      </w:pPr>
      <w:r w:rsidRPr="00AC1CD6">
        <w:rPr>
          <w:rFonts w:asciiTheme="minorHAnsi" w:hAnsiTheme="minorHAnsi"/>
          <w:szCs w:val="24"/>
        </w:rPr>
        <w:t>The fifth World Telecommunication/ICT Policy Forum (Geneva, 2013),</w:t>
      </w:r>
    </w:p>
    <w:p w:rsidR="00A53516" w:rsidRDefault="00A53516" w:rsidP="00A53516">
      <w:pPr>
        <w:tabs>
          <w:tab w:val="left" w:pos="720"/>
        </w:tabs>
        <w:spacing w:before="160"/>
        <w:jc w:val="both"/>
        <w:rPr>
          <w:i/>
          <w:szCs w:val="24"/>
        </w:rPr>
      </w:pPr>
      <w:r w:rsidRPr="00AC1CD6">
        <w:rPr>
          <w:i/>
          <w:szCs w:val="24"/>
        </w:rPr>
        <w:tab/>
      </w:r>
      <w:proofErr w:type="gramStart"/>
      <w:r w:rsidRPr="00AC1CD6">
        <w:rPr>
          <w:i/>
          <w:szCs w:val="24"/>
        </w:rPr>
        <w:t>considering</w:t>
      </w:r>
      <w:proofErr w:type="gramEnd"/>
    </w:p>
    <w:p w:rsidR="00A53516" w:rsidRDefault="00A53516" w:rsidP="00A53516">
      <w:pPr>
        <w:tabs>
          <w:tab w:val="left" w:pos="1440"/>
        </w:tabs>
        <w:spacing w:before="160"/>
        <w:jc w:val="both"/>
        <w:rPr>
          <w:szCs w:val="24"/>
        </w:rPr>
      </w:pPr>
      <w:r w:rsidRPr="001E092B">
        <w:rPr>
          <w:i/>
          <w:iCs/>
          <w:szCs w:val="24"/>
        </w:rPr>
        <w:t>a)</w:t>
      </w:r>
      <w:r w:rsidRPr="00AC1CD6">
        <w:rPr>
          <w:szCs w:val="24"/>
        </w:rPr>
        <w:tab/>
        <w:t xml:space="preserve">the success of </w:t>
      </w:r>
      <w:r w:rsidRPr="00AC1CD6">
        <w:rPr>
          <w:rFonts w:eastAsia="Arial"/>
          <w:szCs w:val="24"/>
          <w:lang w:val="en-CA"/>
        </w:rPr>
        <w:t xml:space="preserve">WTSA Resolution 64 (Rev. Dubai 2012) on the subject of IP address allocation and encouraging the deployment of IPv6 which, </w:t>
      </w:r>
      <w:r w:rsidRPr="00AC1CD6">
        <w:rPr>
          <w:rFonts w:eastAsia="Arial"/>
          <w:i/>
          <w:szCs w:val="24"/>
          <w:lang w:val="en-CA"/>
        </w:rPr>
        <w:t>inter alia</w:t>
      </w:r>
      <w:r w:rsidRPr="00AC1CD6">
        <w:rPr>
          <w:rFonts w:eastAsia="Arial"/>
          <w:szCs w:val="24"/>
          <w:lang w:val="en-CA"/>
        </w:rPr>
        <w:t>, instructed the Director of the TSB in close collaboration with the Director of the BDT to undertake tasks;</w:t>
      </w:r>
    </w:p>
    <w:p w:rsidR="00A53516" w:rsidRDefault="00A53516" w:rsidP="00A53516">
      <w:pPr>
        <w:tabs>
          <w:tab w:val="left" w:pos="1440"/>
        </w:tabs>
        <w:spacing w:before="160"/>
        <w:jc w:val="both"/>
        <w:rPr>
          <w:rFonts w:eastAsia="Calibri"/>
          <w:szCs w:val="24"/>
        </w:rPr>
      </w:pPr>
      <w:r w:rsidRPr="001E092B">
        <w:rPr>
          <w:i/>
          <w:iCs/>
          <w:szCs w:val="24"/>
        </w:rPr>
        <w:t>b)</w:t>
      </w:r>
      <w:r w:rsidRPr="00AC1CD6">
        <w:rPr>
          <w:szCs w:val="24"/>
        </w:rPr>
        <w:tab/>
        <w:t>Plenipotentiary Resolution 180 (Guadalajara 2010) on Facilitating the transition from IPv4 to IPv6;</w:t>
      </w:r>
    </w:p>
    <w:p w:rsidR="00A53516" w:rsidRDefault="00A53516" w:rsidP="00A53516">
      <w:pPr>
        <w:spacing w:before="160"/>
        <w:jc w:val="both"/>
        <w:outlineLvl w:val="0"/>
        <w:rPr>
          <w:szCs w:val="24"/>
        </w:rPr>
      </w:pPr>
      <w:r w:rsidRPr="001E092B">
        <w:rPr>
          <w:i/>
          <w:iCs/>
          <w:szCs w:val="24"/>
        </w:rPr>
        <w:t>c)</w:t>
      </w:r>
      <w:r w:rsidRPr="00AC1CD6">
        <w:rPr>
          <w:szCs w:val="24"/>
        </w:rPr>
        <w:tab/>
      </w:r>
      <w:proofErr w:type="gramStart"/>
      <w:r w:rsidRPr="00AC1CD6">
        <w:rPr>
          <w:szCs w:val="24"/>
        </w:rPr>
        <w:t>the</w:t>
      </w:r>
      <w:proofErr w:type="gramEnd"/>
      <w:r w:rsidRPr="00AC1CD6">
        <w:rPr>
          <w:szCs w:val="24"/>
        </w:rPr>
        <w:t xml:space="preserve"> work of the IPv6 working group, that was established by the Council at its 2009 session and relevant discussions in WTSA-12 Dubai;</w:t>
      </w:r>
    </w:p>
    <w:p w:rsidR="00A53516" w:rsidRDefault="00A53516" w:rsidP="00A53516">
      <w:pPr>
        <w:spacing w:before="160"/>
        <w:jc w:val="both"/>
        <w:outlineLvl w:val="0"/>
        <w:rPr>
          <w:szCs w:val="24"/>
        </w:rPr>
      </w:pPr>
      <w:r w:rsidRPr="001E092B">
        <w:rPr>
          <w:i/>
          <w:iCs/>
          <w:szCs w:val="24"/>
        </w:rPr>
        <w:t>d)</w:t>
      </w:r>
      <w:r w:rsidRPr="00AC1CD6">
        <w:rPr>
          <w:szCs w:val="24"/>
        </w:rPr>
        <w:tab/>
        <w:t>WTPF Opinion 5 (Lisbon, 2009) calling for acceleration of activities related to WTSA Resolution 64;</w:t>
      </w:r>
    </w:p>
    <w:p w:rsidR="00A53516" w:rsidRDefault="00A53516" w:rsidP="00A53516">
      <w:pPr>
        <w:spacing w:before="160"/>
        <w:jc w:val="both"/>
        <w:outlineLvl w:val="0"/>
        <w:rPr>
          <w:szCs w:val="24"/>
        </w:rPr>
      </w:pPr>
      <w:r w:rsidRPr="001E092B">
        <w:rPr>
          <w:i/>
          <w:iCs/>
          <w:szCs w:val="24"/>
        </w:rPr>
        <w:t>e)</w:t>
      </w:r>
      <w:r w:rsidRPr="00AC1CD6">
        <w:rPr>
          <w:szCs w:val="24"/>
        </w:rPr>
        <w:tab/>
      </w:r>
      <w:proofErr w:type="gramStart"/>
      <w:r w:rsidRPr="00AC1CD6">
        <w:rPr>
          <w:szCs w:val="24"/>
        </w:rPr>
        <w:t>the</w:t>
      </w:r>
      <w:proofErr w:type="gramEnd"/>
      <w:r w:rsidRPr="00AC1CD6">
        <w:rPr>
          <w:szCs w:val="24"/>
        </w:rPr>
        <w:t xml:space="preserve"> work of BDT and TSB already undertaken on the subject of IPv6;</w:t>
      </w:r>
    </w:p>
    <w:p w:rsidR="00A53516" w:rsidRDefault="00A53516" w:rsidP="00A53516">
      <w:pPr>
        <w:spacing w:before="160"/>
        <w:jc w:val="both"/>
        <w:outlineLvl w:val="0"/>
        <w:rPr>
          <w:szCs w:val="24"/>
        </w:rPr>
      </w:pPr>
      <w:r w:rsidRPr="001E092B">
        <w:rPr>
          <w:i/>
          <w:iCs/>
          <w:szCs w:val="24"/>
        </w:rPr>
        <w:t>f)</w:t>
      </w:r>
      <w:r w:rsidRPr="00AC1CD6">
        <w:rPr>
          <w:szCs w:val="24"/>
        </w:rPr>
        <w:tab/>
      </w:r>
      <w:proofErr w:type="gramStart"/>
      <w:r w:rsidRPr="00AC1CD6">
        <w:rPr>
          <w:szCs w:val="24"/>
        </w:rPr>
        <w:t>that</w:t>
      </w:r>
      <w:proofErr w:type="gramEnd"/>
      <w:r w:rsidRPr="00AC1CD6">
        <w:rPr>
          <w:szCs w:val="24"/>
        </w:rPr>
        <w:t xml:space="preserve"> IPv6 address allocation and deployment is an important issue for Member States and Sector Members; </w:t>
      </w:r>
    </w:p>
    <w:p w:rsidR="00A53516" w:rsidRDefault="00A53516" w:rsidP="00A53516">
      <w:pPr>
        <w:spacing w:before="160"/>
        <w:jc w:val="both"/>
        <w:outlineLvl w:val="0"/>
        <w:rPr>
          <w:szCs w:val="24"/>
        </w:rPr>
      </w:pPr>
      <w:r w:rsidRPr="001E092B">
        <w:rPr>
          <w:i/>
          <w:iCs/>
          <w:szCs w:val="24"/>
        </w:rPr>
        <w:t>g)</w:t>
      </w:r>
      <w:r w:rsidRPr="00AC1CD6">
        <w:rPr>
          <w:szCs w:val="24"/>
        </w:rPr>
        <w:tab/>
      </w:r>
      <w:proofErr w:type="gramStart"/>
      <w:r w:rsidRPr="00AC1CD6">
        <w:rPr>
          <w:szCs w:val="24"/>
        </w:rPr>
        <w:t>the</w:t>
      </w:r>
      <w:proofErr w:type="gramEnd"/>
      <w:r w:rsidRPr="00AC1CD6">
        <w:rPr>
          <w:szCs w:val="24"/>
        </w:rPr>
        <w:t xml:space="preserve"> </w:t>
      </w:r>
      <w:proofErr w:type="spellStart"/>
      <w:r w:rsidRPr="00AC1CD6">
        <w:rPr>
          <w:szCs w:val="24"/>
        </w:rPr>
        <w:t>ongoing</w:t>
      </w:r>
      <w:proofErr w:type="spellEnd"/>
      <w:r w:rsidRPr="00AC1CD6">
        <w:rPr>
          <w:szCs w:val="24"/>
        </w:rPr>
        <w:t xml:space="preserve"> work of the RIRs, ISOC and other stakeholders in the areas of IPv4, IPv6 in relevant capacity building,</w:t>
      </w:r>
    </w:p>
    <w:p w:rsidR="00A53516" w:rsidRDefault="00A53516" w:rsidP="00A53516">
      <w:pPr>
        <w:tabs>
          <w:tab w:val="left" w:pos="720"/>
        </w:tabs>
        <w:spacing w:before="160"/>
        <w:jc w:val="both"/>
        <w:outlineLvl w:val="0"/>
        <w:rPr>
          <w:b/>
          <w:szCs w:val="24"/>
        </w:rPr>
      </w:pPr>
      <w:r w:rsidRPr="00AC1CD6">
        <w:rPr>
          <w:i/>
          <w:szCs w:val="24"/>
        </w:rPr>
        <w:tab/>
      </w:r>
      <w:proofErr w:type="gramStart"/>
      <w:r w:rsidRPr="00AC1CD6">
        <w:rPr>
          <w:i/>
          <w:szCs w:val="24"/>
        </w:rPr>
        <w:t>recognizing</w:t>
      </w:r>
      <w:proofErr w:type="gramEnd"/>
    </w:p>
    <w:p w:rsidR="00A53516" w:rsidRDefault="00A53516" w:rsidP="00A53516">
      <w:pPr>
        <w:spacing w:before="160"/>
        <w:jc w:val="both"/>
        <w:outlineLvl w:val="0"/>
        <w:rPr>
          <w:szCs w:val="24"/>
        </w:rPr>
      </w:pPr>
      <w:r w:rsidRPr="001E092B">
        <w:rPr>
          <w:i/>
          <w:iCs/>
          <w:szCs w:val="24"/>
        </w:rPr>
        <w:t>a)</w:t>
      </w:r>
      <w:r w:rsidRPr="00AC1CD6">
        <w:rPr>
          <w:szCs w:val="24"/>
        </w:rPr>
        <w:tab/>
      </w:r>
      <w:proofErr w:type="gramStart"/>
      <w:r w:rsidRPr="00AC1CD6">
        <w:rPr>
          <w:szCs w:val="24"/>
        </w:rPr>
        <w:t>that</w:t>
      </w:r>
      <w:proofErr w:type="gramEnd"/>
      <w:r w:rsidRPr="00AC1CD6">
        <w:rPr>
          <w:szCs w:val="24"/>
        </w:rPr>
        <w:t xml:space="preserve"> IANA has allocated the last IPv4 blocks to the RIRs;</w:t>
      </w:r>
    </w:p>
    <w:p w:rsidR="00A53516" w:rsidRDefault="00A53516" w:rsidP="00A53516">
      <w:pPr>
        <w:spacing w:before="160"/>
        <w:jc w:val="both"/>
        <w:outlineLvl w:val="0"/>
        <w:rPr>
          <w:szCs w:val="24"/>
        </w:rPr>
      </w:pPr>
      <w:r w:rsidRPr="001E092B">
        <w:rPr>
          <w:i/>
          <w:iCs/>
          <w:szCs w:val="24"/>
        </w:rPr>
        <w:t>b)</w:t>
      </w:r>
      <w:r w:rsidRPr="00AC1CD6">
        <w:rPr>
          <w:szCs w:val="24"/>
        </w:rPr>
        <w:tab/>
      </w:r>
      <w:proofErr w:type="gramStart"/>
      <w:r w:rsidRPr="00AC1CD6">
        <w:rPr>
          <w:szCs w:val="24"/>
        </w:rPr>
        <w:t>that</w:t>
      </w:r>
      <w:proofErr w:type="gramEnd"/>
      <w:r w:rsidRPr="00AC1CD6">
        <w:rPr>
          <w:szCs w:val="24"/>
        </w:rPr>
        <w:t xml:space="preserve"> RIRs have put in place measures to manage the remaining IPv4 blocks;</w:t>
      </w:r>
    </w:p>
    <w:p w:rsidR="00A53516" w:rsidRDefault="00A53516" w:rsidP="00A53516">
      <w:pPr>
        <w:spacing w:before="160"/>
        <w:jc w:val="both"/>
        <w:outlineLvl w:val="0"/>
        <w:rPr>
          <w:szCs w:val="24"/>
        </w:rPr>
      </w:pPr>
      <w:r w:rsidRPr="001E092B">
        <w:rPr>
          <w:i/>
          <w:iCs/>
          <w:szCs w:val="24"/>
        </w:rPr>
        <w:t>c)</w:t>
      </w:r>
      <w:r w:rsidRPr="00AC1CD6">
        <w:rPr>
          <w:szCs w:val="24"/>
        </w:rPr>
        <w:tab/>
      </w:r>
      <w:proofErr w:type="gramStart"/>
      <w:r w:rsidRPr="00AC1CD6">
        <w:rPr>
          <w:szCs w:val="24"/>
        </w:rPr>
        <w:t>that</w:t>
      </w:r>
      <w:proofErr w:type="gramEnd"/>
      <w:r w:rsidRPr="00AC1CD6">
        <w:rPr>
          <w:szCs w:val="24"/>
        </w:rPr>
        <w:t xml:space="preserve"> migration to IPv6 is gaining speed and that many prominent international web-based businesses have already implemented IPv6 portals;</w:t>
      </w:r>
    </w:p>
    <w:p w:rsidR="00A53516" w:rsidRDefault="00A53516" w:rsidP="00A53516">
      <w:pPr>
        <w:spacing w:before="160"/>
        <w:jc w:val="both"/>
        <w:outlineLvl w:val="0"/>
        <w:rPr>
          <w:szCs w:val="24"/>
        </w:rPr>
      </w:pPr>
      <w:r w:rsidRPr="001E092B">
        <w:rPr>
          <w:i/>
          <w:iCs/>
          <w:szCs w:val="24"/>
        </w:rPr>
        <w:t>d)</w:t>
      </w:r>
      <w:r w:rsidRPr="00AC1CD6">
        <w:rPr>
          <w:szCs w:val="24"/>
        </w:rPr>
        <w:tab/>
        <w:t xml:space="preserve">that IPv6 extremely large address space enables global connectivity to many more electronic devices, mobile phones, laptops, in-vehicle computers, televisions, cameras, building sensors, medical devices, </w:t>
      </w:r>
      <w:proofErr w:type="spellStart"/>
      <w:r w:rsidRPr="00AC1CD6">
        <w:rPr>
          <w:szCs w:val="24"/>
        </w:rPr>
        <w:t>etc</w:t>
      </w:r>
      <w:proofErr w:type="spellEnd"/>
      <w:r w:rsidRPr="00AC1CD6">
        <w:rPr>
          <w:szCs w:val="24"/>
        </w:rPr>
        <w:t>;</w:t>
      </w:r>
    </w:p>
    <w:p w:rsidR="00A53516" w:rsidRDefault="00A53516" w:rsidP="00A53516">
      <w:pPr>
        <w:spacing w:before="160"/>
        <w:jc w:val="both"/>
        <w:outlineLvl w:val="0"/>
        <w:rPr>
          <w:szCs w:val="24"/>
        </w:rPr>
      </w:pPr>
      <w:r w:rsidRPr="001E092B">
        <w:rPr>
          <w:i/>
          <w:iCs/>
          <w:szCs w:val="24"/>
        </w:rPr>
        <w:t>e)</w:t>
      </w:r>
      <w:r w:rsidRPr="00AC1CD6">
        <w:rPr>
          <w:szCs w:val="24"/>
        </w:rPr>
        <w:tab/>
      </w:r>
      <w:proofErr w:type="gramStart"/>
      <w:r w:rsidRPr="00AC1CD6">
        <w:rPr>
          <w:szCs w:val="24"/>
        </w:rPr>
        <w:t>that</w:t>
      </w:r>
      <w:proofErr w:type="gramEnd"/>
      <w:r w:rsidRPr="00AC1CD6">
        <w:rPr>
          <w:szCs w:val="24"/>
        </w:rPr>
        <w:t xml:space="preserve"> IPv6’s security, when enabled and configured with the appropriate key infrastructure, in form of IPsec, will enhance authentication, encryption, and integrity protection at the network layer;</w:t>
      </w:r>
    </w:p>
    <w:p w:rsidR="00A53516" w:rsidRDefault="00A53516" w:rsidP="00A53516">
      <w:pPr>
        <w:spacing w:before="160"/>
        <w:jc w:val="both"/>
        <w:outlineLvl w:val="0"/>
        <w:rPr>
          <w:szCs w:val="24"/>
        </w:rPr>
      </w:pPr>
      <w:proofErr w:type="gramStart"/>
      <w:r w:rsidRPr="001E092B">
        <w:rPr>
          <w:i/>
          <w:iCs/>
          <w:szCs w:val="24"/>
        </w:rPr>
        <w:t>f</w:t>
      </w:r>
      <w:proofErr w:type="gramEnd"/>
      <w:r w:rsidRPr="001E092B">
        <w:rPr>
          <w:i/>
          <w:iCs/>
          <w:szCs w:val="24"/>
        </w:rPr>
        <w:t>)</w:t>
      </w:r>
      <w:r w:rsidRPr="00AC1CD6">
        <w:rPr>
          <w:szCs w:val="24"/>
        </w:rPr>
        <w:tab/>
        <w:t>that, nevertheless, the proportion of IPv6 traffic on the Internet remains very small;</w:t>
      </w:r>
    </w:p>
    <w:p w:rsidR="00A53516" w:rsidRDefault="00A53516" w:rsidP="00A53516">
      <w:pPr>
        <w:spacing w:before="160"/>
        <w:jc w:val="both"/>
        <w:outlineLvl w:val="0"/>
        <w:rPr>
          <w:szCs w:val="24"/>
        </w:rPr>
      </w:pPr>
      <w:r w:rsidRPr="001E092B">
        <w:rPr>
          <w:i/>
          <w:iCs/>
          <w:szCs w:val="24"/>
        </w:rPr>
        <w:lastRenderedPageBreak/>
        <w:t>g)</w:t>
      </w:r>
      <w:r w:rsidRPr="00AC1CD6">
        <w:rPr>
          <w:szCs w:val="24"/>
        </w:rPr>
        <w:tab/>
        <w:t xml:space="preserve">that, because of the opportunity to operate IPv4 and IPv6 in parallel, via either dual stack or </w:t>
      </w:r>
      <w:proofErr w:type="spellStart"/>
      <w:r w:rsidRPr="00AC1CD6">
        <w:rPr>
          <w:szCs w:val="24"/>
        </w:rPr>
        <w:t>tunneling</w:t>
      </w:r>
      <w:proofErr w:type="spellEnd"/>
      <w:r w:rsidRPr="00AC1CD6">
        <w:rPr>
          <w:szCs w:val="24"/>
        </w:rPr>
        <w:t xml:space="preserve"> operation, there will be a need for IPv4 addresses for an indeterminate period until a critical mass of web-based services is available via IPv6 addresses;</w:t>
      </w:r>
    </w:p>
    <w:p w:rsidR="00A53516" w:rsidRDefault="00A53516" w:rsidP="00A53516">
      <w:pPr>
        <w:spacing w:before="160"/>
        <w:jc w:val="both"/>
        <w:outlineLvl w:val="0"/>
        <w:rPr>
          <w:szCs w:val="24"/>
        </w:rPr>
      </w:pPr>
      <w:r w:rsidRPr="001E092B">
        <w:rPr>
          <w:i/>
          <w:iCs/>
          <w:szCs w:val="24"/>
        </w:rPr>
        <w:t>h)</w:t>
      </w:r>
      <w:r w:rsidRPr="00AC1CD6">
        <w:rPr>
          <w:szCs w:val="24"/>
        </w:rPr>
        <w:tab/>
      </w:r>
      <w:proofErr w:type="gramStart"/>
      <w:r w:rsidRPr="00AC1CD6">
        <w:rPr>
          <w:szCs w:val="24"/>
        </w:rPr>
        <w:t>that</w:t>
      </w:r>
      <w:proofErr w:type="gramEnd"/>
      <w:r w:rsidRPr="00AC1CD6">
        <w:rPr>
          <w:szCs w:val="24"/>
        </w:rPr>
        <w:t xml:space="preserve"> new entrant Internet service providers will continue to require access to IPv4 addresses for an indeterminate time;</w:t>
      </w:r>
    </w:p>
    <w:p w:rsidR="00A53516" w:rsidRDefault="00A53516" w:rsidP="00A53516">
      <w:pPr>
        <w:spacing w:before="160"/>
        <w:jc w:val="both"/>
        <w:outlineLvl w:val="0"/>
        <w:rPr>
          <w:szCs w:val="24"/>
        </w:rPr>
      </w:pPr>
      <w:proofErr w:type="spellStart"/>
      <w:r w:rsidRPr="001E092B">
        <w:rPr>
          <w:i/>
          <w:iCs/>
          <w:szCs w:val="24"/>
        </w:rPr>
        <w:t>i</w:t>
      </w:r>
      <w:proofErr w:type="spellEnd"/>
      <w:r w:rsidRPr="001E092B">
        <w:rPr>
          <w:i/>
          <w:iCs/>
          <w:szCs w:val="24"/>
        </w:rPr>
        <w:t>)</w:t>
      </w:r>
      <w:r w:rsidRPr="00AC1CD6">
        <w:rPr>
          <w:szCs w:val="24"/>
        </w:rPr>
        <w:tab/>
        <w:t>that the RIRs have developed special policies for the distribution of final blocks of IPv4 addresses aimed to ensure that new and emerging networks receive a small amount of IPv4 for the foreseeable future;</w:t>
      </w:r>
    </w:p>
    <w:p w:rsidR="00A53516" w:rsidRDefault="00A53516" w:rsidP="00A53516">
      <w:pPr>
        <w:spacing w:before="160"/>
        <w:jc w:val="both"/>
        <w:outlineLvl w:val="0"/>
        <w:rPr>
          <w:color w:val="000000"/>
          <w:szCs w:val="24"/>
        </w:rPr>
      </w:pPr>
      <w:r w:rsidRPr="001E092B">
        <w:rPr>
          <w:i/>
          <w:iCs/>
          <w:szCs w:val="24"/>
        </w:rPr>
        <w:t>j)</w:t>
      </w:r>
      <w:r w:rsidRPr="00AC1CD6">
        <w:rPr>
          <w:szCs w:val="24"/>
        </w:rPr>
        <w:tab/>
      </w:r>
      <w:proofErr w:type="gramStart"/>
      <w:r w:rsidRPr="00AC1CD6">
        <w:rPr>
          <w:szCs w:val="24"/>
        </w:rPr>
        <w:t>that</w:t>
      </w:r>
      <w:proofErr w:type="gramEnd"/>
      <w:r w:rsidRPr="00AC1CD6">
        <w:rPr>
          <w:szCs w:val="24"/>
        </w:rPr>
        <w:t xml:space="preserve"> some RIRs are seeking to reclaim the IPv4 address space that was allocated in large blocks to individual companies and organizations prior to the establishment of the RIRs;</w:t>
      </w:r>
    </w:p>
    <w:p w:rsidR="00A53516" w:rsidRDefault="00A53516" w:rsidP="00A53516">
      <w:pPr>
        <w:tabs>
          <w:tab w:val="left" w:pos="1440"/>
        </w:tabs>
        <w:spacing w:before="160"/>
        <w:jc w:val="both"/>
        <w:rPr>
          <w:rFonts w:eastAsia="Arial"/>
          <w:szCs w:val="24"/>
        </w:rPr>
      </w:pPr>
      <w:r w:rsidRPr="001E092B">
        <w:rPr>
          <w:i/>
          <w:iCs/>
          <w:szCs w:val="24"/>
        </w:rPr>
        <w:t>k)</w:t>
      </w:r>
      <w:r w:rsidRPr="00AC1CD6">
        <w:rPr>
          <w:szCs w:val="24"/>
        </w:rPr>
        <w:tab/>
      </w:r>
      <w:proofErr w:type="gramStart"/>
      <w:r w:rsidRPr="00AC1CD6">
        <w:rPr>
          <w:szCs w:val="24"/>
        </w:rPr>
        <w:t>that</w:t>
      </w:r>
      <w:proofErr w:type="gramEnd"/>
      <w:r w:rsidRPr="00AC1CD6">
        <w:rPr>
          <w:szCs w:val="24"/>
        </w:rPr>
        <w:t xml:space="preserve"> a growing market has developed in the transfer of IPv4 addresses between entities and that the overwhelming proportion of transferred addresses are from legacy allocations which are not subject to the policies of the RIRs;</w:t>
      </w:r>
    </w:p>
    <w:p w:rsidR="00A53516" w:rsidRDefault="00A53516" w:rsidP="00A53516">
      <w:pPr>
        <w:tabs>
          <w:tab w:val="left" w:pos="1440"/>
        </w:tabs>
        <w:spacing w:before="160"/>
        <w:jc w:val="both"/>
        <w:rPr>
          <w:rFonts w:eastAsia="Arial"/>
          <w:szCs w:val="24"/>
        </w:rPr>
      </w:pPr>
      <w:r w:rsidRPr="001E092B">
        <w:rPr>
          <w:rFonts w:eastAsia="Arial"/>
          <w:i/>
          <w:iCs/>
          <w:szCs w:val="24"/>
        </w:rPr>
        <w:t>l)</w:t>
      </w:r>
      <w:r w:rsidRPr="00AC1CD6">
        <w:rPr>
          <w:rFonts w:eastAsia="Arial"/>
          <w:szCs w:val="24"/>
        </w:rPr>
        <w:tab/>
      </w:r>
      <w:proofErr w:type="gramStart"/>
      <w:r w:rsidRPr="00AC1CD6">
        <w:rPr>
          <w:rFonts w:eastAsia="Arial"/>
          <w:szCs w:val="24"/>
        </w:rPr>
        <w:t>that</w:t>
      </w:r>
      <w:proofErr w:type="gramEnd"/>
      <w:r w:rsidRPr="00AC1CD6">
        <w:rPr>
          <w:rFonts w:eastAsia="Arial"/>
          <w:szCs w:val="24"/>
        </w:rPr>
        <w:t xml:space="preserve"> the Directors of the TSB and BDT have</w:t>
      </w:r>
      <w:r>
        <w:rPr>
          <w:rFonts w:eastAsia="Arial"/>
          <w:szCs w:val="24"/>
        </w:rPr>
        <w:t>,</w:t>
      </w:r>
      <w:r w:rsidRPr="00AC1CD6">
        <w:rPr>
          <w:rFonts w:eastAsia="Arial"/>
          <w:szCs w:val="24"/>
        </w:rPr>
        <w:t xml:space="preserve"> </w:t>
      </w:r>
    </w:p>
    <w:p w:rsidR="00A53516" w:rsidRDefault="00A53516" w:rsidP="00A53516">
      <w:pPr>
        <w:tabs>
          <w:tab w:val="left" w:pos="1440"/>
        </w:tabs>
        <w:spacing w:before="160"/>
        <w:ind w:left="1418" w:hanging="698"/>
        <w:jc w:val="both"/>
        <w:rPr>
          <w:rFonts w:eastAsia="Arial"/>
          <w:szCs w:val="24"/>
        </w:rPr>
      </w:pPr>
      <w:r w:rsidRPr="00AC1CD6">
        <w:rPr>
          <w:rFonts w:eastAsia="Arial"/>
          <w:szCs w:val="24"/>
        </w:rPr>
        <w:t>1)</w:t>
      </w:r>
      <w:r w:rsidRPr="00AC1CD6">
        <w:rPr>
          <w:rFonts w:eastAsia="Arial"/>
          <w:szCs w:val="24"/>
        </w:rPr>
        <w:tab/>
        <w:t xml:space="preserve">initiated a project to assist developing countries, responding to their regional needs as identified by the Telecommunication Development Bureau (BDT); this project should be carried out jointly by the Telecommunication Standardization Bureau (TSB) and BDT, taking into consideration the involvement of those partners willing to join and to bring their expertise; </w:t>
      </w:r>
    </w:p>
    <w:p w:rsidR="00A53516" w:rsidRDefault="00A53516" w:rsidP="00A53516">
      <w:pPr>
        <w:tabs>
          <w:tab w:val="left" w:pos="1440"/>
        </w:tabs>
        <w:spacing w:before="160"/>
        <w:ind w:left="1418" w:hanging="698"/>
        <w:jc w:val="both"/>
        <w:rPr>
          <w:rFonts w:eastAsia="Arial"/>
          <w:szCs w:val="24"/>
        </w:rPr>
      </w:pPr>
      <w:r w:rsidRPr="00AC1CD6">
        <w:rPr>
          <w:rFonts w:eastAsia="Arial"/>
          <w:szCs w:val="24"/>
        </w:rPr>
        <w:t>2)</w:t>
      </w:r>
      <w:r w:rsidRPr="00AC1CD6">
        <w:rPr>
          <w:rFonts w:eastAsia="Arial"/>
          <w:szCs w:val="24"/>
        </w:rPr>
        <w:tab/>
        <w:t>established a website that provides information about global activities related to IPv6, to facilitate awareness-raising and the importance of IPv6 deployment for all ITU members and interested entities, and provides information related to training events being undertaken by relevant entities in the Internet community (e.g. Regional Internet Registries (RIRs), Local Internet Registries (LIRs), operator groups, the Internet Society (ISOC));</w:t>
      </w:r>
    </w:p>
    <w:p w:rsidR="00A53516" w:rsidRDefault="00A53516" w:rsidP="00A53516">
      <w:pPr>
        <w:tabs>
          <w:tab w:val="left" w:pos="1440"/>
        </w:tabs>
        <w:spacing w:before="160"/>
        <w:ind w:left="1418" w:hanging="698"/>
        <w:jc w:val="both"/>
        <w:rPr>
          <w:rFonts w:eastAsia="Arial"/>
          <w:szCs w:val="24"/>
        </w:rPr>
      </w:pPr>
      <w:r w:rsidRPr="00AC1CD6">
        <w:rPr>
          <w:rFonts w:eastAsia="Arial"/>
          <w:szCs w:val="24"/>
        </w:rPr>
        <w:t>3)</w:t>
      </w:r>
      <w:r w:rsidRPr="00AC1CD6">
        <w:rPr>
          <w:rFonts w:eastAsia="Arial"/>
          <w:szCs w:val="24"/>
        </w:rPr>
        <w:tab/>
      </w:r>
      <w:proofErr w:type="gramStart"/>
      <w:r w:rsidRPr="00AC1CD6">
        <w:rPr>
          <w:rFonts w:eastAsia="Arial"/>
          <w:szCs w:val="24"/>
        </w:rPr>
        <w:t>promoted</w:t>
      </w:r>
      <w:proofErr w:type="gramEnd"/>
      <w:r w:rsidRPr="00AC1CD6">
        <w:rPr>
          <w:rFonts w:eastAsia="Arial"/>
          <w:szCs w:val="24"/>
        </w:rPr>
        <w:t xml:space="preserve"> awareness of the importance of IPv6 deployment, to facilitate joint training activities involving appropriate experts from the relevant entities, and to provide information to developing countries;</w:t>
      </w:r>
    </w:p>
    <w:p w:rsidR="00A53516" w:rsidRDefault="00A53516" w:rsidP="00A53516">
      <w:pPr>
        <w:tabs>
          <w:tab w:val="left" w:pos="1440"/>
        </w:tabs>
        <w:spacing w:before="160"/>
        <w:ind w:left="1418" w:hanging="698"/>
        <w:jc w:val="both"/>
        <w:outlineLvl w:val="0"/>
        <w:rPr>
          <w:rFonts w:eastAsia="Calibri"/>
          <w:szCs w:val="24"/>
          <w:lang w:bidi="ar-AE"/>
        </w:rPr>
      </w:pPr>
      <w:r w:rsidRPr="00AC1CD6">
        <w:rPr>
          <w:rFonts w:eastAsia="Arial"/>
          <w:szCs w:val="24"/>
        </w:rPr>
        <w:t>4)</w:t>
      </w:r>
      <w:r w:rsidRPr="00AC1CD6">
        <w:rPr>
          <w:rFonts w:eastAsia="Arial"/>
          <w:szCs w:val="24"/>
        </w:rPr>
        <w:tab/>
      </w:r>
      <w:proofErr w:type="gramStart"/>
      <w:r w:rsidRPr="00AC1CD6">
        <w:rPr>
          <w:rFonts w:eastAsia="Arial"/>
          <w:szCs w:val="24"/>
        </w:rPr>
        <w:t>studied</w:t>
      </w:r>
      <w:proofErr w:type="gramEnd"/>
      <w:r w:rsidRPr="00AC1CD6">
        <w:rPr>
          <w:rFonts w:eastAsia="Arial"/>
          <w:szCs w:val="24"/>
        </w:rPr>
        <w:t xml:space="preserve"> IPv6 address allocation and registration and reported to ITU Council 2012.</w:t>
      </w:r>
    </w:p>
    <w:p w:rsidR="00A53516" w:rsidRDefault="00A53516" w:rsidP="00A53516">
      <w:pPr>
        <w:tabs>
          <w:tab w:val="left" w:pos="720"/>
        </w:tabs>
        <w:spacing w:before="160"/>
        <w:jc w:val="both"/>
        <w:rPr>
          <w:b/>
          <w:szCs w:val="24"/>
        </w:rPr>
      </w:pPr>
      <w:r>
        <w:rPr>
          <w:i/>
          <w:szCs w:val="24"/>
        </w:rPr>
        <w:tab/>
      </w:r>
      <w:proofErr w:type="gramStart"/>
      <w:r w:rsidRPr="00AC1CD6">
        <w:rPr>
          <w:i/>
          <w:szCs w:val="24"/>
        </w:rPr>
        <w:t>recognizing</w:t>
      </w:r>
      <w:proofErr w:type="gramEnd"/>
      <w:r w:rsidRPr="00AC1CD6">
        <w:rPr>
          <w:i/>
          <w:szCs w:val="24"/>
        </w:rPr>
        <w:t xml:space="preserve"> further</w:t>
      </w:r>
    </w:p>
    <w:p w:rsidR="00A53516" w:rsidRDefault="00A53516" w:rsidP="00A53516">
      <w:pPr>
        <w:spacing w:before="160"/>
        <w:jc w:val="both"/>
        <w:rPr>
          <w:color w:val="000000"/>
          <w:szCs w:val="24"/>
        </w:rPr>
      </w:pPr>
      <w:r w:rsidRPr="001E092B">
        <w:rPr>
          <w:i/>
          <w:iCs/>
          <w:color w:val="000000"/>
          <w:szCs w:val="24"/>
        </w:rPr>
        <w:t>a)</w:t>
      </w:r>
      <w:r w:rsidRPr="00AC1CD6">
        <w:rPr>
          <w:color w:val="000000"/>
          <w:szCs w:val="24"/>
        </w:rPr>
        <w:tab/>
      </w:r>
      <w:proofErr w:type="gramStart"/>
      <w:r w:rsidRPr="00AC1CD6">
        <w:rPr>
          <w:color w:val="000000"/>
          <w:szCs w:val="24"/>
        </w:rPr>
        <w:t>that</w:t>
      </w:r>
      <w:proofErr w:type="gramEnd"/>
      <w:r w:rsidRPr="00AC1CD6">
        <w:rPr>
          <w:color w:val="000000"/>
          <w:szCs w:val="24"/>
        </w:rPr>
        <w:t xml:space="preserve"> the RIRs are developing policies to manage the inter-regional transfer of address space, underpinned by needs based demand for IPv4 addresses; </w:t>
      </w:r>
    </w:p>
    <w:p w:rsidR="00A53516" w:rsidRDefault="00A53516" w:rsidP="00A53516">
      <w:pPr>
        <w:spacing w:before="160"/>
        <w:jc w:val="both"/>
        <w:rPr>
          <w:szCs w:val="24"/>
        </w:rPr>
      </w:pPr>
      <w:r w:rsidRPr="001E092B">
        <w:rPr>
          <w:i/>
          <w:iCs/>
          <w:szCs w:val="24"/>
        </w:rPr>
        <w:t>b)</w:t>
      </w:r>
      <w:r w:rsidRPr="00AC1CD6">
        <w:rPr>
          <w:szCs w:val="24"/>
        </w:rPr>
        <w:tab/>
        <w:t>that needs-based address allocation should continue to underpin IP address allocation, irrespective of whether they are IPv6 or IPv4, and in the case of IPv4, irrespective of whether they are legacy or allocated address space;</w:t>
      </w:r>
    </w:p>
    <w:p w:rsidR="00A53516" w:rsidRDefault="00A53516" w:rsidP="00A53516">
      <w:pPr>
        <w:spacing w:before="160"/>
        <w:jc w:val="both"/>
        <w:rPr>
          <w:szCs w:val="24"/>
        </w:rPr>
      </w:pPr>
      <w:r w:rsidRPr="001E092B">
        <w:rPr>
          <w:i/>
          <w:iCs/>
          <w:szCs w:val="24"/>
        </w:rPr>
        <w:t>c)</w:t>
      </w:r>
      <w:r w:rsidRPr="00AC1CD6">
        <w:rPr>
          <w:szCs w:val="24"/>
        </w:rPr>
        <w:tab/>
        <w:t>that all IPv4 transactions be reported to the relevant RIRs, including transactions of legacy addresses that are not necessarily subject to the policies of the RIRs regarding transfers, as supported by the policies developed by the RIR communities;</w:t>
      </w:r>
    </w:p>
    <w:p w:rsidR="00A53516" w:rsidRDefault="00A53516" w:rsidP="00A53516">
      <w:pPr>
        <w:spacing w:before="160"/>
        <w:jc w:val="both"/>
        <w:rPr>
          <w:szCs w:val="24"/>
        </w:rPr>
      </w:pPr>
      <w:r w:rsidRPr="001E092B">
        <w:rPr>
          <w:i/>
          <w:iCs/>
          <w:szCs w:val="24"/>
        </w:rPr>
        <w:t>d)</w:t>
      </w:r>
      <w:r w:rsidRPr="00AC1CD6">
        <w:rPr>
          <w:szCs w:val="24"/>
        </w:rPr>
        <w:tab/>
      </w:r>
      <w:proofErr w:type="gramStart"/>
      <w:r w:rsidRPr="00AC1CD6">
        <w:rPr>
          <w:szCs w:val="24"/>
        </w:rPr>
        <w:t>that</w:t>
      </w:r>
      <w:proofErr w:type="gramEnd"/>
      <w:r w:rsidRPr="00AC1CD6">
        <w:rPr>
          <w:szCs w:val="24"/>
        </w:rPr>
        <w:t xml:space="preserve"> issues regarding IPv4 can be minimized by accelerating the transition to IPv6,</w:t>
      </w:r>
    </w:p>
    <w:p w:rsidR="00A53516" w:rsidRDefault="00A53516" w:rsidP="00A53516">
      <w:pPr>
        <w:tabs>
          <w:tab w:val="left" w:pos="720"/>
        </w:tabs>
        <w:spacing w:before="160"/>
        <w:jc w:val="both"/>
        <w:rPr>
          <w:i/>
          <w:szCs w:val="24"/>
        </w:rPr>
      </w:pPr>
      <w:r w:rsidRPr="00AC1CD6">
        <w:rPr>
          <w:i/>
          <w:szCs w:val="24"/>
        </w:rPr>
        <w:lastRenderedPageBreak/>
        <w:tab/>
      </w:r>
      <w:proofErr w:type="gramStart"/>
      <w:r w:rsidRPr="00AC1CD6">
        <w:rPr>
          <w:i/>
          <w:szCs w:val="24"/>
        </w:rPr>
        <w:t>is</w:t>
      </w:r>
      <w:proofErr w:type="gramEnd"/>
      <w:r w:rsidRPr="00AC1CD6">
        <w:rPr>
          <w:i/>
          <w:szCs w:val="24"/>
        </w:rPr>
        <w:t xml:space="preserve"> of the view</w:t>
      </w:r>
    </w:p>
    <w:p w:rsidR="00A53516" w:rsidRDefault="00A53516" w:rsidP="00A53516">
      <w:pPr>
        <w:spacing w:before="160"/>
        <w:jc w:val="both"/>
        <w:rPr>
          <w:szCs w:val="24"/>
        </w:rPr>
      </w:pPr>
      <w:r w:rsidRPr="001E092B">
        <w:rPr>
          <w:i/>
          <w:iCs/>
          <w:szCs w:val="24"/>
        </w:rPr>
        <w:t>a)</w:t>
      </w:r>
      <w:r w:rsidRPr="00AC1CD6">
        <w:rPr>
          <w:szCs w:val="24"/>
        </w:rPr>
        <w:tab/>
      </w:r>
      <w:proofErr w:type="gramStart"/>
      <w:r w:rsidRPr="00AC1CD6">
        <w:rPr>
          <w:szCs w:val="24"/>
        </w:rPr>
        <w:t>that</w:t>
      </w:r>
      <w:proofErr w:type="gramEnd"/>
      <w:r w:rsidRPr="00AC1CD6">
        <w:rPr>
          <w:szCs w:val="24"/>
        </w:rPr>
        <w:t xml:space="preserve"> every effort should be made to encourage and facilitate the transition to IPv6;</w:t>
      </w:r>
    </w:p>
    <w:p w:rsidR="00A53516" w:rsidRDefault="00A53516" w:rsidP="00A53516">
      <w:pPr>
        <w:spacing w:before="160"/>
        <w:jc w:val="both"/>
        <w:rPr>
          <w:szCs w:val="24"/>
        </w:rPr>
      </w:pPr>
      <w:r w:rsidRPr="001E092B">
        <w:rPr>
          <w:i/>
          <w:iCs/>
          <w:szCs w:val="24"/>
        </w:rPr>
        <w:t>b)</w:t>
      </w:r>
      <w:r w:rsidRPr="00AC1CD6">
        <w:rPr>
          <w:szCs w:val="24"/>
        </w:rPr>
        <w:tab/>
      </w:r>
      <w:proofErr w:type="gramStart"/>
      <w:r w:rsidRPr="00AC1CD6">
        <w:rPr>
          <w:szCs w:val="24"/>
        </w:rPr>
        <w:t>that</w:t>
      </w:r>
      <w:proofErr w:type="gramEnd"/>
      <w:r w:rsidRPr="00AC1CD6">
        <w:rPr>
          <w:szCs w:val="24"/>
        </w:rPr>
        <w:t xml:space="preserve"> policies of inter-RIR transfer across all RIRs should ensure that such transfers are needs based and be common to all RIRs irrespective of the address space concerned;</w:t>
      </w:r>
    </w:p>
    <w:p w:rsidR="00A53516" w:rsidRDefault="00A53516" w:rsidP="00A53516">
      <w:pPr>
        <w:spacing w:before="160"/>
        <w:jc w:val="both"/>
        <w:rPr>
          <w:szCs w:val="24"/>
        </w:rPr>
      </w:pPr>
      <w:r w:rsidRPr="001E092B">
        <w:rPr>
          <w:i/>
          <w:iCs/>
          <w:szCs w:val="24"/>
        </w:rPr>
        <w:t>c)</w:t>
      </w:r>
      <w:r w:rsidRPr="00AC1CD6">
        <w:rPr>
          <w:szCs w:val="24"/>
        </w:rPr>
        <w:tab/>
      </w:r>
      <w:proofErr w:type="gramStart"/>
      <w:r w:rsidRPr="00AC1CD6">
        <w:rPr>
          <w:szCs w:val="24"/>
        </w:rPr>
        <w:t>that</w:t>
      </w:r>
      <w:proofErr w:type="gramEnd"/>
      <w:r w:rsidRPr="00AC1CD6">
        <w:rPr>
          <w:szCs w:val="24"/>
        </w:rPr>
        <w:t xml:space="preserve"> Member states and Sector members should promote the availability of affordable Customer Premise Equipment (CPEs) compatible with IPv6 in the shortest time possible,</w:t>
      </w:r>
    </w:p>
    <w:p w:rsidR="00A53516" w:rsidRDefault="00A53516" w:rsidP="00A53516">
      <w:pPr>
        <w:tabs>
          <w:tab w:val="left" w:pos="720"/>
        </w:tabs>
        <w:spacing w:before="160"/>
        <w:jc w:val="both"/>
        <w:rPr>
          <w:i/>
          <w:szCs w:val="24"/>
        </w:rPr>
      </w:pPr>
      <w:r w:rsidRPr="00AC1CD6">
        <w:rPr>
          <w:i/>
          <w:szCs w:val="24"/>
        </w:rPr>
        <w:tab/>
      </w:r>
      <w:proofErr w:type="gramStart"/>
      <w:r w:rsidRPr="00AC1CD6">
        <w:rPr>
          <w:i/>
          <w:szCs w:val="24"/>
        </w:rPr>
        <w:t>invites</w:t>
      </w:r>
      <w:proofErr w:type="gramEnd"/>
    </w:p>
    <w:p w:rsidR="00A53516" w:rsidRDefault="00A53516" w:rsidP="00A53516">
      <w:pPr>
        <w:spacing w:before="160"/>
        <w:jc w:val="both"/>
        <w:rPr>
          <w:szCs w:val="24"/>
        </w:rPr>
      </w:pPr>
      <w:r w:rsidRPr="001E092B">
        <w:rPr>
          <w:i/>
          <w:iCs/>
          <w:szCs w:val="24"/>
        </w:rPr>
        <w:t>a)</w:t>
      </w:r>
      <w:r w:rsidRPr="00AC1CD6">
        <w:rPr>
          <w:szCs w:val="24"/>
        </w:rPr>
        <w:tab/>
        <w:t xml:space="preserve">Member States to consider policies and incentives to </w:t>
      </w:r>
      <w:proofErr w:type="gramStart"/>
      <w:r w:rsidRPr="00AC1CD6">
        <w:rPr>
          <w:szCs w:val="24"/>
        </w:rPr>
        <w:t>promote,</w:t>
      </w:r>
      <w:proofErr w:type="gramEnd"/>
      <w:r w:rsidRPr="00AC1CD6">
        <w:rPr>
          <w:szCs w:val="24"/>
        </w:rPr>
        <w:t xml:space="preserve"> facilitate and support the fastest possible adoption and migration to IPv6 within their jurisdictions;</w:t>
      </w:r>
    </w:p>
    <w:p w:rsidR="00A53516" w:rsidRDefault="00A53516" w:rsidP="00A53516">
      <w:pPr>
        <w:spacing w:before="160"/>
        <w:jc w:val="both"/>
        <w:rPr>
          <w:szCs w:val="24"/>
        </w:rPr>
      </w:pPr>
      <w:r w:rsidRPr="001E092B">
        <w:rPr>
          <w:i/>
          <w:iCs/>
          <w:szCs w:val="24"/>
        </w:rPr>
        <w:t>b)</w:t>
      </w:r>
      <w:r w:rsidRPr="00AC1CD6">
        <w:rPr>
          <w:szCs w:val="24"/>
        </w:rPr>
        <w:tab/>
        <w:t>Sector Members with web and Internet business to offer their services via IPv6 as quickly as possible.</w:t>
      </w:r>
    </w:p>
    <w:p w:rsidR="00A53516" w:rsidRDefault="00A53516" w:rsidP="00A53516">
      <w:pPr>
        <w:spacing w:before="160"/>
        <w:jc w:val="center"/>
        <w:rPr>
          <w:szCs w:val="24"/>
        </w:rPr>
      </w:pPr>
      <w:r w:rsidRPr="00AC1CD6">
        <w:rPr>
          <w:szCs w:val="24"/>
        </w:rPr>
        <w:t>____________________________</w:t>
      </w:r>
    </w:p>
    <w:p w:rsidR="00A53516" w:rsidRDefault="00A53516" w:rsidP="00A53516">
      <w:pPr>
        <w:spacing w:before="160"/>
        <w:rPr>
          <w:rFonts w:cs="Arial"/>
          <w:szCs w:val="24"/>
        </w:rPr>
      </w:pPr>
    </w:p>
    <w:p w:rsidR="00A53516" w:rsidRDefault="00A53516">
      <w:pPr>
        <w:tabs>
          <w:tab w:val="clear" w:pos="567"/>
          <w:tab w:val="clear" w:pos="1134"/>
          <w:tab w:val="clear" w:pos="1701"/>
          <w:tab w:val="clear" w:pos="2268"/>
          <w:tab w:val="clear" w:pos="2835"/>
        </w:tabs>
        <w:overflowPunct/>
        <w:autoSpaceDE/>
        <w:autoSpaceDN/>
        <w:adjustRightInd/>
        <w:spacing w:before="0"/>
        <w:textAlignment w:val="auto"/>
        <w:rPr>
          <w:b/>
          <w:bCs/>
          <w:szCs w:val="24"/>
        </w:rPr>
      </w:pPr>
      <w:r>
        <w:rPr>
          <w:b/>
          <w:bCs/>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A53516" w:rsidTr="00A53516">
        <w:tc>
          <w:tcPr>
            <w:tcW w:w="9287" w:type="dxa"/>
          </w:tcPr>
          <w:p w:rsidR="00A53516" w:rsidRDefault="00A53516" w:rsidP="00796D32">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11B4B845" wp14:editId="5D0DE77C">
                  <wp:extent cx="5581650" cy="8763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A53516" w:rsidTr="00A53516">
        <w:tc>
          <w:tcPr>
            <w:tcW w:w="9287" w:type="dxa"/>
            <w:tcBorders>
              <w:bottom w:val="single" w:sz="12" w:space="0" w:color="auto"/>
            </w:tcBorders>
          </w:tcPr>
          <w:p w:rsidR="00A53516" w:rsidRPr="00450278" w:rsidRDefault="00A53516" w:rsidP="00A53516">
            <w:pPr>
              <w:pStyle w:val="Header"/>
              <w:tabs>
                <w:tab w:val="left" w:pos="284"/>
              </w:tabs>
              <w:spacing w:line="360" w:lineRule="auto"/>
              <w:ind w:left="284"/>
              <w:jc w:val="left"/>
              <w:rPr>
                <w:noProof/>
              </w:rPr>
            </w:pPr>
            <w:r w:rsidRPr="00450278">
              <w:rPr>
                <w:sz w:val="28"/>
                <w:szCs w:val="28"/>
              </w:rPr>
              <w:t>Geneva, 14-16 May 2013</w:t>
            </w:r>
          </w:p>
        </w:tc>
      </w:tr>
    </w:tbl>
    <w:p w:rsidR="00A53516" w:rsidRPr="005E18A8" w:rsidRDefault="00A53516" w:rsidP="00796D32">
      <w:pPr>
        <w:pStyle w:val="Equation"/>
        <w:tabs>
          <w:tab w:val="left" w:pos="1191"/>
          <w:tab w:val="left" w:pos="1588"/>
          <w:tab w:val="left" w:pos="1985"/>
        </w:tabs>
        <w:spacing w:before="1080"/>
        <w:jc w:val="center"/>
        <w:rPr>
          <w:rFonts w:asciiTheme="minorHAnsi" w:hAnsiTheme="minorHAnsi" w:cstheme="minorHAnsi"/>
          <w:b/>
          <w:bCs/>
          <w:sz w:val="28"/>
          <w:szCs w:val="28"/>
        </w:rPr>
      </w:pPr>
      <w:r w:rsidRPr="005E18A8">
        <w:rPr>
          <w:rFonts w:asciiTheme="minorHAnsi" w:hAnsiTheme="minorHAnsi" w:cstheme="minorHAnsi"/>
          <w:b/>
          <w:sz w:val="28"/>
          <w:szCs w:val="28"/>
        </w:rPr>
        <w:t xml:space="preserve">OPINION 4: </w:t>
      </w:r>
      <w:r w:rsidRPr="005E18A8">
        <w:rPr>
          <w:rFonts w:asciiTheme="minorHAnsi" w:hAnsiTheme="minorHAnsi" w:cstheme="minorHAnsi"/>
          <w:b/>
          <w:bCs/>
          <w:sz w:val="28"/>
          <w:szCs w:val="28"/>
        </w:rPr>
        <w:t>I</w:t>
      </w:r>
      <w:r>
        <w:rPr>
          <w:rFonts w:asciiTheme="minorHAnsi" w:hAnsiTheme="minorHAnsi" w:cstheme="minorHAnsi"/>
          <w:b/>
          <w:bCs/>
          <w:sz w:val="28"/>
          <w:szCs w:val="28"/>
        </w:rPr>
        <w:t xml:space="preserve">n support of </w:t>
      </w:r>
      <w:r w:rsidRPr="005E18A8">
        <w:rPr>
          <w:rFonts w:asciiTheme="minorHAnsi" w:hAnsiTheme="minorHAnsi" w:cstheme="minorHAnsi"/>
          <w:b/>
          <w:bCs/>
          <w:sz w:val="28"/>
          <w:szCs w:val="28"/>
        </w:rPr>
        <w:t xml:space="preserve">IPv6 </w:t>
      </w:r>
      <w:r>
        <w:rPr>
          <w:rFonts w:asciiTheme="minorHAnsi" w:hAnsiTheme="minorHAnsi" w:cstheme="minorHAnsi"/>
          <w:b/>
          <w:bCs/>
          <w:sz w:val="28"/>
          <w:szCs w:val="28"/>
        </w:rPr>
        <w:t xml:space="preserve">adoption and transition from </w:t>
      </w:r>
      <w:r w:rsidRPr="005E18A8">
        <w:rPr>
          <w:rFonts w:asciiTheme="minorHAnsi" w:hAnsiTheme="minorHAnsi" w:cstheme="minorHAnsi"/>
          <w:b/>
          <w:bCs/>
          <w:sz w:val="28"/>
          <w:szCs w:val="28"/>
        </w:rPr>
        <w:t xml:space="preserve">IPv4 </w:t>
      </w:r>
    </w:p>
    <w:p w:rsidR="00A53516" w:rsidRDefault="00A53516" w:rsidP="00A53516">
      <w:pPr>
        <w:pStyle w:val="Equation"/>
        <w:tabs>
          <w:tab w:val="left" w:pos="720"/>
        </w:tabs>
        <w:spacing w:before="720"/>
        <w:jc w:val="both"/>
        <w:rPr>
          <w:rFonts w:asciiTheme="minorHAnsi" w:hAnsiTheme="minorHAnsi"/>
          <w:szCs w:val="24"/>
        </w:rPr>
      </w:pPr>
      <w:r w:rsidRPr="00AC1CD6">
        <w:rPr>
          <w:rFonts w:asciiTheme="minorHAnsi" w:hAnsiTheme="minorHAnsi"/>
          <w:szCs w:val="24"/>
        </w:rPr>
        <w:t>The fifth World Telecommunication/ICT Policy Forum (Geneva, 2013),</w:t>
      </w:r>
    </w:p>
    <w:p w:rsidR="00A53516" w:rsidRDefault="00A53516" w:rsidP="00A53516">
      <w:pPr>
        <w:tabs>
          <w:tab w:val="left" w:pos="720"/>
        </w:tabs>
        <w:spacing w:before="160"/>
        <w:jc w:val="both"/>
        <w:rPr>
          <w:i/>
          <w:szCs w:val="24"/>
        </w:rPr>
      </w:pPr>
      <w:r w:rsidRPr="00AC1CD6">
        <w:rPr>
          <w:i/>
          <w:szCs w:val="24"/>
        </w:rPr>
        <w:tab/>
      </w:r>
      <w:proofErr w:type="gramStart"/>
      <w:r w:rsidRPr="00AC1CD6">
        <w:rPr>
          <w:i/>
          <w:szCs w:val="24"/>
        </w:rPr>
        <w:t>considering</w:t>
      </w:r>
      <w:proofErr w:type="gramEnd"/>
    </w:p>
    <w:p w:rsidR="00A53516" w:rsidRDefault="00A53516" w:rsidP="00A53516">
      <w:pPr>
        <w:tabs>
          <w:tab w:val="left" w:pos="1440"/>
        </w:tabs>
        <w:spacing w:before="160"/>
        <w:jc w:val="both"/>
        <w:rPr>
          <w:rFonts w:eastAsia="Arial"/>
          <w:szCs w:val="24"/>
          <w:lang w:val="en-CA"/>
        </w:rPr>
      </w:pPr>
      <w:r w:rsidRPr="001E092B">
        <w:rPr>
          <w:i/>
          <w:iCs/>
          <w:szCs w:val="24"/>
        </w:rPr>
        <w:t>a)</w:t>
      </w:r>
      <w:r w:rsidRPr="00AC1CD6">
        <w:rPr>
          <w:szCs w:val="24"/>
        </w:rPr>
        <w:tab/>
      </w:r>
      <w:r w:rsidRPr="00AC1CD6">
        <w:rPr>
          <w:rFonts w:eastAsia="Arial"/>
          <w:szCs w:val="24"/>
          <w:lang w:val="en-CA"/>
        </w:rPr>
        <w:t xml:space="preserve">WTSA Resolution 64 (Rev. Dubai, 2012) on the subject of IP address allocation and facilitating the transition to and deployment of IPv6 which, </w:t>
      </w:r>
      <w:r w:rsidRPr="00AC1CD6">
        <w:rPr>
          <w:rFonts w:eastAsia="Arial"/>
          <w:i/>
          <w:szCs w:val="24"/>
          <w:lang w:val="en-CA"/>
        </w:rPr>
        <w:t>inter alia</w:t>
      </w:r>
      <w:r w:rsidRPr="00AC1CD6">
        <w:rPr>
          <w:rFonts w:eastAsia="Arial"/>
          <w:szCs w:val="24"/>
          <w:lang w:val="en-CA"/>
        </w:rPr>
        <w:t>, instructs the Director of the TSB in close collaboration with the Director of the BDT to:</w:t>
      </w:r>
    </w:p>
    <w:p w:rsidR="00A53516" w:rsidRDefault="00A53516" w:rsidP="00A53516">
      <w:pPr>
        <w:spacing w:before="160"/>
        <w:ind w:left="567"/>
        <w:jc w:val="both"/>
        <w:rPr>
          <w:rFonts w:eastAsia="Arial"/>
          <w:szCs w:val="24"/>
        </w:rPr>
      </w:pPr>
      <w:r>
        <w:rPr>
          <w:rFonts w:eastAsia="Arial"/>
          <w:szCs w:val="24"/>
        </w:rPr>
        <w:t>1)</w:t>
      </w:r>
      <w:r w:rsidRPr="00AC1CD6">
        <w:rPr>
          <w:rFonts w:eastAsia="Arial"/>
          <w:szCs w:val="24"/>
        </w:rPr>
        <w:tab/>
        <w:t xml:space="preserve">continue the </w:t>
      </w:r>
      <w:proofErr w:type="spellStart"/>
      <w:r w:rsidRPr="00AC1CD6">
        <w:rPr>
          <w:rFonts w:eastAsia="Arial"/>
          <w:szCs w:val="24"/>
        </w:rPr>
        <w:t>ongoing</w:t>
      </w:r>
      <w:proofErr w:type="spellEnd"/>
      <w:r w:rsidRPr="00AC1CD6">
        <w:rPr>
          <w:rFonts w:eastAsia="Arial"/>
          <w:szCs w:val="24"/>
        </w:rPr>
        <w:t xml:space="preserve"> activities between the Telecommunication Standardization Bureau (TSB) and the Telecommunication Development Bureau (BDT), taking into consideration the involvement of those partners willing to participate and bring their expertise to assist developing countries with IPv6 migration and deployment, and to respond to their regional needs as identified by the BDT, especially through capacity building programs; </w:t>
      </w:r>
    </w:p>
    <w:p w:rsidR="00A53516" w:rsidRDefault="00A53516" w:rsidP="00A53516">
      <w:pPr>
        <w:spacing w:before="160"/>
        <w:ind w:left="567"/>
        <w:jc w:val="both"/>
        <w:rPr>
          <w:rFonts w:eastAsia="Arial"/>
          <w:szCs w:val="24"/>
        </w:rPr>
      </w:pPr>
      <w:r>
        <w:rPr>
          <w:rFonts w:eastAsia="Arial"/>
          <w:szCs w:val="24"/>
        </w:rPr>
        <w:t>2)</w:t>
      </w:r>
      <w:r w:rsidRPr="00AC1CD6">
        <w:rPr>
          <w:rFonts w:eastAsia="Arial"/>
          <w:szCs w:val="24"/>
        </w:rPr>
        <w:tab/>
        <w:t>maintain the website which provides information about global activities related to IPv6, to facilitate awareness-raising and the importance of IPv6 deployment for all ITU members and interested entities, and provides information related to training events being undertaken by ITU and relevant entities in the Internet community (e.g. Regional Internet Registries (RIRs), network operator groups, and the Internet Society (ISOC));</w:t>
      </w:r>
    </w:p>
    <w:p w:rsidR="00A53516" w:rsidRDefault="00A53516" w:rsidP="00A53516">
      <w:pPr>
        <w:spacing w:before="160"/>
        <w:ind w:left="567"/>
        <w:jc w:val="both"/>
        <w:rPr>
          <w:rFonts w:eastAsia="Arial"/>
          <w:szCs w:val="24"/>
        </w:rPr>
      </w:pPr>
      <w:r>
        <w:rPr>
          <w:rFonts w:eastAsia="Arial"/>
          <w:szCs w:val="24"/>
        </w:rPr>
        <w:t>3)</w:t>
      </w:r>
      <w:r w:rsidRPr="00AC1CD6">
        <w:rPr>
          <w:rFonts w:eastAsia="Arial"/>
          <w:szCs w:val="24"/>
        </w:rPr>
        <w:tab/>
        <w:t xml:space="preserve">promote awareness of the importance of IPv6 deployment, to facilitate joint training activities involving appropriate experts from the relevant entities, and to provide information including roadmaps, guidelines, and to assist in the establishment of IPv6 Test bed Laboratories in developing countries in collaboration with appropriate related organizations; </w:t>
      </w:r>
    </w:p>
    <w:p w:rsidR="00A53516" w:rsidRDefault="00A53516" w:rsidP="00A53516">
      <w:pPr>
        <w:spacing w:before="160"/>
        <w:ind w:left="567"/>
        <w:jc w:val="both"/>
        <w:outlineLvl w:val="0"/>
        <w:rPr>
          <w:rFonts w:eastAsia="Calibri"/>
          <w:szCs w:val="24"/>
          <w:lang w:bidi="ar-AE"/>
        </w:rPr>
      </w:pPr>
      <w:r w:rsidRPr="00AC1CD6">
        <w:rPr>
          <w:rFonts w:eastAsia="Arial"/>
          <w:szCs w:val="24"/>
        </w:rPr>
        <w:t>4)</w:t>
      </w:r>
      <w:r w:rsidRPr="00AC1CD6">
        <w:rPr>
          <w:rFonts w:eastAsia="Arial"/>
          <w:szCs w:val="24"/>
        </w:rPr>
        <w:tab/>
      </w:r>
      <w:proofErr w:type="gramStart"/>
      <w:r w:rsidRPr="00AC1CD6">
        <w:rPr>
          <w:rFonts w:eastAsia="Arial"/>
          <w:szCs w:val="24"/>
        </w:rPr>
        <w:t>take</w:t>
      </w:r>
      <w:proofErr w:type="gramEnd"/>
      <w:r w:rsidRPr="00AC1CD6">
        <w:rPr>
          <w:rFonts w:eastAsia="Arial"/>
          <w:szCs w:val="24"/>
        </w:rPr>
        <w:t xml:space="preserve"> appropriate action to facilitate the activities for Study Group 2 and Study Group 3 in the area of IP addresses and to report annually to the ITU Council and to WTSA 2016.</w:t>
      </w:r>
    </w:p>
    <w:p w:rsidR="00A53516" w:rsidRDefault="00A53516" w:rsidP="00A53516">
      <w:pPr>
        <w:spacing w:before="160"/>
        <w:jc w:val="both"/>
        <w:outlineLvl w:val="0"/>
        <w:rPr>
          <w:szCs w:val="24"/>
          <w:lang w:bidi="en-US"/>
        </w:rPr>
      </w:pPr>
      <w:r w:rsidRPr="001E092B">
        <w:rPr>
          <w:i/>
          <w:iCs/>
          <w:szCs w:val="24"/>
        </w:rPr>
        <w:t>b)</w:t>
      </w:r>
      <w:r w:rsidRPr="00AC1CD6">
        <w:rPr>
          <w:szCs w:val="24"/>
        </w:rPr>
        <w:tab/>
        <w:t>Plenipotentiary Resolution 180 (Guadalajara, 2010) on Facilitating the transition from IPv4 to IPv6;</w:t>
      </w:r>
    </w:p>
    <w:p w:rsidR="00A53516" w:rsidRDefault="00A53516" w:rsidP="00A53516">
      <w:pPr>
        <w:spacing w:before="160"/>
        <w:jc w:val="both"/>
        <w:outlineLvl w:val="0"/>
        <w:rPr>
          <w:szCs w:val="24"/>
        </w:rPr>
      </w:pPr>
      <w:r w:rsidRPr="001E092B">
        <w:rPr>
          <w:i/>
          <w:iCs/>
          <w:szCs w:val="24"/>
        </w:rPr>
        <w:t>c)</w:t>
      </w:r>
      <w:r w:rsidRPr="00AC1CD6">
        <w:rPr>
          <w:szCs w:val="24"/>
        </w:rPr>
        <w:tab/>
        <w:t>the work of the IPv6 working group, that was established by the Council at its 2009 session, as well as related discussions in WTSA-12 (Dubai 2012);</w:t>
      </w:r>
    </w:p>
    <w:p w:rsidR="00A53516" w:rsidRDefault="00A53516" w:rsidP="00A53516">
      <w:pPr>
        <w:spacing w:before="160"/>
        <w:jc w:val="both"/>
        <w:outlineLvl w:val="0"/>
        <w:rPr>
          <w:szCs w:val="24"/>
        </w:rPr>
      </w:pPr>
      <w:r w:rsidRPr="001E092B">
        <w:rPr>
          <w:i/>
          <w:iCs/>
          <w:szCs w:val="24"/>
        </w:rPr>
        <w:t>d)</w:t>
      </w:r>
      <w:r w:rsidRPr="00AC1CD6">
        <w:rPr>
          <w:szCs w:val="24"/>
        </w:rPr>
        <w:tab/>
        <w:t>WTPF Opinion 5 (Lisbon, 2009) calling for acceleration of activities related to WTSA Resolution 64 (Johannesburg 2008);</w:t>
      </w:r>
    </w:p>
    <w:p w:rsidR="00A53516" w:rsidRDefault="00A53516" w:rsidP="00A53516">
      <w:pPr>
        <w:spacing w:before="160"/>
        <w:jc w:val="both"/>
        <w:outlineLvl w:val="0"/>
        <w:rPr>
          <w:szCs w:val="24"/>
        </w:rPr>
      </w:pPr>
      <w:r w:rsidRPr="001E092B">
        <w:rPr>
          <w:i/>
          <w:iCs/>
          <w:szCs w:val="24"/>
        </w:rPr>
        <w:lastRenderedPageBreak/>
        <w:t>e)</w:t>
      </w:r>
      <w:r w:rsidRPr="00AC1CD6">
        <w:rPr>
          <w:szCs w:val="24"/>
        </w:rPr>
        <w:tab/>
      </w:r>
      <w:proofErr w:type="gramStart"/>
      <w:r w:rsidRPr="00AC1CD6">
        <w:rPr>
          <w:szCs w:val="24"/>
        </w:rPr>
        <w:t>the</w:t>
      </w:r>
      <w:proofErr w:type="gramEnd"/>
      <w:r w:rsidRPr="00AC1CD6">
        <w:rPr>
          <w:szCs w:val="24"/>
        </w:rPr>
        <w:t xml:space="preserve"> work of BDT and TSB already undertaken on the subject of IPv6;</w:t>
      </w:r>
    </w:p>
    <w:p w:rsidR="00A53516" w:rsidRDefault="00A53516" w:rsidP="00A53516">
      <w:pPr>
        <w:spacing w:before="160"/>
        <w:jc w:val="both"/>
        <w:outlineLvl w:val="0"/>
        <w:rPr>
          <w:szCs w:val="24"/>
        </w:rPr>
      </w:pPr>
      <w:r w:rsidRPr="001E092B">
        <w:rPr>
          <w:i/>
          <w:iCs/>
          <w:szCs w:val="24"/>
        </w:rPr>
        <w:t>f)</w:t>
      </w:r>
      <w:r w:rsidRPr="00AC1CD6">
        <w:rPr>
          <w:szCs w:val="24"/>
        </w:rPr>
        <w:tab/>
      </w:r>
      <w:proofErr w:type="gramStart"/>
      <w:r w:rsidRPr="00AC1CD6">
        <w:rPr>
          <w:szCs w:val="24"/>
        </w:rPr>
        <w:t>that</w:t>
      </w:r>
      <w:proofErr w:type="gramEnd"/>
      <w:r w:rsidRPr="00AC1CD6">
        <w:rPr>
          <w:szCs w:val="24"/>
        </w:rPr>
        <w:t xml:space="preserve"> IPv6 address allocation and deployment is an important issue for Member States and Sector Members;  </w:t>
      </w:r>
    </w:p>
    <w:p w:rsidR="00A53516" w:rsidRDefault="00A53516" w:rsidP="00A53516">
      <w:pPr>
        <w:spacing w:before="160"/>
        <w:jc w:val="both"/>
        <w:outlineLvl w:val="0"/>
        <w:rPr>
          <w:szCs w:val="24"/>
        </w:rPr>
      </w:pPr>
      <w:r w:rsidRPr="001E092B">
        <w:rPr>
          <w:i/>
          <w:iCs/>
          <w:szCs w:val="24"/>
        </w:rPr>
        <w:t>g)</w:t>
      </w:r>
      <w:r w:rsidRPr="00AC1CD6">
        <w:rPr>
          <w:szCs w:val="24"/>
        </w:rPr>
        <w:tab/>
      </w:r>
      <w:proofErr w:type="gramStart"/>
      <w:r w:rsidRPr="00AC1CD6">
        <w:rPr>
          <w:szCs w:val="24"/>
        </w:rPr>
        <w:t>the</w:t>
      </w:r>
      <w:proofErr w:type="gramEnd"/>
      <w:r w:rsidRPr="00AC1CD6">
        <w:rPr>
          <w:szCs w:val="24"/>
        </w:rPr>
        <w:t xml:space="preserve"> </w:t>
      </w:r>
      <w:proofErr w:type="spellStart"/>
      <w:r w:rsidRPr="00AC1CD6">
        <w:rPr>
          <w:szCs w:val="24"/>
        </w:rPr>
        <w:t>ongoing</w:t>
      </w:r>
      <w:proofErr w:type="spellEnd"/>
      <w:r w:rsidRPr="00AC1CD6">
        <w:rPr>
          <w:szCs w:val="24"/>
        </w:rPr>
        <w:t xml:space="preserve"> work of the RIRs, ISOC, and other stakeholders in the areas of IPv4 and IPv6,</w:t>
      </w:r>
    </w:p>
    <w:p w:rsidR="00A53516" w:rsidRDefault="00A53516" w:rsidP="00A53516">
      <w:pPr>
        <w:tabs>
          <w:tab w:val="left" w:pos="720"/>
        </w:tabs>
        <w:spacing w:before="160"/>
        <w:jc w:val="both"/>
        <w:rPr>
          <w:b/>
          <w:szCs w:val="24"/>
        </w:rPr>
      </w:pPr>
      <w:r w:rsidRPr="00AC1CD6">
        <w:rPr>
          <w:i/>
          <w:szCs w:val="24"/>
        </w:rPr>
        <w:tab/>
      </w:r>
      <w:proofErr w:type="gramStart"/>
      <w:r w:rsidRPr="00AC1CD6">
        <w:rPr>
          <w:i/>
          <w:szCs w:val="24"/>
        </w:rPr>
        <w:t>recognizing</w:t>
      </w:r>
      <w:proofErr w:type="gramEnd"/>
    </w:p>
    <w:p w:rsidR="00A53516" w:rsidRDefault="00A53516" w:rsidP="00A53516">
      <w:pPr>
        <w:spacing w:before="160"/>
        <w:jc w:val="both"/>
        <w:outlineLvl w:val="0"/>
        <w:rPr>
          <w:szCs w:val="24"/>
        </w:rPr>
      </w:pPr>
      <w:r w:rsidRPr="001E092B">
        <w:rPr>
          <w:i/>
          <w:iCs/>
          <w:szCs w:val="24"/>
        </w:rPr>
        <w:t>a)</w:t>
      </w:r>
      <w:r w:rsidRPr="00AC1CD6">
        <w:rPr>
          <w:szCs w:val="24"/>
        </w:rPr>
        <w:tab/>
      </w:r>
      <w:proofErr w:type="gramStart"/>
      <w:r w:rsidRPr="00AC1CD6">
        <w:rPr>
          <w:szCs w:val="24"/>
        </w:rPr>
        <w:t>that</w:t>
      </w:r>
      <w:proofErr w:type="gramEnd"/>
      <w:r w:rsidRPr="00AC1CD6">
        <w:rPr>
          <w:szCs w:val="24"/>
        </w:rPr>
        <w:t xml:space="preserve"> the IANA functions operator has allocated the last IPv4 blocks to the RIRs;</w:t>
      </w:r>
    </w:p>
    <w:p w:rsidR="00A53516" w:rsidRDefault="00A53516" w:rsidP="00A53516">
      <w:pPr>
        <w:spacing w:before="160"/>
        <w:jc w:val="both"/>
        <w:outlineLvl w:val="0"/>
        <w:rPr>
          <w:szCs w:val="24"/>
        </w:rPr>
      </w:pPr>
      <w:r w:rsidRPr="001E092B">
        <w:rPr>
          <w:i/>
          <w:iCs/>
          <w:szCs w:val="24"/>
        </w:rPr>
        <w:t>b)</w:t>
      </w:r>
      <w:r w:rsidRPr="00AC1CD6">
        <w:rPr>
          <w:szCs w:val="24"/>
        </w:rPr>
        <w:tab/>
      </w:r>
      <w:proofErr w:type="gramStart"/>
      <w:r w:rsidRPr="00AC1CD6">
        <w:rPr>
          <w:szCs w:val="24"/>
        </w:rPr>
        <w:t>that  RIRs</w:t>
      </w:r>
      <w:proofErr w:type="gramEnd"/>
      <w:r w:rsidRPr="00AC1CD6">
        <w:rPr>
          <w:szCs w:val="24"/>
        </w:rPr>
        <w:t xml:space="preserve"> are close to exhausting their IPv4 allocations;</w:t>
      </w:r>
    </w:p>
    <w:p w:rsidR="00A53516" w:rsidRDefault="00A53516" w:rsidP="00A53516">
      <w:pPr>
        <w:spacing w:before="160"/>
        <w:jc w:val="both"/>
        <w:outlineLvl w:val="0"/>
        <w:rPr>
          <w:szCs w:val="24"/>
        </w:rPr>
      </w:pPr>
      <w:r w:rsidRPr="001E092B">
        <w:rPr>
          <w:i/>
          <w:iCs/>
          <w:szCs w:val="24"/>
        </w:rPr>
        <w:t>c)</w:t>
      </w:r>
      <w:r w:rsidRPr="00AC1CD6">
        <w:rPr>
          <w:szCs w:val="24"/>
        </w:rPr>
        <w:tab/>
      </w:r>
      <w:proofErr w:type="gramStart"/>
      <w:r w:rsidRPr="00AC1CD6">
        <w:rPr>
          <w:szCs w:val="24"/>
        </w:rPr>
        <w:t>that</w:t>
      </w:r>
      <w:proofErr w:type="gramEnd"/>
      <w:r w:rsidRPr="00AC1CD6">
        <w:rPr>
          <w:szCs w:val="24"/>
        </w:rPr>
        <w:t xml:space="preserve"> migration to IPv6 is gaining speed and that many prominent international web-based businesses have already implemented IPv6 portals;</w:t>
      </w:r>
    </w:p>
    <w:p w:rsidR="00A53516" w:rsidRDefault="00A53516" w:rsidP="00A53516">
      <w:pPr>
        <w:spacing w:before="160"/>
        <w:jc w:val="both"/>
        <w:outlineLvl w:val="0"/>
        <w:rPr>
          <w:szCs w:val="24"/>
        </w:rPr>
      </w:pPr>
      <w:r w:rsidRPr="001E092B">
        <w:rPr>
          <w:i/>
          <w:iCs/>
          <w:szCs w:val="24"/>
        </w:rPr>
        <w:t>d)</w:t>
      </w:r>
      <w:r w:rsidRPr="00AC1CD6">
        <w:rPr>
          <w:szCs w:val="24"/>
        </w:rPr>
        <w:tab/>
        <w:t xml:space="preserve">that IPv6’s extremely large address space enables global connectivity to many more electronic devices, mobile phones, laptops, in-vehicle computers, televisions, cameras, building sensors, medical devices, </w:t>
      </w:r>
      <w:proofErr w:type="spellStart"/>
      <w:r w:rsidRPr="00AC1CD6">
        <w:rPr>
          <w:szCs w:val="24"/>
        </w:rPr>
        <w:t>etc</w:t>
      </w:r>
      <w:proofErr w:type="spellEnd"/>
      <w:r w:rsidRPr="00AC1CD6">
        <w:rPr>
          <w:szCs w:val="24"/>
        </w:rPr>
        <w:t xml:space="preserve">; </w:t>
      </w:r>
    </w:p>
    <w:p w:rsidR="00A53516" w:rsidRDefault="00A53516" w:rsidP="00A53516">
      <w:pPr>
        <w:spacing w:before="160"/>
        <w:jc w:val="both"/>
        <w:outlineLvl w:val="0"/>
        <w:rPr>
          <w:szCs w:val="24"/>
        </w:rPr>
      </w:pPr>
      <w:r w:rsidRPr="001E092B">
        <w:rPr>
          <w:i/>
          <w:iCs/>
          <w:szCs w:val="24"/>
        </w:rPr>
        <w:t>e)</w:t>
      </w:r>
      <w:r w:rsidRPr="00AC1CD6">
        <w:rPr>
          <w:szCs w:val="24"/>
        </w:rPr>
        <w:tab/>
      </w:r>
      <w:proofErr w:type="gramStart"/>
      <w:r w:rsidRPr="00AC1CD6">
        <w:rPr>
          <w:szCs w:val="24"/>
        </w:rPr>
        <w:t>that</w:t>
      </w:r>
      <w:proofErr w:type="gramEnd"/>
      <w:r w:rsidRPr="00AC1CD6">
        <w:rPr>
          <w:szCs w:val="24"/>
        </w:rPr>
        <w:t xml:space="preserve"> IPv6’s security, when enabled and configured with the appropriate key infrastructure, such as IPsec, will enhance authentication, encryption, confidentiality and integrity protection at the network layer;</w:t>
      </w:r>
    </w:p>
    <w:p w:rsidR="00A53516" w:rsidRDefault="00A53516" w:rsidP="00A53516">
      <w:pPr>
        <w:spacing w:before="160"/>
        <w:jc w:val="both"/>
        <w:outlineLvl w:val="0"/>
        <w:rPr>
          <w:szCs w:val="24"/>
        </w:rPr>
      </w:pPr>
      <w:r w:rsidRPr="001E092B">
        <w:rPr>
          <w:i/>
          <w:iCs/>
          <w:szCs w:val="24"/>
        </w:rPr>
        <w:t>f)</w:t>
      </w:r>
      <w:r w:rsidRPr="00AC1CD6">
        <w:rPr>
          <w:szCs w:val="24"/>
        </w:rPr>
        <w:tab/>
      </w:r>
      <w:proofErr w:type="gramStart"/>
      <w:r w:rsidRPr="00AC1CD6">
        <w:rPr>
          <w:szCs w:val="24"/>
        </w:rPr>
        <w:t>that</w:t>
      </w:r>
      <w:proofErr w:type="gramEnd"/>
      <w:r w:rsidRPr="00AC1CD6">
        <w:rPr>
          <w:szCs w:val="24"/>
        </w:rPr>
        <w:t xml:space="preserve"> the proportion of IPv6 traffic on the Internet remains very small;</w:t>
      </w:r>
    </w:p>
    <w:p w:rsidR="00A53516" w:rsidRDefault="00A53516" w:rsidP="00A53516">
      <w:pPr>
        <w:spacing w:before="160"/>
        <w:jc w:val="both"/>
        <w:outlineLvl w:val="0"/>
        <w:rPr>
          <w:szCs w:val="24"/>
        </w:rPr>
      </w:pPr>
      <w:r w:rsidRPr="001E092B">
        <w:rPr>
          <w:i/>
          <w:iCs/>
          <w:szCs w:val="24"/>
        </w:rPr>
        <w:t>g)</w:t>
      </w:r>
      <w:r w:rsidRPr="00AC1CD6">
        <w:rPr>
          <w:szCs w:val="24"/>
        </w:rPr>
        <w:tab/>
        <w:t>that because of incompatibility between IPv4 and IPv6, parallel (dual stack) operation is required and there will be a need for IPv4 addresses for an undetermined period until a critical mass of users and services is available via IPv6 addresses, thereby allowing IPv4 to be phased out;</w:t>
      </w:r>
    </w:p>
    <w:p w:rsidR="00A53516" w:rsidRDefault="00A53516" w:rsidP="00A53516">
      <w:pPr>
        <w:spacing w:before="160"/>
        <w:jc w:val="both"/>
        <w:outlineLvl w:val="0"/>
        <w:rPr>
          <w:szCs w:val="24"/>
        </w:rPr>
      </w:pPr>
      <w:r w:rsidRPr="001E092B">
        <w:rPr>
          <w:i/>
          <w:iCs/>
          <w:szCs w:val="24"/>
        </w:rPr>
        <w:t>h)</w:t>
      </w:r>
      <w:r w:rsidRPr="00AC1CD6">
        <w:rPr>
          <w:szCs w:val="24"/>
        </w:rPr>
        <w:tab/>
      </w:r>
      <w:proofErr w:type="gramStart"/>
      <w:r w:rsidRPr="00AC1CD6">
        <w:rPr>
          <w:szCs w:val="24"/>
        </w:rPr>
        <w:t>that</w:t>
      </w:r>
      <w:proofErr w:type="gramEnd"/>
      <w:r w:rsidRPr="00AC1CD6">
        <w:rPr>
          <w:szCs w:val="24"/>
        </w:rPr>
        <w:t xml:space="preserve"> new entrant Internet service providers will continue to require access to IPv4 addresses for an indeterminate period of time;</w:t>
      </w:r>
    </w:p>
    <w:p w:rsidR="00A53516" w:rsidRDefault="00A53516" w:rsidP="00A53516">
      <w:pPr>
        <w:spacing w:before="160"/>
        <w:jc w:val="both"/>
        <w:outlineLvl w:val="0"/>
        <w:rPr>
          <w:szCs w:val="24"/>
        </w:rPr>
      </w:pPr>
      <w:proofErr w:type="spellStart"/>
      <w:r w:rsidRPr="001E092B">
        <w:rPr>
          <w:i/>
          <w:iCs/>
          <w:szCs w:val="24"/>
        </w:rPr>
        <w:t>i</w:t>
      </w:r>
      <w:proofErr w:type="spellEnd"/>
      <w:r w:rsidRPr="001E092B">
        <w:rPr>
          <w:i/>
          <w:iCs/>
          <w:szCs w:val="24"/>
        </w:rPr>
        <w:t>)</w:t>
      </w:r>
      <w:r w:rsidRPr="00AC1CD6">
        <w:rPr>
          <w:szCs w:val="24"/>
        </w:rPr>
        <w:tab/>
      </w:r>
      <w:proofErr w:type="gramStart"/>
      <w:r w:rsidRPr="00AC1CD6">
        <w:rPr>
          <w:szCs w:val="24"/>
        </w:rPr>
        <w:t>that</w:t>
      </w:r>
      <w:proofErr w:type="gramEnd"/>
      <w:r w:rsidRPr="00AC1CD6">
        <w:rPr>
          <w:szCs w:val="24"/>
        </w:rPr>
        <w:t xml:space="preserve"> large blocks  of IPv4 address space were allocated to individual companies and organizations prior to the establishment of the RIRs and that the status of some legacy address space is unclear;</w:t>
      </w:r>
    </w:p>
    <w:p w:rsidR="00A53516" w:rsidRDefault="00A53516" w:rsidP="00A53516">
      <w:pPr>
        <w:spacing w:before="160"/>
        <w:jc w:val="both"/>
        <w:outlineLvl w:val="0"/>
        <w:rPr>
          <w:szCs w:val="24"/>
        </w:rPr>
      </w:pPr>
      <w:r w:rsidRPr="001E092B">
        <w:rPr>
          <w:i/>
          <w:iCs/>
          <w:szCs w:val="24"/>
        </w:rPr>
        <w:t>j)</w:t>
      </w:r>
      <w:r w:rsidRPr="00AC1CD6">
        <w:rPr>
          <w:szCs w:val="24"/>
        </w:rPr>
        <w:tab/>
      </w:r>
      <w:proofErr w:type="gramStart"/>
      <w:r w:rsidRPr="00AC1CD6">
        <w:rPr>
          <w:szCs w:val="24"/>
        </w:rPr>
        <w:t>that</w:t>
      </w:r>
      <w:proofErr w:type="gramEnd"/>
      <w:r w:rsidRPr="00AC1CD6">
        <w:rPr>
          <w:szCs w:val="24"/>
        </w:rPr>
        <w:t xml:space="preserve"> a growing market has developed in the transfer of IPv4 addresses between entities with a significant proportion of transferred addresses from legacy allocations which are not subject to the relevant policies of the RIRs;</w:t>
      </w:r>
    </w:p>
    <w:p w:rsidR="00A53516" w:rsidRDefault="00A53516" w:rsidP="00A53516">
      <w:pPr>
        <w:spacing w:before="160"/>
        <w:jc w:val="both"/>
        <w:outlineLvl w:val="0"/>
        <w:rPr>
          <w:szCs w:val="24"/>
        </w:rPr>
      </w:pPr>
      <w:r w:rsidRPr="001E092B">
        <w:rPr>
          <w:i/>
          <w:iCs/>
          <w:szCs w:val="24"/>
        </w:rPr>
        <w:t>k)</w:t>
      </w:r>
      <w:r w:rsidRPr="00AC1CD6">
        <w:rPr>
          <w:szCs w:val="24"/>
        </w:rPr>
        <w:tab/>
      </w:r>
      <w:proofErr w:type="gramStart"/>
      <w:r w:rsidRPr="00AC1CD6">
        <w:rPr>
          <w:szCs w:val="24"/>
        </w:rPr>
        <w:t>that</w:t>
      </w:r>
      <w:proofErr w:type="gramEnd"/>
      <w:r w:rsidRPr="00AC1CD6">
        <w:rPr>
          <w:szCs w:val="24"/>
        </w:rPr>
        <w:t xml:space="preserve"> consistent with the policies developed through the RIRs, all IP numbers continue to be allocated for use on a needs basis and should be returned to the numbering pool when no longer needed,</w:t>
      </w:r>
    </w:p>
    <w:p w:rsidR="00A53516" w:rsidRDefault="00A53516" w:rsidP="00A53516">
      <w:pPr>
        <w:tabs>
          <w:tab w:val="left" w:pos="720"/>
        </w:tabs>
        <w:spacing w:before="160"/>
        <w:jc w:val="both"/>
        <w:rPr>
          <w:szCs w:val="24"/>
        </w:rPr>
      </w:pPr>
      <w:r>
        <w:rPr>
          <w:i/>
          <w:szCs w:val="24"/>
        </w:rPr>
        <w:tab/>
      </w:r>
      <w:proofErr w:type="gramStart"/>
      <w:r w:rsidRPr="00AC1CD6">
        <w:rPr>
          <w:i/>
          <w:szCs w:val="24"/>
        </w:rPr>
        <w:t>recognizing</w:t>
      </w:r>
      <w:proofErr w:type="gramEnd"/>
      <w:r w:rsidRPr="00AC1CD6">
        <w:rPr>
          <w:i/>
          <w:szCs w:val="24"/>
        </w:rPr>
        <w:t xml:space="preserve"> further</w:t>
      </w:r>
    </w:p>
    <w:p w:rsidR="00A53516" w:rsidRDefault="00A53516" w:rsidP="00A53516">
      <w:pPr>
        <w:spacing w:before="160"/>
        <w:jc w:val="both"/>
        <w:outlineLvl w:val="0"/>
        <w:rPr>
          <w:color w:val="000000"/>
          <w:szCs w:val="24"/>
        </w:rPr>
      </w:pPr>
      <w:r w:rsidRPr="001E092B">
        <w:rPr>
          <w:i/>
          <w:iCs/>
          <w:szCs w:val="24"/>
        </w:rPr>
        <w:t>a)</w:t>
      </w:r>
      <w:r w:rsidRPr="00AC1CD6">
        <w:rPr>
          <w:szCs w:val="24"/>
        </w:rPr>
        <w:tab/>
      </w:r>
      <w:proofErr w:type="gramStart"/>
      <w:r w:rsidRPr="00AC1CD6">
        <w:rPr>
          <w:szCs w:val="24"/>
        </w:rPr>
        <w:t>that</w:t>
      </w:r>
      <w:proofErr w:type="gramEnd"/>
      <w:r w:rsidRPr="00AC1CD6">
        <w:rPr>
          <w:szCs w:val="24"/>
        </w:rPr>
        <w:t xml:space="preserve"> transfers of IPv4 addresses that are not coordinated through the RIRs could have undesirable consequences;</w:t>
      </w:r>
      <w:r w:rsidRPr="00AC1CD6">
        <w:rPr>
          <w:color w:val="000000"/>
          <w:szCs w:val="24"/>
        </w:rPr>
        <w:tab/>
      </w:r>
    </w:p>
    <w:p w:rsidR="00A53516" w:rsidRDefault="00A53516" w:rsidP="00A53516">
      <w:pPr>
        <w:spacing w:before="160"/>
        <w:jc w:val="both"/>
        <w:rPr>
          <w:szCs w:val="24"/>
        </w:rPr>
      </w:pPr>
      <w:r w:rsidRPr="001E092B">
        <w:rPr>
          <w:i/>
          <w:iCs/>
          <w:szCs w:val="24"/>
        </w:rPr>
        <w:t>b)</w:t>
      </w:r>
      <w:r w:rsidRPr="00AC1CD6">
        <w:rPr>
          <w:szCs w:val="24"/>
        </w:rPr>
        <w:tab/>
      </w:r>
      <w:proofErr w:type="gramStart"/>
      <w:r w:rsidRPr="00AC1CD6">
        <w:rPr>
          <w:szCs w:val="24"/>
        </w:rPr>
        <w:t>that</w:t>
      </w:r>
      <w:proofErr w:type="gramEnd"/>
      <w:r w:rsidRPr="00AC1CD6">
        <w:rPr>
          <w:szCs w:val="24"/>
        </w:rPr>
        <w:t xml:space="preserve"> such consequences could be minimized by accelerating the transition to IPv6,</w:t>
      </w:r>
    </w:p>
    <w:p w:rsidR="00A53516" w:rsidRDefault="00A53516" w:rsidP="00A53516">
      <w:pPr>
        <w:tabs>
          <w:tab w:val="left" w:pos="720"/>
        </w:tabs>
        <w:spacing w:before="160"/>
        <w:jc w:val="both"/>
        <w:rPr>
          <w:i/>
          <w:szCs w:val="24"/>
        </w:rPr>
      </w:pPr>
      <w:r w:rsidRPr="00AC1CD6">
        <w:rPr>
          <w:i/>
          <w:szCs w:val="24"/>
        </w:rPr>
        <w:tab/>
      </w:r>
      <w:proofErr w:type="gramStart"/>
      <w:r w:rsidRPr="00AC1CD6">
        <w:rPr>
          <w:i/>
          <w:szCs w:val="24"/>
        </w:rPr>
        <w:t>is</w:t>
      </w:r>
      <w:proofErr w:type="gramEnd"/>
      <w:r w:rsidRPr="00AC1CD6">
        <w:rPr>
          <w:i/>
          <w:szCs w:val="24"/>
        </w:rPr>
        <w:t xml:space="preserve"> of the view</w:t>
      </w:r>
    </w:p>
    <w:p w:rsidR="00A53516" w:rsidRDefault="00A53516" w:rsidP="00A53516">
      <w:pPr>
        <w:spacing w:before="160"/>
        <w:jc w:val="both"/>
        <w:rPr>
          <w:szCs w:val="24"/>
        </w:rPr>
      </w:pPr>
      <w:r w:rsidRPr="001E092B">
        <w:rPr>
          <w:i/>
          <w:iCs/>
          <w:szCs w:val="24"/>
        </w:rPr>
        <w:t>a)</w:t>
      </w:r>
      <w:r w:rsidRPr="00AC1CD6">
        <w:rPr>
          <w:szCs w:val="24"/>
        </w:rPr>
        <w:tab/>
      </w:r>
      <w:proofErr w:type="gramStart"/>
      <w:r w:rsidRPr="00AC1CD6">
        <w:rPr>
          <w:szCs w:val="24"/>
        </w:rPr>
        <w:t>that</w:t>
      </w:r>
      <w:proofErr w:type="gramEnd"/>
      <w:r w:rsidRPr="00AC1CD6">
        <w:rPr>
          <w:szCs w:val="24"/>
        </w:rPr>
        <w:t xml:space="preserve"> every effort should be made to encourage and facilitate the transition to IPv6;</w:t>
      </w:r>
    </w:p>
    <w:p w:rsidR="00A53516" w:rsidRDefault="00A53516" w:rsidP="00A53516">
      <w:pPr>
        <w:spacing w:before="160"/>
        <w:jc w:val="both"/>
        <w:rPr>
          <w:szCs w:val="24"/>
        </w:rPr>
      </w:pPr>
      <w:r w:rsidRPr="001E092B">
        <w:rPr>
          <w:i/>
          <w:iCs/>
          <w:szCs w:val="24"/>
        </w:rPr>
        <w:lastRenderedPageBreak/>
        <w:t>b)</w:t>
      </w:r>
      <w:r w:rsidRPr="00AC1CD6">
        <w:rPr>
          <w:szCs w:val="24"/>
        </w:rPr>
        <w:tab/>
      </w:r>
      <w:proofErr w:type="gramStart"/>
      <w:r w:rsidRPr="00AC1CD6">
        <w:rPr>
          <w:szCs w:val="24"/>
        </w:rPr>
        <w:t>that</w:t>
      </w:r>
      <w:proofErr w:type="gramEnd"/>
      <w:r w:rsidRPr="00AC1CD6">
        <w:rPr>
          <w:szCs w:val="24"/>
        </w:rPr>
        <w:t xml:space="preserve"> every effort should be made to facilitate the optimal use of IPv4 addresses, including legacy addresses and by inter-region transfers; </w:t>
      </w:r>
    </w:p>
    <w:p w:rsidR="00A53516" w:rsidRDefault="00A53516" w:rsidP="00A53516">
      <w:pPr>
        <w:spacing w:before="160"/>
        <w:jc w:val="both"/>
        <w:rPr>
          <w:szCs w:val="24"/>
        </w:rPr>
      </w:pPr>
      <w:r w:rsidRPr="001E092B">
        <w:rPr>
          <w:i/>
          <w:iCs/>
          <w:szCs w:val="24"/>
        </w:rPr>
        <w:t>c)</w:t>
      </w:r>
      <w:r w:rsidRPr="00AC1CD6">
        <w:rPr>
          <w:szCs w:val="24"/>
        </w:rPr>
        <w:tab/>
      </w:r>
      <w:proofErr w:type="gramStart"/>
      <w:r w:rsidRPr="00AC1CD6">
        <w:rPr>
          <w:szCs w:val="24"/>
        </w:rPr>
        <w:t>that</w:t>
      </w:r>
      <w:proofErr w:type="gramEnd"/>
      <w:r w:rsidRPr="00AC1CD6">
        <w:rPr>
          <w:szCs w:val="24"/>
        </w:rPr>
        <w:t xml:space="preserve"> plans and policies should continue to be in place to allow new entrant ISPs to enter the market via access to a reasonable block of IPv4 addresses at reasonable prices;</w:t>
      </w:r>
    </w:p>
    <w:p w:rsidR="00A53516" w:rsidRDefault="00A53516" w:rsidP="00A53516">
      <w:pPr>
        <w:spacing w:before="160"/>
        <w:jc w:val="both"/>
        <w:rPr>
          <w:szCs w:val="24"/>
        </w:rPr>
      </w:pPr>
      <w:r w:rsidRPr="001E092B">
        <w:rPr>
          <w:i/>
          <w:iCs/>
          <w:szCs w:val="24"/>
        </w:rPr>
        <w:t>d)</w:t>
      </w:r>
      <w:r w:rsidRPr="00AC1CD6">
        <w:rPr>
          <w:szCs w:val="24"/>
        </w:rPr>
        <w:tab/>
      </w:r>
      <w:proofErr w:type="gramStart"/>
      <w:r w:rsidRPr="00AC1CD6">
        <w:rPr>
          <w:szCs w:val="24"/>
        </w:rPr>
        <w:t>that</w:t>
      </w:r>
      <w:proofErr w:type="gramEnd"/>
      <w:r w:rsidRPr="00AC1CD6">
        <w:rPr>
          <w:szCs w:val="24"/>
        </w:rPr>
        <w:t xml:space="preserve"> needs-based address allocation should continue to underpin IP address allocation, irrespective of whether they are IPv6 or IPv4 addresses;</w:t>
      </w:r>
    </w:p>
    <w:p w:rsidR="00A53516" w:rsidRDefault="00A53516" w:rsidP="00A53516">
      <w:pPr>
        <w:spacing w:before="160"/>
        <w:jc w:val="both"/>
        <w:rPr>
          <w:szCs w:val="24"/>
        </w:rPr>
      </w:pPr>
      <w:r w:rsidRPr="001E092B">
        <w:rPr>
          <w:i/>
          <w:iCs/>
          <w:szCs w:val="24"/>
        </w:rPr>
        <w:t>e)</w:t>
      </w:r>
      <w:r w:rsidRPr="00AC1CD6">
        <w:rPr>
          <w:szCs w:val="24"/>
        </w:rPr>
        <w:tab/>
      </w:r>
      <w:proofErr w:type="gramStart"/>
      <w:r w:rsidRPr="00AC1CD6">
        <w:rPr>
          <w:szCs w:val="24"/>
        </w:rPr>
        <w:t>that</w:t>
      </w:r>
      <w:proofErr w:type="gramEnd"/>
      <w:r w:rsidRPr="00AC1CD6">
        <w:rPr>
          <w:szCs w:val="24"/>
        </w:rPr>
        <w:t xml:space="preserve"> all IPv4 transactions should continue to be reported to the relevant RIRs;</w:t>
      </w:r>
    </w:p>
    <w:p w:rsidR="00A53516" w:rsidRDefault="00A53516" w:rsidP="00A53516">
      <w:pPr>
        <w:spacing w:before="160"/>
        <w:jc w:val="both"/>
        <w:rPr>
          <w:szCs w:val="24"/>
        </w:rPr>
      </w:pPr>
      <w:r w:rsidRPr="001E092B">
        <w:rPr>
          <w:i/>
          <w:iCs/>
          <w:szCs w:val="24"/>
        </w:rPr>
        <w:t>f)</w:t>
      </w:r>
      <w:r w:rsidRPr="00AC1CD6">
        <w:rPr>
          <w:szCs w:val="24"/>
        </w:rPr>
        <w:tab/>
      </w:r>
      <w:proofErr w:type="gramStart"/>
      <w:r w:rsidRPr="00AC1CD6">
        <w:rPr>
          <w:szCs w:val="24"/>
        </w:rPr>
        <w:t>that</w:t>
      </w:r>
      <w:proofErr w:type="gramEnd"/>
      <w:r w:rsidRPr="00AC1CD6">
        <w:rPr>
          <w:szCs w:val="24"/>
        </w:rPr>
        <w:t xml:space="preserve"> policies of inter RIR transfer across all RIRs should work to ensure that such transfers are needs based and be common to all RIRs irrespective of the address space concerned;</w:t>
      </w:r>
    </w:p>
    <w:p w:rsidR="00A53516" w:rsidRDefault="00A53516" w:rsidP="00A53516">
      <w:pPr>
        <w:spacing w:before="160"/>
        <w:jc w:val="both"/>
        <w:rPr>
          <w:szCs w:val="24"/>
        </w:rPr>
      </w:pPr>
      <w:r w:rsidRPr="001E092B">
        <w:rPr>
          <w:i/>
          <w:iCs/>
          <w:szCs w:val="24"/>
        </w:rPr>
        <w:t>g)</w:t>
      </w:r>
      <w:r w:rsidRPr="00AC1CD6">
        <w:rPr>
          <w:szCs w:val="24"/>
        </w:rPr>
        <w:tab/>
      </w:r>
      <w:proofErr w:type="gramStart"/>
      <w:r w:rsidRPr="00AC1CD6">
        <w:rPr>
          <w:szCs w:val="24"/>
        </w:rPr>
        <w:t>that</w:t>
      </w:r>
      <w:proofErr w:type="gramEnd"/>
      <w:r w:rsidRPr="00AC1CD6">
        <w:rPr>
          <w:szCs w:val="24"/>
        </w:rPr>
        <w:t xml:space="preserve"> plans and policies should be in place to address the issue of legacy addresses which may not be subject to current policies of the RIRs,</w:t>
      </w:r>
    </w:p>
    <w:p w:rsidR="00A53516" w:rsidRDefault="00A53516" w:rsidP="00A53516">
      <w:pPr>
        <w:pStyle w:val="ListParagraph"/>
        <w:tabs>
          <w:tab w:val="left" w:pos="720"/>
        </w:tabs>
        <w:spacing w:before="160"/>
        <w:ind w:left="0"/>
        <w:contextualSpacing w:val="0"/>
        <w:jc w:val="both"/>
        <w:rPr>
          <w:i/>
          <w:szCs w:val="24"/>
        </w:rPr>
      </w:pPr>
      <w:r w:rsidRPr="00AC1CD6">
        <w:rPr>
          <w:i/>
          <w:szCs w:val="24"/>
        </w:rPr>
        <w:tab/>
      </w:r>
      <w:proofErr w:type="gramStart"/>
      <w:r w:rsidRPr="00AC1CD6">
        <w:rPr>
          <w:i/>
          <w:szCs w:val="24"/>
        </w:rPr>
        <w:t>invites</w:t>
      </w:r>
      <w:proofErr w:type="gramEnd"/>
    </w:p>
    <w:p w:rsidR="00A53516" w:rsidRDefault="00A53516" w:rsidP="00A53516">
      <w:pPr>
        <w:pStyle w:val="ListParagraph"/>
        <w:spacing w:before="160"/>
        <w:ind w:left="0"/>
        <w:contextualSpacing w:val="0"/>
        <w:jc w:val="both"/>
        <w:rPr>
          <w:szCs w:val="24"/>
        </w:rPr>
      </w:pPr>
      <w:r w:rsidRPr="001E092B">
        <w:rPr>
          <w:i/>
          <w:iCs/>
          <w:szCs w:val="24"/>
        </w:rPr>
        <w:t>a)</w:t>
      </w:r>
      <w:r w:rsidRPr="00AC1CD6">
        <w:rPr>
          <w:szCs w:val="24"/>
        </w:rPr>
        <w:tab/>
        <w:t xml:space="preserve">Member States to take appropriate measures to </w:t>
      </w:r>
      <w:proofErr w:type="gramStart"/>
      <w:r w:rsidRPr="00AC1CD6">
        <w:rPr>
          <w:szCs w:val="24"/>
        </w:rPr>
        <w:t>encourage,</w:t>
      </w:r>
      <w:proofErr w:type="gramEnd"/>
      <w:r w:rsidRPr="00AC1CD6">
        <w:rPr>
          <w:szCs w:val="24"/>
        </w:rPr>
        <w:t xml:space="preserve"> facilitate and support the fastest possible adoption and migration to IPv6;</w:t>
      </w:r>
    </w:p>
    <w:p w:rsidR="00A53516" w:rsidRDefault="00A53516" w:rsidP="00A53516">
      <w:pPr>
        <w:spacing w:before="160"/>
        <w:jc w:val="both"/>
        <w:rPr>
          <w:szCs w:val="24"/>
        </w:rPr>
      </w:pPr>
      <w:r w:rsidRPr="001E092B">
        <w:rPr>
          <w:i/>
          <w:iCs/>
          <w:szCs w:val="24"/>
        </w:rPr>
        <w:t>b)</w:t>
      </w:r>
      <w:r w:rsidRPr="00AC1CD6">
        <w:rPr>
          <w:szCs w:val="24"/>
        </w:rPr>
        <w:tab/>
        <w:t>Membership to promote affordable IPv6 compliant products and services as quickly as possible;</w:t>
      </w:r>
    </w:p>
    <w:p w:rsidR="00A53516" w:rsidRDefault="00A53516" w:rsidP="00A53516">
      <w:pPr>
        <w:spacing w:before="160"/>
        <w:jc w:val="both"/>
        <w:rPr>
          <w:szCs w:val="24"/>
        </w:rPr>
      </w:pPr>
      <w:r w:rsidRPr="001E092B">
        <w:rPr>
          <w:i/>
          <w:iCs/>
          <w:szCs w:val="24"/>
        </w:rPr>
        <w:t>c)</w:t>
      </w:r>
      <w:r w:rsidRPr="00AC1CD6">
        <w:rPr>
          <w:szCs w:val="24"/>
        </w:rPr>
        <w:t xml:space="preserve"> </w:t>
      </w:r>
      <w:r w:rsidRPr="00AC1CD6">
        <w:rPr>
          <w:szCs w:val="24"/>
        </w:rPr>
        <w:tab/>
        <w:t>Member States to contribute to the Council Working Group on International Internet-related Public Policy Issues on matters pertaining to the Internet and the management of Internet resources, including addresses;</w:t>
      </w:r>
    </w:p>
    <w:p w:rsidR="00A53516" w:rsidRDefault="00A53516" w:rsidP="00A53516">
      <w:pPr>
        <w:spacing w:before="160"/>
        <w:jc w:val="both"/>
        <w:rPr>
          <w:szCs w:val="24"/>
        </w:rPr>
      </w:pPr>
      <w:r w:rsidRPr="001E092B">
        <w:rPr>
          <w:i/>
          <w:iCs/>
          <w:szCs w:val="24"/>
        </w:rPr>
        <w:t>d)</w:t>
      </w:r>
      <w:r w:rsidRPr="00AC1CD6">
        <w:rPr>
          <w:szCs w:val="24"/>
        </w:rPr>
        <w:tab/>
        <w:t>Member States, and other stakeholders, according to their roles and responsibilities as defined in paragraph 35 of the Tunis Agenda, to participate in the multi-stakeholder institutions directly responsible for the development of technical policy and allocation of these resources so that their policy priorities in these matters can be taken into account.</w:t>
      </w:r>
    </w:p>
    <w:p w:rsidR="00A53516" w:rsidRDefault="00A53516" w:rsidP="00A53516">
      <w:pPr>
        <w:spacing w:before="160"/>
        <w:jc w:val="center"/>
        <w:rPr>
          <w:b/>
          <w:bCs/>
          <w:szCs w:val="24"/>
        </w:rPr>
      </w:pPr>
      <w:r w:rsidRPr="00AC1CD6">
        <w:rPr>
          <w:szCs w:val="24"/>
        </w:rPr>
        <w:t>____________________________</w:t>
      </w:r>
    </w:p>
    <w:p w:rsidR="00A53516" w:rsidRDefault="00A53516">
      <w:pPr>
        <w:tabs>
          <w:tab w:val="clear" w:pos="567"/>
          <w:tab w:val="clear" w:pos="1134"/>
          <w:tab w:val="clear" w:pos="1701"/>
          <w:tab w:val="clear" w:pos="2268"/>
          <w:tab w:val="clear" w:pos="2835"/>
        </w:tabs>
        <w:overflowPunct/>
        <w:autoSpaceDE/>
        <w:autoSpaceDN/>
        <w:adjustRightInd/>
        <w:spacing w:before="0"/>
        <w:textAlignment w:val="auto"/>
        <w:rPr>
          <w:b/>
          <w:bCs/>
          <w:szCs w:val="24"/>
        </w:rPr>
      </w:pPr>
    </w:p>
    <w:p w:rsidR="00A53516" w:rsidRDefault="00A53516">
      <w:pPr>
        <w:tabs>
          <w:tab w:val="clear" w:pos="567"/>
          <w:tab w:val="clear" w:pos="1134"/>
          <w:tab w:val="clear" w:pos="1701"/>
          <w:tab w:val="clear" w:pos="2268"/>
          <w:tab w:val="clear" w:pos="2835"/>
        </w:tabs>
        <w:overflowPunct/>
        <w:autoSpaceDE/>
        <w:autoSpaceDN/>
        <w:adjustRightInd/>
        <w:spacing w:before="0"/>
        <w:textAlignment w:val="auto"/>
        <w:rPr>
          <w:b/>
          <w:bCs/>
          <w:szCs w:val="24"/>
        </w:rPr>
      </w:pPr>
      <w:r>
        <w:rPr>
          <w:b/>
          <w:bCs/>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A53516" w:rsidTr="00A53516">
        <w:tc>
          <w:tcPr>
            <w:tcW w:w="9287" w:type="dxa"/>
          </w:tcPr>
          <w:p w:rsidR="00A53516" w:rsidRDefault="00A53516" w:rsidP="00796D32">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797677A1" wp14:editId="50D857CB">
                  <wp:extent cx="5581650" cy="8763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A53516" w:rsidTr="00A53516">
        <w:tc>
          <w:tcPr>
            <w:tcW w:w="9287" w:type="dxa"/>
            <w:tcBorders>
              <w:bottom w:val="single" w:sz="12" w:space="0" w:color="auto"/>
            </w:tcBorders>
          </w:tcPr>
          <w:p w:rsidR="00A53516" w:rsidRPr="00450278" w:rsidRDefault="00A53516" w:rsidP="00A53516">
            <w:pPr>
              <w:pStyle w:val="Header"/>
              <w:tabs>
                <w:tab w:val="left" w:pos="284"/>
              </w:tabs>
              <w:spacing w:line="360" w:lineRule="auto"/>
              <w:ind w:left="284"/>
              <w:jc w:val="left"/>
              <w:rPr>
                <w:noProof/>
              </w:rPr>
            </w:pPr>
            <w:r w:rsidRPr="00450278">
              <w:rPr>
                <w:sz w:val="28"/>
                <w:szCs w:val="28"/>
              </w:rPr>
              <w:t>Geneva, 14-16 May 2013</w:t>
            </w:r>
          </w:p>
        </w:tc>
      </w:tr>
    </w:tbl>
    <w:p w:rsidR="00A53516" w:rsidRPr="006C0094" w:rsidRDefault="00A53516" w:rsidP="00796D32">
      <w:pPr>
        <w:spacing w:before="960"/>
        <w:jc w:val="center"/>
        <w:rPr>
          <w:b/>
          <w:bCs/>
          <w:sz w:val="28"/>
          <w:szCs w:val="28"/>
        </w:rPr>
      </w:pPr>
      <w:r w:rsidRPr="006C0094">
        <w:rPr>
          <w:b/>
          <w:bCs/>
          <w:sz w:val="28"/>
          <w:szCs w:val="28"/>
        </w:rPr>
        <w:t>OPINION 5: S</w:t>
      </w:r>
      <w:r>
        <w:rPr>
          <w:b/>
          <w:bCs/>
          <w:sz w:val="28"/>
          <w:szCs w:val="28"/>
        </w:rPr>
        <w:t>upporting multi-</w:t>
      </w:r>
      <w:proofErr w:type="spellStart"/>
      <w:r>
        <w:rPr>
          <w:b/>
          <w:bCs/>
          <w:sz w:val="28"/>
          <w:szCs w:val="28"/>
        </w:rPr>
        <w:t>stakeholderism</w:t>
      </w:r>
      <w:proofErr w:type="spellEnd"/>
      <w:r>
        <w:rPr>
          <w:b/>
          <w:bCs/>
          <w:sz w:val="28"/>
          <w:szCs w:val="28"/>
        </w:rPr>
        <w:t xml:space="preserve"> in Internet Governance</w:t>
      </w:r>
    </w:p>
    <w:p w:rsidR="00A53516" w:rsidRDefault="00A53516" w:rsidP="00A53516">
      <w:pPr>
        <w:spacing w:before="720"/>
        <w:jc w:val="both"/>
        <w:rPr>
          <w:szCs w:val="24"/>
        </w:rPr>
      </w:pPr>
      <w:r w:rsidRPr="00AC1CD6">
        <w:rPr>
          <w:szCs w:val="24"/>
        </w:rPr>
        <w:t>The fifth World Telecommunication/ICT Policy Forum (Geneva, 2013),</w:t>
      </w:r>
    </w:p>
    <w:p w:rsidR="00A53516" w:rsidRDefault="00A53516" w:rsidP="00A53516">
      <w:pPr>
        <w:spacing w:before="160"/>
        <w:ind w:firstLine="720"/>
        <w:jc w:val="both"/>
        <w:rPr>
          <w:i/>
          <w:iCs/>
          <w:szCs w:val="24"/>
        </w:rPr>
      </w:pPr>
      <w:proofErr w:type="gramStart"/>
      <w:r w:rsidRPr="00AC1CD6">
        <w:rPr>
          <w:i/>
          <w:iCs/>
          <w:szCs w:val="24"/>
        </w:rPr>
        <w:t>recalling</w:t>
      </w:r>
      <w:proofErr w:type="gramEnd"/>
      <w:r w:rsidRPr="00AC1CD6">
        <w:rPr>
          <w:i/>
          <w:iCs/>
          <w:szCs w:val="24"/>
        </w:rPr>
        <w:t xml:space="preserve"> </w:t>
      </w:r>
    </w:p>
    <w:p w:rsidR="00A53516" w:rsidRDefault="00A53516" w:rsidP="00A53516">
      <w:pPr>
        <w:spacing w:before="160"/>
        <w:jc w:val="both"/>
        <w:rPr>
          <w:szCs w:val="24"/>
        </w:rPr>
      </w:pPr>
      <w:r w:rsidRPr="00AC1CD6">
        <w:rPr>
          <w:szCs w:val="24"/>
        </w:rPr>
        <w:t>Paragraph 34 of the Tunis Agenda for the Information Society (Tunis Agenda) which provides  a working definition of Internet Governance as the development and application by Governments, the Private Sector and Civil Society, in their respective roles, of shared principles, norms, rules, decision-making procedures, and programmes that shape the evolution and use of the Internet,</w:t>
      </w:r>
    </w:p>
    <w:p w:rsidR="00A53516" w:rsidRDefault="00A53516" w:rsidP="00A53516">
      <w:pPr>
        <w:spacing w:before="160"/>
        <w:ind w:firstLine="720"/>
        <w:jc w:val="both"/>
        <w:rPr>
          <w:i/>
          <w:iCs/>
          <w:szCs w:val="24"/>
        </w:rPr>
      </w:pPr>
      <w:proofErr w:type="gramStart"/>
      <w:r w:rsidRPr="00AC1CD6">
        <w:rPr>
          <w:i/>
          <w:iCs/>
          <w:szCs w:val="24"/>
        </w:rPr>
        <w:t>recognizing</w:t>
      </w:r>
      <w:proofErr w:type="gramEnd"/>
    </w:p>
    <w:p w:rsidR="00A53516" w:rsidRDefault="00A53516" w:rsidP="00A53516">
      <w:pPr>
        <w:spacing w:before="160"/>
        <w:jc w:val="both"/>
        <w:rPr>
          <w:szCs w:val="24"/>
        </w:rPr>
      </w:pPr>
      <w:r w:rsidRPr="001E092B">
        <w:rPr>
          <w:i/>
          <w:iCs/>
          <w:szCs w:val="24"/>
        </w:rPr>
        <w:t>a)</w:t>
      </w:r>
      <w:r w:rsidRPr="00AC1CD6">
        <w:rPr>
          <w:szCs w:val="24"/>
        </w:rPr>
        <w:tab/>
      </w:r>
      <w:r w:rsidRPr="006D23E1">
        <w:rPr>
          <w:szCs w:val="24"/>
        </w:rPr>
        <w:t>that, paragraph 37 of the Tunis Agenda seeks to improve the coordination of the activities of international and intergovernmental organizations and other institutions concerned with Internet governance and the exchange of information among themselves</w:t>
      </w:r>
      <w:r w:rsidRPr="003D268C">
        <w:rPr>
          <w:szCs w:val="24"/>
        </w:rPr>
        <w:t>. It states that</w:t>
      </w:r>
      <w:r w:rsidRPr="006D23E1">
        <w:rPr>
          <w:szCs w:val="24"/>
        </w:rPr>
        <w:t xml:space="preserve"> a multi-stakeholder approach should be adopted, as far as possible, at all levels.</w:t>
      </w:r>
    </w:p>
    <w:p w:rsidR="00A53516" w:rsidRDefault="00A53516" w:rsidP="00A53516">
      <w:pPr>
        <w:spacing w:before="160"/>
        <w:jc w:val="both"/>
        <w:rPr>
          <w:szCs w:val="24"/>
        </w:rPr>
      </w:pPr>
      <w:r w:rsidRPr="001E092B">
        <w:rPr>
          <w:i/>
          <w:iCs/>
          <w:szCs w:val="24"/>
        </w:rPr>
        <w:t>b)</w:t>
      </w:r>
      <w:r w:rsidRPr="00AC1CD6">
        <w:rPr>
          <w:szCs w:val="24"/>
        </w:rPr>
        <w:tab/>
      </w:r>
      <w:proofErr w:type="gramStart"/>
      <w:r w:rsidRPr="00AC1CD6">
        <w:rPr>
          <w:szCs w:val="24"/>
        </w:rPr>
        <w:t>that</w:t>
      </w:r>
      <w:proofErr w:type="gramEnd"/>
      <w:r w:rsidRPr="00AC1CD6">
        <w:rPr>
          <w:szCs w:val="24"/>
        </w:rPr>
        <w:t>, as per paragraph article 35 of the Tunis Agenda,  that the management of the Internet encompasses both technical and public policy issues and should involve all stakeholders and relevant intergovernmental and international organizations. In this respect, it is recognized that:</w:t>
      </w:r>
    </w:p>
    <w:p w:rsidR="00A53516" w:rsidRDefault="00A53516" w:rsidP="00A53516">
      <w:pPr>
        <w:spacing w:before="160"/>
        <w:ind w:left="1134" w:hanging="567"/>
        <w:jc w:val="both"/>
        <w:rPr>
          <w:szCs w:val="24"/>
        </w:rPr>
      </w:pPr>
      <w:proofErr w:type="spellStart"/>
      <w:r w:rsidRPr="00AC1CD6">
        <w:rPr>
          <w:szCs w:val="24"/>
        </w:rPr>
        <w:t>i</w:t>
      </w:r>
      <w:proofErr w:type="spellEnd"/>
      <w:r w:rsidRPr="00AC1CD6">
        <w:rPr>
          <w:szCs w:val="24"/>
        </w:rPr>
        <w:t>)</w:t>
      </w:r>
      <w:r w:rsidRPr="00AC1CD6">
        <w:rPr>
          <w:szCs w:val="24"/>
        </w:rPr>
        <w:tab/>
        <w:t>Policy authority for Internet-related public policy issues is the sovereign right of States. They have rights and responsibilities for international Internet- related public policy issues;</w:t>
      </w:r>
    </w:p>
    <w:p w:rsidR="00A53516" w:rsidRDefault="00A53516" w:rsidP="00A53516">
      <w:pPr>
        <w:spacing w:before="160"/>
        <w:ind w:left="1134" w:hanging="567"/>
        <w:jc w:val="both"/>
        <w:rPr>
          <w:szCs w:val="24"/>
        </w:rPr>
      </w:pPr>
      <w:r w:rsidRPr="00AC1CD6">
        <w:rPr>
          <w:szCs w:val="24"/>
        </w:rPr>
        <w:t>ii)</w:t>
      </w:r>
      <w:r w:rsidRPr="00AC1CD6">
        <w:rPr>
          <w:szCs w:val="24"/>
        </w:rPr>
        <w:tab/>
        <w:t xml:space="preserve">The Private Sector has had, and should continue to have, an important role in the </w:t>
      </w:r>
      <w:proofErr w:type="gramStart"/>
      <w:r w:rsidRPr="00AC1CD6">
        <w:rPr>
          <w:szCs w:val="24"/>
        </w:rPr>
        <w:t>development  of</w:t>
      </w:r>
      <w:proofErr w:type="gramEnd"/>
      <w:r w:rsidRPr="00AC1CD6">
        <w:rPr>
          <w:szCs w:val="24"/>
        </w:rPr>
        <w:t xml:space="preserve"> the Internet, both in the technical and economic fields;</w:t>
      </w:r>
    </w:p>
    <w:p w:rsidR="00A53516" w:rsidRDefault="00A53516" w:rsidP="00A53516">
      <w:pPr>
        <w:spacing w:before="160"/>
        <w:ind w:left="1134" w:hanging="567"/>
        <w:jc w:val="both"/>
        <w:rPr>
          <w:szCs w:val="24"/>
        </w:rPr>
      </w:pPr>
      <w:r w:rsidRPr="00AC1CD6">
        <w:rPr>
          <w:szCs w:val="24"/>
        </w:rPr>
        <w:t>iii)</w:t>
      </w:r>
      <w:r w:rsidRPr="00AC1CD6">
        <w:rPr>
          <w:szCs w:val="24"/>
        </w:rPr>
        <w:tab/>
        <w:t>Civil Society has also played an important role on Internet matters, especially at community level, and should continue to play such a role;</w:t>
      </w:r>
    </w:p>
    <w:p w:rsidR="00A53516" w:rsidRDefault="00A53516" w:rsidP="00A53516">
      <w:pPr>
        <w:spacing w:before="160"/>
        <w:ind w:left="1134" w:hanging="567"/>
        <w:jc w:val="both"/>
        <w:rPr>
          <w:szCs w:val="24"/>
        </w:rPr>
      </w:pPr>
      <w:proofErr w:type="gramStart"/>
      <w:r w:rsidRPr="00AC1CD6">
        <w:rPr>
          <w:szCs w:val="24"/>
        </w:rPr>
        <w:t>iv)</w:t>
      </w:r>
      <w:r w:rsidRPr="00AC1CD6">
        <w:rPr>
          <w:szCs w:val="24"/>
        </w:rPr>
        <w:tab/>
        <w:t>Intergovernmental</w:t>
      </w:r>
      <w:proofErr w:type="gramEnd"/>
      <w:r w:rsidRPr="00AC1CD6">
        <w:rPr>
          <w:szCs w:val="24"/>
        </w:rPr>
        <w:t xml:space="preserve"> organizations have had, and should continue to have, a facilitating role in the coordination of Internet-related public policy issues; and</w:t>
      </w:r>
    </w:p>
    <w:p w:rsidR="00A53516" w:rsidRDefault="00A53516" w:rsidP="00A53516">
      <w:pPr>
        <w:spacing w:before="160"/>
        <w:ind w:left="1134" w:hanging="567"/>
        <w:jc w:val="both"/>
        <w:rPr>
          <w:szCs w:val="24"/>
        </w:rPr>
      </w:pPr>
      <w:r>
        <w:rPr>
          <w:szCs w:val="24"/>
        </w:rPr>
        <w:t>v)</w:t>
      </w:r>
      <w:r w:rsidRPr="00AC1CD6">
        <w:rPr>
          <w:szCs w:val="24"/>
        </w:rPr>
        <w:tab/>
        <w:t>International organizations have also had, and should continue to have, an important role in the development of Internet-related technical standards and relevant policies.</w:t>
      </w:r>
    </w:p>
    <w:p w:rsidR="00A53516" w:rsidRDefault="00A53516" w:rsidP="00A53516">
      <w:pPr>
        <w:spacing w:before="160"/>
        <w:jc w:val="both"/>
        <w:rPr>
          <w:szCs w:val="24"/>
        </w:rPr>
      </w:pPr>
      <w:r w:rsidRPr="001E092B">
        <w:rPr>
          <w:i/>
          <w:iCs/>
          <w:szCs w:val="24"/>
        </w:rPr>
        <w:t>c)</w:t>
      </w:r>
      <w:r w:rsidRPr="00AC1CD6">
        <w:rPr>
          <w:szCs w:val="24"/>
        </w:rPr>
        <w:tab/>
        <w:t xml:space="preserve">that, as per paragraph 55 of the Tunis Agenda, existing arrangements for Internet Governance have worked effectively to make the Internet the highly robust, dynamic and </w:t>
      </w:r>
      <w:r w:rsidRPr="00AC1CD6">
        <w:rPr>
          <w:szCs w:val="24"/>
        </w:rPr>
        <w:lastRenderedPageBreak/>
        <w:t xml:space="preserve">geographically diverse medium that it is today, with the Private Sector taking the lead in day-to-day operations, and with innovation and value creation at the edges;  </w:t>
      </w:r>
    </w:p>
    <w:p w:rsidR="00A53516" w:rsidRDefault="00A53516" w:rsidP="00A53516">
      <w:pPr>
        <w:spacing w:before="160"/>
        <w:jc w:val="both"/>
        <w:rPr>
          <w:szCs w:val="24"/>
        </w:rPr>
      </w:pPr>
      <w:r w:rsidRPr="001E092B">
        <w:rPr>
          <w:i/>
          <w:iCs/>
          <w:szCs w:val="24"/>
        </w:rPr>
        <w:t>d)</w:t>
      </w:r>
      <w:r w:rsidRPr="00AC1CD6">
        <w:rPr>
          <w:szCs w:val="24"/>
        </w:rPr>
        <w:tab/>
        <w:t>that, as per paragraph 69 of the Tunis Agenda, there is a need for enhanced cooperation to enable Governments, on an equal footing, to carry out their roles and responsibilities in international public policy issues related to the Internet, but not in the day-to-day technical and operational matters that do not impact on international public policy issues,</w:t>
      </w:r>
    </w:p>
    <w:p w:rsidR="00A53516" w:rsidRDefault="00A53516" w:rsidP="00A53516">
      <w:pPr>
        <w:keepNext/>
        <w:keepLines/>
        <w:spacing w:before="160"/>
        <w:ind w:firstLine="720"/>
        <w:jc w:val="both"/>
        <w:rPr>
          <w:i/>
          <w:iCs/>
          <w:szCs w:val="24"/>
        </w:rPr>
      </w:pPr>
      <w:proofErr w:type="gramStart"/>
      <w:r w:rsidRPr="00AC1CD6">
        <w:rPr>
          <w:i/>
          <w:iCs/>
          <w:szCs w:val="24"/>
        </w:rPr>
        <w:t>considering</w:t>
      </w:r>
      <w:proofErr w:type="gramEnd"/>
    </w:p>
    <w:p w:rsidR="00A53516" w:rsidRDefault="00A53516" w:rsidP="00A53516">
      <w:pPr>
        <w:keepNext/>
        <w:keepLines/>
        <w:spacing w:before="160"/>
        <w:jc w:val="both"/>
        <w:rPr>
          <w:szCs w:val="24"/>
        </w:rPr>
      </w:pPr>
      <w:r w:rsidRPr="00AC1CD6">
        <w:rPr>
          <w:szCs w:val="24"/>
        </w:rPr>
        <w:t>Resolution 101 (Rev. Guadalajara, 2010), Resolution 102 (Rev. Guadalajara, 2010) and Resolution 133 (Rev. Guadalajara, 2010) each of which resolves to explore ways and means for greater collaboration and coordination between ITU and relevant organizations (including, but not limited, to ICANN, IETF, RIRs, ISOC, W3C) on the basis of reciprocity,</w:t>
      </w:r>
    </w:p>
    <w:p w:rsidR="00A53516" w:rsidRDefault="00A53516" w:rsidP="00A53516">
      <w:pPr>
        <w:spacing w:before="160"/>
        <w:ind w:firstLine="720"/>
        <w:jc w:val="both"/>
        <w:rPr>
          <w:i/>
          <w:iCs/>
          <w:szCs w:val="24"/>
        </w:rPr>
      </w:pPr>
      <w:proofErr w:type="gramStart"/>
      <w:r w:rsidRPr="00AC1CD6">
        <w:rPr>
          <w:i/>
          <w:iCs/>
          <w:szCs w:val="24"/>
        </w:rPr>
        <w:t>is</w:t>
      </w:r>
      <w:proofErr w:type="gramEnd"/>
      <w:r w:rsidRPr="00AC1CD6">
        <w:rPr>
          <w:i/>
          <w:iCs/>
          <w:szCs w:val="24"/>
        </w:rPr>
        <w:t xml:space="preserve"> of the view</w:t>
      </w:r>
    </w:p>
    <w:p w:rsidR="00A53516" w:rsidRDefault="00A53516" w:rsidP="00A53516">
      <w:pPr>
        <w:spacing w:before="160"/>
        <w:jc w:val="both"/>
        <w:rPr>
          <w:szCs w:val="24"/>
        </w:rPr>
      </w:pPr>
      <w:proofErr w:type="gramStart"/>
      <w:r w:rsidRPr="00AC1CD6">
        <w:rPr>
          <w:szCs w:val="24"/>
        </w:rPr>
        <w:t>that</w:t>
      </w:r>
      <w:proofErr w:type="gramEnd"/>
      <w:r w:rsidRPr="00AC1CD6">
        <w:rPr>
          <w:szCs w:val="24"/>
        </w:rPr>
        <w:t xml:space="preserve"> it is important to further implement multi-stakeholder practices as outlined in the relevant paragraphs of the Tunis agenda,</w:t>
      </w:r>
    </w:p>
    <w:p w:rsidR="00A53516" w:rsidRDefault="00A53516" w:rsidP="00A53516">
      <w:pPr>
        <w:spacing w:before="160"/>
        <w:ind w:firstLine="720"/>
        <w:jc w:val="both"/>
        <w:rPr>
          <w:i/>
          <w:iCs/>
          <w:szCs w:val="24"/>
        </w:rPr>
      </w:pPr>
      <w:proofErr w:type="gramStart"/>
      <w:r w:rsidRPr="00AC1CD6">
        <w:rPr>
          <w:i/>
          <w:iCs/>
          <w:szCs w:val="24"/>
        </w:rPr>
        <w:t>invites</w:t>
      </w:r>
      <w:proofErr w:type="gramEnd"/>
      <w:r w:rsidRPr="00AC1CD6">
        <w:rPr>
          <w:i/>
          <w:iCs/>
          <w:szCs w:val="24"/>
        </w:rPr>
        <w:t xml:space="preserve"> Member States and other stakeholders </w:t>
      </w:r>
    </w:p>
    <w:p w:rsidR="00A53516" w:rsidRDefault="00A53516" w:rsidP="00A53516">
      <w:pPr>
        <w:pStyle w:val="ListParagraph"/>
        <w:numPr>
          <w:ilvl w:val="0"/>
          <w:numId w:val="15"/>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 xml:space="preserve">to explore ways and means for greater collaboration and coordination between governments; the private sector, international and intergovernmental organizations, and civil society, as well as greater participation in </w:t>
      </w:r>
      <w:proofErr w:type="spellStart"/>
      <w:r w:rsidRPr="00AC1CD6">
        <w:rPr>
          <w:szCs w:val="24"/>
        </w:rPr>
        <w:t>multistakeholder</w:t>
      </w:r>
      <w:proofErr w:type="spellEnd"/>
      <w:r w:rsidRPr="00AC1CD6">
        <w:rPr>
          <w:szCs w:val="24"/>
        </w:rPr>
        <w:t xml:space="preserve"> processes, with a view to ensure that the governance of the Internet is  a multi-stakeholder process that enables all parties to continue to benefit from the Internet;</w:t>
      </w:r>
    </w:p>
    <w:p w:rsidR="00A53516" w:rsidRDefault="00A53516" w:rsidP="00A53516">
      <w:pPr>
        <w:pStyle w:val="ListParagraph"/>
        <w:numPr>
          <w:ilvl w:val="0"/>
          <w:numId w:val="15"/>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to contribute based on their roles and responsibilities as stated in paragraph 35 of the Tunis Agenda;</w:t>
      </w:r>
    </w:p>
    <w:p w:rsidR="00A53516" w:rsidRDefault="00A53516" w:rsidP="00A53516">
      <w:pPr>
        <w:pStyle w:val="ListParagraph"/>
        <w:numPr>
          <w:ilvl w:val="0"/>
          <w:numId w:val="15"/>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proofErr w:type="gramStart"/>
      <w:r w:rsidRPr="00AC1CD6">
        <w:rPr>
          <w:szCs w:val="24"/>
        </w:rPr>
        <w:t>to</w:t>
      </w:r>
      <w:proofErr w:type="gramEnd"/>
      <w:r w:rsidRPr="00AC1CD6">
        <w:rPr>
          <w:szCs w:val="24"/>
        </w:rPr>
        <w:t xml:space="preserve"> focus in particular on how to improve the participation of developing country stakeholders in the initiatives, entities, </w:t>
      </w:r>
      <w:r>
        <w:rPr>
          <w:szCs w:val="24"/>
        </w:rPr>
        <w:t xml:space="preserve">organizations </w:t>
      </w:r>
      <w:r w:rsidRPr="00AC1CD6">
        <w:rPr>
          <w:szCs w:val="24"/>
        </w:rPr>
        <w:t xml:space="preserve">and institutions involved in various aspects of Internet Governance. </w:t>
      </w:r>
    </w:p>
    <w:p w:rsidR="00A53516" w:rsidRDefault="00A53516" w:rsidP="00A53516">
      <w:pPr>
        <w:spacing w:before="160"/>
        <w:rPr>
          <w:szCs w:val="24"/>
        </w:rPr>
      </w:pPr>
    </w:p>
    <w:p w:rsidR="00A53516" w:rsidRDefault="00A53516" w:rsidP="00A53516">
      <w:pPr>
        <w:spacing w:before="160"/>
        <w:jc w:val="center"/>
        <w:rPr>
          <w:szCs w:val="24"/>
        </w:rPr>
      </w:pPr>
      <w:r w:rsidRPr="00AC1CD6">
        <w:rPr>
          <w:szCs w:val="24"/>
        </w:rPr>
        <w:t>____________________________</w:t>
      </w:r>
    </w:p>
    <w:p w:rsidR="00A53516" w:rsidRPr="003D268C" w:rsidRDefault="00A53516" w:rsidP="00A53516">
      <w:pPr>
        <w:spacing w:before="160"/>
        <w:rPr>
          <w:b/>
          <w:bCs/>
          <w:sz w:val="28"/>
          <w:szCs w:val="28"/>
        </w:rPr>
      </w:pPr>
    </w:p>
    <w:p w:rsidR="00A53516" w:rsidRDefault="00A53516">
      <w:pPr>
        <w:tabs>
          <w:tab w:val="clear" w:pos="567"/>
          <w:tab w:val="clear" w:pos="1134"/>
          <w:tab w:val="clear" w:pos="1701"/>
          <w:tab w:val="clear" w:pos="2268"/>
          <w:tab w:val="clear" w:pos="2835"/>
        </w:tabs>
        <w:overflowPunct/>
        <w:autoSpaceDE/>
        <w:autoSpaceDN/>
        <w:adjustRightInd/>
        <w:spacing w:before="0"/>
        <w:textAlignment w:val="auto"/>
        <w:rPr>
          <w:b/>
          <w:bCs/>
          <w:szCs w:val="24"/>
        </w:rPr>
      </w:pPr>
      <w:r>
        <w:rPr>
          <w:b/>
          <w:bCs/>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A53516" w:rsidTr="00A53516">
        <w:tc>
          <w:tcPr>
            <w:tcW w:w="9287" w:type="dxa"/>
          </w:tcPr>
          <w:p w:rsidR="00A53516" w:rsidRDefault="00A53516" w:rsidP="00796D32">
            <w:pPr>
              <w:tabs>
                <w:tab w:val="left" w:pos="709"/>
              </w:tabs>
              <w:bidi/>
              <w:spacing w:before="100" w:beforeAutospacing="1" w:after="100" w:afterAutospacing="1"/>
              <w:jc w:val="center"/>
              <w:rPr>
                <w:szCs w:val="24"/>
              </w:rPr>
            </w:pPr>
            <w:r>
              <w:rPr>
                <w:noProof/>
                <w:lang w:val="en-US" w:eastAsia="zh-CN"/>
              </w:rPr>
              <w:lastRenderedPageBreak/>
              <w:drawing>
                <wp:inline distT="0" distB="0" distL="0" distR="0" wp14:anchorId="16ACEDC6" wp14:editId="032A9568">
                  <wp:extent cx="5581650" cy="8763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A53516" w:rsidTr="00A53516">
        <w:tc>
          <w:tcPr>
            <w:tcW w:w="9287" w:type="dxa"/>
            <w:tcBorders>
              <w:bottom w:val="single" w:sz="12" w:space="0" w:color="auto"/>
            </w:tcBorders>
          </w:tcPr>
          <w:p w:rsidR="00A53516" w:rsidRPr="00450278" w:rsidRDefault="00A53516" w:rsidP="00A53516">
            <w:pPr>
              <w:pStyle w:val="Header"/>
              <w:tabs>
                <w:tab w:val="left" w:pos="284"/>
              </w:tabs>
              <w:spacing w:line="360" w:lineRule="auto"/>
              <w:ind w:left="284"/>
              <w:jc w:val="left"/>
              <w:rPr>
                <w:noProof/>
              </w:rPr>
            </w:pPr>
            <w:r w:rsidRPr="00450278">
              <w:rPr>
                <w:sz w:val="28"/>
                <w:szCs w:val="28"/>
              </w:rPr>
              <w:t>Geneva, 14-16 May 2013</w:t>
            </w:r>
          </w:p>
        </w:tc>
      </w:tr>
    </w:tbl>
    <w:p w:rsidR="00A53516" w:rsidRPr="004F0E17" w:rsidRDefault="00A53516" w:rsidP="00A53516">
      <w:pPr>
        <w:spacing w:before="1080"/>
        <w:jc w:val="center"/>
        <w:rPr>
          <w:b/>
          <w:bCs/>
          <w:sz w:val="28"/>
          <w:szCs w:val="32"/>
        </w:rPr>
      </w:pPr>
      <w:r w:rsidRPr="004F0E17">
        <w:rPr>
          <w:b/>
          <w:bCs/>
          <w:sz w:val="28"/>
          <w:szCs w:val="32"/>
        </w:rPr>
        <w:t xml:space="preserve">OPINION 6: On supporting operationalizing the </w:t>
      </w:r>
      <w:r>
        <w:rPr>
          <w:b/>
          <w:bCs/>
          <w:sz w:val="28"/>
          <w:szCs w:val="32"/>
        </w:rPr>
        <w:br/>
      </w:r>
      <w:r w:rsidRPr="004F0E17">
        <w:rPr>
          <w:b/>
          <w:bCs/>
          <w:sz w:val="28"/>
          <w:szCs w:val="32"/>
        </w:rPr>
        <w:t>enhanced cooperation process</w:t>
      </w:r>
    </w:p>
    <w:p w:rsidR="00A53516" w:rsidRDefault="00A53516" w:rsidP="00A53516">
      <w:pPr>
        <w:pStyle w:val="Equation"/>
        <w:tabs>
          <w:tab w:val="left" w:pos="720"/>
        </w:tabs>
        <w:spacing w:before="720"/>
        <w:jc w:val="both"/>
        <w:rPr>
          <w:rFonts w:asciiTheme="minorHAnsi" w:hAnsiTheme="minorHAnsi"/>
          <w:szCs w:val="24"/>
        </w:rPr>
      </w:pPr>
      <w:r w:rsidRPr="00AC1CD6">
        <w:rPr>
          <w:rFonts w:asciiTheme="minorHAnsi" w:hAnsiTheme="minorHAnsi"/>
          <w:szCs w:val="24"/>
        </w:rPr>
        <w:t>The fifth World Telecommunication/ICT Policy Forum (Geneva, 2013),</w:t>
      </w:r>
    </w:p>
    <w:p w:rsidR="00A53516" w:rsidRDefault="00A53516" w:rsidP="00A53516">
      <w:pPr>
        <w:tabs>
          <w:tab w:val="left" w:pos="720"/>
        </w:tabs>
        <w:spacing w:before="160"/>
        <w:jc w:val="both"/>
        <w:rPr>
          <w:szCs w:val="24"/>
        </w:rPr>
      </w:pPr>
      <w:r w:rsidRPr="00AC1CD6">
        <w:rPr>
          <w:i/>
          <w:szCs w:val="24"/>
        </w:rPr>
        <w:tab/>
      </w:r>
      <w:proofErr w:type="gramStart"/>
      <w:r w:rsidRPr="00AC1CD6">
        <w:rPr>
          <w:i/>
          <w:szCs w:val="24"/>
        </w:rPr>
        <w:t>recalling</w:t>
      </w:r>
      <w:proofErr w:type="gramEnd"/>
      <w:r w:rsidRPr="00AC1CD6">
        <w:rPr>
          <w:i/>
          <w:szCs w:val="24"/>
        </w:rPr>
        <w:t xml:space="preserve"> </w:t>
      </w:r>
    </w:p>
    <w:p w:rsidR="00A53516" w:rsidRDefault="00A53516" w:rsidP="00A53516">
      <w:pPr>
        <w:pStyle w:val="ListParagraph"/>
        <w:numPr>
          <w:ilvl w:val="0"/>
          <w:numId w:val="16"/>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Pr>
          <w:szCs w:val="24"/>
        </w:rPr>
        <w:t xml:space="preserve">Relevant </w:t>
      </w:r>
      <w:r w:rsidRPr="00AC1CD6">
        <w:rPr>
          <w:szCs w:val="24"/>
        </w:rPr>
        <w:t xml:space="preserve">Paragraphs </w:t>
      </w:r>
      <w:r>
        <w:rPr>
          <w:szCs w:val="24"/>
        </w:rPr>
        <w:t xml:space="preserve">of the Tunis Agenda including paragraphs </w:t>
      </w:r>
      <w:r w:rsidRPr="00AC1CD6">
        <w:rPr>
          <w:szCs w:val="24"/>
        </w:rPr>
        <w:t xml:space="preserve">35, 37, 55, 60, </w:t>
      </w:r>
      <w:r>
        <w:rPr>
          <w:szCs w:val="24"/>
        </w:rPr>
        <w:t xml:space="preserve">65, </w:t>
      </w:r>
      <w:r w:rsidRPr="00AC1CD6">
        <w:rPr>
          <w:szCs w:val="24"/>
        </w:rPr>
        <w:t xml:space="preserve">68, 69, 70, 71, </w:t>
      </w:r>
      <w:r>
        <w:rPr>
          <w:szCs w:val="24"/>
        </w:rPr>
        <w:t xml:space="preserve">and </w:t>
      </w:r>
      <w:r w:rsidRPr="00AC1CD6">
        <w:rPr>
          <w:szCs w:val="24"/>
        </w:rPr>
        <w:t xml:space="preserve">83  related to </w:t>
      </w:r>
      <w:r w:rsidRPr="00AC1CD6">
        <w:rPr>
          <w:i/>
          <w:iCs/>
          <w:szCs w:val="24"/>
        </w:rPr>
        <w:t xml:space="preserve">enhanced cooperation </w:t>
      </w:r>
      <w:r w:rsidRPr="00AC1CD6">
        <w:rPr>
          <w:szCs w:val="24"/>
        </w:rPr>
        <w:t>and the roles of all relevant stakeholders;</w:t>
      </w:r>
    </w:p>
    <w:p w:rsidR="00A53516" w:rsidRDefault="00A53516" w:rsidP="00A53516">
      <w:pPr>
        <w:pStyle w:val="ListParagraph"/>
        <w:numPr>
          <w:ilvl w:val="0"/>
          <w:numId w:val="16"/>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the UNGA Resolutions - enhanced cooperation (2011 A/RES/65/141, 2012 A/RES/67/195);</w:t>
      </w:r>
    </w:p>
    <w:p w:rsidR="00A53516" w:rsidRDefault="00A53516" w:rsidP="00A53516">
      <w:pPr>
        <w:pStyle w:val="ListParagraph"/>
        <w:numPr>
          <w:ilvl w:val="0"/>
          <w:numId w:val="16"/>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the relevant ITU Resolutions (i.e., Res. 101, 102, 133),</w:t>
      </w:r>
    </w:p>
    <w:p w:rsidR="00A53516" w:rsidRDefault="00A53516" w:rsidP="00A53516">
      <w:pPr>
        <w:tabs>
          <w:tab w:val="left" w:pos="720"/>
        </w:tabs>
        <w:spacing w:before="160"/>
        <w:jc w:val="both"/>
        <w:rPr>
          <w:i/>
          <w:szCs w:val="24"/>
        </w:rPr>
      </w:pPr>
      <w:r w:rsidRPr="00AC1CD6">
        <w:rPr>
          <w:i/>
          <w:szCs w:val="24"/>
        </w:rPr>
        <w:tab/>
      </w:r>
      <w:proofErr w:type="gramStart"/>
      <w:r w:rsidRPr="00AC1CD6">
        <w:rPr>
          <w:i/>
          <w:szCs w:val="24"/>
        </w:rPr>
        <w:t>considering</w:t>
      </w:r>
      <w:proofErr w:type="gramEnd"/>
    </w:p>
    <w:p w:rsidR="00A53516" w:rsidRDefault="00A53516" w:rsidP="00A53516">
      <w:pPr>
        <w:spacing w:before="160"/>
        <w:jc w:val="both"/>
        <w:outlineLvl w:val="0"/>
        <w:rPr>
          <w:szCs w:val="24"/>
        </w:rPr>
      </w:pPr>
      <w:r w:rsidRPr="00AC1CD6">
        <w:rPr>
          <w:szCs w:val="24"/>
        </w:rPr>
        <w:t>a)</w:t>
      </w:r>
      <w:r w:rsidRPr="00AC1CD6">
        <w:rPr>
          <w:szCs w:val="24"/>
        </w:rPr>
        <w:tab/>
      </w:r>
      <w:proofErr w:type="gramStart"/>
      <w:r w:rsidRPr="00AC1CD6">
        <w:rPr>
          <w:szCs w:val="24"/>
        </w:rPr>
        <w:t>that</w:t>
      </w:r>
      <w:proofErr w:type="gramEnd"/>
      <w:r w:rsidRPr="00AC1CD6">
        <w:rPr>
          <w:szCs w:val="24"/>
        </w:rPr>
        <w:t xml:space="preserve"> the Internet has evolved into a powerful and very successful vehicle for innovation, economic growth, the spread of knowledge and culture, and the delivery of services;</w:t>
      </w:r>
    </w:p>
    <w:p w:rsidR="00A53516" w:rsidRDefault="00A53516" w:rsidP="00A53516">
      <w:pPr>
        <w:spacing w:before="160"/>
        <w:jc w:val="both"/>
        <w:outlineLvl w:val="0"/>
        <w:rPr>
          <w:szCs w:val="24"/>
        </w:rPr>
      </w:pPr>
      <w:r>
        <w:rPr>
          <w:szCs w:val="24"/>
        </w:rPr>
        <w:t>b)</w:t>
      </w:r>
      <w:r w:rsidRPr="00AC1CD6">
        <w:rPr>
          <w:szCs w:val="24"/>
        </w:rPr>
        <w:tab/>
      </w:r>
      <w:proofErr w:type="gramStart"/>
      <w:r w:rsidRPr="00AC1CD6">
        <w:rPr>
          <w:szCs w:val="24"/>
        </w:rPr>
        <w:t>that</w:t>
      </w:r>
      <w:proofErr w:type="gramEnd"/>
      <w:r w:rsidRPr="00AC1CD6">
        <w:rPr>
          <w:szCs w:val="24"/>
        </w:rPr>
        <w:t xml:space="preserve"> the Internet, where it is available, has provided, inter alia, economic and social benefits to governments, business and wider society. However, it is recognized that there are some problems related to network security and spam which should be addressed through cooperation among all stakeholders in their respective roles;</w:t>
      </w:r>
    </w:p>
    <w:p w:rsidR="00A53516" w:rsidRDefault="00A53516" w:rsidP="00A53516">
      <w:pPr>
        <w:spacing w:before="160"/>
        <w:jc w:val="both"/>
        <w:outlineLvl w:val="0"/>
        <w:rPr>
          <w:szCs w:val="24"/>
        </w:rPr>
      </w:pPr>
      <w:r w:rsidRPr="00AC1CD6">
        <w:rPr>
          <w:szCs w:val="24"/>
        </w:rPr>
        <w:t>c)</w:t>
      </w:r>
      <w:r w:rsidRPr="00AC1CD6">
        <w:rPr>
          <w:szCs w:val="24"/>
        </w:rPr>
        <w:tab/>
      </w:r>
      <w:proofErr w:type="gramStart"/>
      <w:r w:rsidRPr="00AC1CD6">
        <w:rPr>
          <w:szCs w:val="24"/>
        </w:rPr>
        <w:t>that</w:t>
      </w:r>
      <w:proofErr w:type="gramEnd"/>
      <w:r w:rsidRPr="00AC1CD6">
        <w:rPr>
          <w:szCs w:val="24"/>
        </w:rPr>
        <w:t xml:space="preserve"> the Internet is now essential for the continuing operation of business and government services around the world;</w:t>
      </w:r>
    </w:p>
    <w:p w:rsidR="00A53516" w:rsidRDefault="00A53516" w:rsidP="00A53516">
      <w:pPr>
        <w:spacing w:before="160"/>
        <w:jc w:val="both"/>
        <w:outlineLvl w:val="0"/>
        <w:rPr>
          <w:szCs w:val="24"/>
        </w:rPr>
      </w:pPr>
      <w:r w:rsidRPr="00AC1CD6">
        <w:rPr>
          <w:szCs w:val="24"/>
        </w:rPr>
        <w:t>d)</w:t>
      </w:r>
      <w:r w:rsidRPr="00AC1CD6">
        <w:rPr>
          <w:szCs w:val="24"/>
        </w:rPr>
        <w:tab/>
      </w:r>
      <w:proofErr w:type="gramStart"/>
      <w:r w:rsidRPr="00AC1CD6">
        <w:rPr>
          <w:szCs w:val="24"/>
        </w:rPr>
        <w:t>that</w:t>
      </w:r>
      <w:proofErr w:type="gramEnd"/>
      <w:r w:rsidRPr="00AC1CD6">
        <w:rPr>
          <w:szCs w:val="24"/>
        </w:rPr>
        <w:t xml:space="preserve"> international cooperation and support is also essential for bringing the benefits of the Internet to all peoples of the world, in particular developing and least developed countries,</w:t>
      </w:r>
    </w:p>
    <w:p w:rsidR="00A53516" w:rsidRDefault="00A53516" w:rsidP="00A53516">
      <w:pPr>
        <w:tabs>
          <w:tab w:val="left" w:pos="720"/>
        </w:tabs>
        <w:spacing w:before="160"/>
        <w:jc w:val="both"/>
        <w:rPr>
          <w:b/>
          <w:szCs w:val="24"/>
        </w:rPr>
      </w:pPr>
      <w:r w:rsidRPr="00AC1CD6">
        <w:rPr>
          <w:i/>
          <w:szCs w:val="24"/>
        </w:rPr>
        <w:tab/>
      </w:r>
      <w:proofErr w:type="gramStart"/>
      <w:r w:rsidRPr="00AC1CD6">
        <w:rPr>
          <w:i/>
          <w:szCs w:val="24"/>
        </w:rPr>
        <w:t>recognizing</w:t>
      </w:r>
      <w:proofErr w:type="gramEnd"/>
    </w:p>
    <w:p w:rsidR="00A53516" w:rsidRDefault="00A53516" w:rsidP="00A53516">
      <w:pPr>
        <w:tabs>
          <w:tab w:val="left" w:pos="720"/>
        </w:tabs>
        <w:spacing w:before="160"/>
        <w:jc w:val="both"/>
        <w:outlineLvl w:val="0"/>
        <w:rPr>
          <w:szCs w:val="24"/>
        </w:rPr>
      </w:pPr>
      <w:r w:rsidRPr="00AC1CD6">
        <w:rPr>
          <w:szCs w:val="24"/>
        </w:rPr>
        <w:tab/>
        <w:t>UNGA Resolution A/RES/67/195 which states the “significance and urgency of the process towards enhanced cooperation in full consistency with the mandate provided in the Tunis Agenda and the need for enhanced cooperation to enable Governments, on an equal footing, to carry out their roles and responsibilities in respect of international public policy issues pertaining to the Internet but not in respect of the day-to-day technical and operational matters that have no impact on those issues”,</w:t>
      </w:r>
    </w:p>
    <w:p w:rsidR="00A53516" w:rsidRDefault="00A53516" w:rsidP="00A53516">
      <w:pPr>
        <w:spacing w:before="160"/>
        <w:ind w:firstLine="720"/>
        <w:rPr>
          <w:b/>
          <w:szCs w:val="24"/>
        </w:rPr>
      </w:pPr>
      <w:proofErr w:type="gramStart"/>
      <w:r w:rsidRPr="00AC1CD6">
        <w:rPr>
          <w:i/>
          <w:szCs w:val="24"/>
        </w:rPr>
        <w:lastRenderedPageBreak/>
        <w:t>noting</w:t>
      </w:r>
      <w:proofErr w:type="gramEnd"/>
      <w:r w:rsidRPr="00AC1CD6">
        <w:rPr>
          <w:i/>
          <w:szCs w:val="24"/>
        </w:rPr>
        <w:t xml:space="preserve"> </w:t>
      </w:r>
    </w:p>
    <w:p w:rsidR="00A53516" w:rsidRDefault="00A53516" w:rsidP="00A53516">
      <w:pPr>
        <w:spacing w:before="160"/>
        <w:jc w:val="both"/>
        <w:rPr>
          <w:szCs w:val="24"/>
        </w:rPr>
      </w:pPr>
      <w:r>
        <w:rPr>
          <w:color w:val="000000"/>
          <w:szCs w:val="24"/>
        </w:rPr>
        <w:t>a)</w:t>
      </w:r>
      <w:r w:rsidRPr="00AC1CD6">
        <w:rPr>
          <w:color w:val="000000"/>
          <w:szCs w:val="24"/>
        </w:rPr>
        <w:tab/>
      </w:r>
      <w:proofErr w:type="gramStart"/>
      <w:r w:rsidRPr="00AC1CD6">
        <w:rPr>
          <w:szCs w:val="24"/>
        </w:rPr>
        <w:t>that</w:t>
      </w:r>
      <w:proofErr w:type="gramEnd"/>
      <w:r w:rsidRPr="00AC1CD6">
        <w:rPr>
          <w:i/>
          <w:iCs/>
          <w:szCs w:val="24"/>
        </w:rPr>
        <w:t xml:space="preserve"> </w:t>
      </w:r>
      <w:r w:rsidRPr="00AC1CD6">
        <w:rPr>
          <w:szCs w:val="24"/>
        </w:rPr>
        <w:t xml:space="preserve">the United Nations family of organizations has attempted to address some International Internet-related public policy issues; </w:t>
      </w:r>
    </w:p>
    <w:p w:rsidR="00A53516" w:rsidRDefault="00A53516" w:rsidP="00A53516">
      <w:pPr>
        <w:spacing w:before="160"/>
        <w:jc w:val="both"/>
        <w:rPr>
          <w:color w:val="000000"/>
          <w:szCs w:val="24"/>
        </w:rPr>
      </w:pPr>
      <w:r w:rsidRPr="00AC1CD6">
        <w:rPr>
          <w:color w:val="000000"/>
          <w:szCs w:val="24"/>
        </w:rPr>
        <w:t>b)</w:t>
      </w:r>
      <w:r w:rsidRPr="00AC1CD6">
        <w:rPr>
          <w:color w:val="000000"/>
          <w:szCs w:val="24"/>
        </w:rPr>
        <w:tab/>
      </w:r>
      <w:proofErr w:type="gramStart"/>
      <w:r w:rsidRPr="00AC1CD6">
        <w:rPr>
          <w:color w:val="000000"/>
          <w:szCs w:val="24"/>
        </w:rPr>
        <w:t>that</w:t>
      </w:r>
      <w:proofErr w:type="gramEnd"/>
      <w:r w:rsidRPr="00AC1CD6">
        <w:rPr>
          <w:color w:val="000000"/>
          <w:szCs w:val="24"/>
        </w:rPr>
        <w:t xml:space="preserve"> these attempts by the UN family, referred to in noting a) above, have not  fully addressed those overriding issues of the Internet; </w:t>
      </w:r>
    </w:p>
    <w:p w:rsidR="00A53516" w:rsidRDefault="00A53516" w:rsidP="00A53516">
      <w:pPr>
        <w:pStyle w:val="ListParagraph"/>
        <w:numPr>
          <w:ilvl w:val="0"/>
          <w:numId w:val="17"/>
        </w:numPr>
        <w:tabs>
          <w:tab w:val="clear" w:pos="1134"/>
          <w:tab w:val="clear" w:pos="1701"/>
          <w:tab w:val="clear" w:pos="2268"/>
          <w:tab w:val="clear" w:pos="2835"/>
        </w:tabs>
        <w:overflowPunct/>
        <w:autoSpaceDE/>
        <w:autoSpaceDN/>
        <w:adjustRightInd/>
        <w:spacing w:before="160"/>
        <w:ind w:hanging="720"/>
        <w:contextualSpacing w:val="0"/>
        <w:jc w:val="both"/>
        <w:textAlignment w:val="auto"/>
        <w:rPr>
          <w:color w:val="000000"/>
          <w:szCs w:val="24"/>
        </w:rPr>
      </w:pPr>
      <w:r w:rsidRPr="00AC1CD6">
        <w:rPr>
          <w:color w:val="000000"/>
          <w:szCs w:val="24"/>
        </w:rPr>
        <w:t xml:space="preserve">that, the UNGA has passed Resolution (A/RES/67/195), on 21 Dec. 2012, </w:t>
      </w:r>
    </w:p>
    <w:p w:rsidR="00A53516" w:rsidRDefault="00A53516" w:rsidP="00A53516">
      <w:pPr>
        <w:pStyle w:val="ListParagraph"/>
        <w:spacing w:before="160"/>
        <w:contextualSpacing w:val="0"/>
        <w:jc w:val="both"/>
        <w:rPr>
          <w:color w:val="0D0D0D" w:themeColor="text1" w:themeTint="F2"/>
          <w:szCs w:val="24"/>
        </w:rPr>
      </w:pPr>
      <w:r w:rsidRPr="00AC1CD6">
        <w:rPr>
          <w:color w:val="0D0D0D" w:themeColor="text1" w:themeTint="F2"/>
          <w:szCs w:val="24"/>
        </w:rPr>
        <w:t>“20.</w:t>
      </w:r>
      <w:r>
        <w:rPr>
          <w:color w:val="0D0D0D" w:themeColor="text1" w:themeTint="F2"/>
          <w:szCs w:val="24"/>
        </w:rPr>
        <w:tab/>
      </w:r>
      <w:r w:rsidRPr="00AC1CD6">
        <w:rPr>
          <w:color w:val="0D0D0D" w:themeColor="text1" w:themeTint="F2"/>
          <w:szCs w:val="24"/>
        </w:rPr>
        <w:t>Invites the Chair of the Commission on Science and Technology for Development to establish a working group on enhanced cooperation to examine the mandate of the World Summit on the Information Society regarding enhanced cooperation as contained in the Tunis Agenda, through seeking, compiling and reviewing inputs from all Member States and all other stakeholders, and to make recommendations on how to fully implement this mandate; advises the Chair, when convening the working group, to take into consideration the meetings already scheduled on the calendar of the Commission; and also advises that the working group should report to the Commission at its seventeenth session, in 2014, as part of the overall review of the outcomes of the World Summit on the Information Society;</w:t>
      </w:r>
    </w:p>
    <w:p w:rsidR="00A53516" w:rsidRDefault="00A53516" w:rsidP="00A53516">
      <w:pPr>
        <w:pStyle w:val="ListParagraph"/>
        <w:spacing w:before="160"/>
        <w:contextualSpacing w:val="0"/>
        <w:jc w:val="both"/>
        <w:rPr>
          <w:color w:val="0D0D0D" w:themeColor="text1" w:themeTint="F2"/>
          <w:szCs w:val="24"/>
        </w:rPr>
      </w:pPr>
      <w:r w:rsidRPr="00AC1CD6">
        <w:rPr>
          <w:color w:val="0D0D0D" w:themeColor="text1" w:themeTint="F2"/>
          <w:szCs w:val="24"/>
        </w:rPr>
        <w:t>21.</w:t>
      </w:r>
      <w:r>
        <w:rPr>
          <w:color w:val="0D0D0D" w:themeColor="text1" w:themeTint="F2"/>
          <w:szCs w:val="24"/>
        </w:rPr>
        <w:tab/>
      </w:r>
      <w:r w:rsidRPr="00AC1CD6">
        <w:rPr>
          <w:color w:val="0D0D0D" w:themeColor="text1" w:themeTint="F2"/>
          <w:szCs w:val="24"/>
        </w:rPr>
        <w:t>Requests the Chair of the Commission on Science and Technology for Development to ensure that the working group on enhanced cooperation has balanced representation between Governments from the five regional groups of the Commission, and invitees from all other stakeholders, namely, the private sector, civil society, technical and academic communities, and intergovernmental and international organizations, drawn equally from developing and developed countries.”,</w:t>
      </w:r>
    </w:p>
    <w:p w:rsidR="00A53516" w:rsidRDefault="00A53516" w:rsidP="00A53516">
      <w:pPr>
        <w:tabs>
          <w:tab w:val="left" w:pos="720"/>
        </w:tabs>
        <w:spacing w:before="160"/>
        <w:ind w:firstLine="720"/>
        <w:jc w:val="both"/>
        <w:rPr>
          <w:i/>
          <w:szCs w:val="24"/>
        </w:rPr>
      </w:pPr>
      <w:proofErr w:type="gramStart"/>
      <w:r w:rsidRPr="00AC1CD6">
        <w:rPr>
          <w:i/>
          <w:szCs w:val="24"/>
        </w:rPr>
        <w:t>is</w:t>
      </w:r>
      <w:proofErr w:type="gramEnd"/>
      <w:r w:rsidRPr="00AC1CD6">
        <w:rPr>
          <w:i/>
          <w:szCs w:val="24"/>
        </w:rPr>
        <w:t xml:space="preserve"> of the view</w:t>
      </w:r>
    </w:p>
    <w:p w:rsidR="00A53516" w:rsidRDefault="00A53516" w:rsidP="00A53516">
      <w:pPr>
        <w:spacing w:before="160"/>
        <w:jc w:val="both"/>
        <w:rPr>
          <w:szCs w:val="24"/>
        </w:rPr>
      </w:pPr>
      <w:r w:rsidRPr="00AC1CD6">
        <w:rPr>
          <w:szCs w:val="24"/>
        </w:rPr>
        <w:tab/>
      </w:r>
      <w:proofErr w:type="gramStart"/>
      <w:r w:rsidRPr="00AC1CD6">
        <w:rPr>
          <w:szCs w:val="24"/>
        </w:rPr>
        <w:t>to</w:t>
      </w:r>
      <w:proofErr w:type="gramEnd"/>
      <w:r w:rsidRPr="00AC1CD6">
        <w:rPr>
          <w:szCs w:val="24"/>
        </w:rPr>
        <w:t xml:space="preserve"> reaffirm the need for enhanced cooperation to enable governments to develop international Internet-related public policy in consultation with all stakeholders as outlined in paragraph 69 of the Tunis Agenda,</w:t>
      </w:r>
    </w:p>
    <w:p w:rsidR="00A53516" w:rsidRDefault="00A53516" w:rsidP="00A53516">
      <w:pPr>
        <w:tabs>
          <w:tab w:val="left" w:pos="720"/>
        </w:tabs>
        <w:spacing w:before="160"/>
        <w:jc w:val="both"/>
        <w:rPr>
          <w:i/>
          <w:szCs w:val="24"/>
        </w:rPr>
      </w:pPr>
      <w:r w:rsidRPr="00AC1CD6">
        <w:rPr>
          <w:i/>
          <w:szCs w:val="24"/>
        </w:rPr>
        <w:tab/>
      </w:r>
      <w:proofErr w:type="gramStart"/>
      <w:r w:rsidRPr="00AC1CD6">
        <w:rPr>
          <w:i/>
          <w:szCs w:val="24"/>
        </w:rPr>
        <w:t>invites</w:t>
      </w:r>
      <w:proofErr w:type="gramEnd"/>
      <w:r w:rsidRPr="00AC1CD6">
        <w:rPr>
          <w:iCs/>
          <w:szCs w:val="24"/>
        </w:rPr>
        <w:t xml:space="preserve"> </w:t>
      </w:r>
    </w:p>
    <w:p w:rsidR="00A53516" w:rsidRDefault="00A53516" w:rsidP="00A53516">
      <w:pPr>
        <w:spacing w:before="160"/>
        <w:ind w:left="709" w:hanging="709"/>
        <w:jc w:val="both"/>
        <w:rPr>
          <w:szCs w:val="24"/>
        </w:rPr>
      </w:pPr>
      <w:r>
        <w:rPr>
          <w:szCs w:val="24"/>
        </w:rPr>
        <w:tab/>
      </w:r>
      <w:proofErr w:type="gramStart"/>
      <w:r w:rsidRPr="00AC1CD6">
        <w:rPr>
          <w:szCs w:val="24"/>
        </w:rPr>
        <w:t>all</w:t>
      </w:r>
      <w:proofErr w:type="gramEnd"/>
      <w:r w:rsidRPr="00AC1CD6">
        <w:rPr>
          <w:szCs w:val="24"/>
        </w:rPr>
        <w:t xml:space="preserve"> stakeholders to work on these issues. </w:t>
      </w:r>
    </w:p>
    <w:p w:rsidR="00A53516" w:rsidRDefault="00A53516" w:rsidP="00A53516">
      <w:pPr>
        <w:spacing w:before="160"/>
        <w:jc w:val="center"/>
        <w:rPr>
          <w:szCs w:val="24"/>
        </w:rPr>
      </w:pPr>
      <w:r w:rsidRPr="00AC1CD6">
        <w:rPr>
          <w:szCs w:val="24"/>
        </w:rPr>
        <w:t>____________________________</w:t>
      </w:r>
    </w:p>
    <w:p w:rsidR="00A53516" w:rsidRDefault="00A53516" w:rsidP="00A53516">
      <w:pPr>
        <w:spacing w:before="160"/>
        <w:rPr>
          <w:b/>
          <w:bCs/>
          <w:szCs w:val="24"/>
        </w:rPr>
      </w:pPr>
    </w:p>
    <w:p w:rsidR="00A53516" w:rsidRDefault="00A5351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p>
    <w:p w:rsidR="00AD23B9" w:rsidRDefault="00AD23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r>
        <w:rPr>
          <w:rFonts w:asciiTheme="minorHAnsi" w:hAnsiTheme="minorHAnsi" w:cstheme="minorHAnsi"/>
          <w:b/>
          <w:bCs/>
          <w:szCs w:val="24"/>
        </w:rPr>
        <w:br w:type="page"/>
      </w:r>
    </w:p>
    <w:p w:rsidR="0041540C" w:rsidRPr="002166ED" w:rsidRDefault="00643E44" w:rsidP="0041540C">
      <w:pPr>
        <w:jc w:val="center"/>
        <w:rPr>
          <w:rFonts w:asciiTheme="minorHAnsi" w:hAnsiTheme="minorHAnsi" w:cstheme="minorHAnsi"/>
          <w:b/>
          <w:bCs/>
          <w:szCs w:val="24"/>
        </w:rPr>
      </w:pPr>
      <w:r w:rsidRPr="002166ED">
        <w:rPr>
          <w:rFonts w:asciiTheme="minorHAnsi" w:hAnsiTheme="minorHAnsi" w:cstheme="minorHAnsi"/>
          <w:b/>
          <w:bCs/>
          <w:szCs w:val="24"/>
        </w:rPr>
        <w:lastRenderedPageBreak/>
        <w:t>ANNEX</w:t>
      </w:r>
      <w:r w:rsidR="001F4207" w:rsidRPr="002166ED">
        <w:rPr>
          <w:rFonts w:asciiTheme="minorHAnsi" w:hAnsiTheme="minorHAnsi" w:cstheme="minorHAnsi"/>
          <w:b/>
          <w:bCs/>
          <w:szCs w:val="24"/>
        </w:rPr>
        <w:t xml:space="preserve"> I</w:t>
      </w:r>
    </w:p>
    <w:p w:rsidR="0041540C" w:rsidRPr="002166ED" w:rsidRDefault="0041540C">
      <w:pPr>
        <w:rPr>
          <w:rFonts w:asciiTheme="minorHAnsi" w:hAnsiTheme="minorHAnsi" w:cstheme="minorHAnsi"/>
          <w:szCs w:val="24"/>
        </w:rPr>
      </w:pPr>
    </w:p>
    <w:p w:rsidR="0041540C" w:rsidRPr="009F5438" w:rsidRDefault="00625C1C" w:rsidP="00E60510">
      <w:pPr>
        <w:rPr>
          <w:rFonts w:asciiTheme="minorHAnsi" w:hAnsiTheme="minorHAnsi" w:cstheme="minorHAnsi"/>
          <w:b/>
          <w:bCs/>
          <w:szCs w:val="24"/>
        </w:rPr>
      </w:pPr>
      <w:r w:rsidRPr="009F5438">
        <w:rPr>
          <w:rFonts w:asciiTheme="minorHAnsi" w:hAnsiTheme="minorHAnsi" w:cstheme="minorHAnsi"/>
          <w:b/>
          <w:bCs/>
          <w:szCs w:val="24"/>
        </w:rPr>
        <w:t>1.</w:t>
      </w:r>
      <w:r w:rsidR="00E60510" w:rsidRPr="009F5438">
        <w:rPr>
          <w:rFonts w:asciiTheme="minorHAnsi" w:hAnsiTheme="minorHAnsi" w:cstheme="minorHAnsi"/>
          <w:b/>
          <w:bCs/>
          <w:szCs w:val="24"/>
        </w:rPr>
        <w:tab/>
        <w:t>R</w:t>
      </w:r>
      <w:r w:rsidR="00643E44" w:rsidRPr="009F5438">
        <w:rPr>
          <w:rFonts w:asciiTheme="minorHAnsi" w:hAnsiTheme="minorHAnsi" w:cstheme="minorHAnsi"/>
          <w:b/>
          <w:bCs/>
          <w:szCs w:val="24"/>
        </w:rPr>
        <w:t xml:space="preserve">EPORT OF THE </w:t>
      </w:r>
      <w:r w:rsidR="0041540C" w:rsidRPr="009F5438">
        <w:rPr>
          <w:rFonts w:asciiTheme="minorHAnsi" w:hAnsiTheme="minorHAnsi" w:cstheme="minorHAnsi"/>
          <w:b/>
          <w:bCs/>
          <w:szCs w:val="24"/>
        </w:rPr>
        <w:t xml:space="preserve">CHAIRMAN OF WORKING GROUP </w:t>
      </w:r>
      <w:r w:rsidR="00E60510" w:rsidRPr="009F5438">
        <w:rPr>
          <w:rFonts w:asciiTheme="minorHAnsi" w:hAnsiTheme="minorHAnsi" w:cstheme="minorHAnsi"/>
          <w:b/>
          <w:bCs/>
          <w:szCs w:val="24"/>
        </w:rPr>
        <w:t>1</w:t>
      </w:r>
      <w:r w:rsidR="00643E44" w:rsidRPr="009F5438">
        <w:rPr>
          <w:rFonts w:asciiTheme="minorHAnsi" w:hAnsiTheme="minorHAnsi" w:cstheme="minorHAnsi"/>
          <w:b/>
          <w:bCs/>
          <w:szCs w:val="24"/>
        </w:rPr>
        <w:t xml:space="preserve"> TO THE PLENARY</w:t>
      </w:r>
    </w:p>
    <w:p w:rsidR="003E404B" w:rsidRPr="009F5438" w:rsidRDefault="003E404B" w:rsidP="003E404B">
      <w:pPr>
        <w:jc w:val="both"/>
        <w:rPr>
          <w:rFonts w:asciiTheme="minorHAnsi" w:hAnsiTheme="minorHAnsi" w:cstheme="minorHAnsi"/>
        </w:rPr>
      </w:pPr>
      <w:r w:rsidRPr="009F5438">
        <w:rPr>
          <w:rFonts w:asciiTheme="minorHAnsi" w:hAnsiTheme="minorHAnsi" w:cstheme="minorHAnsi"/>
        </w:rPr>
        <w:t xml:space="preserve">Working Group 1 met on 14 May 2013, from 16:15 - 17:40 to discuss two draft opinions, chaired by </w:t>
      </w:r>
      <w:r w:rsidR="000138E3">
        <w:rPr>
          <w:rFonts w:asciiTheme="minorHAnsi" w:hAnsiTheme="minorHAnsi" w:cstheme="minorHAnsi"/>
        </w:rPr>
        <w:t>Mr</w:t>
      </w:r>
      <w:r w:rsidRPr="009F5438">
        <w:rPr>
          <w:rFonts w:asciiTheme="minorHAnsi" w:hAnsiTheme="minorHAnsi" w:cstheme="minorHAnsi"/>
        </w:rPr>
        <w:t xml:space="preserve"> Daniel </w:t>
      </w:r>
      <w:proofErr w:type="spellStart"/>
      <w:r w:rsidRPr="009F5438">
        <w:rPr>
          <w:rFonts w:asciiTheme="minorHAnsi" w:hAnsiTheme="minorHAnsi" w:cstheme="minorHAnsi"/>
        </w:rPr>
        <w:t>Calvacanti</w:t>
      </w:r>
      <w:proofErr w:type="spellEnd"/>
      <w:r w:rsidRPr="009F5438">
        <w:rPr>
          <w:rFonts w:asciiTheme="minorHAnsi" w:hAnsiTheme="minorHAnsi" w:cstheme="minorHAnsi"/>
        </w:rPr>
        <w:t xml:space="preserve"> (Brazil) with Vice-Chair </w:t>
      </w:r>
      <w:r w:rsidR="000138E3">
        <w:rPr>
          <w:rFonts w:asciiTheme="minorHAnsi" w:hAnsiTheme="minorHAnsi" w:cstheme="minorHAnsi"/>
        </w:rPr>
        <w:t>Ms</w:t>
      </w:r>
      <w:r w:rsidRPr="009F5438">
        <w:rPr>
          <w:rFonts w:asciiTheme="minorHAnsi" w:hAnsiTheme="minorHAnsi" w:cstheme="minorHAnsi"/>
        </w:rPr>
        <w:t xml:space="preserve"> Sally Wentworth (ISOC): </w:t>
      </w:r>
    </w:p>
    <w:p w:rsidR="003E404B" w:rsidRPr="009F5438" w:rsidRDefault="0033188D" w:rsidP="003E404B">
      <w:pPr>
        <w:rPr>
          <w:rFonts w:asciiTheme="minorHAnsi" w:hAnsiTheme="minorHAnsi" w:cstheme="minorHAnsi"/>
        </w:rPr>
      </w:pPr>
      <w:hyperlink r:id="rId22" w:history="1">
        <w:r w:rsidR="003E404B" w:rsidRPr="009F5438">
          <w:rPr>
            <w:rStyle w:val="Hyperlink"/>
            <w:rFonts w:asciiTheme="minorHAnsi" w:hAnsiTheme="minorHAnsi" w:cstheme="minorHAnsi"/>
          </w:rPr>
          <w:t>Draft Opinion 1: Promoting IXPs as a long-term solution to advance connectivity</w:t>
        </w:r>
      </w:hyperlink>
      <w:r w:rsidR="003E404B" w:rsidRPr="009F5438">
        <w:rPr>
          <w:rFonts w:asciiTheme="minorHAnsi" w:hAnsiTheme="minorHAnsi" w:cstheme="minorHAnsi"/>
        </w:rPr>
        <w:t xml:space="preserve"> </w:t>
      </w:r>
    </w:p>
    <w:p w:rsidR="003E404B" w:rsidRPr="009F5438" w:rsidRDefault="0033188D" w:rsidP="003E404B">
      <w:pPr>
        <w:spacing w:line="240" w:lineRule="atLeast"/>
        <w:rPr>
          <w:rFonts w:asciiTheme="minorHAnsi" w:hAnsiTheme="minorHAnsi" w:cstheme="minorHAnsi"/>
          <w:u w:val="single"/>
        </w:rPr>
      </w:pPr>
      <w:hyperlink r:id="rId23" w:history="1">
        <w:r w:rsidR="003E404B" w:rsidRPr="009F5438">
          <w:rPr>
            <w:rStyle w:val="Hyperlink"/>
            <w:rFonts w:asciiTheme="minorHAnsi" w:hAnsiTheme="minorHAnsi" w:cstheme="minorHAnsi"/>
          </w:rPr>
          <w:t>Draft Opinion 2: Fostering an enabling environment for the greater growth and development of broadband connectivity</w:t>
        </w:r>
      </w:hyperlink>
      <w:r w:rsidR="003E404B" w:rsidRPr="009F5438">
        <w:rPr>
          <w:rFonts w:asciiTheme="minorHAnsi" w:hAnsiTheme="minorHAnsi" w:cstheme="minorHAnsi"/>
          <w:u w:val="single"/>
        </w:rPr>
        <w:t xml:space="preserve"> </w:t>
      </w:r>
    </w:p>
    <w:p w:rsidR="003E404B" w:rsidRPr="009F5438" w:rsidRDefault="003E404B" w:rsidP="003E404B">
      <w:pPr>
        <w:rPr>
          <w:rFonts w:asciiTheme="minorHAnsi" w:hAnsiTheme="minorHAnsi" w:cstheme="minorHAnsi"/>
        </w:rPr>
      </w:pPr>
      <w:r w:rsidRPr="009F5438">
        <w:rPr>
          <w:rFonts w:asciiTheme="minorHAnsi" w:hAnsiTheme="minorHAnsi" w:cstheme="minorHAnsi"/>
        </w:rPr>
        <w:t>Given below are the reports for the two opinions:</w:t>
      </w:r>
    </w:p>
    <w:p w:rsidR="003E404B" w:rsidRPr="009F5438" w:rsidRDefault="003E404B" w:rsidP="009F5438">
      <w:pPr>
        <w:rPr>
          <w:rFonts w:asciiTheme="minorHAnsi" w:hAnsiTheme="minorHAnsi" w:cstheme="minorHAnsi"/>
          <w:b/>
          <w:bCs/>
        </w:rPr>
      </w:pPr>
      <w:r w:rsidRPr="009F5438">
        <w:rPr>
          <w:rFonts w:asciiTheme="minorHAnsi" w:hAnsiTheme="minorHAnsi" w:cstheme="minorHAnsi"/>
          <w:b/>
          <w:bCs/>
        </w:rPr>
        <w:t>1.1</w:t>
      </w:r>
      <w:r w:rsidR="009F5438">
        <w:rPr>
          <w:rFonts w:asciiTheme="minorHAnsi" w:hAnsiTheme="minorHAnsi" w:cstheme="minorHAnsi"/>
          <w:b/>
          <w:bCs/>
        </w:rPr>
        <w:tab/>
      </w:r>
      <w:r w:rsidRPr="009F5438">
        <w:rPr>
          <w:rFonts w:asciiTheme="minorHAnsi" w:hAnsiTheme="minorHAnsi" w:cstheme="minorHAnsi"/>
          <w:b/>
          <w:bCs/>
        </w:rPr>
        <w:t>Opinion 1</w:t>
      </w:r>
    </w:p>
    <w:p w:rsidR="003E404B" w:rsidRPr="009F5438" w:rsidRDefault="003E404B">
      <w:pPr>
        <w:jc w:val="both"/>
        <w:rPr>
          <w:rFonts w:asciiTheme="minorHAnsi" w:hAnsiTheme="minorHAnsi" w:cstheme="minorHAnsi"/>
        </w:rPr>
      </w:pPr>
      <w:r w:rsidRPr="009F5438">
        <w:rPr>
          <w:rFonts w:asciiTheme="minorHAnsi" w:hAnsiTheme="minorHAnsi" w:cstheme="minorHAnsi"/>
        </w:rPr>
        <w:t xml:space="preserve">The Working Group considered </w:t>
      </w:r>
      <w:hyperlink r:id="rId24" w:history="1">
        <w:r w:rsidRPr="009F5438">
          <w:rPr>
            <w:rStyle w:val="Hyperlink"/>
            <w:rFonts w:asciiTheme="minorHAnsi" w:hAnsiTheme="minorHAnsi" w:cstheme="minorHAnsi"/>
          </w:rPr>
          <w:t>Draft Opinion 1: Promoting IXPs as a long-term solution to advance connectivity</w:t>
        </w:r>
      </w:hyperlink>
      <w:r w:rsidRPr="009F5438">
        <w:rPr>
          <w:rFonts w:asciiTheme="minorHAnsi" w:hAnsiTheme="minorHAnsi" w:cstheme="minorHAnsi"/>
        </w:rPr>
        <w:t>, as well as a number of contributions by the United States (</w:t>
      </w:r>
      <w:hyperlink r:id="rId25" w:history="1">
        <w:r w:rsidRPr="009F5438">
          <w:rPr>
            <w:rStyle w:val="Hyperlink"/>
            <w:rFonts w:asciiTheme="minorHAnsi" w:hAnsiTheme="minorHAnsi" w:cstheme="minorHAnsi"/>
          </w:rPr>
          <w:t>WTPF-13/6</w:t>
        </w:r>
      </w:hyperlink>
      <w:r w:rsidRPr="009F5438">
        <w:rPr>
          <w:rFonts w:asciiTheme="minorHAnsi" w:hAnsiTheme="minorHAnsi" w:cstheme="minorHAnsi"/>
        </w:rPr>
        <w:t>), Turkey (</w:t>
      </w:r>
      <w:hyperlink r:id="rId26" w:history="1">
        <w:r w:rsidRPr="009F5438">
          <w:rPr>
            <w:rStyle w:val="Hyperlink"/>
            <w:rFonts w:asciiTheme="minorHAnsi" w:hAnsiTheme="minorHAnsi" w:cstheme="minorHAnsi"/>
          </w:rPr>
          <w:t>WTPF-13/7</w:t>
        </w:r>
      </w:hyperlink>
      <w:r w:rsidRPr="009F5438">
        <w:rPr>
          <w:rFonts w:asciiTheme="minorHAnsi" w:hAnsiTheme="minorHAnsi" w:cstheme="minorHAnsi"/>
        </w:rPr>
        <w:t>), RIPE NCC (</w:t>
      </w:r>
      <w:hyperlink r:id="rId27" w:history="1">
        <w:r w:rsidRPr="009F5438">
          <w:rPr>
            <w:rStyle w:val="Hyperlink"/>
            <w:rFonts w:asciiTheme="minorHAnsi" w:hAnsiTheme="minorHAnsi" w:cstheme="minorHAnsi"/>
          </w:rPr>
          <w:t>WTPF-13/8</w:t>
        </w:r>
      </w:hyperlink>
      <w:r w:rsidRPr="009F5438">
        <w:rPr>
          <w:rFonts w:asciiTheme="minorHAnsi" w:hAnsiTheme="minorHAnsi" w:cstheme="minorHAnsi"/>
        </w:rPr>
        <w:t>), ISOC (</w:t>
      </w:r>
      <w:hyperlink r:id="rId28" w:history="1">
        <w:r w:rsidRPr="009F5438">
          <w:rPr>
            <w:rStyle w:val="Hyperlink"/>
            <w:rFonts w:asciiTheme="minorHAnsi" w:hAnsiTheme="minorHAnsi" w:cstheme="minorHAnsi"/>
          </w:rPr>
          <w:t>WTPF-13/9</w:t>
        </w:r>
      </w:hyperlink>
      <w:r w:rsidRPr="009F5438">
        <w:rPr>
          <w:rFonts w:asciiTheme="minorHAnsi" w:hAnsiTheme="minorHAnsi" w:cstheme="minorHAnsi"/>
        </w:rPr>
        <w:t>) and Australia (</w:t>
      </w:r>
      <w:hyperlink r:id="rId29" w:history="1">
        <w:r w:rsidRPr="009F5438">
          <w:rPr>
            <w:rStyle w:val="Hyperlink"/>
            <w:rFonts w:asciiTheme="minorHAnsi" w:hAnsiTheme="minorHAnsi" w:cstheme="minorHAnsi"/>
          </w:rPr>
          <w:t>WTPF-13/11).</w:t>
        </w:r>
      </w:hyperlink>
      <w:r w:rsidRPr="009F5438">
        <w:rPr>
          <w:rFonts w:asciiTheme="minorHAnsi" w:hAnsiTheme="minorHAnsi" w:cstheme="minorHAnsi"/>
        </w:rPr>
        <w:t xml:space="preserve"> The United States, RIPE NCC, ISOC and Australia presented their contributions </w:t>
      </w:r>
      <w:r w:rsidR="00DD1620">
        <w:rPr>
          <w:rFonts w:asciiTheme="minorHAnsi" w:hAnsiTheme="minorHAnsi" w:cstheme="minorHAnsi"/>
        </w:rPr>
        <w:t>o</w:t>
      </w:r>
      <w:r w:rsidRPr="009F5438">
        <w:rPr>
          <w:rFonts w:asciiTheme="minorHAnsi" w:hAnsiTheme="minorHAnsi" w:cstheme="minorHAnsi"/>
        </w:rPr>
        <w:t>rally, expressing their support for the opinion in its current form.</w:t>
      </w:r>
    </w:p>
    <w:p w:rsidR="003E404B" w:rsidRPr="009F5438" w:rsidRDefault="003E404B" w:rsidP="003E404B">
      <w:pPr>
        <w:spacing w:before="160"/>
        <w:jc w:val="both"/>
        <w:rPr>
          <w:rFonts w:asciiTheme="minorHAnsi" w:hAnsiTheme="minorHAnsi" w:cstheme="minorHAnsi"/>
        </w:rPr>
      </w:pPr>
      <w:r w:rsidRPr="009F5438">
        <w:rPr>
          <w:rFonts w:asciiTheme="minorHAnsi" w:hAnsiTheme="minorHAnsi" w:cstheme="minorHAnsi"/>
        </w:rPr>
        <w:t xml:space="preserve">Turkey’s contribution proposed the addition of the phrase “especially in developing countries” to the second bullet of the </w:t>
      </w:r>
      <w:r w:rsidRPr="009F5438">
        <w:rPr>
          <w:rFonts w:asciiTheme="minorHAnsi" w:hAnsiTheme="minorHAnsi" w:cstheme="minorHAnsi"/>
          <w:i/>
          <w:iCs/>
        </w:rPr>
        <w:t>invites</w:t>
      </w:r>
      <w:r w:rsidRPr="009F5438">
        <w:rPr>
          <w:rFonts w:asciiTheme="minorHAnsi" w:hAnsiTheme="minorHAnsi" w:cstheme="minorHAnsi"/>
        </w:rPr>
        <w:t xml:space="preserve"> section and the replacement of the word “permitting” with “encouraging” in the third bullet of the </w:t>
      </w:r>
      <w:r w:rsidRPr="009F5438">
        <w:rPr>
          <w:rFonts w:asciiTheme="minorHAnsi" w:hAnsiTheme="minorHAnsi" w:cstheme="minorHAnsi"/>
          <w:i/>
          <w:iCs/>
        </w:rPr>
        <w:t>invites</w:t>
      </w:r>
      <w:r w:rsidRPr="009F5438">
        <w:rPr>
          <w:rFonts w:asciiTheme="minorHAnsi" w:hAnsiTheme="minorHAnsi" w:cstheme="minorHAnsi"/>
        </w:rPr>
        <w:t xml:space="preserve"> section.</w:t>
      </w:r>
      <w:r w:rsidR="000138E3">
        <w:rPr>
          <w:rFonts w:asciiTheme="minorHAnsi" w:hAnsiTheme="minorHAnsi" w:cstheme="minorHAnsi"/>
        </w:rPr>
        <w:t xml:space="preserve"> </w:t>
      </w:r>
      <w:r w:rsidRPr="009F5438">
        <w:rPr>
          <w:rFonts w:asciiTheme="minorHAnsi" w:hAnsiTheme="minorHAnsi" w:cstheme="minorHAnsi"/>
        </w:rPr>
        <w:t>During the discussion that followed, however, other countries did not advocate reopening the text. For the sake of compromise, Turkey generously accepted that it would not insist on its amendments. A number of delegations expressed their thanks to the Turkish delegation for their spirit of compromise.</w:t>
      </w:r>
    </w:p>
    <w:p w:rsidR="003E404B" w:rsidRPr="009F5438" w:rsidRDefault="003E404B" w:rsidP="003E404B">
      <w:pPr>
        <w:jc w:val="both"/>
        <w:rPr>
          <w:rFonts w:asciiTheme="minorHAnsi" w:hAnsiTheme="minorHAnsi" w:cstheme="minorHAnsi"/>
        </w:rPr>
      </w:pPr>
      <w:r w:rsidRPr="009F5438">
        <w:rPr>
          <w:rFonts w:asciiTheme="minorHAnsi" w:hAnsiTheme="minorHAnsi" w:cstheme="minorHAnsi"/>
        </w:rPr>
        <w:t>In view of these discussions, Working Group 1 endorsed Draft Opinion 1 in its unaltered form and submitted it to the consideration of Plenary.</w:t>
      </w:r>
    </w:p>
    <w:p w:rsidR="003E404B" w:rsidRPr="009F5438" w:rsidRDefault="003E404B" w:rsidP="009F5438">
      <w:pPr>
        <w:rPr>
          <w:rFonts w:asciiTheme="minorHAnsi" w:hAnsiTheme="minorHAnsi" w:cstheme="minorHAnsi"/>
          <w:b/>
          <w:bCs/>
        </w:rPr>
      </w:pPr>
      <w:r w:rsidRPr="009F5438">
        <w:rPr>
          <w:rFonts w:asciiTheme="minorHAnsi" w:hAnsiTheme="minorHAnsi" w:cstheme="minorHAnsi"/>
          <w:b/>
          <w:bCs/>
        </w:rPr>
        <w:t>1.2</w:t>
      </w:r>
      <w:r w:rsidR="009F5438">
        <w:rPr>
          <w:rFonts w:asciiTheme="minorHAnsi" w:hAnsiTheme="minorHAnsi" w:cstheme="minorHAnsi"/>
          <w:b/>
          <w:bCs/>
        </w:rPr>
        <w:tab/>
      </w:r>
      <w:r w:rsidRPr="009F5438">
        <w:rPr>
          <w:rFonts w:asciiTheme="minorHAnsi" w:hAnsiTheme="minorHAnsi" w:cstheme="minorHAnsi"/>
          <w:b/>
          <w:bCs/>
        </w:rPr>
        <w:t>Opinion 2</w:t>
      </w:r>
    </w:p>
    <w:p w:rsidR="003E404B" w:rsidRPr="009F5438" w:rsidRDefault="003E404B">
      <w:pPr>
        <w:jc w:val="both"/>
        <w:rPr>
          <w:rFonts w:asciiTheme="minorHAnsi" w:hAnsiTheme="minorHAnsi" w:cstheme="minorHAnsi"/>
        </w:rPr>
      </w:pPr>
      <w:r w:rsidRPr="009F5438">
        <w:rPr>
          <w:rFonts w:asciiTheme="minorHAnsi" w:hAnsiTheme="minorHAnsi" w:cstheme="minorHAnsi"/>
        </w:rPr>
        <w:t xml:space="preserve">The Working Group considered </w:t>
      </w:r>
      <w:hyperlink r:id="rId30" w:history="1">
        <w:r w:rsidRPr="009F5438">
          <w:rPr>
            <w:rStyle w:val="Hyperlink"/>
            <w:rFonts w:asciiTheme="minorHAnsi" w:hAnsiTheme="minorHAnsi" w:cstheme="minorHAnsi"/>
          </w:rPr>
          <w:t>Draft Opinion 2: Fostering an enabling environment for the greater growth and development of broadband connectivity</w:t>
        </w:r>
      </w:hyperlink>
      <w:r w:rsidRPr="009F5438">
        <w:rPr>
          <w:rFonts w:asciiTheme="minorHAnsi" w:hAnsiTheme="minorHAnsi" w:cstheme="minorHAnsi"/>
        </w:rPr>
        <w:t>, as well as a number of contributions by the United States (</w:t>
      </w:r>
      <w:hyperlink r:id="rId31" w:history="1">
        <w:r w:rsidRPr="009F5438">
          <w:rPr>
            <w:rStyle w:val="Hyperlink"/>
            <w:rFonts w:asciiTheme="minorHAnsi" w:hAnsiTheme="minorHAnsi" w:cstheme="minorHAnsi"/>
          </w:rPr>
          <w:t>WTPF-13/6</w:t>
        </w:r>
      </w:hyperlink>
      <w:r w:rsidRPr="009F5438">
        <w:rPr>
          <w:rFonts w:asciiTheme="minorHAnsi" w:hAnsiTheme="minorHAnsi" w:cstheme="minorHAnsi"/>
        </w:rPr>
        <w:t>), Turkey (</w:t>
      </w:r>
      <w:hyperlink r:id="rId32" w:history="1">
        <w:r w:rsidRPr="009F5438">
          <w:rPr>
            <w:rStyle w:val="Hyperlink"/>
            <w:rFonts w:asciiTheme="minorHAnsi" w:hAnsiTheme="minorHAnsi" w:cstheme="minorHAnsi"/>
          </w:rPr>
          <w:t>WTPF-13/7</w:t>
        </w:r>
      </w:hyperlink>
      <w:r w:rsidRPr="009F5438">
        <w:rPr>
          <w:rFonts w:asciiTheme="minorHAnsi" w:hAnsiTheme="minorHAnsi" w:cstheme="minorHAnsi"/>
        </w:rPr>
        <w:t>), ISOC (</w:t>
      </w:r>
      <w:hyperlink r:id="rId33" w:history="1">
        <w:r w:rsidRPr="009F5438">
          <w:rPr>
            <w:rStyle w:val="Hyperlink"/>
            <w:rFonts w:asciiTheme="minorHAnsi" w:hAnsiTheme="minorHAnsi" w:cstheme="minorHAnsi"/>
          </w:rPr>
          <w:t>WTPF-13/9</w:t>
        </w:r>
      </w:hyperlink>
      <w:r w:rsidRPr="009F5438">
        <w:rPr>
          <w:rFonts w:asciiTheme="minorHAnsi" w:hAnsiTheme="minorHAnsi" w:cstheme="minorHAnsi"/>
        </w:rPr>
        <w:t>), Australia (</w:t>
      </w:r>
      <w:hyperlink r:id="rId34" w:history="1">
        <w:r w:rsidRPr="009F5438">
          <w:rPr>
            <w:rStyle w:val="Hyperlink"/>
            <w:rFonts w:asciiTheme="minorHAnsi" w:hAnsiTheme="minorHAnsi" w:cstheme="minorHAnsi"/>
          </w:rPr>
          <w:t>WTPF-13/11</w:t>
        </w:r>
      </w:hyperlink>
      <w:r w:rsidRPr="009F5438">
        <w:rPr>
          <w:rFonts w:asciiTheme="minorHAnsi" w:hAnsiTheme="minorHAnsi" w:cstheme="minorHAnsi"/>
        </w:rPr>
        <w:t>), Avanti (</w:t>
      </w:r>
      <w:hyperlink r:id="rId35" w:history="1">
        <w:r w:rsidRPr="009F5438">
          <w:rPr>
            <w:rStyle w:val="Hyperlink"/>
            <w:rFonts w:asciiTheme="minorHAnsi" w:hAnsiTheme="minorHAnsi" w:cstheme="minorHAnsi"/>
          </w:rPr>
          <w:t>WTPF-13/12</w:t>
        </w:r>
      </w:hyperlink>
      <w:r w:rsidRPr="009F5438">
        <w:rPr>
          <w:rFonts w:asciiTheme="minorHAnsi" w:hAnsiTheme="minorHAnsi" w:cstheme="minorHAnsi"/>
        </w:rPr>
        <w:t>) and the Global VSAT Forum or GVF (</w:t>
      </w:r>
      <w:hyperlink r:id="rId36" w:history="1">
        <w:r w:rsidRPr="009F5438">
          <w:rPr>
            <w:rStyle w:val="Hyperlink"/>
            <w:rFonts w:asciiTheme="minorHAnsi" w:hAnsiTheme="minorHAnsi" w:cstheme="minorHAnsi"/>
          </w:rPr>
          <w:t>WTPF-13/13</w:t>
        </w:r>
      </w:hyperlink>
      <w:r w:rsidRPr="009F5438">
        <w:rPr>
          <w:rFonts w:asciiTheme="minorHAnsi" w:hAnsiTheme="minorHAnsi" w:cstheme="minorHAnsi"/>
        </w:rPr>
        <w:t>).</w:t>
      </w:r>
      <w:r w:rsidR="009F5438">
        <w:rPr>
          <w:rFonts w:asciiTheme="minorHAnsi" w:hAnsiTheme="minorHAnsi" w:cstheme="minorHAnsi"/>
        </w:rPr>
        <w:t xml:space="preserve"> </w:t>
      </w:r>
      <w:r w:rsidRPr="009F5438">
        <w:rPr>
          <w:rFonts w:asciiTheme="minorHAnsi" w:hAnsiTheme="minorHAnsi" w:cstheme="minorHAnsi"/>
        </w:rPr>
        <w:t xml:space="preserve">The United States, ISOC and Australia presented their contributions </w:t>
      </w:r>
      <w:r w:rsidR="00DD1620">
        <w:rPr>
          <w:rFonts w:asciiTheme="minorHAnsi" w:hAnsiTheme="minorHAnsi" w:cstheme="minorHAnsi"/>
        </w:rPr>
        <w:t>o</w:t>
      </w:r>
      <w:r w:rsidRPr="009F5438">
        <w:rPr>
          <w:rFonts w:asciiTheme="minorHAnsi" w:hAnsiTheme="minorHAnsi" w:cstheme="minorHAnsi"/>
        </w:rPr>
        <w:t>rally, expressing their support for Draft Opinion 2.</w:t>
      </w:r>
    </w:p>
    <w:p w:rsidR="003E404B" w:rsidRPr="009F5438" w:rsidRDefault="003E404B" w:rsidP="003E404B">
      <w:pPr>
        <w:spacing w:before="160"/>
        <w:jc w:val="both"/>
        <w:rPr>
          <w:rFonts w:asciiTheme="minorHAnsi" w:hAnsiTheme="minorHAnsi" w:cstheme="minorHAnsi"/>
        </w:rPr>
      </w:pPr>
      <w:r w:rsidRPr="009F5438">
        <w:rPr>
          <w:rFonts w:asciiTheme="minorHAnsi" w:hAnsiTheme="minorHAnsi" w:cstheme="minorHAnsi"/>
        </w:rPr>
        <w:t xml:space="preserve">Turkey’s contribution proposed the addition of the word “relevant” before “international, regional and national forums” in the </w:t>
      </w:r>
      <w:r w:rsidRPr="009F5438">
        <w:rPr>
          <w:rFonts w:asciiTheme="minorHAnsi" w:hAnsiTheme="minorHAnsi" w:cstheme="minorHAnsi"/>
          <w:i/>
        </w:rPr>
        <w:t>invites Member States, Sector Members and all</w:t>
      </w:r>
      <w:r w:rsidR="000138E3">
        <w:rPr>
          <w:rFonts w:asciiTheme="minorHAnsi" w:hAnsiTheme="minorHAnsi" w:cstheme="minorHAnsi"/>
          <w:i/>
        </w:rPr>
        <w:t xml:space="preserve"> </w:t>
      </w:r>
      <w:r w:rsidRPr="009F5438">
        <w:rPr>
          <w:rFonts w:asciiTheme="minorHAnsi" w:hAnsiTheme="minorHAnsi" w:cstheme="minorHAnsi"/>
          <w:i/>
        </w:rPr>
        <w:t xml:space="preserve">interested stakeholders </w:t>
      </w:r>
      <w:r w:rsidRPr="009F5438">
        <w:rPr>
          <w:rFonts w:asciiTheme="minorHAnsi" w:hAnsiTheme="minorHAnsi" w:cstheme="minorHAnsi"/>
        </w:rPr>
        <w:t>section.</w:t>
      </w:r>
    </w:p>
    <w:p w:rsidR="003E404B" w:rsidRPr="009F5438" w:rsidRDefault="003E404B" w:rsidP="003E404B">
      <w:pPr>
        <w:jc w:val="both"/>
        <w:rPr>
          <w:rFonts w:asciiTheme="minorHAnsi" w:hAnsiTheme="minorHAnsi" w:cstheme="minorHAnsi"/>
        </w:rPr>
      </w:pPr>
      <w:r w:rsidRPr="009F5438">
        <w:rPr>
          <w:rFonts w:asciiTheme="minorHAnsi" w:hAnsiTheme="minorHAnsi" w:cstheme="minorHAnsi"/>
        </w:rPr>
        <w:t xml:space="preserve">Avanti and GVF proposed a number of edits to the subsection (c) of the </w:t>
      </w:r>
      <w:r w:rsidRPr="009F5438">
        <w:rPr>
          <w:rFonts w:asciiTheme="minorHAnsi" w:hAnsiTheme="minorHAnsi" w:cstheme="minorHAnsi"/>
          <w:i/>
          <w:iCs/>
        </w:rPr>
        <w:t>recognizing</w:t>
      </w:r>
      <w:r w:rsidRPr="009F5438">
        <w:rPr>
          <w:rFonts w:asciiTheme="minorHAnsi" w:hAnsiTheme="minorHAnsi" w:cstheme="minorHAnsi"/>
        </w:rPr>
        <w:t xml:space="preserve"> section. These proposed changes sought to reflect a technology-neutral approach to the establishment of broadband networks, which should include terrestrial fixed, terrestrial mobile, as well as satellite broadband, to enable the provision of broadband services including in un-served and under-served areas.</w:t>
      </w:r>
    </w:p>
    <w:p w:rsidR="003E404B" w:rsidRPr="009F5438" w:rsidRDefault="003E404B" w:rsidP="003E404B">
      <w:pPr>
        <w:jc w:val="both"/>
        <w:rPr>
          <w:rFonts w:asciiTheme="minorHAnsi" w:hAnsiTheme="minorHAnsi" w:cstheme="minorHAnsi"/>
        </w:rPr>
      </w:pPr>
      <w:r w:rsidRPr="009F5438">
        <w:rPr>
          <w:rFonts w:asciiTheme="minorHAnsi" w:hAnsiTheme="minorHAnsi" w:cstheme="minorHAnsi"/>
        </w:rPr>
        <w:t xml:space="preserve">During the discussion that followed, a number of countries expressed their support for the amendment proposed by Turkey as an improvement. In addition, Senegal requested that the valuable work of the ITU Telecommunication Development Bureau (BDT) be acknowledged in two additional bullets (c) and (d) noting the GSR 2011 Best Practice Guidelines and the </w:t>
      </w:r>
      <w:r w:rsidRPr="009F5438">
        <w:rPr>
          <w:rFonts w:asciiTheme="minorHAnsi" w:hAnsiTheme="minorHAnsi" w:cstheme="minorHAnsi"/>
        </w:rPr>
        <w:lastRenderedPageBreak/>
        <w:t xml:space="preserve">GSR 2009 Best Practice Guidelines in the </w:t>
      </w:r>
      <w:r w:rsidRPr="009F5438">
        <w:rPr>
          <w:rFonts w:asciiTheme="minorHAnsi" w:hAnsiTheme="minorHAnsi" w:cstheme="minorHAnsi"/>
          <w:i/>
          <w:iCs/>
        </w:rPr>
        <w:t>noting</w:t>
      </w:r>
      <w:r w:rsidRPr="009F5438">
        <w:rPr>
          <w:rFonts w:asciiTheme="minorHAnsi" w:hAnsiTheme="minorHAnsi" w:cstheme="minorHAnsi"/>
        </w:rPr>
        <w:t xml:space="preserve"> section. Ghana proposed the addition of the phrase “to spur up demand for” in (</w:t>
      </w:r>
      <w:proofErr w:type="gramStart"/>
      <w:r w:rsidRPr="009F5438">
        <w:rPr>
          <w:rFonts w:asciiTheme="minorHAnsi" w:hAnsiTheme="minorHAnsi" w:cstheme="minorHAnsi"/>
        </w:rPr>
        <w:t>iv</w:t>
      </w:r>
      <w:proofErr w:type="gramEnd"/>
      <w:r w:rsidRPr="009F5438">
        <w:rPr>
          <w:rFonts w:asciiTheme="minorHAnsi" w:hAnsiTheme="minorHAnsi" w:cstheme="minorHAnsi"/>
        </w:rPr>
        <w:t xml:space="preserve">) of sub-section (c) of the </w:t>
      </w:r>
      <w:r w:rsidRPr="009F5438">
        <w:rPr>
          <w:rFonts w:asciiTheme="minorHAnsi" w:hAnsiTheme="minorHAnsi" w:cstheme="minorHAnsi"/>
          <w:i/>
          <w:iCs/>
        </w:rPr>
        <w:t>recognizing</w:t>
      </w:r>
      <w:r w:rsidRPr="009F5438">
        <w:rPr>
          <w:rFonts w:asciiTheme="minorHAnsi" w:hAnsiTheme="minorHAnsi" w:cstheme="minorHAnsi"/>
        </w:rPr>
        <w:t xml:space="preserve"> section, to reflect the balance in both demand and supply sides under the broadband ecosystem. The UK sought clarification on whether the Forum could </w:t>
      </w:r>
      <w:r w:rsidRPr="009F5438">
        <w:rPr>
          <w:rFonts w:asciiTheme="minorHAnsi" w:hAnsiTheme="minorHAnsi" w:cstheme="minorHAnsi"/>
          <w:i/>
          <w:iCs/>
        </w:rPr>
        <w:t>request</w:t>
      </w:r>
      <w:r w:rsidRPr="009F5438">
        <w:rPr>
          <w:rFonts w:asciiTheme="minorHAnsi" w:hAnsiTheme="minorHAnsi" w:cstheme="minorHAnsi"/>
        </w:rPr>
        <w:t xml:space="preserve"> the ITU Secretary-General, or whether the Forum would rather </w:t>
      </w:r>
      <w:r w:rsidRPr="009F5438">
        <w:rPr>
          <w:rFonts w:asciiTheme="minorHAnsi" w:hAnsiTheme="minorHAnsi" w:cstheme="minorHAnsi"/>
          <w:i/>
          <w:iCs/>
        </w:rPr>
        <w:t>invite</w:t>
      </w:r>
      <w:r w:rsidRPr="009F5438">
        <w:rPr>
          <w:rFonts w:asciiTheme="minorHAnsi" w:hAnsiTheme="minorHAnsi" w:cstheme="minorHAnsi"/>
        </w:rPr>
        <w:t xml:space="preserve"> the Secretary-General to ensure the effective implementation of the relevant ITU programmes and activities.</w:t>
      </w:r>
    </w:p>
    <w:p w:rsidR="003E404B" w:rsidRPr="009F5438" w:rsidRDefault="003E404B" w:rsidP="003E404B">
      <w:pPr>
        <w:jc w:val="both"/>
        <w:rPr>
          <w:rFonts w:asciiTheme="minorHAnsi" w:hAnsiTheme="minorHAnsi" w:cstheme="minorHAnsi"/>
        </w:rPr>
      </w:pPr>
      <w:r w:rsidRPr="009F5438">
        <w:rPr>
          <w:rFonts w:asciiTheme="minorHAnsi" w:hAnsiTheme="minorHAnsi" w:cstheme="minorHAnsi"/>
        </w:rPr>
        <w:t>The Secretariat clarified that a precedent existed from the first WTPF-1996 for the Forum to request the Secretary-General. In a spirit of compromise, however, Avanti, Senegal and Ghana all accepted that their amendments should be reflected in the Chairman’s Report, rather than the Opinion itself.</w:t>
      </w:r>
    </w:p>
    <w:p w:rsidR="003E404B" w:rsidRPr="009F5438" w:rsidRDefault="003E404B" w:rsidP="003E404B">
      <w:pPr>
        <w:jc w:val="both"/>
        <w:rPr>
          <w:rFonts w:asciiTheme="minorHAnsi" w:hAnsiTheme="minorHAnsi" w:cstheme="minorHAnsi"/>
        </w:rPr>
      </w:pPr>
      <w:r w:rsidRPr="009F5438">
        <w:rPr>
          <w:rFonts w:asciiTheme="minorHAnsi" w:hAnsiTheme="minorHAnsi" w:cstheme="minorHAnsi"/>
        </w:rPr>
        <w:t>In view of these discussions, Working Group 1 endorsed Draft Opinion 2 with the addition of the word “relevant” and submitted it to the consideration of Plenary.</w:t>
      </w:r>
    </w:p>
    <w:p w:rsidR="003E404B" w:rsidRPr="009F5438" w:rsidRDefault="003E404B" w:rsidP="003E404B">
      <w:pPr>
        <w:jc w:val="both"/>
        <w:rPr>
          <w:rFonts w:asciiTheme="minorHAnsi" w:hAnsiTheme="minorHAnsi" w:cstheme="minorHAnsi"/>
          <w:iCs/>
          <w:lang w:val="en-CA"/>
        </w:rPr>
      </w:pPr>
      <w:r w:rsidRPr="009F5438">
        <w:rPr>
          <w:rFonts w:asciiTheme="minorHAnsi" w:hAnsiTheme="minorHAnsi" w:cstheme="minorHAnsi"/>
          <w:iCs/>
          <w:lang w:val="en-CA"/>
        </w:rPr>
        <w:t>Although the Working Group dealt with two draft opinions within a limited period of time, the discussions were concluded in one Session to the satisfaction of the WTPF delegates.</w:t>
      </w:r>
      <w:r w:rsidR="000138E3">
        <w:rPr>
          <w:rFonts w:asciiTheme="minorHAnsi" w:hAnsiTheme="minorHAnsi" w:cstheme="minorHAnsi"/>
          <w:iCs/>
          <w:lang w:val="en-CA"/>
        </w:rPr>
        <w:t xml:space="preserve"> </w:t>
      </w:r>
      <w:r w:rsidRPr="009F5438">
        <w:rPr>
          <w:rFonts w:asciiTheme="minorHAnsi" w:hAnsiTheme="minorHAnsi" w:cstheme="minorHAnsi"/>
          <w:iCs/>
          <w:lang w:val="en-CA"/>
        </w:rPr>
        <w:t>Working Group 1 therefore allocated its second scheduled working session the following morning to the use of Working Group 2.</w:t>
      </w:r>
    </w:p>
    <w:p w:rsidR="003E404B" w:rsidRPr="009F5438" w:rsidRDefault="003E404B" w:rsidP="003E404B">
      <w:pPr>
        <w:jc w:val="both"/>
        <w:rPr>
          <w:rFonts w:asciiTheme="minorHAnsi" w:hAnsiTheme="minorHAnsi" w:cstheme="minorHAnsi"/>
          <w:iCs/>
          <w:lang w:val="en-CA"/>
        </w:rPr>
      </w:pPr>
      <w:r w:rsidRPr="009F5438">
        <w:rPr>
          <w:rFonts w:asciiTheme="minorHAnsi" w:hAnsiTheme="minorHAnsi" w:cstheme="minorHAnsi"/>
          <w:iCs/>
          <w:lang w:val="en-CA"/>
        </w:rPr>
        <w:t xml:space="preserve">The Chair thanked the Secretariat for its support, the Vice-Chairman, interpreters and caption providers. </w:t>
      </w:r>
    </w:p>
    <w:p w:rsidR="003E404B" w:rsidRPr="009F5438" w:rsidRDefault="003E404B" w:rsidP="003E404B">
      <w:pPr>
        <w:rPr>
          <w:rFonts w:asciiTheme="minorHAnsi" w:hAnsiTheme="minorHAnsi" w:cstheme="minorHAnsi"/>
          <w:iCs/>
          <w:lang w:val="en-CA"/>
        </w:rPr>
      </w:pPr>
    </w:p>
    <w:p w:rsidR="003E404B" w:rsidRPr="009F5438" w:rsidRDefault="003E404B" w:rsidP="003E404B">
      <w:pPr>
        <w:rPr>
          <w:rFonts w:asciiTheme="minorHAnsi" w:hAnsiTheme="minorHAnsi" w:cstheme="minorHAnsi"/>
          <w:iCs/>
          <w:lang w:val="en-CA"/>
        </w:rPr>
      </w:pPr>
    </w:p>
    <w:p w:rsidR="00302164" w:rsidRPr="009F5438" w:rsidRDefault="000138E3" w:rsidP="000A0C5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lang w:val="en-CA"/>
        </w:rPr>
      </w:pPr>
      <w:r w:rsidRPr="000A0C5B">
        <w:rPr>
          <w:rFonts w:asciiTheme="minorHAnsi" w:hAnsiTheme="minorHAnsi" w:cstheme="minorHAnsi"/>
          <w:b/>
          <w:bCs/>
        </w:rPr>
        <w:t>Mr</w:t>
      </w:r>
      <w:r w:rsidR="003E404B" w:rsidRPr="000A0C5B">
        <w:rPr>
          <w:rFonts w:asciiTheme="minorHAnsi" w:hAnsiTheme="minorHAnsi" w:cstheme="minorHAnsi"/>
          <w:b/>
          <w:bCs/>
        </w:rPr>
        <w:t xml:space="preserve"> D. CAVALCANTI</w:t>
      </w:r>
      <w:r w:rsidR="003E404B" w:rsidRPr="000A0C5B">
        <w:rPr>
          <w:rFonts w:asciiTheme="minorHAnsi" w:hAnsiTheme="minorHAnsi" w:cstheme="minorHAnsi"/>
          <w:b/>
          <w:bCs/>
        </w:rPr>
        <w:br/>
      </w:r>
      <w:r w:rsidR="003E404B" w:rsidRPr="009F5438">
        <w:rPr>
          <w:rFonts w:asciiTheme="minorHAnsi" w:hAnsiTheme="minorHAnsi" w:cstheme="minorHAnsi"/>
        </w:rPr>
        <w:t>Chai</w:t>
      </w:r>
      <w:r w:rsidR="000A0C5B">
        <w:rPr>
          <w:rFonts w:asciiTheme="minorHAnsi" w:hAnsiTheme="minorHAnsi" w:cstheme="minorHAnsi"/>
        </w:rPr>
        <w:t>rman</w:t>
      </w:r>
      <w:r w:rsidR="003E404B" w:rsidRPr="009F5438">
        <w:rPr>
          <w:rFonts w:asciiTheme="minorHAnsi" w:hAnsiTheme="minorHAnsi" w:cstheme="minorHAnsi"/>
        </w:rPr>
        <w:t xml:space="preserve"> of Working Group 1</w:t>
      </w:r>
      <w:r w:rsidR="003E404B" w:rsidRPr="009F5438">
        <w:rPr>
          <w:rFonts w:asciiTheme="minorHAnsi" w:hAnsiTheme="minorHAnsi" w:cstheme="minorHAnsi"/>
        </w:rPr>
        <w:br/>
      </w:r>
      <w:r w:rsidR="00302164" w:rsidRPr="009F5438">
        <w:rPr>
          <w:rFonts w:asciiTheme="minorHAnsi" w:hAnsiTheme="minorHAnsi" w:cstheme="minorHAnsi"/>
          <w:b/>
          <w:bCs/>
          <w:szCs w:val="24"/>
          <w:lang w:val="en-CA"/>
        </w:rPr>
        <w:br w:type="page"/>
      </w:r>
    </w:p>
    <w:p w:rsidR="009F5438" w:rsidRPr="00D614F3" w:rsidRDefault="009F5438" w:rsidP="009F5438">
      <w:pPr>
        <w:rPr>
          <w:rFonts w:asciiTheme="minorHAnsi" w:hAnsiTheme="minorHAnsi" w:cstheme="minorHAnsi"/>
          <w:szCs w:val="24"/>
        </w:rPr>
      </w:pPr>
    </w:p>
    <w:p w:rsidR="009F5438" w:rsidRPr="00D614F3" w:rsidRDefault="009F5438" w:rsidP="009F5438">
      <w:pPr>
        <w:rPr>
          <w:rFonts w:asciiTheme="minorHAnsi" w:hAnsiTheme="minorHAnsi" w:cstheme="minorHAnsi"/>
          <w:b/>
          <w:bCs/>
          <w:szCs w:val="24"/>
        </w:rPr>
      </w:pPr>
      <w:r w:rsidRPr="00D614F3">
        <w:rPr>
          <w:rFonts w:asciiTheme="minorHAnsi" w:hAnsiTheme="minorHAnsi" w:cstheme="minorHAnsi"/>
          <w:b/>
          <w:bCs/>
          <w:szCs w:val="24"/>
        </w:rPr>
        <w:t>2.</w:t>
      </w:r>
      <w:r w:rsidRPr="00D614F3">
        <w:rPr>
          <w:rFonts w:asciiTheme="minorHAnsi" w:hAnsiTheme="minorHAnsi" w:cstheme="minorHAnsi"/>
          <w:b/>
          <w:bCs/>
          <w:szCs w:val="24"/>
        </w:rPr>
        <w:tab/>
        <w:t xml:space="preserve">REPORT OF THE CHAIRMAN OF </w:t>
      </w:r>
      <w:r w:rsidRPr="007B244C">
        <w:rPr>
          <w:rFonts w:asciiTheme="minorHAnsi" w:hAnsiTheme="minorHAnsi" w:cstheme="minorHAnsi"/>
          <w:b/>
          <w:bCs/>
          <w:szCs w:val="24"/>
        </w:rPr>
        <w:t xml:space="preserve">WORKING GROUP 2 </w:t>
      </w:r>
      <w:r w:rsidRPr="00D614F3">
        <w:rPr>
          <w:rFonts w:asciiTheme="minorHAnsi" w:hAnsiTheme="minorHAnsi" w:cstheme="minorHAnsi"/>
          <w:b/>
          <w:bCs/>
          <w:szCs w:val="24"/>
        </w:rPr>
        <w:t>TO THE PLENARY</w:t>
      </w:r>
    </w:p>
    <w:p w:rsidR="00060F6F" w:rsidRPr="004C26B4" w:rsidRDefault="00060F6F" w:rsidP="00060F6F">
      <w:pPr>
        <w:jc w:val="both"/>
        <w:rPr>
          <w:rFonts w:asciiTheme="minorHAnsi" w:hAnsiTheme="minorHAnsi" w:cstheme="majorBidi"/>
        </w:rPr>
      </w:pPr>
      <w:r w:rsidRPr="004C26B4">
        <w:rPr>
          <w:rFonts w:asciiTheme="minorHAnsi" w:hAnsiTheme="minorHAnsi" w:cstheme="majorBidi"/>
        </w:rPr>
        <w:t xml:space="preserve">Working Group 2 met on </w:t>
      </w:r>
      <w:r w:rsidRPr="004C26B4">
        <w:rPr>
          <w:rFonts w:asciiTheme="minorHAnsi" w:hAnsiTheme="minorHAnsi" w:cstheme="majorBidi"/>
          <w:b/>
        </w:rPr>
        <w:t xml:space="preserve">15 May from 09:30-10:10 </w:t>
      </w:r>
      <w:r w:rsidRPr="004C26B4">
        <w:rPr>
          <w:rFonts w:asciiTheme="minorHAnsi" w:hAnsiTheme="minorHAnsi" w:cstheme="majorBidi"/>
        </w:rPr>
        <w:t xml:space="preserve">to discuss two draft opinions: </w:t>
      </w:r>
    </w:p>
    <w:p w:rsidR="00060F6F" w:rsidRPr="004C26B4" w:rsidRDefault="0033188D" w:rsidP="00060F6F">
      <w:pPr>
        <w:jc w:val="both"/>
        <w:rPr>
          <w:rFonts w:asciiTheme="minorHAnsi" w:hAnsiTheme="minorHAnsi" w:cstheme="majorBidi"/>
        </w:rPr>
      </w:pPr>
      <w:hyperlink r:id="rId37" w:history="1">
        <w:r w:rsidR="00060F6F" w:rsidRPr="00060F6F">
          <w:rPr>
            <w:rStyle w:val="Hyperlink"/>
            <w:rFonts w:asciiTheme="minorHAnsi" w:hAnsiTheme="minorHAnsi" w:cstheme="majorBidi"/>
          </w:rPr>
          <w:t>Draft Opinion 3: Supporting Capacity Building for the deployment of IPv6</w:t>
        </w:r>
      </w:hyperlink>
    </w:p>
    <w:p w:rsidR="00060F6F" w:rsidRPr="004C26B4" w:rsidRDefault="0033188D" w:rsidP="00060F6F">
      <w:pPr>
        <w:jc w:val="both"/>
        <w:rPr>
          <w:rFonts w:asciiTheme="minorHAnsi" w:hAnsiTheme="minorHAnsi" w:cstheme="majorBidi"/>
          <w:bdr w:val="none" w:sz="0" w:space="0" w:color="auto" w:frame="1"/>
        </w:rPr>
      </w:pPr>
      <w:hyperlink r:id="rId38" w:history="1">
        <w:r w:rsidR="00060F6F" w:rsidRPr="00060F6F">
          <w:rPr>
            <w:rStyle w:val="Hyperlink"/>
            <w:rFonts w:asciiTheme="minorHAnsi" w:hAnsiTheme="minorHAnsi" w:cstheme="majorBidi"/>
            <w:bdr w:val="none" w:sz="0" w:space="0" w:color="auto" w:frame="1"/>
          </w:rPr>
          <w:t>Draft Opinion 4: In Support of IPv6 Adoption and transition from IPv4</w:t>
        </w:r>
      </w:hyperlink>
    </w:p>
    <w:p w:rsidR="00060F6F" w:rsidRPr="00060F6F" w:rsidRDefault="00060F6F" w:rsidP="00060F6F">
      <w:pPr>
        <w:pStyle w:val="Footer"/>
        <w:snapToGrid w:val="0"/>
        <w:spacing w:before="160"/>
        <w:jc w:val="both"/>
        <w:rPr>
          <w:rFonts w:asciiTheme="minorHAnsi" w:hAnsiTheme="minorHAnsi" w:cstheme="majorBidi"/>
          <w:caps w:val="0"/>
          <w:sz w:val="24"/>
          <w:szCs w:val="24"/>
          <w:lang w:val="en-US"/>
        </w:rPr>
      </w:pPr>
      <w:r w:rsidRPr="00060F6F">
        <w:rPr>
          <w:rFonts w:asciiTheme="minorHAnsi" w:hAnsiTheme="minorHAnsi" w:cstheme="majorBidi"/>
          <w:caps w:val="0"/>
          <w:sz w:val="24"/>
          <w:szCs w:val="24"/>
          <w:lang w:val="en-US"/>
        </w:rPr>
        <w:t xml:space="preserve">The Working Group considered </w:t>
      </w:r>
      <w:hyperlink r:id="rId39" w:history="1">
        <w:r w:rsidRPr="00060F6F">
          <w:rPr>
            <w:rStyle w:val="Hyperlink"/>
            <w:rFonts w:asciiTheme="minorHAnsi" w:hAnsiTheme="minorHAnsi" w:cstheme="majorBidi"/>
            <w:caps w:val="0"/>
            <w:sz w:val="24"/>
            <w:szCs w:val="24"/>
            <w:lang w:val="en-US"/>
          </w:rPr>
          <w:t xml:space="preserve">draft Opinions 3 and 4 </w:t>
        </w:r>
      </w:hyperlink>
      <w:r w:rsidRPr="00060F6F">
        <w:rPr>
          <w:rFonts w:asciiTheme="minorHAnsi" w:hAnsiTheme="minorHAnsi" w:cstheme="majorBidi"/>
          <w:caps w:val="0"/>
          <w:sz w:val="24"/>
          <w:szCs w:val="24"/>
          <w:lang w:val="en-US"/>
        </w:rPr>
        <w:t xml:space="preserve">as well as five written contributions from USA, Turkey, RIPE-NCC, ISOC and Australia.  </w:t>
      </w:r>
    </w:p>
    <w:p w:rsidR="00060F6F" w:rsidRDefault="00060F6F" w:rsidP="001E092B">
      <w:pPr>
        <w:pStyle w:val="Footer"/>
        <w:snapToGrid w:val="0"/>
        <w:spacing w:before="160"/>
        <w:jc w:val="both"/>
        <w:rPr>
          <w:rFonts w:asciiTheme="minorHAnsi" w:hAnsiTheme="minorHAnsi" w:cstheme="majorBidi"/>
          <w:caps w:val="0"/>
          <w:sz w:val="24"/>
          <w:szCs w:val="24"/>
          <w:lang w:val="en-US"/>
        </w:rPr>
      </w:pPr>
      <w:r w:rsidRPr="00060F6F">
        <w:rPr>
          <w:rFonts w:asciiTheme="minorHAnsi" w:hAnsiTheme="minorHAnsi" w:cstheme="majorBidi"/>
          <w:caps w:val="0"/>
          <w:sz w:val="24"/>
          <w:szCs w:val="24"/>
          <w:lang w:val="en-US"/>
        </w:rPr>
        <w:t xml:space="preserve">Contributor delegates </w:t>
      </w:r>
      <w:r w:rsidRPr="00060F6F">
        <w:rPr>
          <w:rFonts w:asciiTheme="minorHAnsi" w:hAnsiTheme="minorHAnsi" w:cstheme="majorBidi"/>
          <w:caps w:val="0"/>
          <w:sz w:val="24"/>
          <w:lang w:val="en-US"/>
        </w:rPr>
        <w:t xml:space="preserve">presented their contributions orally and expressed their overall </w:t>
      </w:r>
      <w:r w:rsidRPr="00060F6F">
        <w:rPr>
          <w:rFonts w:asciiTheme="minorHAnsi" w:hAnsiTheme="minorHAnsi" w:cstheme="majorBidi"/>
          <w:caps w:val="0"/>
          <w:sz w:val="24"/>
          <w:szCs w:val="24"/>
          <w:lang w:val="en-US"/>
        </w:rPr>
        <w:t>support of these two opinions, prepared by the IEG, on promoting the IPv6 deployment which is urgently needed and critical to the sustainable futu</w:t>
      </w:r>
      <w:r>
        <w:rPr>
          <w:rFonts w:asciiTheme="minorHAnsi" w:hAnsiTheme="minorHAnsi" w:cstheme="majorBidi"/>
          <w:caps w:val="0"/>
          <w:sz w:val="24"/>
          <w:szCs w:val="24"/>
          <w:lang w:val="en-US"/>
        </w:rPr>
        <w:t>re development of the Internet.</w:t>
      </w:r>
    </w:p>
    <w:p w:rsidR="00060F6F" w:rsidRPr="004C26B4" w:rsidRDefault="00060F6F" w:rsidP="00060F6F">
      <w:pPr>
        <w:spacing w:before="160"/>
        <w:jc w:val="both"/>
        <w:rPr>
          <w:rFonts w:asciiTheme="minorHAnsi" w:hAnsiTheme="minorHAnsi" w:cstheme="majorBidi"/>
        </w:rPr>
      </w:pPr>
      <w:r w:rsidRPr="004C26B4">
        <w:rPr>
          <w:rFonts w:asciiTheme="minorHAnsi" w:hAnsiTheme="minorHAnsi" w:cstheme="majorBidi"/>
        </w:rPr>
        <w:t>The United States, RIPE NCC and ISOC supported these two opinions in their current form. The RIPE-NCC delegate, in his intervention, especially recognized that these two draft opinions address different and distinct areas of concern and interest for Member States and other members of the global Internet community. In recognition of the consensus achieved by the IEG, the delegate of Australia, in his intervention, supported the adoption of Draft Opinions 3 and 4 in their current form and withdrew their earlier suggestion of merging them.</w:t>
      </w:r>
    </w:p>
    <w:p w:rsidR="00060F6F" w:rsidRPr="004C26B4" w:rsidRDefault="00060F6F" w:rsidP="00060F6F">
      <w:pPr>
        <w:spacing w:before="160"/>
        <w:jc w:val="both"/>
        <w:rPr>
          <w:rFonts w:asciiTheme="minorHAnsi" w:hAnsiTheme="minorHAnsi" w:cstheme="majorBidi"/>
        </w:rPr>
      </w:pPr>
      <w:r w:rsidRPr="004C26B4">
        <w:rPr>
          <w:rFonts w:asciiTheme="minorHAnsi" w:hAnsiTheme="minorHAnsi" w:cstheme="majorBidi"/>
        </w:rPr>
        <w:t>The delegate of Turkey presented their proposal to merge draft Opinions 3 &amp; 4. Other delegations, in their interventions, cited the prevailing preference expressed during this Forum that these draft opinion texts, although not perfect, represent a delicate compromise and should not be significantly amended. Due to time constraints it was recommended not to reopen the discussions related to the two Draft Opinions. In the spirit of compromise, Turkey generously agreed not to insist on merging these two opinions. Thus WG2 agreed to keep Opinions 3 and 4 separate.</w:t>
      </w:r>
    </w:p>
    <w:p w:rsidR="00060F6F" w:rsidRDefault="00060F6F" w:rsidP="00060F6F">
      <w:pPr>
        <w:pStyle w:val="ListParagraph"/>
        <w:snapToGrid w:val="0"/>
        <w:spacing w:before="160"/>
        <w:ind w:left="0"/>
        <w:contextualSpacing w:val="0"/>
        <w:jc w:val="both"/>
        <w:rPr>
          <w:rFonts w:cstheme="majorBidi"/>
          <w:iCs/>
          <w:szCs w:val="24"/>
        </w:rPr>
      </w:pPr>
      <w:r w:rsidRPr="004C26B4">
        <w:rPr>
          <w:rFonts w:cstheme="majorBidi"/>
          <w:szCs w:val="24"/>
        </w:rPr>
        <w:t xml:space="preserve">In the discussion to finalize the text of Opinion 3, Turkey </w:t>
      </w:r>
      <w:r w:rsidRPr="004C26B4">
        <w:rPr>
          <w:rFonts w:cstheme="majorBidi"/>
          <w:iCs/>
          <w:szCs w:val="24"/>
        </w:rPr>
        <w:t xml:space="preserve">proposed an addition of the following text: </w:t>
      </w:r>
    </w:p>
    <w:p w:rsidR="00060F6F" w:rsidRPr="004C26B4" w:rsidRDefault="00060F6F" w:rsidP="00060F6F">
      <w:pPr>
        <w:pStyle w:val="ListParagraph"/>
        <w:snapToGrid w:val="0"/>
        <w:spacing w:before="160"/>
        <w:ind w:left="0"/>
        <w:contextualSpacing w:val="0"/>
        <w:jc w:val="both"/>
        <w:rPr>
          <w:rFonts w:cstheme="majorBidi"/>
          <w:i/>
        </w:rPr>
      </w:pPr>
      <w:r w:rsidRPr="004C26B4">
        <w:rPr>
          <w:rFonts w:cstheme="majorBidi"/>
        </w:rPr>
        <w:t>“</w:t>
      </w:r>
      <w:r w:rsidRPr="004C26B4">
        <w:rPr>
          <w:rFonts w:cstheme="majorBidi"/>
          <w:i/>
        </w:rPr>
        <w:t>Requests Secretary-General</w:t>
      </w:r>
    </w:p>
    <w:p w:rsidR="00060F6F" w:rsidRPr="004C26B4" w:rsidRDefault="00060F6F" w:rsidP="00060F6F">
      <w:pPr>
        <w:spacing w:before="160"/>
        <w:ind w:left="360"/>
        <w:jc w:val="both"/>
        <w:rPr>
          <w:rFonts w:asciiTheme="minorHAnsi" w:hAnsiTheme="minorHAnsi" w:cstheme="majorBidi"/>
        </w:rPr>
      </w:pPr>
      <w:r w:rsidRPr="004C26B4">
        <w:rPr>
          <w:rFonts w:asciiTheme="minorHAnsi" w:hAnsiTheme="minorHAnsi" w:cstheme="majorBidi"/>
          <w:i/>
        </w:rPr>
        <w:t>To ensure effective implementation of relevant program and activities of ITU to support capacity building of member states for IPv4-IPv6 transition</w:t>
      </w:r>
      <w:r w:rsidRPr="004C26B4">
        <w:rPr>
          <w:rFonts w:asciiTheme="minorHAnsi" w:hAnsiTheme="minorHAnsi" w:cstheme="majorBidi"/>
        </w:rPr>
        <w:t>”</w:t>
      </w:r>
    </w:p>
    <w:p w:rsidR="00060F6F" w:rsidRDefault="00060F6F" w:rsidP="00060F6F">
      <w:pPr>
        <w:spacing w:before="160"/>
        <w:jc w:val="both"/>
        <w:rPr>
          <w:rFonts w:asciiTheme="minorHAnsi" w:hAnsiTheme="minorHAnsi" w:cstheme="majorBidi"/>
        </w:rPr>
      </w:pPr>
      <w:r w:rsidRPr="001E092B">
        <w:rPr>
          <w:rFonts w:asciiTheme="minorHAnsi" w:hAnsiTheme="minorHAnsi" w:cstheme="majorBidi"/>
        </w:rPr>
        <w:t>The Chairman then invited comments on this proposed change. Some delegates noted that the proposed additional text is already contained in ITU</w:t>
      </w:r>
      <w:r w:rsidR="001E092B">
        <w:rPr>
          <w:rFonts w:asciiTheme="minorHAnsi" w:hAnsiTheme="minorHAnsi" w:cstheme="majorBidi"/>
        </w:rPr>
        <w:t xml:space="preserve"> mandate documents such as WTDC</w:t>
      </w:r>
      <w:r w:rsidR="001E092B">
        <w:rPr>
          <w:rFonts w:asciiTheme="minorHAnsi" w:hAnsiTheme="minorHAnsi" w:cstheme="majorBidi"/>
        </w:rPr>
        <w:noBreakHyphen/>
      </w:r>
      <w:r w:rsidRPr="001E092B">
        <w:rPr>
          <w:rFonts w:asciiTheme="minorHAnsi" w:hAnsiTheme="minorHAnsi" w:cstheme="majorBidi"/>
        </w:rPr>
        <w:t>10 Resolution 63, PP-10 Resolution 180 and WTSA-12 Resolution 64, and this request is more appropriate to be addressed to the Director of BDT rather than the Secretary-General. In light of the WG’s preference not to amend the text of the two Opinions, the Chairman proposed that Turkey’s contribution would be included in the text of the Chairman’s report.</w:t>
      </w:r>
      <w:r>
        <w:rPr>
          <w:rFonts w:asciiTheme="minorHAnsi" w:hAnsiTheme="minorHAnsi" w:cstheme="majorBidi"/>
        </w:rPr>
        <w:t xml:space="preserve"> </w:t>
      </w:r>
      <w:r w:rsidRPr="001E092B">
        <w:rPr>
          <w:rFonts w:asciiTheme="minorHAnsi" w:hAnsiTheme="minorHAnsi" w:cstheme="majorBidi"/>
        </w:rPr>
        <w:t xml:space="preserve">In the spirit of compromise, Turkey </w:t>
      </w:r>
      <w:r w:rsidRPr="004C26B4">
        <w:rPr>
          <w:rFonts w:asciiTheme="minorHAnsi" w:hAnsiTheme="minorHAnsi" w:cstheme="majorBidi"/>
        </w:rPr>
        <w:t>accepted the proposal.</w:t>
      </w:r>
    </w:p>
    <w:p w:rsidR="00060F6F" w:rsidRPr="004C26B4" w:rsidRDefault="00060F6F" w:rsidP="00060F6F">
      <w:pPr>
        <w:spacing w:before="160"/>
        <w:jc w:val="both"/>
        <w:rPr>
          <w:rFonts w:asciiTheme="minorHAnsi" w:hAnsiTheme="minorHAnsi" w:cstheme="majorBidi"/>
        </w:rPr>
      </w:pPr>
      <w:r w:rsidRPr="004C26B4">
        <w:rPr>
          <w:rFonts w:asciiTheme="minorHAnsi" w:hAnsiTheme="minorHAnsi" w:cstheme="majorBidi"/>
        </w:rPr>
        <w:t>WG2 endorsed Opinion 3 in its unaltered form and submitted it for the consideration of Plenary.</w:t>
      </w:r>
    </w:p>
    <w:p w:rsidR="00060F6F" w:rsidRPr="004C26B4" w:rsidRDefault="00060F6F" w:rsidP="00060F6F">
      <w:pPr>
        <w:pStyle w:val="ListParagraph"/>
        <w:spacing w:before="160"/>
        <w:ind w:left="0"/>
        <w:contextualSpacing w:val="0"/>
        <w:jc w:val="both"/>
        <w:rPr>
          <w:rFonts w:cstheme="majorBidi"/>
          <w:szCs w:val="24"/>
        </w:rPr>
      </w:pPr>
      <w:r w:rsidRPr="004C26B4">
        <w:rPr>
          <w:rFonts w:cstheme="majorBidi"/>
          <w:szCs w:val="24"/>
        </w:rPr>
        <w:t>In the discussion leading to the approval of Opinion 4, the US and ISOC highlighted the texts already in draft Opinion 4 which supports the multi</w:t>
      </w:r>
      <w:r>
        <w:rPr>
          <w:rFonts w:cstheme="majorBidi"/>
          <w:szCs w:val="24"/>
        </w:rPr>
        <w:t>-</w:t>
      </w:r>
      <w:r w:rsidRPr="004C26B4">
        <w:rPr>
          <w:rFonts w:cstheme="majorBidi"/>
          <w:szCs w:val="24"/>
        </w:rPr>
        <w:t xml:space="preserve">stakeholder system of IP number allocation and management </w:t>
      </w:r>
      <w:proofErr w:type="spellStart"/>
      <w:r w:rsidRPr="004C26B4">
        <w:rPr>
          <w:rFonts w:cstheme="majorBidi"/>
          <w:szCs w:val="24"/>
        </w:rPr>
        <w:t>centered</w:t>
      </w:r>
      <w:proofErr w:type="spellEnd"/>
      <w:r w:rsidRPr="004C26B4">
        <w:rPr>
          <w:rFonts w:cstheme="majorBidi"/>
          <w:szCs w:val="24"/>
        </w:rPr>
        <w:t xml:space="preserve"> on the five </w:t>
      </w:r>
      <w:r>
        <w:rPr>
          <w:rFonts w:cstheme="majorBidi"/>
          <w:szCs w:val="24"/>
        </w:rPr>
        <w:t>R</w:t>
      </w:r>
      <w:r w:rsidRPr="004C26B4">
        <w:rPr>
          <w:rFonts w:cstheme="majorBidi"/>
          <w:szCs w:val="24"/>
        </w:rPr>
        <w:t>egional Internet Registries (RIRs), and the invitation to governments to contribute to the RIR policy process.</w:t>
      </w:r>
    </w:p>
    <w:p w:rsidR="00060F6F" w:rsidRPr="004C26B4" w:rsidRDefault="00060F6F" w:rsidP="00060F6F">
      <w:pPr>
        <w:pStyle w:val="ListParagraph"/>
        <w:spacing w:before="160"/>
        <w:ind w:left="0"/>
        <w:contextualSpacing w:val="0"/>
        <w:jc w:val="both"/>
        <w:rPr>
          <w:rFonts w:cstheme="majorBidi"/>
          <w:szCs w:val="24"/>
        </w:rPr>
      </w:pPr>
      <w:r w:rsidRPr="004C26B4">
        <w:rPr>
          <w:rFonts w:cstheme="majorBidi"/>
          <w:szCs w:val="24"/>
        </w:rPr>
        <w:lastRenderedPageBreak/>
        <w:t xml:space="preserve">While expressing their content to support draft Opinion 4 in its current form, RIPE-NCC, on behalf of all RIRs, clarified some specific points of the text of the Draft Opinion and referred the meeting to information document 12, submitted by APNIC. The floor appreciated the contribution from the RIRs and noted the useful information contained in this document. </w:t>
      </w:r>
    </w:p>
    <w:p w:rsidR="00060F6F" w:rsidRPr="004C26B4" w:rsidRDefault="00060F6F" w:rsidP="00060F6F">
      <w:pPr>
        <w:spacing w:before="160"/>
        <w:jc w:val="both"/>
        <w:rPr>
          <w:rFonts w:asciiTheme="minorHAnsi" w:hAnsiTheme="minorHAnsi" w:cstheme="majorBidi"/>
        </w:rPr>
      </w:pPr>
      <w:r w:rsidRPr="004C26B4">
        <w:rPr>
          <w:rFonts w:asciiTheme="minorHAnsi" w:hAnsiTheme="minorHAnsi" w:cstheme="majorBidi"/>
        </w:rPr>
        <w:t>In view of these discussions, Working Group 2 endorsed Draft Opinion 4 in its unaltered form and submitted it for the consideration of Plenary.</w:t>
      </w:r>
    </w:p>
    <w:p w:rsidR="00060F6F" w:rsidRPr="00060F6F" w:rsidRDefault="00060F6F" w:rsidP="00060F6F">
      <w:pPr>
        <w:pStyle w:val="Footer"/>
        <w:snapToGrid w:val="0"/>
        <w:spacing w:before="160"/>
        <w:jc w:val="both"/>
        <w:rPr>
          <w:rFonts w:asciiTheme="minorHAnsi" w:hAnsiTheme="minorHAnsi" w:cstheme="majorBidi"/>
          <w:caps w:val="0"/>
          <w:sz w:val="24"/>
          <w:szCs w:val="24"/>
          <w:lang w:val="en" w:eastAsia="zh-CN"/>
        </w:rPr>
      </w:pPr>
      <w:r w:rsidRPr="00060F6F">
        <w:rPr>
          <w:rFonts w:asciiTheme="minorHAnsi" w:hAnsiTheme="minorHAnsi" w:cstheme="majorBidi"/>
          <w:caps w:val="0"/>
          <w:sz w:val="24"/>
          <w:szCs w:val="24"/>
          <w:lang w:val="en" w:eastAsia="zh-CN"/>
        </w:rPr>
        <w:t xml:space="preserve">After the approval of these two opinions, APNIC, on behalf of the RIRs, expressed a very positive note that WTPF produced two important opinions on topics related to IPv6, which is essential to the Internet of tomorrow. APNIC further expressed that the RIRs will continue to partner with ITU on capacity building, which is an essential element for the deployment of IPv6. </w:t>
      </w:r>
    </w:p>
    <w:p w:rsidR="00060F6F" w:rsidRPr="00060F6F" w:rsidRDefault="00060F6F" w:rsidP="00060F6F">
      <w:pPr>
        <w:pStyle w:val="Footer"/>
        <w:snapToGrid w:val="0"/>
        <w:spacing w:before="160"/>
        <w:jc w:val="both"/>
        <w:rPr>
          <w:rFonts w:asciiTheme="minorHAnsi" w:hAnsiTheme="minorHAnsi" w:cstheme="majorBidi"/>
          <w:caps w:val="0"/>
          <w:sz w:val="24"/>
          <w:szCs w:val="24"/>
          <w:lang w:val="en"/>
        </w:rPr>
      </w:pPr>
      <w:r w:rsidRPr="00060F6F">
        <w:rPr>
          <w:rFonts w:asciiTheme="minorHAnsi" w:hAnsiTheme="minorHAnsi" w:cstheme="majorBidi"/>
          <w:caps w:val="0"/>
          <w:sz w:val="24"/>
          <w:szCs w:val="24"/>
          <w:lang w:val="en-US"/>
        </w:rPr>
        <w:t xml:space="preserve">ICANN was given the floor, during which they </w:t>
      </w:r>
      <w:r w:rsidRPr="00060F6F">
        <w:rPr>
          <w:rFonts w:asciiTheme="minorHAnsi" w:hAnsiTheme="minorHAnsi" w:cstheme="majorBidi"/>
          <w:caps w:val="0"/>
          <w:sz w:val="24"/>
          <w:szCs w:val="24"/>
          <w:lang w:val="en"/>
        </w:rPr>
        <w:t>highlighted the role of the RIRs, mentioned ICANN’s contribution to some policy-making processes and commended ITU’s processes for this WTPF.</w:t>
      </w:r>
    </w:p>
    <w:p w:rsidR="00060F6F" w:rsidRPr="004C26B4" w:rsidRDefault="00060F6F" w:rsidP="00060F6F">
      <w:pPr>
        <w:spacing w:before="160"/>
        <w:jc w:val="both"/>
        <w:rPr>
          <w:rFonts w:asciiTheme="minorHAnsi" w:hAnsiTheme="minorHAnsi" w:cstheme="majorBidi"/>
          <w:iCs/>
          <w:lang w:val="en-CA"/>
        </w:rPr>
      </w:pPr>
      <w:r w:rsidRPr="004C26B4">
        <w:rPr>
          <w:rFonts w:asciiTheme="minorHAnsi" w:hAnsiTheme="minorHAnsi" w:cstheme="majorBidi"/>
          <w:iCs/>
          <w:lang w:val="en-CA"/>
        </w:rPr>
        <w:t xml:space="preserve">The </w:t>
      </w:r>
      <w:r>
        <w:rPr>
          <w:rFonts w:asciiTheme="minorHAnsi" w:hAnsiTheme="minorHAnsi" w:cstheme="majorBidi"/>
          <w:iCs/>
          <w:lang w:val="en-CA"/>
        </w:rPr>
        <w:t>C</w:t>
      </w:r>
      <w:r w:rsidRPr="004C26B4">
        <w:rPr>
          <w:rFonts w:asciiTheme="minorHAnsi" w:hAnsiTheme="minorHAnsi" w:cstheme="majorBidi"/>
          <w:iCs/>
          <w:lang w:val="en-CA"/>
        </w:rPr>
        <w:t xml:space="preserve">hairman thanked the Secretariat for its support, </w:t>
      </w:r>
      <w:r>
        <w:rPr>
          <w:rFonts w:asciiTheme="minorHAnsi" w:hAnsiTheme="minorHAnsi" w:cstheme="majorBidi"/>
          <w:iCs/>
          <w:lang w:val="en-CA"/>
        </w:rPr>
        <w:t xml:space="preserve">as well as </w:t>
      </w:r>
      <w:r w:rsidRPr="004C26B4">
        <w:rPr>
          <w:rFonts w:asciiTheme="minorHAnsi" w:hAnsiTheme="minorHAnsi" w:cstheme="majorBidi"/>
          <w:iCs/>
          <w:lang w:val="en-CA"/>
        </w:rPr>
        <w:t xml:space="preserve">the Vice-Chairman, interpreters and </w:t>
      </w:r>
      <w:proofErr w:type="spellStart"/>
      <w:r w:rsidRPr="004C26B4">
        <w:rPr>
          <w:rFonts w:asciiTheme="minorHAnsi" w:hAnsiTheme="minorHAnsi" w:cstheme="majorBidi"/>
          <w:iCs/>
          <w:lang w:val="en-CA"/>
        </w:rPr>
        <w:t>caption</w:t>
      </w:r>
      <w:r>
        <w:rPr>
          <w:rFonts w:asciiTheme="minorHAnsi" w:hAnsiTheme="minorHAnsi" w:cstheme="majorBidi"/>
          <w:iCs/>
          <w:lang w:val="en-CA"/>
        </w:rPr>
        <w:t>ers</w:t>
      </w:r>
      <w:proofErr w:type="spellEnd"/>
      <w:r w:rsidRPr="004C26B4">
        <w:rPr>
          <w:rFonts w:asciiTheme="minorHAnsi" w:hAnsiTheme="minorHAnsi" w:cstheme="majorBidi"/>
          <w:iCs/>
          <w:lang w:val="en-CA"/>
        </w:rPr>
        <w:t xml:space="preserve"> and closed the Working Group meeting.</w:t>
      </w:r>
    </w:p>
    <w:p w:rsidR="000A0C5B" w:rsidRPr="000A0C5B" w:rsidRDefault="000A0C5B" w:rsidP="000A0C5B">
      <w:pPr>
        <w:pStyle w:val="Footer"/>
        <w:tabs>
          <w:tab w:val="left" w:pos="1026"/>
        </w:tabs>
        <w:snapToGrid w:val="0"/>
        <w:spacing w:before="160"/>
        <w:rPr>
          <w:rFonts w:asciiTheme="minorHAnsi" w:hAnsiTheme="minorHAnsi" w:cstheme="minorHAnsi"/>
          <w:b/>
          <w:bCs/>
          <w:sz w:val="24"/>
          <w:szCs w:val="24"/>
          <w:lang w:val="en-US"/>
        </w:rPr>
      </w:pPr>
      <w:r w:rsidRPr="000A0C5B">
        <w:rPr>
          <w:rFonts w:asciiTheme="minorHAnsi" w:hAnsiTheme="minorHAnsi" w:cstheme="minorHAnsi"/>
          <w:b/>
          <w:bCs/>
          <w:caps w:val="0"/>
          <w:sz w:val="24"/>
          <w:szCs w:val="24"/>
          <w:lang w:val="en-US"/>
        </w:rPr>
        <w:t>M</w:t>
      </w:r>
      <w:r>
        <w:rPr>
          <w:rFonts w:asciiTheme="minorHAnsi" w:hAnsiTheme="minorHAnsi" w:cstheme="minorHAnsi"/>
          <w:b/>
          <w:bCs/>
          <w:caps w:val="0"/>
          <w:sz w:val="24"/>
          <w:szCs w:val="24"/>
          <w:lang w:val="en-US"/>
        </w:rPr>
        <w:t xml:space="preserve">r </w:t>
      </w:r>
      <w:r w:rsidRPr="000A0C5B">
        <w:rPr>
          <w:rFonts w:asciiTheme="minorHAnsi" w:hAnsiTheme="minorHAnsi" w:cstheme="minorHAnsi"/>
          <w:b/>
          <w:bCs/>
          <w:sz w:val="24"/>
          <w:szCs w:val="24"/>
          <w:lang w:val="en-US"/>
        </w:rPr>
        <w:t>Musab Abdulla (Bahrain)</w:t>
      </w:r>
    </w:p>
    <w:p w:rsidR="000A0C5B" w:rsidRPr="000A0C5B" w:rsidRDefault="000A0C5B" w:rsidP="000A0C5B">
      <w:pPr>
        <w:spacing w:before="160"/>
        <w:rPr>
          <w:rFonts w:asciiTheme="minorHAnsi" w:hAnsiTheme="minorHAnsi" w:cstheme="minorHAnsi"/>
          <w:szCs w:val="24"/>
          <w:lang w:val="en-CA"/>
        </w:rPr>
      </w:pPr>
      <w:r w:rsidRPr="000A0C5B">
        <w:rPr>
          <w:rFonts w:asciiTheme="minorHAnsi" w:hAnsiTheme="minorHAnsi" w:cstheme="minorHAnsi"/>
          <w:szCs w:val="24"/>
          <w:lang w:val="en-CA"/>
        </w:rPr>
        <w:t>Chairman of Working Group 2</w:t>
      </w:r>
    </w:p>
    <w:p w:rsidR="009F5438" w:rsidRPr="000A0C5B" w:rsidRDefault="009F5438" w:rsidP="000A0C5B">
      <w:pPr>
        <w:tabs>
          <w:tab w:val="clear" w:pos="567"/>
          <w:tab w:val="clear" w:pos="1134"/>
          <w:tab w:val="clear" w:pos="1701"/>
          <w:tab w:val="clear" w:pos="2268"/>
          <w:tab w:val="clear" w:pos="2835"/>
        </w:tabs>
        <w:overflowPunct/>
        <w:autoSpaceDE/>
        <w:autoSpaceDN/>
        <w:adjustRightInd/>
        <w:spacing w:before="160"/>
        <w:textAlignment w:val="auto"/>
        <w:rPr>
          <w:rFonts w:asciiTheme="minorHAnsi" w:hAnsiTheme="minorHAnsi" w:cstheme="minorHAnsi"/>
          <w:szCs w:val="24"/>
          <w:lang w:val="en-CA"/>
        </w:rPr>
      </w:pPr>
      <w:r w:rsidRPr="000A0C5B">
        <w:rPr>
          <w:rFonts w:asciiTheme="minorHAnsi" w:hAnsiTheme="minorHAnsi" w:cstheme="minorHAnsi"/>
          <w:szCs w:val="24"/>
          <w:lang w:val="en-CA"/>
        </w:rPr>
        <w:br w:type="page"/>
      </w:r>
    </w:p>
    <w:p w:rsidR="009F5438" w:rsidRPr="000A0C5B" w:rsidRDefault="009F5438" w:rsidP="009F5438">
      <w:pPr>
        <w:rPr>
          <w:rFonts w:asciiTheme="minorHAnsi" w:hAnsiTheme="minorHAnsi" w:cstheme="minorHAnsi"/>
          <w:b/>
          <w:bCs/>
          <w:szCs w:val="24"/>
        </w:rPr>
      </w:pPr>
      <w:r w:rsidRPr="000A0C5B">
        <w:rPr>
          <w:rFonts w:asciiTheme="minorHAnsi" w:hAnsiTheme="minorHAnsi" w:cstheme="minorHAnsi"/>
          <w:b/>
          <w:bCs/>
          <w:szCs w:val="24"/>
        </w:rPr>
        <w:lastRenderedPageBreak/>
        <w:t>3.</w:t>
      </w:r>
      <w:r w:rsidRPr="000A0C5B">
        <w:rPr>
          <w:rFonts w:asciiTheme="minorHAnsi" w:hAnsiTheme="minorHAnsi" w:cstheme="minorHAnsi"/>
          <w:b/>
          <w:bCs/>
          <w:szCs w:val="24"/>
        </w:rPr>
        <w:tab/>
        <w:t>REPORT OF THE CHAIRMAN OF WORKING GROUP 3 TO THE PLENARY</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t xml:space="preserve">Working Group 3 met on 15 May 2013, from 10:40 - 17:40 and again on 16 May from 09:30 – 10:45 to discuss two Draft Opinions and the one contribution in the format of an opinion: </w:t>
      </w:r>
    </w:p>
    <w:p w:rsidR="006C0EA3" w:rsidRPr="006C0EA3" w:rsidRDefault="006C0EA3" w:rsidP="006C0EA3">
      <w:pPr>
        <w:spacing w:line="240" w:lineRule="atLeast"/>
        <w:rPr>
          <w:rFonts w:asciiTheme="minorHAnsi" w:hAnsiTheme="minorHAnsi" w:cstheme="minorHAnsi"/>
          <w:szCs w:val="24"/>
        </w:rPr>
      </w:pPr>
      <w:r w:rsidRPr="006C0EA3">
        <w:rPr>
          <w:rFonts w:asciiTheme="minorHAnsi" w:hAnsiTheme="minorHAnsi" w:cstheme="minorHAnsi"/>
          <w:szCs w:val="24"/>
        </w:rPr>
        <w:t xml:space="preserve">Draft Opinion 5: </w:t>
      </w:r>
      <w:hyperlink r:id="rId40" w:history="1">
        <w:r w:rsidRPr="006C0EA3">
          <w:rPr>
            <w:rStyle w:val="Hyperlink"/>
            <w:rFonts w:asciiTheme="minorHAnsi" w:hAnsiTheme="minorHAnsi" w:cstheme="minorHAnsi"/>
            <w:szCs w:val="24"/>
          </w:rPr>
          <w:t>Supporting Multi-</w:t>
        </w:r>
        <w:proofErr w:type="spellStart"/>
        <w:r w:rsidRPr="006C0EA3">
          <w:rPr>
            <w:rStyle w:val="Hyperlink"/>
            <w:rFonts w:asciiTheme="minorHAnsi" w:hAnsiTheme="minorHAnsi" w:cstheme="minorHAnsi"/>
            <w:szCs w:val="24"/>
          </w:rPr>
          <w:t>stakeholderism</w:t>
        </w:r>
        <w:proofErr w:type="spellEnd"/>
        <w:r w:rsidRPr="006C0EA3">
          <w:rPr>
            <w:rStyle w:val="Hyperlink"/>
            <w:rFonts w:asciiTheme="minorHAnsi" w:hAnsiTheme="minorHAnsi" w:cstheme="minorHAnsi"/>
            <w:szCs w:val="24"/>
          </w:rPr>
          <w:t xml:space="preserve"> in Internet Governance</w:t>
        </w:r>
      </w:hyperlink>
      <w:r w:rsidRPr="006C0EA3">
        <w:rPr>
          <w:rFonts w:asciiTheme="minorHAnsi" w:hAnsiTheme="minorHAnsi" w:cstheme="minorHAnsi"/>
          <w:szCs w:val="24"/>
        </w:rPr>
        <w:t>.</w:t>
      </w:r>
    </w:p>
    <w:p w:rsidR="006C0EA3" w:rsidRPr="006C0EA3" w:rsidRDefault="006C0EA3" w:rsidP="006C0EA3">
      <w:pPr>
        <w:spacing w:line="240" w:lineRule="atLeast"/>
        <w:rPr>
          <w:rFonts w:asciiTheme="minorHAnsi" w:hAnsiTheme="minorHAnsi" w:cstheme="minorHAnsi"/>
          <w:szCs w:val="24"/>
        </w:rPr>
      </w:pPr>
      <w:r w:rsidRPr="006C0EA3">
        <w:rPr>
          <w:rFonts w:asciiTheme="minorHAnsi" w:hAnsiTheme="minorHAnsi" w:cstheme="minorHAnsi"/>
          <w:szCs w:val="24"/>
        </w:rPr>
        <w:t xml:space="preserve">Draft Opinion 6: </w:t>
      </w:r>
      <w:hyperlink r:id="rId41" w:history="1">
        <w:r w:rsidRPr="006C0EA3">
          <w:rPr>
            <w:rStyle w:val="Hyperlink"/>
            <w:rFonts w:asciiTheme="minorHAnsi" w:hAnsiTheme="minorHAnsi" w:cstheme="minorHAnsi"/>
            <w:szCs w:val="24"/>
          </w:rPr>
          <w:t>On supporting operationalizing the Enhanced Cooperation Process</w:t>
        </w:r>
      </w:hyperlink>
      <w:r w:rsidRPr="006C0EA3">
        <w:rPr>
          <w:rFonts w:asciiTheme="minorHAnsi" w:hAnsiTheme="minorHAnsi" w:cstheme="minorHAnsi"/>
          <w:szCs w:val="24"/>
        </w:rPr>
        <w:t xml:space="preserve"> </w:t>
      </w:r>
    </w:p>
    <w:p w:rsidR="006C0EA3" w:rsidRPr="006C0EA3" w:rsidRDefault="006C0EA3" w:rsidP="006C0EA3">
      <w:pPr>
        <w:spacing w:line="240" w:lineRule="atLeast"/>
        <w:rPr>
          <w:rFonts w:asciiTheme="minorHAnsi" w:hAnsiTheme="minorHAnsi" w:cstheme="minorHAnsi"/>
          <w:szCs w:val="24"/>
        </w:rPr>
      </w:pPr>
      <w:r w:rsidRPr="006C0EA3">
        <w:rPr>
          <w:rFonts w:asciiTheme="minorHAnsi" w:hAnsiTheme="minorHAnsi" w:cstheme="minorHAnsi"/>
          <w:szCs w:val="24"/>
        </w:rPr>
        <w:t>New Draft Opinion</w:t>
      </w:r>
      <w:hyperlink r:id="rId42" w:history="1">
        <w:r w:rsidRPr="006C0EA3">
          <w:rPr>
            <w:rStyle w:val="Hyperlink"/>
            <w:rFonts w:asciiTheme="minorHAnsi" w:hAnsiTheme="minorHAnsi" w:cstheme="minorHAnsi"/>
            <w:szCs w:val="24"/>
          </w:rPr>
          <w:t xml:space="preserve">:  On </w:t>
        </w:r>
        <w:proofErr w:type="gramStart"/>
        <w:r w:rsidRPr="006C0EA3">
          <w:rPr>
            <w:rStyle w:val="Hyperlink"/>
            <w:rFonts w:asciiTheme="minorHAnsi" w:hAnsiTheme="minorHAnsi" w:cstheme="minorHAnsi"/>
            <w:szCs w:val="24"/>
          </w:rPr>
          <w:t>The</w:t>
        </w:r>
        <w:proofErr w:type="gramEnd"/>
        <w:r w:rsidRPr="006C0EA3">
          <w:rPr>
            <w:rStyle w:val="Hyperlink"/>
            <w:rFonts w:asciiTheme="minorHAnsi" w:hAnsiTheme="minorHAnsi" w:cstheme="minorHAnsi"/>
            <w:szCs w:val="24"/>
          </w:rPr>
          <w:t xml:space="preserve"> Role of Government in the </w:t>
        </w:r>
        <w:proofErr w:type="spellStart"/>
        <w:r w:rsidRPr="006C0EA3">
          <w:rPr>
            <w:rStyle w:val="Hyperlink"/>
            <w:rFonts w:asciiTheme="minorHAnsi" w:hAnsiTheme="minorHAnsi" w:cstheme="minorHAnsi"/>
            <w:szCs w:val="24"/>
          </w:rPr>
          <w:t>Multistakeholder</w:t>
        </w:r>
        <w:proofErr w:type="spellEnd"/>
        <w:r w:rsidRPr="006C0EA3">
          <w:rPr>
            <w:rStyle w:val="Hyperlink"/>
            <w:rFonts w:asciiTheme="minorHAnsi" w:hAnsiTheme="minorHAnsi" w:cstheme="minorHAnsi"/>
            <w:szCs w:val="24"/>
          </w:rPr>
          <w:t xml:space="preserve"> Framework for Internet Governance</w:t>
        </w:r>
      </w:hyperlink>
      <w:r w:rsidRPr="006C0EA3">
        <w:rPr>
          <w:rFonts w:asciiTheme="minorHAnsi" w:hAnsiTheme="minorHAnsi" w:cstheme="minorHAnsi"/>
          <w:szCs w:val="24"/>
        </w:rPr>
        <w:t xml:space="preserve"> </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t>Considering the number and nature of contributions, and in order to devote sufficient time to the new Draft Opinion from Brazil (</w:t>
      </w:r>
      <w:hyperlink r:id="rId43" w:history="1">
        <w:r w:rsidRPr="006C0EA3">
          <w:rPr>
            <w:rStyle w:val="Hyperlink"/>
            <w:rFonts w:asciiTheme="minorHAnsi" w:hAnsiTheme="minorHAnsi" w:cstheme="minorHAnsi"/>
            <w:szCs w:val="24"/>
          </w:rPr>
          <w:t>WTPF-13/5</w:t>
        </w:r>
      </w:hyperlink>
      <w:r w:rsidRPr="006C0EA3">
        <w:rPr>
          <w:rFonts w:asciiTheme="minorHAnsi" w:hAnsiTheme="minorHAnsi" w:cstheme="minorHAnsi"/>
          <w:szCs w:val="24"/>
        </w:rPr>
        <w:t xml:space="preserve">), the Chairman proposed Opinion 6 to be discussed first, followed by the Opinion 5 and then the contribution from Brazil. </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t>Below are the reports of the discussions on the two Opinions and the new Draft Opinion from Brazil in the order that they were discussed:</w:t>
      </w:r>
    </w:p>
    <w:p w:rsidR="006C0EA3" w:rsidRPr="006C0EA3" w:rsidRDefault="006C0EA3" w:rsidP="006C0EA3">
      <w:pPr>
        <w:jc w:val="both"/>
        <w:rPr>
          <w:rFonts w:asciiTheme="minorHAnsi" w:hAnsiTheme="minorHAnsi" w:cstheme="minorHAnsi"/>
          <w:b/>
          <w:bCs/>
          <w:szCs w:val="24"/>
        </w:rPr>
      </w:pPr>
      <w:r>
        <w:rPr>
          <w:rFonts w:asciiTheme="minorHAnsi" w:hAnsiTheme="minorHAnsi" w:cstheme="minorHAnsi"/>
          <w:b/>
          <w:bCs/>
          <w:szCs w:val="24"/>
        </w:rPr>
        <w:t>3.1</w:t>
      </w:r>
      <w:r>
        <w:rPr>
          <w:rFonts w:asciiTheme="minorHAnsi" w:hAnsiTheme="minorHAnsi" w:cstheme="minorHAnsi"/>
          <w:b/>
          <w:bCs/>
          <w:szCs w:val="24"/>
        </w:rPr>
        <w:tab/>
      </w:r>
      <w:r w:rsidRPr="006C0EA3">
        <w:rPr>
          <w:rFonts w:asciiTheme="minorHAnsi" w:hAnsiTheme="minorHAnsi" w:cstheme="minorHAnsi"/>
          <w:b/>
          <w:bCs/>
          <w:szCs w:val="24"/>
        </w:rPr>
        <w:t>Opinion 6</w:t>
      </w:r>
    </w:p>
    <w:p w:rsidR="006C0EA3" w:rsidRPr="006C0EA3" w:rsidRDefault="006C0EA3" w:rsidP="006B409F">
      <w:pPr>
        <w:spacing w:line="240" w:lineRule="atLeast"/>
        <w:jc w:val="both"/>
        <w:rPr>
          <w:rFonts w:asciiTheme="minorHAnsi" w:hAnsiTheme="minorHAnsi" w:cstheme="minorHAnsi"/>
          <w:szCs w:val="24"/>
        </w:rPr>
      </w:pPr>
      <w:r w:rsidRPr="006C0EA3">
        <w:rPr>
          <w:rFonts w:asciiTheme="minorHAnsi" w:hAnsiTheme="minorHAnsi" w:cstheme="minorHAnsi"/>
          <w:szCs w:val="24"/>
        </w:rPr>
        <w:t xml:space="preserve">The Working Group considered this </w:t>
      </w:r>
      <w:hyperlink r:id="rId44" w:history="1">
        <w:r w:rsidRPr="006C0EA3">
          <w:rPr>
            <w:rStyle w:val="Hyperlink"/>
            <w:rFonts w:asciiTheme="minorHAnsi" w:hAnsiTheme="minorHAnsi" w:cstheme="minorHAnsi"/>
            <w:szCs w:val="24"/>
          </w:rPr>
          <w:t xml:space="preserve">Draft Opinion </w:t>
        </w:r>
        <w:r w:rsidRPr="006C0EA3">
          <w:rPr>
            <w:rStyle w:val="Hyperlink"/>
            <w:rFonts w:asciiTheme="minorHAnsi" w:hAnsiTheme="minorHAnsi" w:cstheme="minorHAnsi"/>
            <w:i/>
            <w:iCs/>
            <w:szCs w:val="24"/>
          </w:rPr>
          <w:t xml:space="preserve">On </w:t>
        </w:r>
        <w:r w:rsidR="006B409F">
          <w:rPr>
            <w:rStyle w:val="Hyperlink"/>
            <w:rFonts w:asciiTheme="minorHAnsi" w:hAnsiTheme="minorHAnsi" w:cstheme="minorHAnsi"/>
            <w:i/>
            <w:iCs/>
            <w:szCs w:val="24"/>
          </w:rPr>
          <w:t>supporting operationalizing the </w:t>
        </w:r>
        <w:r w:rsidRPr="006C0EA3">
          <w:rPr>
            <w:rStyle w:val="Hyperlink"/>
            <w:rFonts w:asciiTheme="minorHAnsi" w:hAnsiTheme="minorHAnsi" w:cstheme="minorHAnsi"/>
            <w:i/>
            <w:iCs/>
            <w:szCs w:val="24"/>
          </w:rPr>
          <w:t>Enhanced Cooperation</w:t>
        </w:r>
      </w:hyperlink>
      <w:r w:rsidRPr="006C0EA3">
        <w:rPr>
          <w:rFonts w:asciiTheme="minorHAnsi" w:hAnsiTheme="minorHAnsi" w:cstheme="minorHAnsi"/>
          <w:szCs w:val="24"/>
        </w:rPr>
        <w:t>, as well as a number of contributions by the United States (</w:t>
      </w:r>
      <w:hyperlink r:id="rId45" w:history="1">
        <w:r w:rsidRPr="006C0EA3">
          <w:rPr>
            <w:rStyle w:val="Hyperlink"/>
            <w:rFonts w:asciiTheme="minorHAnsi" w:hAnsiTheme="minorHAnsi" w:cstheme="minorHAnsi"/>
            <w:szCs w:val="24"/>
          </w:rPr>
          <w:t>WTPF</w:t>
        </w:r>
        <w:r w:rsidR="006B409F">
          <w:rPr>
            <w:rStyle w:val="Hyperlink"/>
            <w:rFonts w:asciiTheme="minorHAnsi" w:hAnsiTheme="minorHAnsi" w:cstheme="minorHAnsi"/>
            <w:szCs w:val="24"/>
          </w:rPr>
          <w:noBreakHyphen/>
        </w:r>
        <w:r w:rsidRPr="006C0EA3">
          <w:rPr>
            <w:rStyle w:val="Hyperlink"/>
            <w:rFonts w:asciiTheme="minorHAnsi" w:hAnsiTheme="minorHAnsi" w:cstheme="minorHAnsi"/>
            <w:szCs w:val="24"/>
          </w:rPr>
          <w:t>13/6</w:t>
        </w:r>
      </w:hyperlink>
      <w:r w:rsidRPr="006C0EA3">
        <w:rPr>
          <w:rFonts w:asciiTheme="minorHAnsi" w:hAnsiTheme="minorHAnsi" w:cstheme="minorHAnsi"/>
          <w:szCs w:val="24"/>
        </w:rPr>
        <w:t>), Turkey (</w:t>
      </w:r>
      <w:hyperlink r:id="rId46" w:history="1">
        <w:r w:rsidRPr="006C0EA3">
          <w:rPr>
            <w:rStyle w:val="Hyperlink"/>
            <w:rFonts w:asciiTheme="minorHAnsi" w:hAnsiTheme="minorHAnsi" w:cstheme="minorHAnsi"/>
            <w:szCs w:val="24"/>
          </w:rPr>
          <w:t>WTPF-13/7</w:t>
        </w:r>
      </w:hyperlink>
      <w:r w:rsidRPr="006C0EA3">
        <w:rPr>
          <w:rFonts w:asciiTheme="minorHAnsi" w:hAnsiTheme="minorHAnsi" w:cstheme="minorHAnsi"/>
          <w:szCs w:val="24"/>
        </w:rPr>
        <w:t>), RIPE NCC (</w:t>
      </w:r>
      <w:hyperlink r:id="rId47" w:history="1">
        <w:r w:rsidRPr="006C0EA3">
          <w:rPr>
            <w:rStyle w:val="Hyperlink"/>
            <w:rFonts w:asciiTheme="minorHAnsi" w:hAnsiTheme="minorHAnsi" w:cstheme="minorHAnsi"/>
            <w:szCs w:val="24"/>
          </w:rPr>
          <w:t>WTPF-13/8</w:t>
        </w:r>
      </w:hyperlink>
      <w:r w:rsidRPr="006C0EA3">
        <w:rPr>
          <w:rFonts w:asciiTheme="minorHAnsi" w:hAnsiTheme="minorHAnsi" w:cstheme="minorHAnsi"/>
          <w:szCs w:val="24"/>
        </w:rPr>
        <w:t>), ISOC (</w:t>
      </w:r>
      <w:hyperlink r:id="rId48" w:history="1">
        <w:r w:rsidRPr="006C0EA3">
          <w:rPr>
            <w:rStyle w:val="Hyperlink"/>
            <w:rFonts w:asciiTheme="minorHAnsi" w:hAnsiTheme="minorHAnsi" w:cstheme="minorHAnsi"/>
            <w:szCs w:val="24"/>
          </w:rPr>
          <w:t>WTPF-13/9</w:t>
        </w:r>
      </w:hyperlink>
      <w:r w:rsidR="006B409F">
        <w:rPr>
          <w:rFonts w:asciiTheme="minorHAnsi" w:hAnsiTheme="minorHAnsi" w:cstheme="minorHAnsi"/>
          <w:szCs w:val="24"/>
        </w:rPr>
        <w:t>), Australia </w:t>
      </w:r>
      <w:r w:rsidRPr="006C0EA3">
        <w:rPr>
          <w:rFonts w:asciiTheme="minorHAnsi" w:hAnsiTheme="minorHAnsi" w:cstheme="minorHAnsi"/>
          <w:szCs w:val="24"/>
        </w:rPr>
        <w:t>(</w:t>
      </w:r>
      <w:hyperlink r:id="rId49" w:history="1">
        <w:r w:rsidRPr="006C0EA3">
          <w:rPr>
            <w:rStyle w:val="Hyperlink"/>
            <w:rFonts w:asciiTheme="minorHAnsi" w:hAnsiTheme="minorHAnsi" w:cstheme="minorHAnsi"/>
            <w:szCs w:val="24"/>
          </w:rPr>
          <w:t xml:space="preserve">WTPF-13/11) </w:t>
        </w:r>
      </w:hyperlink>
      <w:r w:rsidRPr="006C0EA3">
        <w:rPr>
          <w:rFonts w:asciiTheme="minorHAnsi" w:hAnsiTheme="minorHAnsi" w:cstheme="minorHAnsi"/>
          <w:szCs w:val="24"/>
        </w:rPr>
        <w:t xml:space="preserve"> and India (</w:t>
      </w:r>
      <w:hyperlink r:id="rId50" w:history="1">
        <w:r w:rsidRPr="006C0EA3">
          <w:rPr>
            <w:rStyle w:val="Hyperlink"/>
            <w:rFonts w:asciiTheme="minorHAnsi" w:hAnsiTheme="minorHAnsi" w:cstheme="minorHAnsi"/>
            <w:szCs w:val="24"/>
          </w:rPr>
          <w:t>WTPF-13/15)</w:t>
        </w:r>
      </w:hyperlink>
      <w:r w:rsidRPr="006C0EA3">
        <w:rPr>
          <w:rFonts w:asciiTheme="minorHAnsi" w:hAnsiTheme="minorHAnsi" w:cstheme="minorHAnsi"/>
          <w:szCs w:val="24"/>
        </w:rPr>
        <w:t xml:space="preserve">.  </w:t>
      </w:r>
    </w:p>
    <w:p w:rsidR="006C0EA3" w:rsidRPr="006C0EA3" w:rsidRDefault="006C0EA3" w:rsidP="006C0EA3">
      <w:pPr>
        <w:spacing w:line="240" w:lineRule="atLeast"/>
        <w:jc w:val="both"/>
        <w:rPr>
          <w:rFonts w:asciiTheme="minorHAnsi" w:hAnsiTheme="minorHAnsi" w:cstheme="minorHAnsi"/>
          <w:szCs w:val="24"/>
        </w:rPr>
      </w:pPr>
      <w:r w:rsidRPr="006C0EA3">
        <w:rPr>
          <w:rFonts w:asciiTheme="minorHAnsi" w:hAnsiTheme="minorHAnsi" w:cstheme="minorHAnsi"/>
          <w:szCs w:val="24"/>
        </w:rPr>
        <w:t xml:space="preserve">The United States, RIPE NCC, and ISOC, in their presentation, supported Draft Opinion 6 without modifications. Australia kindly accepted to not pursue its contribution to merge Opinion 5 and Opinion 6, in the interests of reaching agreement in the limited time even though it did not consider the text as perfect. </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t xml:space="preserve">Turkey’s contribution proposed the inclusion of the following paragraph under the </w:t>
      </w:r>
      <w:r w:rsidRPr="006C0EA3">
        <w:rPr>
          <w:rFonts w:asciiTheme="minorHAnsi" w:hAnsiTheme="minorHAnsi" w:cstheme="minorHAnsi"/>
          <w:i/>
          <w:iCs/>
          <w:szCs w:val="24"/>
        </w:rPr>
        <w:t>invite</w:t>
      </w:r>
      <w:r w:rsidRPr="006C0EA3">
        <w:rPr>
          <w:rFonts w:asciiTheme="minorHAnsi" w:hAnsiTheme="minorHAnsi" w:cstheme="minorHAnsi"/>
          <w:szCs w:val="24"/>
        </w:rPr>
        <w:t xml:space="preserve"> section of the Draft Opinion to add more clarity:</w:t>
      </w:r>
    </w:p>
    <w:p w:rsidR="006C0EA3" w:rsidRPr="006C0EA3" w:rsidRDefault="006C0EA3" w:rsidP="006C0EA3">
      <w:pPr>
        <w:ind w:left="426"/>
        <w:jc w:val="both"/>
        <w:rPr>
          <w:rFonts w:asciiTheme="minorHAnsi" w:hAnsiTheme="minorHAnsi" w:cstheme="minorHAnsi"/>
          <w:i/>
          <w:iCs/>
          <w:szCs w:val="24"/>
        </w:rPr>
      </w:pPr>
      <w:proofErr w:type="gramStart"/>
      <w:r w:rsidRPr="006C0EA3">
        <w:rPr>
          <w:rFonts w:asciiTheme="minorHAnsi" w:hAnsiTheme="minorHAnsi" w:cstheme="minorHAnsi"/>
          <w:i/>
          <w:iCs/>
          <w:szCs w:val="24"/>
        </w:rPr>
        <w:t>invites</w:t>
      </w:r>
      <w:proofErr w:type="gramEnd"/>
      <w:r w:rsidRPr="006C0EA3">
        <w:rPr>
          <w:rFonts w:asciiTheme="minorHAnsi" w:hAnsiTheme="minorHAnsi" w:cstheme="minorHAnsi"/>
          <w:i/>
          <w:iCs/>
          <w:szCs w:val="24"/>
        </w:rPr>
        <w:t xml:space="preserve"> Member States and  Sector Members</w:t>
      </w:r>
    </w:p>
    <w:p w:rsidR="006C0EA3" w:rsidRPr="006C0EA3" w:rsidRDefault="006C0EA3" w:rsidP="006C0EA3">
      <w:pPr>
        <w:ind w:left="426"/>
        <w:jc w:val="both"/>
        <w:rPr>
          <w:rFonts w:asciiTheme="minorHAnsi" w:hAnsiTheme="minorHAnsi" w:cstheme="minorHAnsi"/>
          <w:szCs w:val="24"/>
        </w:rPr>
      </w:pPr>
      <w:proofErr w:type="gramStart"/>
      <w:r w:rsidRPr="006C0EA3">
        <w:rPr>
          <w:rFonts w:asciiTheme="minorHAnsi" w:hAnsiTheme="minorHAnsi" w:cstheme="minorHAnsi"/>
          <w:i/>
          <w:iCs/>
          <w:szCs w:val="24"/>
        </w:rPr>
        <w:t>to</w:t>
      </w:r>
      <w:proofErr w:type="gramEnd"/>
      <w:r w:rsidRPr="006C0EA3">
        <w:rPr>
          <w:rFonts w:asciiTheme="minorHAnsi" w:hAnsiTheme="minorHAnsi" w:cstheme="minorHAnsi"/>
          <w:i/>
          <w:iCs/>
          <w:szCs w:val="24"/>
        </w:rPr>
        <w:t xml:space="preserve"> promote and encourage international cooperation among all stakeholders in their respective role for the issues related to network robustness and to work in collaborative manner to increase users’ trust to internet.</w:t>
      </w:r>
      <w:r w:rsidRPr="006C0EA3">
        <w:rPr>
          <w:rFonts w:asciiTheme="minorHAnsi" w:hAnsiTheme="minorHAnsi" w:cstheme="minorHAnsi"/>
          <w:szCs w:val="24"/>
        </w:rPr>
        <w:t xml:space="preserve"> </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t xml:space="preserve">However, since other delegates argued that the current text is an output of consensus in the IEG and asked that it should be kept unchanged, Turkey graciously accepted that it would not insist on the inclusion of the proposed paragraph for the sake of compromise. </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t xml:space="preserve">India, in its contribution, asked for addition of references to some more paragraphs of the Tunis Agenda in the paragraph a) under </w:t>
      </w:r>
      <w:r w:rsidRPr="006C0EA3">
        <w:rPr>
          <w:rFonts w:asciiTheme="minorHAnsi" w:hAnsiTheme="minorHAnsi" w:cstheme="minorHAnsi"/>
          <w:i/>
          <w:iCs/>
          <w:szCs w:val="24"/>
        </w:rPr>
        <w:t xml:space="preserve">recalling </w:t>
      </w:r>
      <w:r w:rsidRPr="006C0EA3">
        <w:rPr>
          <w:rFonts w:asciiTheme="minorHAnsi" w:hAnsiTheme="minorHAnsi" w:cstheme="minorHAnsi"/>
          <w:szCs w:val="24"/>
        </w:rPr>
        <w:t xml:space="preserve">section. India stated that selectively quoting paragraphs could result in an incomplete picture of the topic under discussion. Some delegates from developing countries stated that a reference to paragraph 65 of the Tunis Agenda was important as it specifically addressed “developing countries”. During the discussion that ensued, some other paragraphs, such as paragraph 36, were also suggested for addition. Some delegates expressed their concerns regarding re-open the discussion </w:t>
      </w:r>
      <w:proofErr w:type="gramStart"/>
      <w:r w:rsidRPr="006C0EA3">
        <w:rPr>
          <w:rFonts w:asciiTheme="minorHAnsi" w:hAnsiTheme="minorHAnsi" w:cstheme="minorHAnsi"/>
          <w:szCs w:val="24"/>
        </w:rPr>
        <w:t>In</w:t>
      </w:r>
      <w:proofErr w:type="gramEnd"/>
      <w:r w:rsidRPr="006C0EA3">
        <w:rPr>
          <w:rFonts w:asciiTheme="minorHAnsi" w:hAnsiTheme="minorHAnsi" w:cstheme="minorHAnsi"/>
          <w:szCs w:val="24"/>
        </w:rPr>
        <w:t xml:space="preserve"> spirit of compromise, the following revised paragraph, under </w:t>
      </w:r>
      <w:r w:rsidRPr="006C0EA3">
        <w:rPr>
          <w:rFonts w:asciiTheme="minorHAnsi" w:hAnsiTheme="minorHAnsi" w:cstheme="minorHAnsi"/>
          <w:i/>
          <w:iCs/>
          <w:szCs w:val="24"/>
        </w:rPr>
        <w:t xml:space="preserve">recalling </w:t>
      </w:r>
      <w:r w:rsidRPr="006C0EA3">
        <w:rPr>
          <w:rFonts w:asciiTheme="minorHAnsi" w:hAnsiTheme="minorHAnsi" w:cstheme="minorHAnsi"/>
          <w:szCs w:val="24"/>
        </w:rPr>
        <w:t>section</w:t>
      </w:r>
      <w:r w:rsidRPr="006C0EA3">
        <w:rPr>
          <w:rFonts w:asciiTheme="minorHAnsi" w:hAnsiTheme="minorHAnsi" w:cstheme="minorHAnsi"/>
          <w:i/>
          <w:iCs/>
          <w:szCs w:val="24"/>
        </w:rPr>
        <w:t>,</w:t>
      </w:r>
      <w:r w:rsidRPr="006C0EA3">
        <w:rPr>
          <w:rFonts w:asciiTheme="minorHAnsi" w:hAnsiTheme="minorHAnsi" w:cstheme="minorHAnsi"/>
          <w:szCs w:val="24"/>
        </w:rPr>
        <w:t xml:space="preserve"> was agreed by consensus: </w:t>
      </w:r>
    </w:p>
    <w:p w:rsidR="006C0EA3" w:rsidRPr="006C0EA3" w:rsidRDefault="006C0EA3" w:rsidP="006C0EA3">
      <w:pPr>
        <w:ind w:left="426"/>
        <w:jc w:val="both"/>
        <w:rPr>
          <w:rFonts w:asciiTheme="minorHAnsi" w:hAnsiTheme="minorHAnsi" w:cstheme="minorHAnsi"/>
          <w:szCs w:val="24"/>
        </w:rPr>
      </w:pPr>
      <w:r w:rsidRPr="006C0EA3">
        <w:rPr>
          <w:rFonts w:asciiTheme="minorHAnsi" w:hAnsiTheme="minorHAnsi" w:cstheme="minorHAnsi"/>
          <w:i/>
          <w:iCs/>
          <w:szCs w:val="24"/>
        </w:rPr>
        <w:t>a)</w:t>
      </w:r>
      <w:r w:rsidRPr="006C0EA3">
        <w:rPr>
          <w:rFonts w:asciiTheme="minorHAnsi" w:hAnsiTheme="minorHAnsi" w:cstheme="minorHAnsi"/>
          <w:i/>
          <w:iCs/>
          <w:szCs w:val="24"/>
        </w:rPr>
        <w:tab/>
        <w:t>Relevant Paragraphs of the Tunis Agenda including paragraphs 35, 37, 55, 60, 65, 68, 69, 70, 71, and 83 related to enhanced cooperation and the roles of all relevant stakeholders</w:t>
      </w:r>
      <w:r w:rsidRPr="006C0EA3">
        <w:rPr>
          <w:rFonts w:asciiTheme="minorHAnsi" w:hAnsiTheme="minorHAnsi" w:cstheme="minorHAnsi"/>
          <w:szCs w:val="24"/>
        </w:rPr>
        <w:t>;</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lastRenderedPageBreak/>
        <w:t>Some delegates stressed that sufficient time should be given to revisit some of the key issues as necessary, even though they may have been already approved by the IEG. The Chairman clarified that the order in which the Draft Opinions were being discussed would result in ample time being allocated to address more sensitive issues and he encouraged delegates to express their concerns without hesitation.</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t>Some delegates also brought the attention of the meeting to the information documents from members of the IEG, especially who are not ITU members. These information documents have been posted on the WTPF website but not discussed as per the rules and procedures of the forum.</w:t>
      </w:r>
    </w:p>
    <w:p w:rsidR="006C0EA3" w:rsidRDefault="006C0EA3" w:rsidP="004D3D56">
      <w:pPr>
        <w:jc w:val="both"/>
        <w:rPr>
          <w:rFonts w:asciiTheme="minorHAnsi" w:hAnsiTheme="minorHAnsi" w:cstheme="minorHAnsi"/>
          <w:i/>
          <w:iCs/>
          <w:szCs w:val="24"/>
        </w:rPr>
      </w:pPr>
      <w:r w:rsidRPr="006C0EA3">
        <w:rPr>
          <w:rFonts w:asciiTheme="minorHAnsi" w:hAnsiTheme="minorHAnsi" w:cstheme="minorHAnsi"/>
          <w:szCs w:val="24"/>
        </w:rPr>
        <w:t xml:space="preserve">In view of these discussions, Working Group 3 endorsed Draft Opinion 6 with the one amendment to </w:t>
      </w:r>
      <w:r w:rsidRPr="006C0EA3">
        <w:rPr>
          <w:rFonts w:asciiTheme="minorHAnsi" w:hAnsiTheme="minorHAnsi" w:cstheme="minorHAnsi"/>
          <w:i/>
          <w:iCs/>
          <w:szCs w:val="24"/>
        </w:rPr>
        <w:t>recalling (a) shown above.</w:t>
      </w:r>
    </w:p>
    <w:p w:rsidR="006C0EA3" w:rsidRPr="006C0EA3" w:rsidRDefault="006C0EA3" w:rsidP="006C0EA3">
      <w:pPr>
        <w:jc w:val="both"/>
        <w:rPr>
          <w:rFonts w:asciiTheme="minorHAnsi" w:hAnsiTheme="minorHAnsi" w:cstheme="minorHAnsi"/>
          <w:b/>
          <w:bCs/>
          <w:szCs w:val="24"/>
        </w:rPr>
      </w:pPr>
      <w:r>
        <w:rPr>
          <w:rFonts w:asciiTheme="minorHAnsi" w:hAnsiTheme="minorHAnsi" w:cstheme="minorHAnsi"/>
          <w:b/>
          <w:bCs/>
          <w:szCs w:val="24"/>
        </w:rPr>
        <w:t>3.2</w:t>
      </w:r>
      <w:r>
        <w:rPr>
          <w:rFonts w:asciiTheme="minorHAnsi" w:hAnsiTheme="minorHAnsi" w:cstheme="minorHAnsi"/>
          <w:b/>
          <w:bCs/>
          <w:szCs w:val="24"/>
        </w:rPr>
        <w:tab/>
      </w:r>
      <w:r w:rsidRPr="006C0EA3">
        <w:rPr>
          <w:rFonts w:asciiTheme="minorHAnsi" w:hAnsiTheme="minorHAnsi" w:cstheme="minorHAnsi"/>
          <w:b/>
          <w:bCs/>
          <w:szCs w:val="24"/>
        </w:rPr>
        <w:t>Opinion 5</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t xml:space="preserve">The Working Group considered this </w:t>
      </w:r>
      <w:hyperlink r:id="rId51" w:history="1">
        <w:r w:rsidRPr="006C0EA3">
          <w:rPr>
            <w:rStyle w:val="Hyperlink"/>
            <w:rFonts w:asciiTheme="minorHAnsi" w:hAnsiTheme="minorHAnsi" w:cstheme="minorHAnsi"/>
            <w:szCs w:val="24"/>
          </w:rPr>
          <w:t xml:space="preserve">Draft Opinion on </w:t>
        </w:r>
        <w:r w:rsidRPr="006C0EA3">
          <w:rPr>
            <w:rStyle w:val="Hyperlink"/>
            <w:rFonts w:asciiTheme="minorHAnsi" w:hAnsiTheme="minorHAnsi" w:cstheme="minorHAnsi"/>
            <w:i/>
            <w:iCs/>
            <w:szCs w:val="24"/>
          </w:rPr>
          <w:t>Supporting Multi-</w:t>
        </w:r>
        <w:proofErr w:type="spellStart"/>
        <w:r w:rsidRPr="006C0EA3">
          <w:rPr>
            <w:rStyle w:val="Hyperlink"/>
            <w:rFonts w:asciiTheme="minorHAnsi" w:hAnsiTheme="minorHAnsi" w:cstheme="minorHAnsi"/>
            <w:i/>
            <w:iCs/>
            <w:szCs w:val="24"/>
          </w:rPr>
          <w:t>stakeholderism</w:t>
        </w:r>
        <w:proofErr w:type="spellEnd"/>
        <w:r w:rsidRPr="006C0EA3">
          <w:rPr>
            <w:rStyle w:val="Hyperlink"/>
            <w:rFonts w:asciiTheme="minorHAnsi" w:hAnsiTheme="minorHAnsi" w:cstheme="minorHAnsi"/>
            <w:i/>
            <w:iCs/>
            <w:szCs w:val="24"/>
          </w:rPr>
          <w:t xml:space="preserve"> in Internet Governance</w:t>
        </w:r>
      </w:hyperlink>
      <w:r w:rsidRPr="006C0EA3">
        <w:rPr>
          <w:rFonts w:asciiTheme="minorHAnsi" w:hAnsiTheme="minorHAnsi" w:cstheme="minorHAnsi"/>
          <w:szCs w:val="24"/>
        </w:rPr>
        <w:t>, as well as a number of contributions by the Russian Federation (</w:t>
      </w:r>
      <w:hyperlink r:id="rId52" w:history="1">
        <w:r w:rsidRPr="006C0EA3">
          <w:rPr>
            <w:rStyle w:val="Hyperlink"/>
            <w:rFonts w:asciiTheme="minorHAnsi" w:hAnsiTheme="minorHAnsi" w:cstheme="minorHAnsi"/>
            <w:szCs w:val="24"/>
          </w:rPr>
          <w:t>WTPF–13/4</w:t>
        </w:r>
      </w:hyperlink>
      <w:r w:rsidRPr="006C0EA3">
        <w:rPr>
          <w:rFonts w:asciiTheme="minorHAnsi" w:hAnsiTheme="minorHAnsi" w:cstheme="minorHAnsi"/>
          <w:szCs w:val="24"/>
        </w:rPr>
        <w:t>), the United States (</w:t>
      </w:r>
      <w:hyperlink r:id="rId53" w:history="1">
        <w:r w:rsidRPr="006C0EA3">
          <w:rPr>
            <w:rStyle w:val="Hyperlink"/>
            <w:rFonts w:asciiTheme="minorHAnsi" w:hAnsiTheme="minorHAnsi" w:cstheme="minorHAnsi"/>
            <w:szCs w:val="24"/>
          </w:rPr>
          <w:t>WTPF-13/6</w:t>
        </w:r>
      </w:hyperlink>
      <w:r w:rsidRPr="006B409F">
        <w:rPr>
          <w:rFonts w:asciiTheme="minorHAnsi" w:hAnsiTheme="minorHAnsi" w:cstheme="minorHAnsi"/>
          <w:szCs w:val="24"/>
        </w:rPr>
        <w:t>), Turkey (</w:t>
      </w:r>
      <w:hyperlink r:id="rId54" w:history="1">
        <w:r w:rsidRPr="006B409F">
          <w:rPr>
            <w:rStyle w:val="Hyperlink"/>
            <w:rFonts w:asciiTheme="minorHAnsi" w:hAnsiTheme="minorHAnsi" w:cstheme="minorHAnsi"/>
            <w:szCs w:val="24"/>
          </w:rPr>
          <w:t>WTPF-13/7</w:t>
        </w:r>
      </w:hyperlink>
      <w:r w:rsidRPr="006B409F">
        <w:rPr>
          <w:rFonts w:asciiTheme="minorHAnsi" w:hAnsiTheme="minorHAnsi" w:cstheme="minorHAnsi"/>
          <w:szCs w:val="24"/>
        </w:rPr>
        <w:t>), RIPE NCC (</w:t>
      </w:r>
      <w:hyperlink r:id="rId55" w:history="1">
        <w:r w:rsidRPr="006B409F">
          <w:rPr>
            <w:rStyle w:val="Hyperlink"/>
            <w:rFonts w:asciiTheme="minorHAnsi" w:hAnsiTheme="minorHAnsi" w:cstheme="minorHAnsi"/>
            <w:szCs w:val="24"/>
          </w:rPr>
          <w:t>WTPF-13/8</w:t>
        </w:r>
      </w:hyperlink>
      <w:r w:rsidRPr="006B409F">
        <w:rPr>
          <w:rFonts w:asciiTheme="minorHAnsi" w:hAnsiTheme="minorHAnsi" w:cstheme="minorHAnsi"/>
          <w:szCs w:val="24"/>
        </w:rPr>
        <w:t>), ISOC (</w:t>
      </w:r>
      <w:hyperlink r:id="rId56" w:history="1">
        <w:r w:rsidRPr="006B409F">
          <w:rPr>
            <w:rStyle w:val="Hyperlink"/>
            <w:rFonts w:asciiTheme="minorHAnsi" w:hAnsiTheme="minorHAnsi" w:cstheme="minorHAnsi"/>
            <w:szCs w:val="24"/>
          </w:rPr>
          <w:t>WTPF-13/9</w:t>
        </w:r>
      </w:hyperlink>
      <w:r w:rsidRPr="006B409F">
        <w:rPr>
          <w:rFonts w:asciiTheme="minorHAnsi" w:hAnsiTheme="minorHAnsi" w:cstheme="minorHAnsi"/>
          <w:szCs w:val="24"/>
        </w:rPr>
        <w:t>), Australia (</w:t>
      </w:r>
      <w:hyperlink r:id="rId57" w:history="1">
        <w:r w:rsidRPr="006B409F">
          <w:rPr>
            <w:rStyle w:val="Hyperlink"/>
            <w:rFonts w:asciiTheme="minorHAnsi" w:hAnsiTheme="minorHAnsi" w:cstheme="minorHAnsi"/>
            <w:szCs w:val="24"/>
          </w:rPr>
          <w:t xml:space="preserve">WTPF-13/11) </w:t>
        </w:r>
      </w:hyperlink>
      <w:r w:rsidRPr="006B409F">
        <w:rPr>
          <w:rFonts w:asciiTheme="minorHAnsi" w:hAnsiTheme="minorHAnsi" w:cstheme="minorHAnsi"/>
          <w:szCs w:val="24"/>
        </w:rPr>
        <w:t xml:space="preserve"> and India (</w:t>
      </w:r>
      <w:hyperlink r:id="rId58" w:history="1">
        <w:r w:rsidRPr="006B409F">
          <w:rPr>
            <w:rStyle w:val="Hyperlink"/>
            <w:rFonts w:asciiTheme="minorHAnsi" w:hAnsiTheme="minorHAnsi" w:cstheme="minorHAnsi"/>
            <w:szCs w:val="24"/>
          </w:rPr>
          <w:t>WTPF-13/14</w:t>
        </w:r>
      </w:hyperlink>
      <w:r w:rsidRPr="006B409F">
        <w:rPr>
          <w:rFonts w:asciiTheme="minorHAnsi" w:hAnsiTheme="minorHAnsi" w:cstheme="minorHAnsi"/>
          <w:szCs w:val="24"/>
        </w:rPr>
        <w:t>).</w:t>
      </w:r>
      <w:r w:rsidRPr="006C0EA3">
        <w:rPr>
          <w:rFonts w:asciiTheme="minorHAnsi" w:hAnsiTheme="minorHAnsi" w:cstheme="minorHAnsi"/>
          <w:szCs w:val="24"/>
        </w:rPr>
        <w:t xml:space="preserve"> </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t>The United States, RIPE NCC, and ISOC in their presentation, expressed their support for the Draft Opinion in its current form. (ISOC proposed the inclusion of paragraph 37 of the Tunis Agenda, but not insisted). The Russian Federation presented its contribution which proposed inclusion of additional text in the Draft Opinion on the role of Member States, but agreed to discuss the proposed text within the context of the contribution from Brazil (WTPF-13/5).</w:t>
      </w:r>
    </w:p>
    <w:p w:rsidR="006C0EA3" w:rsidRPr="006C0EA3" w:rsidRDefault="006C0EA3" w:rsidP="007F38E3">
      <w:pPr>
        <w:jc w:val="both"/>
        <w:rPr>
          <w:rFonts w:asciiTheme="minorHAnsi" w:hAnsiTheme="minorHAnsi" w:cstheme="minorHAnsi"/>
          <w:szCs w:val="24"/>
        </w:rPr>
      </w:pPr>
      <w:r w:rsidRPr="006B409F">
        <w:rPr>
          <w:rFonts w:asciiTheme="minorHAnsi" w:hAnsiTheme="minorHAnsi" w:cstheme="minorHAnsi"/>
          <w:i/>
          <w:iCs/>
          <w:szCs w:val="24"/>
        </w:rPr>
        <w:t>Turkey’s contribution proposed the addition of the word “organization” to “c) to</w:t>
      </w:r>
      <w:r w:rsidRPr="006C0EA3">
        <w:rPr>
          <w:rFonts w:asciiTheme="minorHAnsi" w:hAnsiTheme="minorHAnsi" w:cstheme="minorHAnsi"/>
          <w:szCs w:val="24"/>
        </w:rPr>
        <w:t xml:space="preserve"> focus in particular on how to improve the participation of developing country stakeholders” under the </w:t>
      </w:r>
      <w:r w:rsidR="008A6FB3">
        <w:rPr>
          <w:rFonts w:asciiTheme="minorHAnsi" w:hAnsiTheme="minorHAnsi" w:cstheme="minorHAnsi"/>
          <w:i/>
          <w:iCs/>
          <w:szCs w:val="24"/>
        </w:rPr>
        <w:t>invites</w:t>
      </w:r>
      <w:r w:rsidR="008A6FB3" w:rsidRPr="006C0EA3">
        <w:rPr>
          <w:rFonts w:asciiTheme="minorHAnsi" w:hAnsiTheme="minorHAnsi" w:cstheme="minorHAnsi"/>
          <w:i/>
          <w:iCs/>
          <w:szCs w:val="24"/>
        </w:rPr>
        <w:t xml:space="preserve"> </w:t>
      </w:r>
      <w:r w:rsidRPr="006C0EA3">
        <w:rPr>
          <w:rFonts w:asciiTheme="minorHAnsi" w:hAnsiTheme="minorHAnsi" w:cstheme="minorHAnsi"/>
          <w:i/>
          <w:iCs/>
          <w:szCs w:val="24"/>
        </w:rPr>
        <w:t xml:space="preserve">Member States and other stakeholders </w:t>
      </w:r>
      <w:r w:rsidRPr="006C0EA3">
        <w:rPr>
          <w:rFonts w:asciiTheme="minorHAnsi" w:hAnsiTheme="minorHAnsi" w:cstheme="minorHAnsi"/>
          <w:szCs w:val="24"/>
        </w:rPr>
        <w:t>section.</w:t>
      </w:r>
      <w:r w:rsidRPr="006C0EA3">
        <w:rPr>
          <w:rFonts w:asciiTheme="minorHAnsi" w:hAnsiTheme="minorHAnsi" w:cstheme="minorHAnsi"/>
          <w:i/>
          <w:iCs/>
          <w:szCs w:val="24"/>
        </w:rPr>
        <w:t xml:space="preserve"> </w:t>
      </w:r>
      <w:r w:rsidRPr="006C0EA3">
        <w:rPr>
          <w:rFonts w:asciiTheme="minorHAnsi" w:hAnsiTheme="minorHAnsi" w:cstheme="minorHAnsi"/>
          <w:szCs w:val="24"/>
        </w:rPr>
        <w:t xml:space="preserve">This was added by consensus. </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t xml:space="preserve">India presented its contribution; among three points, India withdrew its first point (reference to a list of paragraphs of the Tunis Agenda), insisted the second point (exact reference to paragraph 37 of Tunis Agenda under the </w:t>
      </w:r>
      <w:r w:rsidRPr="006C0EA3">
        <w:rPr>
          <w:rFonts w:asciiTheme="minorHAnsi" w:hAnsiTheme="minorHAnsi" w:cstheme="minorHAnsi"/>
          <w:i/>
          <w:iCs/>
          <w:szCs w:val="24"/>
        </w:rPr>
        <w:t xml:space="preserve">recognizing </w:t>
      </w:r>
      <w:r w:rsidRPr="006C0EA3">
        <w:rPr>
          <w:rFonts w:asciiTheme="minorHAnsi" w:hAnsiTheme="minorHAnsi" w:cstheme="minorHAnsi"/>
          <w:szCs w:val="24"/>
        </w:rPr>
        <w:t xml:space="preserve">section a)), and generously agreed to include their last point (the addition of a new paragraph e) under </w:t>
      </w:r>
      <w:r w:rsidRPr="006C0EA3">
        <w:rPr>
          <w:rFonts w:asciiTheme="minorHAnsi" w:hAnsiTheme="minorHAnsi" w:cstheme="minorHAnsi"/>
          <w:i/>
          <w:iCs/>
          <w:szCs w:val="24"/>
        </w:rPr>
        <w:t xml:space="preserve">recognizing </w:t>
      </w:r>
      <w:r w:rsidRPr="006C0EA3">
        <w:rPr>
          <w:rFonts w:asciiTheme="minorHAnsi" w:hAnsiTheme="minorHAnsi" w:cstheme="minorHAnsi"/>
          <w:szCs w:val="24"/>
        </w:rPr>
        <w:t>section, reflecting paragraph 61 of the Tunis Agenda) only in the Chairman’s Report.</w:t>
      </w:r>
    </w:p>
    <w:p w:rsidR="006C0EA3" w:rsidRPr="006C0EA3" w:rsidRDefault="006C0EA3" w:rsidP="006B409F">
      <w:pPr>
        <w:ind w:left="567"/>
        <w:jc w:val="both"/>
        <w:rPr>
          <w:rFonts w:asciiTheme="minorHAnsi" w:hAnsiTheme="minorHAnsi" w:cstheme="minorHAnsi"/>
          <w:szCs w:val="24"/>
        </w:rPr>
      </w:pPr>
      <w:r w:rsidRPr="006B409F">
        <w:rPr>
          <w:rFonts w:asciiTheme="minorHAnsi" w:hAnsiTheme="minorHAnsi" w:cstheme="minorHAnsi"/>
          <w:i/>
          <w:iCs/>
          <w:szCs w:val="24"/>
        </w:rPr>
        <w:t xml:space="preserve">61. We are convinced that there is a need to initiate, and reinforce, as appropriate, a transparent, democratic, and multilateral process, with the participation of governments, private sector, civil society and international organizations, in their respective roles. This process could envisage creation of a suitable framework or mechanisms, where justified, thus spurring the </w:t>
      </w:r>
      <w:proofErr w:type="spellStart"/>
      <w:r w:rsidRPr="006B409F">
        <w:rPr>
          <w:rFonts w:asciiTheme="minorHAnsi" w:hAnsiTheme="minorHAnsi" w:cstheme="minorHAnsi"/>
          <w:i/>
          <w:iCs/>
          <w:szCs w:val="24"/>
        </w:rPr>
        <w:t>ongoing</w:t>
      </w:r>
      <w:proofErr w:type="spellEnd"/>
      <w:r w:rsidRPr="006B409F">
        <w:rPr>
          <w:rFonts w:asciiTheme="minorHAnsi" w:hAnsiTheme="minorHAnsi" w:cstheme="minorHAnsi"/>
          <w:i/>
          <w:iCs/>
          <w:szCs w:val="24"/>
        </w:rPr>
        <w:t xml:space="preserve"> and active evolution of the current arrangements in order to synergize the efforts in this regard</w:t>
      </w:r>
      <w:r w:rsidRPr="006C0EA3">
        <w:rPr>
          <w:rFonts w:asciiTheme="minorHAnsi" w:hAnsiTheme="minorHAnsi" w:cstheme="minorHAnsi"/>
          <w:szCs w:val="24"/>
        </w:rPr>
        <w:t>.</w:t>
      </w:r>
    </w:p>
    <w:p w:rsidR="006C0EA3" w:rsidRPr="006C0EA3" w:rsidRDefault="006C0EA3" w:rsidP="00133F39">
      <w:pPr>
        <w:jc w:val="both"/>
        <w:rPr>
          <w:rFonts w:asciiTheme="minorHAnsi" w:hAnsiTheme="minorHAnsi" w:cstheme="minorHAnsi"/>
          <w:szCs w:val="24"/>
        </w:rPr>
      </w:pPr>
      <w:r w:rsidRPr="006C0EA3">
        <w:rPr>
          <w:rFonts w:asciiTheme="minorHAnsi" w:hAnsiTheme="minorHAnsi" w:cstheme="minorHAnsi"/>
          <w:szCs w:val="24"/>
        </w:rPr>
        <w:t xml:space="preserve">During the discussion that followed, </w:t>
      </w:r>
      <w:r w:rsidRPr="006C0EA3">
        <w:rPr>
          <w:rFonts w:asciiTheme="minorHAnsi" w:hAnsiTheme="minorHAnsi" w:cstheme="minorHAnsi"/>
          <w:i/>
          <w:iCs/>
          <w:szCs w:val="24"/>
        </w:rPr>
        <w:t>recognizing (a)</w:t>
      </w:r>
      <w:r w:rsidRPr="006C0EA3">
        <w:rPr>
          <w:rFonts w:asciiTheme="minorHAnsi" w:hAnsiTheme="minorHAnsi" w:cstheme="minorHAnsi"/>
          <w:szCs w:val="24"/>
        </w:rPr>
        <w:t xml:space="preserve"> was revised to align with the text in paragraph 37 of the Tunis Agenda, and the amendment was accepted by consensus. In addition, some delegates suggested that the following sentence, proposed by India, should use “states” rather than “suggests”, and this change was made accordingly by consensus. In view of these discussions, Working Group 3 endorsed Draft Opinion 5 with the addition of the word “organization” and the revised </w:t>
      </w:r>
      <w:r w:rsidRPr="006C0EA3">
        <w:rPr>
          <w:rFonts w:asciiTheme="minorHAnsi" w:hAnsiTheme="minorHAnsi" w:cstheme="minorHAnsi"/>
          <w:i/>
          <w:iCs/>
          <w:szCs w:val="24"/>
        </w:rPr>
        <w:t>recognizing (a)</w:t>
      </w:r>
      <w:r w:rsidRPr="006C0EA3">
        <w:rPr>
          <w:rFonts w:asciiTheme="minorHAnsi" w:hAnsiTheme="minorHAnsi" w:cstheme="minorHAnsi"/>
          <w:szCs w:val="24"/>
        </w:rPr>
        <w:t xml:space="preserve"> made by consensus, and submitted it to the consideration of the Plenary. </w:t>
      </w:r>
    </w:p>
    <w:p w:rsidR="0033188D" w:rsidRDefault="003318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iCs/>
          <w:color w:val="000000" w:themeColor="text1"/>
          <w:szCs w:val="24"/>
        </w:rPr>
      </w:pPr>
      <w:r>
        <w:rPr>
          <w:rFonts w:asciiTheme="minorHAnsi" w:hAnsiTheme="minorHAnsi" w:cstheme="minorHAnsi"/>
          <w:b/>
          <w:bCs/>
          <w:iCs/>
          <w:color w:val="000000" w:themeColor="text1"/>
          <w:szCs w:val="24"/>
        </w:rPr>
        <w:br w:type="page"/>
      </w:r>
    </w:p>
    <w:p w:rsidR="000F012D" w:rsidRPr="000F012D" w:rsidRDefault="000F012D" w:rsidP="006B409F">
      <w:pPr>
        <w:keepNext/>
        <w:spacing w:line="240" w:lineRule="atLeast"/>
        <w:jc w:val="both"/>
        <w:rPr>
          <w:rFonts w:asciiTheme="minorHAnsi" w:hAnsiTheme="minorHAnsi" w:cstheme="minorHAnsi"/>
          <w:b/>
          <w:bCs/>
          <w:color w:val="000000" w:themeColor="text1"/>
          <w:szCs w:val="24"/>
        </w:rPr>
      </w:pPr>
      <w:bookmarkStart w:id="2" w:name="_GoBack"/>
      <w:bookmarkEnd w:id="2"/>
      <w:r>
        <w:rPr>
          <w:rFonts w:asciiTheme="minorHAnsi" w:hAnsiTheme="minorHAnsi" w:cstheme="minorHAnsi"/>
          <w:b/>
          <w:bCs/>
          <w:iCs/>
          <w:color w:val="000000" w:themeColor="text1"/>
          <w:szCs w:val="24"/>
          <w:lang w:val="en-CA"/>
        </w:rPr>
        <w:lastRenderedPageBreak/>
        <w:t>3.3</w:t>
      </w:r>
      <w:r>
        <w:rPr>
          <w:rFonts w:asciiTheme="minorHAnsi" w:hAnsiTheme="minorHAnsi" w:cstheme="minorHAnsi"/>
          <w:b/>
          <w:bCs/>
          <w:iCs/>
          <w:color w:val="000000" w:themeColor="text1"/>
          <w:szCs w:val="24"/>
          <w:lang w:val="en-CA"/>
        </w:rPr>
        <w:tab/>
      </w:r>
      <w:r w:rsidRPr="000F012D">
        <w:rPr>
          <w:rFonts w:asciiTheme="minorHAnsi" w:hAnsiTheme="minorHAnsi" w:cstheme="minorHAnsi"/>
          <w:b/>
          <w:bCs/>
          <w:iCs/>
          <w:color w:val="000000" w:themeColor="text1"/>
          <w:szCs w:val="24"/>
          <w:lang w:val="en-CA"/>
        </w:rPr>
        <w:t xml:space="preserve">New </w:t>
      </w:r>
      <w:r w:rsidRPr="006C0EA3">
        <w:rPr>
          <w:rFonts w:asciiTheme="minorHAnsi" w:hAnsiTheme="minorHAnsi" w:cstheme="minorHAnsi"/>
          <w:b/>
          <w:bCs/>
          <w:iCs/>
          <w:color w:val="000000" w:themeColor="text1"/>
          <w:szCs w:val="24"/>
          <w:lang w:val="en-CA"/>
        </w:rPr>
        <w:t>Draft Opinion (contribution from Brazil)</w:t>
      </w:r>
    </w:p>
    <w:p w:rsidR="000F012D" w:rsidRPr="006C0EA3" w:rsidRDefault="000F012D" w:rsidP="006B409F">
      <w:pPr>
        <w:keepNext/>
        <w:spacing w:line="240" w:lineRule="atLeast"/>
        <w:jc w:val="both"/>
        <w:rPr>
          <w:rFonts w:asciiTheme="minorHAnsi" w:hAnsiTheme="minorHAnsi" w:cstheme="minorHAnsi"/>
          <w:szCs w:val="24"/>
        </w:rPr>
      </w:pPr>
      <w:r w:rsidRPr="006C0EA3">
        <w:rPr>
          <w:rFonts w:asciiTheme="minorHAnsi" w:hAnsiTheme="minorHAnsi" w:cstheme="minorHAnsi"/>
          <w:szCs w:val="24"/>
        </w:rPr>
        <w:t xml:space="preserve">Working Group 3 considered </w:t>
      </w:r>
      <w:hyperlink r:id="rId59" w:history="1">
        <w:r w:rsidRPr="006C0EA3">
          <w:rPr>
            <w:rStyle w:val="Hyperlink"/>
            <w:rFonts w:asciiTheme="minorHAnsi" w:hAnsiTheme="minorHAnsi" w:cstheme="minorHAnsi"/>
            <w:szCs w:val="24"/>
          </w:rPr>
          <w:t xml:space="preserve">the new Draft Opinion on </w:t>
        </w:r>
        <w:r w:rsidRPr="006C0EA3">
          <w:rPr>
            <w:rStyle w:val="Hyperlink"/>
            <w:rFonts w:asciiTheme="minorHAnsi" w:hAnsiTheme="minorHAnsi" w:cstheme="minorHAnsi"/>
            <w:i/>
            <w:iCs/>
            <w:szCs w:val="24"/>
          </w:rPr>
          <w:t xml:space="preserve">the Role of Government in the </w:t>
        </w:r>
        <w:proofErr w:type="spellStart"/>
        <w:r w:rsidRPr="006C0EA3">
          <w:rPr>
            <w:rStyle w:val="Hyperlink"/>
            <w:rFonts w:asciiTheme="minorHAnsi" w:hAnsiTheme="minorHAnsi" w:cstheme="minorHAnsi"/>
            <w:i/>
            <w:iCs/>
            <w:szCs w:val="24"/>
          </w:rPr>
          <w:t>Multistakeholder</w:t>
        </w:r>
        <w:proofErr w:type="spellEnd"/>
        <w:r w:rsidRPr="006C0EA3">
          <w:rPr>
            <w:rStyle w:val="Hyperlink"/>
            <w:rFonts w:asciiTheme="minorHAnsi" w:hAnsiTheme="minorHAnsi" w:cstheme="minorHAnsi"/>
            <w:i/>
            <w:iCs/>
            <w:szCs w:val="24"/>
          </w:rPr>
          <w:t xml:space="preserve"> Framework for Internet Governance</w:t>
        </w:r>
      </w:hyperlink>
      <w:r w:rsidRPr="006C0EA3">
        <w:rPr>
          <w:rFonts w:asciiTheme="minorHAnsi" w:hAnsiTheme="minorHAnsi" w:cstheme="minorHAnsi"/>
          <w:i/>
          <w:iCs/>
          <w:szCs w:val="24"/>
        </w:rPr>
        <w:t xml:space="preserve"> </w:t>
      </w:r>
      <w:r w:rsidRPr="006C0EA3">
        <w:rPr>
          <w:rFonts w:asciiTheme="minorHAnsi" w:hAnsiTheme="minorHAnsi" w:cstheme="minorHAnsi"/>
          <w:szCs w:val="24"/>
        </w:rPr>
        <w:t xml:space="preserve">submitted by Brazil, with support from Russia (incorporating aspects from the Russian Federation contribution made on Draft Opinion 5). Brazil introduced the rationale for submitting this contribution to the forum, while emphasizing the central issues to be discussed at this WTPF: operationalizing the role of governments in the </w:t>
      </w:r>
      <w:proofErr w:type="spellStart"/>
      <w:r w:rsidRPr="006C0EA3">
        <w:rPr>
          <w:rFonts w:asciiTheme="minorHAnsi" w:hAnsiTheme="minorHAnsi" w:cstheme="minorHAnsi"/>
          <w:szCs w:val="24"/>
        </w:rPr>
        <w:t>multistakeholder</w:t>
      </w:r>
      <w:proofErr w:type="spellEnd"/>
      <w:r w:rsidRPr="006C0EA3">
        <w:rPr>
          <w:rFonts w:asciiTheme="minorHAnsi" w:hAnsiTheme="minorHAnsi" w:cstheme="minorHAnsi"/>
          <w:szCs w:val="24"/>
        </w:rPr>
        <w:t xml:space="preserve"> model and capacity building with the support of ITU. The Russian Federation, in support of the contribution, highlighted the important role of governments in Internet governance and the need to define international rules for the Internet. </w:t>
      </w:r>
    </w:p>
    <w:p w:rsidR="000F012D" w:rsidRPr="006C0EA3" w:rsidRDefault="000F012D" w:rsidP="000F012D">
      <w:pPr>
        <w:jc w:val="both"/>
        <w:rPr>
          <w:rFonts w:asciiTheme="minorHAnsi" w:hAnsiTheme="minorHAnsi" w:cstheme="minorHAnsi"/>
          <w:iCs/>
          <w:szCs w:val="24"/>
          <w:lang w:val="en-CA"/>
        </w:rPr>
      </w:pPr>
      <w:r w:rsidRPr="006C0EA3">
        <w:rPr>
          <w:rFonts w:asciiTheme="minorHAnsi" w:hAnsiTheme="minorHAnsi" w:cstheme="minorHAnsi"/>
          <w:iCs/>
          <w:szCs w:val="24"/>
          <w:lang w:val="en-CA"/>
        </w:rPr>
        <w:t xml:space="preserve">There was significant discussion on the new Draft Opinion from Brazil at the afternoon session of May 15.  Based on the feedback received, at the urging of the Chairman, Brazil consulted on an informal basis with various delegations and came back in the morning </w:t>
      </w:r>
      <w:proofErr w:type="gramStart"/>
      <w:r w:rsidRPr="006C0EA3">
        <w:rPr>
          <w:rFonts w:asciiTheme="minorHAnsi" w:hAnsiTheme="minorHAnsi" w:cstheme="minorHAnsi"/>
          <w:iCs/>
          <w:szCs w:val="24"/>
          <w:lang w:val="en-CA"/>
        </w:rPr>
        <w:t>session</w:t>
      </w:r>
      <w:proofErr w:type="gramEnd"/>
      <w:r w:rsidRPr="006C0EA3">
        <w:rPr>
          <w:rFonts w:asciiTheme="minorHAnsi" w:hAnsiTheme="minorHAnsi" w:cstheme="minorHAnsi"/>
          <w:iCs/>
          <w:szCs w:val="24"/>
          <w:lang w:val="en-CA"/>
        </w:rPr>
        <w:t xml:space="preserve"> of May 16 with a revised version of their contribution (</w:t>
      </w:r>
      <w:hyperlink r:id="rId60" w:history="1">
        <w:r w:rsidRPr="006C0EA3">
          <w:rPr>
            <w:rStyle w:val="Hyperlink"/>
            <w:rFonts w:asciiTheme="minorHAnsi" w:hAnsiTheme="minorHAnsi" w:cstheme="minorHAnsi"/>
            <w:iCs/>
            <w:szCs w:val="24"/>
            <w:lang w:val="en-CA"/>
          </w:rPr>
          <w:t>WTPF-13/5 rev. 1</w:t>
        </w:r>
      </w:hyperlink>
      <w:r w:rsidRPr="006C0EA3">
        <w:rPr>
          <w:rFonts w:asciiTheme="minorHAnsi" w:hAnsiTheme="minorHAnsi" w:cstheme="minorHAnsi"/>
          <w:iCs/>
          <w:szCs w:val="24"/>
          <w:lang w:val="en-CA"/>
        </w:rPr>
        <w:t>).</w:t>
      </w:r>
    </w:p>
    <w:p w:rsidR="000F012D" w:rsidRPr="006C0EA3" w:rsidRDefault="000F012D" w:rsidP="000F012D">
      <w:pPr>
        <w:jc w:val="both"/>
        <w:rPr>
          <w:rFonts w:asciiTheme="minorHAnsi" w:hAnsiTheme="minorHAnsi" w:cstheme="minorHAnsi"/>
          <w:szCs w:val="24"/>
        </w:rPr>
      </w:pPr>
      <w:r w:rsidRPr="006C0EA3">
        <w:rPr>
          <w:rFonts w:asciiTheme="minorHAnsi" w:hAnsiTheme="minorHAnsi" w:cstheme="minorHAnsi"/>
          <w:szCs w:val="24"/>
        </w:rPr>
        <w:t xml:space="preserve">After a 45-minute adjournment for delegates to consider the revised version, the group continued the discussion on the revised Brazilian contribution. </w:t>
      </w:r>
    </w:p>
    <w:p w:rsidR="000F012D" w:rsidRPr="006C0EA3" w:rsidRDefault="000F012D" w:rsidP="000F012D">
      <w:pPr>
        <w:jc w:val="both"/>
        <w:rPr>
          <w:rFonts w:asciiTheme="minorHAnsi" w:hAnsiTheme="minorHAnsi" w:cstheme="minorHAnsi"/>
          <w:iCs/>
          <w:szCs w:val="24"/>
          <w:lang w:val="en-CA"/>
        </w:rPr>
      </w:pPr>
      <w:r w:rsidRPr="006C0EA3">
        <w:rPr>
          <w:rFonts w:asciiTheme="minorHAnsi" w:hAnsiTheme="minorHAnsi" w:cstheme="minorHAnsi"/>
          <w:iCs/>
          <w:szCs w:val="24"/>
          <w:lang w:val="en-CA"/>
        </w:rPr>
        <w:t>All delegates expressed their sincere appreciation to Brazil for their dedication and constructive spirit in consulting and revising the contribution.</w:t>
      </w:r>
    </w:p>
    <w:p w:rsidR="000F012D" w:rsidRPr="006C0EA3" w:rsidRDefault="000F012D" w:rsidP="000F012D">
      <w:pPr>
        <w:jc w:val="both"/>
        <w:rPr>
          <w:rFonts w:asciiTheme="minorHAnsi" w:hAnsiTheme="minorHAnsi" w:cstheme="minorHAnsi"/>
          <w:iCs/>
          <w:szCs w:val="24"/>
          <w:lang w:val="en-CA"/>
        </w:rPr>
      </w:pPr>
      <w:r w:rsidRPr="006C0EA3">
        <w:rPr>
          <w:rFonts w:asciiTheme="minorHAnsi" w:hAnsiTheme="minorHAnsi" w:cstheme="minorHAnsi"/>
          <w:iCs/>
          <w:szCs w:val="24"/>
          <w:lang w:val="en-CA"/>
        </w:rPr>
        <w:t>Many delegates, while supporting the issues expressed in the contribution, indicated that some modifications were needed to more accurately reflect various views and concerns. Some modifications were suggested from the floor.</w:t>
      </w:r>
    </w:p>
    <w:p w:rsidR="000F012D" w:rsidRPr="006C0EA3" w:rsidRDefault="000F012D" w:rsidP="000F012D">
      <w:pPr>
        <w:jc w:val="both"/>
        <w:rPr>
          <w:rFonts w:asciiTheme="minorHAnsi" w:hAnsiTheme="minorHAnsi" w:cstheme="minorHAnsi"/>
          <w:iCs/>
          <w:szCs w:val="24"/>
          <w:lang w:val="en-CA"/>
        </w:rPr>
      </w:pPr>
      <w:r w:rsidRPr="006C0EA3">
        <w:rPr>
          <w:rFonts w:asciiTheme="minorHAnsi" w:hAnsiTheme="minorHAnsi" w:cstheme="minorHAnsi"/>
          <w:iCs/>
          <w:szCs w:val="24"/>
          <w:lang w:val="en-CA"/>
        </w:rPr>
        <w:t xml:space="preserve">Many delegates as well as the Chairman agreed that the issue of the role of governments in the </w:t>
      </w:r>
      <w:proofErr w:type="spellStart"/>
      <w:r w:rsidRPr="006C0EA3">
        <w:rPr>
          <w:rFonts w:asciiTheme="minorHAnsi" w:hAnsiTheme="minorHAnsi" w:cstheme="minorHAnsi"/>
          <w:iCs/>
          <w:szCs w:val="24"/>
          <w:lang w:val="en-CA"/>
        </w:rPr>
        <w:t>multistakeholder</w:t>
      </w:r>
      <w:proofErr w:type="spellEnd"/>
      <w:r w:rsidRPr="006C0EA3">
        <w:rPr>
          <w:rFonts w:asciiTheme="minorHAnsi" w:hAnsiTheme="minorHAnsi" w:cstheme="minorHAnsi"/>
          <w:iCs/>
          <w:szCs w:val="24"/>
          <w:lang w:val="en-CA"/>
        </w:rPr>
        <w:t xml:space="preserve"> model of Internet governance is a very important topic and one of the key issues that have not clearly been addressed to date. It was emphasized by the Chairman that we should not shy away from talking about it and that until we do address the core issue, there will be a degree of uncertainty especially when it comes to public policy issues.</w:t>
      </w:r>
    </w:p>
    <w:p w:rsidR="000F012D" w:rsidRPr="006C0EA3" w:rsidRDefault="000F012D" w:rsidP="000F012D">
      <w:pPr>
        <w:jc w:val="both"/>
        <w:rPr>
          <w:rFonts w:asciiTheme="minorHAnsi" w:hAnsiTheme="minorHAnsi" w:cstheme="minorHAnsi"/>
          <w:iCs/>
          <w:szCs w:val="24"/>
          <w:lang w:val="en-CA"/>
        </w:rPr>
      </w:pPr>
      <w:r w:rsidRPr="006C0EA3">
        <w:rPr>
          <w:rFonts w:asciiTheme="minorHAnsi" w:hAnsiTheme="minorHAnsi" w:cstheme="minorHAnsi"/>
          <w:iCs/>
          <w:szCs w:val="24"/>
          <w:lang w:val="en-CA"/>
        </w:rPr>
        <w:t xml:space="preserve">Many delegates expressed the view that the topic was very complex that there was insufficient time left to consider all aspects in detail and that while we cannot conclude here, this discussion could be continued. </w:t>
      </w:r>
    </w:p>
    <w:p w:rsidR="000F012D" w:rsidRPr="006C0EA3" w:rsidRDefault="000F012D" w:rsidP="00C46894">
      <w:pPr>
        <w:jc w:val="both"/>
        <w:rPr>
          <w:rFonts w:asciiTheme="minorHAnsi" w:hAnsiTheme="minorHAnsi" w:cstheme="minorHAnsi"/>
          <w:iCs/>
          <w:szCs w:val="24"/>
          <w:lang w:val="en-CA"/>
        </w:rPr>
      </w:pPr>
      <w:r w:rsidRPr="006C0EA3">
        <w:rPr>
          <w:rFonts w:asciiTheme="minorHAnsi" w:hAnsiTheme="minorHAnsi" w:cstheme="minorHAnsi"/>
          <w:iCs/>
          <w:szCs w:val="24"/>
          <w:lang w:val="en-CA"/>
        </w:rPr>
        <w:t>Brazil accepted that in the absence of a consensus, it would be difficult to pursue their Draft Opinion at Working Group 3 and expressed their willingness to work with others to continue to deliberate on the issues expressed in the contribution.</w:t>
      </w:r>
    </w:p>
    <w:p w:rsidR="000F012D" w:rsidRPr="0074126A" w:rsidRDefault="000F012D" w:rsidP="00CC5982">
      <w:pPr>
        <w:jc w:val="both"/>
        <w:rPr>
          <w:color w:val="1F497D"/>
        </w:rPr>
      </w:pPr>
      <w:r w:rsidRPr="006C0EA3">
        <w:rPr>
          <w:rFonts w:asciiTheme="minorHAnsi" w:hAnsiTheme="minorHAnsi" w:cstheme="minorHAnsi"/>
          <w:iCs/>
          <w:szCs w:val="24"/>
          <w:lang w:val="en-CA"/>
        </w:rPr>
        <w:t>The Chairman concluded that while the new Draft Opinion was not adopted, there was support for the principles embodied in that contribution.  He noted that these are building blocks and encouraged all the delegates to stay engaged on this issue and continue debating within ITU and also at other forums. Some delegates suggested that aspects of the discussion could be continued at other forums such as CSTD, ECOSOC and the IGF. The Chairman suggested the ITU Council Working group on Internet related public policy issues as one such forum (noting the ongoing open consultations with all stakeholders) and that Brazil could make a contribution on this important issue, taking into account the relevant deliberations at WTPF-13 as well as any further inputs received from delegates</w:t>
      </w:r>
      <w:r w:rsidR="00CC5982">
        <w:rPr>
          <w:rFonts w:asciiTheme="minorHAnsi" w:hAnsiTheme="minorHAnsi" w:cstheme="minorHAnsi"/>
          <w:iCs/>
          <w:szCs w:val="24"/>
          <w:lang w:val="en-CA"/>
        </w:rPr>
        <w:t>.</w:t>
      </w:r>
      <w:r w:rsidRPr="006C0EA3">
        <w:rPr>
          <w:rFonts w:asciiTheme="minorHAnsi" w:hAnsiTheme="minorHAnsi" w:cstheme="minorHAnsi"/>
          <w:iCs/>
          <w:szCs w:val="24"/>
          <w:lang w:val="en-CA"/>
        </w:rPr>
        <w:t xml:space="preserve"> Mr</w:t>
      </w:r>
      <w:r w:rsidR="00C46894">
        <w:rPr>
          <w:rFonts w:asciiTheme="minorHAnsi" w:hAnsiTheme="minorHAnsi" w:cstheme="minorHAnsi"/>
          <w:iCs/>
          <w:szCs w:val="24"/>
          <w:lang w:val="en-CA"/>
        </w:rPr>
        <w:t> </w:t>
      </w:r>
      <w:proofErr w:type="spellStart"/>
      <w:r w:rsidRPr="006C0EA3">
        <w:rPr>
          <w:rFonts w:asciiTheme="minorHAnsi" w:hAnsiTheme="minorHAnsi" w:cstheme="minorHAnsi"/>
          <w:iCs/>
          <w:szCs w:val="24"/>
          <w:lang w:val="en-CA"/>
        </w:rPr>
        <w:t>Cavalcanti</w:t>
      </w:r>
      <w:proofErr w:type="spellEnd"/>
      <w:r w:rsidRPr="006C0EA3">
        <w:rPr>
          <w:rFonts w:asciiTheme="minorHAnsi" w:hAnsiTheme="minorHAnsi" w:cstheme="minorHAnsi"/>
          <w:iCs/>
          <w:szCs w:val="24"/>
          <w:lang w:val="en-CA"/>
        </w:rPr>
        <w:t xml:space="preserve"> could be contacted at </w:t>
      </w:r>
      <w:hyperlink r:id="rId61" w:history="1">
        <w:r w:rsidR="0074126A">
          <w:rPr>
            <w:rStyle w:val="Hyperlink"/>
          </w:rPr>
          <w:t>daniel.cavalcanti@anatel.gov.br</w:t>
        </w:r>
      </w:hyperlink>
      <w:r w:rsidRPr="006C0EA3">
        <w:rPr>
          <w:rFonts w:asciiTheme="minorHAnsi" w:hAnsiTheme="minorHAnsi" w:cstheme="minorHAnsi"/>
          <w:iCs/>
          <w:szCs w:val="24"/>
          <w:lang w:val="en-CA"/>
        </w:rPr>
        <w:t>. The Chairman also indicated that the Council Working Group could consider forwarding the output of its deliberations to ITU Council for further consideration.</w:t>
      </w:r>
    </w:p>
    <w:p w:rsidR="000F012D" w:rsidRPr="006C0EA3" w:rsidRDefault="000F012D" w:rsidP="00CC5982">
      <w:pPr>
        <w:jc w:val="both"/>
        <w:rPr>
          <w:rFonts w:asciiTheme="minorHAnsi" w:hAnsiTheme="minorHAnsi" w:cstheme="minorHAnsi"/>
          <w:szCs w:val="24"/>
        </w:rPr>
      </w:pPr>
      <w:r w:rsidRPr="006C0EA3">
        <w:rPr>
          <w:rFonts w:asciiTheme="minorHAnsi" w:hAnsiTheme="minorHAnsi" w:cstheme="minorHAnsi"/>
          <w:szCs w:val="24"/>
        </w:rPr>
        <w:lastRenderedPageBreak/>
        <w:t>In view of these discussions, the Chairman of Working Group 3 reported that the new Draft Opinion was not endorsed by the Working Group for furthe</w:t>
      </w:r>
      <w:r w:rsidR="00CC5982">
        <w:rPr>
          <w:rFonts w:asciiTheme="minorHAnsi" w:hAnsiTheme="minorHAnsi" w:cstheme="minorHAnsi"/>
          <w:szCs w:val="24"/>
        </w:rPr>
        <w:t>r consideration by the Plenary.</w:t>
      </w:r>
    </w:p>
    <w:p w:rsidR="006C0EA3" w:rsidRPr="006C0EA3" w:rsidRDefault="006C0EA3" w:rsidP="006C0EA3">
      <w:pPr>
        <w:jc w:val="both"/>
        <w:rPr>
          <w:rFonts w:asciiTheme="minorHAnsi" w:hAnsiTheme="minorHAnsi" w:cstheme="minorHAnsi"/>
          <w:iCs/>
          <w:szCs w:val="24"/>
          <w:lang w:val="en-CA"/>
        </w:rPr>
      </w:pPr>
      <w:r w:rsidRPr="006C0EA3">
        <w:rPr>
          <w:rFonts w:asciiTheme="minorHAnsi" w:hAnsiTheme="minorHAnsi" w:cstheme="minorHAnsi"/>
          <w:iCs/>
          <w:szCs w:val="24"/>
          <w:lang w:val="en-CA"/>
        </w:rPr>
        <w:t xml:space="preserve">The Chairman thanked the Secretariat for its support, the Vice-Chairman, interpreters and caption providers. </w:t>
      </w:r>
    </w:p>
    <w:p w:rsidR="000133DE" w:rsidRDefault="000A0C5B" w:rsidP="000A0C5B">
      <w:pPr>
        <w:rPr>
          <w:rFonts w:asciiTheme="minorHAnsi" w:hAnsiTheme="minorHAnsi" w:cstheme="minorHAnsi"/>
          <w:szCs w:val="24"/>
        </w:rPr>
      </w:pPr>
      <w:r w:rsidRPr="000A0C5B">
        <w:rPr>
          <w:rFonts w:asciiTheme="minorHAnsi" w:hAnsiTheme="minorHAnsi" w:cstheme="minorHAnsi"/>
          <w:b/>
          <w:bCs/>
          <w:szCs w:val="24"/>
        </w:rPr>
        <w:t xml:space="preserve">Mr Petko </w:t>
      </w:r>
      <w:r w:rsidRPr="000A0C5B">
        <w:rPr>
          <w:rFonts w:asciiTheme="minorHAnsi" w:hAnsiTheme="minorHAnsi" w:cstheme="minorHAnsi"/>
          <w:b/>
          <w:bCs/>
          <w:caps/>
          <w:szCs w:val="24"/>
        </w:rPr>
        <w:t>Kantchev</w:t>
      </w:r>
      <w:r w:rsidRPr="000A0C5B">
        <w:rPr>
          <w:rFonts w:asciiTheme="minorHAnsi" w:hAnsiTheme="minorHAnsi" w:cstheme="minorHAnsi"/>
          <w:b/>
          <w:bCs/>
          <w:szCs w:val="24"/>
        </w:rPr>
        <w:t xml:space="preserve"> </w:t>
      </w:r>
      <w:r w:rsidRPr="000A0C5B">
        <w:rPr>
          <w:rFonts w:asciiTheme="minorHAnsi" w:hAnsiTheme="minorHAnsi" w:cstheme="minorHAnsi"/>
          <w:b/>
          <w:bCs/>
          <w:szCs w:val="24"/>
        </w:rPr>
        <w:br/>
      </w:r>
      <w:r w:rsidRPr="000A0C5B">
        <w:rPr>
          <w:rFonts w:asciiTheme="minorHAnsi" w:hAnsiTheme="minorHAnsi" w:cstheme="minorHAnsi"/>
          <w:szCs w:val="24"/>
        </w:rPr>
        <w:t>Chairman of Working Group 3</w:t>
      </w:r>
    </w:p>
    <w:p w:rsidR="00CC5982" w:rsidRDefault="00CC5982" w:rsidP="000A0C5B">
      <w:pPr>
        <w:rPr>
          <w:rFonts w:asciiTheme="minorHAnsi" w:hAnsiTheme="minorHAnsi" w:cstheme="minorHAnsi"/>
          <w:szCs w:val="24"/>
        </w:rPr>
      </w:pPr>
    </w:p>
    <w:p w:rsidR="00CC5982" w:rsidRPr="00CC5982" w:rsidRDefault="00CC5982" w:rsidP="00CC5982">
      <w:pPr>
        <w:jc w:val="center"/>
        <w:rPr>
          <w:rFonts w:asciiTheme="minorHAnsi" w:hAnsiTheme="minorHAnsi" w:cstheme="minorHAnsi"/>
          <w:szCs w:val="24"/>
          <w:u w:val="single"/>
        </w:rPr>
      </w:pPr>
      <w:r>
        <w:rPr>
          <w:rFonts w:asciiTheme="minorHAnsi" w:hAnsiTheme="minorHAnsi" w:cstheme="minorHAnsi"/>
          <w:szCs w:val="24"/>
          <w:u w:val="single"/>
        </w:rPr>
        <w:t>                             </w:t>
      </w:r>
    </w:p>
    <w:sectPr w:rsidR="00CC5982" w:rsidRPr="00CC5982" w:rsidSect="00E60510">
      <w:headerReference w:type="default" r:id="rId62"/>
      <w:pgSz w:w="11907" w:h="16840" w:code="9"/>
      <w:pgMar w:top="851" w:right="1418" w:bottom="851" w:left="1418"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85F6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982" w:rsidRDefault="00CC5982">
      <w:r>
        <w:separator/>
      </w:r>
    </w:p>
  </w:endnote>
  <w:endnote w:type="continuationSeparator" w:id="0">
    <w:p w:rsidR="00CC5982" w:rsidRDefault="00CC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yriadPro-Light">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982" w:rsidRDefault="00CC5982">
      <w:r>
        <w:separator/>
      </w:r>
    </w:p>
  </w:footnote>
  <w:footnote w:type="continuationSeparator" w:id="0">
    <w:p w:rsidR="00CC5982" w:rsidRDefault="00CC5982">
      <w:r>
        <w:continuationSeparator/>
      </w:r>
    </w:p>
  </w:footnote>
  <w:footnote w:id="1">
    <w:p w:rsidR="00CC5982" w:rsidRPr="002166ED" w:rsidRDefault="00CC5982" w:rsidP="00A60B51">
      <w:pPr>
        <w:tabs>
          <w:tab w:val="left" w:pos="284"/>
        </w:tabs>
        <w:rPr>
          <w:rFonts w:asciiTheme="minorHAnsi" w:hAnsiTheme="minorHAnsi" w:cstheme="minorHAnsi"/>
          <w:color w:val="1F497D"/>
          <w:sz w:val="20"/>
        </w:rPr>
      </w:pPr>
      <w:r w:rsidRPr="002166ED">
        <w:rPr>
          <w:rStyle w:val="FootnoteReference"/>
          <w:rFonts w:asciiTheme="minorHAnsi" w:hAnsiTheme="minorHAnsi" w:cstheme="minorHAnsi"/>
          <w:sz w:val="20"/>
        </w:rPr>
        <w:footnoteRef/>
      </w:r>
      <w:r w:rsidRPr="002166ED">
        <w:rPr>
          <w:rFonts w:asciiTheme="minorHAnsi" w:hAnsiTheme="minorHAnsi" w:cstheme="minorHAnsi"/>
          <w:sz w:val="20"/>
        </w:rPr>
        <w:t xml:space="preserve"> </w:t>
      </w:r>
      <w:r w:rsidRPr="002166ED">
        <w:rPr>
          <w:rFonts w:asciiTheme="minorHAnsi" w:hAnsiTheme="minorHAnsi" w:cstheme="minorHAnsi"/>
          <w:sz w:val="20"/>
        </w:rPr>
        <w:tab/>
        <w:t xml:space="preserve">List of members of the IEG is available at: </w:t>
      </w:r>
      <w:hyperlink r:id="rId1" w:history="1">
        <w:r w:rsidRPr="002166ED">
          <w:rPr>
            <w:rStyle w:val="Hyperlink"/>
            <w:rFonts w:asciiTheme="minorHAnsi" w:hAnsiTheme="minorHAnsi" w:cstheme="minorHAnsi"/>
            <w:sz w:val="20"/>
          </w:rPr>
          <w:t>http://www.itu.int/md/S13-WTPF13IEG3-ADM-0002/en</w:t>
        </w:r>
      </w:hyperlink>
      <w:r w:rsidRPr="002166ED">
        <w:rPr>
          <w:rFonts w:asciiTheme="minorHAnsi" w:hAnsiTheme="minorHAnsi" w:cstheme="minorHAnsi"/>
          <w:color w:val="1F497D"/>
          <w:sz w:val="20"/>
        </w:rPr>
        <w:t xml:space="preserve"> </w:t>
      </w:r>
    </w:p>
    <w:p w:rsidR="00CC5982" w:rsidRPr="00A60B51" w:rsidRDefault="00CC5982" w:rsidP="00A60B51">
      <w:pPr>
        <w:pStyle w:val="FootnoteText"/>
      </w:pPr>
      <w:r w:rsidRPr="00A60B51">
        <w:t xml:space="preserve"> </w:t>
      </w:r>
    </w:p>
  </w:footnote>
  <w:footnote w:id="2">
    <w:p w:rsidR="00CC5982" w:rsidRDefault="00CC5982" w:rsidP="00B91D39">
      <w:pPr>
        <w:ind w:left="567" w:hanging="567"/>
        <w:rPr>
          <w:color w:val="1F497D"/>
        </w:rPr>
      </w:pPr>
      <w:r>
        <w:rPr>
          <w:rStyle w:val="FootnoteReference"/>
        </w:rPr>
        <w:footnoteRef/>
      </w:r>
      <w:r>
        <w:t xml:space="preserve"> </w:t>
      </w:r>
      <w:r>
        <w:tab/>
      </w:r>
      <w:r w:rsidRPr="00B91D39">
        <w:rPr>
          <w:sz w:val="22"/>
          <w:szCs w:val="18"/>
        </w:rPr>
        <w:t xml:space="preserve">See </w:t>
      </w:r>
      <w:hyperlink r:id="rId2" w:history="1">
        <w:r w:rsidRPr="00B91D39">
          <w:rPr>
            <w:rStyle w:val="Hyperlink"/>
            <w:sz w:val="22"/>
            <w:szCs w:val="18"/>
          </w:rPr>
          <w:t>http://www.itu.int/en/wtpf-13/Documents/statements/wtpf-13-ericsson-en.pdf</w:t>
        </w:r>
      </w:hyperlink>
      <w:r w:rsidRPr="00B91D39">
        <w:rPr>
          <w:color w:val="1F497D"/>
          <w:sz w:val="22"/>
          <w:szCs w:val="18"/>
        </w:rPr>
        <w:t xml:space="preserve"> and </w:t>
      </w:r>
      <w:hyperlink r:id="rId3" w:history="1">
        <w:r w:rsidRPr="00B91D39">
          <w:rPr>
            <w:rStyle w:val="Hyperlink"/>
            <w:sz w:val="22"/>
            <w:szCs w:val="18"/>
          </w:rPr>
          <w:t>http://www.itu.int/en/wtpf-13/Documents/statements/wtpf-13-verizon-en.pdf</w:t>
        </w:r>
      </w:hyperlink>
    </w:p>
    <w:p w:rsidR="00CC5982" w:rsidRPr="00B91D39" w:rsidRDefault="00CC5982">
      <w:pPr>
        <w:pStyle w:val="FootnoteText"/>
      </w:pPr>
    </w:p>
  </w:footnote>
  <w:footnote w:id="3">
    <w:p w:rsidR="00CC5982" w:rsidRPr="002166ED" w:rsidRDefault="00CC5982" w:rsidP="00FC2F6F">
      <w:pPr>
        <w:rPr>
          <w:rFonts w:asciiTheme="minorHAnsi" w:hAnsiTheme="minorHAnsi" w:cstheme="minorHAnsi"/>
          <w:sz w:val="20"/>
        </w:rPr>
      </w:pPr>
      <w:r w:rsidRPr="002166ED">
        <w:rPr>
          <w:rFonts w:asciiTheme="minorHAnsi" w:hAnsiTheme="minorHAnsi" w:cstheme="minorHAnsi"/>
          <w:sz w:val="20"/>
        </w:rPr>
        <w:footnoteRef/>
      </w:r>
      <w:r w:rsidRPr="002166ED">
        <w:rPr>
          <w:rFonts w:asciiTheme="minorHAnsi" w:hAnsiTheme="minorHAnsi" w:cstheme="minorHAnsi"/>
          <w:sz w:val="20"/>
        </w:rPr>
        <w:t xml:space="preserve"> </w:t>
      </w:r>
      <w:hyperlink r:id="rId4" w:history="1">
        <w:r w:rsidRPr="002166ED">
          <w:rPr>
            <w:rStyle w:val="Hyperlink"/>
            <w:rFonts w:asciiTheme="minorHAnsi" w:hAnsiTheme="minorHAnsi" w:cstheme="minorHAnsi"/>
            <w:sz w:val="20"/>
          </w:rPr>
          <w:t>http://www.itu.int/md/S13-WTPF13-C-0003/en</w:t>
        </w:r>
      </w:hyperlink>
    </w:p>
  </w:footnote>
  <w:footnote w:id="4">
    <w:p w:rsidR="00CC5982" w:rsidRPr="00B91D39" w:rsidRDefault="00CC5982" w:rsidP="00981BA1">
      <w:pPr>
        <w:rPr>
          <w:rFonts w:asciiTheme="minorHAnsi" w:hAnsiTheme="minorHAnsi" w:cstheme="minorHAnsi"/>
          <w:sz w:val="20"/>
        </w:rPr>
      </w:pPr>
      <w:r w:rsidRPr="00B91D39">
        <w:rPr>
          <w:rFonts w:asciiTheme="minorHAnsi" w:hAnsiTheme="minorHAnsi" w:cstheme="minorHAnsi"/>
          <w:sz w:val="20"/>
        </w:rPr>
        <w:footnoteRef/>
      </w:r>
      <w:r w:rsidRPr="00B91D39">
        <w:rPr>
          <w:rFonts w:asciiTheme="minorHAnsi" w:hAnsiTheme="minorHAnsi" w:cstheme="minorHAnsi"/>
          <w:sz w:val="20"/>
        </w:rPr>
        <w:t xml:space="preserve"> </w:t>
      </w:r>
      <w:hyperlink r:id="rId5" w:history="1">
        <w:r w:rsidRPr="00CE1FE3">
          <w:rPr>
            <w:rStyle w:val="Hyperlink"/>
            <w:sz w:val="20"/>
          </w:rPr>
          <w:t>http://www.itu.int/en/wtpf-13/Pages/speakers.aspx</w:t>
        </w:r>
      </w:hyperlink>
      <w:r>
        <w:rPr>
          <w:sz w:val="20"/>
        </w:rPr>
        <w:t xml:space="preserve"> </w:t>
      </w:r>
    </w:p>
  </w:footnote>
  <w:footnote w:id="5">
    <w:p w:rsidR="00CC5982" w:rsidRPr="00B46952" w:rsidRDefault="00CC5982" w:rsidP="00F92EB9">
      <w:pPr>
        <w:pStyle w:val="FootnoteText"/>
        <w:spacing w:after="120"/>
        <w:rPr>
          <w:rFonts w:asciiTheme="minorHAnsi" w:hAnsiTheme="minorHAnsi" w:cs="Arial"/>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r w:rsidRPr="00B46952">
        <w:rPr>
          <w:rFonts w:asciiTheme="minorHAnsi" w:hAnsiTheme="minorHAnsi"/>
        </w:rPr>
        <w:t>The relationship between local content, Internet development and access prices (OECD, UNESCO, Internet Society) (2011)</w:t>
      </w:r>
    </w:p>
  </w:footnote>
  <w:footnote w:id="6">
    <w:p w:rsidR="00CC5982" w:rsidRPr="00F91831" w:rsidRDefault="00CC5982" w:rsidP="00A53516">
      <w:pPr>
        <w:pStyle w:val="FootnoteText"/>
        <w:spacing w:after="120"/>
        <w:ind w:left="0" w:firstLine="0"/>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r w:rsidRPr="00B46952">
        <w:rPr>
          <w:rFonts w:asciiTheme="minorHAnsi" w:hAnsiTheme="minorHAnsi"/>
        </w:rPr>
        <w:t xml:space="preserve">The State of Broadband 2012 (ITU and UNESCO, 2012) </w:t>
      </w:r>
    </w:p>
  </w:footnote>
  <w:footnote w:id="7">
    <w:p w:rsidR="00CC5982" w:rsidRPr="00B46952" w:rsidRDefault="00CC5982" w:rsidP="00A53516">
      <w:pPr>
        <w:pStyle w:val="FootnoteText"/>
        <w:tabs>
          <w:tab w:val="left" w:pos="284"/>
        </w:tabs>
        <w:ind w:left="284" w:hanging="284"/>
        <w:rPr>
          <w:rFonts w:asciiTheme="minorHAnsi" w:hAnsiTheme="minorHAnsi"/>
        </w:rPr>
      </w:pPr>
      <w:r w:rsidRPr="00F97800">
        <w:rPr>
          <w:rStyle w:val="FootnoteReference"/>
          <w:rFonts w:asciiTheme="minorHAnsi" w:hAnsiTheme="minorHAnsi"/>
        </w:rPr>
        <w:footnoteRef/>
      </w:r>
      <w:r w:rsidRPr="00F97800">
        <w:rPr>
          <w:rFonts w:asciiTheme="minorHAnsi" w:hAnsiTheme="minorHAnsi"/>
        </w:rPr>
        <w:t xml:space="preserve"> </w:t>
      </w:r>
      <w:r>
        <w:rPr>
          <w:rFonts w:asciiTheme="minorHAnsi" w:hAnsiTheme="minorHAnsi"/>
        </w:rPr>
        <w:tab/>
      </w:r>
      <w:r w:rsidRPr="00F97800">
        <w:rPr>
          <w:rFonts w:asciiTheme="minorHAnsi" w:hAnsiTheme="minorHAnsi"/>
        </w:rPr>
        <w:t xml:space="preserve">“Broadband: A Platform for Progress”. A Report by the Broadband Commission for Digital Development, September 2010. </w:t>
      </w:r>
      <w:proofErr w:type="gramStart"/>
      <w:r w:rsidRPr="00F97800">
        <w:rPr>
          <w:rFonts w:asciiTheme="minorHAnsi" w:hAnsiTheme="minorHAnsi"/>
        </w:rPr>
        <w:t xml:space="preserve">(Available at </w:t>
      </w:r>
      <w:hyperlink r:id="rId6" w:history="1">
        <w:r w:rsidRPr="00B46952">
          <w:rPr>
            <w:rStyle w:val="Hyperlink"/>
            <w:rFonts w:asciiTheme="minorHAnsi" w:hAnsiTheme="minorHAnsi"/>
          </w:rPr>
          <w:t>http://www.broadbandcommission.org/Reports/Report_2.pdf</w:t>
        </w:r>
      </w:hyperlink>
      <w:r w:rsidRPr="00B46952">
        <w:rPr>
          <w:rFonts w:asciiTheme="minorHAnsi" w:hAnsiTheme="minorHAnsi"/>
        </w:rPr>
        <w:t>).</w:t>
      </w:r>
      <w:proofErr w:type="gramEnd"/>
    </w:p>
  </w:footnote>
  <w:footnote w:id="8">
    <w:p w:rsidR="00CC5982" w:rsidRPr="00F91831" w:rsidRDefault="00CC5982" w:rsidP="00A53516">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r w:rsidRPr="00B46952">
        <w:rPr>
          <w:rFonts w:asciiTheme="minorHAnsi" w:hAnsiTheme="minorHAnsi"/>
        </w:rPr>
        <w:t xml:space="preserve">“The State of Broadband 2012: Achieving Digital Inclusion for All”. A Report by the Broadband Commission for Digital Development, September, 2012. </w:t>
      </w:r>
      <w:proofErr w:type="gramStart"/>
      <w:r w:rsidRPr="00B46952">
        <w:rPr>
          <w:rFonts w:asciiTheme="minorHAnsi" w:hAnsiTheme="minorHAnsi"/>
        </w:rPr>
        <w:t xml:space="preserve">(Available at </w:t>
      </w:r>
      <w:hyperlink r:id="rId7" w:history="1">
        <w:r w:rsidRPr="00B46952">
          <w:rPr>
            <w:rStyle w:val="Hyperlink"/>
            <w:rFonts w:asciiTheme="minorHAnsi" w:hAnsiTheme="minorHAnsi"/>
          </w:rPr>
          <w:t>http://www.broadbandcommission.org/Documents/bb-annualreport2012.pdf</w:t>
        </w:r>
      </w:hyperlink>
      <w:r w:rsidRPr="00B46952">
        <w:rPr>
          <w:rFonts w:asciiTheme="minorHAnsi" w:hAnsiTheme="minorHAnsi"/>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982" w:rsidRPr="002166ED" w:rsidRDefault="00CC5982" w:rsidP="00DE1A3E">
    <w:pPr>
      <w:pStyle w:val="Header"/>
      <w:rPr>
        <w:rStyle w:val="PageNumber"/>
        <w:rFonts w:asciiTheme="minorHAnsi" w:hAnsiTheme="minorHAnsi" w:cstheme="minorHAnsi"/>
        <w:szCs w:val="18"/>
      </w:rPr>
    </w:pPr>
    <w:r w:rsidRPr="002166ED">
      <w:rPr>
        <w:rFonts w:asciiTheme="minorHAnsi" w:hAnsiTheme="minorHAnsi" w:cstheme="minorHAnsi"/>
        <w:szCs w:val="18"/>
      </w:rPr>
      <w:t xml:space="preserve">- </w:t>
    </w:r>
    <w:r w:rsidRPr="002166ED">
      <w:rPr>
        <w:rStyle w:val="PageNumber"/>
        <w:rFonts w:asciiTheme="minorHAnsi" w:hAnsiTheme="minorHAnsi" w:cstheme="minorHAnsi"/>
        <w:szCs w:val="18"/>
      </w:rPr>
      <w:fldChar w:fldCharType="begin"/>
    </w:r>
    <w:r w:rsidRPr="002166ED">
      <w:rPr>
        <w:rStyle w:val="PageNumber"/>
        <w:rFonts w:asciiTheme="minorHAnsi" w:hAnsiTheme="minorHAnsi" w:cstheme="minorHAnsi"/>
        <w:szCs w:val="18"/>
      </w:rPr>
      <w:instrText xml:space="preserve"> PAGE </w:instrText>
    </w:r>
    <w:r w:rsidRPr="002166ED">
      <w:rPr>
        <w:rStyle w:val="PageNumber"/>
        <w:rFonts w:asciiTheme="minorHAnsi" w:hAnsiTheme="minorHAnsi" w:cstheme="minorHAnsi"/>
        <w:szCs w:val="18"/>
      </w:rPr>
      <w:fldChar w:fldCharType="separate"/>
    </w:r>
    <w:r w:rsidR="0033188D">
      <w:rPr>
        <w:rStyle w:val="PageNumber"/>
        <w:rFonts w:asciiTheme="minorHAnsi" w:hAnsiTheme="minorHAnsi" w:cstheme="minorHAnsi"/>
        <w:noProof/>
        <w:szCs w:val="18"/>
      </w:rPr>
      <w:t>26</w:t>
    </w:r>
    <w:r w:rsidRPr="002166ED">
      <w:rPr>
        <w:rStyle w:val="PageNumber"/>
        <w:rFonts w:asciiTheme="minorHAnsi" w:hAnsiTheme="minorHAnsi" w:cstheme="minorHAnsi"/>
        <w:szCs w:val="18"/>
      </w:rPr>
      <w:fldChar w:fldCharType="end"/>
    </w:r>
    <w:r w:rsidRPr="002166ED">
      <w:rPr>
        <w:rStyle w:val="PageNumber"/>
        <w:rFonts w:asciiTheme="minorHAnsi" w:hAnsiTheme="minorHAnsi" w:cstheme="minorHAnsi"/>
        <w:szCs w:val="18"/>
      </w:rPr>
      <w:t xml:space="preserve"> -</w:t>
    </w:r>
    <w:r w:rsidRPr="002166ED">
      <w:rPr>
        <w:rStyle w:val="PageNumber"/>
        <w:rFonts w:asciiTheme="minorHAnsi" w:hAnsiTheme="minorHAnsi" w:cstheme="minorHAnsi"/>
        <w:szCs w:val="18"/>
      </w:rPr>
      <w:br/>
      <w:t>WTPF13/</w:t>
    </w:r>
    <w:r>
      <w:rPr>
        <w:rStyle w:val="PageNumber"/>
        <w:rFonts w:asciiTheme="minorHAnsi" w:hAnsiTheme="minorHAnsi" w:cstheme="minorHAnsi"/>
        <w:szCs w:val="18"/>
      </w:rPr>
      <w:t>16</w:t>
    </w:r>
    <w:r w:rsidRPr="002166ED">
      <w:rPr>
        <w:rStyle w:val="PageNumber"/>
        <w:rFonts w:asciiTheme="minorHAnsi" w:hAnsiTheme="minorHAnsi" w:cstheme="minorHAnsi"/>
        <w:szCs w:val="18"/>
      </w:rPr>
      <w:t>-E</w:t>
    </w:r>
  </w:p>
  <w:p w:rsidR="00CC5982" w:rsidRPr="002166ED" w:rsidRDefault="00CC5982" w:rsidP="00E60510">
    <w:pPr>
      <w:pStyle w:val="Header"/>
      <w:rPr>
        <w:rFonts w:asciiTheme="minorHAnsi" w:hAnsiTheme="minorHAnsi" w:cstheme="minorHAnsi"/>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nsid w:val="0000000B"/>
    <w:multiLevelType w:val="singleLevel"/>
    <w:tmpl w:val="0000000B"/>
    <w:name w:val="WW8Num12"/>
    <w:lvl w:ilvl="0">
      <w:start w:val="1"/>
      <w:numFmt w:val="lowerLetter"/>
      <w:lvlText w:val="%1)"/>
      <w:lvlJc w:val="left"/>
      <w:pPr>
        <w:tabs>
          <w:tab w:val="num" w:pos="720"/>
        </w:tabs>
        <w:ind w:left="720" w:hanging="360"/>
      </w:pPr>
    </w:lvl>
  </w:abstractNum>
  <w:abstractNum w:abstractNumId="3">
    <w:nsid w:val="0A285DB7"/>
    <w:multiLevelType w:val="hybridMultilevel"/>
    <w:tmpl w:val="F528B58E"/>
    <w:lvl w:ilvl="0" w:tplc="B1441A7A">
      <w:start w:val="1"/>
      <w:numFmt w:val="lowerLetter"/>
      <w:lvlText w:val="%1)"/>
      <w:lvlJc w:val="left"/>
      <w:pPr>
        <w:ind w:left="2781" w:hanging="360"/>
      </w:pPr>
      <w:rPr>
        <w:i/>
        <w:iCs w:val="0"/>
      </w:rPr>
    </w:lvl>
    <w:lvl w:ilvl="1" w:tplc="08090019">
      <w:start w:val="1"/>
      <w:numFmt w:val="lowerLetter"/>
      <w:lvlText w:val="%2."/>
      <w:lvlJc w:val="left"/>
      <w:pPr>
        <w:ind w:left="3501" w:hanging="360"/>
      </w:pPr>
    </w:lvl>
    <w:lvl w:ilvl="2" w:tplc="0809001B">
      <w:start w:val="1"/>
      <w:numFmt w:val="lowerRoman"/>
      <w:lvlText w:val="%3."/>
      <w:lvlJc w:val="right"/>
      <w:pPr>
        <w:ind w:left="4221" w:hanging="180"/>
      </w:pPr>
    </w:lvl>
    <w:lvl w:ilvl="3" w:tplc="0809000F">
      <w:start w:val="1"/>
      <w:numFmt w:val="decimal"/>
      <w:lvlText w:val="%4."/>
      <w:lvlJc w:val="left"/>
      <w:pPr>
        <w:ind w:left="4941" w:hanging="360"/>
      </w:pPr>
    </w:lvl>
    <w:lvl w:ilvl="4" w:tplc="08090019">
      <w:start w:val="1"/>
      <w:numFmt w:val="lowerLetter"/>
      <w:lvlText w:val="%5."/>
      <w:lvlJc w:val="left"/>
      <w:pPr>
        <w:ind w:left="5661" w:hanging="360"/>
      </w:pPr>
    </w:lvl>
    <w:lvl w:ilvl="5" w:tplc="0809001B">
      <w:start w:val="1"/>
      <w:numFmt w:val="lowerRoman"/>
      <w:lvlText w:val="%6."/>
      <w:lvlJc w:val="right"/>
      <w:pPr>
        <w:ind w:left="6381" w:hanging="180"/>
      </w:pPr>
    </w:lvl>
    <w:lvl w:ilvl="6" w:tplc="0809000F">
      <w:start w:val="1"/>
      <w:numFmt w:val="decimal"/>
      <w:lvlText w:val="%7."/>
      <w:lvlJc w:val="left"/>
      <w:pPr>
        <w:ind w:left="7101" w:hanging="360"/>
      </w:pPr>
    </w:lvl>
    <w:lvl w:ilvl="7" w:tplc="08090019">
      <w:start w:val="1"/>
      <w:numFmt w:val="lowerLetter"/>
      <w:lvlText w:val="%8."/>
      <w:lvlJc w:val="left"/>
      <w:pPr>
        <w:ind w:left="7821" w:hanging="360"/>
      </w:pPr>
    </w:lvl>
    <w:lvl w:ilvl="8" w:tplc="0809001B">
      <w:start w:val="1"/>
      <w:numFmt w:val="lowerRoman"/>
      <w:lvlText w:val="%9."/>
      <w:lvlJc w:val="right"/>
      <w:pPr>
        <w:ind w:left="8541" w:hanging="180"/>
      </w:pPr>
    </w:lvl>
  </w:abstractNum>
  <w:abstractNum w:abstractNumId="4">
    <w:nsid w:val="0C817114"/>
    <w:multiLevelType w:val="hybridMultilevel"/>
    <w:tmpl w:val="EF866B42"/>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25147E"/>
    <w:multiLevelType w:val="hybridMultilevel"/>
    <w:tmpl w:val="28F2260E"/>
    <w:lvl w:ilvl="0" w:tplc="619C380E">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nsid w:val="26CC0A42"/>
    <w:multiLevelType w:val="hybridMultilevel"/>
    <w:tmpl w:val="9718F9A2"/>
    <w:lvl w:ilvl="0" w:tplc="83303E06">
      <w:start w:val="1"/>
      <w:numFmt w:val="lowerLetter"/>
      <w:lvlText w:val="%1)"/>
      <w:lvlJc w:val="left"/>
      <w:pPr>
        <w:ind w:left="720" w:hanging="360"/>
      </w:pPr>
      <w:rPr>
        <w:i/>
        <w:iCs/>
      </w:rPr>
    </w:lvl>
    <w:lvl w:ilvl="1" w:tplc="A6465DD6">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DAB3F35"/>
    <w:multiLevelType w:val="hybridMultilevel"/>
    <w:tmpl w:val="F1306AB6"/>
    <w:lvl w:ilvl="0" w:tplc="52947596">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nsid w:val="39F954EC"/>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9">
    <w:nsid w:val="4C99512B"/>
    <w:multiLevelType w:val="hybridMultilevel"/>
    <w:tmpl w:val="610A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E4A2F79"/>
    <w:multiLevelType w:val="hybridMultilevel"/>
    <w:tmpl w:val="247E70A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0EE058E"/>
    <w:multiLevelType w:val="hybridMultilevel"/>
    <w:tmpl w:val="615A1A96"/>
    <w:lvl w:ilvl="0" w:tplc="51327A7E">
      <w:start w:val="1"/>
      <w:numFmt w:val="lowerLetter"/>
      <w:lvlText w:val="%1)"/>
      <w:lvlJc w:val="left"/>
      <w:pPr>
        <w:ind w:left="360" w:hanging="360"/>
      </w:pPr>
      <w:rPr>
        <w:i/>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nsid w:val="58C540D4"/>
    <w:multiLevelType w:val="hybridMultilevel"/>
    <w:tmpl w:val="831C35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5B9B097C"/>
    <w:multiLevelType w:val="hybridMultilevel"/>
    <w:tmpl w:val="E0F24204"/>
    <w:lvl w:ilvl="0" w:tplc="2696AA5E">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5EA7667C"/>
    <w:multiLevelType w:val="hybridMultilevel"/>
    <w:tmpl w:val="F640A1B4"/>
    <w:lvl w:ilvl="0" w:tplc="1A14D12A">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nsid w:val="61B34FFA"/>
    <w:multiLevelType w:val="hybridMultilevel"/>
    <w:tmpl w:val="6CD6B676"/>
    <w:lvl w:ilvl="0" w:tplc="5220FA66">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nsid w:val="639C21F6"/>
    <w:multiLevelType w:val="hybridMultilevel"/>
    <w:tmpl w:val="62C6B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64931959"/>
    <w:multiLevelType w:val="multilevel"/>
    <w:tmpl w:val="24F67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E101A33"/>
    <w:multiLevelType w:val="hybridMultilevel"/>
    <w:tmpl w:val="D66A24D8"/>
    <w:lvl w:ilvl="0" w:tplc="B7CEE868">
      <w:start w:val="1"/>
      <w:numFmt w:val="lowerLetter"/>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0"/>
  </w:num>
  <w:num w:numId="2">
    <w:abstractNumId w:val="12"/>
  </w:num>
  <w:num w:numId="3">
    <w:abstractNumId w:val="17"/>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spoina Sareidaki">
    <w15:presenceInfo w15:providerId="None" w15:userId="Despoina Sareida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CF"/>
    <w:rsid w:val="000120D5"/>
    <w:rsid w:val="000133DE"/>
    <w:rsid w:val="000138E3"/>
    <w:rsid w:val="00020443"/>
    <w:rsid w:val="00025E72"/>
    <w:rsid w:val="000360CB"/>
    <w:rsid w:val="000522C8"/>
    <w:rsid w:val="00060F6F"/>
    <w:rsid w:val="000664AD"/>
    <w:rsid w:val="000667F1"/>
    <w:rsid w:val="00074440"/>
    <w:rsid w:val="000867AA"/>
    <w:rsid w:val="0009016E"/>
    <w:rsid w:val="00093878"/>
    <w:rsid w:val="000A0C5B"/>
    <w:rsid w:val="000C54F5"/>
    <w:rsid w:val="000D6544"/>
    <w:rsid w:val="000D7761"/>
    <w:rsid w:val="000E2625"/>
    <w:rsid w:val="000F012D"/>
    <w:rsid w:val="000F030B"/>
    <w:rsid w:val="000F17D2"/>
    <w:rsid w:val="00111103"/>
    <w:rsid w:val="00125CED"/>
    <w:rsid w:val="00133F39"/>
    <w:rsid w:val="0015107D"/>
    <w:rsid w:val="00157F9B"/>
    <w:rsid w:val="00174B01"/>
    <w:rsid w:val="0018470B"/>
    <w:rsid w:val="0019187B"/>
    <w:rsid w:val="00196632"/>
    <w:rsid w:val="00197138"/>
    <w:rsid w:val="001A2B51"/>
    <w:rsid w:val="001A5060"/>
    <w:rsid w:val="001D2302"/>
    <w:rsid w:val="001E071B"/>
    <w:rsid w:val="001E092B"/>
    <w:rsid w:val="001E2327"/>
    <w:rsid w:val="001E4E5C"/>
    <w:rsid w:val="001F162B"/>
    <w:rsid w:val="001F4207"/>
    <w:rsid w:val="001F7208"/>
    <w:rsid w:val="002166ED"/>
    <w:rsid w:val="00227500"/>
    <w:rsid w:val="002310E1"/>
    <w:rsid w:val="00246BA9"/>
    <w:rsid w:val="00251954"/>
    <w:rsid w:val="002540B6"/>
    <w:rsid w:val="00254F96"/>
    <w:rsid w:val="002709C4"/>
    <w:rsid w:val="002714AF"/>
    <w:rsid w:val="00280FC9"/>
    <w:rsid w:val="002821C0"/>
    <w:rsid w:val="0028613D"/>
    <w:rsid w:val="002A55D5"/>
    <w:rsid w:val="002D4901"/>
    <w:rsid w:val="002D4D61"/>
    <w:rsid w:val="002E00CA"/>
    <w:rsid w:val="002F1585"/>
    <w:rsid w:val="002F2C0B"/>
    <w:rsid w:val="00302164"/>
    <w:rsid w:val="00314C55"/>
    <w:rsid w:val="00330F1C"/>
    <w:rsid w:val="0033188D"/>
    <w:rsid w:val="003570FF"/>
    <w:rsid w:val="003626B7"/>
    <w:rsid w:val="0037274F"/>
    <w:rsid w:val="0037723E"/>
    <w:rsid w:val="003808F7"/>
    <w:rsid w:val="003921BA"/>
    <w:rsid w:val="00396086"/>
    <w:rsid w:val="00396D54"/>
    <w:rsid w:val="003C0877"/>
    <w:rsid w:val="003C7F8C"/>
    <w:rsid w:val="003E404B"/>
    <w:rsid w:val="003E5F44"/>
    <w:rsid w:val="003F767B"/>
    <w:rsid w:val="00403618"/>
    <w:rsid w:val="0040654C"/>
    <w:rsid w:val="0041540C"/>
    <w:rsid w:val="004177E3"/>
    <w:rsid w:val="00423703"/>
    <w:rsid w:val="0043167B"/>
    <w:rsid w:val="00435A8A"/>
    <w:rsid w:val="004639FE"/>
    <w:rsid w:val="0046551A"/>
    <w:rsid w:val="004729F6"/>
    <w:rsid w:val="004A363D"/>
    <w:rsid w:val="004A7821"/>
    <w:rsid w:val="004B5C40"/>
    <w:rsid w:val="004B7F81"/>
    <w:rsid w:val="004D3D56"/>
    <w:rsid w:val="004D685D"/>
    <w:rsid w:val="004E0BF7"/>
    <w:rsid w:val="004F2F7B"/>
    <w:rsid w:val="00540AD9"/>
    <w:rsid w:val="00545865"/>
    <w:rsid w:val="00557087"/>
    <w:rsid w:val="0056183D"/>
    <w:rsid w:val="00572AB4"/>
    <w:rsid w:val="00573C2E"/>
    <w:rsid w:val="00590333"/>
    <w:rsid w:val="005A4DCF"/>
    <w:rsid w:val="005B7B69"/>
    <w:rsid w:val="005C7C4C"/>
    <w:rsid w:val="005D0BEF"/>
    <w:rsid w:val="005D2D13"/>
    <w:rsid w:val="005D5E9D"/>
    <w:rsid w:val="005E505E"/>
    <w:rsid w:val="005E677A"/>
    <w:rsid w:val="00621EB1"/>
    <w:rsid w:val="00625C1C"/>
    <w:rsid w:val="00637857"/>
    <w:rsid w:val="00642878"/>
    <w:rsid w:val="00642D95"/>
    <w:rsid w:val="006434D8"/>
    <w:rsid w:val="00643E44"/>
    <w:rsid w:val="00666835"/>
    <w:rsid w:val="00676E93"/>
    <w:rsid w:val="00677FD7"/>
    <w:rsid w:val="00684451"/>
    <w:rsid w:val="006A167C"/>
    <w:rsid w:val="006B409F"/>
    <w:rsid w:val="006C0EA3"/>
    <w:rsid w:val="006E2AA9"/>
    <w:rsid w:val="006E64DD"/>
    <w:rsid w:val="006F2692"/>
    <w:rsid w:val="007021E9"/>
    <w:rsid w:val="00715F1E"/>
    <w:rsid w:val="00716172"/>
    <w:rsid w:val="0071722E"/>
    <w:rsid w:val="0072730F"/>
    <w:rsid w:val="00731B64"/>
    <w:rsid w:val="0074126A"/>
    <w:rsid w:val="0074186A"/>
    <w:rsid w:val="007461DF"/>
    <w:rsid w:val="00763177"/>
    <w:rsid w:val="00764690"/>
    <w:rsid w:val="0077260B"/>
    <w:rsid w:val="00772FF1"/>
    <w:rsid w:val="007751F3"/>
    <w:rsid w:val="0078003A"/>
    <w:rsid w:val="00786CA8"/>
    <w:rsid w:val="00787B83"/>
    <w:rsid w:val="00796D32"/>
    <w:rsid w:val="007A4548"/>
    <w:rsid w:val="007B1ADE"/>
    <w:rsid w:val="007C1462"/>
    <w:rsid w:val="007F38E3"/>
    <w:rsid w:val="00800A7F"/>
    <w:rsid w:val="008228BF"/>
    <w:rsid w:val="00845712"/>
    <w:rsid w:val="00856902"/>
    <w:rsid w:val="00871453"/>
    <w:rsid w:val="00871722"/>
    <w:rsid w:val="00892E10"/>
    <w:rsid w:val="00895FD9"/>
    <w:rsid w:val="008A6FB3"/>
    <w:rsid w:val="008C69A5"/>
    <w:rsid w:val="008D097D"/>
    <w:rsid w:val="008E0E45"/>
    <w:rsid w:val="008E694F"/>
    <w:rsid w:val="0091371F"/>
    <w:rsid w:val="009177C6"/>
    <w:rsid w:val="00922721"/>
    <w:rsid w:val="0092528C"/>
    <w:rsid w:val="0093281C"/>
    <w:rsid w:val="00950F45"/>
    <w:rsid w:val="00965FEF"/>
    <w:rsid w:val="00981BA1"/>
    <w:rsid w:val="00984F8E"/>
    <w:rsid w:val="009B0903"/>
    <w:rsid w:val="009C509C"/>
    <w:rsid w:val="009D48CD"/>
    <w:rsid w:val="009E434E"/>
    <w:rsid w:val="009F47FE"/>
    <w:rsid w:val="009F5438"/>
    <w:rsid w:val="00A01F4D"/>
    <w:rsid w:val="00A03E14"/>
    <w:rsid w:val="00A06417"/>
    <w:rsid w:val="00A070F8"/>
    <w:rsid w:val="00A11ABF"/>
    <w:rsid w:val="00A13860"/>
    <w:rsid w:val="00A164C7"/>
    <w:rsid w:val="00A36482"/>
    <w:rsid w:val="00A37D4A"/>
    <w:rsid w:val="00A436F8"/>
    <w:rsid w:val="00A53516"/>
    <w:rsid w:val="00A56F6F"/>
    <w:rsid w:val="00A60B51"/>
    <w:rsid w:val="00A66E8F"/>
    <w:rsid w:val="00A85759"/>
    <w:rsid w:val="00AA4C8B"/>
    <w:rsid w:val="00AC434E"/>
    <w:rsid w:val="00AC4942"/>
    <w:rsid w:val="00AD23B9"/>
    <w:rsid w:val="00AD5802"/>
    <w:rsid w:val="00AF1A97"/>
    <w:rsid w:val="00B047B8"/>
    <w:rsid w:val="00B0526A"/>
    <w:rsid w:val="00B07A41"/>
    <w:rsid w:val="00B26983"/>
    <w:rsid w:val="00B30511"/>
    <w:rsid w:val="00B37277"/>
    <w:rsid w:val="00B47651"/>
    <w:rsid w:val="00B67C81"/>
    <w:rsid w:val="00B722E4"/>
    <w:rsid w:val="00B805CF"/>
    <w:rsid w:val="00B91D39"/>
    <w:rsid w:val="00BA637D"/>
    <w:rsid w:val="00BC77D8"/>
    <w:rsid w:val="00BE033C"/>
    <w:rsid w:val="00BE66FD"/>
    <w:rsid w:val="00C01FB3"/>
    <w:rsid w:val="00C3478C"/>
    <w:rsid w:val="00C46894"/>
    <w:rsid w:val="00C609E3"/>
    <w:rsid w:val="00C6165B"/>
    <w:rsid w:val="00C6339F"/>
    <w:rsid w:val="00C6469C"/>
    <w:rsid w:val="00C70939"/>
    <w:rsid w:val="00C804BF"/>
    <w:rsid w:val="00C85AF6"/>
    <w:rsid w:val="00C871F6"/>
    <w:rsid w:val="00C87FAE"/>
    <w:rsid w:val="00C91F5D"/>
    <w:rsid w:val="00C9395E"/>
    <w:rsid w:val="00C95B31"/>
    <w:rsid w:val="00C95CE9"/>
    <w:rsid w:val="00CB0864"/>
    <w:rsid w:val="00CB1103"/>
    <w:rsid w:val="00CC4240"/>
    <w:rsid w:val="00CC5982"/>
    <w:rsid w:val="00CD5219"/>
    <w:rsid w:val="00CE4076"/>
    <w:rsid w:val="00CF105F"/>
    <w:rsid w:val="00CF3962"/>
    <w:rsid w:val="00D00D9C"/>
    <w:rsid w:val="00D04BD1"/>
    <w:rsid w:val="00D0719F"/>
    <w:rsid w:val="00D107A1"/>
    <w:rsid w:val="00D21C5C"/>
    <w:rsid w:val="00D27EF7"/>
    <w:rsid w:val="00D431E2"/>
    <w:rsid w:val="00D57ECF"/>
    <w:rsid w:val="00D7500B"/>
    <w:rsid w:val="00D849FC"/>
    <w:rsid w:val="00DA718D"/>
    <w:rsid w:val="00DD1620"/>
    <w:rsid w:val="00DD4893"/>
    <w:rsid w:val="00DE1A3E"/>
    <w:rsid w:val="00DE4E76"/>
    <w:rsid w:val="00DF5E54"/>
    <w:rsid w:val="00E16DFA"/>
    <w:rsid w:val="00E31F5F"/>
    <w:rsid w:val="00E4386A"/>
    <w:rsid w:val="00E5581A"/>
    <w:rsid w:val="00E560EB"/>
    <w:rsid w:val="00E60510"/>
    <w:rsid w:val="00E61804"/>
    <w:rsid w:val="00E659B4"/>
    <w:rsid w:val="00E67A6E"/>
    <w:rsid w:val="00E8522B"/>
    <w:rsid w:val="00E9128F"/>
    <w:rsid w:val="00EC0FA3"/>
    <w:rsid w:val="00EE4F61"/>
    <w:rsid w:val="00EF44DB"/>
    <w:rsid w:val="00F11BCD"/>
    <w:rsid w:val="00F22A0A"/>
    <w:rsid w:val="00F23C2E"/>
    <w:rsid w:val="00F27401"/>
    <w:rsid w:val="00F35AE0"/>
    <w:rsid w:val="00F37B48"/>
    <w:rsid w:val="00F41D2F"/>
    <w:rsid w:val="00F4418F"/>
    <w:rsid w:val="00F65A8E"/>
    <w:rsid w:val="00F74B73"/>
    <w:rsid w:val="00F84E75"/>
    <w:rsid w:val="00F86C32"/>
    <w:rsid w:val="00F912A3"/>
    <w:rsid w:val="00F92EB9"/>
    <w:rsid w:val="00F93888"/>
    <w:rsid w:val="00F93B04"/>
    <w:rsid w:val="00FA3492"/>
    <w:rsid w:val="00FA4D8D"/>
    <w:rsid w:val="00FC2F6F"/>
    <w:rsid w:val="00FC4B5F"/>
    <w:rsid w:val="00FD69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88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33188D"/>
    <w:pPr>
      <w:keepNext/>
      <w:keepLines/>
      <w:spacing w:before="480"/>
      <w:ind w:left="567" w:hanging="567"/>
      <w:outlineLvl w:val="0"/>
    </w:pPr>
    <w:rPr>
      <w:b/>
      <w:sz w:val="28"/>
    </w:rPr>
  </w:style>
  <w:style w:type="paragraph" w:styleId="Heading2">
    <w:name w:val="heading 2"/>
    <w:basedOn w:val="Heading1"/>
    <w:next w:val="Normal"/>
    <w:link w:val="Heading2Char"/>
    <w:qFormat/>
    <w:rsid w:val="0033188D"/>
    <w:pPr>
      <w:spacing w:before="320"/>
      <w:outlineLvl w:val="1"/>
    </w:pPr>
    <w:rPr>
      <w:sz w:val="24"/>
    </w:rPr>
  </w:style>
  <w:style w:type="paragraph" w:styleId="Heading3">
    <w:name w:val="heading 3"/>
    <w:basedOn w:val="Heading1"/>
    <w:next w:val="Normal"/>
    <w:qFormat/>
    <w:rsid w:val="0033188D"/>
    <w:pPr>
      <w:spacing w:before="200"/>
      <w:outlineLvl w:val="2"/>
    </w:pPr>
    <w:rPr>
      <w:sz w:val="24"/>
    </w:rPr>
  </w:style>
  <w:style w:type="paragraph" w:styleId="Heading4">
    <w:name w:val="heading 4"/>
    <w:basedOn w:val="Heading3"/>
    <w:next w:val="Normal"/>
    <w:link w:val="Heading4Char"/>
    <w:qFormat/>
    <w:rsid w:val="0033188D"/>
    <w:pPr>
      <w:ind w:left="1134" w:hanging="1134"/>
      <w:outlineLvl w:val="3"/>
    </w:pPr>
  </w:style>
  <w:style w:type="paragraph" w:styleId="Heading5">
    <w:name w:val="heading 5"/>
    <w:basedOn w:val="Heading4"/>
    <w:next w:val="Normal"/>
    <w:link w:val="Heading5Char"/>
    <w:qFormat/>
    <w:rsid w:val="0033188D"/>
    <w:pPr>
      <w:outlineLvl w:val="4"/>
    </w:pPr>
  </w:style>
  <w:style w:type="paragraph" w:styleId="Heading6">
    <w:name w:val="heading 6"/>
    <w:basedOn w:val="Heading4"/>
    <w:next w:val="Normal"/>
    <w:link w:val="Heading6Char"/>
    <w:qFormat/>
    <w:rsid w:val="0033188D"/>
    <w:pPr>
      <w:outlineLvl w:val="5"/>
    </w:pPr>
  </w:style>
  <w:style w:type="paragraph" w:styleId="Heading7">
    <w:name w:val="heading 7"/>
    <w:basedOn w:val="Heading4"/>
    <w:next w:val="Normal"/>
    <w:link w:val="Heading7Char"/>
    <w:qFormat/>
    <w:rsid w:val="0033188D"/>
    <w:pPr>
      <w:ind w:left="1701" w:hanging="1701"/>
      <w:outlineLvl w:val="6"/>
    </w:pPr>
  </w:style>
  <w:style w:type="paragraph" w:styleId="Heading8">
    <w:name w:val="heading 8"/>
    <w:basedOn w:val="Heading4"/>
    <w:next w:val="Normal"/>
    <w:link w:val="Heading8Char"/>
    <w:qFormat/>
    <w:rsid w:val="0033188D"/>
    <w:pPr>
      <w:ind w:left="1701" w:hanging="1701"/>
      <w:outlineLvl w:val="7"/>
    </w:pPr>
  </w:style>
  <w:style w:type="paragraph" w:styleId="Heading9">
    <w:name w:val="heading 9"/>
    <w:basedOn w:val="Heading4"/>
    <w:next w:val="Normal"/>
    <w:link w:val="Heading9Char"/>
    <w:qFormat/>
    <w:rsid w:val="0033188D"/>
    <w:pPr>
      <w:ind w:left="1701" w:hanging="1701"/>
      <w:outlineLvl w:val="8"/>
    </w:pPr>
  </w:style>
  <w:style w:type="character" w:default="1" w:styleId="DefaultParagraphFont">
    <w:name w:val="Default Paragraph Font"/>
    <w:uiPriority w:val="1"/>
    <w:semiHidden/>
    <w:unhideWhenUsed/>
    <w:rsid w:val="003318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188D"/>
  </w:style>
  <w:style w:type="table" w:styleId="TableGrid">
    <w:name w:val="Table Grid"/>
    <w:basedOn w:val="TableNormal"/>
    <w:rsid w:val="0033188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3188D"/>
    <w:rPr>
      <w:color w:val="0000FF"/>
      <w:u w:val="single"/>
    </w:rPr>
  </w:style>
  <w:style w:type="paragraph" w:customStyle="1" w:styleId="Char">
    <w:name w:val="Char"/>
    <w:basedOn w:val="Normal"/>
    <w:rsid w:val="00D57ECF"/>
    <w:pPr>
      <w:widowControl w:val="0"/>
      <w:jc w:val="both"/>
    </w:pPr>
    <w:rPr>
      <w:rFonts w:ascii="Tahoma" w:eastAsia="SimSun" w:hAnsi="Tahoma"/>
      <w:kern w:val="2"/>
      <w:lang w:eastAsia="zh-CN"/>
    </w:rPr>
  </w:style>
  <w:style w:type="paragraph" w:styleId="NormalWeb">
    <w:name w:val="Normal (Web)"/>
    <w:basedOn w:val="Normal"/>
    <w:rsid w:val="00D57ECF"/>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D57ECF"/>
    <w:rPr>
      <w:rFonts w:ascii="Tahoma" w:hAnsi="Tahoma" w:cs="Tahoma"/>
      <w:sz w:val="16"/>
      <w:szCs w:val="16"/>
    </w:rPr>
  </w:style>
  <w:style w:type="paragraph" w:styleId="FootnoteText">
    <w:name w:val="footnote text"/>
    <w:aliases w:val="ACMA Footnote Text"/>
    <w:basedOn w:val="Normal"/>
    <w:link w:val="FootnoteTextChar"/>
    <w:rsid w:val="0033188D"/>
    <w:pPr>
      <w:keepLines/>
      <w:tabs>
        <w:tab w:val="left" w:pos="256"/>
      </w:tabs>
      <w:ind w:left="256" w:hanging="256"/>
    </w:pPr>
  </w:style>
  <w:style w:type="character" w:styleId="FootnoteReference">
    <w:name w:val="footnote reference"/>
    <w:basedOn w:val="DefaultParagraphFont"/>
    <w:rsid w:val="0033188D"/>
    <w:rPr>
      <w:rFonts w:ascii="Calibri" w:hAnsi="Calibri"/>
      <w:position w:val="6"/>
      <w:sz w:val="16"/>
    </w:rPr>
  </w:style>
  <w:style w:type="paragraph" w:styleId="BodyText">
    <w:name w:val="Body Text"/>
    <w:basedOn w:val="Normal"/>
    <w:link w:val="BodyTextChar"/>
    <w:rsid w:val="00227500"/>
    <w:pPr>
      <w:jc w:val="both"/>
    </w:pPr>
    <w:rPr>
      <w:rFonts w:ascii="Times New Roman" w:eastAsia="MS Mincho" w:hAnsi="Times New Roman"/>
      <w:lang w:eastAsia="ja-JP"/>
    </w:rPr>
  </w:style>
  <w:style w:type="paragraph" w:customStyle="1" w:styleId="Equation">
    <w:name w:val="Equation"/>
    <w:basedOn w:val="Normal"/>
    <w:rsid w:val="0033188D"/>
    <w:pPr>
      <w:tabs>
        <w:tab w:val="center" w:pos="4820"/>
        <w:tab w:val="right" w:pos="9639"/>
      </w:tabs>
    </w:pPr>
  </w:style>
  <w:style w:type="paragraph" w:customStyle="1" w:styleId="RecTitle">
    <w:name w:val="Rec_Title"/>
    <w:basedOn w:val="Normal"/>
    <w:next w:val="Heading1"/>
    <w:rsid w:val="00227500"/>
    <w:pPr>
      <w:keepNext/>
      <w:keepLines/>
      <w:tabs>
        <w:tab w:val="left" w:pos="794"/>
        <w:tab w:val="left" w:pos="1191"/>
        <w:tab w:val="left" w:pos="1588"/>
        <w:tab w:val="left" w:pos="1985"/>
      </w:tabs>
      <w:spacing w:before="240"/>
      <w:jc w:val="center"/>
    </w:pPr>
    <w:rPr>
      <w:rFonts w:ascii="Times New Roman" w:hAnsi="Times New Roman"/>
      <w:b/>
      <w:caps/>
    </w:rPr>
  </w:style>
  <w:style w:type="paragraph" w:customStyle="1" w:styleId="Title1">
    <w:name w:val="Title 1"/>
    <w:basedOn w:val="Source"/>
    <w:next w:val="Title2"/>
    <w:rsid w:val="0033188D"/>
    <w:pPr>
      <w:spacing w:before="240"/>
    </w:pPr>
    <w:rPr>
      <w:b w:val="0"/>
      <w:caps/>
    </w:rPr>
  </w:style>
  <w:style w:type="paragraph" w:customStyle="1" w:styleId="Call">
    <w:name w:val="Call"/>
    <w:basedOn w:val="Normal"/>
    <w:next w:val="Normal"/>
    <w:link w:val="CallChar"/>
    <w:rsid w:val="0033188D"/>
    <w:pPr>
      <w:keepNext/>
      <w:keepLines/>
      <w:tabs>
        <w:tab w:val="clear" w:pos="1134"/>
        <w:tab w:val="clear" w:pos="1701"/>
        <w:tab w:val="clear" w:pos="2268"/>
        <w:tab w:val="clear" w:pos="2835"/>
      </w:tabs>
      <w:spacing w:before="160"/>
      <w:ind w:left="567"/>
    </w:pPr>
    <w:rPr>
      <w:i/>
    </w:rPr>
  </w:style>
  <w:style w:type="character" w:customStyle="1" w:styleId="CallChar">
    <w:name w:val="Call Char"/>
    <w:link w:val="Call"/>
    <w:rsid w:val="00227500"/>
    <w:rPr>
      <w:rFonts w:ascii="Calibri" w:eastAsia="Times New Roman" w:hAnsi="Calibri"/>
      <w:i/>
      <w:sz w:val="24"/>
      <w:lang w:val="en-GB" w:eastAsia="en-US"/>
    </w:rPr>
  </w:style>
  <w:style w:type="paragraph" w:styleId="Header">
    <w:name w:val="header"/>
    <w:basedOn w:val="Normal"/>
    <w:link w:val="HeaderChar"/>
    <w:rsid w:val="0033188D"/>
    <w:pPr>
      <w:tabs>
        <w:tab w:val="clear" w:pos="567"/>
        <w:tab w:val="clear" w:pos="1134"/>
        <w:tab w:val="clear" w:pos="1701"/>
        <w:tab w:val="clear" w:pos="2268"/>
        <w:tab w:val="clear" w:pos="2835"/>
      </w:tabs>
      <w:spacing w:before="0"/>
      <w:jc w:val="center"/>
    </w:pPr>
    <w:rPr>
      <w:sz w:val="18"/>
    </w:rPr>
  </w:style>
  <w:style w:type="paragraph" w:styleId="Footer">
    <w:name w:val="footer"/>
    <w:basedOn w:val="Normal"/>
    <w:link w:val="FooterChar"/>
    <w:rsid w:val="0033188D"/>
    <w:pPr>
      <w:tabs>
        <w:tab w:val="clear" w:pos="567"/>
        <w:tab w:val="clear" w:pos="1134"/>
        <w:tab w:val="clear" w:pos="1701"/>
        <w:tab w:val="clear" w:pos="2268"/>
        <w:tab w:val="clear" w:pos="2835"/>
        <w:tab w:val="left" w:pos="5954"/>
        <w:tab w:val="right" w:pos="9639"/>
      </w:tabs>
      <w:spacing w:before="0"/>
    </w:pPr>
    <w:rPr>
      <w:caps/>
      <w:noProof/>
      <w:sz w:val="16"/>
    </w:rPr>
  </w:style>
  <w:style w:type="character" w:styleId="PageNumber">
    <w:name w:val="page number"/>
    <w:basedOn w:val="DefaultParagraphFont"/>
    <w:rsid w:val="0033188D"/>
    <w:rPr>
      <w:rFonts w:ascii="Calibri" w:hAnsi="Calibri"/>
    </w:rPr>
  </w:style>
  <w:style w:type="character" w:customStyle="1" w:styleId="tlistbodycopy">
    <w:name w:val="tlistbodycopy"/>
    <w:basedOn w:val="DefaultParagraphFont"/>
    <w:rsid w:val="00572AB4"/>
  </w:style>
  <w:style w:type="paragraph" w:customStyle="1" w:styleId="Normalaftertitle">
    <w:name w:val="Normal after title"/>
    <w:basedOn w:val="Normal"/>
    <w:next w:val="Normal"/>
    <w:rsid w:val="0033188D"/>
    <w:pPr>
      <w:spacing w:before="240"/>
    </w:pPr>
  </w:style>
  <w:style w:type="character" w:customStyle="1" w:styleId="FootnoteTextChar">
    <w:name w:val="Footnote Text Char"/>
    <w:aliases w:val="ACMA Footnote Text Char"/>
    <w:link w:val="FootnoteText"/>
    <w:rsid w:val="00A60B51"/>
    <w:rPr>
      <w:rFonts w:ascii="Calibri" w:eastAsia="Times New Roman" w:hAnsi="Calibri"/>
      <w:sz w:val="24"/>
      <w:lang w:val="en-GB" w:eastAsia="en-US"/>
    </w:rPr>
  </w:style>
  <w:style w:type="paragraph" w:styleId="ListParagraph">
    <w:name w:val="List Paragraph"/>
    <w:basedOn w:val="Normal"/>
    <w:uiPriority w:val="34"/>
    <w:qFormat/>
    <w:rsid w:val="00E16DFA"/>
    <w:pPr>
      <w:ind w:left="720"/>
      <w:contextualSpacing/>
    </w:pPr>
  </w:style>
  <w:style w:type="character" w:customStyle="1" w:styleId="HeaderChar">
    <w:name w:val="Header Char"/>
    <w:basedOn w:val="DefaultParagraphFont"/>
    <w:link w:val="Header"/>
    <w:rsid w:val="0033188D"/>
    <w:rPr>
      <w:rFonts w:ascii="Calibri" w:eastAsia="Times New Roman" w:hAnsi="Calibri"/>
      <w:sz w:val="18"/>
      <w:lang w:val="en-GB" w:eastAsia="en-US"/>
    </w:rPr>
  </w:style>
  <w:style w:type="paragraph" w:customStyle="1" w:styleId="Source">
    <w:name w:val="Source"/>
    <w:basedOn w:val="Normal"/>
    <w:next w:val="Title1"/>
    <w:autoRedefine/>
    <w:rsid w:val="0033188D"/>
    <w:pPr>
      <w:spacing w:before="840"/>
      <w:jc w:val="center"/>
    </w:pPr>
    <w:rPr>
      <w:b/>
      <w:sz w:val="28"/>
    </w:rPr>
  </w:style>
  <w:style w:type="character" w:customStyle="1" w:styleId="Heading2Char">
    <w:name w:val="Heading 2 Char"/>
    <w:basedOn w:val="DefaultParagraphFont"/>
    <w:link w:val="Heading2"/>
    <w:rsid w:val="002166ED"/>
    <w:rPr>
      <w:rFonts w:ascii="Calibri" w:eastAsia="Times New Roman" w:hAnsi="Calibri"/>
      <w:b/>
      <w:sz w:val="24"/>
      <w:lang w:val="en-GB" w:eastAsia="en-US"/>
    </w:rPr>
  </w:style>
  <w:style w:type="character" w:customStyle="1" w:styleId="Heading4Char">
    <w:name w:val="Heading 4 Char"/>
    <w:basedOn w:val="DefaultParagraphFont"/>
    <w:link w:val="Heading4"/>
    <w:rsid w:val="002166ED"/>
    <w:rPr>
      <w:rFonts w:ascii="Calibri" w:eastAsia="Times New Roman" w:hAnsi="Calibri"/>
      <w:b/>
      <w:sz w:val="24"/>
      <w:lang w:val="en-GB" w:eastAsia="en-US"/>
    </w:rPr>
  </w:style>
  <w:style w:type="character" w:customStyle="1" w:styleId="Heading5Char">
    <w:name w:val="Heading 5 Char"/>
    <w:basedOn w:val="DefaultParagraphFont"/>
    <w:link w:val="Heading5"/>
    <w:rsid w:val="002166ED"/>
    <w:rPr>
      <w:rFonts w:ascii="Calibri" w:eastAsia="Times New Roman" w:hAnsi="Calibri"/>
      <w:b/>
      <w:sz w:val="24"/>
      <w:lang w:val="en-GB" w:eastAsia="en-US"/>
    </w:rPr>
  </w:style>
  <w:style w:type="character" w:customStyle="1" w:styleId="Heading6Char">
    <w:name w:val="Heading 6 Char"/>
    <w:basedOn w:val="DefaultParagraphFont"/>
    <w:link w:val="Heading6"/>
    <w:rsid w:val="002166ED"/>
    <w:rPr>
      <w:rFonts w:ascii="Calibri" w:eastAsia="Times New Roman" w:hAnsi="Calibri"/>
      <w:b/>
      <w:sz w:val="24"/>
      <w:lang w:val="en-GB" w:eastAsia="en-US"/>
    </w:rPr>
  </w:style>
  <w:style w:type="character" w:customStyle="1" w:styleId="Heading7Char">
    <w:name w:val="Heading 7 Char"/>
    <w:basedOn w:val="DefaultParagraphFont"/>
    <w:link w:val="Heading7"/>
    <w:rsid w:val="002166ED"/>
    <w:rPr>
      <w:rFonts w:ascii="Calibri" w:eastAsia="Times New Roman" w:hAnsi="Calibri"/>
      <w:b/>
      <w:sz w:val="24"/>
      <w:lang w:val="en-GB" w:eastAsia="en-US"/>
    </w:rPr>
  </w:style>
  <w:style w:type="character" w:customStyle="1" w:styleId="Heading8Char">
    <w:name w:val="Heading 8 Char"/>
    <w:basedOn w:val="DefaultParagraphFont"/>
    <w:link w:val="Heading8"/>
    <w:rsid w:val="002166ED"/>
    <w:rPr>
      <w:rFonts w:ascii="Calibri" w:eastAsia="Times New Roman" w:hAnsi="Calibri"/>
      <w:b/>
      <w:sz w:val="24"/>
      <w:lang w:val="en-GB" w:eastAsia="en-US"/>
    </w:rPr>
  </w:style>
  <w:style w:type="character" w:customStyle="1" w:styleId="Heading9Char">
    <w:name w:val="Heading 9 Char"/>
    <w:basedOn w:val="DefaultParagraphFont"/>
    <w:link w:val="Heading9"/>
    <w:rsid w:val="002166ED"/>
    <w:rPr>
      <w:rFonts w:ascii="Calibri" w:eastAsia="Times New Roman" w:hAnsi="Calibri"/>
      <w:b/>
      <w:sz w:val="24"/>
      <w:lang w:val="en-GB" w:eastAsia="en-US"/>
    </w:rPr>
  </w:style>
  <w:style w:type="paragraph" w:styleId="TOC8">
    <w:name w:val="toc 8"/>
    <w:basedOn w:val="Normal"/>
    <w:next w:val="Normal"/>
    <w:rsid w:val="0033188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3188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3188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3188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3188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33188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3188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3188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33188D"/>
    <w:pPr>
      <w:ind w:left="1698"/>
    </w:pPr>
  </w:style>
  <w:style w:type="paragraph" w:styleId="Index6">
    <w:name w:val="index 6"/>
    <w:basedOn w:val="Normal"/>
    <w:next w:val="Normal"/>
    <w:rsid w:val="0033188D"/>
    <w:pPr>
      <w:ind w:left="1415"/>
    </w:pPr>
  </w:style>
  <w:style w:type="paragraph" w:styleId="Index5">
    <w:name w:val="index 5"/>
    <w:basedOn w:val="Normal"/>
    <w:next w:val="Normal"/>
    <w:rsid w:val="0033188D"/>
    <w:pPr>
      <w:ind w:left="1132"/>
    </w:pPr>
  </w:style>
  <w:style w:type="paragraph" w:styleId="Index4">
    <w:name w:val="index 4"/>
    <w:basedOn w:val="Normal"/>
    <w:next w:val="Normal"/>
    <w:rsid w:val="0033188D"/>
    <w:pPr>
      <w:ind w:left="849"/>
    </w:pPr>
  </w:style>
  <w:style w:type="paragraph" w:styleId="Index3">
    <w:name w:val="index 3"/>
    <w:basedOn w:val="Normal"/>
    <w:next w:val="Normal"/>
    <w:rsid w:val="0033188D"/>
    <w:pPr>
      <w:ind w:left="566"/>
    </w:pPr>
  </w:style>
  <w:style w:type="paragraph" w:styleId="Index2">
    <w:name w:val="index 2"/>
    <w:basedOn w:val="Normal"/>
    <w:next w:val="Normal"/>
    <w:rsid w:val="0033188D"/>
    <w:pPr>
      <w:ind w:left="283"/>
    </w:pPr>
  </w:style>
  <w:style w:type="paragraph" w:styleId="Index1">
    <w:name w:val="index 1"/>
    <w:basedOn w:val="Normal"/>
    <w:next w:val="Normal"/>
    <w:rsid w:val="0033188D"/>
  </w:style>
  <w:style w:type="character" w:styleId="LineNumber">
    <w:name w:val="line number"/>
    <w:basedOn w:val="DefaultParagraphFont"/>
    <w:rsid w:val="0033188D"/>
  </w:style>
  <w:style w:type="paragraph" w:styleId="IndexHeading">
    <w:name w:val="index heading"/>
    <w:basedOn w:val="Normal"/>
    <w:next w:val="Index1"/>
    <w:rsid w:val="0033188D"/>
  </w:style>
  <w:style w:type="paragraph" w:styleId="NormalIndent">
    <w:name w:val="Normal Indent"/>
    <w:basedOn w:val="Normal"/>
    <w:rsid w:val="0033188D"/>
    <w:pPr>
      <w:ind w:left="567"/>
    </w:pPr>
  </w:style>
  <w:style w:type="paragraph" w:customStyle="1" w:styleId="enumlev1">
    <w:name w:val="enumlev1"/>
    <w:basedOn w:val="Normal"/>
    <w:rsid w:val="0033188D"/>
    <w:pPr>
      <w:spacing w:before="86"/>
      <w:ind w:left="567" w:hanging="567"/>
    </w:pPr>
  </w:style>
  <w:style w:type="paragraph" w:customStyle="1" w:styleId="enumlev2">
    <w:name w:val="enumlev2"/>
    <w:basedOn w:val="enumlev1"/>
    <w:rsid w:val="0033188D"/>
    <w:pPr>
      <w:ind w:left="1134"/>
    </w:pPr>
  </w:style>
  <w:style w:type="paragraph" w:customStyle="1" w:styleId="enumlev3">
    <w:name w:val="enumlev3"/>
    <w:basedOn w:val="enumlev2"/>
    <w:rsid w:val="0033188D"/>
    <w:pPr>
      <w:ind w:left="1701"/>
    </w:pPr>
  </w:style>
  <w:style w:type="paragraph" w:customStyle="1" w:styleId="Head">
    <w:name w:val="Head"/>
    <w:basedOn w:val="Normal"/>
    <w:rsid w:val="0033188D"/>
    <w:pPr>
      <w:tabs>
        <w:tab w:val="left" w:pos="6663"/>
      </w:tabs>
      <w:overflowPunct/>
      <w:autoSpaceDE/>
      <w:autoSpaceDN/>
      <w:adjustRightInd/>
      <w:spacing w:before="0"/>
      <w:textAlignment w:val="auto"/>
    </w:pPr>
  </w:style>
  <w:style w:type="paragraph" w:customStyle="1" w:styleId="toc0">
    <w:name w:val="toc 0"/>
    <w:basedOn w:val="Normal"/>
    <w:next w:val="TOC1"/>
    <w:rsid w:val="0033188D"/>
    <w:pPr>
      <w:tabs>
        <w:tab w:val="clear" w:pos="567"/>
        <w:tab w:val="clear" w:pos="1134"/>
        <w:tab w:val="clear" w:pos="1701"/>
        <w:tab w:val="clear" w:pos="2268"/>
        <w:tab w:val="clear" w:pos="2835"/>
        <w:tab w:val="right" w:pos="9781"/>
      </w:tabs>
    </w:pPr>
    <w:rPr>
      <w:b/>
    </w:rPr>
  </w:style>
  <w:style w:type="paragraph" w:styleId="List">
    <w:name w:val="List"/>
    <w:basedOn w:val="Normal"/>
    <w:rsid w:val="0033188D"/>
    <w:pPr>
      <w:tabs>
        <w:tab w:val="left" w:pos="2127"/>
      </w:tabs>
      <w:ind w:left="2127" w:hanging="2127"/>
    </w:pPr>
  </w:style>
  <w:style w:type="paragraph" w:customStyle="1" w:styleId="Part">
    <w:name w:val="Part"/>
    <w:basedOn w:val="Normal"/>
    <w:next w:val="Normal"/>
    <w:rsid w:val="0033188D"/>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33188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meeting">
    <w:name w:val="meeting"/>
    <w:basedOn w:val="Head"/>
    <w:next w:val="Head"/>
    <w:rsid w:val="0033188D"/>
    <w:pPr>
      <w:tabs>
        <w:tab w:val="left" w:pos="7371"/>
      </w:tabs>
      <w:spacing w:after="567"/>
    </w:pPr>
  </w:style>
  <w:style w:type="paragraph" w:customStyle="1" w:styleId="Subject">
    <w:name w:val="Subject"/>
    <w:basedOn w:val="Normal"/>
    <w:next w:val="Source"/>
    <w:rsid w:val="0033188D"/>
    <w:pPr>
      <w:spacing w:before="0"/>
      <w:ind w:left="1134" w:hanging="1134"/>
    </w:pPr>
  </w:style>
  <w:style w:type="paragraph" w:customStyle="1" w:styleId="Object">
    <w:name w:val="Object"/>
    <w:basedOn w:val="Subject"/>
    <w:next w:val="Subject"/>
    <w:rsid w:val="0033188D"/>
  </w:style>
  <w:style w:type="paragraph" w:customStyle="1" w:styleId="Data">
    <w:name w:val="Data"/>
    <w:basedOn w:val="Subject"/>
    <w:next w:val="Subject"/>
    <w:rsid w:val="0033188D"/>
  </w:style>
  <w:style w:type="paragraph" w:customStyle="1" w:styleId="Reasons">
    <w:name w:val="Reasons"/>
    <w:basedOn w:val="Normal"/>
    <w:rsid w:val="0033188D"/>
  </w:style>
  <w:style w:type="paragraph" w:customStyle="1" w:styleId="FirstFooter">
    <w:name w:val="FirstFooter"/>
    <w:basedOn w:val="Footer"/>
    <w:rsid w:val="0033188D"/>
    <w:rPr>
      <w:caps w:val="0"/>
    </w:rPr>
  </w:style>
  <w:style w:type="paragraph" w:customStyle="1" w:styleId="Note">
    <w:name w:val="Note"/>
    <w:basedOn w:val="Normal"/>
    <w:rsid w:val="0033188D"/>
    <w:pPr>
      <w:tabs>
        <w:tab w:val="clear" w:pos="567"/>
        <w:tab w:val="left" w:pos="851"/>
      </w:tabs>
    </w:pPr>
  </w:style>
  <w:style w:type="paragraph" w:styleId="TOC9">
    <w:name w:val="toc 9"/>
    <w:basedOn w:val="TOC4"/>
    <w:rsid w:val="0033188D"/>
  </w:style>
  <w:style w:type="paragraph" w:customStyle="1" w:styleId="Headingb">
    <w:name w:val="Heading_b"/>
    <w:basedOn w:val="Heading3"/>
    <w:next w:val="Normal"/>
    <w:rsid w:val="0033188D"/>
    <w:pPr>
      <w:spacing w:before="160"/>
      <w:outlineLvl w:val="0"/>
    </w:pPr>
  </w:style>
  <w:style w:type="character" w:styleId="FollowedHyperlink">
    <w:name w:val="FollowedHyperlink"/>
    <w:basedOn w:val="DefaultParagraphFont"/>
    <w:rsid w:val="0033188D"/>
    <w:rPr>
      <w:color w:val="800080"/>
      <w:u w:val="single"/>
    </w:rPr>
  </w:style>
  <w:style w:type="paragraph" w:customStyle="1" w:styleId="Title2">
    <w:name w:val="Title 2"/>
    <w:basedOn w:val="Source"/>
    <w:next w:val="Title3"/>
    <w:rsid w:val="0033188D"/>
    <w:pPr>
      <w:spacing w:before="240"/>
    </w:pPr>
    <w:rPr>
      <w:b w:val="0"/>
      <w:caps/>
    </w:rPr>
  </w:style>
  <w:style w:type="paragraph" w:customStyle="1" w:styleId="Title3">
    <w:name w:val="Title 3"/>
    <w:basedOn w:val="Title2"/>
    <w:next w:val="Normalaftertitle"/>
    <w:rsid w:val="0033188D"/>
    <w:rPr>
      <w:caps w:val="0"/>
    </w:rPr>
  </w:style>
  <w:style w:type="paragraph" w:customStyle="1" w:styleId="Title4">
    <w:name w:val="Title 4"/>
    <w:basedOn w:val="Title3"/>
    <w:next w:val="Heading1"/>
    <w:rsid w:val="0033188D"/>
    <w:rPr>
      <w:b/>
    </w:rPr>
  </w:style>
  <w:style w:type="paragraph" w:customStyle="1" w:styleId="dnum">
    <w:name w:val="dnum"/>
    <w:basedOn w:val="Normal"/>
    <w:rsid w:val="0033188D"/>
    <w:pPr>
      <w:framePr w:hSpace="181" w:wrap="around" w:vAnchor="page" w:hAnchor="margin" w:y="852"/>
      <w:shd w:val="solid" w:color="FFFFFF" w:fill="FFFFFF"/>
      <w:tabs>
        <w:tab w:val="left" w:pos="1871"/>
      </w:tabs>
    </w:pPr>
    <w:rPr>
      <w:b/>
      <w:bCs/>
    </w:rPr>
  </w:style>
  <w:style w:type="paragraph" w:customStyle="1" w:styleId="ddate">
    <w:name w:val="ddate"/>
    <w:basedOn w:val="Normal"/>
    <w:rsid w:val="0033188D"/>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33188D"/>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33188D"/>
    <w:pPr>
      <w:spacing w:before="720"/>
      <w:jc w:val="center"/>
    </w:pPr>
    <w:rPr>
      <w:caps/>
      <w:sz w:val="28"/>
    </w:rPr>
  </w:style>
  <w:style w:type="paragraph" w:customStyle="1" w:styleId="Annextitle">
    <w:name w:val="Annex_title"/>
    <w:basedOn w:val="Normal"/>
    <w:next w:val="Normal"/>
    <w:rsid w:val="0033188D"/>
    <w:pPr>
      <w:spacing w:before="240" w:after="240"/>
      <w:jc w:val="center"/>
    </w:pPr>
    <w:rPr>
      <w:b/>
      <w:sz w:val="28"/>
    </w:rPr>
  </w:style>
  <w:style w:type="paragraph" w:customStyle="1" w:styleId="Annexref">
    <w:name w:val="Annex_ref"/>
    <w:basedOn w:val="Normal"/>
    <w:next w:val="Annextitle"/>
    <w:rsid w:val="0033188D"/>
    <w:pPr>
      <w:jc w:val="center"/>
    </w:pPr>
  </w:style>
  <w:style w:type="paragraph" w:customStyle="1" w:styleId="AppendixNo">
    <w:name w:val="Appendix_No"/>
    <w:basedOn w:val="AnnexNo"/>
    <w:next w:val="Appendixref"/>
    <w:rsid w:val="0033188D"/>
  </w:style>
  <w:style w:type="paragraph" w:customStyle="1" w:styleId="Appendixtitle">
    <w:name w:val="Appendix_title"/>
    <w:basedOn w:val="Annextitle"/>
    <w:next w:val="Normal"/>
    <w:rsid w:val="0033188D"/>
  </w:style>
  <w:style w:type="paragraph" w:customStyle="1" w:styleId="Appendixref">
    <w:name w:val="Appendix_ref"/>
    <w:basedOn w:val="Annexref"/>
    <w:next w:val="Appendixtitle"/>
    <w:rsid w:val="0033188D"/>
  </w:style>
  <w:style w:type="character" w:styleId="EndnoteReference">
    <w:name w:val="endnote reference"/>
    <w:basedOn w:val="DefaultParagraphFont"/>
    <w:rsid w:val="0033188D"/>
    <w:rPr>
      <w:vertAlign w:val="superscript"/>
    </w:rPr>
  </w:style>
  <w:style w:type="paragraph" w:customStyle="1" w:styleId="Equationlegend">
    <w:name w:val="Equation_legend"/>
    <w:basedOn w:val="Normal"/>
    <w:rsid w:val="0033188D"/>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33188D"/>
    <w:pPr>
      <w:keepNext/>
      <w:keepLines/>
      <w:spacing w:after="120"/>
      <w:jc w:val="center"/>
    </w:pPr>
  </w:style>
  <w:style w:type="paragraph" w:customStyle="1" w:styleId="Figuretitle">
    <w:name w:val="Figure_title"/>
    <w:basedOn w:val="Tabletitle"/>
    <w:next w:val="Normalaftertitle"/>
    <w:rsid w:val="0033188D"/>
    <w:pPr>
      <w:spacing w:before="240" w:after="480"/>
    </w:pPr>
  </w:style>
  <w:style w:type="paragraph" w:customStyle="1" w:styleId="Tabletitle">
    <w:name w:val="Table_title"/>
    <w:basedOn w:val="TableNo"/>
    <w:next w:val="Tabletext"/>
    <w:rsid w:val="0033188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3188D"/>
    <w:pPr>
      <w:keepNext/>
      <w:spacing w:before="560" w:after="120"/>
      <w:jc w:val="center"/>
    </w:pPr>
    <w:rPr>
      <w:caps/>
    </w:rPr>
  </w:style>
  <w:style w:type="paragraph" w:customStyle="1" w:styleId="Tabletext">
    <w:name w:val="Table_text"/>
    <w:basedOn w:val="Normal"/>
    <w:rsid w:val="0033188D"/>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33188D"/>
    <w:pPr>
      <w:keepNext/>
      <w:keepLines/>
      <w:spacing w:before="20" w:after="20"/>
    </w:pPr>
    <w:rPr>
      <w:sz w:val="18"/>
    </w:rPr>
  </w:style>
  <w:style w:type="paragraph" w:customStyle="1" w:styleId="FigureNo">
    <w:name w:val="Figure_No"/>
    <w:basedOn w:val="Normal"/>
    <w:next w:val="Figuretitle"/>
    <w:rsid w:val="0033188D"/>
    <w:pPr>
      <w:keepNext/>
      <w:keepLines/>
      <w:spacing w:before="240" w:after="120"/>
      <w:jc w:val="center"/>
    </w:pPr>
    <w:rPr>
      <w:caps/>
    </w:rPr>
  </w:style>
  <w:style w:type="paragraph" w:customStyle="1" w:styleId="Figurewithouttitle">
    <w:name w:val="Figure_without_title"/>
    <w:basedOn w:val="Figure"/>
    <w:next w:val="Normalaftertitle"/>
    <w:rsid w:val="0033188D"/>
    <w:pPr>
      <w:keepNext w:val="0"/>
      <w:spacing w:after="240"/>
    </w:pPr>
  </w:style>
  <w:style w:type="paragraph" w:customStyle="1" w:styleId="Headingi">
    <w:name w:val="Heading_i"/>
    <w:basedOn w:val="Heading3"/>
    <w:next w:val="Normal"/>
    <w:rsid w:val="0033188D"/>
    <w:pPr>
      <w:spacing w:before="160"/>
      <w:outlineLvl w:val="0"/>
    </w:pPr>
    <w:rPr>
      <w:rFonts w:asciiTheme="minorHAnsi" w:hAnsiTheme="minorHAnsi"/>
      <w:b w:val="0"/>
      <w:i/>
    </w:rPr>
  </w:style>
  <w:style w:type="paragraph" w:customStyle="1" w:styleId="PartNo">
    <w:name w:val="Part_No"/>
    <w:basedOn w:val="AnnexNo"/>
    <w:next w:val="Parttitle"/>
    <w:rsid w:val="0033188D"/>
  </w:style>
  <w:style w:type="paragraph" w:customStyle="1" w:styleId="Parttitle">
    <w:name w:val="Part_title"/>
    <w:basedOn w:val="Annextitle"/>
    <w:next w:val="Partref"/>
    <w:rsid w:val="0033188D"/>
  </w:style>
  <w:style w:type="paragraph" w:customStyle="1" w:styleId="Partref">
    <w:name w:val="Part_ref"/>
    <w:basedOn w:val="Annexref"/>
    <w:next w:val="Normalaftertitle"/>
    <w:rsid w:val="0033188D"/>
  </w:style>
  <w:style w:type="paragraph" w:customStyle="1" w:styleId="RecNo">
    <w:name w:val="Rec_No"/>
    <w:basedOn w:val="Normal"/>
    <w:next w:val="Rectitle0"/>
    <w:rsid w:val="0033188D"/>
    <w:pPr>
      <w:spacing w:before="720"/>
      <w:jc w:val="center"/>
    </w:pPr>
    <w:rPr>
      <w:caps/>
      <w:sz w:val="28"/>
    </w:rPr>
  </w:style>
  <w:style w:type="paragraph" w:customStyle="1" w:styleId="Rectitle0">
    <w:name w:val="Rec_title"/>
    <w:basedOn w:val="Normal"/>
    <w:next w:val="Heading1"/>
    <w:rsid w:val="0033188D"/>
    <w:pPr>
      <w:spacing w:before="240"/>
      <w:jc w:val="center"/>
    </w:pPr>
    <w:rPr>
      <w:b/>
      <w:sz w:val="28"/>
    </w:rPr>
  </w:style>
  <w:style w:type="paragraph" w:customStyle="1" w:styleId="Recref">
    <w:name w:val="Rec_ref"/>
    <w:basedOn w:val="Rectitle0"/>
    <w:next w:val="Recdate"/>
    <w:rsid w:val="0033188D"/>
    <w:pPr>
      <w:spacing w:before="120"/>
    </w:pPr>
    <w:rPr>
      <w:rFonts w:ascii="Times New Roman" w:hAnsi="Times New Roman"/>
      <w:b w:val="0"/>
      <w:sz w:val="24"/>
    </w:rPr>
  </w:style>
  <w:style w:type="paragraph" w:customStyle="1" w:styleId="Recdate">
    <w:name w:val="Rec_date"/>
    <w:basedOn w:val="Recref"/>
    <w:next w:val="Normalaftertitle"/>
    <w:rsid w:val="0033188D"/>
    <w:pPr>
      <w:jc w:val="right"/>
    </w:pPr>
    <w:rPr>
      <w:sz w:val="22"/>
    </w:rPr>
  </w:style>
  <w:style w:type="paragraph" w:customStyle="1" w:styleId="Questiondate">
    <w:name w:val="Question_date"/>
    <w:basedOn w:val="Recdate"/>
    <w:next w:val="Normalaftertitle"/>
    <w:rsid w:val="0033188D"/>
  </w:style>
  <w:style w:type="paragraph" w:customStyle="1" w:styleId="QuestionNo">
    <w:name w:val="Question_No"/>
    <w:basedOn w:val="RecNo"/>
    <w:next w:val="Questiontitle"/>
    <w:rsid w:val="0033188D"/>
  </w:style>
  <w:style w:type="paragraph" w:customStyle="1" w:styleId="Questionref">
    <w:name w:val="Question_ref"/>
    <w:basedOn w:val="Recref"/>
    <w:next w:val="Questiondate"/>
    <w:rsid w:val="0033188D"/>
  </w:style>
  <w:style w:type="paragraph" w:customStyle="1" w:styleId="Questiontitle">
    <w:name w:val="Question_title"/>
    <w:basedOn w:val="Rectitle0"/>
    <w:next w:val="Questionref"/>
    <w:rsid w:val="0033188D"/>
  </w:style>
  <w:style w:type="paragraph" w:customStyle="1" w:styleId="Reftext">
    <w:name w:val="Ref_text"/>
    <w:basedOn w:val="Normal"/>
    <w:rsid w:val="0033188D"/>
    <w:pPr>
      <w:ind w:left="567" w:hanging="567"/>
    </w:pPr>
  </w:style>
  <w:style w:type="paragraph" w:customStyle="1" w:styleId="Reftitle">
    <w:name w:val="Ref_title"/>
    <w:basedOn w:val="Normal"/>
    <w:next w:val="Reftext"/>
    <w:rsid w:val="0033188D"/>
    <w:pPr>
      <w:spacing w:before="480"/>
      <w:jc w:val="center"/>
    </w:pPr>
    <w:rPr>
      <w:caps/>
      <w:sz w:val="28"/>
    </w:rPr>
  </w:style>
  <w:style w:type="paragraph" w:customStyle="1" w:styleId="Repdate">
    <w:name w:val="Rep_date"/>
    <w:basedOn w:val="Recdate"/>
    <w:next w:val="Normalaftertitle"/>
    <w:rsid w:val="0033188D"/>
  </w:style>
  <w:style w:type="paragraph" w:customStyle="1" w:styleId="RepNo">
    <w:name w:val="Rep_No"/>
    <w:basedOn w:val="RecNo"/>
    <w:next w:val="Reptitle"/>
    <w:rsid w:val="0033188D"/>
  </w:style>
  <w:style w:type="paragraph" w:customStyle="1" w:styleId="Reptitle">
    <w:name w:val="Rep_title"/>
    <w:basedOn w:val="Rectitle0"/>
    <w:next w:val="Repref"/>
    <w:rsid w:val="0033188D"/>
  </w:style>
  <w:style w:type="paragraph" w:customStyle="1" w:styleId="Repref">
    <w:name w:val="Rep_ref"/>
    <w:basedOn w:val="Recref"/>
    <w:next w:val="Repdate"/>
    <w:rsid w:val="0033188D"/>
  </w:style>
  <w:style w:type="paragraph" w:customStyle="1" w:styleId="Resdate">
    <w:name w:val="Res_date"/>
    <w:basedOn w:val="Recdate"/>
    <w:next w:val="Normalaftertitle"/>
    <w:rsid w:val="0033188D"/>
  </w:style>
  <w:style w:type="paragraph" w:customStyle="1" w:styleId="ResNo">
    <w:name w:val="Res_No"/>
    <w:basedOn w:val="AnnexNo"/>
    <w:next w:val="Restitle"/>
    <w:rsid w:val="0033188D"/>
  </w:style>
  <w:style w:type="paragraph" w:customStyle="1" w:styleId="Restitle">
    <w:name w:val="Res_title"/>
    <w:basedOn w:val="Annextitle"/>
    <w:next w:val="Normal"/>
    <w:rsid w:val="0033188D"/>
  </w:style>
  <w:style w:type="paragraph" w:customStyle="1" w:styleId="Resref">
    <w:name w:val="Res_ref"/>
    <w:basedOn w:val="Recref"/>
    <w:next w:val="Resdate"/>
    <w:rsid w:val="0033188D"/>
  </w:style>
  <w:style w:type="paragraph" w:customStyle="1" w:styleId="SectionNo">
    <w:name w:val="Section_No"/>
    <w:basedOn w:val="AnnexNo"/>
    <w:next w:val="Sectiontitle"/>
    <w:rsid w:val="0033188D"/>
  </w:style>
  <w:style w:type="paragraph" w:customStyle="1" w:styleId="Sectiontitle">
    <w:name w:val="Section_title"/>
    <w:basedOn w:val="Normal"/>
    <w:next w:val="Normalaftertitle"/>
    <w:rsid w:val="0033188D"/>
    <w:rPr>
      <w:sz w:val="28"/>
    </w:rPr>
  </w:style>
  <w:style w:type="paragraph" w:customStyle="1" w:styleId="SpecialFooter">
    <w:name w:val="Special Footer"/>
    <w:basedOn w:val="Footer"/>
    <w:rsid w:val="0033188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33188D"/>
    <w:pPr>
      <w:spacing w:before="120" w:after="120"/>
      <w:jc w:val="center"/>
    </w:pPr>
    <w:rPr>
      <w:b/>
    </w:rPr>
  </w:style>
  <w:style w:type="paragraph" w:customStyle="1" w:styleId="Tablelegend">
    <w:name w:val="Table_legend"/>
    <w:basedOn w:val="Tabletext"/>
    <w:rsid w:val="0033188D"/>
    <w:pPr>
      <w:spacing w:before="120"/>
    </w:pPr>
  </w:style>
  <w:style w:type="paragraph" w:customStyle="1" w:styleId="Tableref">
    <w:name w:val="Table_ref"/>
    <w:basedOn w:val="Normal"/>
    <w:next w:val="Tabletitle"/>
    <w:rsid w:val="0033188D"/>
    <w:pPr>
      <w:keepNext/>
      <w:spacing w:before="567"/>
      <w:jc w:val="center"/>
    </w:pPr>
  </w:style>
  <w:style w:type="paragraph" w:customStyle="1" w:styleId="Artheading">
    <w:name w:val="Art_heading"/>
    <w:basedOn w:val="Normal"/>
    <w:next w:val="Normalaftertitle"/>
    <w:rsid w:val="0033188D"/>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33188D"/>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33188D"/>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3188D"/>
  </w:style>
  <w:style w:type="paragraph" w:customStyle="1" w:styleId="Chaptitle">
    <w:name w:val="Chap_title"/>
    <w:basedOn w:val="Arttitle"/>
    <w:next w:val="Normal"/>
    <w:rsid w:val="0033188D"/>
  </w:style>
  <w:style w:type="paragraph" w:customStyle="1" w:styleId="firstfooter0">
    <w:name w:val="firstfooter"/>
    <w:basedOn w:val="Normal"/>
    <w:rsid w:val="0033188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styleId="Title">
    <w:name w:val="Title"/>
    <w:basedOn w:val="Normal"/>
    <w:next w:val="Normal"/>
    <w:link w:val="TitleChar"/>
    <w:qFormat/>
    <w:rsid w:val="002166E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rsid w:val="002166ED"/>
    <w:rPr>
      <w:rFonts w:eastAsia="MS Mincho"/>
      <w:sz w:val="24"/>
      <w:lang w:val="en-GB" w:eastAsia="ja-JP"/>
    </w:rPr>
  </w:style>
  <w:style w:type="character" w:customStyle="1" w:styleId="TitleChar">
    <w:name w:val="Title Char"/>
    <w:basedOn w:val="DefaultParagraphFont"/>
    <w:link w:val="Title"/>
    <w:rsid w:val="002166ED"/>
    <w:rPr>
      <w:rFonts w:asciiTheme="majorHAnsi" w:eastAsiaTheme="majorEastAsia" w:hAnsiTheme="majorHAnsi" w:cstheme="majorBidi"/>
      <w:color w:val="17365D" w:themeColor="text2" w:themeShade="BF"/>
      <w:spacing w:val="5"/>
      <w:kern w:val="28"/>
      <w:sz w:val="52"/>
      <w:szCs w:val="52"/>
      <w:lang w:val="en-GB" w:eastAsia="en-US"/>
    </w:rPr>
  </w:style>
  <w:style w:type="character" w:styleId="CommentReference">
    <w:name w:val="annotation reference"/>
    <w:basedOn w:val="DefaultParagraphFont"/>
    <w:semiHidden/>
    <w:unhideWhenUsed/>
    <w:rsid w:val="003C0877"/>
    <w:rPr>
      <w:sz w:val="16"/>
      <w:szCs w:val="16"/>
    </w:rPr>
  </w:style>
  <w:style w:type="paragraph" w:styleId="CommentText">
    <w:name w:val="annotation text"/>
    <w:basedOn w:val="Normal"/>
    <w:link w:val="CommentTextChar"/>
    <w:semiHidden/>
    <w:unhideWhenUsed/>
    <w:rsid w:val="003C0877"/>
    <w:rPr>
      <w:sz w:val="20"/>
    </w:rPr>
  </w:style>
  <w:style w:type="character" w:customStyle="1" w:styleId="CommentTextChar">
    <w:name w:val="Comment Text Char"/>
    <w:basedOn w:val="DefaultParagraphFont"/>
    <w:link w:val="CommentText"/>
    <w:semiHidden/>
    <w:rsid w:val="003C0877"/>
    <w:rPr>
      <w:rFonts w:ascii="Calibri" w:eastAsia="Times New Roman" w:hAnsi="Calibri"/>
      <w:lang w:val="en-GB" w:eastAsia="en-US"/>
    </w:rPr>
  </w:style>
  <w:style w:type="paragraph" w:styleId="CommentSubject">
    <w:name w:val="annotation subject"/>
    <w:basedOn w:val="CommentText"/>
    <w:next w:val="CommentText"/>
    <w:link w:val="CommentSubjectChar"/>
    <w:semiHidden/>
    <w:unhideWhenUsed/>
    <w:rsid w:val="003C0877"/>
    <w:rPr>
      <w:b/>
      <w:bCs/>
    </w:rPr>
  </w:style>
  <w:style w:type="character" w:customStyle="1" w:styleId="CommentSubjectChar">
    <w:name w:val="Comment Subject Char"/>
    <w:basedOn w:val="CommentTextChar"/>
    <w:link w:val="CommentSubject"/>
    <w:semiHidden/>
    <w:rsid w:val="003C0877"/>
    <w:rPr>
      <w:rFonts w:ascii="Calibri" w:eastAsia="Times New Roman" w:hAnsi="Calibri"/>
      <w:b/>
      <w:bCs/>
      <w:lang w:val="en-GB" w:eastAsia="en-US"/>
    </w:rPr>
  </w:style>
  <w:style w:type="paragraph" w:styleId="PlainText">
    <w:name w:val="Plain Text"/>
    <w:basedOn w:val="Normal"/>
    <w:link w:val="PlainTextChar"/>
    <w:uiPriority w:val="99"/>
    <w:semiHidden/>
    <w:unhideWhenUsed/>
    <w:rsid w:val="00B047B8"/>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semiHidden/>
    <w:rsid w:val="00B047B8"/>
    <w:rPr>
      <w:rFonts w:ascii="Consolas" w:eastAsiaTheme="minorEastAsia" w:hAnsi="Consolas" w:cstheme="minorBidi"/>
      <w:sz w:val="21"/>
      <w:szCs w:val="21"/>
    </w:rPr>
  </w:style>
  <w:style w:type="paragraph" w:customStyle="1" w:styleId="Default">
    <w:name w:val="Default"/>
    <w:rsid w:val="00E9128F"/>
    <w:pPr>
      <w:autoSpaceDE w:val="0"/>
      <w:autoSpaceDN w:val="0"/>
      <w:adjustRightInd w:val="0"/>
    </w:pPr>
    <w:rPr>
      <w:rFonts w:ascii="Arial" w:eastAsiaTheme="minorEastAsia" w:hAnsi="Arial" w:cs="Arial"/>
      <w:color w:val="000000"/>
      <w:sz w:val="24"/>
      <w:szCs w:val="24"/>
    </w:rPr>
  </w:style>
  <w:style w:type="character" w:customStyle="1" w:styleId="FooterChar">
    <w:name w:val="Footer Char"/>
    <w:basedOn w:val="DefaultParagraphFont"/>
    <w:link w:val="Footer"/>
    <w:rsid w:val="009F5438"/>
    <w:rPr>
      <w:rFonts w:ascii="Calibri" w:eastAsia="Times New Roman" w:hAnsi="Calibri"/>
      <w:caps/>
      <w:noProof/>
      <w:sz w:val="16"/>
      <w:lang w:val="en-GB" w:eastAsia="en-US"/>
    </w:rPr>
  </w:style>
  <w:style w:type="paragraph" w:styleId="Revision">
    <w:name w:val="Revision"/>
    <w:hidden/>
    <w:uiPriority w:val="99"/>
    <w:semiHidden/>
    <w:rsid w:val="000138E3"/>
    <w:rPr>
      <w:rFonts w:ascii="Calibri" w:eastAsia="Times New Roman"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88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33188D"/>
    <w:pPr>
      <w:keepNext/>
      <w:keepLines/>
      <w:spacing w:before="480"/>
      <w:ind w:left="567" w:hanging="567"/>
      <w:outlineLvl w:val="0"/>
    </w:pPr>
    <w:rPr>
      <w:b/>
      <w:sz w:val="28"/>
    </w:rPr>
  </w:style>
  <w:style w:type="paragraph" w:styleId="Heading2">
    <w:name w:val="heading 2"/>
    <w:basedOn w:val="Heading1"/>
    <w:next w:val="Normal"/>
    <w:link w:val="Heading2Char"/>
    <w:qFormat/>
    <w:rsid w:val="0033188D"/>
    <w:pPr>
      <w:spacing w:before="320"/>
      <w:outlineLvl w:val="1"/>
    </w:pPr>
    <w:rPr>
      <w:sz w:val="24"/>
    </w:rPr>
  </w:style>
  <w:style w:type="paragraph" w:styleId="Heading3">
    <w:name w:val="heading 3"/>
    <w:basedOn w:val="Heading1"/>
    <w:next w:val="Normal"/>
    <w:qFormat/>
    <w:rsid w:val="0033188D"/>
    <w:pPr>
      <w:spacing w:before="200"/>
      <w:outlineLvl w:val="2"/>
    </w:pPr>
    <w:rPr>
      <w:sz w:val="24"/>
    </w:rPr>
  </w:style>
  <w:style w:type="paragraph" w:styleId="Heading4">
    <w:name w:val="heading 4"/>
    <w:basedOn w:val="Heading3"/>
    <w:next w:val="Normal"/>
    <w:link w:val="Heading4Char"/>
    <w:qFormat/>
    <w:rsid w:val="0033188D"/>
    <w:pPr>
      <w:ind w:left="1134" w:hanging="1134"/>
      <w:outlineLvl w:val="3"/>
    </w:pPr>
  </w:style>
  <w:style w:type="paragraph" w:styleId="Heading5">
    <w:name w:val="heading 5"/>
    <w:basedOn w:val="Heading4"/>
    <w:next w:val="Normal"/>
    <w:link w:val="Heading5Char"/>
    <w:qFormat/>
    <w:rsid w:val="0033188D"/>
    <w:pPr>
      <w:outlineLvl w:val="4"/>
    </w:pPr>
  </w:style>
  <w:style w:type="paragraph" w:styleId="Heading6">
    <w:name w:val="heading 6"/>
    <w:basedOn w:val="Heading4"/>
    <w:next w:val="Normal"/>
    <w:link w:val="Heading6Char"/>
    <w:qFormat/>
    <w:rsid w:val="0033188D"/>
    <w:pPr>
      <w:outlineLvl w:val="5"/>
    </w:pPr>
  </w:style>
  <w:style w:type="paragraph" w:styleId="Heading7">
    <w:name w:val="heading 7"/>
    <w:basedOn w:val="Heading4"/>
    <w:next w:val="Normal"/>
    <w:link w:val="Heading7Char"/>
    <w:qFormat/>
    <w:rsid w:val="0033188D"/>
    <w:pPr>
      <w:ind w:left="1701" w:hanging="1701"/>
      <w:outlineLvl w:val="6"/>
    </w:pPr>
  </w:style>
  <w:style w:type="paragraph" w:styleId="Heading8">
    <w:name w:val="heading 8"/>
    <w:basedOn w:val="Heading4"/>
    <w:next w:val="Normal"/>
    <w:link w:val="Heading8Char"/>
    <w:qFormat/>
    <w:rsid w:val="0033188D"/>
    <w:pPr>
      <w:ind w:left="1701" w:hanging="1701"/>
      <w:outlineLvl w:val="7"/>
    </w:pPr>
  </w:style>
  <w:style w:type="paragraph" w:styleId="Heading9">
    <w:name w:val="heading 9"/>
    <w:basedOn w:val="Heading4"/>
    <w:next w:val="Normal"/>
    <w:link w:val="Heading9Char"/>
    <w:qFormat/>
    <w:rsid w:val="0033188D"/>
    <w:pPr>
      <w:ind w:left="1701" w:hanging="1701"/>
      <w:outlineLvl w:val="8"/>
    </w:pPr>
  </w:style>
  <w:style w:type="character" w:default="1" w:styleId="DefaultParagraphFont">
    <w:name w:val="Default Paragraph Font"/>
    <w:uiPriority w:val="1"/>
    <w:semiHidden/>
    <w:unhideWhenUsed/>
    <w:rsid w:val="003318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188D"/>
  </w:style>
  <w:style w:type="table" w:styleId="TableGrid">
    <w:name w:val="Table Grid"/>
    <w:basedOn w:val="TableNormal"/>
    <w:rsid w:val="0033188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3188D"/>
    <w:rPr>
      <w:color w:val="0000FF"/>
      <w:u w:val="single"/>
    </w:rPr>
  </w:style>
  <w:style w:type="paragraph" w:customStyle="1" w:styleId="Char">
    <w:name w:val="Char"/>
    <w:basedOn w:val="Normal"/>
    <w:rsid w:val="00D57ECF"/>
    <w:pPr>
      <w:widowControl w:val="0"/>
      <w:jc w:val="both"/>
    </w:pPr>
    <w:rPr>
      <w:rFonts w:ascii="Tahoma" w:eastAsia="SimSun" w:hAnsi="Tahoma"/>
      <w:kern w:val="2"/>
      <w:lang w:eastAsia="zh-CN"/>
    </w:rPr>
  </w:style>
  <w:style w:type="paragraph" w:styleId="NormalWeb">
    <w:name w:val="Normal (Web)"/>
    <w:basedOn w:val="Normal"/>
    <w:rsid w:val="00D57ECF"/>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D57ECF"/>
    <w:rPr>
      <w:rFonts w:ascii="Tahoma" w:hAnsi="Tahoma" w:cs="Tahoma"/>
      <w:sz w:val="16"/>
      <w:szCs w:val="16"/>
    </w:rPr>
  </w:style>
  <w:style w:type="paragraph" w:styleId="FootnoteText">
    <w:name w:val="footnote text"/>
    <w:aliases w:val="ACMA Footnote Text"/>
    <w:basedOn w:val="Normal"/>
    <w:link w:val="FootnoteTextChar"/>
    <w:rsid w:val="0033188D"/>
    <w:pPr>
      <w:keepLines/>
      <w:tabs>
        <w:tab w:val="left" w:pos="256"/>
      </w:tabs>
      <w:ind w:left="256" w:hanging="256"/>
    </w:pPr>
  </w:style>
  <w:style w:type="character" w:styleId="FootnoteReference">
    <w:name w:val="footnote reference"/>
    <w:basedOn w:val="DefaultParagraphFont"/>
    <w:rsid w:val="0033188D"/>
    <w:rPr>
      <w:rFonts w:ascii="Calibri" w:hAnsi="Calibri"/>
      <w:position w:val="6"/>
      <w:sz w:val="16"/>
    </w:rPr>
  </w:style>
  <w:style w:type="paragraph" w:styleId="BodyText">
    <w:name w:val="Body Text"/>
    <w:basedOn w:val="Normal"/>
    <w:link w:val="BodyTextChar"/>
    <w:rsid w:val="00227500"/>
    <w:pPr>
      <w:jc w:val="both"/>
    </w:pPr>
    <w:rPr>
      <w:rFonts w:ascii="Times New Roman" w:eastAsia="MS Mincho" w:hAnsi="Times New Roman"/>
      <w:lang w:eastAsia="ja-JP"/>
    </w:rPr>
  </w:style>
  <w:style w:type="paragraph" w:customStyle="1" w:styleId="Equation">
    <w:name w:val="Equation"/>
    <w:basedOn w:val="Normal"/>
    <w:rsid w:val="0033188D"/>
    <w:pPr>
      <w:tabs>
        <w:tab w:val="center" w:pos="4820"/>
        <w:tab w:val="right" w:pos="9639"/>
      </w:tabs>
    </w:pPr>
  </w:style>
  <w:style w:type="paragraph" w:customStyle="1" w:styleId="RecTitle">
    <w:name w:val="Rec_Title"/>
    <w:basedOn w:val="Normal"/>
    <w:next w:val="Heading1"/>
    <w:rsid w:val="00227500"/>
    <w:pPr>
      <w:keepNext/>
      <w:keepLines/>
      <w:tabs>
        <w:tab w:val="left" w:pos="794"/>
        <w:tab w:val="left" w:pos="1191"/>
        <w:tab w:val="left" w:pos="1588"/>
        <w:tab w:val="left" w:pos="1985"/>
      </w:tabs>
      <w:spacing w:before="240"/>
      <w:jc w:val="center"/>
    </w:pPr>
    <w:rPr>
      <w:rFonts w:ascii="Times New Roman" w:hAnsi="Times New Roman"/>
      <w:b/>
      <w:caps/>
    </w:rPr>
  </w:style>
  <w:style w:type="paragraph" w:customStyle="1" w:styleId="Title1">
    <w:name w:val="Title 1"/>
    <w:basedOn w:val="Source"/>
    <w:next w:val="Title2"/>
    <w:rsid w:val="0033188D"/>
    <w:pPr>
      <w:spacing w:before="240"/>
    </w:pPr>
    <w:rPr>
      <w:b w:val="0"/>
      <w:caps/>
    </w:rPr>
  </w:style>
  <w:style w:type="paragraph" w:customStyle="1" w:styleId="Call">
    <w:name w:val="Call"/>
    <w:basedOn w:val="Normal"/>
    <w:next w:val="Normal"/>
    <w:link w:val="CallChar"/>
    <w:rsid w:val="0033188D"/>
    <w:pPr>
      <w:keepNext/>
      <w:keepLines/>
      <w:tabs>
        <w:tab w:val="clear" w:pos="1134"/>
        <w:tab w:val="clear" w:pos="1701"/>
        <w:tab w:val="clear" w:pos="2268"/>
        <w:tab w:val="clear" w:pos="2835"/>
      </w:tabs>
      <w:spacing w:before="160"/>
      <w:ind w:left="567"/>
    </w:pPr>
    <w:rPr>
      <w:i/>
    </w:rPr>
  </w:style>
  <w:style w:type="character" w:customStyle="1" w:styleId="CallChar">
    <w:name w:val="Call Char"/>
    <w:link w:val="Call"/>
    <w:rsid w:val="00227500"/>
    <w:rPr>
      <w:rFonts w:ascii="Calibri" w:eastAsia="Times New Roman" w:hAnsi="Calibri"/>
      <w:i/>
      <w:sz w:val="24"/>
      <w:lang w:val="en-GB" w:eastAsia="en-US"/>
    </w:rPr>
  </w:style>
  <w:style w:type="paragraph" w:styleId="Header">
    <w:name w:val="header"/>
    <w:basedOn w:val="Normal"/>
    <w:link w:val="HeaderChar"/>
    <w:rsid w:val="0033188D"/>
    <w:pPr>
      <w:tabs>
        <w:tab w:val="clear" w:pos="567"/>
        <w:tab w:val="clear" w:pos="1134"/>
        <w:tab w:val="clear" w:pos="1701"/>
        <w:tab w:val="clear" w:pos="2268"/>
        <w:tab w:val="clear" w:pos="2835"/>
      </w:tabs>
      <w:spacing w:before="0"/>
      <w:jc w:val="center"/>
    </w:pPr>
    <w:rPr>
      <w:sz w:val="18"/>
    </w:rPr>
  </w:style>
  <w:style w:type="paragraph" w:styleId="Footer">
    <w:name w:val="footer"/>
    <w:basedOn w:val="Normal"/>
    <w:link w:val="FooterChar"/>
    <w:rsid w:val="0033188D"/>
    <w:pPr>
      <w:tabs>
        <w:tab w:val="clear" w:pos="567"/>
        <w:tab w:val="clear" w:pos="1134"/>
        <w:tab w:val="clear" w:pos="1701"/>
        <w:tab w:val="clear" w:pos="2268"/>
        <w:tab w:val="clear" w:pos="2835"/>
        <w:tab w:val="left" w:pos="5954"/>
        <w:tab w:val="right" w:pos="9639"/>
      </w:tabs>
      <w:spacing w:before="0"/>
    </w:pPr>
    <w:rPr>
      <w:caps/>
      <w:noProof/>
      <w:sz w:val="16"/>
    </w:rPr>
  </w:style>
  <w:style w:type="character" w:styleId="PageNumber">
    <w:name w:val="page number"/>
    <w:basedOn w:val="DefaultParagraphFont"/>
    <w:rsid w:val="0033188D"/>
    <w:rPr>
      <w:rFonts w:ascii="Calibri" w:hAnsi="Calibri"/>
    </w:rPr>
  </w:style>
  <w:style w:type="character" w:customStyle="1" w:styleId="tlistbodycopy">
    <w:name w:val="tlistbodycopy"/>
    <w:basedOn w:val="DefaultParagraphFont"/>
    <w:rsid w:val="00572AB4"/>
  </w:style>
  <w:style w:type="paragraph" w:customStyle="1" w:styleId="Normalaftertitle">
    <w:name w:val="Normal after title"/>
    <w:basedOn w:val="Normal"/>
    <w:next w:val="Normal"/>
    <w:rsid w:val="0033188D"/>
    <w:pPr>
      <w:spacing w:before="240"/>
    </w:pPr>
  </w:style>
  <w:style w:type="character" w:customStyle="1" w:styleId="FootnoteTextChar">
    <w:name w:val="Footnote Text Char"/>
    <w:aliases w:val="ACMA Footnote Text Char"/>
    <w:link w:val="FootnoteText"/>
    <w:rsid w:val="00A60B51"/>
    <w:rPr>
      <w:rFonts w:ascii="Calibri" w:eastAsia="Times New Roman" w:hAnsi="Calibri"/>
      <w:sz w:val="24"/>
      <w:lang w:val="en-GB" w:eastAsia="en-US"/>
    </w:rPr>
  </w:style>
  <w:style w:type="paragraph" w:styleId="ListParagraph">
    <w:name w:val="List Paragraph"/>
    <w:basedOn w:val="Normal"/>
    <w:uiPriority w:val="34"/>
    <w:qFormat/>
    <w:rsid w:val="00E16DFA"/>
    <w:pPr>
      <w:ind w:left="720"/>
      <w:contextualSpacing/>
    </w:pPr>
  </w:style>
  <w:style w:type="character" w:customStyle="1" w:styleId="HeaderChar">
    <w:name w:val="Header Char"/>
    <w:basedOn w:val="DefaultParagraphFont"/>
    <w:link w:val="Header"/>
    <w:rsid w:val="0033188D"/>
    <w:rPr>
      <w:rFonts w:ascii="Calibri" w:eastAsia="Times New Roman" w:hAnsi="Calibri"/>
      <w:sz w:val="18"/>
      <w:lang w:val="en-GB" w:eastAsia="en-US"/>
    </w:rPr>
  </w:style>
  <w:style w:type="paragraph" w:customStyle="1" w:styleId="Source">
    <w:name w:val="Source"/>
    <w:basedOn w:val="Normal"/>
    <w:next w:val="Title1"/>
    <w:autoRedefine/>
    <w:rsid w:val="0033188D"/>
    <w:pPr>
      <w:spacing w:before="840"/>
      <w:jc w:val="center"/>
    </w:pPr>
    <w:rPr>
      <w:b/>
      <w:sz w:val="28"/>
    </w:rPr>
  </w:style>
  <w:style w:type="character" w:customStyle="1" w:styleId="Heading2Char">
    <w:name w:val="Heading 2 Char"/>
    <w:basedOn w:val="DefaultParagraphFont"/>
    <w:link w:val="Heading2"/>
    <w:rsid w:val="002166ED"/>
    <w:rPr>
      <w:rFonts w:ascii="Calibri" w:eastAsia="Times New Roman" w:hAnsi="Calibri"/>
      <w:b/>
      <w:sz w:val="24"/>
      <w:lang w:val="en-GB" w:eastAsia="en-US"/>
    </w:rPr>
  </w:style>
  <w:style w:type="character" w:customStyle="1" w:styleId="Heading4Char">
    <w:name w:val="Heading 4 Char"/>
    <w:basedOn w:val="DefaultParagraphFont"/>
    <w:link w:val="Heading4"/>
    <w:rsid w:val="002166ED"/>
    <w:rPr>
      <w:rFonts w:ascii="Calibri" w:eastAsia="Times New Roman" w:hAnsi="Calibri"/>
      <w:b/>
      <w:sz w:val="24"/>
      <w:lang w:val="en-GB" w:eastAsia="en-US"/>
    </w:rPr>
  </w:style>
  <w:style w:type="character" w:customStyle="1" w:styleId="Heading5Char">
    <w:name w:val="Heading 5 Char"/>
    <w:basedOn w:val="DefaultParagraphFont"/>
    <w:link w:val="Heading5"/>
    <w:rsid w:val="002166ED"/>
    <w:rPr>
      <w:rFonts w:ascii="Calibri" w:eastAsia="Times New Roman" w:hAnsi="Calibri"/>
      <w:b/>
      <w:sz w:val="24"/>
      <w:lang w:val="en-GB" w:eastAsia="en-US"/>
    </w:rPr>
  </w:style>
  <w:style w:type="character" w:customStyle="1" w:styleId="Heading6Char">
    <w:name w:val="Heading 6 Char"/>
    <w:basedOn w:val="DefaultParagraphFont"/>
    <w:link w:val="Heading6"/>
    <w:rsid w:val="002166ED"/>
    <w:rPr>
      <w:rFonts w:ascii="Calibri" w:eastAsia="Times New Roman" w:hAnsi="Calibri"/>
      <w:b/>
      <w:sz w:val="24"/>
      <w:lang w:val="en-GB" w:eastAsia="en-US"/>
    </w:rPr>
  </w:style>
  <w:style w:type="character" w:customStyle="1" w:styleId="Heading7Char">
    <w:name w:val="Heading 7 Char"/>
    <w:basedOn w:val="DefaultParagraphFont"/>
    <w:link w:val="Heading7"/>
    <w:rsid w:val="002166ED"/>
    <w:rPr>
      <w:rFonts w:ascii="Calibri" w:eastAsia="Times New Roman" w:hAnsi="Calibri"/>
      <w:b/>
      <w:sz w:val="24"/>
      <w:lang w:val="en-GB" w:eastAsia="en-US"/>
    </w:rPr>
  </w:style>
  <w:style w:type="character" w:customStyle="1" w:styleId="Heading8Char">
    <w:name w:val="Heading 8 Char"/>
    <w:basedOn w:val="DefaultParagraphFont"/>
    <w:link w:val="Heading8"/>
    <w:rsid w:val="002166ED"/>
    <w:rPr>
      <w:rFonts w:ascii="Calibri" w:eastAsia="Times New Roman" w:hAnsi="Calibri"/>
      <w:b/>
      <w:sz w:val="24"/>
      <w:lang w:val="en-GB" w:eastAsia="en-US"/>
    </w:rPr>
  </w:style>
  <w:style w:type="character" w:customStyle="1" w:styleId="Heading9Char">
    <w:name w:val="Heading 9 Char"/>
    <w:basedOn w:val="DefaultParagraphFont"/>
    <w:link w:val="Heading9"/>
    <w:rsid w:val="002166ED"/>
    <w:rPr>
      <w:rFonts w:ascii="Calibri" w:eastAsia="Times New Roman" w:hAnsi="Calibri"/>
      <w:b/>
      <w:sz w:val="24"/>
      <w:lang w:val="en-GB" w:eastAsia="en-US"/>
    </w:rPr>
  </w:style>
  <w:style w:type="paragraph" w:styleId="TOC8">
    <w:name w:val="toc 8"/>
    <w:basedOn w:val="Normal"/>
    <w:next w:val="Normal"/>
    <w:rsid w:val="0033188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3188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3188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3188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3188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33188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3188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3188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33188D"/>
    <w:pPr>
      <w:ind w:left="1698"/>
    </w:pPr>
  </w:style>
  <w:style w:type="paragraph" w:styleId="Index6">
    <w:name w:val="index 6"/>
    <w:basedOn w:val="Normal"/>
    <w:next w:val="Normal"/>
    <w:rsid w:val="0033188D"/>
    <w:pPr>
      <w:ind w:left="1415"/>
    </w:pPr>
  </w:style>
  <w:style w:type="paragraph" w:styleId="Index5">
    <w:name w:val="index 5"/>
    <w:basedOn w:val="Normal"/>
    <w:next w:val="Normal"/>
    <w:rsid w:val="0033188D"/>
    <w:pPr>
      <w:ind w:left="1132"/>
    </w:pPr>
  </w:style>
  <w:style w:type="paragraph" w:styleId="Index4">
    <w:name w:val="index 4"/>
    <w:basedOn w:val="Normal"/>
    <w:next w:val="Normal"/>
    <w:rsid w:val="0033188D"/>
    <w:pPr>
      <w:ind w:left="849"/>
    </w:pPr>
  </w:style>
  <w:style w:type="paragraph" w:styleId="Index3">
    <w:name w:val="index 3"/>
    <w:basedOn w:val="Normal"/>
    <w:next w:val="Normal"/>
    <w:rsid w:val="0033188D"/>
    <w:pPr>
      <w:ind w:left="566"/>
    </w:pPr>
  </w:style>
  <w:style w:type="paragraph" w:styleId="Index2">
    <w:name w:val="index 2"/>
    <w:basedOn w:val="Normal"/>
    <w:next w:val="Normal"/>
    <w:rsid w:val="0033188D"/>
    <w:pPr>
      <w:ind w:left="283"/>
    </w:pPr>
  </w:style>
  <w:style w:type="paragraph" w:styleId="Index1">
    <w:name w:val="index 1"/>
    <w:basedOn w:val="Normal"/>
    <w:next w:val="Normal"/>
    <w:rsid w:val="0033188D"/>
  </w:style>
  <w:style w:type="character" w:styleId="LineNumber">
    <w:name w:val="line number"/>
    <w:basedOn w:val="DefaultParagraphFont"/>
    <w:rsid w:val="0033188D"/>
  </w:style>
  <w:style w:type="paragraph" w:styleId="IndexHeading">
    <w:name w:val="index heading"/>
    <w:basedOn w:val="Normal"/>
    <w:next w:val="Index1"/>
    <w:rsid w:val="0033188D"/>
  </w:style>
  <w:style w:type="paragraph" w:styleId="NormalIndent">
    <w:name w:val="Normal Indent"/>
    <w:basedOn w:val="Normal"/>
    <w:rsid w:val="0033188D"/>
    <w:pPr>
      <w:ind w:left="567"/>
    </w:pPr>
  </w:style>
  <w:style w:type="paragraph" w:customStyle="1" w:styleId="enumlev1">
    <w:name w:val="enumlev1"/>
    <w:basedOn w:val="Normal"/>
    <w:rsid w:val="0033188D"/>
    <w:pPr>
      <w:spacing w:before="86"/>
      <w:ind w:left="567" w:hanging="567"/>
    </w:pPr>
  </w:style>
  <w:style w:type="paragraph" w:customStyle="1" w:styleId="enumlev2">
    <w:name w:val="enumlev2"/>
    <w:basedOn w:val="enumlev1"/>
    <w:rsid w:val="0033188D"/>
    <w:pPr>
      <w:ind w:left="1134"/>
    </w:pPr>
  </w:style>
  <w:style w:type="paragraph" w:customStyle="1" w:styleId="enumlev3">
    <w:name w:val="enumlev3"/>
    <w:basedOn w:val="enumlev2"/>
    <w:rsid w:val="0033188D"/>
    <w:pPr>
      <w:ind w:left="1701"/>
    </w:pPr>
  </w:style>
  <w:style w:type="paragraph" w:customStyle="1" w:styleId="Head">
    <w:name w:val="Head"/>
    <w:basedOn w:val="Normal"/>
    <w:rsid w:val="0033188D"/>
    <w:pPr>
      <w:tabs>
        <w:tab w:val="left" w:pos="6663"/>
      </w:tabs>
      <w:overflowPunct/>
      <w:autoSpaceDE/>
      <w:autoSpaceDN/>
      <w:adjustRightInd/>
      <w:spacing w:before="0"/>
      <w:textAlignment w:val="auto"/>
    </w:pPr>
  </w:style>
  <w:style w:type="paragraph" w:customStyle="1" w:styleId="toc0">
    <w:name w:val="toc 0"/>
    <w:basedOn w:val="Normal"/>
    <w:next w:val="TOC1"/>
    <w:rsid w:val="0033188D"/>
    <w:pPr>
      <w:tabs>
        <w:tab w:val="clear" w:pos="567"/>
        <w:tab w:val="clear" w:pos="1134"/>
        <w:tab w:val="clear" w:pos="1701"/>
        <w:tab w:val="clear" w:pos="2268"/>
        <w:tab w:val="clear" w:pos="2835"/>
        <w:tab w:val="right" w:pos="9781"/>
      </w:tabs>
    </w:pPr>
    <w:rPr>
      <w:b/>
    </w:rPr>
  </w:style>
  <w:style w:type="paragraph" w:styleId="List">
    <w:name w:val="List"/>
    <w:basedOn w:val="Normal"/>
    <w:rsid w:val="0033188D"/>
    <w:pPr>
      <w:tabs>
        <w:tab w:val="left" w:pos="2127"/>
      </w:tabs>
      <w:ind w:left="2127" w:hanging="2127"/>
    </w:pPr>
  </w:style>
  <w:style w:type="paragraph" w:customStyle="1" w:styleId="Part">
    <w:name w:val="Part"/>
    <w:basedOn w:val="Normal"/>
    <w:next w:val="Normal"/>
    <w:rsid w:val="0033188D"/>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33188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meeting">
    <w:name w:val="meeting"/>
    <w:basedOn w:val="Head"/>
    <w:next w:val="Head"/>
    <w:rsid w:val="0033188D"/>
    <w:pPr>
      <w:tabs>
        <w:tab w:val="left" w:pos="7371"/>
      </w:tabs>
      <w:spacing w:after="567"/>
    </w:pPr>
  </w:style>
  <w:style w:type="paragraph" w:customStyle="1" w:styleId="Subject">
    <w:name w:val="Subject"/>
    <w:basedOn w:val="Normal"/>
    <w:next w:val="Source"/>
    <w:rsid w:val="0033188D"/>
    <w:pPr>
      <w:spacing w:before="0"/>
      <w:ind w:left="1134" w:hanging="1134"/>
    </w:pPr>
  </w:style>
  <w:style w:type="paragraph" w:customStyle="1" w:styleId="Object">
    <w:name w:val="Object"/>
    <w:basedOn w:val="Subject"/>
    <w:next w:val="Subject"/>
    <w:rsid w:val="0033188D"/>
  </w:style>
  <w:style w:type="paragraph" w:customStyle="1" w:styleId="Data">
    <w:name w:val="Data"/>
    <w:basedOn w:val="Subject"/>
    <w:next w:val="Subject"/>
    <w:rsid w:val="0033188D"/>
  </w:style>
  <w:style w:type="paragraph" w:customStyle="1" w:styleId="Reasons">
    <w:name w:val="Reasons"/>
    <w:basedOn w:val="Normal"/>
    <w:rsid w:val="0033188D"/>
  </w:style>
  <w:style w:type="paragraph" w:customStyle="1" w:styleId="FirstFooter">
    <w:name w:val="FirstFooter"/>
    <w:basedOn w:val="Footer"/>
    <w:rsid w:val="0033188D"/>
    <w:rPr>
      <w:caps w:val="0"/>
    </w:rPr>
  </w:style>
  <w:style w:type="paragraph" w:customStyle="1" w:styleId="Note">
    <w:name w:val="Note"/>
    <w:basedOn w:val="Normal"/>
    <w:rsid w:val="0033188D"/>
    <w:pPr>
      <w:tabs>
        <w:tab w:val="clear" w:pos="567"/>
        <w:tab w:val="left" w:pos="851"/>
      </w:tabs>
    </w:pPr>
  </w:style>
  <w:style w:type="paragraph" w:styleId="TOC9">
    <w:name w:val="toc 9"/>
    <w:basedOn w:val="TOC4"/>
    <w:rsid w:val="0033188D"/>
  </w:style>
  <w:style w:type="paragraph" w:customStyle="1" w:styleId="Headingb">
    <w:name w:val="Heading_b"/>
    <w:basedOn w:val="Heading3"/>
    <w:next w:val="Normal"/>
    <w:rsid w:val="0033188D"/>
    <w:pPr>
      <w:spacing w:before="160"/>
      <w:outlineLvl w:val="0"/>
    </w:pPr>
  </w:style>
  <w:style w:type="character" w:styleId="FollowedHyperlink">
    <w:name w:val="FollowedHyperlink"/>
    <w:basedOn w:val="DefaultParagraphFont"/>
    <w:rsid w:val="0033188D"/>
    <w:rPr>
      <w:color w:val="800080"/>
      <w:u w:val="single"/>
    </w:rPr>
  </w:style>
  <w:style w:type="paragraph" w:customStyle="1" w:styleId="Title2">
    <w:name w:val="Title 2"/>
    <w:basedOn w:val="Source"/>
    <w:next w:val="Title3"/>
    <w:rsid w:val="0033188D"/>
    <w:pPr>
      <w:spacing w:before="240"/>
    </w:pPr>
    <w:rPr>
      <w:b w:val="0"/>
      <w:caps/>
    </w:rPr>
  </w:style>
  <w:style w:type="paragraph" w:customStyle="1" w:styleId="Title3">
    <w:name w:val="Title 3"/>
    <w:basedOn w:val="Title2"/>
    <w:next w:val="Normalaftertitle"/>
    <w:rsid w:val="0033188D"/>
    <w:rPr>
      <w:caps w:val="0"/>
    </w:rPr>
  </w:style>
  <w:style w:type="paragraph" w:customStyle="1" w:styleId="Title4">
    <w:name w:val="Title 4"/>
    <w:basedOn w:val="Title3"/>
    <w:next w:val="Heading1"/>
    <w:rsid w:val="0033188D"/>
    <w:rPr>
      <w:b/>
    </w:rPr>
  </w:style>
  <w:style w:type="paragraph" w:customStyle="1" w:styleId="dnum">
    <w:name w:val="dnum"/>
    <w:basedOn w:val="Normal"/>
    <w:rsid w:val="0033188D"/>
    <w:pPr>
      <w:framePr w:hSpace="181" w:wrap="around" w:vAnchor="page" w:hAnchor="margin" w:y="852"/>
      <w:shd w:val="solid" w:color="FFFFFF" w:fill="FFFFFF"/>
      <w:tabs>
        <w:tab w:val="left" w:pos="1871"/>
      </w:tabs>
    </w:pPr>
    <w:rPr>
      <w:b/>
      <w:bCs/>
    </w:rPr>
  </w:style>
  <w:style w:type="paragraph" w:customStyle="1" w:styleId="ddate">
    <w:name w:val="ddate"/>
    <w:basedOn w:val="Normal"/>
    <w:rsid w:val="0033188D"/>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33188D"/>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33188D"/>
    <w:pPr>
      <w:spacing w:before="720"/>
      <w:jc w:val="center"/>
    </w:pPr>
    <w:rPr>
      <w:caps/>
      <w:sz w:val="28"/>
    </w:rPr>
  </w:style>
  <w:style w:type="paragraph" w:customStyle="1" w:styleId="Annextitle">
    <w:name w:val="Annex_title"/>
    <w:basedOn w:val="Normal"/>
    <w:next w:val="Normal"/>
    <w:rsid w:val="0033188D"/>
    <w:pPr>
      <w:spacing w:before="240" w:after="240"/>
      <w:jc w:val="center"/>
    </w:pPr>
    <w:rPr>
      <w:b/>
      <w:sz w:val="28"/>
    </w:rPr>
  </w:style>
  <w:style w:type="paragraph" w:customStyle="1" w:styleId="Annexref">
    <w:name w:val="Annex_ref"/>
    <w:basedOn w:val="Normal"/>
    <w:next w:val="Annextitle"/>
    <w:rsid w:val="0033188D"/>
    <w:pPr>
      <w:jc w:val="center"/>
    </w:pPr>
  </w:style>
  <w:style w:type="paragraph" w:customStyle="1" w:styleId="AppendixNo">
    <w:name w:val="Appendix_No"/>
    <w:basedOn w:val="AnnexNo"/>
    <w:next w:val="Appendixref"/>
    <w:rsid w:val="0033188D"/>
  </w:style>
  <w:style w:type="paragraph" w:customStyle="1" w:styleId="Appendixtitle">
    <w:name w:val="Appendix_title"/>
    <w:basedOn w:val="Annextitle"/>
    <w:next w:val="Normal"/>
    <w:rsid w:val="0033188D"/>
  </w:style>
  <w:style w:type="paragraph" w:customStyle="1" w:styleId="Appendixref">
    <w:name w:val="Appendix_ref"/>
    <w:basedOn w:val="Annexref"/>
    <w:next w:val="Appendixtitle"/>
    <w:rsid w:val="0033188D"/>
  </w:style>
  <w:style w:type="character" w:styleId="EndnoteReference">
    <w:name w:val="endnote reference"/>
    <w:basedOn w:val="DefaultParagraphFont"/>
    <w:rsid w:val="0033188D"/>
    <w:rPr>
      <w:vertAlign w:val="superscript"/>
    </w:rPr>
  </w:style>
  <w:style w:type="paragraph" w:customStyle="1" w:styleId="Equationlegend">
    <w:name w:val="Equation_legend"/>
    <w:basedOn w:val="Normal"/>
    <w:rsid w:val="0033188D"/>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33188D"/>
    <w:pPr>
      <w:keepNext/>
      <w:keepLines/>
      <w:spacing w:after="120"/>
      <w:jc w:val="center"/>
    </w:pPr>
  </w:style>
  <w:style w:type="paragraph" w:customStyle="1" w:styleId="Figuretitle">
    <w:name w:val="Figure_title"/>
    <w:basedOn w:val="Tabletitle"/>
    <w:next w:val="Normalaftertitle"/>
    <w:rsid w:val="0033188D"/>
    <w:pPr>
      <w:spacing w:before="240" w:after="480"/>
    </w:pPr>
  </w:style>
  <w:style w:type="paragraph" w:customStyle="1" w:styleId="Tabletitle">
    <w:name w:val="Table_title"/>
    <w:basedOn w:val="TableNo"/>
    <w:next w:val="Tabletext"/>
    <w:rsid w:val="0033188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3188D"/>
    <w:pPr>
      <w:keepNext/>
      <w:spacing w:before="560" w:after="120"/>
      <w:jc w:val="center"/>
    </w:pPr>
    <w:rPr>
      <w:caps/>
    </w:rPr>
  </w:style>
  <w:style w:type="paragraph" w:customStyle="1" w:styleId="Tabletext">
    <w:name w:val="Table_text"/>
    <w:basedOn w:val="Normal"/>
    <w:rsid w:val="0033188D"/>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33188D"/>
    <w:pPr>
      <w:keepNext/>
      <w:keepLines/>
      <w:spacing w:before="20" w:after="20"/>
    </w:pPr>
    <w:rPr>
      <w:sz w:val="18"/>
    </w:rPr>
  </w:style>
  <w:style w:type="paragraph" w:customStyle="1" w:styleId="FigureNo">
    <w:name w:val="Figure_No"/>
    <w:basedOn w:val="Normal"/>
    <w:next w:val="Figuretitle"/>
    <w:rsid w:val="0033188D"/>
    <w:pPr>
      <w:keepNext/>
      <w:keepLines/>
      <w:spacing w:before="240" w:after="120"/>
      <w:jc w:val="center"/>
    </w:pPr>
    <w:rPr>
      <w:caps/>
    </w:rPr>
  </w:style>
  <w:style w:type="paragraph" w:customStyle="1" w:styleId="Figurewithouttitle">
    <w:name w:val="Figure_without_title"/>
    <w:basedOn w:val="Figure"/>
    <w:next w:val="Normalaftertitle"/>
    <w:rsid w:val="0033188D"/>
    <w:pPr>
      <w:keepNext w:val="0"/>
      <w:spacing w:after="240"/>
    </w:pPr>
  </w:style>
  <w:style w:type="paragraph" w:customStyle="1" w:styleId="Headingi">
    <w:name w:val="Heading_i"/>
    <w:basedOn w:val="Heading3"/>
    <w:next w:val="Normal"/>
    <w:rsid w:val="0033188D"/>
    <w:pPr>
      <w:spacing w:before="160"/>
      <w:outlineLvl w:val="0"/>
    </w:pPr>
    <w:rPr>
      <w:rFonts w:asciiTheme="minorHAnsi" w:hAnsiTheme="minorHAnsi"/>
      <w:b w:val="0"/>
      <w:i/>
    </w:rPr>
  </w:style>
  <w:style w:type="paragraph" w:customStyle="1" w:styleId="PartNo">
    <w:name w:val="Part_No"/>
    <w:basedOn w:val="AnnexNo"/>
    <w:next w:val="Parttitle"/>
    <w:rsid w:val="0033188D"/>
  </w:style>
  <w:style w:type="paragraph" w:customStyle="1" w:styleId="Parttitle">
    <w:name w:val="Part_title"/>
    <w:basedOn w:val="Annextitle"/>
    <w:next w:val="Partref"/>
    <w:rsid w:val="0033188D"/>
  </w:style>
  <w:style w:type="paragraph" w:customStyle="1" w:styleId="Partref">
    <w:name w:val="Part_ref"/>
    <w:basedOn w:val="Annexref"/>
    <w:next w:val="Normalaftertitle"/>
    <w:rsid w:val="0033188D"/>
  </w:style>
  <w:style w:type="paragraph" w:customStyle="1" w:styleId="RecNo">
    <w:name w:val="Rec_No"/>
    <w:basedOn w:val="Normal"/>
    <w:next w:val="Rectitle0"/>
    <w:rsid w:val="0033188D"/>
    <w:pPr>
      <w:spacing w:before="720"/>
      <w:jc w:val="center"/>
    </w:pPr>
    <w:rPr>
      <w:caps/>
      <w:sz w:val="28"/>
    </w:rPr>
  </w:style>
  <w:style w:type="paragraph" w:customStyle="1" w:styleId="Rectitle0">
    <w:name w:val="Rec_title"/>
    <w:basedOn w:val="Normal"/>
    <w:next w:val="Heading1"/>
    <w:rsid w:val="0033188D"/>
    <w:pPr>
      <w:spacing w:before="240"/>
      <w:jc w:val="center"/>
    </w:pPr>
    <w:rPr>
      <w:b/>
      <w:sz w:val="28"/>
    </w:rPr>
  </w:style>
  <w:style w:type="paragraph" w:customStyle="1" w:styleId="Recref">
    <w:name w:val="Rec_ref"/>
    <w:basedOn w:val="Rectitle0"/>
    <w:next w:val="Recdate"/>
    <w:rsid w:val="0033188D"/>
    <w:pPr>
      <w:spacing w:before="120"/>
    </w:pPr>
    <w:rPr>
      <w:rFonts w:ascii="Times New Roman" w:hAnsi="Times New Roman"/>
      <w:b w:val="0"/>
      <w:sz w:val="24"/>
    </w:rPr>
  </w:style>
  <w:style w:type="paragraph" w:customStyle="1" w:styleId="Recdate">
    <w:name w:val="Rec_date"/>
    <w:basedOn w:val="Recref"/>
    <w:next w:val="Normalaftertitle"/>
    <w:rsid w:val="0033188D"/>
    <w:pPr>
      <w:jc w:val="right"/>
    </w:pPr>
    <w:rPr>
      <w:sz w:val="22"/>
    </w:rPr>
  </w:style>
  <w:style w:type="paragraph" w:customStyle="1" w:styleId="Questiondate">
    <w:name w:val="Question_date"/>
    <w:basedOn w:val="Recdate"/>
    <w:next w:val="Normalaftertitle"/>
    <w:rsid w:val="0033188D"/>
  </w:style>
  <w:style w:type="paragraph" w:customStyle="1" w:styleId="QuestionNo">
    <w:name w:val="Question_No"/>
    <w:basedOn w:val="RecNo"/>
    <w:next w:val="Questiontitle"/>
    <w:rsid w:val="0033188D"/>
  </w:style>
  <w:style w:type="paragraph" w:customStyle="1" w:styleId="Questionref">
    <w:name w:val="Question_ref"/>
    <w:basedOn w:val="Recref"/>
    <w:next w:val="Questiondate"/>
    <w:rsid w:val="0033188D"/>
  </w:style>
  <w:style w:type="paragraph" w:customStyle="1" w:styleId="Questiontitle">
    <w:name w:val="Question_title"/>
    <w:basedOn w:val="Rectitle0"/>
    <w:next w:val="Questionref"/>
    <w:rsid w:val="0033188D"/>
  </w:style>
  <w:style w:type="paragraph" w:customStyle="1" w:styleId="Reftext">
    <w:name w:val="Ref_text"/>
    <w:basedOn w:val="Normal"/>
    <w:rsid w:val="0033188D"/>
    <w:pPr>
      <w:ind w:left="567" w:hanging="567"/>
    </w:pPr>
  </w:style>
  <w:style w:type="paragraph" w:customStyle="1" w:styleId="Reftitle">
    <w:name w:val="Ref_title"/>
    <w:basedOn w:val="Normal"/>
    <w:next w:val="Reftext"/>
    <w:rsid w:val="0033188D"/>
    <w:pPr>
      <w:spacing w:before="480"/>
      <w:jc w:val="center"/>
    </w:pPr>
    <w:rPr>
      <w:caps/>
      <w:sz w:val="28"/>
    </w:rPr>
  </w:style>
  <w:style w:type="paragraph" w:customStyle="1" w:styleId="Repdate">
    <w:name w:val="Rep_date"/>
    <w:basedOn w:val="Recdate"/>
    <w:next w:val="Normalaftertitle"/>
    <w:rsid w:val="0033188D"/>
  </w:style>
  <w:style w:type="paragraph" w:customStyle="1" w:styleId="RepNo">
    <w:name w:val="Rep_No"/>
    <w:basedOn w:val="RecNo"/>
    <w:next w:val="Reptitle"/>
    <w:rsid w:val="0033188D"/>
  </w:style>
  <w:style w:type="paragraph" w:customStyle="1" w:styleId="Reptitle">
    <w:name w:val="Rep_title"/>
    <w:basedOn w:val="Rectitle0"/>
    <w:next w:val="Repref"/>
    <w:rsid w:val="0033188D"/>
  </w:style>
  <w:style w:type="paragraph" w:customStyle="1" w:styleId="Repref">
    <w:name w:val="Rep_ref"/>
    <w:basedOn w:val="Recref"/>
    <w:next w:val="Repdate"/>
    <w:rsid w:val="0033188D"/>
  </w:style>
  <w:style w:type="paragraph" w:customStyle="1" w:styleId="Resdate">
    <w:name w:val="Res_date"/>
    <w:basedOn w:val="Recdate"/>
    <w:next w:val="Normalaftertitle"/>
    <w:rsid w:val="0033188D"/>
  </w:style>
  <w:style w:type="paragraph" w:customStyle="1" w:styleId="ResNo">
    <w:name w:val="Res_No"/>
    <w:basedOn w:val="AnnexNo"/>
    <w:next w:val="Restitle"/>
    <w:rsid w:val="0033188D"/>
  </w:style>
  <w:style w:type="paragraph" w:customStyle="1" w:styleId="Restitle">
    <w:name w:val="Res_title"/>
    <w:basedOn w:val="Annextitle"/>
    <w:next w:val="Normal"/>
    <w:rsid w:val="0033188D"/>
  </w:style>
  <w:style w:type="paragraph" w:customStyle="1" w:styleId="Resref">
    <w:name w:val="Res_ref"/>
    <w:basedOn w:val="Recref"/>
    <w:next w:val="Resdate"/>
    <w:rsid w:val="0033188D"/>
  </w:style>
  <w:style w:type="paragraph" w:customStyle="1" w:styleId="SectionNo">
    <w:name w:val="Section_No"/>
    <w:basedOn w:val="AnnexNo"/>
    <w:next w:val="Sectiontitle"/>
    <w:rsid w:val="0033188D"/>
  </w:style>
  <w:style w:type="paragraph" w:customStyle="1" w:styleId="Sectiontitle">
    <w:name w:val="Section_title"/>
    <w:basedOn w:val="Normal"/>
    <w:next w:val="Normalaftertitle"/>
    <w:rsid w:val="0033188D"/>
    <w:rPr>
      <w:sz w:val="28"/>
    </w:rPr>
  </w:style>
  <w:style w:type="paragraph" w:customStyle="1" w:styleId="SpecialFooter">
    <w:name w:val="Special Footer"/>
    <w:basedOn w:val="Footer"/>
    <w:rsid w:val="0033188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33188D"/>
    <w:pPr>
      <w:spacing w:before="120" w:after="120"/>
      <w:jc w:val="center"/>
    </w:pPr>
    <w:rPr>
      <w:b/>
    </w:rPr>
  </w:style>
  <w:style w:type="paragraph" w:customStyle="1" w:styleId="Tablelegend">
    <w:name w:val="Table_legend"/>
    <w:basedOn w:val="Tabletext"/>
    <w:rsid w:val="0033188D"/>
    <w:pPr>
      <w:spacing w:before="120"/>
    </w:pPr>
  </w:style>
  <w:style w:type="paragraph" w:customStyle="1" w:styleId="Tableref">
    <w:name w:val="Table_ref"/>
    <w:basedOn w:val="Normal"/>
    <w:next w:val="Tabletitle"/>
    <w:rsid w:val="0033188D"/>
    <w:pPr>
      <w:keepNext/>
      <w:spacing w:before="567"/>
      <w:jc w:val="center"/>
    </w:pPr>
  </w:style>
  <w:style w:type="paragraph" w:customStyle="1" w:styleId="Artheading">
    <w:name w:val="Art_heading"/>
    <w:basedOn w:val="Normal"/>
    <w:next w:val="Normalaftertitle"/>
    <w:rsid w:val="0033188D"/>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33188D"/>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33188D"/>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3188D"/>
  </w:style>
  <w:style w:type="paragraph" w:customStyle="1" w:styleId="Chaptitle">
    <w:name w:val="Chap_title"/>
    <w:basedOn w:val="Arttitle"/>
    <w:next w:val="Normal"/>
    <w:rsid w:val="0033188D"/>
  </w:style>
  <w:style w:type="paragraph" w:customStyle="1" w:styleId="firstfooter0">
    <w:name w:val="firstfooter"/>
    <w:basedOn w:val="Normal"/>
    <w:rsid w:val="0033188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styleId="Title">
    <w:name w:val="Title"/>
    <w:basedOn w:val="Normal"/>
    <w:next w:val="Normal"/>
    <w:link w:val="TitleChar"/>
    <w:qFormat/>
    <w:rsid w:val="002166E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rsid w:val="002166ED"/>
    <w:rPr>
      <w:rFonts w:eastAsia="MS Mincho"/>
      <w:sz w:val="24"/>
      <w:lang w:val="en-GB" w:eastAsia="ja-JP"/>
    </w:rPr>
  </w:style>
  <w:style w:type="character" w:customStyle="1" w:styleId="TitleChar">
    <w:name w:val="Title Char"/>
    <w:basedOn w:val="DefaultParagraphFont"/>
    <w:link w:val="Title"/>
    <w:rsid w:val="002166ED"/>
    <w:rPr>
      <w:rFonts w:asciiTheme="majorHAnsi" w:eastAsiaTheme="majorEastAsia" w:hAnsiTheme="majorHAnsi" w:cstheme="majorBidi"/>
      <w:color w:val="17365D" w:themeColor="text2" w:themeShade="BF"/>
      <w:spacing w:val="5"/>
      <w:kern w:val="28"/>
      <w:sz w:val="52"/>
      <w:szCs w:val="52"/>
      <w:lang w:val="en-GB" w:eastAsia="en-US"/>
    </w:rPr>
  </w:style>
  <w:style w:type="character" w:styleId="CommentReference">
    <w:name w:val="annotation reference"/>
    <w:basedOn w:val="DefaultParagraphFont"/>
    <w:semiHidden/>
    <w:unhideWhenUsed/>
    <w:rsid w:val="003C0877"/>
    <w:rPr>
      <w:sz w:val="16"/>
      <w:szCs w:val="16"/>
    </w:rPr>
  </w:style>
  <w:style w:type="paragraph" w:styleId="CommentText">
    <w:name w:val="annotation text"/>
    <w:basedOn w:val="Normal"/>
    <w:link w:val="CommentTextChar"/>
    <w:semiHidden/>
    <w:unhideWhenUsed/>
    <w:rsid w:val="003C0877"/>
    <w:rPr>
      <w:sz w:val="20"/>
    </w:rPr>
  </w:style>
  <w:style w:type="character" w:customStyle="1" w:styleId="CommentTextChar">
    <w:name w:val="Comment Text Char"/>
    <w:basedOn w:val="DefaultParagraphFont"/>
    <w:link w:val="CommentText"/>
    <w:semiHidden/>
    <w:rsid w:val="003C0877"/>
    <w:rPr>
      <w:rFonts w:ascii="Calibri" w:eastAsia="Times New Roman" w:hAnsi="Calibri"/>
      <w:lang w:val="en-GB" w:eastAsia="en-US"/>
    </w:rPr>
  </w:style>
  <w:style w:type="paragraph" w:styleId="CommentSubject">
    <w:name w:val="annotation subject"/>
    <w:basedOn w:val="CommentText"/>
    <w:next w:val="CommentText"/>
    <w:link w:val="CommentSubjectChar"/>
    <w:semiHidden/>
    <w:unhideWhenUsed/>
    <w:rsid w:val="003C0877"/>
    <w:rPr>
      <w:b/>
      <w:bCs/>
    </w:rPr>
  </w:style>
  <w:style w:type="character" w:customStyle="1" w:styleId="CommentSubjectChar">
    <w:name w:val="Comment Subject Char"/>
    <w:basedOn w:val="CommentTextChar"/>
    <w:link w:val="CommentSubject"/>
    <w:semiHidden/>
    <w:rsid w:val="003C0877"/>
    <w:rPr>
      <w:rFonts w:ascii="Calibri" w:eastAsia="Times New Roman" w:hAnsi="Calibri"/>
      <w:b/>
      <w:bCs/>
      <w:lang w:val="en-GB" w:eastAsia="en-US"/>
    </w:rPr>
  </w:style>
  <w:style w:type="paragraph" w:styleId="PlainText">
    <w:name w:val="Plain Text"/>
    <w:basedOn w:val="Normal"/>
    <w:link w:val="PlainTextChar"/>
    <w:uiPriority w:val="99"/>
    <w:semiHidden/>
    <w:unhideWhenUsed/>
    <w:rsid w:val="00B047B8"/>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semiHidden/>
    <w:rsid w:val="00B047B8"/>
    <w:rPr>
      <w:rFonts w:ascii="Consolas" w:eastAsiaTheme="minorEastAsia" w:hAnsi="Consolas" w:cstheme="minorBidi"/>
      <w:sz w:val="21"/>
      <w:szCs w:val="21"/>
    </w:rPr>
  </w:style>
  <w:style w:type="paragraph" w:customStyle="1" w:styleId="Default">
    <w:name w:val="Default"/>
    <w:rsid w:val="00E9128F"/>
    <w:pPr>
      <w:autoSpaceDE w:val="0"/>
      <w:autoSpaceDN w:val="0"/>
      <w:adjustRightInd w:val="0"/>
    </w:pPr>
    <w:rPr>
      <w:rFonts w:ascii="Arial" w:eastAsiaTheme="minorEastAsia" w:hAnsi="Arial" w:cs="Arial"/>
      <w:color w:val="000000"/>
      <w:sz w:val="24"/>
      <w:szCs w:val="24"/>
    </w:rPr>
  </w:style>
  <w:style w:type="character" w:customStyle="1" w:styleId="FooterChar">
    <w:name w:val="Footer Char"/>
    <w:basedOn w:val="DefaultParagraphFont"/>
    <w:link w:val="Footer"/>
    <w:rsid w:val="009F5438"/>
    <w:rPr>
      <w:rFonts w:ascii="Calibri" w:eastAsia="Times New Roman" w:hAnsi="Calibri"/>
      <w:caps/>
      <w:noProof/>
      <w:sz w:val="16"/>
      <w:lang w:val="en-GB" w:eastAsia="en-US"/>
    </w:rPr>
  </w:style>
  <w:style w:type="paragraph" w:styleId="Revision">
    <w:name w:val="Revision"/>
    <w:hidden/>
    <w:uiPriority w:val="99"/>
    <w:semiHidden/>
    <w:rsid w:val="000138E3"/>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3143">
      <w:bodyDiv w:val="1"/>
      <w:marLeft w:val="0"/>
      <w:marRight w:val="0"/>
      <w:marTop w:val="0"/>
      <w:marBottom w:val="0"/>
      <w:divBdr>
        <w:top w:val="none" w:sz="0" w:space="0" w:color="auto"/>
        <w:left w:val="none" w:sz="0" w:space="0" w:color="auto"/>
        <w:bottom w:val="none" w:sz="0" w:space="0" w:color="auto"/>
        <w:right w:val="none" w:sz="0" w:space="0" w:color="auto"/>
      </w:divBdr>
    </w:div>
    <w:div w:id="750661054">
      <w:bodyDiv w:val="1"/>
      <w:marLeft w:val="0"/>
      <w:marRight w:val="0"/>
      <w:marTop w:val="0"/>
      <w:marBottom w:val="0"/>
      <w:divBdr>
        <w:top w:val="none" w:sz="0" w:space="0" w:color="auto"/>
        <w:left w:val="none" w:sz="0" w:space="0" w:color="auto"/>
        <w:bottom w:val="none" w:sz="0" w:space="0" w:color="auto"/>
        <w:right w:val="none" w:sz="0" w:space="0" w:color="auto"/>
      </w:divBdr>
    </w:div>
    <w:div w:id="1117985993">
      <w:bodyDiv w:val="1"/>
      <w:marLeft w:val="0"/>
      <w:marRight w:val="0"/>
      <w:marTop w:val="0"/>
      <w:marBottom w:val="0"/>
      <w:divBdr>
        <w:top w:val="none" w:sz="0" w:space="0" w:color="auto"/>
        <w:left w:val="none" w:sz="0" w:space="0" w:color="auto"/>
        <w:bottom w:val="none" w:sz="0" w:space="0" w:color="auto"/>
        <w:right w:val="none" w:sz="0" w:space="0" w:color="auto"/>
      </w:divBdr>
    </w:div>
    <w:div w:id="16651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wtpf-13/Documents/backgrounder-wtpf-13-strategic-dialogue-building-broadband-en.pdf" TargetMode="External"/><Relationship Id="rId18" Type="http://schemas.openxmlformats.org/officeDocument/2006/relationships/hyperlink" Target="http://www.itu.int/en/wtpf-13/Documents/statements/wtpf-13-cnri-en.pdf" TargetMode="External"/><Relationship Id="rId26" Type="http://schemas.openxmlformats.org/officeDocument/2006/relationships/hyperlink" Target="http://www.itu.int/md/S13-WTPF13-C-0007/en" TargetMode="External"/><Relationship Id="rId39" Type="http://schemas.openxmlformats.org/officeDocument/2006/relationships/hyperlink" Target="http://www.itu.int/md/S13-WTPF13IEG3-C-0047/en" TargetMode="External"/><Relationship Id="rId21" Type="http://schemas.openxmlformats.org/officeDocument/2006/relationships/hyperlink" Target="http://www.itu.int/en/wtpf-13/Pages/speakers.aspx" TargetMode="External"/><Relationship Id="rId34" Type="http://schemas.openxmlformats.org/officeDocument/2006/relationships/hyperlink" Target="http://www.itu.int/md/S13-WTPF13-C-0011/en" TargetMode="External"/><Relationship Id="rId42" Type="http://schemas.openxmlformats.org/officeDocument/2006/relationships/hyperlink" Target="http://www.itu.int/md/S13-WTPF13-C-0005/en" TargetMode="External"/><Relationship Id="rId47" Type="http://schemas.openxmlformats.org/officeDocument/2006/relationships/hyperlink" Target="http://www.itu.int/md/S13-WTPF13-C-0008/en" TargetMode="External"/><Relationship Id="rId50" Type="http://schemas.openxmlformats.org/officeDocument/2006/relationships/hyperlink" Target="http://www.itu.int/md/S13-WTPF13-C-0015/en" TargetMode="External"/><Relationship Id="rId55" Type="http://schemas.openxmlformats.org/officeDocument/2006/relationships/hyperlink" Target="http://www.itu.int/md/S13-WTPF13-C-0008/en"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en/osg/speeches/Pages/2013-05-14.aspx" TargetMode="External"/><Relationship Id="rId20" Type="http://schemas.openxmlformats.org/officeDocument/2006/relationships/hyperlink" Target="http://www.itu.int/md/S13-WTPF13-C-0003/en" TargetMode="External"/><Relationship Id="rId29" Type="http://schemas.openxmlformats.org/officeDocument/2006/relationships/hyperlink" Target="http://www.itu.int/md/S13-WTPF13-C-0011/en" TargetMode="External"/><Relationship Id="rId41" Type="http://schemas.openxmlformats.org/officeDocument/2006/relationships/hyperlink" Target="http://www.itu.ch/md/S13-WTPF13IEG3-C-0044/en" TargetMode="External"/><Relationship Id="rId54" Type="http://schemas.openxmlformats.org/officeDocument/2006/relationships/hyperlink" Target="http://www.itu.int/md/S13-WTPF13-C-0007/en"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hyperlink" Target="http://www.itu.int/md/S13-WTPF13IEG3-C-0047/en" TargetMode="External"/><Relationship Id="rId32" Type="http://schemas.openxmlformats.org/officeDocument/2006/relationships/hyperlink" Target="http://www.itu.int/md/S13-WTPF13-C-0007/en" TargetMode="External"/><Relationship Id="rId37" Type="http://schemas.openxmlformats.org/officeDocument/2006/relationships/hyperlink" Target="http://www.itu.int/md/S13-WTPF13IEG3-C-0046/en" TargetMode="External"/><Relationship Id="rId40" Type="http://schemas.openxmlformats.org/officeDocument/2006/relationships/hyperlink" Target="http://www.itu.ch/md/S13-WTPF13IEG3-C-0042/en" TargetMode="External"/><Relationship Id="rId45" Type="http://schemas.openxmlformats.org/officeDocument/2006/relationships/hyperlink" Target="http://www.itu.int/md/S13-WTPF13-C-0006/en" TargetMode="External"/><Relationship Id="rId53" Type="http://schemas.openxmlformats.org/officeDocument/2006/relationships/hyperlink" Target="http://www.itu.int/md/S13-WTPF13-C-0006/en" TargetMode="External"/><Relationship Id="rId58" Type="http://schemas.openxmlformats.org/officeDocument/2006/relationships/hyperlink" Target="http://www.itu.int/md/S13-WTPF13-C-0014/en" TargetMode="External"/><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itu.int/en/wtpf-13/Pages/dialogue.aspx" TargetMode="External"/><Relationship Id="rId23" Type="http://schemas.openxmlformats.org/officeDocument/2006/relationships/hyperlink" Target="http://www.itu.int/md/S13-WTPF13IEG3-C-0043/en" TargetMode="External"/><Relationship Id="rId28" Type="http://schemas.openxmlformats.org/officeDocument/2006/relationships/hyperlink" Target="http://www.itu.int/md/S13-WTPF13-C-0009/en" TargetMode="External"/><Relationship Id="rId36" Type="http://schemas.openxmlformats.org/officeDocument/2006/relationships/hyperlink" Target="http://www.itu.int/md/S13-WTPF13-C-0013/en" TargetMode="External"/><Relationship Id="rId49" Type="http://schemas.openxmlformats.org/officeDocument/2006/relationships/hyperlink" Target="http://www.itu.int/md/S13-WTPF13-C-0011/en" TargetMode="External"/><Relationship Id="rId57" Type="http://schemas.openxmlformats.org/officeDocument/2006/relationships/hyperlink" Target="http://www.itu.int/md/S13-WTPF13-C-0011/en" TargetMode="External"/><Relationship Id="rId61" Type="http://schemas.openxmlformats.org/officeDocument/2006/relationships/hyperlink" Target="mailto:daniel.cavalcanti@anatel.gov.br" TargetMode="External"/><Relationship Id="rId10" Type="http://schemas.openxmlformats.org/officeDocument/2006/relationships/hyperlink" Target="http://www.itu.int/md/S13-WTPF13-C-0003/en" TargetMode="External"/><Relationship Id="rId19" Type="http://schemas.openxmlformats.org/officeDocument/2006/relationships/hyperlink" Target="http://www.itu.int/md/S13-WTPF13-C-0003/en" TargetMode="External"/><Relationship Id="rId31" Type="http://schemas.openxmlformats.org/officeDocument/2006/relationships/hyperlink" Target="http://www.itu.int/md/S13-WTPF13-C-0006/en" TargetMode="External"/><Relationship Id="rId44" Type="http://schemas.openxmlformats.org/officeDocument/2006/relationships/hyperlink" Target="http://www.itu.ch/md/S13-WTPF13IEG3-C-0044/en" TargetMode="External"/><Relationship Id="rId52" Type="http://schemas.openxmlformats.org/officeDocument/2006/relationships/hyperlink" Target="http://www.itu.int/md/S13-WTPF13-C-0004/en" TargetMode="External"/><Relationship Id="rId60" Type="http://schemas.openxmlformats.org/officeDocument/2006/relationships/hyperlink" Target="http://www.itu.int/md/S13-WTPF13-C-0005/en" TargetMode="External"/><Relationship Id="rId65"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en/wtpf-13/Documents/backgrounder-wtpf-13-strategic-dialogue-broadband-development-en.pdf" TargetMode="External"/><Relationship Id="rId22" Type="http://schemas.openxmlformats.org/officeDocument/2006/relationships/hyperlink" Target="http://www.itu.int/md/S13-WTPF13IEG3-C-0047/en" TargetMode="External"/><Relationship Id="rId27" Type="http://schemas.openxmlformats.org/officeDocument/2006/relationships/hyperlink" Target="http://www.itu.int/md/S13-WTPF13-C-0008/en" TargetMode="External"/><Relationship Id="rId30" Type="http://schemas.openxmlformats.org/officeDocument/2006/relationships/hyperlink" Target="http://www.itu.int/md/S13-WTPF13IEG3-C-0043/en" TargetMode="External"/><Relationship Id="rId35" Type="http://schemas.openxmlformats.org/officeDocument/2006/relationships/hyperlink" Target="http://www.itu.int/md/S13-WTPF13-C-0012/en" TargetMode="External"/><Relationship Id="rId43" Type="http://schemas.openxmlformats.org/officeDocument/2006/relationships/hyperlink" Target="http://www.itu.int/md/S13-WTPF13-C-0005/en" TargetMode="External"/><Relationship Id="rId48" Type="http://schemas.openxmlformats.org/officeDocument/2006/relationships/hyperlink" Target="http://www.itu.int/md/S13-WTPF13-C-0009/en" TargetMode="External"/><Relationship Id="rId56" Type="http://schemas.openxmlformats.org/officeDocument/2006/relationships/hyperlink" Target="http://www.itu.int/md/S13-WTPF13-C-0009/en"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itu.int/md/S13-WTPF13IEG3-C-0042/en" TargetMode="External"/><Relationship Id="rId3" Type="http://schemas.openxmlformats.org/officeDocument/2006/relationships/styles" Target="styles.xml"/><Relationship Id="rId12" Type="http://schemas.openxmlformats.org/officeDocument/2006/relationships/hyperlink" Target="http://www.itu.int/en/wtpf-13/Documents/backgrounder-wtpf-13-strategic-dialogue-broadband-future-en.pdf" TargetMode="External"/><Relationship Id="rId17" Type="http://schemas.openxmlformats.org/officeDocument/2006/relationships/hyperlink" Target="http://www.itu.int/en/wtpf-13/Documents/statements/wtpf-13-suisse-en-fr.pdf" TargetMode="External"/><Relationship Id="rId25" Type="http://schemas.openxmlformats.org/officeDocument/2006/relationships/hyperlink" Target="http://www.itu.int/md/S13-WTPF13-C-0006/en" TargetMode="External"/><Relationship Id="rId33" Type="http://schemas.openxmlformats.org/officeDocument/2006/relationships/hyperlink" Target="http://www.itu.int/md/S13-WTPF13-C-0009/en" TargetMode="External"/><Relationship Id="rId38" Type="http://schemas.openxmlformats.org/officeDocument/2006/relationships/hyperlink" Target="http://www.itu.int/md/S13-WTPF13IEG3-C-0045/en" TargetMode="External"/><Relationship Id="rId46" Type="http://schemas.openxmlformats.org/officeDocument/2006/relationships/hyperlink" Target="http://www.itu.int/md/S13-WTPF13-C-0007/en" TargetMode="External"/><Relationship Id="rId59" Type="http://schemas.openxmlformats.org/officeDocument/2006/relationships/hyperlink" Target="http://www.itu.int/md/S13-WTPF13-C-000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en/wtpf-13/Documents/statements/wtpf-13-verizon-en.pdf" TargetMode="External"/><Relationship Id="rId7" Type="http://schemas.openxmlformats.org/officeDocument/2006/relationships/hyperlink" Target="http://www.broadbandcommission.org/Documents/bb-annualreport2012.pdf" TargetMode="External"/><Relationship Id="rId2" Type="http://schemas.openxmlformats.org/officeDocument/2006/relationships/hyperlink" Target="http://www.itu.int/en/wtpf-13/Documents/statements/wtpf-13-ericsson-en.pdf" TargetMode="External"/><Relationship Id="rId1" Type="http://schemas.openxmlformats.org/officeDocument/2006/relationships/hyperlink" Target="http://www.itu.int/md/S13-WTPF13IEG3-ADM-0002/en" TargetMode="External"/><Relationship Id="rId6" Type="http://schemas.openxmlformats.org/officeDocument/2006/relationships/hyperlink" Target="http://www.broadbandcommission.org/Reports/Report_2.pdf" TargetMode="External"/><Relationship Id="rId5" Type="http://schemas.openxmlformats.org/officeDocument/2006/relationships/hyperlink" Target="http://www.itu.int/en/wtpf-13/Pages/speakers.aspx" TargetMode="External"/><Relationship Id="rId4" Type="http://schemas.openxmlformats.org/officeDocument/2006/relationships/hyperlink" Target="http://www.itu.int/md/S13-WTPF13-C-000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A1D02-CEB8-4361-B02D-B0EAE8DE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PE_WTPF13.dotx</Template>
  <TotalTime>4</TotalTime>
  <Pages>27</Pages>
  <Words>8898</Words>
  <Characters>53729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62502</CharactersWithSpaces>
  <SharedDoc>false</SharedDoc>
  <HLinks>
    <vt:vector size="54" baseType="variant">
      <vt:variant>
        <vt:i4>7798837</vt:i4>
      </vt:variant>
      <vt:variant>
        <vt:i4>15</vt:i4>
      </vt:variant>
      <vt:variant>
        <vt:i4>0</vt:i4>
      </vt:variant>
      <vt:variant>
        <vt:i4>5</vt:i4>
      </vt:variant>
      <vt:variant>
        <vt:lpwstr>http://www.itu.int/md/S13-WTPF13-C-0009/en</vt:lpwstr>
      </vt:variant>
      <vt:variant>
        <vt:lpwstr/>
      </vt:variant>
      <vt:variant>
        <vt:i4>7798836</vt:i4>
      </vt:variant>
      <vt:variant>
        <vt:i4>12</vt:i4>
      </vt:variant>
      <vt:variant>
        <vt:i4>0</vt:i4>
      </vt:variant>
      <vt:variant>
        <vt:i4>5</vt:i4>
      </vt:variant>
      <vt:variant>
        <vt:lpwstr>http://www.itu.int/md/S13-WTPF13-C-0008/en</vt:lpwstr>
      </vt:variant>
      <vt:variant>
        <vt:lpwstr/>
      </vt:variant>
      <vt:variant>
        <vt:i4>7798843</vt:i4>
      </vt:variant>
      <vt:variant>
        <vt:i4>9</vt:i4>
      </vt:variant>
      <vt:variant>
        <vt:i4>0</vt:i4>
      </vt:variant>
      <vt:variant>
        <vt:i4>5</vt:i4>
      </vt:variant>
      <vt:variant>
        <vt:lpwstr>http://www.itu.int/md/S13-WTPF13-C-0007/en</vt:lpwstr>
      </vt:variant>
      <vt:variant>
        <vt:lpwstr/>
      </vt:variant>
      <vt:variant>
        <vt:i4>7798843</vt:i4>
      </vt:variant>
      <vt:variant>
        <vt:i4>6</vt:i4>
      </vt:variant>
      <vt:variant>
        <vt:i4>0</vt:i4>
      </vt:variant>
      <vt:variant>
        <vt:i4>5</vt:i4>
      </vt:variant>
      <vt:variant>
        <vt:lpwstr>http://www.itu.int/md/S13-WTPF13-C-0007/en</vt:lpwstr>
      </vt:variant>
      <vt:variant>
        <vt:lpwstr/>
      </vt:variant>
      <vt:variant>
        <vt:i4>7798842</vt:i4>
      </vt:variant>
      <vt:variant>
        <vt:i4>3</vt:i4>
      </vt:variant>
      <vt:variant>
        <vt:i4>0</vt:i4>
      </vt:variant>
      <vt:variant>
        <vt:i4>5</vt:i4>
      </vt:variant>
      <vt:variant>
        <vt:lpwstr>http://www.itu.int/md/S13-WTPF13-C-0006/en</vt:lpwstr>
      </vt:variant>
      <vt:variant>
        <vt:lpwstr/>
      </vt:variant>
      <vt:variant>
        <vt:i4>5308435</vt:i4>
      </vt:variant>
      <vt:variant>
        <vt:i4>0</vt:i4>
      </vt:variant>
      <vt:variant>
        <vt:i4>0</vt:i4>
      </vt:variant>
      <vt:variant>
        <vt:i4>5</vt:i4>
      </vt:variant>
      <vt:variant>
        <vt:lpwstr>http://www.osg/csd/wtpf/wtpf2009/report.html</vt:lpwstr>
      </vt:variant>
      <vt:variant>
        <vt:lpwstr/>
      </vt:variant>
      <vt:variant>
        <vt:i4>1704022</vt:i4>
      </vt:variant>
      <vt:variant>
        <vt:i4>6</vt:i4>
      </vt:variant>
      <vt:variant>
        <vt:i4>0</vt:i4>
      </vt:variant>
      <vt:variant>
        <vt:i4>5</vt:i4>
      </vt:variant>
      <vt:variant>
        <vt:lpwstr>http://xxxxx/statements/</vt:lpwstr>
      </vt:variant>
      <vt:variant>
        <vt:lpwstr/>
      </vt:variant>
      <vt:variant>
        <vt:i4>7798847</vt:i4>
      </vt:variant>
      <vt:variant>
        <vt:i4>3</vt:i4>
      </vt:variant>
      <vt:variant>
        <vt:i4>0</vt:i4>
      </vt:variant>
      <vt:variant>
        <vt:i4>5</vt:i4>
      </vt:variant>
      <vt:variant>
        <vt:lpwstr>http://www.itu.int/md/S13-WTPF13-C-0003/en</vt:lpwstr>
      </vt:variant>
      <vt:variant>
        <vt:lpwstr/>
      </vt:variant>
      <vt:variant>
        <vt:i4>5111892</vt:i4>
      </vt:variant>
      <vt:variant>
        <vt:i4>0</vt:i4>
      </vt:variant>
      <vt:variant>
        <vt:i4>0</vt:i4>
      </vt:variant>
      <vt:variant>
        <vt:i4>5</vt:i4>
      </vt:variant>
      <vt:variant>
        <vt:lpwstr>http://www.itu.int/md/S13-WTPF13IEG3-ADM-0002/en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unknown</cp:lastModifiedBy>
  <cp:revision>5</cp:revision>
  <cp:lastPrinted>2013-05-16T14:03:00Z</cp:lastPrinted>
  <dcterms:created xsi:type="dcterms:W3CDTF">2013-05-16T13:43:00Z</dcterms:created>
  <dcterms:modified xsi:type="dcterms:W3CDTF">2013-05-16T14:03:00Z</dcterms:modified>
</cp:coreProperties>
</file>