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676983" w:rsidP="00570955">
      <w:pPr>
        <w:tabs>
          <w:tab w:val="left" w:pos="709"/>
        </w:tabs>
        <w:spacing w:before="100" w:beforeAutospacing="1" w:after="100" w:afterAutospacing="1" w:line="240" w:lineRule="auto"/>
        <w:jc w:val="right"/>
        <w:rPr>
          <w:sz w:val="24"/>
          <w:szCs w:val="24"/>
        </w:rPr>
      </w:pPr>
      <w:bookmarkStart w:id="0" w:name="_GoBack"/>
      <w:bookmarkEnd w:id="0"/>
      <w:r>
        <w:rPr>
          <w:sz w:val="24"/>
          <w:szCs w:val="24"/>
        </w:rPr>
        <w:t>2</w:t>
      </w:r>
      <w:r w:rsidR="002C08E6" w:rsidRPr="00F77B9F">
        <w:rPr>
          <w:sz w:val="24"/>
          <w:szCs w:val="24"/>
        </w:rPr>
        <w:t xml:space="preserve"> </w:t>
      </w:r>
      <w:r>
        <w:rPr>
          <w:sz w:val="24"/>
          <w:szCs w:val="24"/>
        </w:rPr>
        <w:t>October</w:t>
      </w:r>
      <w:r w:rsidR="00B417B1" w:rsidRPr="00F77B9F">
        <w:rPr>
          <w:sz w:val="24"/>
          <w:szCs w:val="24"/>
        </w:rPr>
        <w:t xml:space="preserve"> </w:t>
      </w:r>
      <w:r w:rsidR="009B11AD" w:rsidRPr="00F77B9F">
        <w:rPr>
          <w:sz w:val="24"/>
          <w:szCs w:val="24"/>
        </w:rPr>
        <w:t>2012</w:t>
      </w:r>
    </w:p>
    <w:p w:rsidR="003E29C2" w:rsidRPr="00F77B9F" w:rsidRDefault="00676983" w:rsidP="00676983">
      <w:pPr>
        <w:pBdr>
          <w:top w:val="single" w:sz="12" w:space="1" w:color="auto"/>
          <w:left w:val="single" w:sz="12" w:space="4" w:color="auto"/>
          <w:bottom w:val="single" w:sz="12" w:space="1" w:color="auto"/>
          <w:right w:val="single" w:sz="12" w:space="4" w:color="auto"/>
        </w:pBdr>
        <w:tabs>
          <w:tab w:val="left" w:pos="2552"/>
        </w:tabs>
        <w:spacing w:before="100" w:beforeAutospacing="1" w:after="100" w:afterAutospacing="1" w:line="240" w:lineRule="auto"/>
        <w:jc w:val="center"/>
        <w:rPr>
          <w:b/>
          <w:bCs/>
          <w:sz w:val="24"/>
          <w:szCs w:val="24"/>
        </w:rPr>
      </w:pPr>
      <w:r>
        <w:rPr>
          <w:b/>
          <w:bCs/>
          <w:sz w:val="24"/>
          <w:szCs w:val="24"/>
        </w:rPr>
        <w:t xml:space="preserve">USA Comments to the </w:t>
      </w:r>
      <w:r w:rsidR="0047539A" w:rsidRPr="00F77B9F">
        <w:rPr>
          <w:b/>
          <w:bCs/>
          <w:sz w:val="24"/>
          <w:szCs w:val="24"/>
        </w:rPr>
        <w:t xml:space="preserve">THIRD </w:t>
      </w:r>
      <w:r w:rsidR="00531883" w:rsidRPr="00F77B9F">
        <w:rPr>
          <w:b/>
          <w:bCs/>
          <w:sz w:val="24"/>
          <w:szCs w:val="24"/>
        </w:rPr>
        <w:t>DRAFT OF THE SECRETARY-GENERAL’S REPORT</w:t>
      </w:r>
    </w:p>
    <w:p w:rsidR="003E29C2" w:rsidRPr="00F77B9F" w:rsidRDefault="00B3436D" w:rsidP="00676983">
      <w:pPr>
        <w:pBdr>
          <w:top w:val="single" w:sz="12" w:space="1" w:color="auto"/>
          <w:left w:val="single" w:sz="12" w:space="4" w:color="auto"/>
          <w:bottom w:val="single" w:sz="12" w:space="1" w:color="auto"/>
          <w:right w:val="single" w:sz="12" w:space="4" w:color="auto"/>
        </w:pBd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Technologies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The fifth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as a separate group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lastRenderedPageBreak/>
        <w:t>1.1.</w:t>
      </w:r>
      <w:r w:rsidR="00DF18BE" w:rsidRPr="00F77B9F">
        <w:rPr>
          <w:b/>
          <w:bCs/>
          <w:sz w:val="24"/>
          <w:szCs w:val="24"/>
        </w:rPr>
        <w:t>5</w:t>
      </w:r>
      <w:r w:rsidRPr="00F77B9F">
        <w:rPr>
          <w:sz w:val="24"/>
          <w:szCs w:val="24"/>
        </w:rPr>
        <w:tab/>
        <w:t xml:space="preserve">WTPF-2013 shall prepare reports and adopt </w:t>
      </w:r>
      <w:r w:rsidR="00957FEB" w:rsidRPr="00F77B9F">
        <w:rPr>
          <w:sz w:val="24"/>
          <w:szCs w:val="24"/>
        </w:rPr>
        <w:t>non-binding opinions</w:t>
      </w:r>
      <w:r w:rsidRPr="00F77B9F">
        <w:rPr>
          <w:sz w:val="24"/>
          <w:szCs w:val="24"/>
        </w:rPr>
        <w:t xml:space="preserve"> by consensus for consideration by ITU membership and relevant ITU meetings, bearing in mind items </w:t>
      </w:r>
      <w:r w:rsidR="00957FEB" w:rsidRPr="00F77B9F">
        <w:rPr>
          <w:sz w:val="24"/>
          <w:szCs w:val="24"/>
        </w:rPr>
        <w:t>1.1.</w:t>
      </w:r>
      <w:r w:rsidR="00DF18BE" w:rsidRPr="00F77B9F">
        <w:rPr>
          <w:sz w:val="24"/>
          <w:szCs w:val="24"/>
        </w:rPr>
        <w:t>3</w:t>
      </w:r>
      <w:r w:rsidRPr="00F77B9F">
        <w:rPr>
          <w:sz w:val="24"/>
          <w:szCs w:val="24"/>
        </w:rPr>
        <w:t xml:space="preserve"> and </w:t>
      </w:r>
      <w:r w:rsidR="00957FEB" w:rsidRPr="00F77B9F">
        <w:rPr>
          <w:sz w:val="24"/>
          <w:szCs w:val="24"/>
        </w:rPr>
        <w:t>1.1.</w:t>
      </w:r>
      <w:r w:rsidR="00DF18BE" w:rsidRPr="00F77B9F">
        <w:rPr>
          <w:sz w:val="24"/>
          <w:szCs w:val="24"/>
        </w:rPr>
        <w:t>4</w:t>
      </w:r>
      <w:r w:rsidRPr="00F77B9F">
        <w:rPr>
          <w:sz w:val="24"/>
          <w:szCs w:val="24"/>
        </w:rPr>
        <w:t>, and the need to avoid contradiction between the debates at WTPF and ongoing activities undertaken as part of ITU’s mandate under Plenipotentiary Resolutions (and other decisions of ITU Conferences and Assemblies) and the terms of reference of CWG-Internet</w:t>
      </w:r>
      <w:r w:rsidRPr="00F77B9F">
        <w:rPr>
          <w:rStyle w:val="FootnoteReference"/>
          <w:sz w:val="24"/>
          <w:szCs w:val="24"/>
        </w:rPr>
        <w:footnoteReference w:id="5"/>
      </w:r>
      <w:r w:rsidRPr="00F77B9F">
        <w:rPr>
          <w:sz w:val="24"/>
          <w:szCs w:val="24"/>
        </w:rPr>
        <w:t>.</w:t>
      </w:r>
    </w:p>
    <w:p w:rsidR="00FC1DA4" w:rsidRDefault="00FC1DA4" w:rsidP="00FC1DA4">
      <w:pPr>
        <w:spacing w:after="0" w:line="240" w:lineRule="auto"/>
        <w:jc w:val="both"/>
        <w:rPr>
          <w:b/>
          <w:bCs/>
          <w:sz w:val="24"/>
          <w:szCs w:val="24"/>
        </w:rPr>
      </w:pPr>
    </w:p>
    <w:p w:rsidR="00C96E48" w:rsidRPr="00C96E48" w:rsidRDefault="0069014E" w:rsidP="00A47009">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r>
        <w:rPr>
          <w:rFonts w:cs="Times New Roman"/>
          <w:b/>
          <w:bCs/>
          <w:sz w:val="24"/>
          <w:szCs w:val="24"/>
        </w:rPr>
        <w:t xml:space="preserve">USA </w:t>
      </w:r>
      <w:r w:rsidR="00C96E48" w:rsidRPr="00C96E48">
        <w:rPr>
          <w:rFonts w:cs="Times New Roman"/>
          <w:b/>
          <w:bCs/>
          <w:sz w:val="24"/>
          <w:szCs w:val="24"/>
        </w:rPr>
        <w:t xml:space="preserve">Revised text.  Editorial Note: </w:t>
      </w:r>
      <w:r w:rsidR="00C96E48" w:rsidRPr="00C96E48">
        <w:rPr>
          <w:rFonts w:cs="Times New Roman"/>
          <w:b/>
          <w:bCs/>
          <w:sz w:val="24"/>
          <w:szCs w:val="24"/>
          <w:lang w:bidi="en-US"/>
        </w:rPr>
        <w:t>The highlighted text has been corrected to accurately reflect language from PP Res 2 and Council C12/27, and the commonly understood name of the CWG.</w:t>
      </w:r>
    </w:p>
    <w:p w:rsidR="00C96E48" w:rsidRPr="00C96E48" w:rsidRDefault="00C96E48" w:rsidP="00A47009">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p>
    <w:p w:rsidR="00C96E48" w:rsidRPr="00C96E48" w:rsidRDefault="00C96E48" w:rsidP="00A47009">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r w:rsidRPr="00C96E48">
        <w:rPr>
          <w:rFonts w:cs="Times New Roman"/>
          <w:b/>
          <w:bCs/>
          <w:sz w:val="24"/>
          <w:szCs w:val="24"/>
        </w:rPr>
        <w:t>1.1.5</w:t>
      </w:r>
      <w:r w:rsidRPr="00C96E48">
        <w:rPr>
          <w:rFonts w:cs="Times New Roman"/>
          <w:sz w:val="24"/>
          <w:szCs w:val="24"/>
        </w:rPr>
        <w:tab/>
        <w:t xml:space="preserve">WTPF-2013 shall </w:t>
      </w:r>
      <w:r w:rsidRPr="00C96E48">
        <w:rPr>
          <w:rFonts w:cs="Times New Roman"/>
          <w:sz w:val="24"/>
          <w:szCs w:val="24"/>
          <w:highlight w:val="yellow"/>
        </w:rPr>
        <w:t>not produce prescriptive regulatory outcomes; however, it shall</w:t>
      </w:r>
      <w:r w:rsidRPr="00C96E48">
        <w:rPr>
          <w:rFonts w:cs="Times New Roman"/>
          <w:sz w:val="24"/>
          <w:szCs w:val="24"/>
        </w:rPr>
        <w:t xml:space="preserve"> prepare reports and adopt non-binding opinions by consensus for consideration by </w:t>
      </w:r>
      <w:r w:rsidRPr="00C96E48">
        <w:rPr>
          <w:rFonts w:cs="Times New Roman"/>
          <w:sz w:val="24"/>
          <w:szCs w:val="24"/>
          <w:highlight w:val="yellow"/>
        </w:rPr>
        <w:t>Member States, Sector Members,</w:t>
      </w:r>
      <w:r w:rsidRPr="00C96E48">
        <w:rPr>
          <w:rFonts w:cs="Times New Roman"/>
          <w:sz w:val="24"/>
          <w:szCs w:val="24"/>
        </w:rPr>
        <w:t xml:space="preserve"> and relevant ITU meetings, bearing in mind items 1.1.3 and 1.1.4, and the need to avoid contradiction between the </w:t>
      </w:r>
      <w:r w:rsidRPr="00C96E48">
        <w:rPr>
          <w:rFonts w:cs="Times New Roman"/>
          <w:sz w:val="24"/>
          <w:szCs w:val="24"/>
          <w:highlight w:val="yellow"/>
        </w:rPr>
        <w:t>themes and the discussions</w:t>
      </w:r>
      <w:r w:rsidRPr="00C96E48">
        <w:rPr>
          <w:rFonts w:cs="Times New Roman"/>
          <w:sz w:val="24"/>
          <w:szCs w:val="24"/>
        </w:rPr>
        <w:t xml:space="preserve"> at WTPF and ongoing activities undertaken as part of ITU’s mandate under Plenipotentiary Resolutions (and other decisions of ITU Conferences and Assemblies) and the terms of reference of the </w:t>
      </w:r>
      <w:r w:rsidRPr="00C96E48">
        <w:rPr>
          <w:rFonts w:cs="Times New Roman"/>
          <w:sz w:val="24"/>
          <w:szCs w:val="24"/>
          <w:highlight w:val="yellow"/>
        </w:rPr>
        <w:t xml:space="preserve">ITU Council Working Group on international </w:t>
      </w:r>
      <w:r w:rsidRPr="00C96E48">
        <w:rPr>
          <w:rFonts w:cs="Times New Roman"/>
          <w:iCs/>
          <w:sz w:val="24"/>
          <w:szCs w:val="24"/>
          <w:highlight w:val="yellow"/>
        </w:rPr>
        <w:t>Internet</w:t>
      </w:r>
      <w:r w:rsidRPr="00C96E48">
        <w:rPr>
          <w:rFonts w:cs="Times New Roman"/>
          <w:sz w:val="24"/>
          <w:szCs w:val="24"/>
          <w:highlight w:val="yellow"/>
        </w:rPr>
        <w:t>-related public policy</w:t>
      </w:r>
      <w:r w:rsidR="00183AB3" w:rsidRPr="00183AB3">
        <w:rPr>
          <w:rFonts w:cs="Times New Roman"/>
          <w:sz w:val="20"/>
          <w:szCs w:val="20"/>
          <w:vertAlign w:val="superscript"/>
        </w:rPr>
        <w:t>5</w:t>
      </w:r>
      <w:r w:rsidRPr="00C96E48">
        <w:rPr>
          <w:rFonts w:cs="Times New Roman"/>
          <w:sz w:val="24"/>
          <w:szCs w:val="24"/>
        </w:rPr>
        <w:t>.</w:t>
      </w:r>
    </w:p>
    <w:p w:rsidR="00C96E48" w:rsidRDefault="00C96E48" w:rsidP="00FC1DA4">
      <w:pPr>
        <w:spacing w:after="0" w:line="240" w:lineRule="auto"/>
        <w:jc w:val="both"/>
        <w:rPr>
          <w:b/>
          <w:bCs/>
          <w:sz w:val="24"/>
          <w:szCs w:val="24"/>
        </w:rPr>
      </w:pPr>
    </w:p>
    <w:p w:rsidR="00C96E48" w:rsidRPr="00F77B9F" w:rsidRDefault="00C96E48"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503F97">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(2011 Council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C17286" w:rsidRPr="00F77B9F">
        <w:rPr>
          <w:rStyle w:val="FootnoteReference"/>
          <w:rFonts w:asciiTheme="minorHAnsi" w:hAnsiTheme="minorHAnsi"/>
          <w:szCs w:val="24"/>
        </w:rPr>
        <w:footnoteReference w:id="6"/>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35 of the </w:t>
      </w:r>
      <w:r w:rsidR="006D73A0" w:rsidRPr="00F77B9F">
        <w:rPr>
          <w:i/>
          <w:iCs/>
          <w:szCs w:val="24"/>
        </w:rPr>
        <w:t>Tunis Agenda</w:t>
      </w:r>
      <w:r w:rsidR="006D73A0" w:rsidRPr="00F77B9F">
        <w:rPr>
          <w:szCs w:val="24"/>
        </w:rPr>
        <w:t xml:space="preserve"> (2005). Consequently, participation in the work of the IEG will be open to all relevant stakeholders in accordance with the Council decision, taking into account Decision 562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7"/>
      </w:r>
      <w:r w:rsidR="00125C87" w:rsidRPr="00F77B9F">
        <w:rPr>
          <w:szCs w:val="24"/>
        </w:rPr>
        <w:t>,</w:t>
      </w:r>
      <w:r w:rsidRPr="00F77B9F">
        <w:rPr>
          <w:szCs w:val="24"/>
        </w:rPr>
        <w:t xml:space="preserve"> is given below. </w:t>
      </w:r>
    </w:p>
    <w:p w:rsidR="00C96E48" w:rsidRPr="00C96E48" w:rsidRDefault="00C96E48" w:rsidP="00C96E48">
      <w:pPr>
        <w:rPr>
          <w:lang w:val="en-GB" w:eastAsia="en-US"/>
        </w:rPr>
      </w:pP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lastRenderedPageBreak/>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Deadline for receipt of comments on 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 Second Draft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w:t>
            </w:r>
            <w:r w:rsidR="00570955" w:rsidRPr="00F77B9F">
              <w:rPr>
                <w:rFonts w:cstheme="minorHAnsi"/>
              </w:rPr>
              <w:t>p</w:t>
            </w:r>
            <w:r w:rsidRPr="00F77B9F">
              <w:rPr>
                <w:rFonts w:cstheme="minorHAnsi"/>
              </w:rPr>
              <w:t>osting of Third Draft and broad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10-12</w:t>
            </w:r>
            <w:r w:rsidR="0095436C" w:rsidRPr="00F77B9F">
              <w:rPr>
                <w:rFonts w:cstheme="minorHAnsi"/>
                <w:b/>
                <w:bCs/>
              </w:rPr>
              <w:t xml:space="preserve"> (am)</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Feb 2013 (During CWG Cluster of Meetings)</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Proposed date for </w:t>
            </w:r>
            <w:r w:rsidR="00AB29EB" w:rsidRPr="00F77B9F">
              <w:rPr>
                <w:rFonts w:cstheme="minorHAnsi"/>
              </w:rPr>
              <w:t xml:space="preserve">the WTPF </w:t>
            </w:r>
            <w:r w:rsidRPr="00F77B9F">
              <w:rPr>
                <w:rFonts w:cstheme="minorHAnsi"/>
              </w:rPr>
              <w:t>Strategic Dialogue</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(In parallel with 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Proposed dates for 5th WTPF on Internet-related public policy issues</w:t>
            </w:r>
            <w:r w:rsidR="00CC5A7E" w:rsidRPr="00F77B9F">
              <w:rPr>
                <w:rFonts w:cstheme="minorHAnsi"/>
              </w:rPr>
              <w:t>.</w:t>
            </w:r>
          </w:p>
        </w:tc>
      </w:tr>
    </w:tbl>
    <w:p w:rsidR="0005441F" w:rsidRPr="00F77B9F" w:rsidRDefault="005709F6" w:rsidP="00FC1DA4">
      <w:pPr>
        <w:pStyle w:val="Heading1"/>
        <w:spacing w:before="0" w:after="0" w:line="240" w:lineRule="auto"/>
        <w:ind w:left="0" w:firstLine="0"/>
        <w:jc w:val="both"/>
        <w:rPr>
          <w:sz w:val="24"/>
          <w:szCs w:val="24"/>
        </w:rPr>
      </w:pPr>
      <w:r w:rsidRPr="00F77B9F">
        <w:rPr>
          <w:sz w:val="24"/>
          <w:szCs w:val="24"/>
        </w:rPr>
        <w:br/>
      </w:r>
      <w:r w:rsidR="0005441F" w:rsidRPr="00F77B9F">
        <w:rPr>
          <w:sz w:val="24"/>
          <w:szCs w:val="24"/>
        </w:rPr>
        <w:t>2.</w:t>
      </w:r>
      <w:r w:rsidR="0005441F" w:rsidRPr="00F77B9F">
        <w:rPr>
          <w:sz w:val="24"/>
          <w:szCs w:val="24"/>
        </w:rPr>
        <w:tab/>
        <w:t>Themes for WTPF</w:t>
      </w:r>
      <w:bookmarkStart w:id="1" w:name="Formula"/>
      <w:bookmarkStart w:id="2" w:name="MainStory"/>
      <w:bookmarkEnd w:id="1"/>
      <w:bookmarkEnd w:id="2"/>
      <w:r w:rsidR="0005441F"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C1DA4">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Pr="00F77B9F">
        <w:rPr>
          <w:rFonts w:cstheme="minorHAnsi"/>
          <w:sz w:val="24"/>
          <w:szCs w:val="24"/>
          <w:lang w:val="en-GB"/>
        </w:rPr>
        <w:t>Bearing in mind that</w:t>
      </w:r>
      <w:r w:rsidR="00166C95" w:rsidRPr="00F77B9F">
        <w:rPr>
          <w:rFonts w:cstheme="minorHAnsi"/>
          <w:sz w:val="24"/>
          <w:szCs w:val="24"/>
          <w:lang w:val="en-GB"/>
        </w:rPr>
        <w:t>,</w:t>
      </w:r>
      <w:r w:rsidRPr="00F77B9F">
        <w:rPr>
          <w:rFonts w:cstheme="minorHAnsi"/>
          <w:sz w:val="24"/>
          <w:szCs w:val="24"/>
          <w:lang w:val="en-GB"/>
        </w:rPr>
        <w:t xml:space="preserve"> in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would discuss all the issues raised in Resolutions 101, 102 and 133 (Rev. Guadalajara, 2010), </w:t>
      </w:r>
      <w:r w:rsidR="00CB1365" w:rsidRPr="00F77B9F">
        <w:rPr>
          <w:rFonts w:cstheme="minorHAnsi"/>
          <w:sz w:val="24"/>
          <w:szCs w:val="24"/>
          <w:lang w:val="en-GB"/>
        </w:rPr>
        <w:t xml:space="preserve">given below are some of the </w:t>
      </w:r>
      <w:r w:rsidRPr="00F77B9F">
        <w:rPr>
          <w:rFonts w:cstheme="minorHAnsi"/>
          <w:sz w:val="24"/>
          <w:szCs w:val="24"/>
          <w:lang w:val="en-GB"/>
        </w:rPr>
        <w:t xml:space="preserve">suggested broad themes </w:t>
      </w:r>
      <w:r w:rsidR="00D533E9" w:rsidRPr="00F77B9F">
        <w:rPr>
          <w:rFonts w:cstheme="minorHAnsi"/>
          <w:sz w:val="24"/>
          <w:szCs w:val="24"/>
          <w:lang w:val="en-GB"/>
        </w:rPr>
        <w:t>(</w:t>
      </w:r>
      <w:r w:rsidR="00CC5A7E" w:rsidRPr="00F77B9F">
        <w:rPr>
          <w:rFonts w:cstheme="minorHAnsi"/>
          <w:sz w:val="24"/>
          <w:szCs w:val="24"/>
          <w:lang w:val="en-GB"/>
        </w:rPr>
        <w:t>from</w:t>
      </w:r>
      <w:r w:rsidRPr="00F77B9F">
        <w:rPr>
          <w:rFonts w:cstheme="minorHAnsi"/>
          <w:sz w:val="24"/>
          <w:szCs w:val="24"/>
          <w:lang w:val="en-GB"/>
        </w:rPr>
        <w:t xml:space="preserve"> the</w:t>
      </w:r>
      <w:r w:rsidR="00850AD9" w:rsidRPr="00F77B9F">
        <w:rPr>
          <w:rFonts w:cstheme="minorHAnsi"/>
          <w:sz w:val="24"/>
          <w:szCs w:val="24"/>
          <w:lang w:val="en-GB"/>
        </w:rPr>
        <w:t xml:space="preserve"> first</w:t>
      </w:r>
      <w:r w:rsidRPr="00F77B9F">
        <w:rPr>
          <w:rFonts w:cstheme="minorHAnsi"/>
          <w:sz w:val="24"/>
          <w:szCs w:val="24"/>
          <w:lang w:val="en-GB"/>
        </w:rPr>
        <w:t xml:space="preserve">  IEG meeting</w:t>
      </w:r>
      <w:r w:rsidR="00D533E9" w:rsidRPr="00F77B9F">
        <w:rPr>
          <w:rFonts w:cstheme="minorHAnsi"/>
          <w:sz w:val="24"/>
          <w:szCs w:val="24"/>
          <w:lang w:val="en-GB"/>
        </w:rPr>
        <w:t>)</w:t>
      </w:r>
      <w:r w:rsidRPr="00F77B9F">
        <w:rPr>
          <w:rStyle w:val="FootnoteReference"/>
          <w:rFonts w:cstheme="minorHAnsi"/>
          <w:sz w:val="24"/>
          <w:szCs w:val="24"/>
          <w:lang w:val="en-GB"/>
        </w:rPr>
        <w:footnoteReference w:id="8"/>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F722FE">
      <w:pPr>
        <w:pStyle w:val="ListParagraph"/>
        <w:numPr>
          <w:ilvl w:val="0"/>
          <w:numId w:val="11"/>
        </w:numPr>
        <w:spacing w:after="0" w:line="240" w:lineRule="auto"/>
        <w:ind w:left="1134" w:hanging="425"/>
        <w:rPr>
          <w:rFonts w:cs="Calibri"/>
          <w:sz w:val="24"/>
          <w:szCs w:val="24"/>
          <w:lang w:val="en-GB"/>
        </w:rPr>
      </w:pPr>
      <w:r w:rsidRPr="00F77B9F">
        <w:rPr>
          <w:rFonts w:cs="Calibri"/>
          <w:sz w:val="24"/>
          <w:szCs w:val="24"/>
          <w:lang w:val="en-GB"/>
        </w:rPr>
        <w:t>The multistakeholder model of the management of the Internet</w:t>
      </w:r>
      <w:r w:rsidR="005709F6" w:rsidRPr="00F77B9F">
        <w:rPr>
          <w:rFonts w:cs="Calibri"/>
          <w:sz w:val="24"/>
          <w:szCs w:val="24"/>
          <w:lang w:val="en-GB"/>
        </w:rPr>
        <w:t>;</w:t>
      </w:r>
    </w:p>
    <w:p w:rsidR="0005441F" w:rsidRPr="00F77B9F" w:rsidRDefault="0005441F" w:rsidP="00F722FE">
      <w:pPr>
        <w:pStyle w:val="ListParagraph"/>
        <w:numPr>
          <w:ilvl w:val="0"/>
          <w:numId w:val="11"/>
        </w:numPr>
        <w:spacing w:after="0" w:line="240" w:lineRule="auto"/>
        <w:ind w:left="1134" w:hanging="425"/>
        <w:rPr>
          <w:rFonts w:cs="Calibri"/>
          <w:sz w:val="24"/>
          <w:szCs w:val="24"/>
          <w:lang w:val="en-GB"/>
        </w:rPr>
      </w:pPr>
      <w:r w:rsidRPr="00F77B9F">
        <w:rPr>
          <w:rFonts w:cs="Calibri"/>
          <w:sz w:val="24"/>
          <w:szCs w:val="24"/>
          <w:lang w:val="en-GB"/>
        </w:rPr>
        <w:t>Global Principles for the Governance and Use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F722FE">
      <w:pPr>
        <w:pStyle w:val="ListParagraph"/>
        <w:numPr>
          <w:ilvl w:val="0"/>
          <w:numId w:val="11"/>
        </w:numPr>
        <w:spacing w:after="0" w:line="240" w:lineRule="auto"/>
        <w:ind w:left="1134" w:hanging="425"/>
        <w:rPr>
          <w:rFonts w:cs="Calibri"/>
          <w:sz w:val="24"/>
          <w:szCs w:val="24"/>
          <w:lang w:val="en-GB"/>
        </w:rPr>
      </w:pPr>
      <w:r w:rsidRPr="00F77B9F">
        <w:rPr>
          <w:rFonts w:cs="Calibri"/>
          <w:sz w:val="24"/>
          <w:szCs w:val="24"/>
          <w:lang w:val="en-GB"/>
        </w:rPr>
        <w:t>Development and Diffusion of ICT</w:t>
      </w:r>
      <w:r w:rsidR="00B367F1" w:rsidRPr="00F77B9F">
        <w:rPr>
          <w:rFonts w:cs="Calibri"/>
          <w:sz w:val="24"/>
          <w:szCs w:val="24"/>
          <w:lang w:val="en-GB"/>
        </w:rPr>
        <w:t>s</w:t>
      </w:r>
      <w:r w:rsidRPr="00F77B9F">
        <w:rPr>
          <w:rFonts w:cs="Calibri"/>
          <w:sz w:val="24"/>
          <w:szCs w:val="24"/>
          <w:lang w:val="en-GB"/>
        </w:rPr>
        <w:t xml:space="preserve"> Globally</w:t>
      </w:r>
      <w:r w:rsidR="005709F6" w:rsidRPr="00F77B9F">
        <w:rPr>
          <w:rFonts w:cs="Calibri"/>
          <w:sz w:val="24"/>
          <w:szCs w:val="24"/>
          <w:lang w:val="en-GB"/>
        </w:rPr>
        <w:t>;</w:t>
      </w:r>
    </w:p>
    <w:p w:rsidR="0005441F" w:rsidRPr="00F77B9F" w:rsidRDefault="0005441F" w:rsidP="00F722FE">
      <w:pPr>
        <w:pStyle w:val="ListParagraph"/>
        <w:numPr>
          <w:ilvl w:val="0"/>
          <w:numId w:val="11"/>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F722FE">
      <w:pPr>
        <w:pStyle w:val="ListParagraph"/>
        <w:numPr>
          <w:ilvl w:val="0"/>
          <w:numId w:val="11"/>
        </w:numPr>
        <w:autoSpaceDE w:val="0"/>
        <w:autoSpaceDN w:val="0"/>
        <w:adjustRightInd w:val="0"/>
        <w:spacing w:after="0" w:line="240" w:lineRule="auto"/>
        <w:ind w:left="1134" w:hanging="425"/>
        <w:rPr>
          <w:rFonts w:cs="Whitney-Book"/>
          <w:sz w:val="24"/>
          <w:szCs w:val="24"/>
        </w:rPr>
      </w:pPr>
      <w:r w:rsidRPr="00F77B9F">
        <w:rPr>
          <w:rFonts w:cs="Whitney-Book"/>
          <w:sz w:val="24"/>
          <w:szCs w:val="24"/>
        </w:rPr>
        <w:lastRenderedPageBreak/>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 xml:space="preserve">[Source: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vertAlign w:val="baseline"/>
          <w:lang w:val="en-GB"/>
        </w:rPr>
        <w:t xml:space="preserve"> </w:t>
      </w:r>
      <w:r w:rsidR="001128EE" w:rsidRPr="00F77B9F">
        <w:rPr>
          <w:rStyle w:val="FootnoteReference"/>
          <w:rFonts w:cs="Calibri"/>
          <w:sz w:val="24"/>
          <w:szCs w:val="24"/>
          <w:lang w:val="en-GB"/>
        </w:rPr>
        <w:footnoteReference w:id="9"/>
      </w:r>
      <w:r w:rsidR="001128EE" w:rsidRPr="00F77B9F">
        <w:rPr>
          <w:rFonts w:cs="Calibri"/>
          <w:sz w:val="24"/>
          <w:szCs w:val="24"/>
          <w:lang w:val="en-GB"/>
        </w:rPr>
        <w:t>]</w:t>
      </w:r>
      <w:r w:rsidR="00570955" w:rsidRPr="00F77B9F">
        <w:rPr>
          <w:rFonts w:cs="Calibri"/>
          <w:sz w:val="24"/>
          <w:szCs w:val="24"/>
          <w:lang w:val="en-GB"/>
        </w:rPr>
        <w:t>;</w:t>
      </w:r>
    </w:p>
    <w:p w:rsidR="0005441F" w:rsidRPr="00F77B9F" w:rsidRDefault="00957FEB" w:rsidP="00F722FE">
      <w:pPr>
        <w:pStyle w:val="ListParagraph"/>
        <w:numPr>
          <w:ilvl w:val="0"/>
          <w:numId w:val="11"/>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[Source: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10"/>
      </w:r>
      <w:r w:rsidR="00F4146A" w:rsidRPr="00F77B9F">
        <w:rPr>
          <w:rFonts w:cs="Calibri"/>
          <w:sz w:val="24"/>
          <w:szCs w:val="24"/>
          <w:lang w:val="en-GB"/>
        </w:rPr>
        <w:t>]</w:t>
      </w:r>
      <w:r w:rsidR="005709F6" w:rsidRPr="00F77B9F">
        <w:rPr>
          <w:rFonts w:cs="Calibri"/>
          <w:sz w:val="24"/>
          <w:szCs w:val="24"/>
          <w:lang w:val="en-GB"/>
        </w:rPr>
        <w:t>.</w:t>
      </w:r>
    </w:p>
    <w:p w:rsidR="00FC1DA4" w:rsidRDefault="00FC1DA4" w:rsidP="00FC1DA4">
      <w:pPr>
        <w:spacing w:after="0" w:line="240" w:lineRule="auto"/>
        <w:jc w:val="both"/>
        <w:rPr>
          <w:rFonts w:eastAsia="Times New Roman" w:cs="Times New Roman"/>
          <w:b/>
          <w:bCs/>
          <w:color w:val="000000"/>
          <w:spacing w:val="15"/>
          <w:sz w:val="24"/>
          <w:szCs w:val="24"/>
        </w:rPr>
      </w:pPr>
    </w:p>
    <w:tbl>
      <w:tblPr>
        <w:tblW w:w="10305"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305"/>
      </w:tblGrid>
      <w:tr w:rsidR="00F42176" w:rsidTr="00F42176">
        <w:trPr>
          <w:trHeight w:val="4145"/>
        </w:trPr>
        <w:tc>
          <w:tcPr>
            <w:tcW w:w="10305" w:type="dxa"/>
          </w:tcPr>
          <w:p w:rsidR="00F42176" w:rsidRPr="0069014E" w:rsidRDefault="0069014E" w:rsidP="00F42176">
            <w:pPr>
              <w:spacing w:after="0" w:line="240" w:lineRule="auto"/>
              <w:ind w:left="283"/>
              <w:jc w:val="both"/>
              <w:rPr>
                <w:rFonts w:cs="Times New Roman"/>
                <w:b/>
                <w:bCs/>
                <w:sz w:val="24"/>
                <w:szCs w:val="24"/>
              </w:rPr>
            </w:pPr>
            <w:r w:rsidRPr="0069014E">
              <w:rPr>
                <w:rFonts w:cs="Times New Roman"/>
                <w:b/>
                <w:bCs/>
                <w:sz w:val="24"/>
                <w:szCs w:val="24"/>
              </w:rPr>
              <w:t xml:space="preserve">USA </w:t>
            </w:r>
            <w:r w:rsidR="00F42176" w:rsidRPr="0069014E">
              <w:rPr>
                <w:rFonts w:cs="Times New Roman"/>
                <w:b/>
                <w:bCs/>
                <w:sz w:val="24"/>
                <w:szCs w:val="24"/>
              </w:rPr>
              <w:t>Editorial note: The correct term is “governance” of the Internet.  Not “management”.</w:t>
            </w:r>
          </w:p>
          <w:p w:rsidR="0069014E" w:rsidRPr="0069014E" w:rsidRDefault="0069014E" w:rsidP="00F42176">
            <w:pPr>
              <w:spacing w:after="0" w:line="240" w:lineRule="auto"/>
              <w:ind w:left="283"/>
              <w:jc w:val="both"/>
              <w:rPr>
                <w:rFonts w:cs="Times New Roman"/>
                <w:b/>
                <w:bCs/>
                <w:sz w:val="24"/>
                <w:szCs w:val="24"/>
              </w:rPr>
            </w:pPr>
          </w:p>
          <w:p w:rsidR="00F42176" w:rsidRPr="0069014E" w:rsidRDefault="00F42176" w:rsidP="00183AB3">
            <w:pPr>
              <w:spacing w:after="0" w:line="240" w:lineRule="auto"/>
              <w:ind w:left="283"/>
              <w:rPr>
                <w:rFonts w:cs="Times New Roman"/>
                <w:sz w:val="24"/>
                <w:szCs w:val="24"/>
              </w:rPr>
            </w:pPr>
            <w:r w:rsidRPr="0069014E">
              <w:rPr>
                <w:rFonts w:cs="Times New Roman"/>
                <w:b/>
                <w:bCs/>
                <w:sz w:val="24"/>
                <w:szCs w:val="24"/>
              </w:rPr>
              <w:t>2.2</w:t>
            </w:r>
            <w:r w:rsidRPr="0069014E">
              <w:rPr>
                <w:rFonts w:cs="Times New Roman"/>
                <w:sz w:val="24"/>
                <w:szCs w:val="24"/>
              </w:rPr>
              <w:tab/>
            </w:r>
            <w:r w:rsidRPr="0069014E">
              <w:rPr>
                <w:rFonts w:cs="Times New Roman"/>
                <w:sz w:val="24"/>
                <w:szCs w:val="24"/>
                <w:lang w:val="en-GB"/>
              </w:rPr>
              <w:t>Bearing in mind that, in accordance with Council 2011 Decision 562, the WTPF would discuss all the issues raised in Resolutions 101, 102 and 133 (Rev. Guadalajara, 2010), given below are some of the suggested broad themes (from the first  IEG meeting)</w:t>
            </w:r>
            <w:r w:rsidR="00183AB3" w:rsidRPr="00183AB3">
              <w:rPr>
                <w:rFonts w:cs="Times New Roman"/>
                <w:sz w:val="20"/>
                <w:szCs w:val="20"/>
                <w:vertAlign w:val="superscript"/>
                <w:lang w:val="en-GB"/>
              </w:rPr>
              <w:t>8</w:t>
            </w:r>
            <w:r w:rsidRPr="0069014E">
              <w:rPr>
                <w:rFonts w:cs="Times New Roman"/>
                <w:sz w:val="24"/>
                <w:szCs w:val="24"/>
                <w:lang w:val="en-GB"/>
              </w:rPr>
              <w:t xml:space="preserve"> under which these issues could be discussed:</w:t>
            </w:r>
          </w:p>
          <w:p w:rsidR="00F42176" w:rsidRPr="0069014E" w:rsidRDefault="00F42176" w:rsidP="00183AB3">
            <w:pPr>
              <w:pStyle w:val="ListParagraph"/>
              <w:numPr>
                <w:ilvl w:val="0"/>
                <w:numId w:val="11"/>
              </w:numPr>
              <w:spacing w:after="0" w:line="240" w:lineRule="auto"/>
              <w:ind w:left="895"/>
              <w:rPr>
                <w:rFonts w:cs="Times New Roman"/>
                <w:sz w:val="24"/>
                <w:szCs w:val="24"/>
                <w:lang w:val="en-GB"/>
              </w:rPr>
            </w:pPr>
            <w:r w:rsidRPr="0069014E">
              <w:rPr>
                <w:rFonts w:cs="Times New Roman"/>
                <w:sz w:val="24"/>
                <w:szCs w:val="24"/>
                <w:lang w:val="en-GB"/>
              </w:rPr>
              <w:t xml:space="preserve">The multistakeholder model of the </w:t>
            </w:r>
            <w:r w:rsidRPr="0069014E">
              <w:rPr>
                <w:rFonts w:cs="Times New Roman"/>
                <w:sz w:val="24"/>
                <w:szCs w:val="24"/>
                <w:highlight w:val="yellow"/>
                <w:lang w:val="en-GB"/>
              </w:rPr>
              <w:t>governance</w:t>
            </w:r>
            <w:r w:rsidRPr="0069014E">
              <w:rPr>
                <w:rFonts w:cs="Times New Roman"/>
                <w:sz w:val="24"/>
                <w:szCs w:val="24"/>
                <w:lang w:val="en-GB"/>
              </w:rPr>
              <w:t xml:space="preserve"> of the Internet;</w:t>
            </w:r>
          </w:p>
          <w:p w:rsidR="00F42176" w:rsidRPr="0069014E" w:rsidRDefault="00F42176" w:rsidP="00183AB3">
            <w:pPr>
              <w:pStyle w:val="ListParagraph"/>
              <w:numPr>
                <w:ilvl w:val="0"/>
                <w:numId w:val="11"/>
              </w:numPr>
              <w:spacing w:after="0" w:line="240" w:lineRule="auto"/>
              <w:ind w:left="895"/>
              <w:rPr>
                <w:rFonts w:cs="Times New Roman"/>
                <w:sz w:val="24"/>
                <w:szCs w:val="24"/>
                <w:lang w:val="en-GB"/>
              </w:rPr>
            </w:pPr>
            <w:r w:rsidRPr="0069014E">
              <w:rPr>
                <w:rFonts w:cs="Times New Roman"/>
                <w:sz w:val="24"/>
                <w:szCs w:val="24"/>
                <w:lang w:val="en-GB"/>
              </w:rPr>
              <w:t xml:space="preserve">Global Principles for the Governance and Use of the Internet; </w:t>
            </w:r>
          </w:p>
          <w:p w:rsidR="00F42176" w:rsidRPr="0069014E" w:rsidRDefault="00F42176" w:rsidP="00183AB3">
            <w:pPr>
              <w:pStyle w:val="ListParagraph"/>
              <w:numPr>
                <w:ilvl w:val="0"/>
                <w:numId w:val="11"/>
              </w:numPr>
              <w:spacing w:after="0" w:line="240" w:lineRule="auto"/>
              <w:ind w:left="895"/>
              <w:rPr>
                <w:rFonts w:cs="Times New Roman"/>
                <w:sz w:val="24"/>
                <w:szCs w:val="24"/>
                <w:lang w:val="en-GB"/>
              </w:rPr>
            </w:pPr>
            <w:r w:rsidRPr="0069014E">
              <w:rPr>
                <w:rFonts w:cs="Times New Roman"/>
                <w:sz w:val="24"/>
                <w:szCs w:val="24"/>
                <w:lang w:val="en-GB"/>
              </w:rPr>
              <w:t>Development and Diffusion of ICTs Globally;</w:t>
            </w:r>
          </w:p>
          <w:p w:rsidR="00F42176" w:rsidRPr="0069014E" w:rsidRDefault="00F42176" w:rsidP="00183AB3">
            <w:pPr>
              <w:pStyle w:val="ListParagraph"/>
              <w:numPr>
                <w:ilvl w:val="0"/>
                <w:numId w:val="11"/>
              </w:numPr>
              <w:autoSpaceDE w:val="0"/>
              <w:autoSpaceDN w:val="0"/>
              <w:adjustRightInd w:val="0"/>
              <w:spacing w:after="0" w:line="240" w:lineRule="auto"/>
              <w:ind w:left="895"/>
              <w:rPr>
                <w:rFonts w:cs="Times New Roman"/>
                <w:sz w:val="24"/>
                <w:szCs w:val="24"/>
              </w:rPr>
            </w:pPr>
            <w:r w:rsidRPr="0069014E">
              <w:rPr>
                <w:rFonts w:cs="Times New Roman"/>
                <w:sz w:val="24"/>
                <w:szCs w:val="24"/>
                <w:lang w:val="en-GB"/>
              </w:rPr>
              <w:t xml:space="preserve">How to develop an enabling environment for encouraging growth and development of the Internet; </w:t>
            </w:r>
          </w:p>
          <w:p w:rsidR="00F42176" w:rsidRPr="0069014E" w:rsidRDefault="00F42176" w:rsidP="00183AB3">
            <w:pPr>
              <w:pStyle w:val="ListParagraph"/>
              <w:numPr>
                <w:ilvl w:val="0"/>
                <w:numId w:val="11"/>
              </w:numPr>
              <w:autoSpaceDE w:val="0"/>
              <w:autoSpaceDN w:val="0"/>
              <w:adjustRightInd w:val="0"/>
              <w:spacing w:after="0" w:line="240" w:lineRule="auto"/>
              <w:ind w:left="895"/>
              <w:rPr>
                <w:rFonts w:cs="Times New Roman"/>
                <w:sz w:val="24"/>
                <w:szCs w:val="24"/>
              </w:rPr>
            </w:pPr>
            <w:r w:rsidRPr="0069014E">
              <w:rPr>
                <w:rFonts w:cs="Times New Roman"/>
                <w:sz w:val="24"/>
                <w:szCs w:val="24"/>
              </w:rPr>
              <w:t xml:space="preserve">How can the Internet contribute to developing an enabling environment for encouraging growth </w:t>
            </w:r>
            <w:r w:rsidRPr="0069014E">
              <w:rPr>
                <w:rFonts w:cs="Times New Roman"/>
                <w:sz w:val="24"/>
                <w:szCs w:val="24"/>
                <w:lang w:val="en-GB"/>
              </w:rPr>
              <w:t xml:space="preserve">[Source: </w:t>
            </w:r>
            <w:hyperlink r:id="rId15" w:history="1">
              <w:r w:rsidRPr="0069014E">
                <w:rPr>
                  <w:rStyle w:val="Hyperlink"/>
                  <w:rFonts w:cs="Times New Roman"/>
                  <w:sz w:val="24"/>
                  <w:szCs w:val="24"/>
                  <w:lang w:val="en-GB"/>
                </w:rPr>
                <w:t>UK</w:t>
              </w:r>
            </w:hyperlink>
            <w:r w:rsidR="00183AB3" w:rsidRPr="00183AB3">
              <w:rPr>
                <w:sz w:val="20"/>
                <w:szCs w:val="20"/>
                <w:vertAlign w:val="superscript"/>
              </w:rPr>
              <w:t>9</w:t>
            </w:r>
            <w:r w:rsidRPr="0069014E">
              <w:rPr>
                <w:rFonts w:cs="Times New Roman"/>
                <w:sz w:val="24"/>
                <w:szCs w:val="24"/>
                <w:lang w:val="en-GB"/>
              </w:rPr>
              <w:t>];</w:t>
            </w:r>
          </w:p>
          <w:p w:rsidR="00F42176" w:rsidRPr="0069014E" w:rsidRDefault="00F42176" w:rsidP="00183AB3">
            <w:pPr>
              <w:pStyle w:val="ListParagraph"/>
              <w:numPr>
                <w:ilvl w:val="0"/>
                <w:numId w:val="11"/>
              </w:numPr>
              <w:autoSpaceDE w:val="0"/>
              <w:autoSpaceDN w:val="0"/>
              <w:adjustRightInd w:val="0"/>
              <w:spacing w:after="0" w:line="240" w:lineRule="auto"/>
              <w:ind w:left="895"/>
              <w:rPr>
                <w:rFonts w:eastAsia="Times New Roman" w:cs="Times New Roman"/>
                <w:b/>
                <w:bCs/>
                <w:color w:val="000000"/>
                <w:spacing w:val="15"/>
                <w:sz w:val="24"/>
                <w:szCs w:val="24"/>
              </w:rPr>
            </w:pPr>
            <w:r w:rsidRPr="0069014E">
              <w:rPr>
                <w:rFonts w:cs="Times New Roman"/>
                <w:sz w:val="24"/>
                <w:szCs w:val="24"/>
                <w:lang w:val="en-GB"/>
              </w:rPr>
              <w:t xml:space="preserve">Strategies for increasing affordable global connectivity: the critical role of IXPs [Source: </w:t>
            </w:r>
            <w:hyperlink r:id="rId16" w:history="1">
              <w:r w:rsidRPr="0069014E">
                <w:rPr>
                  <w:rStyle w:val="Hyperlink"/>
                  <w:rFonts w:cs="Times New Roman"/>
                  <w:sz w:val="24"/>
                  <w:szCs w:val="24"/>
                  <w:lang w:val="en-GB"/>
                </w:rPr>
                <w:t>ISOC</w:t>
              </w:r>
            </w:hyperlink>
            <w:r w:rsidR="00183AB3" w:rsidRPr="00183AB3">
              <w:rPr>
                <w:sz w:val="20"/>
                <w:szCs w:val="20"/>
                <w:vertAlign w:val="superscript"/>
              </w:rPr>
              <w:t>10</w:t>
            </w:r>
            <w:r w:rsidRPr="0069014E">
              <w:rPr>
                <w:rFonts w:cs="Times New Roman"/>
                <w:sz w:val="24"/>
                <w:szCs w:val="24"/>
                <w:lang w:val="en-GB"/>
              </w:rPr>
              <w:t>].</w:t>
            </w:r>
          </w:p>
          <w:p w:rsidR="00F42176" w:rsidRDefault="00F42176" w:rsidP="00F42176">
            <w:pPr>
              <w:spacing w:after="0" w:line="240" w:lineRule="auto"/>
              <w:ind w:left="283"/>
              <w:jc w:val="both"/>
              <w:rPr>
                <w:rFonts w:ascii="Times New Roman" w:hAnsi="Times New Roman" w:cs="Times New Roman"/>
                <w:b/>
                <w:bCs/>
                <w:sz w:val="24"/>
                <w:szCs w:val="24"/>
              </w:rPr>
            </w:pPr>
          </w:p>
        </w:tc>
      </w:tr>
    </w:tbl>
    <w:p w:rsidR="0069014E" w:rsidRDefault="0069014E" w:rsidP="00FC1DA4">
      <w:pPr>
        <w:spacing w:after="0" w:line="240" w:lineRule="auto"/>
        <w:jc w:val="both"/>
        <w:rPr>
          <w:rFonts w:eastAsia="Times New Roman" w:cs="Times New Roman"/>
          <w:b/>
          <w:bCs/>
          <w:color w:val="000000"/>
          <w:spacing w:val="15"/>
          <w:sz w:val="24"/>
          <w:szCs w:val="24"/>
        </w:rPr>
      </w:pPr>
    </w:p>
    <w:p w:rsidR="0069014E" w:rsidRDefault="0069014E"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FC1DA4" w:rsidRPr="00F77B9F" w:rsidRDefault="00FC1DA4" w:rsidP="00FC1DA4">
      <w:pPr>
        <w:spacing w:after="0" w:line="240" w:lineRule="auto"/>
        <w:jc w:val="both"/>
        <w:rPr>
          <w:b/>
          <w:bCs/>
          <w:sz w:val="24"/>
          <w:szCs w:val="24"/>
        </w:rPr>
      </w:pPr>
    </w:p>
    <w:p w:rsidR="002F4396"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5A378B" w:rsidRPr="00F77B9F" w:rsidRDefault="005A378B" w:rsidP="00FC1DA4">
      <w:pPr>
        <w:spacing w:after="0" w:line="240" w:lineRule="auto"/>
        <w:jc w:val="both"/>
        <w:rPr>
          <w:b/>
          <w:bCs/>
          <w:sz w:val="24"/>
          <w:szCs w:val="24"/>
        </w:rPr>
      </w:pPr>
    </w:p>
    <w:p w:rsidR="005A378B" w:rsidRPr="0069014E" w:rsidRDefault="0069014E" w:rsidP="0069014E">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r w:rsidRPr="0069014E">
        <w:rPr>
          <w:rFonts w:cs="Times New Roman"/>
          <w:b/>
          <w:bCs/>
          <w:sz w:val="24"/>
          <w:szCs w:val="24"/>
        </w:rPr>
        <w:t xml:space="preserve">USA </w:t>
      </w:r>
      <w:r w:rsidR="005A378B" w:rsidRPr="0069014E">
        <w:rPr>
          <w:rFonts w:cs="Times New Roman"/>
          <w:b/>
          <w:bCs/>
          <w:sz w:val="24"/>
          <w:szCs w:val="24"/>
        </w:rPr>
        <w:t xml:space="preserve">Editorial note: </w:t>
      </w:r>
      <w:r w:rsidR="005A378B" w:rsidRPr="0069014E">
        <w:rPr>
          <w:rFonts w:cs="Times New Roman"/>
          <w:b/>
          <w:sz w:val="24"/>
          <w:szCs w:val="24"/>
        </w:rPr>
        <w:t>The persistent use of the word “</w:t>
      </w:r>
      <w:r w:rsidR="005A378B" w:rsidRPr="0069014E">
        <w:rPr>
          <w:rFonts w:cs="Times New Roman"/>
          <w:b/>
          <w:sz w:val="24"/>
          <w:szCs w:val="24"/>
          <w:highlight w:val="yellow"/>
        </w:rPr>
        <w:t>global</w:t>
      </w:r>
      <w:r w:rsidR="005A378B" w:rsidRPr="0069014E">
        <w:rPr>
          <w:rFonts w:cs="Times New Roman"/>
          <w:b/>
          <w:sz w:val="24"/>
          <w:szCs w:val="24"/>
        </w:rPr>
        <w:t>” throughout this report is troubling.  There is no global infrastructure.  As this paragraph states, the Internet is composed of thousands of individual networks, each managed or owned by different entities.</w:t>
      </w:r>
    </w:p>
    <w:p w:rsidR="00FC1DA4" w:rsidRPr="00F77B9F" w:rsidRDefault="00FC1DA4" w:rsidP="00FC1DA4">
      <w:pPr>
        <w:spacing w:after="0" w:line="240" w:lineRule="auto"/>
        <w:jc w:val="both"/>
        <w:rPr>
          <w:b/>
          <w:bCs/>
          <w:sz w:val="24"/>
          <w:szCs w:val="24"/>
        </w:rPr>
      </w:pPr>
    </w:p>
    <w:p w:rsidR="009A0D36" w:rsidRPr="00F77B9F" w:rsidRDefault="008A40F8" w:rsidP="00F722FE">
      <w:pPr>
        <w:pStyle w:val="ListParagraph"/>
        <w:numPr>
          <w:ilvl w:val="0"/>
          <w:numId w:val="6"/>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1"/>
      </w:r>
      <w:r w:rsidRPr="00F77B9F">
        <w:rPr>
          <w:sz w:val="24"/>
          <w:szCs w:val="24"/>
        </w:rPr>
        <w:t xml:space="preserve"> to concepts developed in the United States 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 xml:space="preserve">For example: </w:t>
      </w:r>
      <w:r w:rsidR="00BA1A62" w:rsidRPr="00F77B9F">
        <w:rPr>
          <w:sz w:val="24"/>
          <w:szCs w:val="24"/>
        </w:rPr>
        <w:t>In 1973, TCP/IP was first proposed and experimentally deployed a few years later to link packet networks. Thus was born the set of interconnected networks, computers and their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[Source: </w:t>
      </w:r>
      <w:hyperlink r:id="rId17" w:history="1">
        <w:r w:rsidR="00F4146A" w:rsidRPr="00F77B9F">
          <w:rPr>
            <w:rStyle w:val="Hyperlink"/>
            <w:rFonts w:cstheme="minorHAnsi"/>
            <w:sz w:val="24"/>
            <w:szCs w:val="24"/>
          </w:rPr>
          <w:t>US/CNRI</w:t>
        </w:r>
      </w:hyperlink>
      <w:r w:rsidR="00C32D02" w:rsidRPr="00F77B9F">
        <w:rPr>
          <w:rStyle w:val="FootnoteReference"/>
          <w:sz w:val="24"/>
          <w:szCs w:val="24"/>
        </w:rPr>
        <w:footnoteReference w:id="12"/>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priorities and historical choices made </w:t>
      </w:r>
      <w:r w:rsidR="00155524" w:rsidRPr="00F77B9F">
        <w:rPr>
          <w:sz w:val="24"/>
          <w:szCs w:val="24"/>
        </w:rPr>
        <w:t xml:space="preserve">during the </w:t>
      </w:r>
      <w:r w:rsidR="00155524" w:rsidRPr="00F77B9F">
        <w:rPr>
          <w:sz w:val="24"/>
          <w:szCs w:val="24"/>
        </w:rPr>
        <w:lastRenderedPageBreak/>
        <w:t>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Default="00531883" w:rsidP="00F722FE">
      <w:pPr>
        <w:pStyle w:val="ListParagraph"/>
        <w:numPr>
          <w:ilvl w:val="0"/>
          <w:numId w:val="12"/>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global information infrastructure encompasses a host of public and private IP-based </w:t>
      </w:r>
      <w:r w:rsidR="00CB25FA" w:rsidRPr="00F77B9F">
        <w:rPr>
          <w:sz w:val="24"/>
          <w:szCs w:val="24"/>
        </w:rPr>
        <w:t xml:space="preserve">and other </w:t>
      </w:r>
      <w:r w:rsidR="00203C80" w:rsidRPr="00F77B9F">
        <w:rPr>
          <w:sz w:val="24"/>
          <w:szCs w:val="24"/>
        </w:rPr>
        <w:t>networks.</w:t>
      </w:r>
    </w:p>
    <w:p w:rsidR="00801C24" w:rsidRPr="008F4D03" w:rsidRDefault="00801C24" w:rsidP="00801C24">
      <w:pPr>
        <w:spacing w:after="0" w:line="240" w:lineRule="auto"/>
        <w:jc w:val="both"/>
        <w:rPr>
          <w:rFonts w:ascii="Times New Roman" w:hAnsi="Times New Roman" w:cs="Times New Roman"/>
          <w:b/>
          <w:bCs/>
          <w:sz w:val="24"/>
          <w:szCs w:val="24"/>
        </w:rPr>
      </w:pPr>
    </w:p>
    <w:p w:rsidR="004243EB" w:rsidRDefault="004243EB" w:rsidP="0069014E">
      <w:pPr>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lang w:val="en-GB"/>
        </w:rPr>
      </w:pPr>
      <w:r w:rsidRPr="0069014E">
        <w:rPr>
          <w:rFonts w:cs="Times New Roman"/>
          <w:b/>
          <w:bCs/>
          <w:sz w:val="24"/>
          <w:szCs w:val="24"/>
        </w:rPr>
        <w:t xml:space="preserve">USA </w:t>
      </w:r>
      <w:r>
        <w:rPr>
          <w:rFonts w:cs="Times New Roman"/>
          <w:b/>
          <w:bCs/>
          <w:sz w:val="24"/>
          <w:szCs w:val="24"/>
        </w:rPr>
        <w:t>Revised Text</w:t>
      </w:r>
      <w:r w:rsidRPr="0069014E">
        <w:rPr>
          <w:rFonts w:cs="Times New Roman"/>
          <w:b/>
          <w:bCs/>
          <w:sz w:val="24"/>
          <w:szCs w:val="24"/>
        </w:rPr>
        <w:t>:</w:t>
      </w:r>
    </w:p>
    <w:p w:rsidR="004243EB" w:rsidRDefault="004243EB" w:rsidP="0069014E">
      <w:pPr>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lang w:val="en-GB"/>
        </w:rPr>
      </w:pPr>
    </w:p>
    <w:p w:rsidR="00801C24" w:rsidRPr="0069014E" w:rsidRDefault="00801C24" w:rsidP="0069014E">
      <w:pPr>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rPr>
      </w:pPr>
      <w:r w:rsidRPr="0069014E">
        <w:rPr>
          <w:rFonts w:cs="Times New Roman"/>
          <w:sz w:val="24"/>
          <w:szCs w:val="24"/>
          <w:lang w:val="en-GB"/>
        </w:rPr>
        <w:t>b)</w:t>
      </w:r>
      <w:r w:rsidRPr="0069014E">
        <w:rPr>
          <w:rFonts w:cs="Times New Roman"/>
          <w:sz w:val="24"/>
          <w:szCs w:val="24"/>
          <w:lang w:val="en-GB"/>
        </w:rPr>
        <w:tab/>
        <w:t xml:space="preserve">The Internet has evolved far beyond its initial experimental setting. </w:t>
      </w:r>
      <w:r w:rsidRPr="0069014E">
        <w:rPr>
          <w:rFonts w:cs="Times New Roman"/>
          <w:sz w:val="24"/>
          <w:szCs w:val="24"/>
        </w:rPr>
        <w:t xml:space="preserve">Today’s </w:t>
      </w:r>
      <w:r w:rsidRPr="0069014E">
        <w:rPr>
          <w:rFonts w:cs="Times New Roman"/>
          <w:sz w:val="24"/>
          <w:szCs w:val="24"/>
          <w:highlight w:val="yellow"/>
        </w:rPr>
        <w:t>information infrastructure</w:t>
      </w:r>
      <w:r w:rsidRPr="0069014E">
        <w:rPr>
          <w:rFonts w:cs="Times New Roman"/>
          <w:sz w:val="24"/>
          <w:szCs w:val="24"/>
        </w:rPr>
        <w:t xml:space="preserve"> encompasses a host of public and private IP-based and other networks.</w:t>
      </w:r>
    </w:p>
    <w:p w:rsidR="00801C24" w:rsidRPr="00801C24" w:rsidRDefault="00801C24" w:rsidP="00801C24">
      <w:pPr>
        <w:spacing w:after="0" w:line="240" w:lineRule="auto"/>
        <w:jc w:val="both"/>
        <w:rPr>
          <w:sz w:val="24"/>
          <w:szCs w:val="24"/>
        </w:rPr>
      </w:pPr>
    </w:p>
    <w:p w:rsidR="00D42E49" w:rsidRDefault="00D42E49" w:rsidP="00F722FE">
      <w:pPr>
        <w:pStyle w:val="ListParagraph"/>
        <w:numPr>
          <w:ilvl w:val="0"/>
          <w:numId w:val="12"/>
        </w:numPr>
        <w:spacing w:after="0" w:line="240" w:lineRule="auto"/>
        <w:ind w:left="425" w:hanging="425"/>
        <w:jc w:val="both"/>
        <w:rPr>
          <w:sz w:val="24"/>
          <w:szCs w:val="24"/>
        </w:rPr>
      </w:pPr>
      <w:r w:rsidRPr="00F77B9F">
        <w:rPr>
          <w:sz w:val="24"/>
          <w:szCs w:val="24"/>
        </w:rPr>
        <w:t>The success of the Internet can be measured by a number of quantitative and qualitative metrics. Quantitative metrics measuring the size and growth of the Internet include, for example, growth in infrastructure deployment</w:t>
      </w:r>
      <w:r w:rsidRPr="00F77B9F">
        <w:rPr>
          <w:rStyle w:val="FootnoteReference"/>
          <w:sz w:val="24"/>
          <w:szCs w:val="24"/>
        </w:rPr>
        <w:footnoteReference w:id="13"/>
      </w:r>
      <w:r w:rsidRPr="00F77B9F">
        <w:rPr>
          <w:sz w:val="24"/>
          <w:szCs w:val="24"/>
        </w:rPr>
        <w:t xml:space="preserve"> (e.g., International Internet bandwidth, length of fibre deployed, the number of Internet servers), content (e.g., number of websites, volume of data traffic transmitted or stored</w:t>
      </w:r>
      <w:r w:rsidRPr="00F77B9F">
        <w:rPr>
          <w:rStyle w:val="FootnoteReference"/>
          <w:sz w:val="24"/>
          <w:szCs w:val="24"/>
        </w:rPr>
        <w:footnoteReference w:id="14"/>
      </w:r>
      <w:r w:rsidRPr="00F77B9F">
        <w:rPr>
          <w:sz w:val="24"/>
          <w:szCs w:val="24"/>
        </w:rPr>
        <w:t>) and ICT adoption (e.g., number of Internet subscriptions, number of fixed and wireless broadband subscriptions, number of Internet users</w:t>
      </w:r>
      <w:r w:rsidRPr="00F77B9F">
        <w:rPr>
          <w:rStyle w:val="FootnoteReference"/>
          <w:sz w:val="24"/>
          <w:szCs w:val="24"/>
        </w:rPr>
        <w:footnoteReference w:id="15"/>
      </w:r>
      <w:r w:rsidRPr="00F77B9F">
        <w:rPr>
          <w:sz w:val="24"/>
          <w:szCs w:val="24"/>
        </w:rPr>
        <w:t xml:space="preserve">) and diverse activities carried out through the Internet (e.g., integration of the Internet into existing business or citizen processes), </w:t>
      </w:r>
      <w:r w:rsidRPr="00F77B9F">
        <w:rPr>
          <w:i/>
          <w:iCs/>
          <w:sz w:val="24"/>
          <w:szCs w:val="24"/>
        </w:rPr>
        <w:t>inter alia</w:t>
      </w:r>
      <w:r w:rsidRPr="00F77B9F">
        <w:rPr>
          <w:sz w:val="24"/>
          <w:szCs w:val="24"/>
        </w:rPr>
        <w:t>. Qualitative metrics include measuring the success and impact of the Internet in transforming or inventing new business and citizen processes, for example. Accompanying (and partly due to) its growth, the Internet has also become a vehicle for spam</w:t>
      </w:r>
      <w:r w:rsidRPr="00F77B9F">
        <w:rPr>
          <w:rStyle w:val="FootnoteReference"/>
          <w:sz w:val="24"/>
          <w:szCs w:val="24"/>
        </w:rPr>
        <w:footnoteReference w:id="16"/>
      </w:r>
      <w:r w:rsidRPr="00F77B9F">
        <w:rPr>
          <w:sz w:val="24"/>
          <w:szCs w:val="24"/>
        </w:rPr>
        <w:t>, online child pornography and other abuses of children</w:t>
      </w:r>
      <w:r w:rsidRPr="00F77B9F">
        <w:rPr>
          <w:rStyle w:val="FootnoteReference"/>
          <w:sz w:val="24"/>
          <w:szCs w:val="24"/>
        </w:rPr>
        <w:footnoteReference w:id="17"/>
      </w:r>
      <w:r w:rsidRPr="00F77B9F">
        <w:rPr>
          <w:sz w:val="24"/>
          <w:szCs w:val="24"/>
        </w:rPr>
        <w:t>, identity theft and cybercrime</w:t>
      </w:r>
      <w:r w:rsidRPr="00F77B9F">
        <w:rPr>
          <w:rStyle w:val="FootnoteReference"/>
          <w:sz w:val="24"/>
          <w:szCs w:val="24"/>
        </w:rPr>
        <w:footnoteReference w:id="18"/>
      </w:r>
      <w:r w:rsidRPr="00F77B9F">
        <w:rPr>
          <w:sz w:val="24"/>
          <w:szCs w:val="24"/>
          <w:vertAlign w:val="superscript"/>
        </w:rPr>
        <w:t>,</w:t>
      </w:r>
      <w:r w:rsidRPr="00F77B9F">
        <w:rPr>
          <w:rStyle w:val="FootnoteReference"/>
          <w:sz w:val="24"/>
          <w:szCs w:val="24"/>
        </w:rPr>
        <w:footnoteReference w:id="19"/>
      </w:r>
      <w:r w:rsidRPr="00F77B9F">
        <w:rPr>
          <w:sz w:val="24"/>
          <w:szCs w:val="24"/>
        </w:rPr>
        <w:t>. Indeed, the lack of security may limit wider adoption of the Internet and its use for the greater good</w:t>
      </w:r>
      <w:r w:rsidR="000240F8" w:rsidRPr="00F77B9F">
        <w:rPr>
          <w:sz w:val="24"/>
          <w:szCs w:val="24"/>
        </w:rPr>
        <w:t>; further, some note that lack of local-language content might also limit use in many parts of the world</w:t>
      </w:r>
      <w:r w:rsidRPr="00F77B9F">
        <w:rPr>
          <w:sz w:val="24"/>
          <w:szCs w:val="24"/>
        </w:rPr>
        <w:t xml:space="preserve"> [Source: </w:t>
      </w:r>
      <w:hyperlink r:id="rId18" w:history="1">
        <w:r w:rsidRPr="00F77B9F">
          <w:rPr>
            <w:rStyle w:val="Hyperlink"/>
            <w:rFonts w:cstheme="minorHAnsi"/>
            <w:sz w:val="24"/>
            <w:szCs w:val="24"/>
          </w:rPr>
          <w:t xml:space="preserve">Saudi Arabia and Sudan </w:t>
        </w:r>
      </w:hyperlink>
      <w:r w:rsidRPr="00F77B9F">
        <w:rPr>
          <w:rStyle w:val="FootnoteReference"/>
          <w:sz w:val="24"/>
          <w:szCs w:val="24"/>
        </w:rPr>
        <w:footnoteReference w:id="20"/>
      </w:r>
      <w:r w:rsidRPr="00F77B9F">
        <w:rPr>
          <w:sz w:val="24"/>
          <w:szCs w:val="24"/>
        </w:rPr>
        <w:t>].</w:t>
      </w:r>
    </w:p>
    <w:p w:rsidR="00801C24" w:rsidRDefault="00801C24" w:rsidP="00801C24">
      <w:pPr>
        <w:spacing w:after="0" w:line="240" w:lineRule="auto"/>
        <w:jc w:val="both"/>
        <w:rPr>
          <w:sz w:val="24"/>
          <w:szCs w:val="24"/>
        </w:rPr>
      </w:pPr>
    </w:p>
    <w:p w:rsidR="00801C24" w:rsidRPr="004243EB" w:rsidRDefault="004243EB" w:rsidP="004243EB">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r w:rsidRPr="004243EB">
        <w:rPr>
          <w:rFonts w:cs="Times New Roman"/>
          <w:b/>
          <w:bCs/>
          <w:sz w:val="24"/>
          <w:szCs w:val="24"/>
        </w:rPr>
        <w:t xml:space="preserve">USA </w:t>
      </w:r>
      <w:r w:rsidR="00801C24" w:rsidRPr="004243EB">
        <w:rPr>
          <w:rFonts w:cs="Times New Roman"/>
          <w:b/>
          <w:bCs/>
          <w:sz w:val="24"/>
          <w:szCs w:val="24"/>
        </w:rPr>
        <w:t xml:space="preserve">New/Revised text.  We believe that the problems that some countries have experienced </w:t>
      </w:r>
      <w:r>
        <w:rPr>
          <w:rFonts w:cs="Times New Roman"/>
          <w:b/>
          <w:bCs/>
          <w:sz w:val="24"/>
          <w:szCs w:val="24"/>
        </w:rPr>
        <w:t>are</w:t>
      </w:r>
      <w:r w:rsidR="00801C24" w:rsidRPr="004243EB">
        <w:rPr>
          <w:rFonts w:cs="Times New Roman"/>
          <w:b/>
          <w:bCs/>
          <w:sz w:val="24"/>
          <w:szCs w:val="24"/>
        </w:rPr>
        <w:t xml:space="preserve"> a separate issue from the Internet’s rapid and successful growth.  We therefore propose to divide paragraph c</w:t>
      </w:r>
      <w:r>
        <w:rPr>
          <w:rFonts w:cs="Times New Roman"/>
          <w:b/>
          <w:bCs/>
          <w:sz w:val="24"/>
          <w:szCs w:val="24"/>
        </w:rPr>
        <w:t>)</w:t>
      </w:r>
      <w:r w:rsidR="00801C24" w:rsidRPr="004243EB">
        <w:rPr>
          <w:rFonts w:cs="Times New Roman"/>
          <w:b/>
          <w:bCs/>
          <w:sz w:val="24"/>
          <w:szCs w:val="24"/>
        </w:rPr>
        <w:t xml:space="preserve"> into two parts, with the additional language as noted below:</w:t>
      </w:r>
    </w:p>
    <w:p w:rsidR="00801C24" w:rsidRPr="008F4D03" w:rsidRDefault="00801C24" w:rsidP="00801C24">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bCs/>
          <w:sz w:val="24"/>
          <w:szCs w:val="24"/>
        </w:rPr>
      </w:pPr>
    </w:p>
    <w:p w:rsidR="00801C24" w:rsidRPr="004243EB" w:rsidRDefault="00801C24" w:rsidP="004243EB">
      <w:pPr>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01C24">
        <w:rPr>
          <w:rFonts w:cs="Times New Roman"/>
        </w:rPr>
        <w:t xml:space="preserve">The success of the Internet can be measured by a number of quantitative and qualitative metrics. Quantitative metrics measuring the size and growth of the Internet include, for example, growth in </w:t>
      </w:r>
      <w:r w:rsidRPr="004243EB">
        <w:rPr>
          <w:rFonts w:cs="Times New Roman"/>
          <w:sz w:val="24"/>
          <w:szCs w:val="24"/>
        </w:rPr>
        <w:lastRenderedPageBreak/>
        <w:t>infrastructure deployment</w:t>
      </w:r>
      <w:r w:rsidR="00183AB3" w:rsidRPr="00183AB3">
        <w:rPr>
          <w:rFonts w:cs="Times New Roman"/>
          <w:sz w:val="20"/>
          <w:szCs w:val="20"/>
          <w:vertAlign w:val="superscript"/>
        </w:rPr>
        <w:t>13</w:t>
      </w:r>
      <w:r w:rsidRPr="004243EB">
        <w:rPr>
          <w:rFonts w:cs="Times New Roman"/>
          <w:sz w:val="24"/>
          <w:szCs w:val="24"/>
        </w:rPr>
        <w:t xml:space="preserve"> (e.g., International Internet bandwidth, length of fibre deployed, the number of Internet servers), content (e.g., number of websites, volume of data traffic transmitted or stored</w:t>
      </w:r>
      <w:r w:rsidR="00183AB3" w:rsidRPr="00183AB3">
        <w:rPr>
          <w:rFonts w:cs="Times New Roman"/>
          <w:sz w:val="20"/>
          <w:szCs w:val="20"/>
          <w:vertAlign w:val="superscript"/>
        </w:rPr>
        <w:t>14</w:t>
      </w:r>
      <w:r w:rsidRPr="004243EB">
        <w:rPr>
          <w:rFonts w:cs="Times New Roman"/>
          <w:sz w:val="24"/>
          <w:szCs w:val="24"/>
        </w:rPr>
        <w:t>) and ICT adoption (e.g., number of Internet subscriptions, number of fixed and wireless broadband subscriptions, number of Internet users</w:t>
      </w:r>
      <w:r w:rsidR="00183AB3" w:rsidRPr="00183AB3">
        <w:rPr>
          <w:rFonts w:cs="Times New Roman"/>
          <w:sz w:val="20"/>
          <w:szCs w:val="20"/>
          <w:vertAlign w:val="superscript"/>
        </w:rPr>
        <w:t>15</w:t>
      </w:r>
      <w:r w:rsidRPr="004243EB">
        <w:rPr>
          <w:rFonts w:cs="Times New Roman"/>
          <w:sz w:val="24"/>
          <w:szCs w:val="24"/>
        </w:rPr>
        <w:t xml:space="preserve">) and diverse activities carried out through the Internet (e.g., integration of the Internet into existing business or citizen processes), </w:t>
      </w:r>
      <w:r w:rsidRPr="004243EB">
        <w:rPr>
          <w:rFonts w:cs="Times New Roman"/>
          <w:i/>
          <w:iCs/>
          <w:sz w:val="24"/>
          <w:szCs w:val="24"/>
        </w:rPr>
        <w:t>inter alia</w:t>
      </w:r>
      <w:r w:rsidRPr="004243EB">
        <w:rPr>
          <w:rFonts w:cs="Times New Roman"/>
          <w:sz w:val="24"/>
          <w:szCs w:val="24"/>
        </w:rPr>
        <w:t>. Qualitative metrics include measuring the success and impact of the Internet in transforming or inventing new business and citizen processes, for example.  Indeed, expert reports that the Internet is fundamentally transforming the global economy as well as local economies.  A 2012 McKinsey report found that in “Aspiring Countries,” countries with the economic size and dynamism to be significant players on the global stage in the near future, the Internet contributed an average of 1.9% to the GDP of the countries studied.  The Internet’s contribution to countries’ GDPs is likely to grow considerably in the future, particularly in Aspiring Countries, given the rapid growth of Internet penetration there.  Perhaps more tangible than GDP growth, the Internet creates net job growth in small and medium-sized enterprises.  Specifically, the McKinsey report found that the Internet created an average of 3.2 jobs for every 1 job it reduced in Aspiring Countries.  There are countless other achievements stemming from the Internet’s contribution to the global economy and its creation of opportunities for communities around the world.</w:t>
      </w:r>
    </w:p>
    <w:p w:rsidR="00801C24" w:rsidRDefault="00801C24" w:rsidP="00801C24">
      <w:pPr>
        <w:pBdr>
          <w:top w:val="single" w:sz="12" w:space="1" w:color="auto"/>
          <w:left w:val="single" w:sz="12" w:space="4" w:color="auto"/>
          <w:bottom w:val="single" w:sz="12" w:space="1" w:color="auto"/>
          <w:right w:val="single" w:sz="12" w:space="4" w:color="auto"/>
        </w:pBdr>
        <w:spacing w:after="0" w:line="240" w:lineRule="auto"/>
        <w:jc w:val="both"/>
        <w:rPr>
          <w:sz w:val="24"/>
          <w:szCs w:val="24"/>
        </w:rPr>
      </w:pPr>
    </w:p>
    <w:p w:rsidR="00801C24" w:rsidRPr="00801C24" w:rsidRDefault="00801C24" w:rsidP="00801C24">
      <w:pPr>
        <w:spacing w:after="0" w:line="240" w:lineRule="auto"/>
        <w:jc w:val="both"/>
        <w:rPr>
          <w:sz w:val="24"/>
          <w:szCs w:val="24"/>
        </w:rPr>
      </w:pPr>
    </w:p>
    <w:p w:rsidR="005A378B" w:rsidRPr="005A378B" w:rsidRDefault="005A378B" w:rsidP="005A378B">
      <w:pPr>
        <w:tabs>
          <w:tab w:val="left" w:pos="2694"/>
        </w:tabs>
        <w:spacing w:after="0" w:line="240" w:lineRule="auto"/>
        <w:jc w:val="both"/>
        <w:rPr>
          <w:sz w:val="24"/>
          <w:szCs w:val="24"/>
        </w:rPr>
      </w:pPr>
    </w:p>
    <w:p w:rsidR="005A378B" w:rsidRPr="00A74A7E" w:rsidRDefault="004243EB" w:rsidP="005A378B">
      <w:pPr>
        <w:pBdr>
          <w:top w:val="single" w:sz="12" w:space="1" w:color="auto"/>
          <w:left w:val="single" w:sz="12" w:space="4" w:color="auto"/>
          <w:bottom w:val="single" w:sz="12" w:space="1" w:color="auto"/>
          <w:right w:val="single" w:sz="12" w:space="4" w:color="auto"/>
        </w:pBdr>
        <w:spacing w:after="0" w:line="240" w:lineRule="auto"/>
        <w:ind w:left="90"/>
        <w:jc w:val="both"/>
        <w:rPr>
          <w:rFonts w:cs="Times New Roman"/>
          <w:b/>
          <w:sz w:val="24"/>
          <w:szCs w:val="24"/>
        </w:rPr>
      </w:pPr>
      <w:r w:rsidRPr="00A74A7E">
        <w:rPr>
          <w:rFonts w:cs="Times New Roman"/>
          <w:b/>
          <w:sz w:val="24"/>
          <w:szCs w:val="24"/>
        </w:rPr>
        <w:t xml:space="preserve">USA </w:t>
      </w:r>
      <w:r w:rsidR="005A378B" w:rsidRPr="00A74A7E">
        <w:rPr>
          <w:rFonts w:cs="Times New Roman"/>
          <w:b/>
          <w:sz w:val="24"/>
          <w:szCs w:val="24"/>
        </w:rPr>
        <w:t>New paragraph</w:t>
      </w:r>
      <w:r w:rsidRPr="00A74A7E">
        <w:rPr>
          <w:rFonts w:cs="Times New Roman"/>
          <w:b/>
          <w:sz w:val="24"/>
          <w:szCs w:val="24"/>
        </w:rPr>
        <w:t>:</w:t>
      </w:r>
    </w:p>
    <w:p w:rsidR="005A378B" w:rsidRPr="00A74A7E" w:rsidRDefault="005A378B" w:rsidP="005A378B">
      <w:pPr>
        <w:pBdr>
          <w:top w:val="single" w:sz="12" w:space="1" w:color="auto"/>
          <w:left w:val="single" w:sz="12" w:space="4" w:color="auto"/>
          <w:bottom w:val="single" w:sz="12" w:space="1" w:color="auto"/>
          <w:right w:val="single" w:sz="12" w:space="4" w:color="auto"/>
        </w:pBdr>
        <w:spacing w:after="0" w:line="240" w:lineRule="auto"/>
        <w:ind w:left="90"/>
        <w:jc w:val="both"/>
        <w:rPr>
          <w:rFonts w:cs="Times New Roman"/>
          <w:sz w:val="24"/>
          <w:szCs w:val="24"/>
        </w:rPr>
      </w:pPr>
    </w:p>
    <w:p w:rsidR="005A378B" w:rsidRDefault="005A378B" w:rsidP="004243EB">
      <w:pPr>
        <w:pBdr>
          <w:top w:val="single" w:sz="12" w:space="1" w:color="auto"/>
          <w:left w:val="single" w:sz="12" w:space="4" w:color="auto"/>
          <w:bottom w:val="single" w:sz="12" w:space="1" w:color="auto"/>
          <w:right w:val="single" w:sz="12" w:space="4" w:color="auto"/>
        </w:pBdr>
        <w:spacing w:after="0" w:line="240" w:lineRule="auto"/>
        <w:ind w:left="90"/>
        <w:rPr>
          <w:rFonts w:ascii="Times New Roman" w:hAnsi="Times New Roman" w:cs="Times New Roman"/>
          <w:sz w:val="24"/>
          <w:szCs w:val="24"/>
          <w:highlight w:val="yellow"/>
        </w:rPr>
      </w:pPr>
      <w:r w:rsidRPr="00A74A7E">
        <w:rPr>
          <w:rFonts w:cs="Times New Roman"/>
          <w:sz w:val="24"/>
          <w:szCs w:val="24"/>
        </w:rPr>
        <w:t>c bis) Accompanying (and partly due to) its growth, the Internet has also become a vehicle for spam</w:t>
      </w:r>
      <w:r w:rsidR="00757DA8" w:rsidRPr="00BB5F6D">
        <w:rPr>
          <w:rFonts w:cs="Times New Roman"/>
          <w:sz w:val="24"/>
          <w:szCs w:val="24"/>
          <w:highlight w:val="yellow"/>
          <w:vertAlign w:val="superscript"/>
        </w:rPr>
        <w:t>USA1</w:t>
      </w:r>
      <w:r w:rsidRPr="00A74A7E">
        <w:rPr>
          <w:rFonts w:cs="Times New Roman"/>
          <w:sz w:val="24"/>
          <w:szCs w:val="24"/>
        </w:rPr>
        <w:t>, online child pornography and other abuses of children</w:t>
      </w:r>
      <w:r w:rsidR="00B231DC" w:rsidRPr="00BB5F6D">
        <w:rPr>
          <w:rFonts w:cs="Times New Roman"/>
          <w:sz w:val="24"/>
          <w:szCs w:val="24"/>
          <w:highlight w:val="yellow"/>
          <w:vertAlign w:val="superscript"/>
        </w:rPr>
        <w:t>USA2</w:t>
      </w:r>
      <w:r w:rsidRPr="00A74A7E">
        <w:rPr>
          <w:rFonts w:cs="Times New Roman"/>
          <w:sz w:val="24"/>
          <w:szCs w:val="24"/>
        </w:rPr>
        <w:t>, identity theft and cybercrime</w:t>
      </w:r>
      <w:r w:rsidR="00B231DC" w:rsidRPr="00BB5F6D">
        <w:rPr>
          <w:rFonts w:cs="Times New Roman"/>
          <w:sz w:val="24"/>
          <w:szCs w:val="24"/>
          <w:highlight w:val="yellow"/>
          <w:vertAlign w:val="superscript"/>
        </w:rPr>
        <w:t>USA3,</w:t>
      </w:r>
      <w:r w:rsidR="00B231DC" w:rsidRPr="00BB5F6D">
        <w:rPr>
          <w:rFonts w:cs="Times New Roman"/>
          <w:sz w:val="24"/>
          <w:szCs w:val="24"/>
          <w:highlight w:val="yellow"/>
        </w:rPr>
        <w:t xml:space="preserve"> </w:t>
      </w:r>
      <w:r w:rsidR="00B231DC" w:rsidRPr="00BB5F6D">
        <w:rPr>
          <w:rFonts w:cs="Times New Roman"/>
          <w:sz w:val="24"/>
          <w:szCs w:val="24"/>
          <w:highlight w:val="yellow"/>
          <w:vertAlign w:val="superscript"/>
        </w:rPr>
        <w:t>USA4</w:t>
      </w:r>
      <w:r w:rsidR="00B231DC" w:rsidRPr="00A74A7E">
        <w:rPr>
          <w:rFonts w:cs="Times New Roman"/>
          <w:sz w:val="24"/>
          <w:szCs w:val="24"/>
        </w:rPr>
        <w:t xml:space="preserve">.  </w:t>
      </w:r>
      <w:r w:rsidRPr="00A74A7E">
        <w:rPr>
          <w:rFonts w:cs="Times New Roman"/>
          <w:sz w:val="24"/>
          <w:szCs w:val="24"/>
        </w:rPr>
        <w:t xml:space="preserve">Indeed, the lack of security may limit wider adoption of the Internet and its use for the greater good; further, some note that lack of local-language content might also limit use in many parts of the world [Source: </w:t>
      </w:r>
      <w:hyperlink r:id="rId19" w:history="1">
        <w:r w:rsidRPr="00A74A7E">
          <w:rPr>
            <w:rStyle w:val="Hyperlink"/>
            <w:rFonts w:cs="Times New Roman"/>
            <w:sz w:val="24"/>
            <w:szCs w:val="24"/>
          </w:rPr>
          <w:t>Saudi Arabia and Sudan</w:t>
        </w:r>
        <w:r w:rsidR="00EB2DA0" w:rsidRPr="00EB2DA0">
          <w:rPr>
            <w:rStyle w:val="Hyperlink"/>
            <w:rFonts w:cs="Times New Roman"/>
            <w:color w:val="auto"/>
            <w:sz w:val="20"/>
            <w:szCs w:val="20"/>
            <w:vertAlign w:val="superscript"/>
          </w:rPr>
          <w:t>20</w:t>
        </w:r>
        <w:r w:rsidRPr="00A74A7E">
          <w:rPr>
            <w:rStyle w:val="Hyperlink"/>
            <w:rFonts w:cs="Times New Roman"/>
            <w:sz w:val="24"/>
            <w:szCs w:val="24"/>
          </w:rPr>
          <w:t xml:space="preserve"> </w:t>
        </w:r>
      </w:hyperlink>
      <w:r w:rsidRPr="00A74A7E">
        <w:rPr>
          <w:rFonts w:cs="Times New Roman"/>
          <w:sz w:val="24"/>
          <w:szCs w:val="24"/>
        </w:rPr>
        <w:t>].</w:t>
      </w:r>
      <w:r w:rsidRPr="00A74A7E">
        <w:rPr>
          <w:sz w:val="24"/>
          <w:szCs w:val="24"/>
        </w:rPr>
        <w:t xml:space="preserve">  </w:t>
      </w:r>
      <w:r w:rsidRPr="00A74A7E">
        <w:rPr>
          <w:rFonts w:cs="Times New Roman"/>
          <w:sz w:val="24"/>
          <w:szCs w:val="24"/>
          <w:highlight w:val="yellow"/>
        </w:rPr>
        <w:t xml:space="preserve">However, much work has been done to mitigate these issues. In addition to various study groups within the ITU, there are a large number of these forums, including, for example, the Council of Europe, the Organization for Economic Cooperation and Development, (OECD), the Asia-Pacific Economic cooperation Forum (APEC), the Forum for Incident Response and Security Teams (FIRST); the Messaging Anti-Abuse Working Group (MAAWG); the Asia-Pacific Computer Emergency Response Team (AP-CERT); the Anti-Phishing Working Group, and the Government Group of Experts (GGE) in Committee 1 of the UN General Assembly which are addressing issues related to cybercrime, fraud, and child pornography.  Many of these groups adhere to a multistakeholder process in addressing these challenges, which have been shown to provide the flexibility and global scalability needed in a rapidly changing technological, economic and social environment. These different forums provide a wide variety of specialized and expert services on security issues that foster cooperation on issues of mutual concern, build capacity in the area of incident response, and promote the sharing of information and best practices.  On the issue of local content, it has been shown that </w:t>
      </w:r>
      <w:r w:rsidRPr="00A74A7E">
        <w:rPr>
          <w:rFonts w:cs="Times New Roman"/>
          <w:bCs/>
          <w:sz w:val="24"/>
          <w:szCs w:val="24"/>
          <w:highlight w:val="yellow"/>
        </w:rPr>
        <w:t xml:space="preserve">there is a strong correlation between the development of local network infrastructure and the growth of local content.  As a result of investments made by countries around the world, </w:t>
      </w:r>
      <w:r w:rsidRPr="00A74A7E">
        <w:rPr>
          <w:rFonts w:cs="Times New Roman"/>
          <w:sz w:val="24"/>
          <w:szCs w:val="24"/>
          <w:highlight w:val="yellow"/>
        </w:rPr>
        <w:t>local content is growing very fast in volume, often at astonishingly high rates. Further, local content composition is changing.  Today content is no longer dominated by developed countries but is more representative of the diversity of the many cultures, languages, and communities that exist across the globe.</w:t>
      </w:r>
      <w:r w:rsidR="00B231DC" w:rsidRPr="002E62CC">
        <w:rPr>
          <w:rFonts w:ascii="Times New Roman" w:hAnsi="Times New Roman" w:cs="Times New Roman"/>
          <w:sz w:val="20"/>
          <w:szCs w:val="24"/>
          <w:highlight w:val="yellow"/>
          <w:vertAlign w:val="superscript"/>
        </w:rPr>
        <w:t>USA</w:t>
      </w:r>
      <w:r w:rsidR="002E62CC" w:rsidRPr="002E62CC">
        <w:rPr>
          <w:rFonts w:ascii="Times New Roman" w:hAnsi="Times New Roman" w:cs="Times New Roman"/>
          <w:sz w:val="20"/>
          <w:szCs w:val="24"/>
          <w:highlight w:val="yellow"/>
          <w:vertAlign w:val="superscript"/>
        </w:rPr>
        <w:t>5</w:t>
      </w:r>
      <w:r w:rsidRPr="005A378B">
        <w:rPr>
          <w:rFonts w:ascii="Times New Roman" w:hAnsi="Times New Roman" w:cs="Times New Roman"/>
          <w:sz w:val="24"/>
          <w:szCs w:val="24"/>
          <w:highlight w:val="yellow"/>
        </w:rPr>
        <w:t xml:space="preserve"> </w:t>
      </w:r>
    </w:p>
    <w:p w:rsidR="005A378B" w:rsidRPr="005A378B" w:rsidRDefault="005A378B" w:rsidP="005A378B">
      <w:pPr>
        <w:spacing w:after="0" w:line="240" w:lineRule="auto"/>
        <w:ind w:left="90"/>
        <w:jc w:val="both"/>
        <w:rPr>
          <w:rFonts w:ascii="Times New Roman" w:hAnsi="Times New Roman" w:cs="Times New Roman"/>
          <w:sz w:val="24"/>
          <w:szCs w:val="24"/>
          <w:highlight w:val="yellow"/>
        </w:rPr>
      </w:pPr>
    </w:p>
    <w:p w:rsidR="00D42E49" w:rsidRDefault="00D42E49" w:rsidP="00F722FE">
      <w:pPr>
        <w:pStyle w:val="ListParagraph"/>
        <w:numPr>
          <w:ilvl w:val="0"/>
          <w:numId w:val="12"/>
        </w:numPr>
        <w:tabs>
          <w:tab w:val="left" w:pos="2694"/>
        </w:tabs>
        <w:spacing w:after="0" w:line="240" w:lineRule="auto"/>
        <w:ind w:left="425" w:hanging="425"/>
        <w:jc w:val="both"/>
        <w:rPr>
          <w:sz w:val="24"/>
          <w:szCs w:val="24"/>
        </w:rPr>
      </w:pPr>
      <w:r w:rsidRPr="00F77B9F">
        <w:rPr>
          <w:sz w:val="24"/>
          <w:szCs w:val="24"/>
        </w:rPr>
        <w:lastRenderedPageBreak/>
        <w:t>The Internet</w:t>
      </w:r>
      <w:r w:rsidRPr="00F77B9F">
        <w:rPr>
          <w:sz w:val="24"/>
          <w:szCs w:val="24"/>
          <w:lang w:val="en-GB"/>
        </w:rPr>
        <w:t xml:space="preserve"> today is global in scale and supports applications that touch on virtually all aspects of society. The Internet has become a critical national resource for governments, a vital part of national infrastructure, and a key driver of socio-economic growth and development, among other drivers. </w:t>
      </w:r>
      <w:r w:rsidRPr="00F77B9F">
        <w:rPr>
          <w:sz w:val="24"/>
          <w:szCs w:val="24"/>
        </w:rPr>
        <w:t>A 10%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Pr="00F77B9F">
        <w:rPr>
          <w:rStyle w:val="FootnoteReference"/>
          <w:sz w:val="24"/>
          <w:szCs w:val="24"/>
        </w:rPr>
        <w:footnoteReference w:id="21"/>
      </w:r>
      <w:r w:rsidRPr="00F77B9F">
        <w:rPr>
          <w:sz w:val="24"/>
          <w:szCs w:val="24"/>
        </w:rPr>
        <w:t>).</w:t>
      </w:r>
    </w:p>
    <w:p w:rsidR="005538C5" w:rsidRDefault="005538C5" w:rsidP="005538C5">
      <w:pPr>
        <w:tabs>
          <w:tab w:val="left" w:pos="2694"/>
        </w:tabs>
        <w:spacing w:after="0" w:line="240" w:lineRule="auto"/>
        <w:jc w:val="both"/>
        <w:rPr>
          <w:sz w:val="24"/>
          <w:szCs w:val="24"/>
        </w:rPr>
      </w:pPr>
    </w:p>
    <w:p w:rsidR="005538C5" w:rsidRPr="00356552" w:rsidRDefault="00356552" w:rsidP="00356552">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r w:rsidRPr="00356552">
        <w:rPr>
          <w:rFonts w:cs="Times New Roman"/>
          <w:b/>
          <w:bCs/>
          <w:sz w:val="24"/>
          <w:szCs w:val="24"/>
        </w:rPr>
        <w:t xml:space="preserve">USA </w:t>
      </w:r>
      <w:r w:rsidR="005538C5" w:rsidRPr="00356552">
        <w:rPr>
          <w:rFonts w:cs="Times New Roman"/>
          <w:b/>
          <w:bCs/>
          <w:sz w:val="24"/>
          <w:szCs w:val="24"/>
        </w:rPr>
        <w:t>Revised text.  Editorial comment: As noted in 2.3.1b above, there must be a distinction made between the Internet that is composed of hundreds of thousands of individual networks, and the national infrastructure of individual governments and countries.</w:t>
      </w:r>
    </w:p>
    <w:p w:rsidR="005538C5" w:rsidRPr="00356552" w:rsidRDefault="005538C5" w:rsidP="00356552">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p>
    <w:p w:rsidR="005538C5" w:rsidRPr="00356552" w:rsidRDefault="005538C5" w:rsidP="00356552">
      <w:pPr>
        <w:pStyle w:val="ListParagraph"/>
        <w:numPr>
          <w:ilvl w:val="0"/>
          <w:numId w:val="28"/>
        </w:numPr>
        <w:pBdr>
          <w:top w:val="single" w:sz="12" w:space="1" w:color="auto"/>
          <w:left w:val="single" w:sz="12" w:space="4" w:color="auto"/>
          <w:bottom w:val="single" w:sz="12" w:space="1" w:color="auto"/>
          <w:right w:val="single" w:sz="12" w:space="4" w:color="auto"/>
        </w:pBdr>
        <w:tabs>
          <w:tab w:val="left" w:pos="2694"/>
        </w:tabs>
        <w:spacing w:after="0" w:line="240" w:lineRule="auto"/>
        <w:ind w:left="425" w:hanging="425"/>
        <w:rPr>
          <w:rFonts w:cs="Times New Roman"/>
          <w:sz w:val="24"/>
          <w:szCs w:val="24"/>
        </w:rPr>
      </w:pPr>
      <w:r w:rsidRPr="00356552">
        <w:rPr>
          <w:rFonts w:cs="Times New Roman"/>
          <w:sz w:val="24"/>
          <w:szCs w:val="24"/>
        </w:rPr>
        <w:t>The Internet</w:t>
      </w:r>
      <w:r w:rsidRPr="00356552">
        <w:rPr>
          <w:rFonts w:cs="Times New Roman"/>
          <w:sz w:val="24"/>
          <w:szCs w:val="24"/>
          <w:lang w:val="en-GB"/>
        </w:rPr>
        <w:t xml:space="preserve"> today supports applications that touch on virtually all aspects of society. </w:t>
      </w:r>
      <w:r w:rsidRPr="00356552">
        <w:rPr>
          <w:rFonts w:cs="Times New Roman"/>
          <w:sz w:val="24"/>
          <w:szCs w:val="24"/>
          <w:highlight w:val="yellow"/>
          <w:lang w:val="en-GB"/>
        </w:rPr>
        <w:t>The Internet has become a vital application that utilizes parts</w:t>
      </w:r>
      <w:r w:rsidRPr="00356552">
        <w:rPr>
          <w:rFonts w:cs="Times New Roman"/>
          <w:sz w:val="24"/>
          <w:szCs w:val="24"/>
          <w:lang w:val="en-GB"/>
        </w:rPr>
        <w:t xml:space="preserve"> of national infrastructure, and a key driver of socio-economic growth and development, among other drivers. </w:t>
      </w:r>
      <w:r w:rsidRPr="00356552">
        <w:rPr>
          <w:rFonts w:cs="Times New Roman"/>
          <w:sz w:val="24"/>
          <w:szCs w:val="24"/>
        </w:rPr>
        <w:t>A 10%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EB2DA0" w:rsidRPr="00EB2DA0">
        <w:rPr>
          <w:rFonts w:cs="Times New Roman"/>
          <w:sz w:val="20"/>
          <w:szCs w:val="20"/>
          <w:vertAlign w:val="superscript"/>
        </w:rPr>
        <w:t>21</w:t>
      </w:r>
      <w:r w:rsidRPr="00356552">
        <w:rPr>
          <w:rFonts w:cs="Times New Roman"/>
          <w:sz w:val="24"/>
          <w:szCs w:val="24"/>
        </w:rPr>
        <w:t>).</w:t>
      </w:r>
    </w:p>
    <w:p w:rsidR="005538C5" w:rsidRDefault="005538C5" w:rsidP="005538C5">
      <w:pPr>
        <w:tabs>
          <w:tab w:val="left" w:pos="2694"/>
        </w:tabs>
        <w:spacing w:after="0" w:line="240" w:lineRule="auto"/>
        <w:jc w:val="both"/>
        <w:rPr>
          <w:sz w:val="24"/>
          <w:szCs w:val="24"/>
        </w:rPr>
      </w:pPr>
    </w:p>
    <w:p w:rsidR="005538C5" w:rsidRPr="005538C5" w:rsidRDefault="005538C5" w:rsidP="005538C5">
      <w:pPr>
        <w:tabs>
          <w:tab w:val="left" w:pos="2694"/>
        </w:tabs>
        <w:spacing w:after="0" w:line="240" w:lineRule="auto"/>
        <w:jc w:val="both"/>
        <w:rPr>
          <w:sz w:val="24"/>
          <w:szCs w:val="24"/>
        </w:rPr>
      </w:pPr>
    </w:p>
    <w:p w:rsidR="00D42E49" w:rsidRPr="00F77B9F" w:rsidRDefault="00D42E49" w:rsidP="00F722FE">
      <w:pPr>
        <w:pStyle w:val="ListParagraph"/>
        <w:numPr>
          <w:ilvl w:val="0"/>
          <w:numId w:val="12"/>
        </w:numPr>
        <w:spacing w:after="0" w:line="240" w:lineRule="auto"/>
        <w:ind w:left="425" w:hanging="425"/>
        <w:jc w:val="both"/>
        <w:rPr>
          <w:sz w:val="24"/>
          <w:szCs w:val="24"/>
        </w:rPr>
      </w:pPr>
      <w:r w:rsidRPr="00F77B9F">
        <w:rPr>
          <w:sz w:val="24"/>
          <w:szCs w:val="24"/>
        </w:rPr>
        <w:t xml:space="preserve">Total global Internet users numbered some 2.3 billion by the end of 2011 (Figure 1, left).  Total mobile broadband subscriptions amounted to 1.192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global Internet users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2"/>
      </w:r>
      <w:r w:rsidRPr="00F77B9F">
        <w:rPr>
          <w:rStyle w:val="longtext"/>
          <w:rFonts w:cstheme="minorHAnsi"/>
          <w:color w:val="000000"/>
          <w:sz w:val="24"/>
          <w:szCs w:val="24"/>
        </w:rPr>
        <w:t>, the number of</w:t>
      </w:r>
      <w:r w:rsidRPr="00F77B9F">
        <w:rPr>
          <w:sz w:val="24"/>
          <w:szCs w:val="24"/>
        </w:rPr>
        <w:t xml:space="preserve"> Internet users accessing the Internet </w:t>
      </w:r>
      <w:r w:rsidRPr="00F77B9F">
        <w:rPr>
          <w:sz w:val="24"/>
          <w:szCs w:val="24"/>
        </w:rPr>
        <w:lastRenderedPageBreak/>
        <w:t xml:space="preserve">predominantly in Chinese will overtake the number of Internet users accessing the Internet predominantly in English by 2015. </w:t>
      </w:r>
    </w:p>
    <w:p w:rsidR="00D42E49" w:rsidRDefault="00D42E49" w:rsidP="00F722FE">
      <w:pPr>
        <w:pStyle w:val="ListParagraph"/>
        <w:numPr>
          <w:ilvl w:val="0"/>
          <w:numId w:val="12"/>
        </w:numPr>
        <w:spacing w:after="0" w:line="240" w:lineRule="auto"/>
        <w:ind w:left="425" w:hanging="425"/>
        <w:jc w:val="both"/>
        <w:rPr>
          <w:sz w:val="24"/>
          <w:szCs w:val="24"/>
        </w:rPr>
      </w:pPr>
      <w:r w:rsidRPr="00F77B9F">
        <w:rPr>
          <w:sz w:val="24"/>
          <w:szCs w:val="24"/>
        </w:rPr>
        <w:t>There is substantial evidence to suggest that the strong and sustained growth of telecommunication/ICT markets internationally, laying the foundations for the Internet, is mainly attributable to the introduction of market reforms from 1988 onwards, including market opening and competition</w:t>
      </w:r>
      <w:r w:rsidRPr="00F77B9F">
        <w:rPr>
          <w:rStyle w:val="FootnoteReference"/>
          <w:sz w:val="24"/>
          <w:szCs w:val="24"/>
        </w:rPr>
        <w:footnoteReference w:id="23"/>
      </w:r>
      <w:r w:rsidRPr="00F77B9F">
        <w:rPr>
          <w:sz w:val="24"/>
          <w:szCs w:val="24"/>
        </w:rPr>
        <w:t>, reforms to the billing arrangements for the transfer of international telecommunication traffic, market liberalization, and private sector participation in telecom markets, including privatization</w:t>
      </w:r>
      <w:r w:rsidRPr="00F77B9F">
        <w:rPr>
          <w:rStyle w:val="FootnoteReference"/>
          <w:sz w:val="24"/>
          <w:szCs w:val="24"/>
        </w:rPr>
        <w:footnoteReference w:id="24"/>
      </w:r>
      <w:r w:rsidRPr="00F77B9F">
        <w:rPr>
          <w:sz w:val="24"/>
          <w:szCs w:val="24"/>
        </w:rPr>
        <w:t>. Indeed, global mobile markets have been subject to a greater degree of private sector participation (compared to, for example, fixed line markets) and have enjoyed the highest and most sustained growth rates of any ICT sector</w:t>
      </w:r>
      <w:r w:rsidRPr="00F77B9F">
        <w:rPr>
          <w:rStyle w:val="FootnoteReference"/>
          <w:sz w:val="24"/>
          <w:szCs w:val="24"/>
        </w:rPr>
        <w:footnoteReference w:id="25"/>
      </w:r>
      <w:r w:rsidRPr="00F77B9F">
        <w:rPr>
          <w:sz w:val="24"/>
          <w:szCs w:val="24"/>
        </w:rPr>
        <w:t xml:space="preserve">. </w:t>
      </w:r>
    </w:p>
    <w:p w:rsidR="00540615" w:rsidRDefault="00540615" w:rsidP="00540615">
      <w:pPr>
        <w:spacing w:after="0" w:line="240" w:lineRule="auto"/>
        <w:jc w:val="both"/>
        <w:rPr>
          <w:sz w:val="24"/>
          <w:szCs w:val="24"/>
        </w:rPr>
      </w:pPr>
    </w:p>
    <w:p w:rsidR="00540615" w:rsidRPr="00356552" w:rsidRDefault="00356552" w:rsidP="00356552">
      <w:pPr>
        <w:pStyle w:val="CommentText"/>
        <w:pBdr>
          <w:top w:val="single" w:sz="12" w:space="1" w:color="auto"/>
          <w:left w:val="single" w:sz="12" w:space="4" w:color="auto"/>
          <w:bottom w:val="single" w:sz="12" w:space="1" w:color="auto"/>
          <w:right w:val="single" w:sz="12" w:space="4" w:color="auto"/>
        </w:pBdr>
        <w:rPr>
          <w:rFonts w:cs="Times New Roman"/>
          <w:b/>
          <w:sz w:val="24"/>
          <w:szCs w:val="24"/>
        </w:rPr>
      </w:pPr>
      <w:r w:rsidRPr="00356552">
        <w:rPr>
          <w:rFonts w:cs="Times New Roman"/>
          <w:b/>
          <w:bCs/>
          <w:sz w:val="24"/>
          <w:szCs w:val="24"/>
        </w:rPr>
        <w:t xml:space="preserve">USA </w:t>
      </w:r>
      <w:r w:rsidR="00540615" w:rsidRPr="00356552">
        <w:rPr>
          <w:rFonts w:cs="Times New Roman"/>
          <w:b/>
          <w:bCs/>
          <w:sz w:val="24"/>
          <w:szCs w:val="24"/>
        </w:rPr>
        <w:t>Revised text.  Editorial comment: We believe that the current text underestimates the invaluable contributions of innovators from across the globe</w:t>
      </w:r>
      <w:r w:rsidR="00540615" w:rsidRPr="00356552">
        <w:rPr>
          <w:rFonts w:cs="Times New Roman"/>
          <w:b/>
          <w:sz w:val="24"/>
          <w:szCs w:val="24"/>
        </w:rPr>
        <w:t>.</w:t>
      </w:r>
    </w:p>
    <w:p w:rsidR="00540615" w:rsidRPr="00356552" w:rsidRDefault="00540615" w:rsidP="00356552">
      <w:pPr>
        <w:pStyle w:val="ListParagraph"/>
        <w:numPr>
          <w:ilvl w:val="0"/>
          <w:numId w:val="29"/>
        </w:numPr>
        <w:pBdr>
          <w:top w:val="single" w:sz="12" w:space="1" w:color="auto"/>
          <w:left w:val="single" w:sz="12" w:space="4" w:color="auto"/>
          <w:bottom w:val="single" w:sz="12" w:space="1" w:color="auto"/>
          <w:right w:val="single" w:sz="12" w:space="4" w:color="auto"/>
        </w:pBdr>
        <w:spacing w:after="0" w:line="240" w:lineRule="auto"/>
        <w:ind w:left="425" w:hanging="425"/>
        <w:rPr>
          <w:rFonts w:cs="Times New Roman"/>
          <w:sz w:val="24"/>
          <w:szCs w:val="24"/>
        </w:rPr>
      </w:pPr>
      <w:r w:rsidRPr="00356552">
        <w:rPr>
          <w:rFonts w:cs="Times New Roman"/>
          <w:sz w:val="24"/>
          <w:szCs w:val="24"/>
          <w:highlight w:val="yellow"/>
        </w:rPr>
        <w:t>The strong and sustained growth of the Internet can be credited to the work of several generations of engineers, entrepreneurs, innovators, and investors across many parts of the globe.  The path for their successes was in part cleared by market reforms from the 1980s and 1990s, which helped to replace the regime of state-owned, monopoly carriers with liberalized markets and private sector participation. These reforms include</w:t>
      </w:r>
      <w:r w:rsidRPr="00356552">
        <w:rPr>
          <w:rFonts w:cs="Times New Roman"/>
          <w:sz w:val="24"/>
          <w:szCs w:val="24"/>
        </w:rPr>
        <w:t xml:space="preserve"> market opening and competition</w:t>
      </w:r>
      <w:r w:rsidR="00B012B5" w:rsidRPr="00B012B5">
        <w:rPr>
          <w:rFonts w:cs="Times New Roman"/>
          <w:sz w:val="20"/>
          <w:szCs w:val="20"/>
          <w:vertAlign w:val="superscript"/>
        </w:rPr>
        <w:t>23</w:t>
      </w:r>
      <w:r w:rsidRPr="00356552">
        <w:rPr>
          <w:rFonts w:cs="Times New Roman"/>
          <w:sz w:val="24"/>
          <w:szCs w:val="24"/>
        </w:rPr>
        <w:t>, reforms to the billing arrangements for the transfer of international telecommunication traffic, market liberalization, and private sector participation in telecom markets, including privatization</w:t>
      </w:r>
      <w:r w:rsidR="00B012B5" w:rsidRPr="00B012B5">
        <w:rPr>
          <w:rFonts w:cs="Times New Roman"/>
          <w:sz w:val="20"/>
          <w:szCs w:val="20"/>
          <w:vertAlign w:val="superscript"/>
        </w:rPr>
        <w:t>24</w:t>
      </w:r>
      <w:r w:rsidRPr="00356552">
        <w:rPr>
          <w:rFonts w:cs="Times New Roman"/>
          <w:sz w:val="24"/>
          <w:szCs w:val="24"/>
        </w:rPr>
        <w:t>. Indeed, global mobile markets have been subject to a greater degree of private sector participation (compared to, for example, fixed line markets) and have enjoyed the highest and most sustained growth rates of any ICT sector</w:t>
      </w:r>
      <w:r w:rsidR="00B012B5" w:rsidRPr="00B012B5">
        <w:rPr>
          <w:rFonts w:cs="Times New Roman"/>
          <w:sz w:val="20"/>
          <w:szCs w:val="20"/>
          <w:vertAlign w:val="superscript"/>
        </w:rPr>
        <w:t>25</w:t>
      </w:r>
      <w:r w:rsidRPr="00356552">
        <w:rPr>
          <w:rFonts w:cs="Times New Roman"/>
          <w:sz w:val="24"/>
          <w:szCs w:val="24"/>
        </w:rPr>
        <w:t xml:space="preserve">. </w:t>
      </w:r>
    </w:p>
    <w:p w:rsidR="00540615" w:rsidRPr="00540615" w:rsidRDefault="00540615" w:rsidP="00540615">
      <w:pPr>
        <w:spacing w:after="0" w:line="240" w:lineRule="auto"/>
        <w:jc w:val="both"/>
        <w:rPr>
          <w:sz w:val="24"/>
          <w:szCs w:val="24"/>
        </w:rPr>
      </w:pPr>
    </w:p>
    <w:p w:rsidR="00EB3024" w:rsidRPr="00EB3024" w:rsidRDefault="00EB3024" w:rsidP="00EB3024">
      <w:pPr>
        <w:spacing w:after="0" w:line="240" w:lineRule="auto"/>
        <w:jc w:val="both"/>
        <w:rPr>
          <w:sz w:val="24"/>
          <w:szCs w:val="24"/>
        </w:rPr>
      </w:pPr>
    </w:p>
    <w:p w:rsidR="00EB3024" w:rsidRPr="00EB3024" w:rsidRDefault="00EB3024" w:rsidP="00EB3024">
      <w:pPr>
        <w:pBdr>
          <w:top w:val="single" w:sz="12" w:space="1" w:color="auto"/>
          <w:left w:val="single" w:sz="12" w:space="4" w:color="auto"/>
          <w:bottom w:val="single" w:sz="12" w:space="1" w:color="auto"/>
          <w:right w:val="single" w:sz="12" w:space="4" w:color="auto"/>
        </w:pBdr>
        <w:spacing w:after="0" w:line="240" w:lineRule="auto"/>
        <w:jc w:val="both"/>
        <w:rPr>
          <w:b/>
          <w:sz w:val="24"/>
          <w:szCs w:val="24"/>
        </w:rPr>
      </w:pPr>
      <w:r w:rsidRPr="00EB3024">
        <w:rPr>
          <w:b/>
          <w:sz w:val="24"/>
          <w:szCs w:val="24"/>
        </w:rPr>
        <w:t>USA New Text.</w:t>
      </w:r>
    </w:p>
    <w:p w:rsidR="00EB3024" w:rsidRPr="00EB3024" w:rsidRDefault="00EB3024" w:rsidP="00EB3024">
      <w:pPr>
        <w:pBdr>
          <w:top w:val="single" w:sz="12" w:space="1" w:color="auto"/>
          <w:left w:val="single" w:sz="12" w:space="4" w:color="auto"/>
          <w:bottom w:val="single" w:sz="12" w:space="1" w:color="auto"/>
          <w:right w:val="single" w:sz="12" w:space="4" w:color="auto"/>
        </w:pBdr>
        <w:spacing w:after="0" w:line="240" w:lineRule="auto"/>
        <w:jc w:val="both"/>
        <w:rPr>
          <w:sz w:val="24"/>
          <w:szCs w:val="24"/>
        </w:rPr>
      </w:pPr>
    </w:p>
    <w:p w:rsidR="00EB3024" w:rsidRPr="00EB3024" w:rsidRDefault="00EB3024" w:rsidP="00EB302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Cs/>
          <w:sz w:val="24"/>
          <w:szCs w:val="24"/>
        </w:rPr>
      </w:pPr>
      <w:r w:rsidRPr="00EB3024">
        <w:rPr>
          <w:sz w:val="24"/>
          <w:szCs w:val="24"/>
        </w:rPr>
        <w:t>f) bis</w:t>
      </w:r>
      <w:r w:rsidRPr="00EB3024">
        <w:rPr>
          <w:sz w:val="24"/>
          <w:szCs w:val="24"/>
        </w:rPr>
        <w:tab/>
      </w:r>
      <w:r w:rsidRPr="00EB3024">
        <w:rPr>
          <w:rFonts w:cs="Times New Roman"/>
          <w:bCs/>
          <w:sz w:val="24"/>
          <w:szCs w:val="24"/>
        </w:rPr>
        <w:t>Such advances in infrastructure were made possible due in large part to the market success of private-sector investment, particularly network operators who build and maintain the global information infrastructure.  Recent studies indicate that while Internet traffic is increasing, the usage-based cost per subscriber in the fixed network is fairly constant</w:t>
      </w:r>
      <w:r w:rsidR="004E06AC" w:rsidRPr="004E06AC">
        <w:rPr>
          <w:rFonts w:cs="Times New Roman"/>
          <w:bCs/>
          <w:sz w:val="20"/>
          <w:szCs w:val="20"/>
          <w:highlight w:val="yellow"/>
          <w:vertAlign w:val="superscript"/>
        </w:rPr>
        <w:t>USA6</w:t>
      </w:r>
      <w:r w:rsidRPr="00EB3024">
        <w:rPr>
          <w:rFonts w:cs="Times New Roman"/>
          <w:bCs/>
          <w:sz w:val="24"/>
          <w:szCs w:val="24"/>
        </w:rPr>
        <w:t xml:space="preserve">. </w:t>
      </w:r>
      <w:r w:rsidRPr="00EB3024">
        <w:rPr>
          <w:rFonts w:ascii="Times New Roman" w:hAnsi="Times New Roman" w:cs="Times New Roman"/>
          <w:bCs/>
          <w:sz w:val="24"/>
          <w:szCs w:val="24"/>
        </w:rPr>
        <w:t>As costs have remained stable for fixed broadband, so have prices, a clear indication that competitive markets have been successful</w:t>
      </w:r>
      <w:r w:rsidR="004E06AC" w:rsidRPr="004E06AC">
        <w:rPr>
          <w:rFonts w:cs="Times New Roman"/>
          <w:bCs/>
          <w:sz w:val="20"/>
          <w:szCs w:val="20"/>
          <w:highlight w:val="yellow"/>
          <w:vertAlign w:val="superscript"/>
        </w:rPr>
        <w:t>USA7</w:t>
      </w:r>
      <w:r w:rsidRPr="00EB3024">
        <w:rPr>
          <w:rFonts w:ascii="Times New Roman" w:hAnsi="Times New Roman" w:cs="Times New Roman"/>
          <w:bCs/>
          <w:sz w:val="24"/>
          <w:szCs w:val="24"/>
        </w:rPr>
        <w:t>.  As the current structure drove the unprecedented success of building the information infrastructure, it is likely that this arrangement will continue to drive innovation and advancement well into the future.</w:t>
      </w:r>
    </w:p>
    <w:p w:rsidR="00EB3024" w:rsidRPr="00EB3024" w:rsidRDefault="00EB3024" w:rsidP="00EB3024">
      <w:pPr>
        <w:spacing w:after="0" w:line="240" w:lineRule="auto"/>
        <w:jc w:val="both"/>
        <w:rPr>
          <w:sz w:val="24"/>
          <w:szCs w:val="24"/>
        </w:rPr>
      </w:pPr>
    </w:p>
    <w:p w:rsidR="00EB3024" w:rsidRDefault="00EB3024" w:rsidP="00EB3024">
      <w:pPr>
        <w:pStyle w:val="ListParagraph"/>
        <w:spacing w:after="0" w:line="240" w:lineRule="auto"/>
        <w:ind w:left="0"/>
        <w:jc w:val="both"/>
        <w:rPr>
          <w:sz w:val="24"/>
          <w:szCs w:val="24"/>
        </w:rPr>
      </w:pPr>
    </w:p>
    <w:p w:rsidR="00D42E49" w:rsidRPr="00F77B9F" w:rsidRDefault="00D42E49" w:rsidP="00F722FE">
      <w:pPr>
        <w:pStyle w:val="ListParagraph"/>
        <w:numPr>
          <w:ilvl w:val="0"/>
          <w:numId w:val="12"/>
        </w:numPr>
        <w:spacing w:after="0" w:line="240" w:lineRule="auto"/>
        <w:ind w:left="425" w:hanging="425"/>
        <w:jc w:val="both"/>
        <w:rPr>
          <w:sz w:val="24"/>
          <w:szCs w:val="24"/>
        </w:rPr>
      </w:pPr>
      <w:r w:rsidRPr="00F77B9F">
        <w:rPr>
          <w:sz w:val="24"/>
          <w:szCs w:val="24"/>
        </w:rPr>
        <w:lastRenderedPageBreak/>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associated with the establishment and activities of the IXPs in these countries</w:t>
      </w:r>
      <w:r w:rsidRPr="00F77B9F">
        <w:rPr>
          <w:rStyle w:val="FootnoteReference"/>
          <w:sz w:val="24"/>
          <w:szCs w:val="24"/>
        </w:rPr>
        <w:footnoteReference w:id="26"/>
      </w:r>
      <w:r w:rsidRPr="00F77B9F">
        <w:rPr>
          <w:sz w:val="24"/>
          <w:szCs w:val="24"/>
        </w:rPr>
        <w:t>).</w:t>
      </w:r>
    </w:p>
    <w:p w:rsidR="00D42E49" w:rsidRPr="00F77B9F" w:rsidRDefault="00D42E49" w:rsidP="00F722FE">
      <w:pPr>
        <w:pStyle w:val="ListParagraph"/>
        <w:numPr>
          <w:ilvl w:val="0"/>
          <w:numId w:val="12"/>
        </w:numPr>
        <w:spacing w:after="0" w:line="240" w:lineRule="auto"/>
        <w:ind w:left="425" w:hanging="425"/>
        <w:jc w:val="both"/>
        <w:rPr>
          <w:sz w:val="24"/>
          <w:szCs w:val="24"/>
        </w:rPr>
      </w:pPr>
      <w:r w:rsidRPr="00F77B9F">
        <w:rPr>
          <w:sz w:val="24"/>
          <w:szCs w:val="24"/>
        </w:rPr>
        <w:t xml:space="preserve">The increased use of the Internet enables additional applications and services based on its architecture and the “intelligence at the edges” paradigm, e.g., the utilization of e-mail and text messaging, Voice over IP (VoIP), streaming and </w:t>
      </w:r>
      <w:r w:rsidRPr="000E7DF8">
        <w:rPr>
          <w:sz w:val="24"/>
          <w:szCs w:val="24"/>
        </w:rPr>
        <w:t xml:space="preserve">real time video, TV (IPTV) over the Internet, social networking, search capabilities, e-books, </w:t>
      </w:r>
      <w:r w:rsidR="000E7DF8" w:rsidRPr="000E7DF8">
        <w:rPr>
          <w:sz w:val="24"/>
          <w:szCs w:val="24"/>
        </w:rPr>
        <w:t xml:space="preserve">e-government, e-learning, e-health </w:t>
      </w:r>
      <w:r w:rsidRPr="000E7DF8">
        <w:rPr>
          <w:sz w:val="24"/>
          <w:szCs w:val="24"/>
        </w:rPr>
        <w:t>etc. By 2011, there were 135.4 million VoIP subscribers and 60 million IPTV subscribers</w:t>
      </w:r>
      <w:r w:rsidRPr="00F77B9F">
        <w:rPr>
          <w:sz w:val="24"/>
          <w:szCs w:val="24"/>
        </w:rPr>
        <w:t xml:space="preserve"> worldwide</w:t>
      </w:r>
      <w:r w:rsidRPr="00F77B9F">
        <w:rPr>
          <w:rStyle w:val="FootnoteReference"/>
          <w:sz w:val="24"/>
          <w:szCs w:val="24"/>
        </w:rPr>
        <w:footnoteReference w:id="27"/>
      </w:r>
      <w:r w:rsidRPr="00F77B9F">
        <w:rPr>
          <w:sz w:val="24"/>
          <w:szCs w:val="24"/>
        </w:rPr>
        <w:t>.</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rPr>
          <w:rFonts w:eastAsia="Times New Roman" w:cs="Times New Roman"/>
          <w:b/>
          <w:bCs/>
          <w:sz w:val="24"/>
          <w:szCs w:val="24"/>
          <w:lang w:val="en-GB"/>
        </w:rPr>
      </w:pPr>
      <w:r w:rsidRPr="00F77B9F">
        <w:rPr>
          <w:b/>
          <w:bCs/>
          <w:sz w:val="24"/>
          <w:szCs w:val="24"/>
          <w:lang w:val="en-GB"/>
        </w:rPr>
        <w:br w:type="page"/>
      </w:r>
    </w:p>
    <w:p w:rsidR="00D42E49" w:rsidRPr="00F77B9F" w:rsidRDefault="00D42E49" w:rsidP="00D42E49">
      <w:pPr>
        <w:pStyle w:val="Default"/>
        <w:ind w:left="426" w:hanging="426"/>
        <w:jc w:val="center"/>
        <w:rPr>
          <w:rFonts w:asciiTheme="minorHAnsi" w:hAnsiTheme="minorHAnsi"/>
          <w:b/>
          <w:bCs/>
          <w:color w:val="auto"/>
          <w:lang w:val="en-GB" w:eastAsia="zh-CN"/>
        </w:rPr>
      </w:pPr>
      <w:r w:rsidRPr="00F77B9F">
        <w:rPr>
          <w:rFonts w:asciiTheme="minorHAnsi" w:hAnsiTheme="minorHAnsi"/>
          <w:b/>
          <w:bCs/>
          <w:color w:val="auto"/>
          <w:lang w:val="en-GB" w:eastAsia="zh-CN"/>
        </w:rPr>
        <w:lastRenderedPageBreak/>
        <w:t>Figure 1: Total Global Internet Users, by geographic region, and by language, 2011</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D42E49">
      <w:pPr>
        <w:pStyle w:val="Default"/>
        <w:ind w:left="426"/>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22"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3"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F722FE">
      <w:pPr>
        <w:pStyle w:val="ListParagraph"/>
        <w:numPr>
          <w:ilvl w:val="0"/>
          <w:numId w:val="12"/>
        </w:numPr>
        <w:spacing w:after="0" w:line="240" w:lineRule="auto"/>
        <w:ind w:left="426" w:hanging="426"/>
        <w:jc w:val="both"/>
        <w:rPr>
          <w:sz w:val="24"/>
          <w:szCs w:val="24"/>
        </w:rPr>
      </w:pPr>
      <w:r w:rsidRPr="00F77B9F">
        <w:rPr>
          <w:sz w:val="24"/>
          <w:szCs w:val="24"/>
        </w:rPr>
        <w:t>It can be observed that</w:t>
      </w:r>
      <w:r w:rsidRPr="00F77B9F">
        <w:rPr>
          <w:rStyle w:val="FootnoteReference"/>
          <w:sz w:val="24"/>
          <w:szCs w:val="24"/>
        </w:rPr>
        <w:footnoteReference w:id="2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smaller.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high rate of 40% globally, 23% in the developed world and 78 % in developing countries. By end 2011, there were around 1.1 billion active mobile-broadband subscriptions, up from 770 million a year earlier. Contrary to mobile-cellular penetration, no saturation point has yet been reached for mobile-broadband penetration, and growth is expected to continue at double-digit rates over the next few years.</w:t>
      </w:r>
    </w:p>
    <w:p w:rsidR="00531883" w:rsidRPr="00F77B9F" w:rsidRDefault="00185889" w:rsidP="00F722FE">
      <w:pPr>
        <w:pStyle w:val="ListParagraph"/>
        <w:numPr>
          <w:ilvl w:val="0"/>
          <w:numId w:val="12"/>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Default="00203C80" w:rsidP="00F722FE">
      <w:pPr>
        <w:pStyle w:val="ListParagraph"/>
        <w:numPr>
          <w:ilvl w:val="0"/>
          <w:numId w:val="12"/>
        </w:numPr>
        <w:spacing w:after="0" w:line="240" w:lineRule="auto"/>
        <w:ind w:left="426" w:hanging="426"/>
        <w:jc w:val="both"/>
        <w:rPr>
          <w:sz w:val="24"/>
          <w:szCs w:val="24"/>
        </w:rPr>
      </w:pPr>
      <w:r w:rsidRPr="00F77B9F">
        <w:rPr>
          <w:sz w:val="24"/>
          <w:szCs w:val="24"/>
        </w:rPr>
        <w:t>Today, the information and knowledge provided over the Internet are often cited as examples of global public goods</w:t>
      </w:r>
      <w:r w:rsidR="00585ED2" w:rsidRPr="00F77B9F">
        <w:rPr>
          <w:rStyle w:val="FootnoteReference"/>
          <w:sz w:val="24"/>
          <w:szCs w:val="24"/>
        </w:rPr>
        <w:footnoteReference w:id="29"/>
      </w:r>
      <w:r w:rsidRPr="00F77B9F">
        <w:rPr>
          <w:sz w:val="24"/>
          <w:szCs w:val="24"/>
        </w:rPr>
        <w:t>.</w:t>
      </w:r>
      <w:r w:rsidR="007650E8" w:rsidRPr="00F77B9F">
        <w:rPr>
          <w:sz w:val="24"/>
          <w:szCs w:val="24"/>
        </w:rPr>
        <w:t xml:space="preserve"> Applications such as the World Wide Web, E-mail, and Instant Messaging have </w:t>
      </w:r>
      <w:r w:rsidR="000A6F1F" w:rsidRPr="00F77B9F">
        <w:rPr>
          <w:sz w:val="24"/>
          <w:szCs w:val="24"/>
        </w:rPr>
        <w:t>changed</w:t>
      </w:r>
      <w:r w:rsidR="007650E8" w:rsidRPr="00F77B9F">
        <w:rPr>
          <w:sz w:val="24"/>
          <w:szCs w:val="24"/>
        </w:rPr>
        <w:t xml:space="preserve"> the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 growth in the number of nodes and users of that network.</w:t>
      </w:r>
    </w:p>
    <w:p w:rsidR="001613D0" w:rsidRDefault="001613D0" w:rsidP="001613D0">
      <w:pPr>
        <w:spacing w:after="0" w:line="240" w:lineRule="auto"/>
        <w:jc w:val="both"/>
        <w:rPr>
          <w:sz w:val="24"/>
          <w:szCs w:val="24"/>
        </w:rPr>
      </w:pPr>
    </w:p>
    <w:p w:rsidR="001613D0" w:rsidRPr="00620BD3" w:rsidRDefault="00620BD3" w:rsidP="001613D0">
      <w:pPr>
        <w:pBdr>
          <w:top w:val="single" w:sz="12" w:space="1" w:color="auto"/>
          <w:left w:val="single" w:sz="12" w:space="4" w:color="auto"/>
          <w:bottom w:val="single" w:sz="12" w:space="1" w:color="auto"/>
          <w:right w:val="single" w:sz="12" w:space="4" w:color="auto"/>
        </w:pBdr>
        <w:spacing w:after="0" w:line="240" w:lineRule="auto"/>
        <w:jc w:val="both"/>
        <w:rPr>
          <w:rFonts w:cs="Times New Roman"/>
          <w:b/>
          <w:bCs/>
          <w:sz w:val="24"/>
          <w:szCs w:val="24"/>
        </w:rPr>
      </w:pPr>
      <w:r w:rsidRPr="00620BD3">
        <w:rPr>
          <w:rFonts w:cs="Times New Roman"/>
          <w:b/>
          <w:bCs/>
          <w:sz w:val="24"/>
          <w:szCs w:val="24"/>
        </w:rPr>
        <w:lastRenderedPageBreak/>
        <w:t xml:space="preserve">USA </w:t>
      </w:r>
      <w:r w:rsidR="001613D0" w:rsidRPr="00620BD3">
        <w:rPr>
          <w:rFonts w:cs="Times New Roman"/>
          <w:b/>
          <w:bCs/>
          <w:sz w:val="24"/>
          <w:szCs w:val="24"/>
        </w:rPr>
        <w:t xml:space="preserve">Revised text.  </w:t>
      </w:r>
    </w:p>
    <w:p w:rsidR="001613D0" w:rsidRPr="00620BD3" w:rsidRDefault="001613D0" w:rsidP="001613D0">
      <w:pPr>
        <w:pBdr>
          <w:top w:val="single" w:sz="12" w:space="1" w:color="auto"/>
          <w:left w:val="single" w:sz="12" w:space="4" w:color="auto"/>
          <w:bottom w:val="single" w:sz="12" w:space="1" w:color="auto"/>
          <w:right w:val="single" w:sz="12" w:space="4" w:color="auto"/>
        </w:pBdr>
        <w:spacing w:after="0" w:line="240" w:lineRule="auto"/>
        <w:jc w:val="both"/>
        <w:rPr>
          <w:rFonts w:cs="Times New Roman"/>
          <w:b/>
          <w:bCs/>
          <w:sz w:val="24"/>
          <w:szCs w:val="24"/>
        </w:rPr>
      </w:pPr>
    </w:p>
    <w:p w:rsidR="001613D0" w:rsidRPr="00620BD3" w:rsidRDefault="001613D0" w:rsidP="00087A1A">
      <w:pPr>
        <w:pStyle w:val="ListParagraph"/>
        <w:numPr>
          <w:ilvl w:val="0"/>
          <w:numId w:val="30"/>
        </w:numPr>
        <w:pBdr>
          <w:top w:val="single" w:sz="12" w:space="1" w:color="auto"/>
          <w:left w:val="single" w:sz="12" w:space="4" w:color="auto"/>
          <w:bottom w:val="single" w:sz="12" w:space="1" w:color="auto"/>
          <w:right w:val="single" w:sz="12" w:space="4" w:color="auto"/>
        </w:pBdr>
        <w:spacing w:after="0" w:line="240" w:lineRule="auto"/>
        <w:ind w:left="426" w:hanging="426"/>
        <w:rPr>
          <w:rFonts w:cs="Times New Roman"/>
          <w:sz w:val="24"/>
          <w:szCs w:val="24"/>
        </w:rPr>
      </w:pPr>
      <w:r w:rsidRPr="00620BD3">
        <w:rPr>
          <w:rFonts w:cs="Times New Roman"/>
          <w:sz w:val="24"/>
          <w:szCs w:val="24"/>
          <w:highlight w:val="yellow"/>
        </w:rPr>
        <w:t>One study has depicted the information and knowledge provided over the Internet as an example of a global public goods</w:t>
      </w:r>
      <w:r w:rsidR="00087A1A" w:rsidRPr="00087A1A">
        <w:rPr>
          <w:rFonts w:cs="Times New Roman"/>
          <w:sz w:val="20"/>
          <w:szCs w:val="20"/>
          <w:highlight w:val="yellow"/>
          <w:vertAlign w:val="superscript"/>
        </w:rPr>
        <w:t>29</w:t>
      </w:r>
      <w:r w:rsidRPr="00620BD3">
        <w:rPr>
          <w:rFonts w:cs="Times New Roman"/>
          <w:sz w:val="24"/>
          <w:szCs w:val="24"/>
          <w:highlight w:val="yellow"/>
        </w:rPr>
        <w:t>. However, the Internet itself is comprised of many individual networks and often the property of distinct groups or individuals.</w:t>
      </w:r>
      <w:r w:rsidRPr="00620BD3">
        <w:rPr>
          <w:rFonts w:cs="Times New Roman"/>
          <w:sz w:val="24"/>
          <w:szCs w:val="24"/>
        </w:rPr>
        <w:t xml:space="preserve"> Applications such as the World Wide Web, E-mail, and Instant Messaging have changed the lives of ordinary people in some parts of the world. </w:t>
      </w:r>
      <w:r w:rsidRPr="00620BD3">
        <w:rPr>
          <w:rFonts w:cs="Times New Roman"/>
          <w:sz w:val="24"/>
          <w:szCs w:val="24"/>
          <w:highlight w:val="yellow"/>
        </w:rPr>
        <w:t>Many people believe</w:t>
      </w:r>
      <w:r w:rsidRPr="00620BD3">
        <w:rPr>
          <w:rFonts w:cs="Times New Roman"/>
          <w:sz w:val="24"/>
          <w:szCs w:val="24"/>
        </w:rPr>
        <w:t xml:space="preserve"> that the utility and value of a network increases with growth in the number of nodes and users of that network.</w:t>
      </w:r>
    </w:p>
    <w:p w:rsidR="001613D0" w:rsidRPr="001613D0" w:rsidRDefault="001613D0" w:rsidP="001613D0">
      <w:pPr>
        <w:spacing w:after="0" w:line="240" w:lineRule="auto"/>
        <w:jc w:val="both"/>
        <w:rPr>
          <w:sz w:val="24"/>
          <w:szCs w:val="24"/>
        </w:rPr>
      </w:pPr>
    </w:p>
    <w:p w:rsidR="003572A2" w:rsidRDefault="000A6F1F" w:rsidP="00F722FE">
      <w:pPr>
        <w:pStyle w:val="ListParagraph"/>
        <w:numPr>
          <w:ilvl w:val="0"/>
          <w:numId w:val="12"/>
        </w:numPr>
        <w:spacing w:after="0" w:line="240" w:lineRule="auto"/>
        <w:ind w:left="426" w:hanging="426"/>
        <w:jc w:val="both"/>
        <w:rPr>
          <w:sz w:val="24"/>
          <w:szCs w:val="24"/>
        </w:rPr>
      </w:pPr>
      <w:r w:rsidRPr="00F77B9F">
        <w:rPr>
          <w:sz w:val="24"/>
          <w:szCs w:val="24"/>
        </w:rPr>
        <w:t>Some take the view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30"/>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A95F21" w:rsidRDefault="00A95F21" w:rsidP="00A95F21">
      <w:pPr>
        <w:spacing w:after="0" w:line="240" w:lineRule="auto"/>
        <w:jc w:val="both"/>
        <w:rPr>
          <w:sz w:val="24"/>
          <w:szCs w:val="24"/>
        </w:rPr>
      </w:pPr>
    </w:p>
    <w:p w:rsidR="00A95F21" w:rsidRPr="00087A1A" w:rsidRDefault="00087A1A" w:rsidP="00A95F21">
      <w:pPr>
        <w:pBdr>
          <w:top w:val="single" w:sz="12" w:space="1" w:color="auto"/>
          <w:left w:val="single" w:sz="12" w:space="4" w:color="auto"/>
          <w:bottom w:val="single" w:sz="12" w:space="1" w:color="auto"/>
          <w:right w:val="single" w:sz="12" w:space="4" w:color="auto"/>
        </w:pBdr>
        <w:spacing w:after="0" w:line="240" w:lineRule="auto"/>
        <w:jc w:val="both"/>
        <w:rPr>
          <w:rFonts w:cs="Times New Roman"/>
          <w:b/>
          <w:sz w:val="24"/>
          <w:szCs w:val="24"/>
        </w:rPr>
      </w:pPr>
      <w:r w:rsidRPr="00087A1A">
        <w:rPr>
          <w:rFonts w:cs="Times New Roman"/>
          <w:b/>
          <w:sz w:val="24"/>
          <w:szCs w:val="24"/>
        </w:rPr>
        <w:t xml:space="preserve">USA </w:t>
      </w:r>
      <w:r w:rsidR="00A95F21" w:rsidRPr="00087A1A">
        <w:rPr>
          <w:rFonts w:cs="Times New Roman"/>
          <w:b/>
          <w:sz w:val="24"/>
          <w:szCs w:val="24"/>
        </w:rPr>
        <w:t>Revised text.  Second sentence deleted.</w:t>
      </w:r>
    </w:p>
    <w:p w:rsidR="00A95F21" w:rsidRPr="007A3EEB" w:rsidRDefault="00A95F21" w:rsidP="00A95F2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A95F21" w:rsidRPr="00087A1A" w:rsidRDefault="00A95F21" w:rsidP="00A95F21">
      <w:pPr>
        <w:pBdr>
          <w:top w:val="single" w:sz="12" w:space="1" w:color="auto"/>
          <w:left w:val="single" w:sz="12" w:space="4" w:color="auto"/>
          <w:bottom w:val="single" w:sz="12" w:space="1" w:color="auto"/>
          <w:right w:val="single" w:sz="12" w:space="4" w:color="auto"/>
        </w:pBdr>
        <w:tabs>
          <w:tab w:val="left" w:pos="360"/>
        </w:tabs>
        <w:spacing w:after="0" w:line="240" w:lineRule="auto"/>
        <w:jc w:val="both"/>
        <w:rPr>
          <w:rFonts w:cs="Times New Roman"/>
          <w:sz w:val="24"/>
          <w:szCs w:val="24"/>
        </w:rPr>
      </w:pPr>
      <w:r w:rsidRPr="00087A1A">
        <w:rPr>
          <w:rFonts w:cs="Times New Roman"/>
          <w:sz w:val="24"/>
          <w:szCs w:val="24"/>
        </w:rPr>
        <w:t>l)</w:t>
      </w:r>
      <w:r w:rsidRPr="00087A1A">
        <w:rPr>
          <w:rFonts w:cs="Times New Roman"/>
          <w:sz w:val="24"/>
          <w:szCs w:val="24"/>
        </w:rPr>
        <w:tab/>
        <w:t>Some take the view that the Internet, as a decentralized and open system, must be allowed to enable the world’s citizens to connect freely and express themselves consistent with fundamental principles of freedom of expression, while taking into consideration national security or of public order (ordre public), or of public health or morals</w:t>
      </w:r>
      <w:r w:rsidR="00087A1A" w:rsidRPr="00087A1A">
        <w:rPr>
          <w:rFonts w:cs="Times New Roman"/>
          <w:sz w:val="20"/>
          <w:szCs w:val="20"/>
          <w:vertAlign w:val="superscript"/>
        </w:rPr>
        <w:t>30</w:t>
      </w:r>
      <w:r w:rsidRPr="00087A1A">
        <w:rPr>
          <w:rFonts w:cs="Times New Roman"/>
          <w:sz w:val="24"/>
          <w:szCs w:val="24"/>
        </w:rPr>
        <w:t>.</w:t>
      </w:r>
    </w:p>
    <w:p w:rsidR="00A95F21" w:rsidRPr="00A95F21" w:rsidRDefault="00A95F21" w:rsidP="00A95F21">
      <w:pPr>
        <w:spacing w:after="0" w:line="240" w:lineRule="auto"/>
        <w:jc w:val="both"/>
        <w:rPr>
          <w:sz w:val="24"/>
          <w:szCs w:val="24"/>
        </w:rPr>
      </w:pPr>
    </w:p>
    <w:p w:rsidR="00E33134" w:rsidRPr="00F77B9F" w:rsidRDefault="00374BBC" w:rsidP="00F722FE">
      <w:pPr>
        <w:pStyle w:val="ListParagraph"/>
        <w:numPr>
          <w:ilvl w:val="0"/>
          <w:numId w:val="12"/>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4"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5"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 at the international level, such as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31"/>
      </w:r>
      <w:r w:rsidRPr="00F77B9F">
        <w:rPr>
          <w:color w:val="1F497D"/>
          <w:sz w:val="24"/>
          <w:szCs w:val="24"/>
        </w:rPr>
        <w:t>.</w:t>
      </w:r>
    </w:p>
    <w:p w:rsidR="00E33134" w:rsidRPr="00F77B9F" w:rsidRDefault="00374BBC" w:rsidP="00F722FE">
      <w:pPr>
        <w:pStyle w:val="ListParagraph"/>
        <w:numPr>
          <w:ilvl w:val="0"/>
          <w:numId w:val="12"/>
        </w:numPr>
        <w:spacing w:after="0" w:line="240" w:lineRule="auto"/>
        <w:ind w:left="425" w:hanging="425"/>
        <w:jc w:val="both"/>
        <w:rPr>
          <w:sz w:val="24"/>
          <w:szCs w:val="24"/>
        </w:rPr>
      </w:pPr>
      <w:r w:rsidRPr="00F77B9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F722FE">
      <w:pPr>
        <w:pStyle w:val="ListParagraph"/>
        <w:numPr>
          <w:ilvl w:val="0"/>
          <w:numId w:val="12"/>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new architectures, such as the Digital Object Architecture,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[Source: </w:t>
      </w:r>
      <w:hyperlink r:id="rId26" w:history="1">
        <w:r w:rsidR="00F4146A" w:rsidRPr="00F77B9F">
          <w:rPr>
            <w:rStyle w:val="Hyperlink"/>
            <w:sz w:val="24"/>
            <w:szCs w:val="24"/>
          </w:rPr>
          <w:t xml:space="preserve">US/CNRI </w:t>
        </w:r>
      </w:hyperlink>
      <w:r w:rsidR="008F2AA1" w:rsidRPr="00F77B9F">
        <w:rPr>
          <w:rStyle w:val="FootnoteReference"/>
          <w:sz w:val="24"/>
          <w:szCs w:val="24"/>
        </w:rPr>
        <w:footnoteReference w:id="32"/>
      </w:r>
      <w:r w:rsidR="00F4146A" w:rsidRPr="00F77B9F">
        <w:rPr>
          <w:sz w:val="24"/>
          <w:szCs w:val="24"/>
        </w:rPr>
        <w:t>]</w:t>
      </w:r>
      <w:r w:rsidR="00932C83" w:rsidRPr="00F77B9F">
        <w:rPr>
          <w:sz w:val="24"/>
          <w:szCs w:val="24"/>
        </w:rPr>
        <w:t>.</w:t>
      </w:r>
    </w:p>
    <w:p w:rsidR="00540A7E" w:rsidRPr="00F77B9F" w:rsidRDefault="00540A7E" w:rsidP="00FC1DA4">
      <w:pPr>
        <w:spacing w:after="0" w:line="240" w:lineRule="auto"/>
        <w:jc w:val="center"/>
        <w:rPr>
          <w:sz w:val="24"/>
          <w:szCs w:val="24"/>
          <w:u w:val="single"/>
        </w:rPr>
      </w:pPr>
    </w:p>
    <w:p w:rsidR="00540A7E" w:rsidRPr="00F77B9F" w:rsidRDefault="00540A7E" w:rsidP="00FC1DA4">
      <w:pPr>
        <w:spacing w:after="0" w:line="240" w:lineRule="auto"/>
        <w:jc w:val="both"/>
        <w:rPr>
          <w:rFonts w:cstheme="minorHAnsi"/>
          <w:b/>
          <w:bCs/>
          <w:sz w:val="24"/>
          <w:szCs w:val="24"/>
        </w:rPr>
      </w:pPr>
      <w:r w:rsidRPr="00F77B9F">
        <w:rPr>
          <w:rFonts w:cstheme="minorHAnsi"/>
          <w:b/>
          <w:bCs/>
          <w:sz w:val="24"/>
          <w:szCs w:val="24"/>
        </w:rPr>
        <w:t>2.3.2</w:t>
      </w:r>
      <w:r w:rsidRPr="00F77B9F">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lastRenderedPageBreak/>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F77B9F">
        <w:rPr>
          <w:rFonts w:cstheme="minorHAnsi"/>
          <w:b/>
          <w:bCs/>
          <w:i/>
          <w:i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33"/>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34"/>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35"/>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F722FE">
      <w:pPr>
        <w:pStyle w:val="NormalWeb"/>
        <w:numPr>
          <w:ilvl w:val="0"/>
          <w:numId w:val="27"/>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p>
    <w:p w:rsidR="00540A7E" w:rsidRPr="00F77B9F" w:rsidRDefault="00540A7E" w:rsidP="00F722FE">
      <w:pPr>
        <w:pStyle w:val="NormalWeb"/>
        <w:numPr>
          <w:ilvl w:val="0"/>
          <w:numId w:val="27"/>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722FE">
      <w:pPr>
        <w:pStyle w:val="NormalWeb"/>
        <w:numPr>
          <w:ilvl w:val="0"/>
          <w:numId w:val="27"/>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722FE">
      <w:pPr>
        <w:pStyle w:val="NormalWeb"/>
        <w:numPr>
          <w:ilvl w:val="0"/>
          <w:numId w:val="27"/>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722FE">
      <w:pPr>
        <w:pStyle w:val="NormalWeb"/>
        <w:numPr>
          <w:ilvl w:val="0"/>
          <w:numId w:val="27"/>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722FE">
      <w:pPr>
        <w:pStyle w:val="ListParagraph"/>
        <w:numPr>
          <w:ilvl w:val="8"/>
          <w:numId w:val="13"/>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722FE">
      <w:pPr>
        <w:pStyle w:val="ListParagraph"/>
        <w:numPr>
          <w:ilvl w:val="8"/>
          <w:numId w:val="13"/>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722FE">
      <w:pPr>
        <w:pStyle w:val="HPMbodytext"/>
        <w:numPr>
          <w:ilvl w:val="0"/>
          <w:numId w:val="14"/>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lastRenderedPageBreak/>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 2010). </w:t>
      </w:r>
    </w:p>
    <w:p w:rsidR="00540A7E" w:rsidRPr="00F77B9F" w:rsidRDefault="00540A7E" w:rsidP="00F722FE">
      <w:pPr>
        <w:pStyle w:val="HPMbodytext"/>
        <w:numPr>
          <w:ilvl w:val="0"/>
          <w:numId w:val="14"/>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36"/>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F77B9F" w:rsidRDefault="00540A7E" w:rsidP="00F722FE">
      <w:pPr>
        <w:pStyle w:val="ListParagraph"/>
        <w:numPr>
          <w:ilvl w:val="0"/>
          <w:numId w:val="15"/>
        </w:numPr>
        <w:spacing w:after="0" w:line="240" w:lineRule="auto"/>
        <w:ind w:left="1134" w:hanging="567"/>
        <w:jc w:val="both"/>
        <w:rPr>
          <w:rFonts w:cstheme="minorHAnsi"/>
          <w:b/>
          <w:bCs/>
          <w:sz w:val="24"/>
          <w:szCs w:val="24"/>
        </w:rPr>
      </w:pPr>
      <w:r w:rsidRPr="00F77B9F">
        <w:rPr>
          <w:rFonts w:cstheme="minorHAnsi"/>
          <w:sz w:val="24"/>
          <w:szCs w:val="24"/>
        </w:rPr>
        <w:t>The development of the Internet is today essentially market-led and has been driven by both private and government initiatives</w:t>
      </w:r>
      <w:r w:rsidR="00460687" w:rsidRPr="00F77B9F">
        <w:rPr>
          <w:rFonts w:cstheme="minorHAnsi"/>
          <w:sz w:val="24"/>
          <w:szCs w:val="24"/>
        </w:rPr>
        <w:t>.</w:t>
      </w:r>
    </w:p>
    <w:p w:rsidR="00540A7E" w:rsidRPr="00F77B9F" w:rsidRDefault="00540A7E" w:rsidP="00F722FE">
      <w:pPr>
        <w:pStyle w:val="ListParagraph"/>
        <w:numPr>
          <w:ilvl w:val="0"/>
          <w:numId w:val="15"/>
        </w:numPr>
        <w:spacing w:after="0" w:line="240" w:lineRule="auto"/>
        <w:ind w:left="1134" w:hanging="567"/>
        <w:jc w:val="both"/>
        <w:rPr>
          <w:rFonts w:cstheme="minorHAnsi"/>
          <w:sz w:val="24"/>
          <w:szCs w:val="24"/>
        </w:rPr>
      </w:pPr>
      <w:r w:rsidRPr="00F77B9F">
        <w:rPr>
          <w:rFonts w:cstheme="minorHAnsi"/>
          <w:sz w:val="24"/>
          <w:szCs w:val="24"/>
        </w:rPr>
        <w:t>The private sector continues to play a very important role in the expansion and development of the Internet, for example through investments in infrastructures and services.</w:t>
      </w:r>
    </w:p>
    <w:p w:rsidR="00540A7E" w:rsidRPr="00F77B9F" w:rsidRDefault="00540A7E" w:rsidP="00F722FE">
      <w:pPr>
        <w:pStyle w:val="ListParagraph"/>
        <w:numPr>
          <w:ilvl w:val="0"/>
          <w:numId w:val="15"/>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F722FE">
      <w:pPr>
        <w:pStyle w:val="ListParagraph"/>
        <w:numPr>
          <w:ilvl w:val="0"/>
          <w:numId w:val="15"/>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722FE">
      <w:pPr>
        <w:pStyle w:val="ListParagraph"/>
        <w:numPr>
          <w:ilvl w:val="0"/>
          <w:numId w:val="15"/>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540A7E" w:rsidRDefault="00540A7E" w:rsidP="00F722FE">
      <w:pPr>
        <w:pStyle w:val="ListParagraph"/>
        <w:numPr>
          <w:ilvl w:val="0"/>
          <w:numId w:val="15"/>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p>
    <w:p w:rsidR="0018678F" w:rsidRDefault="0018678F" w:rsidP="0018678F">
      <w:pPr>
        <w:spacing w:after="0" w:line="240" w:lineRule="auto"/>
        <w:jc w:val="both"/>
        <w:rPr>
          <w:rFonts w:cstheme="minorHAnsi"/>
          <w:sz w:val="24"/>
          <w:szCs w:val="24"/>
        </w:rPr>
      </w:pPr>
    </w:p>
    <w:tbl>
      <w:tblPr>
        <w:tblW w:w="9892" w:type="dxa"/>
        <w:tblInd w:w="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92"/>
      </w:tblGrid>
      <w:tr w:rsidR="0018678F" w:rsidTr="0018678F">
        <w:trPr>
          <w:trHeight w:val="4520"/>
        </w:trPr>
        <w:tc>
          <w:tcPr>
            <w:tcW w:w="9892" w:type="dxa"/>
          </w:tcPr>
          <w:p w:rsidR="0018678F" w:rsidRPr="000629EE" w:rsidRDefault="000629EE" w:rsidP="000629EE">
            <w:pPr>
              <w:spacing w:after="0" w:line="240" w:lineRule="auto"/>
              <w:ind w:left="57"/>
              <w:rPr>
                <w:rFonts w:cs="Times New Roman"/>
                <w:b/>
                <w:bCs/>
                <w:sz w:val="24"/>
                <w:szCs w:val="24"/>
              </w:rPr>
            </w:pPr>
            <w:r w:rsidRPr="000629EE">
              <w:rPr>
                <w:rFonts w:cs="Times New Roman"/>
                <w:b/>
                <w:bCs/>
                <w:sz w:val="24"/>
                <w:szCs w:val="24"/>
              </w:rPr>
              <w:t xml:space="preserve">USA </w:t>
            </w:r>
            <w:r w:rsidR="0018678F" w:rsidRPr="000629EE">
              <w:rPr>
                <w:rFonts w:cs="Times New Roman"/>
                <w:b/>
                <w:bCs/>
                <w:sz w:val="24"/>
                <w:szCs w:val="24"/>
              </w:rPr>
              <w:t>Revised text.  Editorial note: This text has been edited to correctly quote Resolution 102.</w:t>
            </w:r>
          </w:p>
          <w:p w:rsidR="0018678F" w:rsidRPr="000629EE" w:rsidRDefault="0018678F" w:rsidP="000629EE">
            <w:pPr>
              <w:spacing w:after="0" w:line="240" w:lineRule="auto"/>
              <w:ind w:left="57"/>
              <w:rPr>
                <w:rFonts w:cs="Times New Roman"/>
                <w:b/>
                <w:bCs/>
                <w:sz w:val="24"/>
                <w:szCs w:val="24"/>
              </w:rPr>
            </w:pPr>
          </w:p>
          <w:p w:rsidR="0018678F" w:rsidRPr="000629EE" w:rsidRDefault="0018678F" w:rsidP="000629EE">
            <w:pPr>
              <w:pStyle w:val="HPMbodytext"/>
              <w:numPr>
                <w:ilvl w:val="0"/>
                <w:numId w:val="31"/>
              </w:numPr>
              <w:spacing w:after="0"/>
              <w:ind w:left="417" w:right="142"/>
              <w:rPr>
                <w:rFonts w:asciiTheme="minorHAnsi" w:eastAsiaTheme="minorEastAsia" w:hAnsiTheme="minorHAnsi"/>
                <w:szCs w:val="24"/>
              </w:rPr>
            </w:pPr>
            <w:r w:rsidRPr="000629EE">
              <w:rPr>
                <w:rFonts w:asciiTheme="minorHAnsi" w:eastAsiaTheme="minorEastAsia" w:hAnsiTheme="minorHAnsi"/>
                <w:szCs w:val="24"/>
              </w:rPr>
              <w:t xml:space="preserve">Many of the paragraphs from the </w:t>
            </w:r>
            <w:r w:rsidRPr="000629EE">
              <w:rPr>
                <w:rFonts w:asciiTheme="minorHAnsi" w:eastAsiaTheme="minorEastAsia" w:hAnsiTheme="minorHAnsi"/>
                <w:i/>
                <w:iCs/>
                <w:szCs w:val="24"/>
              </w:rPr>
              <w:t>Tunis Agenda</w:t>
            </w:r>
            <w:r w:rsidRPr="000629EE">
              <w:rPr>
                <w:rFonts w:asciiTheme="minorHAnsi" w:eastAsiaTheme="minorEastAsia" w:hAnsiTheme="minorHAnsi"/>
                <w:szCs w:val="24"/>
              </w:rPr>
              <w:t xml:space="preserve"> on multistakeholder cooperation are included, </w:t>
            </w:r>
            <w:r w:rsidRPr="000629EE">
              <w:rPr>
                <w:rFonts w:asciiTheme="minorHAnsi" w:eastAsiaTheme="minorEastAsia" w:hAnsiTheme="minorHAnsi"/>
                <w:i/>
                <w:iCs/>
                <w:szCs w:val="24"/>
              </w:rPr>
              <w:t>inter alia</w:t>
            </w:r>
            <w:r w:rsidRPr="000629EE">
              <w:rPr>
                <w:rFonts w:asciiTheme="minorHAnsi" w:eastAsiaTheme="minorEastAsia" w:hAnsiTheme="minorHAnsi"/>
                <w:szCs w:val="24"/>
              </w:rPr>
              <w:t>, in Resolutions 101, 102 and 133. The need for multistakeholder cooperation is also apparent in paragraphs such as the ones below</w:t>
            </w:r>
            <w:r w:rsidR="00840897" w:rsidRPr="00840897">
              <w:rPr>
                <w:rFonts w:asciiTheme="minorHAnsi" w:eastAsiaTheme="minorEastAsia" w:hAnsiTheme="minorHAnsi"/>
                <w:sz w:val="20"/>
                <w:vertAlign w:val="superscript"/>
              </w:rPr>
              <w:t>36</w:t>
            </w:r>
            <w:r w:rsidRPr="000629EE">
              <w:rPr>
                <w:rFonts w:asciiTheme="minorHAnsi" w:eastAsiaTheme="minorEastAsia" w:hAnsiTheme="minorHAnsi"/>
                <w:szCs w:val="24"/>
              </w:rPr>
              <w:t xml:space="preserve"> where the contribution from specific stakeholder groups towards the development of the Internet is acknowledged, while urging the involvement of all stakeholders in various aspects of its management: </w:t>
            </w:r>
          </w:p>
          <w:p w:rsidR="0018678F" w:rsidRPr="000629EE" w:rsidRDefault="0018678F" w:rsidP="000629EE">
            <w:pPr>
              <w:pStyle w:val="ListParagraph"/>
              <w:numPr>
                <w:ilvl w:val="0"/>
                <w:numId w:val="32"/>
              </w:numPr>
              <w:spacing w:after="0" w:line="240" w:lineRule="auto"/>
              <w:ind w:left="957"/>
              <w:rPr>
                <w:rFonts w:cs="Times New Roman"/>
                <w:b/>
                <w:bCs/>
                <w:sz w:val="24"/>
                <w:szCs w:val="24"/>
                <w:highlight w:val="yellow"/>
              </w:rPr>
            </w:pPr>
            <w:r w:rsidRPr="000629EE">
              <w:rPr>
                <w:rFonts w:cs="Times New Roman"/>
                <w:sz w:val="24"/>
                <w:szCs w:val="24"/>
              </w:rPr>
              <w:t xml:space="preserve">The development of the Internet is essentially market-led </w:t>
            </w:r>
            <w:r w:rsidRPr="000629EE">
              <w:rPr>
                <w:rFonts w:cs="Times New Roman"/>
                <w:sz w:val="24"/>
                <w:szCs w:val="24"/>
                <w:highlight w:val="yellow"/>
              </w:rPr>
              <w:t>driven by private and government initiatives.</w:t>
            </w:r>
          </w:p>
          <w:p w:rsidR="0018678F" w:rsidRPr="000629EE" w:rsidRDefault="0018678F" w:rsidP="000629EE">
            <w:pPr>
              <w:pStyle w:val="ListParagraph"/>
              <w:numPr>
                <w:ilvl w:val="0"/>
                <w:numId w:val="32"/>
              </w:numPr>
              <w:spacing w:after="0" w:line="240" w:lineRule="auto"/>
              <w:ind w:left="957" w:hanging="270"/>
              <w:rPr>
                <w:rFonts w:cs="Times New Roman"/>
                <w:sz w:val="24"/>
                <w:szCs w:val="24"/>
              </w:rPr>
            </w:pPr>
            <w:r w:rsidRPr="000629EE">
              <w:rPr>
                <w:rFonts w:cs="Times New Roman"/>
                <w:sz w:val="24"/>
                <w:szCs w:val="24"/>
              </w:rPr>
              <w:t>The private sector continues to play a very important role in the expansion and development of the Internet, for example through investments in infrastructures and services.</w:t>
            </w:r>
          </w:p>
          <w:p w:rsidR="0018678F" w:rsidRPr="000629EE" w:rsidRDefault="0018678F" w:rsidP="000629EE">
            <w:pPr>
              <w:pStyle w:val="ListParagraph"/>
              <w:numPr>
                <w:ilvl w:val="0"/>
                <w:numId w:val="32"/>
              </w:numPr>
              <w:spacing w:after="0" w:line="240" w:lineRule="auto"/>
              <w:ind w:left="957" w:hanging="270"/>
              <w:rPr>
                <w:rFonts w:cs="Times New Roman"/>
                <w:sz w:val="24"/>
                <w:szCs w:val="24"/>
              </w:rPr>
            </w:pPr>
            <w:r w:rsidRPr="000629EE">
              <w:rPr>
                <w:rFonts w:cs="Times New Roman"/>
                <w:sz w:val="24"/>
                <w:szCs w:val="24"/>
              </w:rPr>
              <w:t xml:space="preserve">The management of the Internet is a subject of valid international interest and must flow from full international and multistakeholder cooperation on the basis of the </w:t>
            </w:r>
            <w:r w:rsidRPr="000629EE">
              <w:rPr>
                <w:rFonts w:cs="Times New Roman"/>
                <w:sz w:val="24"/>
                <w:szCs w:val="24"/>
                <w:highlight w:val="yellow"/>
              </w:rPr>
              <w:t>outcomes of the two phases of</w:t>
            </w:r>
            <w:r w:rsidRPr="000629EE">
              <w:rPr>
                <w:rFonts w:cs="Times New Roman"/>
                <w:sz w:val="24"/>
                <w:szCs w:val="24"/>
              </w:rPr>
              <w:t xml:space="preserve"> WSIS.</w:t>
            </w:r>
          </w:p>
          <w:p w:rsidR="0018678F" w:rsidRDefault="0018678F" w:rsidP="0018678F">
            <w:pPr>
              <w:spacing w:after="0" w:line="240" w:lineRule="auto"/>
              <w:ind w:left="57"/>
              <w:jc w:val="both"/>
              <w:rPr>
                <w:rFonts w:ascii="Times New Roman" w:hAnsi="Times New Roman" w:cs="Times New Roman"/>
                <w:b/>
                <w:bCs/>
                <w:sz w:val="24"/>
                <w:szCs w:val="24"/>
              </w:rPr>
            </w:pPr>
          </w:p>
        </w:tc>
      </w:tr>
    </w:tbl>
    <w:p w:rsidR="00540A7E" w:rsidRPr="00F77B9F" w:rsidRDefault="00540A7E" w:rsidP="00FC1DA4">
      <w:pPr>
        <w:spacing w:after="0" w:line="240" w:lineRule="auto"/>
        <w:jc w:val="both"/>
        <w:rPr>
          <w:rFonts w:cstheme="minorHAnsi"/>
          <w:b/>
          <w:bCs/>
          <w:sz w:val="24"/>
          <w:szCs w:val="24"/>
          <w:u w:val="single"/>
          <w:lang w:val="en-GB"/>
        </w:rPr>
      </w:pPr>
    </w:p>
    <w:p w:rsidR="00540A7E"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A4306C" w:rsidRDefault="00A4306C" w:rsidP="00FC1DA4">
      <w:pPr>
        <w:spacing w:after="0" w:line="240" w:lineRule="auto"/>
        <w:jc w:val="both"/>
        <w:rPr>
          <w:rFonts w:cstheme="minorHAnsi"/>
          <w:b/>
          <w:bCs/>
          <w:sz w:val="24"/>
          <w:szCs w:val="24"/>
          <w:lang w:val="en-GB"/>
        </w:rPr>
      </w:pPr>
    </w:p>
    <w:p w:rsidR="00A4306C" w:rsidRPr="000629EE" w:rsidRDefault="000629EE" w:rsidP="000629EE">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lang w:val="en-GB"/>
        </w:rPr>
      </w:pPr>
      <w:r w:rsidRPr="000629EE">
        <w:rPr>
          <w:rFonts w:cs="Times New Roman"/>
          <w:b/>
          <w:bCs/>
          <w:sz w:val="24"/>
          <w:szCs w:val="24"/>
          <w:lang w:val="en-GB"/>
        </w:rPr>
        <w:t xml:space="preserve">USA </w:t>
      </w:r>
      <w:r w:rsidR="00A4306C" w:rsidRPr="000629EE">
        <w:rPr>
          <w:rFonts w:cs="Times New Roman"/>
          <w:b/>
          <w:bCs/>
          <w:sz w:val="24"/>
          <w:szCs w:val="24"/>
          <w:lang w:val="en-GB"/>
        </w:rPr>
        <w:t>New text:</w:t>
      </w:r>
    </w:p>
    <w:p w:rsidR="00A4306C" w:rsidRPr="000629EE" w:rsidRDefault="00A4306C" w:rsidP="000629EE">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lang w:val="en-GB"/>
        </w:rPr>
      </w:pPr>
    </w:p>
    <w:p w:rsidR="00A4306C" w:rsidRPr="000629EE" w:rsidRDefault="00A4306C" w:rsidP="000629EE">
      <w:pPr>
        <w:pStyle w:val="Default"/>
        <w:pBdr>
          <w:top w:val="single" w:sz="12" w:space="1" w:color="auto"/>
          <w:left w:val="single" w:sz="12" w:space="4" w:color="auto"/>
          <w:bottom w:val="single" w:sz="12" w:space="1" w:color="auto"/>
          <w:right w:val="single" w:sz="12" w:space="4" w:color="auto"/>
        </w:pBdr>
        <w:rPr>
          <w:rFonts w:asciiTheme="minorHAnsi" w:hAnsiTheme="minorHAnsi"/>
          <w:color w:val="auto"/>
          <w:highlight w:val="yellow"/>
        </w:rPr>
      </w:pPr>
      <w:r w:rsidRPr="000629EE">
        <w:rPr>
          <w:rFonts w:asciiTheme="minorHAnsi" w:hAnsiTheme="minorHAnsi"/>
          <w:color w:val="auto"/>
          <w:highlight w:val="yellow"/>
        </w:rPr>
        <w:t>a) The principle of multistakeholder governance of the Internet has been enshrined by  organizations such as the Internet Society, the Internet Engineering Task Force (IETF) and the World Wide Web Consortium (W3C), which all played a major role in designing and operating the Internet.  Multistakeholder processes have succeeded by their very nature of openness and inclusiveness.  They are most capable of attacking issues with the speed and flexibility required in the rapidly changing Internet environment.</w:t>
      </w:r>
    </w:p>
    <w:p w:rsidR="00A4306C" w:rsidRPr="00F77B9F" w:rsidRDefault="00A4306C" w:rsidP="00FC1DA4">
      <w:pPr>
        <w:spacing w:after="0" w:line="240" w:lineRule="auto"/>
        <w:jc w:val="both"/>
        <w:rPr>
          <w:rFonts w:cstheme="minorHAnsi"/>
          <w:b/>
          <w:bCs/>
          <w:sz w:val="24"/>
          <w:szCs w:val="24"/>
          <w:lang w:val="en-GB"/>
        </w:rPr>
      </w:pPr>
    </w:p>
    <w:p w:rsidR="00540A7E" w:rsidRPr="00A4306C" w:rsidRDefault="00540A7E" w:rsidP="00F722FE">
      <w:pPr>
        <w:pStyle w:val="Default"/>
        <w:numPr>
          <w:ilvl w:val="0"/>
          <w:numId w:val="16"/>
        </w:numPr>
        <w:jc w:val="both"/>
        <w:rPr>
          <w:rFonts w:asciiTheme="minorHAnsi" w:hAnsiTheme="minorHAnsi" w:cstheme="minorHAnsi"/>
          <w:color w:val="auto"/>
        </w:rPr>
      </w:pPr>
      <w:r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w:t>
      </w:r>
      <w:r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[Source: </w:t>
      </w:r>
      <w:hyperlink r:id="rId27" w:history="1">
        <w:r w:rsidR="00F4146A" w:rsidRPr="00F77B9F">
          <w:rPr>
            <w:rStyle w:val="Hyperlink"/>
            <w:rFonts w:asciiTheme="minorHAnsi" w:hAnsiTheme="minorHAnsi" w:cstheme="minorHAnsi"/>
          </w:rPr>
          <w:t>Brazil</w:t>
        </w:r>
      </w:hyperlink>
      <w:r w:rsidRPr="00F77B9F">
        <w:rPr>
          <w:rStyle w:val="FootnoteReference"/>
          <w:rFonts w:asciiTheme="minorHAnsi" w:eastAsiaTheme="minorEastAsia" w:hAnsiTheme="minorHAnsi" w:cstheme="minorHAnsi"/>
          <w:color w:val="auto"/>
          <w:lang w:eastAsia="zh-CN"/>
        </w:rPr>
        <w:footnoteReference w:id="37"/>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w:t>
      </w:r>
    </w:p>
    <w:p w:rsidR="00A4306C" w:rsidRDefault="00A4306C" w:rsidP="00A4306C">
      <w:pPr>
        <w:pStyle w:val="Default"/>
        <w:jc w:val="both"/>
        <w:rPr>
          <w:rFonts w:asciiTheme="minorHAnsi" w:eastAsiaTheme="minorEastAsia" w:hAnsiTheme="minorHAnsi" w:cstheme="minorHAnsi"/>
          <w:color w:val="auto"/>
          <w:lang w:eastAsia="zh-CN"/>
        </w:rPr>
      </w:pPr>
    </w:p>
    <w:p w:rsidR="00A4306C" w:rsidRPr="000629EE" w:rsidRDefault="000629EE" w:rsidP="000629EE">
      <w:pPr>
        <w:pStyle w:val="Default"/>
        <w:pBdr>
          <w:top w:val="single" w:sz="12" w:space="1" w:color="auto"/>
          <w:left w:val="single" w:sz="12" w:space="4" w:color="auto"/>
          <w:bottom w:val="single" w:sz="12" w:space="1" w:color="auto"/>
          <w:right w:val="single" w:sz="12" w:space="4" w:color="auto"/>
        </w:pBdr>
        <w:rPr>
          <w:rFonts w:asciiTheme="minorHAnsi" w:hAnsiTheme="minorHAnsi"/>
          <w:b/>
          <w:color w:val="auto"/>
        </w:rPr>
      </w:pPr>
      <w:r w:rsidRPr="000629EE">
        <w:rPr>
          <w:rFonts w:asciiTheme="minorHAnsi" w:hAnsiTheme="minorHAnsi"/>
          <w:b/>
          <w:color w:val="auto"/>
        </w:rPr>
        <w:t xml:space="preserve">USA </w:t>
      </w:r>
      <w:r w:rsidR="00A4306C" w:rsidRPr="000629EE">
        <w:rPr>
          <w:rFonts w:asciiTheme="minorHAnsi" w:hAnsiTheme="minorHAnsi"/>
          <w:b/>
          <w:color w:val="auto"/>
        </w:rPr>
        <w:t>Revised Text.</w:t>
      </w:r>
    </w:p>
    <w:p w:rsidR="00A4306C" w:rsidRPr="000629EE" w:rsidRDefault="00A4306C" w:rsidP="000629EE">
      <w:pPr>
        <w:pStyle w:val="Default"/>
        <w:pBdr>
          <w:top w:val="single" w:sz="12" w:space="1" w:color="auto"/>
          <w:left w:val="single" w:sz="12" w:space="4" w:color="auto"/>
          <w:bottom w:val="single" w:sz="12" w:space="1" w:color="auto"/>
          <w:right w:val="single" w:sz="12" w:space="4" w:color="auto"/>
        </w:pBdr>
        <w:rPr>
          <w:rFonts w:asciiTheme="minorHAnsi" w:hAnsiTheme="minorHAnsi"/>
          <w:b/>
          <w:color w:val="auto"/>
        </w:rPr>
      </w:pPr>
    </w:p>
    <w:p w:rsidR="00A4306C" w:rsidRPr="000629EE" w:rsidRDefault="00A4306C" w:rsidP="000629EE">
      <w:pPr>
        <w:pStyle w:val="Default"/>
        <w:numPr>
          <w:ilvl w:val="0"/>
          <w:numId w:val="33"/>
        </w:numPr>
        <w:pBdr>
          <w:top w:val="single" w:sz="12" w:space="1" w:color="auto"/>
          <w:left w:val="single" w:sz="12" w:space="4" w:color="auto"/>
          <w:bottom w:val="single" w:sz="12" w:space="1" w:color="auto"/>
          <w:right w:val="single" w:sz="12" w:space="4" w:color="auto"/>
        </w:pBdr>
        <w:rPr>
          <w:rFonts w:asciiTheme="minorHAnsi" w:hAnsiTheme="minorHAnsi"/>
          <w:color w:val="auto"/>
          <w:highlight w:val="yellow"/>
        </w:rPr>
      </w:pPr>
      <w:r w:rsidRPr="000629EE">
        <w:rPr>
          <w:rFonts w:asciiTheme="minorHAnsi" w:eastAsiaTheme="minorEastAsia" w:hAnsiTheme="minorHAnsi"/>
          <w:color w:val="auto"/>
          <w:lang w:eastAsia="zh-CN"/>
        </w:rPr>
        <w:t xml:space="preserve">Discussions on Internet governance have been carried out from both a narrow and broad perspective. 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 </w:t>
      </w:r>
      <w:r w:rsidRPr="000629EE">
        <w:rPr>
          <w:rFonts w:asciiTheme="minorHAnsi" w:eastAsiaTheme="minorEastAsia" w:hAnsiTheme="minorHAnsi"/>
          <w:color w:val="auto"/>
          <w:highlight w:val="yellow"/>
          <w:lang w:eastAsia="zh-CN"/>
        </w:rPr>
        <w:t xml:space="preserve">These organizations use </w:t>
      </w:r>
      <w:r w:rsidRPr="000629EE">
        <w:rPr>
          <w:rFonts w:asciiTheme="minorHAnsi" w:hAnsiTheme="minorHAnsi"/>
          <w:highlight w:val="yellow"/>
        </w:rPr>
        <w:t>multistakeholder processes that provide the flexibility and global scalability required to address Internet policy challenges.  These organizations permit governments, industry, civil society, and the technical community all to contribute to their work, and they all share in their success.</w:t>
      </w:r>
    </w:p>
    <w:p w:rsidR="00A4306C" w:rsidRDefault="00A4306C" w:rsidP="00A4306C">
      <w:pPr>
        <w:pStyle w:val="Default"/>
        <w:jc w:val="both"/>
        <w:rPr>
          <w:rFonts w:asciiTheme="minorHAnsi" w:eastAsiaTheme="minorEastAsia" w:hAnsiTheme="minorHAnsi" w:cstheme="minorHAnsi"/>
          <w:color w:val="auto"/>
          <w:lang w:eastAsia="zh-CN"/>
        </w:rPr>
      </w:pPr>
    </w:p>
    <w:p w:rsidR="00A4306C" w:rsidRPr="00F77B9F" w:rsidRDefault="00A4306C" w:rsidP="00A4306C">
      <w:pPr>
        <w:pStyle w:val="Default"/>
        <w:jc w:val="both"/>
        <w:rPr>
          <w:rFonts w:asciiTheme="minorHAnsi" w:hAnsiTheme="minorHAnsi" w:cstheme="minorHAnsi"/>
          <w:color w:val="auto"/>
        </w:rPr>
      </w:pPr>
    </w:p>
    <w:p w:rsidR="00540A7E" w:rsidRPr="00F77B9F" w:rsidRDefault="00540A7E" w:rsidP="00F722FE">
      <w:pPr>
        <w:pStyle w:val="ListParagraph"/>
        <w:numPr>
          <w:ilvl w:val="0"/>
          <w:numId w:val="16"/>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38"/>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722FE">
      <w:pPr>
        <w:pStyle w:val="ListParagraph"/>
        <w:numPr>
          <w:ilvl w:val="0"/>
          <w:numId w:val="16"/>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F77B9F">
        <w:rPr>
          <w:rFonts w:cstheme="minorHAnsi"/>
          <w:i/>
          <w:iCs/>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540A7E" w:rsidP="00F722FE">
      <w:pPr>
        <w:pStyle w:val="Default"/>
        <w:numPr>
          <w:ilvl w:val="0"/>
          <w:numId w:val="17"/>
        </w:numPr>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 xml:space="preserve">Some hold the view that the current </w:t>
      </w:r>
      <w:r w:rsidR="002F2CE7" w:rsidRPr="00F77B9F">
        <w:rPr>
          <w:rFonts w:asciiTheme="minorHAnsi" w:eastAsiaTheme="minorEastAsia" w:hAnsiTheme="minorHAnsi" w:cstheme="minorHAnsi"/>
          <w:color w:val="auto"/>
          <w:lang w:eastAsia="zh-CN"/>
        </w:rPr>
        <w:t>management of the I</w:t>
      </w:r>
      <w:r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39"/>
      </w:r>
      <w:r w:rsidR="00F4146A" w:rsidRPr="00F77B9F">
        <w:rPr>
          <w:rFonts w:asciiTheme="minorHAnsi" w:eastAsiaTheme="minorEastAsia" w:hAnsiTheme="minorHAnsi" w:cstheme="minorHAnsi"/>
          <w:color w:val="auto"/>
          <w:lang w:eastAsia="zh-CN"/>
        </w:rPr>
        <w:t xml:space="preserve"> [Source: </w:t>
      </w:r>
      <w:hyperlink r:id="rId28"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29"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30" w:history="1">
        <w:r w:rsidR="00F4146A" w:rsidRPr="00F77B9F">
          <w:rPr>
            <w:rStyle w:val="Hyperlink"/>
            <w:rFonts w:asciiTheme="minorHAnsi" w:hAnsiTheme="minorHAnsi" w:cstheme="minorHAnsi"/>
          </w:rPr>
          <w:t>US</w:t>
        </w:r>
      </w:hyperlink>
      <w:r w:rsidR="00F4146A" w:rsidRPr="00F77B9F">
        <w:rPr>
          <w:rFonts w:asciiTheme="minorHAnsi" w:hAnsiTheme="minorHAnsi" w:cstheme="minorHAnsi"/>
        </w:rPr>
        <w:t xml:space="preserve">, </w:t>
      </w:r>
      <w:hyperlink r:id="rId31"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40"/>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xml:space="preserve">. Those holding this view state that the current </w:t>
      </w:r>
      <w:r w:rsidRPr="00F77B9F">
        <w:rPr>
          <w:rFonts w:asciiTheme="minorHAnsi" w:eastAsiaTheme="minorEastAsia" w:hAnsiTheme="minorHAnsi" w:cstheme="minorHAnsi"/>
          <w:color w:val="auto"/>
          <w:lang w:eastAsia="zh-CN"/>
        </w:rPr>
        <w:lastRenderedPageBreak/>
        <w:t>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Pr="00F77B9F">
        <w:rPr>
          <w:rFonts w:asciiTheme="minorHAnsi" w:eastAsiaTheme="minorEastAsia" w:hAnsiTheme="minorHAnsi" w:cstheme="minorHAnsi"/>
          <w:color w:val="auto"/>
          <w:lang w:eastAsia="zh-CN"/>
        </w:rPr>
        <w:t xml:space="preserve"> current model has been cited has being “flexible, transparent and accountable”</w:t>
      </w:r>
      <w:r w:rsidR="00F4146A" w:rsidRPr="00F77B9F">
        <w:rPr>
          <w:rFonts w:asciiTheme="minorHAnsi" w:eastAsiaTheme="minorEastAsia" w:hAnsiTheme="minorHAnsi" w:cstheme="minorHAnsi"/>
          <w:color w:val="auto"/>
          <w:lang w:eastAsia="zh-CN"/>
        </w:rPr>
        <w:t xml:space="preserve"> [Source: </w:t>
      </w:r>
      <w:hyperlink r:id="rId32" w:history="1">
        <w:r w:rsidR="00F4146A" w:rsidRPr="00F77B9F">
          <w:rPr>
            <w:rStyle w:val="Hyperlink"/>
            <w:rFonts w:asciiTheme="minorHAnsi" w:hAnsiTheme="minorHAnsi" w:cstheme="minorHAnsi"/>
          </w:rPr>
          <w:t>UK</w:t>
        </w:r>
      </w:hyperlink>
      <w:r w:rsidRPr="00F77B9F">
        <w:rPr>
          <w:rStyle w:val="FootnoteReference"/>
          <w:rFonts w:asciiTheme="minorHAnsi" w:eastAsiaTheme="minorEastAsia" w:hAnsiTheme="minorHAnsi" w:cstheme="minorHAnsi"/>
          <w:color w:val="auto"/>
          <w:lang w:eastAsia="zh-CN"/>
        </w:rPr>
        <w:footnoteReference w:id="41"/>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These characteristics have been credited with helping maximize flexibility and innovation and are cited as one</w:t>
      </w:r>
      <w:r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Some others hold the view that further evolution is needed to keep pace with the global spread of the Internet, how the Internet is used today and the roles of the various players who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42"/>
      </w:r>
      <w:r w:rsidR="00F4146A" w:rsidRPr="00F77B9F">
        <w:rPr>
          <w:rFonts w:asciiTheme="minorHAnsi" w:eastAsiaTheme="minorEastAsia" w:hAnsiTheme="minorHAnsi" w:cstheme="minorHAnsi"/>
          <w:color w:val="auto"/>
          <w:lang w:eastAsia="zh-CN"/>
        </w:rPr>
        <w:t xml:space="preserve"> [Source: </w:t>
      </w:r>
      <w:hyperlink r:id="rId33" w:history="1">
        <w:r w:rsidR="00F4146A" w:rsidRPr="00F77B9F">
          <w:rPr>
            <w:rStyle w:val="Hyperlink"/>
            <w:rFonts w:asciiTheme="minorHAnsi" w:hAnsiTheme="minorHAnsi" w:cstheme="minorHAnsi"/>
          </w:rPr>
          <w:t>Saudi Arabian and Sudan</w:t>
        </w:r>
      </w:hyperlink>
      <w:r w:rsidR="00F4146A" w:rsidRPr="00F77B9F">
        <w:rPr>
          <w:rFonts w:asciiTheme="minorHAnsi" w:hAnsiTheme="minorHAnsi" w:cstheme="minorHAnsi"/>
        </w:rPr>
        <w:t xml:space="preserve">, </w:t>
      </w:r>
      <w:hyperlink r:id="rId34"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43"/>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F77B9F">
        <w:t>–</w:t>
      </w:r>
      <w:r w:rsidR="00460687"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Governments </w:t>
      </w:r>
      <w:r w:rsidR="00166C95" w:rsidRPr="00F77B9F">
        <w:t>–</w:t>
      </w:r>
      <w:r w:rsidR="00540A7E" w:rsidRPr="00F77B9F">
        <w:rPr>
          <w:rFonts w:asciiTheme="minorHAnsi" w:eastAsiaTheme="minorEastAsia" w:hAnsiTheme="minorHAnsi" w:cstheme="minorHAnsi"/>
          <w:color w:val="auto"/>
          <w:lang w:eastAsia="zh-CN"/>
        </w:rPr>
        <w:t xml:space="preserve"> has not been allowed to evolve according to WSIS principles. They consider this to be a reason for the lack of success of the Internet with respect to issues such as exploitation of children, security, cyber-crime and spam, etc.  Those with this view point also raise issues 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formal bodies such as the Governmental Advisory Committee (GAC)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F722FE">
      <w:pPr>
        <w:pStyle w:val="Default"/>
        <w:numPr>
          <w:ilvl w:val="0"/>
          <w:numId w:val="17"/>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2F2CE7" w:rsidRPr="00F77B9F">
        <w:rPr>
          <w:rFonts w:asciiTheme="minorHAnsi" w:eastAsiaTheme="minorEastAsia" w:hAnsiTheme="minorHAnsi" w:cstheme="minorHAnsi"/>
          <w:color w:val="auto"/>
          <w:lang w:eastAsia="zh-CN"/>
        </w:rPr>
        <w:t>IGF,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as a forum for multi-stakeholder policy dialogue, has been set up and continues to bring </w:t>
      </w:r>
      <w:r w:rsidR="00AC366E" w:rsidRPr="00F77B9F">
        <w:rPr>
          <w:rFonts w:asciiTheme="minorHAnsi" w:eastAsiaTheme="minorEastAsia" w:hAnsiTheme="minorHAnsi" w:cstheme="minorHAnsi"/>
          <w:color w:val="auto"/>
          <w:lang w:eastAsia="zh-CN"/>
        </w:rPr>
        <w:t xml:space="preserve">all </w:t>
      </w:r>
      <w:r w:rsidRPr="00F77B9F">
        <w:rPr>
          <w:rFonts w:asciiTheme="minorHAnsi" w:eastAsiaTheme="minorEastAsia" w:hAnsiTheme="minorHAnsi" w:cstheme="minorHAnsi"/>
          <w:color w:val="auto"/>
          <w:lang w:eastAsia="zh-CN"/>
        </w:rPr>
        <w:t xml:space="preserve">stakeholders together annually to have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A topic of discussion</w:t>
      </w:r>
      <w:r w:rsidR="00540A7E" w:rsidRPr="00F77B9F">
        <w:rPr>
          <w:rStyle w:val="FootnoteReference"/>
          <w:rFonts w:asciiTheme="minorHAnsi" w:eastAsiaTheme="minorEastAsia" w:hAnsiTheme="minorHAnsi" w:cstheme="minorHAnsi"/>
          <w:color w:val="auto"/>
          <w:lang w:eastAsia="zh-CN"/>
        </w:rPr>
        <w:footnoteReference w:id="44"/>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45"/>
      </w:r>
      <w:r w:rsidR="00540A7E" w:rsidRPr="00F77B9F">
        <w:rPr>
          <w:rFonts w:asciiTheme="minorHAnsi" w:eastAsiaTheme="minorEastAsia" w:hAnsiTheme="minorHAnsi" w:cstheme="minorHAnsi"/>
          <w:color w:val="auto"/>
          <w:lang w:eastAsia="zh-CN"/>
        </w:rPr>
        <w:t xml:space="preserve"> concerning the implementation of the process of enhanced cooperation has been the role of different stakeholder groups. Some hold the view 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5"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46"/>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Some others identify a specific role for governments</w:t>
      </w:r>
      <w:r w:rsidR="00460687"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stating that “§69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 xml:space="preserve">a is very clear that enhanced cooperation is needed to enable governments, on an equal footing, to carry out their roles and responsibilities in international public policy issues pertaining to the Internet. </w:t>
      </w:r>
      <w:r w:rsidR="00850AD9" w:rsidRPr="00F77B9F">
        <w:rPr>
          <w:rFonts w:asciiTheme="minorHAnsi" w:eastAsiaTheme="minorEastAsia" w:hAnsiTheme="minorHAnsi" w:cstheme="minorHAnsi"/>
          <w:color w:val="auto"/>
          <w:lang w:eastAsia="zh-CN"/>
        </w:rPr>
        <w:t>Par</w:t>
      </w:r>
      <w:r w:rsidR="00957FEB" w:rsidRPr="00F77B9F">
        <w:rPr>
          <w:rFonts w:asciiTheme="minorHAnsi" w:eastAsiaTheme="minorEastAsia" w:hAnsiTheme="minorHAnsi" w:cstheme="minorHAnsi"/>
          <w:color w:val="auto"/>
          <w:lang w:eastAsia="zh-CN"/>
        </w:rPr>
        <w:t>a</w:t>
      </w:r>
      <w:r w:rsidR="003308EF"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 says that 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6"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37"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47"/>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323D4" w:rsidRPr="00F77B9F" w:rsidRDefault="00B323D4" w:rsidP="00F722FE">
      <w:pPr>
        <w:pStyle w:val="Default"/>
        <w:numPr>
          <w:ilvl w:val="0"/>
          <w:numId w:val="17"/>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hAnsiTheme="minorHAnsi" w:cstheme="minorHAnsi"/>
        </w:rPr>
        <w:lastRenderedPageBreak/>
        <w:t>Some have commented that participation of different stakeholder groups (especially civil society) could be improved in ITU forums discussing Internet-related public policy issues</w:t>
      </w:r>
      <w:r w:rsidR="00C567CD" w:rsidRPr="00F77B9F">
        <w:rPr>
          <w:rFonts w:asciiTheme="minorHAnsi" w:hAnsiTheme="minorHAnsi" w:cstheme="minorHAnsi"/>
        </w:rPr>
        <w:t xml:space="preserve"> [Source: </w:t>
      </w:r>
      <w:hyperlink r:id="rId38" w:history="1">
        <w:r w:rsidR="00C567CD" w:rsidRPr="00F77B9F">
          <w:rPr>
            <w:rStyle w:val="Hyperlink"/>
            <w:rFonts w:asciiTheme="minorHAnsi" w:hAnsiTheme="minorHAnsi" w:cstheme="minorHAnsi"/>
          </w:rPr>
          <w:t>CISCO</w:t>
        </w:r>
      </w:hyperlink>
      <w:r w:rsidR="00C567CD" w:rsidRPr="00F77B9F">
        <w:rPr>
          <w:rFonts w:asciiTheme="minorHAnsi" w:hAnsiTheme="minorHAnsi" w:cstheme="minorHAnsi"/>
        </w:rPr>
        <w:t xml:space="preserve">, </w:t>
      </w:r>
      <w:hyperlink r:id="rId39" w:history="1">
        <w:r w:rsidR="00C567CD" w:rsidRPr="00F77B9F">
          <w:rPr>
            <w:rStyle w:val="Hyperlink"/>
            <w:rFonts w:asciiTheme="minorHAnsi" w:hAnsiTheme="minorHAnsi" w:cstheme="minorHAnsi"/>
          </w:rPr>
          <w:t>ISOC</w:t>
        </w:r>
      </w:hyperlink>
      <w:r w:rsidR="003E6692" w:rsidRPr="00F77B9F">
        <w:rPr>
          <w:rStyle w:val="FootnoteReference"/>
          <w:rFonts w:asciiTheme="minorHAnsi" w:hAnsiTheme="minorHAnsi" w:cstheme="minorHAnsi"/>
        </w:rPr>
        <w:footnoteReference w:id="48"/>
      </w:r>
      <w:r w:rsidR="00C567CD" w:rsidRPr="00F77B9F">
        <w:rPr>
          <w:rFonts w:asciiTheme="minorHAnsi" w:hAnsiTheme="minorHAnsi" w:cstheme="minorHAnsi"/>
        </w:rPr>
        <w:t>]</w:t>
      </w:r>
      <w:r w:rsidRPr="00F77B9F">
        <w:rPr>
          <w:rFonts w:asciiTheme="minorHAnsi" w:hAnsiTheme="minorHAnsi" w:cstheme="minorHAnsi"/>
        </w:rPr>
        <w:t xml:space="preserve">. </w:t>
      </w:r>
      <w:r w:rsidR="00540A7E" w:rsidRPr="00F77B9F">
        <w:rPr>
          <w:rFonts w:asciiTheme="minorHAnsi" w:eastAsiaTheme="minorEastAsia" w:hAnsiTheme="minorHAnsi" w:cstheme="minorHAnsi"/>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F77B9F">
        <w:rPr>
          <w:rFonts w:asciiTheme="minorHAnsi" w:eastAsiaTheme="minorEastAsia" w:hAnsiTheme="minorHAnsi" w:cstheme="minorHAnsi"/>
        </w:rPr>
        <w:t>the CWG-Internet</w:t>
      </w:r>
      <w:r w:rsidR="00540A7E" w:rsidRPr="00F77B9F">
        <w:rPr>
          <w:rFonts w:asciiTheme="minorHAnsi" w:eastAsiaTheme="minorEastAsia" w:hAnsiTheme="minorHAnsi" w:cstheme="minorHAnsi"/>
        </w:rPr>
        <w:t>.</w:t>
      </w:r>
      <w:r w:rsidR="00540A7E" w:rsidRPr="00F77B9F">
        <w:rPr>
          <w:rFonts w:asciiTheme="minorHAnsi" w:eastAsiaTheme="minorEastAsia" w:hAnsiTheme="minorHAnsi" w:cstheme="minorHAnsi"/>
          <w:vertAlign w:val="superscript"/>
        </w:rPr>
        <w:footnoteReference w:id="49"/>
      </w:r>
      <w:r w:rsidR="00540A7E" w:rsidRPr="00F77B9F">
        <w:rPr>
          <w:rFonts w:asciiTheme="minorHAnsi" w:eastAsiaTheme="minorEastAsia" w:hAnsiTheme="minorHAnsi" w:cstheme="minorHAnsi"/>
        </w:rPr>
        <w:t xml:space="preserve">  </w:t>
      </w:r>
      <w:r w:rsidR="003308EF" w:rsidRPr="00F77B9F">
        <w:rPr>
          <w:rFonts w:asciiTheme="minorHAnsi" w:eastAsiaTheme="minorEastAsia" w:hAnsiTheme="minorHAnsi" w:cstheme="minorHAnsi"/>
        </w:rPr>
        <w:t xml:space="preserve">Under </w:t>
      </w:r>
      <w:r w:rsidR="00540A7E" w:rsidRPr="00F77B9F">
        <w:rPr>
          <w:rFonts w:asciiTheme="minorHAnsi" w:eastAsiaTheme="minorEastAsia" w:hAnsiTheme="minorHAnsi" w:cstheme="minorHAnsi"/>
        </w:rPr>
        <w:t xml:space="preserve">the WSIS principles, ITU Plenipotentiary Resolutions 101, 102 and 133 resolve “to explore ways and </w:t>
      </w:r>
      <w:r w:rsidR="00460687" w:rsidRPr="00F77B9F">
        <w:rPr>
          <w:rFonts w:asciiTheme="minorHAnsi" w:hAnsiTheme="minorHAnsi" w:cstheme="minorHAnsi"/>
        </w:rPr>
        <w:t>means for greater collaboration</w:t>
      </w:r>
      <w:r w:rsidR="00540A7E" w:rsidRPr="00F77B9F">
        <w:rPr>
          <w:rFonts w:asciiTheme="minorHAnsi" w:eastAsiaTheme="minorEastAsia" w:hAnsiTheme="minorHAnsi" w:cstheme="minorHAnsi"/>
        </w:rPr>
        <w:t xml:space="preserve"> and coordination between ITU and relevant organizations* involved in the development of IP-based networks and the future </w:t>
      </w:r>
      <w:r w:rsidR="00460687" w:rsidRPr="00F77B9F">
        <w:rPr>
          <w:rFonts w:asciiTheme="minorHAnsi" w:eastAsiaTheme="minorEastAsia" w:hAnsiTheme="minorHAnsi" w:cstheme="minorHAnsi"/>
        </w:rPr>
        <w:t>I</w:t>
      </w:r>
      <w:r w:rsidR="00540A7E" w:rsidRPr="00F77B9F">
        <w:rPr>
          <w:rFonts w:asciiTheme="minorHAnsi" w:eastAsiaTheme="minorEastAsia" w:hAnsiTheme="minorHAnsi" w:cstheme="minorHAnsi"/>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F77B9F">
        <w:rPr>
          <w:rFonts w:asciiTheme="minorHAnsi" w:eastAsiaTheme="minorEastAsia" w:hAnsiTheme="minorHAnsi" w:cstheme="minorHAnsi"/>
        </w:rPr>
        <w:t>)</w:t>
      </w:r>
      <w:r w:rsidR="00540A7E" w:rsidRPr="00F77B9F">
        <w:rPr>
          <w:rFonts w:asciiTheme="minorHAnsi" w:hAnsiTheme="minorHAnsi" w:cstheme="minorHAnsi"/>
        </w:rPr>
        <w:t>.</w:t>
      </w:r>
      <w:r w:rsidR="00540A7E" w:rsidRPr="00F77B9F">
        <w:rPr>
          <w:rStyle w:val="FootnoteReference"/>
          <w:rFonts w:asciiTheme="minorHAnsi" w:hAnsiTheme="minorHAnsi" w:cstheme="minorHAnsi"/>
          <w:color w:val="auto"/>
        </w:rPr>
        <w:footnoteReference w:id="50"/>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B323D4" w:rsidRPr="00F77B9F" w:rsidRDefault="00E76229" w:rsidP="005B77B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It is important to note that ITU’s multistakeholder membership includes governments, regulators, industry, international organizations (intergovernmental and non-governmental), financial institutions and civil society — all participating in different capacities and in a wide range of ITU’s activities. ITU’s membership ranges from mobile and fixed phone operators to satellite companies, from equipment vendors to broadcasters and Internet </w:t>
      </w:r>
      <w:r w:rsidR="00B323D4" w:rsidRPr="00F77B9F">
        <w:rPr>
          <w:rFonts w:asciiTheme="minorHAnsi" w:eastAsiaTheme="minorEastAsia" w:hAnsiTheme="minorHAnsi" w:cstheme="minorHAnsi"/>
          <w:color w:val="auto"/>
          <w:lang w:eastAsia="zh-CN"/>
        </w:rPr>
        <w:t>S</w:t>
      </w:r>
      <w:r w:rsidR="00540A7E" w:rsidRPr="00F77B9F">
        <w:rPr>
          <w:rFonts w:asciiTheme="minorHAnsi" w:eastAsiaTheme="minorEastAsia" w:hAnsiTheme="minorHAnsi" w:cstheme="minorHAnsi"/>
          <w:color w:val="auto"/>
          <w:lang w:eastAsia="zh-CN"/>
        </w:rPr>
        <w:t xml:space="preserve">ervice </w:t>
      </w:r>
      <w:r w:rsidR="00B323D4" w:rsidRPr="00F77B9F">
        <w:rPr>
          <w:rFonts w:asciiTheme="minorHAnsi" w:eastAsiaTheme="minorEastAsia" w:hAnsiTheme="minorHAnsi" w:cstheme="minorHAnsi"/>
          <w:color w:val="auto"/>
          <w:lang w:eastAsia="zh-CN"/>
        </w:rPr>
        <w:t>P</w:t>
      </w:r>
      <w:r w:rsidR="00540A7E" w:rsidRPr="00F77B9F">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 Internet-related organizations and academic institutions</w:t>
      </w:r>
      <w:r w:rsidR="003308EF" w:rsidRPr="00F77B9F">
        <w:rPr>
          <w:rFonts w:asciiTheme="minorHAnsi" w:eastAsiaTheme="minorEastAsia" w:hAnsiTheme="minorHAnsi" w:cstheme="minorHAnsi"/>
          <w:color w:val="auto"/>
          <w:lang w:eastAsia="zh-CN"/>
        </w:rPr>
        <w:t>, including</w:t>
      </w:r>
      <w:r w:rsidR="00540A7E" w:rsidRPr="00F77B9F">
        <w:rPr>
          <w:rFonts w:asciiTheme="minorHAnsi" w:eastAsiaTheme="minorEastAsia" w:hAnsiTheme="minorHAnsi" w:cstheme="minorHAnsi"/>
          <w:color w:val="auto"/>
          <w:lang w:eastAsia="zh-CN"/>
        </w:rPr>
        <w:t xml:space="preserve"> universities and research institutes focusing on ICTs. (</w:t>
      </w:r>
      <w:r w:rsidR="003308EF" w:rsidRPr="00F77B9F">
        <w:rPr>
          <w:rFonts w:asciiTheme="minorHAnsi" w:eastAsiaTheme="minorEastAsia" w:hAnsiTheme="minorHAnsi" w:cstheme="minorHAnsi"/>
          <w:color w:val="auto"/>
          <w:lang w:eastAsia="zh-CN"/>
        </w:rPr>
        <w:t>Indeed</w:t>
      </w:r>
      <w:r w:rsidR="00B323D4"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000B6BFD" w:rsidRPr="00F77B9F">
        <w:rPr>
          <w:rFonts w:asciiTheme="minorHAnsi" w:eastAsiaTheme="minorEastAsia" w:hAnsiTheme="minorHAnsi" w:cstheme="minorHAnsi"/>
          <w:color w:val="auto"/>
          <w:lang w:eastAsia="zh-CN"/>
        </w:rPr>
        <w:t xml:space="preserve"> For example, ISOC has been exempted from payment of membership fees</w:t>
      </w:r>
      <w:r w:rsidR="00540A7E" w:rsidRPr="00F77B9F">
        <w:rPr>
          <w:rFonts w:asciiTheme="minorHAnsi" w:eastAsiaTheme="minorEastAsia" w:hAnsiTheme="minorHAnsi" w:cstheme="minorHAnsi"/>
          <w:color w:val="auto"/>
          <w:lang w:eastAsia="zh-CN"/>
        </w:rPr>
        <w:t xml:space="preserve">) </w:t>
      </w:r>
      <w:r w:rsidR="00540A7E" w:rsidRPr="00F77B9F">
        <w:rPr>
          <w:rStyle w:val="FootnoteReference"/>
          <w:rFonts w:asciiTheme="minorHAnsi" w:eastAsiaTheme="minorEastAsia" w:hAnsiTheme="minorHAnsi" w:cstheme="minorHAnsi"/>
          <w:color w:val="auto"/>
          <w:lang w:eastAsia="zh-CN"/>
        </w:rPr>
        <w:footnoteReference w:id="51"/>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540A7E" w:rsidRPr="00F77B9F" w:rsidRDefault="00E76229" w:rsidP="00F9530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957FEB" w:rsidRPr="00F77B9F">
        <w:rPr>
          <w:rFonts w:asciiTheme="minorHAnsi" w:eastAsiaTheme="minorEastAsia" w:hAnsiTheme="minorHAnsi" w:cstheme="minorHAnsi"/>
          <w:color w:val="auto"/>
          <w:lang w:eastAsia="zh-CN"/>
        </w:rPr>
        <w:t>Some claim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join the ITU as members. </w:t>
      </w:r>
    </w:p>
    <w:p w:rsidR="00540A7E" w:rsidRDefault="00540A7E" w:rsidP="00A4306C">
      <w:pPr>
        <w:spacing w:after="0" w:line="240" w:lineRule="auto"/>
        <w:rPr>
          <w:sz w:val="24"/>
          <w:szCs w:val="24"/>
          <w:u w:val="single"/>
        </w:rPr>
      </w:pPr>
    </w:p>
    <w:p w:rsidR="00A4306C" w:rsidRPr="000629EE" w:rsidRDefault="000629EE" w:rsidP="000629EE">
      <w:pPr>
        <w:pBdr>
          <w:top w:val="single" w:sz="12" w:space="1" w:color="auto"/>
          <w:left w:val="single" w:sz="12" w:space="4" w:color="auto"/>
          <w:right w:val="single" w:sz="12" w:space="4" w:color="auto"/>
        </w:pBdr>
        <w:spacing w:after="0" w:line="240" w:lineRule="auto"/>
        <w:rPr>
          <w:rFonts w:cs="Times New Roman"/>
          <w:b/>
          <w:bCs/>
          <w:sz w:val="24"/>
          <w:szCs w:val="24"/>
        </w:rPr>
      </w:pPr>
      <w:r w:rsidRPr="000629EE">
        <w:rPr>
          <w:rFonts w:cs="Times New Roman"/>
          <w:b/>
          <w:bCs/>
          <w:sz w:val="24"/>
          <w:szCs w:val="24"/>
        </w:rPr>
        <w:t xml:space="preserve">USA </w:t>
      </w:r>
      <w:r w:rsidR="00A4306C" w:rsidRPr="000629EE">
        <w:rPr>
          <w:rFonts w:cs="Times New Roman"/>
          <w:b/>
          <w:bCs/>
          <w:sz w:val="24"/>
          <w:szCs w:val="24"/>
        </w:rPr>
        <w:t>Revised Text.</w:t>
      </w:r>
    </w:p>
    <w:p w:rsidR="00A4306C" w:rsidRPr="000629EE" w:rsidRDefault="00A4306C" w:rsidP="000629EE">
      <w:pPr>
        <w:pBdr>
          <w:left w:val="single" w:sz="12" w:space="4" w:color="auto"/>
          <w:right w:val="single" w:sz="12" w:space="4" w:color="auto"/>
        </w:pBdr>
        <w:spacing w:after="0" w:line="240" w:lineRule="auto"/>
        <w:rPr>
          <w:rFonts w:cs="Times New Roman"/>
          <w:b/>
          <w:bCs/>
          <w:sz w:val="24"/>
          <w:szCs w:val="24"/>
        </w:rPr>
      </w:pPr>
    </w:p>
    <w:p w:rsidR="00A4306C" w:rsidRPr="000629EE" w:rsidRDefault="00A4306C" w:rsidP="000629EE">
      <w:pPr>
        <w:pStyle w:val="ListParagraph"/>
        <w:numPr>
          <w:ilvl w:val="0"/>
          <w:numId w:val="34"/>
        </w:numPr>
        <w:pBdr>
          <w:left w:val="single" w:sz="12" w:space="4" w:color="auto"/>
          <w:right w:val="single" w:sz="12" w:space="4" w:color="auto"/>
        </w:pBdr>
        <w:spacing w:after="0" w:line="240" w:lineRule="auto"/>
        <w:rPr>
          <w:rFonts w:cs="Times New Roman"/>
          <w:sz w:val="24"/>
          <w:szCs w:val="24"/>
        </w:rPr>
      </w:pPr>
      <w:r w:rsidRPr="000629EE">
        <w:rPr>
          <w:rFonts w:cs="Times New Roman"/>
          <w:sz w:val="24"/>
          <w:szCs w:val="24"/>
          <w:lang w:val="en-GB"/>
        </w:rPr>
        <w:t xml:space="preserve">A divergence in opinion is observed in the </w:t>
      </w:r>
      <w:r w:rsidRPr="000629EE">
        <w:rPr>
          <w:rFonts w:cs="Times New Roman"/>
          <w:i/>
          <w:iCs/>
          <w:sz w:val="24"/>
          <w:szCs w:val="24"/>
          <w:lang w:val="en-GB"/>
        </w:rPr>
        <w:t>implementation</w:t>
      </w:r>
      <w:r w:rsidRPr="000629EE">
        <w:rPr>
          <w:rFonts w:cs="Times New Roman"/>
          <w:sz w:val="24"/>
          <w:szCs w:val="24"/>
          <w:lang w:val="en-GB"/>
        </w:rPr>
        <w:t xml:space="preserve"> of the WSIS multistakeholder model in the current Internet governance ecosystem</w:t>
      </w:r>
      <w:r w:rsidRPr="000629EE">
        <w:rPr>
          <w:rFonts w:cs="Times New Roman"/>
          <w:sz w:val="24"/>
          <w:szCs w:val="24"/>
        </w:rPr>
        <w:t>:</w:t>
      </w:r>
    </w:p>
    <w:p w:rsidR="00A4306C" w:rsidRPr="000629EE" w:rsidRDefault="00A4306C" w:rsidP="000629EE">
      <w:pPr>
        <w:pBdr>
          <w:left w:val="single" w:sz="12" w:space="4" w:color="auto"/>
          <w:right w:val="single" w:sz="12" w:space="4" w:color="auto"/>
        </w:pBdr>
        <w:spacing w:after="0" w:line="240" w:lineRule="auto"/>
        <w:rPr>
          <w:rFonts w:cs="Times New Roman"/>
          <w:sz w:val="24"/>
          <w:szCs w:val="24"/>
        </w:rPr>
      </w:pPr>
    </w:p>
    <w:p w:rsidR="00A4306C" w:rsidRPr="000629EE" w:rsidRDefault="00A4306C" w:rsidP="000629EE">
      <w:pPr>
        <w:pStyle w:val="Default"/>
        <w:numPr>
          <w:ilvl w:val="0"/>
          <w:numId w:val="35"/>
        </w:numPr>
        <w:pBdr>
          <w:left w:val="single" w:sz="12" w:space="4" w:color="auto"/>
          <w:right w:val="single" w:sz="12" w:space="4" w:color="auto"/>
        </w:pBdr>
        <w:ind w:left="270" w:hanging="270"/>
        <w:rPr>
          <w:rFonts w:asciiTheme="minorHAnsi" w:eastAsiaTheme="minorEastAsia" w:hAnsiTheme="minorHAnsi"/>
          <w:color w:val="auto"/>
          <w:lang w:eastAsia="zh-CN"/>
        </w:rPr>
      </w:pPr>
      <w:r w:rsidRPr="000629EE">
        <w:rPr>
          <w:rFonts w:asciiTheme="minorHAnsi" w:eastAsiaTheme="minorEastAsia" w:hAnsiTheme="minorHAnsi"/>
          <w:color w:val="auto"/>
          <w:lang w:eastAsia="zh-CN"/>
        </w:rPr>
        <w:t>i.</w:t>
      </w:r>
      <w:r w:rsidRPr="000629EE">
        <w:rPr>
          <w:rFonts w:asciiTheme="minorHAnsi" w:eastAsiaTheme="minorEastAsia" w:hAnsiTheme="minorHAnsi"/>
          <w:color w:val="auto"/>
          <w:lang w:eastAsia="zh-CN"/>
        </w:rPr>
        <w:tab/>
        <w:t xml:space="preserve">Some hold the view that the current </w:t>
      </w:r>
      <w:r w:rsidRPr="000629EE">
        <w:rPr>
          <w:rFonts w:asciiTheme="minorHAnsi" w:eastAsiaTheme="minorEastAsia" w:hAnsiTheme="minorHAnsi"/>
          <w:color w:val="auto"/>
          <w:highlight w:val="yellow"/>
          <w:lang w:eastAsia="zh-CN"/>
        </w:rPr>
        <w:t>governance</w:t>
      </w:r>
      <w:r w:rsidRPr="000629EE">
        <w:rPr>
          <w:rFonts w:asciiTheme="minorHAnsi" w:eastAsiaTheme="minorEastAsia" w:hAnsiTheme="minorHAnsi"/>
          <w:color w:val="auto"/>
          <w:lang w:eastAsia="zh-CN"/>
        </w:rPr>
        <w:t xml:space="preserve"> of the Internet is sufficiently multistakeholder and inclusive in terms of involvement of all stakeholder groups</w:t>
      </w:r>
      <w:r w:rsidR="00CF46E5" w:rsidRPr="00BB5F6D">
        <w:rPr>
          <w:rFonts w:asciiTheme="minorHAnsi" w:eastAsiaTheme="minorEastAsia" w:hAnsiTheme="minorHAnsi"/>
          <w:color w:val="auto"/>
          <w:sz w:val="20"/>
          <w:szCs w:val="20"/>
          <w:highlight w:val="yellow"/>
          <w:vertAlign w:val="superscript"/>
          <w:lang w:eastAsia="zh-CN"/>
        </w:rPr>
        <w:t>USA</w:t>
      </w:r>
      <w:r w:rsidR="00975D56">
        <w:rPr>
          <w:rFonts w:asciiTheme="minorHAnsi" w:eastAsiaTheme="minorEastAsia" w:hAnsiTheme="minorHAnsi"/>
          <w:color w:val="auto"/>
          <w:sz w:val="20"/>
          <w:szCs w:val="20"/>
          <w:highlight w:val="yellow"/>
          <w:vertAlign w:val="superscript"/>
          <w:lang w:eastAsia="zh-CN"/>
        </w:rPr>
        <w:t>8</w:t>
      </w:r>
      <w:r w:rsidRPr="000629EE">
        <w:rPr>
          <w:rFonts w:asciiTheme="minorHAnsi" w:eastAsiaTheme="minorEastAsia" w:hAnsiTheme="minorHAnsi"/>
          <w:color w:val="auto"/>
          <w:lang w:eastAsia="zh-CN"/>
        </w:rPr>
        <w:t xml:space="preserve"> [Source: </w:t>
      </w:r>
      <w:hyperlink r:id="rId40" w:history="1">
        <w:r w:rsidRPr="000629EE">
          <w:rPr>
            <w:rStyle w:val="Hyperlink"/>
            <w:rFonts w:asciiTheme="minorHAnsi" w:hAnsiTheme="minorHAnsi"/>
          </w:rPr>
          <w:t>Cisco</w:t>
        </w:r>
      </w:hyperlink>
      <w:r w:rsidRPr="000629EE">
        <w:rPr>
          <w:rFonts w:asciiTheme="minorHAnsi" w:hAnsiTheme="minorHAnsi"/>
        </w:rPr>
        <w:t xml:space="preserve">, </w:t>
      </w:r>
      <w:hyperlink r:id="rId41" w:history="1">
        <w:r w:rsidRPr="000629EE">
          <w:rPr>
            <w:rStyle w:val="Hyperlink"/>
            <w:rFonts w:asciiTheme="minorHAnsi" w:hAnsiTheme="minorHAnsi"/>
          </w:rPr>
          <w:t>UK</w:t>
        </w:r>
      </w:hyperlink>
      <w:r w:rsidRPr="000629EE">
        <w:rPr>
          <w:rFonts w:asciiTheme="minorHAnsi" w:hAnsiTheme="minorHAnsi"/>
        </w:rPr>
        <w:t xml:space="preserve">, </w:t>
      </w:r>
      <w:hyperlink r:id="rId42" w:history="1">
        <w:r w:rsidRPr="000629EE">
          <w:rPr>
            <w:rStyle w:val="Hyperlink"/>
            <w:rFonts w:asciiTheme="minorHAnsi" w:hAnsiTheme="minorHAnsi"/>
          </w:rPr>
          <w:t>US</w:t>
        </w:r>
      </w:hyperlink>
      <w:r w:rsidRPr="000629EE">
        <w:rPr>
          <w:rFonts w:asciiTheme="minorHAnsi" w:hAnsiTheme="minorHAnsi"/>
        </w:rPr>
        <w:t xml:space="preserve">, </w:t>
      </w:r>
      <w:hyperlink r:id="rId43" w:history="1">
        <w:r w:rsidRPr="000629EE">
          <w:rPr>
            <w:rStyle w:val="Hyperlink"/>
            <w:rFonts w:asciiTheme="minorHAnsi" w:hAnsiTheme="minorHAnsi"/>
          </w:rPr>
          <w:t>ISOC</w:t>
        </w:r>
      </w:hyperlink>
      <w:r w:rsidR="000629EE" w:rsidRPr="000629EE">
        <w:rPr>
          <w:rFonts w:asciiTheme="minorHAnsi" w:hAnsiTheme="minorHAnsi"/>
          <w:sz w:val="20"/>
          <w:szCs w:val="20"/>
          <w:vertAlign w:val="superscript"/>
        </w:rPr>
        <w:t>40</w:t>
      </w:r>
      <w:r w:rsidRPr="000629EE">
        <w:rPr>
          <w:rFonts w:asciiTheme="minorHAnsi" w:hAnsiTheme="minorHAnsi"/>
        </w:rPr>
        <w:t>]</w:t>
      </w:r>
      <w:r w:rsidRPr="000629EE">
        <w:rPr>
          <w:rFonts w:asciiTheme="minorHAnsi" w:eastAsiaTheme="minorEastAsia" w:hAnsiTheme="minorHAnsi"/>
          <w:color w:val="auto"/>
          <w:lang w:eastAsia="zh-CN"/>
        </w:rPr>
        <w:t>. Those holding this view state that the current organizations, systems and processes have successfully met the needs of its stakeholders through “industry-led, bottom-up, voluntary, decentralized and consensus-based” processes. The current model has been cited</w:t>
      </w:r>
      <w:r w:rsidRPr="0064496B">
        <w:rPr>
          <w:rFonts w:ascii="Times New Roman" w:eastAsiaTheme="minorEastAsia" w:hAnsi="Times New Roman"/>
          <w:color w:val="auto"/>
          <w:lang w:eastAsia="zh-CN"/>
        </w:rPr>
        <w:t xml:space="preserve"> has being “flexible, transparent and accountable” [Source: </w:t>
      </w:r>
      <w:hyperlink r:id="rId44" w:history="1">
        <w:r w:rsidRPr="0064496B">
          <w:rPr>
            <w:rStyle w:val="Hyperlink"/>
            <w:rFonts w:ascii="Times New Roman" w:hAnsi="Times New Roman"/>
          </w:rPr>
          <w:t>UK</w:t>
        </w:r>
      </w:hyperlink>
      <w:r w:rsidR="000629EE" w:rsidRPr="000629EE">
        <w:rPr>
          <w:rFonts w:asciiTheme="minorHAnsi" w:hAnsiTheme="minorHAnsi"/>
          <w:sz w:val="20"/>
          <w:szCs w:val="20"/>
          <w:vertAlign w:val="superscript"/>
        </w:rPr>
        <w:t>41</w:t>
      </w:r>
      <w:r w:rsidRPr="0064496B">
        <w:rPr>
          <w:rFonts w:ascii="Times New Roman" w:hAnsi="Times New Roman"/>
        </w:rPr>
        <w:t>]</w:t>
      </w:r>
      <w:r w:rsidRPr="0064496B">
        <w:rPr>
          <w:rFonts w:ascii="Times New Roman" w:eastAsiaTheme="minorEastAsia" w:hAnsi="Times New Roman"/>
          <w:color w:val="auto"/>
          <w:lang w:eastAsia="zh-CN"/>
        </w:rPr>
        <w:t>. These characteristics have been credited with helping maximize flexibility and innovation and are cited as one</w:t>
      </w:r>
      <w:r w:rsidRPr="0064496B">
        <w:rPr>
          <w:rFonts w:ascii="Times New Roman" w:eastAsiaTheme="minorEastAsia" w:hAnsi="Times New Roman"/>
          <w:color w:val="auto"/>
          <w:lang w:val="en-GB"/>
        </w:rPr>
        <w:t xml:space="preserve"> reason </w:t>
      </w:r>
      <w:r w:rsidRPr="000629EE">
        <w:rPr>
          <w:rFonts w:asciiTheme="minorHAnsi" w:eastAsiaTheme="minorEastAsia" w:hAnsiTheme="minorHAnsi"/>
          <w:color w:val="auto"/>
          <w:lang w:val="en-GB"/>
        </w:rPr>
        <w:lastRenderedPageBreak/>
        <w:t>why the Internet has been able to evolve and grow so quickly, both as a technological platform and as a means of expanding the free flow of commerce and ideas.</w:t>
      </w:r>
    </w:p>
    <w:p w:rsidR="00A4306C" w:rsidRPr="000629EE" w:rsidRDefault="00A4306C" w:rsidP="00F722FE">
      <w:pPr>
        <w:pStyle w:val="Default"/>
        <w:pBdr>
          <w:right w:val="single" w:sz="12" w:space="4" w:color="auto"/>
        </w:pBdr>
        <w:tabs>
          <w:tab w:val="left" w:pos="1134"/>
        </w:tabs>
        <w:ind w:left="1134"/>
        <w:jc w:val="both"/>
        <w:rPr>
          <w:rFonts w:asciiTheme="minorHAnsi" w:eastAsiaTheme="minorEastAsia" w:hAnsiTheme="minorHAnsi"/>
          <w:color w:val="auto"/>
          <w:lang w:eastAsia="zh-CN"/>
        </w:rPr>
      </w:pPr>
    </w:p>
    <w:p w:rsidR="00A4306C" w:rsidRPr="000629EE" w:rsidRDefault="00A4306C" w:rsidP="00A4306C">
      <w:pPr>
        <w:pStyle w:val="Default"/>
        <w:pBdr>
          <w:right w:val="single" w:sz="12" w:space="4" w:color="auto"/>
        </w:pBdr>
        <w:tabs>
          <w:tab w:val="left" w:pos="1134"/>
        </w:tabs>
        <w:ind w:left="1134"/>
        <w:jc w:val="both"/>
        <w:rPr>
          <w:rFonts w:asciiTheme="minorHAnsi" w:eastAsiaTheme="minorEastAsia" w:hAnsiTheme="minorHAnsi"/>
          <w:color w:val="auto"/>
          <w:lang w:eastAsia="zh-CN"/>
        </w:rPr>
      </w:pPr>
      <w:r w:rsidRPr="000629EE">
        <w:rPr>
          <w:rFonts w:asciiTheme="minorHAnsi" w:eastAsiaTheme="minorEastAsia" w:hAnsiTheme="minorHAnsi"/>
          <w:color w:val="auto"/>
          <w:highlight w:val="yellow"/>
          <w:lang w:eastAsia="zh-CN"/>
        </w:rPr>
        <w:t>These characteristics are embodied in ICANN, a leader in the multistakeholder process.  ICANN, and organizations like it, present stakeholders from governments, civil society, industry, and academia, the opportunity to engage in discussions, which contribute to the evolution and growth of the Internet.  As the Internet’s growth connects the world at an ever-growing rate, multistakeholder organizations such as ICANN and meetings like the IGF provide opportunities for enhanced cooperation and coexistence of relevant stakeholders, allowing them to attend, speak at, and contribute to matters of critical importance.</w:t>
      </w:r>
    </w:p>
    <w:p w:rsidR="00A4306C" w:rsidRPr="000629EE" w:rsidRDefault="00A4306C" w:rsidP="00A4306C">
      <w:pPr>
        <w:pStyle w:val="Default"/>
        <w:pBdr>
          <w:right w:val="single" w:sz="12" w:space="4" w:color="auto"/>
        </w:pBdr>
        <w:tabs>
          <w:tab w:val="left" w:pos="1134"/>
        </w:tabs>
        <w:ind w:left="1134"/>
        <w:jc w:val="both"/>
        <w:rPr>
          <w:rFonts w:asciiTheme="minorHAnsi" w:eastAsiaTheme="minorEastAsia" w:hAnsiTheme="minorHAnsi"/>
          <w:color w:val="auto"/>
          <w:lang w:eastAsia="zh-CN"/>
        </w:rPr>
      </w:pPr>
    </w:p>
    <w:p w:rsidR="00A4306C" w:rsidRPr="000629EE" w:rsidRDefault="00A4306C" w:rsidP="000629EE">
      <w:pPr>
        <w:pStyle w:val="Default"/>
        <w:pBdr>
          <w:right w:val="single" w:sz="12" w:space="4" w:color="auto"/>
        </w:pBdr>
        <w:tabs>
          <w:tab w:val="left" w:pos="1134"/>
        </w:tabs>
        <w:ind w:left="1134" w:hanging="567"/>
        <w:rPr>
          <w:rFonts w:asciiTheme="minorHAnsi" w:eastAsiaTheme="minorEastAsia" w:hAnsiTheme="minorHAnsi"/>
          <w:color w:val="auto"/>
          <w:lang w:eastAsia="zh-CN"/>
        </w:rPr>
      </w:pPr>
      <w:r w:rsidRPr="000629EE">
        <w:rPr>
          <w:rFonts w:asciiTheme="minorHAnsi" w:eastAsiaTheme="minorEastAsia" w:hAnsiTheme="minorHAnsi"/>
          <w:color w:val="auto"/>
          <w:lang w:eastAsia="zh-CN"/>
        </w:rPr>
        <w:tab/>
        <w:t>Some others hold the view that further evolution is needed to keep pace with the global spread of the Internet, how the Internet is used today and the roles of the various players who need to work together to ensure its ongoing evolution</w:t>
      </w:r>
      <w:r w:rsidR="000629EE" w:rsidRPr="000629EE">
        <w:rPr>
          <w:rFonts w:asciiTheme="minorHAnsi" w:eastAsiaTheme="minorEastAsia" w:hAnsiTheme="minorHAnsi"/>
          <w:color w:val="auto"/>
          <w:sz w:val="20"/>
          <w:szCs w:val="20"/>
          <w:vertAlign w:val="superscript"/>
          <w:lang w:eastAsia="zh-CN"/>
        </w:rPr>
        <w:t>42</w:t>
      </w:r>
      <w:r w:rsidRPr="000629EE">
        <w:rPr>
          <w:rFonts w:asciiTheme="minorHAnsi" w:eastAsiaTheme="minorEastAsia" w:hAnsiTheme="minorHAnsi"/>
          <w:color w:val="auto"/>
          <w:lang w:eastAsia="zh-CN"/>
        </w:rPr>
        <w:t xml:space="preserve"> [Source: </w:t>
      </w:r>
      <w:hyperlink r:id="rId45" w:history="1">
        <w:r w:rsidRPr="000629EE">
          <w:rPr>
            <w:rStyle w:val="Hyperlink"/>
            <w:rFonts w:asciiTheme="minorHAnsi" w:hAnsiTheme="minorHAnsi"/>
          </w:rPr>
          <w:t>Saudi Arabia and Sudan</w:t>
        </w:r>
      </w:hyperlink>
      <w:r w:rsidRPr="000629EE">
        <w:rPr>
          <w:rFonts w:asciiTheme="minorHAnsi" w:hAnsiTheme="minorHAnsi"/>
        </w:rPr>
        <w:t xml:space="preserve">, </w:t>
      </w:r>
      <w:hyperlink r:id="rId46" w:history="1">
        <w:r w:rsidRPr="000629EE">
          <w:rPr>
            <w:rStyle w:val="Hyperlink"/>
            <w:rFonts w:asciiTheme="minorHAnsi" w:hAnsiTheme="minorHAnsi"/>
          </w:rPr>
          <w:t>Algeria</w:t>
        </w:r>
      </w:hyperlink>
      <w:r w:rsidR="000629EE" w:rsidRPr="006B4F02">
        <w:rPr>
          <w:rFonts w:asciiTheme="minorHAnsi" w:hAnsiTheme="minorHAnsi"/>
          <w:sz w:val="20"/>
          <w:szCs w:val="20"/>
          <w:vertAlign w:val="superscript"/>
        </w:rPr>
        <w:t>43</w:t>
      </w:r>
      <w:r w:rsidRPr="000629EE">
        <w:rPr>
          <w:rFonts w:asciiTheme="minorHAnsi" w:eastAsiaTheme="minorEastAsia" w:hAnsiTheme="minorHAnsi"/>
          <w:color w:val="auto"/>
          <w:lang w:eastAsia="zh-CN"/>
        </w:rPr>
        <w:t xml:space="preserve">]. Those holding this view state that, with regards to international Internet-related public policy, the role of one stakeholder </w:t>
      </w:r>
      <w:r w:rsidRPr="000629EE">
        <w:rPr>
          <w:rFonts w:asciiTheme="minorHAnsi" w:hAnsiTheme="minorHAnsi"/>
        </w:rPr>
        <w:t>–</w:t>
      </w:r>
      <w:r w:rsidRPr="000629EE">
        <w:rPr>
          <w:rFonts w:asciiTheme="minorHAnsi" w:eastAsiaTheme="minorEastAsia" w:hAnsiTheme="minorHAnsi"/>
          <w:color w:val="auto"/>
          <w:lang w:eastAsia="zh-CN"/>
        </w:rPr>
        <w:t xml:space="preserve"> Governments </w:t>
      </w:r>
      <w:r w:rsidRPr="000629EE">
        <w:rPr>
          <w:rFonts w:asciiTheme="minorHAnsi" w:hAnsiTheme="minorHAnsi"/>
        </w:rPr>
        <w:t>–</w:t>
      </w:r>
      <w:r w:rsidRPr="000629EE">
        <w:rPr>
          <w:rFonts w:asciiTheme="minorHAnsi" w:eastAsiaTheme="minorEastAsia" w:hAnsiTheme="minorHAnsi"/>
          <w:color w:val="auto"/>
          <w:lang w:eastAsia="zh-CN"/>
        </w:rPr>
        <w:t xml:space="preserve"> has not been allowed to evolve according to WSIS principles. They consider this to be a reason for the lack of success of the Internet with respect to issues such as exploitation of children, security, cyber-crime and spam, etc.  Those with this view point also raise issues with the flexibility, transparency and accountability of the current management structure and issues concerning, for example, the adequacy of the role of governments in ICANN through formal bodies such as the Governmental Advisory Committee (GAC) (see Section 2.3.6).</w:t>
      </w:r>
    </w:p>
    <w:p w:rsidR="00A4306C" w:rsidRPr="000629EE" w:rsidRDefault="00A4306C" w:rsidP="00A4306C">
      <w:pPr>
        <w:spacing w:after="0" w:line="240" w:lineRule="auto"/>
        <w:rPr>
          <w:sz w:val="24"/>
          <w:szCs w:val="24"/>
          <w:u w:val="single"/>
        </w:rPr>
      </w:pPr>
    </w:p>
    <w:p w:rsidR="00A4306C" w:rsidRPr="00F77B9F" w:rsidRDefault="00A4306C" w:rsidP="00A4306C">
      <w:pPr>
        <w:spacing w:after="0" w:line="240" w:lineRule="auto"/>
        <w:rPr>
          <w:sz w:val="24"/>
          <w:szCs w:val="24"/>
          <w:u w:val="single"/>
        </w:rPr>
      </w:pPr>
    </w:p>
    <w:p w:rsidR="008E45F2" w:rsidRPr="00F77B9F" w:rsidRDefault="008E45F2" w:rsidP="00F722FE">
      <w:pPr>
        <w:pStyle w:val="ListParagraph"/>
        <w:numPr>
          <w:ilvl w:val="2"/>
          <w:numId w:val="21"/>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Default="008E45F2" w:rsidP="00F722FE">
      <w:pPr>
        <w:pStyle w:val="ListParagraph"/>
        <w:numPr>
          <w:ilvl w:val="0"/>
          <w:numId w:val="5"/>
        </w:numPr>
        <w:spacing w:after="0" w:line="240" w:lineRule="auto"/>
        <w:ind w:left="426" w:hanging="426"/>
        <w:jc w:val="both"/>
        <w:rPr>
          <w:sz w:val="24"/>
          <w:szCs w:val="24"/>
        </w:rPr>
      </w:pPr>
      <w:r w:rsidRPr="00F77B9F">
        <w:rPr>
          <w:sz w:val="24"/>
          <w:szCs w:val="24"/>
        </w:rPr>
        <w:t>Broadband Internet is today a critical infrastructure in the growing global economy. The increased use of the Internet enables additional applications and information services e.g. the utilization of e-mail and text messaging, VoIP, streaming and real-time video conferencing, IPTV, social networking, e-government, e-banking, e-health, e-learning, mapping, se</w:t>
      </w:r>
      <w:r w:rsidR="008564A0" w:rsidRPr="00F77B9F">
        <w:rPr>
          <w:sz w:val="24"/>
          <w:szCs w:val="24"/>
        </w:rPr>
        <w:t>arch capabilities, e-books, etc</w:t>
      </w:r>
      <w:r w:rsidRPr="00F77B9F">
        <w:rPr>
          <w:sz w:val="24"/>
          <w:szCs w:val="24"/>
        </w:rPr>
        <w:t xml:space="preserve">. These services have become commonplace, although challenges regarding quality of service, and uncertainty of origin for some applications, and high costs of </w:t>
      </w:r>
      <w:r w:rsidR="00957FEB" w:rsidRPr="00F77B9F">
        <w:rPr>
          <w:sz w:val="24"/>
          <w:szCs w:val="24"/>
        </w:rPr>
        <w:t>international Internet connectivity</w:t>
      </w:r>
      <w:r w:rsidRPr="00F77B9F">
        <w:rPr>
          <w:sz w:val="24"/>
          <w:szCs w:val="24"/>
        </w:rPr>
        <w:t xml:space="preserve"> </w:t>
      </w:r>
      <w:r w:rsidR="003308EF" w:rsidRPr="00F77B9F">
        <w:rPr>
          <w:sz w:val="24"/>
          <w:szCs w:val="24"/>
        </w:rPr>
        <w:t xml:space="preserve">(IIC) </w:t>
      </w:r>
      <w:r w:rsidRPr="00F77B9F">
        <w:rPr>
          <w:sz w:val="24"/>
          <w:szCs w:val="24"/>
        </w:rPr>
        <w:t>persist for many developing countries.</w:t>
      </w:r>
    </w:p>
    <w:p w:rsidR="00E420D0" w:rsidRDefault="00E420D0" w:rsidP="00E420D0">
      <w:pPr>
        <w:spacing w:after="0" w:line="240" w:lineRule="auto"/>
        <w:jc w:val="both"/>
        <w:rPr>
          <w:sz w:val="24"/>
          <w:szCs w:val="24"/>
        </w:rPr>
      </w:pPr>
    </w:p>
    <w:p w:rsidR="00E420D0" w:rsidRPr="00CF5256" w:rsidRDefault="00CF5256" w:rsidP="00CF5256">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r w:rsidRPr="00CF5256">
        <w:rPr>
          <w:rFonts w:cs="Times New Roman"/>
          <w:b/>
          <w:bCs/>
          <w:sz w:val="24"/>
          <w:szCs w:val="24"/>
        </w:rPr>
        <w:t xml:space="preserve">USA </w:t>
      </w:r>
      <w:r w:rsidR="00E420D0" w:rsidRPr="00CF5256">
        <w:rPr>
          <w:rFonts w:cs="Times New Roman"/>
          <w:b/>
          <w:bCs/>
          <w:sz w:val="24"/>
          <w:szCs w:val="24"/>
        </w:rPr>
        <w:t>Revised text:</w:t>
      </w:r>
    </w:p>
    <w:p w:rsidR="00E420D0" w:rsidRPr="00CF5256" w:rsidRDefault="00E420D0" w:rsidP="00CF5256">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p>
    <w:p w:rsidR="00E420D0" w:rsidRPr="00CF5256" w:rsidRDefault="00E420D0" w:rsidP="00CF5256">
      <w:pPr>
        <w:pStyle w:val="ListParagraph"/>
        <w:pBdr>
          <w:top w:val="single" w:sz="12" w:space="1" w:color="auto"/>
          <w:left w:val="single" w:sz="12" w:space="4" w:color="auto"/>
          <w:bottom w:val="single" w:sz="12" w:space="1" w:color="auto"/>
          <w:right w:val="single" w:sz="12" w:space="4" w:color="auto"/>
        </w:pBdr>
        <w:spacing w:after="0" w:line="240" w:lineRule="auto"/>
        <w:ind w:left="0"/>
        <w:rPr>
          <w:rFonts w:cs="Times New Roman"/>
          <w:sz w:val="24"/>
          <w:szCs w:val="24"/>
        </w:rPr>
      </w:pPr>
      <w:r w:rsidRPr="00CF5256">
        <w:rPr>
          <w:rFonts w:cs="Times New Roman"/>
          <w:sz w:val="24"/>
          <w:szCs w:val="24"/>
        </w:rPr>
        <w:t xml:space="preserve">a)  Broadband Internet is today a critical infrastructure in the growing global economy. The increased use of the Internet enables additional applications and information services e.g. the utilization of e-mail and text messaging, VoIP, streaming and real-time video conferencing, IPTV, social networking, e-government, e-banking, e-health, e-learning, mapping, search capabilities, e-books, etc. These services have become commonplace, although challenges regarding quality of service, and uncertainty of origin for some applications, and high costs of international Internet connectivity (IIC) persist for many developing countries.  </w:t>
      </w:r>
      <w:r w:rsidRPr="00CF5256">
        <w:rPr>
          <w:rFonts w:cs="Times New Roman"/>
          <w:sz w:val="24"/>
          <w:szCs w:val="24"/>
          <w:highlight w:val="yellow"/>
        </w:rPr>
        <w:t>On the other hand, it is largely understood that most carriers endeavor to provide a satisfactory level of service to end users</w:t>
      </w:r>
      <w:r w:rsidRPr="00CF5256">
        <w:rPr>
          <w:rFonts w:cs="Times New Roman"/>
          <w:sz w:val="24"/>
          <w:szCs w:val="24"/>
        </w:rPr>
        <w:t>.</w:t>
      </w:r>
    </w:p>
    <w:p w:rsidR="00E420D0" w:rsidRPr="00E420D0" w:rsidRDefault="00E420D0" w:rsidP="00E420D0">
      <w:pPr>
        <w:spacing w:after="0" w:line="240" w:lineRule="auto"/>
        <w:jc w:val="both"/>
        <w:rPr>
          <w:sz w:val="24"/>
          <w:szCs w:val="24"/>
        </w:rPr>
      </w:pPr>
    </w:p>
    <w:p w:rsidR="00743F94" w:rsidRPr="00F77B9F" w:rsidRDefault="008E45F2" w:rsidP="00F722FE">
      <w:pPr>
        <w:pStyle w:val="ListParagraph"/>
        <w:numPr>
          <w:ilvl w:val="0"/>
          <w:numId w:val="5"/>
        </w:numPr>
        <w:spacing w:after="0" w:line="240" w:lineRule="auto"/>
        <w:ind w:left="426" w:hanging="426"/>
        <w:jc w:val="both"/>
        <w:rPr>
          <w:sz w:val="24"/>
          <w:szCs w:val="24"/>
        </w:rPr>
      </w:pPr>
      <w:r w:rsidRPr="00F77B9F" w:rsidDel="00287B58">
        <w:rPr>
          <w:sz w:val="24"/>
          <w:szCs w:val="24"/>
        </w:rPr>
        <w:t xml:space="preserve">The Internet is today a critical information infrastructure and a vital part of national infrastructure. </w:t>
      </w:r>
      <w:r w:rsidRPr="00F77B9F">
        <w:rPr>
          <w:sz w:val="24"/>
          <w:szCs w:val="24"/>
        </w:rPr>
        <w:t xml:space="preserve">Current and future IP-based networks and future IP developments will </w:t>
      </w:r>
      <w:r w:rsidRPr="00F77B9F">
        <w:rPr>
          <w:sz w:val="24"/>
          <w:szCs w:val="24"/>
        </w:rPr>
        <w:lastRenderedPageBreak/>
        <w:t>continue to introduce dramatic changes in the way we acquire, produce, circulate and consume information.</w:t>
      </w:r>
    </w:p>
    <w:p w:rsidR="00743F94" w:rsidRPr="00B73927" w:rsidRDefault="008E45F2" w:rsidP="00F722FE">
      <w:pPr>
        <w:pStyle w:val="ListParagraph"/>
        <w:numPr>
          <w:ilvl w:val="0"/>
          <w:numId w:val="5"/>
        </w:numPr>
        <w:shd w:val="clear" w:color="auto" w:fill="FFFFFF"/>
        <w:spacing w:after="0" w:line="240" w:lineRule="auto"/>
        <w:ind w:left="426" w:hanging="426"/>
        <w:jc w:val="both"/>
        <w:rPr>
          <w:rFonts w:cstheme="majorBidi"/>
          <w:sz w:val="24"/>
          <w:szCs w:val="24"/>
        </w:rPr>
      </w:pPr>
      <w:r w:rsidRPr="00F77B9F">
        <w:rPr>
          <w:sz w:val="24"/>
          <w:szCs w:val="24"/>
        </w:rPr>
        <w:t>On the basis of such growth, demands are now growing on the existing Internet design and infrastructure. New applications, services and functionality are needed. Some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t>
      </w:r>
      <w:r w:rsidR="009D5D07" w:rsidRPr="00F77B9F">
        <w:rPr>
          <w:rStyle w:val="FootnoteReference"/>
          <w:sz w:val="24"/>
          <w:szCs w:val="24"/>
        </w:rPr>
        <w:footnoteReference w:id="52"/>
      </w:r>
      <w:r w:rsidRPr="00F77B9F">
        <w:rPr>
          <w:sz w:val="24"/>
          <w:szCs w:val="24"/>
        </w:rPr>
        <w:t xml:space="preserve">. </w:t>
      </w:r>
      <w:r w:rsidR="00311988" w:rsidRPr="00F77B9F">
        <w:rPr>
          <w:sz w:val="24"/>
          <w:szCs w:val="24"/>
        </w:rPr>
        <w:t>Some others point out that the current architecture has allowed astonishing levels of innovation and growth with, in particular, massive uptake of video traffic and multi-user applications</w:t>
      </w:r>
      <w:r w:rsidR="00C567CD" w:rsidRPr="00F77B9F">
        <w:rPr>
          <w:sz w:val="24"/>
          <w:szCs w:val="24"/>
        </w:rPr>
        <w:t xml:space="preserve"> [Source: </w:t>
      </w:r>
      <w:hyperlink r:id="rId47" w:history="1">
        <w:r w:rsidR="00C567CD" w:rsidRPr="00F77B9F">
          <w:rPr>
            <w:rStyle w:val="Hyperlink"/>
            <w:sz w:val="24"/>
            <w:szCs w:val="24"/>
          </w:rPr>
          <w:t>UK</w:t>
        </w:r>
      </w:hyperlink>
      <w:r w:rsidR="009D5D07" w:rsidRPr="00F77B9F">
        <w:rPr>
          <w:rStyle w:val="FootnoteReference"/>
          <w:sz w:val="24"/>
          <w:szCs w:val="24"/>
        </w:rPr>
        <w:footnoteReference w:id="53"/>
      </w:r>
      <w:r w:rsidR="00C567CD" w:rsidRPr="00F77B9F">
        <w:rPr>
          <w:sz w:val="24"/>
          <w:szCs w:val="24"/>
        </w:rPr>
        <w:t>]</w:t>
      </w:r>
      <w:r w:rsidR="00311988" w:rsidRPr="00F77B9F">
        <w:rPr>
          <w:sz w:val="24"/>
          <w:szCs w:val="24"/>
        </w:rPr>
        <w:t>.  According to those holding this view, there is no evidence that the current infrastructure will not be able to continue to evolve and grow to cope with demand</w:t>
      </w:r>
      <w:r w:rsidR="00AF3E93" w:rsidRPr="00F77B9F">
        <w:rPr>
          <w:sz w:val="24"/>
          <w:szCs w:val="24"/>
        </w:rPr>
        <w:t>.</w:t>
      </w:r>
    </w:p>
    <w:p w:rsidR="00B73927" w:rsidRDefault="00B73927" w:rsidP="00B73927">
      <w:pPr>
        <w:shd w:val="clear" w:color="auto" w:fill="FFFFFF"/>
        <w:spacing w:after="0" w:line="240" w:lineRule="auto"/>
        <w:jc w:val="both"/>
        <w:rPr>
          <w:rFonts w:cstheme="majorBidi"/>
          <w:sz w:val="24"/>
          <w:szCs w:val="24"/>
        </w:rPr>
      </w:pPr>
    </w:p>
    <w:tbl>
      <w:tblPr>
        <w:tblW w:w="9905"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05"/>
      </w:tblGrid>
      <w:tr w:rsidR="00B73927" w:rsidTr="00B73927">
        <w:trPr>
          <w:trHeight w:val="5585"/>
        </w:trPr>
        <w:tc>
          <w:tcPr>
            <w:tcW w:w="9905" w:type="dxa"/>
          </w:tcPr>
          <w:p w:rsidR="00B73927" w:rsidRPr="00CF5256" w:rsidRDefault="00CF5256" w:rsidP="00CF5256">
            <w:pPr>
              <w:spacing w:after="0" w:line="240" w:lineRule="auto"/>
              <w:ind w:left="132"/>
              <w:rPr>
                <w:sz w:val="24"/>
                <w:szCs w:val="24"/>
              </w:rPr>
            </w:pPr>
            <w:r w:rsidRPr="00CF5256">
              <w:rPr>
                <w:rFonts w:cs="Times New Roman"/>
                <w:b/>
                <w:bCs/>
                <w:sz w:val="24"/>
                <w:szCs w:val="24"/>
              </w:rPr>
              <w:t xml:space="preserve">USA </w:t>
            </w:r>
            <w:r w:rsidR="00B73927" w:rsidRPr="00CF5256">
              <w:rPr>
                <w:rFonts w:cs="Times New Roman"/>
                <w:b/>
                <w:bCs/>
                <w:sz w:val="24"/>
                <w:szCs w:val="24"/>
              </w:rPr>
              <w:t>Revised text. Editorial comments: Paragraphs 2.3.3 c) and d) both begin with assertions that are not supported by contributions or by reference to any known study or publication. These</w:t>
            </w:r>
            <w:r w:rsidR="009D7C38">
              <w:rPr>
                <w:rFonts w:cs="Times New Roman"/>
                <w:b/>
                <w:bCs/>
                <w:sz w:val="24"/>
                <w:szCs w:val="24"/>
              </w:rPr>
              <w:t xml:space="preserve"> </w:t>
            </w:r>
            <w:r w:rsidR="00B73927" w:rsidRPr="00CF5256">
              <w:rPr>
                <w:rFonts w:cs="Times New Roman"/>
                <w:b/>
                <w:bCs/>
                <w:sz w:val="24"/>
                <w:szCs w:val="24"/>
              </w:rPr>
              <w:t>assertions, that “new applications, services, and functionality are needed” and “the high costs</w:t>
            </w:r>
            <w:r w:rsidR="009D7C38">
              <w:rPr>
                <w:rFonts w:cs="Times New Roman"/>
                <w:b/>
                <w:bCs/>
                <w:sz w:val="24"/>
                <w:szCs w:val="24"/>
              </w:rPr>
              <w:t xml:space="preserve"> </w:t>
            </w:r>
            <w:r w:rsidR="00B73927" w:rsidRPr="00CF5256">
              <w:rPr>
                <w:rFonts w:cs="Times New Roman"/>
                <w:b/>
                <w:bCs/>
                <w:sz w:val="24"/>
                <w:szCs w:val="24"/>
              </w:rPr>
              <w:t>of circuits … remain a serious problem” have been removed.  The text has been edited to</w:t>
            </w:r>
            <w:r w:rsidR="009D7C38">
              <w:rPr>
                <w:rFonts w:cs="Times New Roman"/>
                <w:b/>
                <w:bCs/>
                <w:sz w:val="24"/>
                <w:szCs w:val="24"/>
              </w:rPr>
              <w:t xml:space="preserve"> </w:t>
            </w:r>
            <w:r w:rsidR="00B73927" w:rsidRPr="00CF5256">
              <w:rPr>
                <w:rFonts w:cs="Times New Roman"/>
                <w:b/>
                <w:bCs/>
                <w:sz w:val="24"/>
                <w:szCs w:val="24"/>
              </w:rPr>
              <w:t>reflect a more balanced, fact-based approach to the discussion.  In addition, d) has been</w:t>
            </w:r>
            <w:r w:rsidR="009D7C38">
              <w:rPr>
                <w:rFonts w:cs="Times New Roman"/>
                <w:b/>
                <w:bCs/>
                <w:sz w:val="24"/>
                <w:szCs w:val="24"/>
              </w:rPr>
              <w:t xml:space="preserve"> </w:t>
            </w:r>
            <w:r w:rsidR="00B73927" w:rsidRPr="00CF5256">
              <w:rPr>
                <w:rFonts w:cs="Times New Roman"/>
                <w:b/>
                <w:bCs/>
                <w:sz w:val="24"/>
                <w:szCs w:val="24"/>
              </w:rPr>
              <w:t>edited to accurately cite paragraph 50 of the Tunis Agenda text.</w:t>
            </w:r>
          </w:p>
          <w:p w:rsidR="00B73927" w:rsidRPr="00CF5256" w:rsidRDefault="00B73927" w:rsidP="00CF5256">
            <w:pPr>
              <w:pStyle w:val="ListParagraph"/>
              <w:shd w:val="clear" w:color="auto" w:fill="FFFFFF"/>
              <w:spacing w:after="0" w:line="240" w:lineRule="auto"/>
              <w:ind w:left="558"/>
              <w:rPr>
                <w:rFonts w:cs="Times New Roman"/>
                <w:sz w:val="24"/>
                <w:szCs w:val="24"/>
              </w:rPr>
            </w:pPr>
          </w:p>
          <w:p w:rsidR="00B73927" w:rsidRPr="00CF5256" w:rsidRDefault="00B73927" w:rsidP="00CF5256">
            <w:pPr>
              <w:pStyle w:val="ListParagraph"/>
              <w:shd w:val="clear" w:color="auto" w:fill="FFFFFF"/>
              <w:spacing w:after="0" w:line="240" w:lineRule="auto"/>
              <w:ind w:left="24"/>
              <w:rPr>
                <w:rFonts w:cs="Times New Roman"/>
                <w:sz w:val="24"/>
                <w:szCs w:val="24"/>
              </w:rPr>
            </w:pPr>
            <w:r w:rsidRPr="00CF5256">
              <w:rPr>
                <w:rFonts w:cs="Times New Roman"/>
                <w:sz w:val="24"/>
                <w:szCs w:val="24"/>
              </w:rPr>
              <w:t xml:space="preserve">c)  On the basis of such growth, demands are now growing on the existing Internet </w:t>
            </w:r>
            <w:r w:rsidRPr="00CF5256">
              <w:rPr>
                <w:rFonts w:cs="Times New Roman"/>
                <w:sz w:val="24"/>
                <w:szCs w:val="24"/>
                <w:highlight w:val="yellow"/>
              </w:rPr>
              <w:t>infrastructure. It has been pointed out that the current</w:t>
            </w:r>
            <w:r w:rsidRPr="00CF5256">
              <w:rPr>
                <w:rFonts w:cs="Times New Roman"/>
                <w:sz w:val="24"/>
                <w:szCs w:val="24"/>
              </w:rPr>
              <w:t xml:space="preserve"> architecture has allowed astonishing levels of</w:t>
            </w:r>
            <w:r w:rsidR="009D7C38">
              <w:rPr>
                <w:rFonts w:cs="Times New Roman"/>
                <w:sz w:val="24"/>
                <w:szCs w:val="24"/>
              </w:rPr>
              <w:t xml:space="preserve"> </w:t>
            </w:r>
            <w:r w:rsidRPr="00CF5256">
              <w:rPr>
                <w:rFonts w:cs="Times New Roman"/>
                <w:sz w:val="24"/>
                <w:szCs w:val="24"/>
              </w:rPr>
              <w:t>innovation and growth with, in particular, massive uptake of video traffic and multi-user</w:t>
            </w:r>
            <w:r w:rsidR="009D7C38">
              <w:rPr>
                <w:rFonts w:cs="Times New Roman"/>
                <w:sz w:val="24"/>
                <w:szCs w:val="24"/>
              </w:rPr>
              <w:t xml:space="preserve"> </w:t>
            </w:r>
            <w:r w:rsidRPr="00CF5256">
              <w:rPr>
                <w:rFonts w:cs="Times New Roman"/>
                <w:sz w:val="24"/>
                <w:szCs w:val="24"/>
              </w:rPr>
              <w:t xml:space="preserve">applications [Source: </w:t>
            </w:r>
            <w:hyperlink r:id="rId48" w:history="1">
              <w:r w:rsidRPr="00CF5256">
                <w:rPr>
                  <w:rStyle w:val="Hyperlink"/>
                  <w:rFonts w:cs="Times New Roman"/>
                  <w:sz w:val="24"/>
                  <w:szCs w:val="24"/>
                </w:rPr>
                <w:t>UK</w:t>
              </w:r>
            </w:hyperlink>
            <w:r w:rsidR="009D7C38" w:rsidRPr="009D7C38">
              <w:rPr>
                <w:sz w:val="20"/>
                <w:szCs w:val="20"/>
                <w:vertAlign w:val="superscript"/>
              </w:rPr>
              <w:t>5</w:t>
            </w:r>
            <w:r w:rsidR="00BE21A6">
              <w:rPr>
                <w:sz w:val="20"/>
                <w:szCs w:val="20"/>
                <w:vertAlign w:val="superscript"/>
              </w:rPr>
              <w:t>3</w:t>
            </w:r>
            <w:r w:rsidRPr="00CF5256">
              <w:rPr>
                <w:rFonts w:cs="Times New Roman"/>
                <w:sz w:val="24"/>
                <w:szCs w:val="24"/>
              </w:rPr>
              <w:t>].  According to those holding this view, there is no evidence that</w:t>
            </w:r>
            <w:r w:rsidR="009D7C38">
              <w:rPr>
                <w:rFonts w:cs="Times New Roman"/>
                <w:sz w:val="24"/>
                <w:szCs w:val="24"/>
              </w:rPr>
              <w:t xml:space="preserve"> </w:t>
            </w:r>
            <w:r w:rsidRPr="00CF5256">
              <w:rPr>
                <w:rFonts w:cs="Times New Roman"/>
                <w:sz w:val="24"/>
                <w:szCs w:val="24"/>
              </w:rPr>
              <w:t>the current infrastructure will not be able to continue to evolve and grow to cope with demand.</w:t>
            </w:r>
          </w:p>
          <w:p w:rsidR="00B73927" w:rsidRPr="00CF5256" w:rsidRDefault="00B73927" w:rsidP="00CF5256">
            <w:pPr>
              <w:shd w:val="clear" w:color="auto" w:fill="FFFFFF"/>
              <w:spacing w:after="0" w:line="240" w:lineRule="auto"/>
              <w:ind w:left="132"/>
              <w:rPr>
                <w:rFonts w:cs="Times New Roman"/>
                <w:sz w:val="24"/>
                <w:szCs w:val="24"/>
              </w:rPr>
            </w:pPr>
          </w:p>
          <w:p w:rsidR="00B73927" w:rsidRPr="00B73927" w:rsidRDefault="00B73927" w:rsidP="00CF5256">
            <w:pPr>
              <w:shd w:val="clear" w:color="auto" w:fill="FFFFFF"/>
              <w:spacing w:after="0" w:line="240" w:lineRule="auto"/>
              <w:ind w:left="24"/>
              <w:rPr>
                <w:rFonts w:ascii="Times New Roman" w:hAnsi="Times New Roman" w:cs="Times New Roman"/>
                <w:b/>
                <w:bCs/>
                <w:sz w:val="24"/>
                <w:szCs w:val="24"/>
              </w:rPr>
            </w:pPr>
            <w:r w:rsidRPr="00CF5256">
              <w:rPr>
                <w:rFonts w:cs="Times New Roman"/>
                <w:sz w:val="24"/>
                <w:szCs w:val="24"/>
              </w:rPr>
              <w:t>d)  Some have stated that one of the issues is that transit providers, as well as regulatory</w:t>
            </w:r>
            <w:r w:rsidR="009D7C38">
              <w:rPr>
                <w:rFonts w:cs="Times New Roman"/>
                <w:sz w:val="24"/>
                <w:szCs w:val="24"/>
              </w:rPr>
              <w:t xml:space="preserve">  </w:t>
            </w:r>
            <w:r w:rsidRPr="00CF5256">
              <w:rPr>
                <w:rFonts w:cs="Times New Roman"/>
                <w:sz w:val="24"/>
                <w:szCs w:val="24"/>
              </w:rPr>
              <w:t>restrictions in some countries, still constrain the ability for Internet Providers in those countries</w:t>
            </w:r>
            <w:r w:rsidR="000526B5" w:rsidRPr="00CF5256">
              <w:rPr>
                <w:rFonts w:cs="Times New Roman"/>
                <w:sz w:val="24"/>
                <w:szCs w:val="24"/>
              </w:rPr>
              <w:t xml:space="preserve"> </w:t>
            </w:r>
            <w:r w:rsidRPr="00CF5256">
              <w:rPr>
                <w:rFonts w:cs="Times New Roman"/>
                <w:sz w:val="24"/>
                <w:szCs w:val="24"/>
              </w:rPr>
              <w:t>to conclude commercial agreements with Internet Providers in other countries and with Internet</w:t>
            </w:r>
            <w:r w:rsidR="009D7C38">
              <w:rPr>
                <w:rFonts w:cs="Times New Roman"/>
                <w:sz w:val="24"/>
                <w:szCs w:val="24"/>
              </w:rPr>
              <w:t xml:space="preserve"> </w:t>
            </w:r>
            <w:r w:rsidRPr="00CF5256">
              <w:rPr>
                <w:rFonts w:cs="Times New Roman"/>
                <w:sz w:val="24"/>
                <w:szCs w:val="24"/>
              </w:rPr>
              <w:t xml:space="preserve">Transit Providers [Source: </w:t>
            </w:r>
            <w:hyperlink r:id="rId49" w:history="1">
              <w:r w:rsidRPr="00CF5256">
                <w:rPr>
                  <w:rStyle w:val="Hyperlink"/>
                  <w:rFonts w:cs="Times New Roman"/>
                  <w:sz w:val="24"/>
                  <w:szCs w:val="24"/>
                </w:rPr>
                <w:t>Cisco</w:t>
              </w:r>
            </w:hyperlink>
            <w:r w:rsidR="009D7C38" w:rsidRPr="009D7C38">
              <w:rPr>
                <w:sz w:val="20"/>
                <w:szCs w:val="20"/>
                <w:vertAlign w:val="superscript"/>
              </w:rPr>
              <w:t>5</w:t>
            </w:r>
            <w:r w:rsidR="00BE21A6">
              <w:rPr>
                <w:sz w:val="20"/>
                <w:szCs w:val="20"/>
                <w:vertAlign w:val="superscript"/>
              </w:rPr>
              <w:t>4</w:t>
            </w:r>
            <w:r w:rsidRPr="00CF5256">
              <w:rPr>
                <w:rFonts w:cs="Times New Roman"/>
                <w:sz w:val="24"/>
                <w:szCs w:val="24"/>
              </w:rPr>
              <w:t xml:space="preserve">]. </w:t>
            </w:r>
            <w:r w:rsidRPr="00CF5256">
              <w:rPr>
                <w:rFonts w:cs="Times New Roman"/>
                <w:sz w:val="24"/>
                <w:szCs w:val="24"/>
                <w:highlight w:val="yellow"/>
              </w:rPr>
              <w:t xml:space="preserve">Para. 50 of the </w:t>
            </w:r>
            <w:r w:rsidRPr="00CF5256">
              <w:rPr>
                <w:rFonts w:cs="Times New Roman"/>
                <w:i/>
                <w:iCs/>
                <w:sz w:val="24"/>
                <w:szCs w:val="24"/>
                <w:highlight w:val="yellow"/>
              </w:rPr>
              <w:t>Tunis Agenda</w:t>
            </w:r>
            <w:r w:rsidRPr="00CF5256">
              <w:rPr>
                <w:rFonts w:cs="Times New Roman"/>
                <w:sz w:val="24"/>
                <w:szCs w:val="24"/>
                <w:highlight w:val="yellow"/>
              </w:rPr>
              <w:t xml:space="preserve"> (2005) acknowledged there are</w:t>
            </w:r>
            <w:r w:rsidR="009D7C38">
              <w:rPr>
                <w:rFonts w:cs="Times New Roman"/>
                <w:sz w:val="24"/>
                <w:szCs w:val="24"/>
                <w:highlight w:val="yellow"/>
              </w:rPr>
              <w:t xml:space="preserve"> </w:t>
            </w:r>
            <w:r w:rsidRPr="00CF5256">
              <w:rPr>
                <w:rFonts w:cs="Times New Roman"/>
                <w:sz w:val="24"/>
                <w:szCs w:val="24"/>
                <w:highlight w:val="yellow"/>
              </w:rPr>
              <w:t>concerns, particularly amongst developing countries that the charges for IIC should be better</w:t>
            </w:r>
            <w:r w:rsidR="009D7C38">
              <w:rPr>
                <w:rFonts w:cs="Times New Roman"/>
                <w:sz w:val="24"/>
                <w:szCs w:val="24"/>
                <w:highlight w:val="yellow"/>
              </w:rPr>
              <w:t xml:space="preserve"> </w:t>
            </w:r>
            <w:r w:rsidRPr="00CF5256">
              <w:rPr>
                <w:rFonts w:cs="Times New Roman"/>
                <w:sz w:val="24"/>
                <w:szCs w:val="24"/>
                <w:highlight w:val="yellow"/>
              </w:rPr>
              <w:t>balanced to enhance access.  It  called for the development of strategies for increasing</w:t>
            </w:r>
            <w:r w:rsidR="009D7C38">
              <w:rPr>
                <w:rFonts w:cs="Times New Roman"/>
                <w:sz w:val="24"/>
                <w:szCs w:val="24"/>
                <w:highlight w:val="yellow"/>
              </w:rPr>
              <w:t xml:space="preserve"> </w:t>
            </w:r>
            <w:r w:rsidRPr="00CF5256">
              <w:rPr>
                <w:rFonts w:cs="Times New Roman"/>
                <w:sz w:val="24"/>
                <w:szCs w:val="24"/>
                <w:highlight w:val="yellow"/>
              </w:rPr>
              <w:t>affordable global connectivity, thereby facilitating improved and equitable access for all, by:</w:t>
            </w:r>
          </w:p>
        </w:tc>
      </w:tr>
    </w:tbl>
    <w:p w:rsidR="00B73927" w:rsidRPr="00B73927" w:rsidRDefault="00B73927" w:rsidP="00B73927">
      <w:pPr>
        <w:shd w:val="clear" w:color="auto" w:fill="FFFFFF"/>
        <w:spacing w:after="0" w:line="240" w:lineRule="auto"/>
        <w:ind w:left="142"/>
        <w:jc w:val="both"/>
        <w:rPr>
          <w:rFonts w:ascii="Times New Roman" w:hAnsi="Times New Roman" w:cs="Times New Roman"/>
          <w:sz w:val="24"/>
          <w:szCs w:val="24"/>
        </w:rPr>
      </w:pPr>
      <w:r w:rsidRPr="00B73927">
        <w:rPr>
          <w:rFonts w:ascii="Times New Roman" w:hAnsi="Times New Roman" w:cs="Times New Roman"/>
          <w:b/>
          <w:bCs/>
          <w:sz w:val="24"/>
          <w:szCs w:val="24"/>
        </w:rPr>
        <w:t xml:space="preserve">  </w:t>
      </w:r>
      <w:r w:rsidRPr="00B73927">
        <w:rPr>
          <w:rFonts w:ascii="Times New Roman" w:hAnsi="Times New Roman" w:cs="Times New Roman"/>
          <w:sz w:val="24"/>
          <w:szCs w:val="24"/>
          <w:highlight w:val="yellow"/>
        </w:rPr>
        <w:t xml:space="preserve"> </w:t>
      </w:r>
      <w:r w:rsidRPr="00B73927">
        <w:rPr>
          <w:rFonts w:ascii="Times New Roman" w:hAnsi="Times New Roman" w:cs="Times New Roman"/>
          <w:sz w:val="24"/>
          <w:szCs w:val="24"/>
        </w:rPr>
        <w:t xml:space="preserve">   </w:t>
      </w:r>
    </w:p>
    <w:p w:rsidR="008E45F2" w:rsidRPr="00F77B9F" w:rsidRDefault="008E45F2" w:rsidP="00F722FE">
      <w:pPr>
        <w:pStyle w:val="ListParagraph"/>
        <w:numPr>
          <w:ilvl w:val="0"/>
          <w:numId w:val="5"/>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serious problem for these countries. </w:t>
      </w:r>
      <w:r w:rsidR="00FB6CC6" w:rsidRPr="00F77B9F">
        <w:rPr>
          <w:rFonts w:cstheme="majorBidi"/>
          <w:sz w:val="24"/>
          <w:szCs w:val="24"/>
        </w:rPr>
        <w:t>Some have</w:t>
      </w:r>
      <w:r w:rsidRPr="00F77B9F">
        <w:rPr>
          <w:rFonts w:cstheme="majorBidi"/>
          <w:sz w:val="24"/>
          <w:szCs w:val="24"/>
        </w:rPr>
        <w:t xml:space="preserve"> stated that one of the issues is that transit providers, as well as regulatory restrictions in some countries, still constrain the ability for Internet Providers in those countries to conclude commercial agreements with Internet Providers in other countries and with Internet Transit Providers</w:t>
      </w:r>
      <w:r w:rsidR="00C567CD" w:rsidRPr="00F77B9F">
        <w:rPr>
          <w:rFonts w:cstheme="majorBidi"/>
          <w:sz w:val="24"/>
          <w:szCs w:val="24"/>
        </w:rPr>
        <w:t xml:space="preserve"> [Source: </w:t>
      </w:r>
      <w:hyperlink r:id="rId50" w:history="1">
        <w:r w:rsidR="00C567CD" w:rsidRPr="00F77B9F">
          <w:rPr>
            <w:rStyle w:val="Hyperlink"/>
            <w:sz w:val="24"/>
            <w:szCs w:val="24"/>
          </w:rPr>
          <w:t>Cisco</w:t>
        </w:r>
      </w:hyperlink>
      <w:r w:rsidRPr="00F77B9F">
        <w:rPr>
          <w:rStyle w:val="FootnoteReference"/>
          <w:rFonts w:cstheme="majorBidi"/>
          <w:sz w:val="24"/>
          <w:szCs w:val="24"/>
        </w:rPr>
        <w:footnoteReference w:id="54"/>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Pr="00F77B9F">
        <w:rPr>
          <w:rFonts w:cstheme="majorBidi"/>
          <w:sz w:val="24"/>
          <w:szCs w:val="24"/>
        </w:rPr>
        <w:t xml:space="preserve">significant concerns and calls for the charges for </w:t>
      </w:r>
      <w:r w:rsidR="00970B95" w:rsidRPr="00F77B9F">
        <w:rPr>
          <w:rFonts w:cstheme="majorBidi"/>
          <w:sz w:val="24"/>
          <w:szCs w:val="24"/>
        </w:rPr>
        <w:t>IIC</w:t>
      </w:r>
      <w:r w:rsidRPr="00F77B9F">
        <w:rPr>
          <w:rFonts w:cstheme="majorBidi"/>
          <w:sz w:val="24"/>
          <w:szCs w:val="24"/>
        </w:rPr>
        <w:t xml:space="preserve"> to be better balanced to enhance access, particularly </w:t>
      </w:r>
      <w:r w:rsidRPr="00F77B9F">
        <w:rPr>
          <w:rFonts w:cstheme="minorHAnsi"/>
          <w:sz w:val="24"/>
          <w:szCs w:val="24"/>
        </w:rPr>
        <w:t>from developing countries</w:t>
      </w:r>
      <w:r w:rsidR="003308EF" w:rsidRPr="00F77B9F">
        <w:rPr>
          <w:rFonts w:cstheme="minorHAnsi"/>
          <w:sz w:val="24"/>
          <w:szCs w:val="24"/>
        </w:rPr>
        <w:t xml:space="preserve"> and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lastRenderedPageBreak/>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55"/>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722FE">
      <w:pPr>
        <w:pStyle w:val="NormalWeb"/>
        <w:numPr>
          <w:ilvl w:val="0"/>
          <w:numId w:val="7"/>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8E45F2" w:rsidRPr="00F77B9F" w:rsidRDefault="008E45F2" w:rsidP="00FC1DA4">
      <w:pPr>
        <w:pStyle w:val="Default"/>
        <w:jc w:val="both"/>
        <w:rPr>
          <w:rFonts w:asciiTheme="minorHAnsi" w:eastAsiaTheme="minorEastAsia" w:hAnsiTheme="minorHAnsi" w:cstheme="minorHAnsi"/>
          <w:color w:val="auto"/>
          <w:lang w:eastAsia="zh-CN"/>
        </w:rPr>
      </w:pPr>
    </w:p>
    <w:p w:rsidR="008E45F2" w:rsidRPr="00F77B9F" w:rsidRDefault="008E45F2" w:rsidP="00F722FE">
      <w:pPr>
        <w:pStyle w:val="Default"/>
        <w:numPr>
          <w:ilvl w:val="0"/>
          <w:numId w:val="9"/>
        </w:numPr>
        <w:ind w:left="426" w:hanging="426"/>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Rates for IIC have been studied in ITU-T Study Group 3 with several recommendations</w:t>
      </w:r>
      <w:r w:rsidRPr="00F77B9F">
        <w:rPr>
          <w:rFonts w:asciiTheme="minorHAnsi" w:eastAsiaTheme="minorEastAsia" w:hAnsiTheme="minorHAnsi" w:cstheme="minorHAnsi"/>
          <w:color w:val="auto"/>
          <w:vertAlign w:val="superscript"/>
          <w:lang w:eastAsia="zh-CN"/>
        </w:rPr>
        <w:footnoteReference w:id="56"/>
      </w:r>
      <w:r w:rsidRPr="00F77B9F">
        <w:rPr>
          <w:rFonts w:asciiTheme="minorHAnsi" w:eastAsiaTheme="minorEastAsia" w:hAnsiTheme="minorHAnsi" w:cstheme="minorHAnsi"/>
          <w:color w:val="auto"/>
          <w:vertAlign w:val="superscript"/>
          <w:lang w:eastAsia="zh-CN"/>
        </w:rPr>
        <w:t xml:space="preserve"> </w:t>
      </w:r>
      <w:r w:rsidRPr="00F77B9F">
        <w:rPr>
          <w:rFonts w:asciiTheme="minorHAnsi" w:eastAsiaTheme="minorEastAsia" w:hAnsiTheme="minorHAnsi" w:cstheme="minorHAnsi"/>
          <w:color w:val="auto"/>
          <w:lang w:eastAsia="zh-CN"/>
        </w:rPr>
        <w:t>having been made on methods to reduce connectivity rates.</w:t>
      </w:r>
    </w:p>
    <w:p w:rsidR="00743F94" w:rsidRPr="00F77B9F" w:rsidRDefault="008E45F2" w:rsidP="00F722FE">
      <w:pPr>
        <w:pStyle w:val="ListParagraph"/>
        <w:numPr>
          <w:ilvl w:val="0"/>
          <w:numId w:val="9"/>
        </w:numPr>
        <w:spacing w:after="0" w:line="240" w:lineRule="auto"/>
        <w:ind w:left="425" w:hanging="425"/>
        <w:jc w:val="both"/>
        <w:rPr>
          <w:rFonts w:cstheme="minorHAnsi"/>
          <w:sz w:val="24"/>
          <w:szCs w:val="24"/>
        </w:rPr>
      </w:pPr>
      <w:r w:rsidRPr="00F77B9F">
        <w:rPr>
          <w:rFonts w:cstheme="minorHAnsi"/>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F77B9F">
        <w:rPr>
          <w:rStyle w:val="FootnoteReference"/>
          <w:rFonts w:cstheme="minorHAnsi"/>
          <w:sz w:val="24"/>
          <w:szCs w:val="24"/>
        </w:rPr>
        <w:footnoteReference w:id="57"/>
      </w:r>
      <w:r w:rsidRPr="00F77B9F">
        <w:rPr>
          <w:rFonts w:cstheme="minorHAnsi"/>
          <w:sz w:val="24"/>
          <w:szCs w:val="24"/>
        </w:rPr>
        <w:t xml:space="preserve"> has become a major challenge, since many IP-based networks might not provide for self-standing end-to-end QoS, but only transport classes, which enable QoS differentiation. IP-based networks can support end-to-end QoS if the routers in between support the mechanisms and the network is designed for QoS</w:t>
      </w:r>
      <w:r w:rsidR="00C567CD" w:rsidRPr="00F77B9F">
        <w:rPr>
          <w:rFonts w:cstheme="minorHAnsi"/>
          <w:sz w:val="24"/>
          <w:szCs w:val="24"/>
        </w:rPr>
        <w:t xml:space="preserve"> [Source: CISCO, Nav6 Joint Contribution </w:t>
      </w:r>
      <w:r w:rsidR="00683646" w:rsidRPr="00F77B9F">
        <w:rPr>
          <w:rStyle w:val="FootnoteReference"/>
          <w:rFonts w:cstheme="minorHAnsi"/>
          <w:sz w:val="24"/>
          <w:szCs w:val="24"/>
        </w:rPr>
        <w:footnoteReference w:id="58"/>
      </w:r>
      <w:r w:rsidR="00C567CD" w:rsidRPr="00F77B9F">
        <w:rPr>
          <w:rFonts w:cstheme="minorHAnsi"/>
          <w:sz w:val="24"/>
          <w:szCs w:val="24"/>
        </w:rPr>
        <w:t>].</w:t>
      </w:r>
    </w:p>
    <w:p w:rsidR="00743F94" w:rsidRPr="00F77B9F" w:rsidRDefault="008E45F2" w:rsidP="00F722FE">
      <w:pPr>
        <w:pStyle w:val="ListParagraph"/>
        <w:numPr>
          <w:ilvl w:val="0"/>
          <w:numId w:val="9"/>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some have cautioned that migration scenarios and hybrid connections with existing wire-bound and traditional networks and terminals may be neglected and it may become increasingly difficult for network operators to establish or enforce certain QoS standards</w:t>
      </w:r>
      <w:r w:rsidR="00683646" w:rsidRPr="00F77B9F">
        <w:rPr>
          <w:rStyle w:val="FootnoteReference"/>
          <w:rFonts w:cstheme="minorHAnsi"/>
          <w:sz w:val="24"/>
          <w:szCs w:val="24"/>
        </w:rPr>
        <w:footnoteReference w:id="59"/>
      </w:r>
      <w:r w:rsidRPr="00F77B9F">
        <w:rPr>
          <w:rFonts w:cstheme="minorHAnsi"/>
          <w:sz w:val="24"/>
          <w:szCs w:val="24"/>
        </w:rPr>
        <w:t>.</w:t>
      </w:r>
    </w:p>
    <w:p w:rsidR="00743F94" w:rsidRPr="00F77B9F" w:rsidRDefault="008E45F2" w:rsidP="00F722FE">
      <w:pPr>
        <w:pStyle w:val="ListParagraph"/>
        <w:numPr>
          <w:ilvl w:val="0"/>
          <w:numId w:val="9"/>
        </w:numPr>
        <w:spacing w:after="0" w:line="240" w:lineRule="auto"/>
        <w:ind w:left="425" w:hanging="425"/>
        <w:jc w:val="both"/>
        <w:rPr>
          <w:sz w:val="24"/>
          <w:szCs w:val="24"/>
        </w:rPr>
      </w:pPr>
      <w:r w:rsidRPr="00F77B9F">
        <w:rPr>
          <w:rFonts w:cstheme="minorHAnsi"/>
          <w:sz w:val="24"/>
          <w:szCs w:val="24"/>
        </w:rPr>
        <w:t>Some have stressed the importance of standardization so that the quality of service of telecommunications/ICTs is consistent with international standards. They opine that it is in the public interest that IP-based networks and other telecommunication networks should be both interoperable and provide, at a minimum, the level of QoS provided by traditional networks</w:t>
      </w:r>
      <w:r w:rsidR="00EF21B3" w:rsidRPr="00F77B9F">
        <w:rPr>
          <w:rStyle w:val="FootnoteReference"/>
          <w:rFonts w:cstheme="minorHAnsi"/>
          <w:sz w:val="24"/>
          <w:szCs w:val="24"/>
        </w:rPr>
        <w:footnoteReference w:id="60"/>
      </w:r>
      <w:r w:rsidRPr="00F77B9F">
        <w:rPr>
          <w:rFonts w:cstheme="minorHAnsi"/>
          <w:sz w:val="24"/>
          <w:szCs w:val="24"/>
        </w:rPr>
        <w:t xml:space="preserve">. </w:t>
      </w:r>
      <w:r w:rsidR="00653F73" w:rsidRPr="00F77B9F">
        <w:rPr>
          <w:rFonts w:cstheme="minorHAnsi"/>
          <w:sz w:val="24"/>
          <w:szCs w:val="24"/>
        </w:rPr>
        <w:t>Some o</w:t>
      </w:r>
      <w:r w:rsidRPr="00F77B9F">
        <w:rPr>
          <w:rFonts w:cstheme="minorHAnsi"/>
          <w:sz w:val="24"/>
          <w:szCs w:val="24"/>
        </w:rPr>
        <w:t xml:space="preserve">thers have stated that any attempt to mandate </w:t>
      </w:r>
      <w:r w:rsidR="003D5B4A" w:rsidRPr="00F77B9F">
        <w:rPr>
          <w:rFonts w:cstheme="minorHAnsi"/>
          <w:sz w:val="24"/>
          <w:szCs w:val="24"/>
        </w:rPr>
        <w:t>traditional</w:t>
      </w:r>
      <w:r w:rsidRPr="00F77B9F">
        <w:rPr>
          <w:rFonts w:cstheme="minorHAnsi"/>
          <w:sz w:val="24"/>
          <w:szCs w:val="24"/>
        </w:rPr>
        <w:t xml:space="preserve"> QoS in a packet switching Internet will significantly increase costs; a likely consequence of this could be to</w:t>
      </w:r>
      <w:r w:rsidRPr="00F77B9F">
        <w:rPr>
          <w:sz w:val="24"/>
          <w:szCs w:val="24"/>
        </w:rPr>
        <w:t xml:space="preserve"> price LDCs out of the Internet and to reduce participation rates in developed and developing </w:t>
      </w:r>
      <w:r w:rsidRPr="00F77B9F">
        <w:rPr>
          <w:sz w:val="24"/>
          <w:szCs w:val="24"/>
        </w:rPr>
        <w:lastRenderedPageBreak/>
        <w:t>countries</w:t>
      </w:r>
      <w:r w:rsidR="00C567CD" w:rsidRPr="00F77B9F">
        <w:rPr>
          <w:sz w:val="24"/>
          <w:szCs w:val="24"/>
        </w:rPr>
        <w:t xml:space="preserve"> [Source: </w:t>
      </w:r>
      <w:hyperlink r:id="rId51" w:history="1">
        <w:r w:rsidR="00C567CD" w:rsidRPr="00F77B9F">
          <w:rPr>
            <w:rStyle w:val="Hyperlink"/>
            <w:rFonts w:cstheme="minorHAnsi"/>
            <w:sz w:val="24"/>
            <w:szCs w:val="24"/>
          </w:rPr>
          <w:t>UK</w:t>
        </w:r>
      </w:hyperlink>
      <w:r w:rsidR="00683646" w:rsidRPr="00F77B9F">
        <w:rPr>
          <w:rStyle w:val="FootnoteReference"/>
          <w:sz w:val="24"/>
          <w:szCs w:val="24"/>
        </w:rPr>
        <w:footnoteReference w:id="61"/>
      </w:r>
      <w:r w:rsidR="00C567CD" w:rsidRPr="00F77B9F">
        <w:rPr>
          <w:sz w:val="24"/>
          <w:szCs w:val="24"/>
        </w:rPr>
        <w:t>]</w:t>
      </w:r>
      <w:r w:rsidRPr="00F77B9F">
        <w:rPr>
          <w:sz w:val="24"/>
          <w:szCs w:val="24"/>
        </w:rPr>
        <w:t xml:space="preserve">. </w:t>
      </w:r>
      <w:r w:rsidR="009021F7" w:rsidRPr="00F77B9F">
        <w:rPr>
          <w:sz w:val="24"/>
          <w:szCs w:val="24"/>
        </w:rPr>
        <w:t>In response to this, some have pointed out that IP-based networks can support end-to-end QoS if the routers in between support the mechanisms and the network is designed for QoS</w:t>
      </w:r>
      <w:r w:rsidR="00C567CD" w:rsidRPr="00F77B9F">
        <w:rPr>
          <w:sz w:val="24"/>
          <w:szCs w:val="24"/>
        </w:rPr>
        <w:t xml:space="preserve"> [Source: </w:t>
      </w:r>
      <w:r w:rsidR="00C567CD" w:rsidRPr="00F77B9F">
        <w:rPr>
          <w:rFonts w:cstheme="minorHAnsi"/>
          <w:sz w:val="24"/>
          <w:szCs w:val="24"/>
        </w:rPr>
        <w:t>CISCO, Nav6 Joint Contribution</w:t>
      </w:r>
      <w:r w:rsidR="009021F7" w:rsidRPr="00F77B9F">
        <w:rPr>
          <w:rStyle w:val="FootnoteReference"/>
          <w:sz w:val="24"/>
          <w:szCs w:val="24"/>
        </w:rPr>
        <w:footnoteReference w:id="62"/>
      </w:r>
      <w:r w:rsidR="002E209A" w:rsidRPr="00F77B9F">
        <w:rPr>
          <w:sz w:val="24"/>
          <w:szCs w:val="24"/>
          <w:vertAlign w:val="superscript"/>
        </w:rPr>
        <w:t>,</w:t>
      </w:r>
      <w:r w:rsidR="00C567CD" w:rsidRPr="00F77B9F">
        <w:rPr>
          <w:sz w:val="24"/>
          <w:szCs w:val="24"/>
          <w:vertAlign w:val="superscript"/>
        </w:rPr>
        <w:t xml:space="preserve"> </w:t>
      </w:r>
      <w:hyperlink r:id="rId52"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63"/>
      </w:r>
      <w:r w:rsidR="00C567CD" w:rsidRPr="00F77B9F">
        <w:rPr>
          <w:sz w:val="24"/>
          <w:szCs w:val="24"/>
        </w:rPr>
        <w:t>].</w:t>
      </w:r>
    </w:p>
    <w:p w:rsidR="00743F94" w:rsidRDefault="008E45F2" w:rsidP="00F722FE">
      <w:pPr>
        <w:pStyle w:val="ListParagraph"/>
        <w:numPr>
          <w:ilvl w:val="0"/>
          <w:numId w:val="9"/>
        </w:numPr>
        <w:spacing w:after="0" w:line="240" w:lineRule="auto"/>
        <w:ind w:left="425" w:hanging="425"/>
        <w:jc w:val="both"/>
        <w:rPr>
          <w:sz w:val="24"/>
          <w:szCs w:val="24"/>
        </w:rPr>
      </w:pPr>
      <w:r w:rsidRPr="00F77B9F">
        <w:rPr>
          <w:sz w:val="24"/>
          <w:szCs w:val="24"/>
        </w:rPr>
        <w:t>According to some, the present situation of the wide penetration of OTT (Over The Top) services</w:t>
      </w:r>
      <w:r w:rsidRPr="00F77B9F">
        <w:rPr>
          <w:rStyle w:val="FootnoteReference"/>
          <w:sz w:val="24"/>
          <w:szCs w:val="24"/>
        </w:rPr>
        <w:footnoteReference w:id="64"/>
      </w:r>
      <w:r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[Source: </w:t>
      </w:r>
      <w:hyperlink r:id="rId53" w:history="1">
        <w:r w:rsidR="00C567CD" w:rsidRPr="00F77B9F">
          <w:rPr>
            <w:rStyle w:val="Hyperlink"/>
            <w:rFonts w:cstheme="minorHAnsi"/>
            <w:sz w:val="24"/>
            <w:szCs w:val="24"/>
          </w:rPr>
          <w:t>Russia</w:t>
        </w:r>
      </w:hyperlink>
      <w:r w:rsidR="00331AD1" w:rsidRPr="00F77B9F">
        <w:rPr>
          <w:rStyle w:val="FootnoteReference"/>
          <w:sz w:val="24"/>
          <w:szCs w:val="24"/>
        </w:rPr>
        <w:footnoteReference w:id="65"/>
      </w:r>
      <w:r w:rsidR="00C567CD" w:rsidRPr="00F77B9F">
        <w:rPr>
          <w:sz w:val="24"/>
          <w:szCs w:val="24"/>
        </w:rPr>
        <w:t>]</w:t>
      </w:r>
      <w:r w:rsidRPr="00F77B9F">
        <w:rPr>
          <w:sz w:val="24"/>
          <w:szCs w:val="24"/>
        </w:rPr>
        <w:t xml:space="preserve">.  </w:t>
      </w:r>
      <w:r w:rsidR="00C3749F" w:rsidRPr="00F77B9F">
        <w:rPr>
          <w:sz w:val="24"/>
          <w:szCs w:val="24"/>
        </w:rPr>
        <w:t>Specifically on OTT, s</w:t>
      </w:r>
      <w:r w:rsidR="003375D1" w:rsidRPr="00F77B9F">
        <w:rPr>
          <w:sz w:val="24"/>
          <w:szCs w:val="24"/>
        </w:rPr>
        <w:t>ome have</w:t>
      </w:r>
      <w:r w:rsidRPr="00F77B9F">
        <w:rPr>
          <w:sz w:val="24"/>
          <w:szCs w:val="24"/>
        </w:rPr>
        <w:t xml:space="preserve"> stated that OTT is outside the scope of the ITU and that management of </w:t>
      </w:r>
      <w:r w:rsidR="00331AD1" w:rsidRPr="00F77B9F">
        <w:rPr>
          <w:sz w:val="24"/>
          <w:szCs w:val="24"/>
        </w:rPr>
        <w:t>QoS</w:t>
      </w:r>
      <w:r w:rsidRPr="00F77B9F">
        <w:rPr>
          <w:sz w:val="24"/>
          <w:szCs w:val="24"/>
        </w:rPr>
        <w:t xml:space="preserve"> for applications that run over the Internet are the core mandate of other organizations except where these organizations should work with the ITU-T for those areas within the ITU-T’s mandate</w:t>
      </w:r>
      <w:r w:rsidR="00C567CD" w:rsidRPr="00F77B9F">
        <w:rPr>
          <w:sz w:val="24"/>
          <w:szCs w:val="24"/>
        </w:rPr>
        <w:t xml:space="preserve"> [Source: </w:t>
      </w:r>
      <w:hyperlink r:id="rId54" w:history="1">
        <w:r w:rsidR="00C567CD" w:rsidRPr="00F77B9F">
          <w:rPr>
            <w:rStyle w:val="Hyperlink"/>
            <w:rFonts w:cstheme="minorHAnsi"/>
            <w:sz w:val="24"/>
            <w:szCs w:val="24"/>
          </w:rPr>
          <w:t>CISCO</w:t>
        </w:r>
      </w:hyperlink>
      <w:r w:rsidR="00C567CD" w:rsidRPr="00F77B9F">
        <w:rPr>
          <w:sz w:val="24"/>
          <w:szCs w:val="24"/>
        </w:rPr>
        <w:t>,</w:t>
      </w:r>
      <w:r w:rsidR="00C567CD" w:rsidRPr="00F77B9F">
        <w:rPr>
          <w:rFonts w:cstheme="minorHAnsi"/>
          <w:sz w:val="24"/>
          <w:szCs w:val="24"/>
        </w:rPr>
        <w:t xml:space="preserve"> </w:t>
      </w:r>
      <w:hyperlink r:id="rId55" w:history="1">
        <w:r w:rsidR="00C567CD" w:rsidRPr="00F77B9F">
          <w:rPr>
            <w:rStyle w:val="Hyperlink"/>
            <w:rFonts w:cstheme="minorHAnsi"/>
            <w:sz w:val="24"/>
            <w:szCs w:val="24"/>
          </w:rPr>
          <w:t xml:space="preserve">UK </w:t>
        </w:r>
      </w:hyperlink>
      <w:r w:rsidR="005C25A3" w:rsidRPr="00F77B9F">
        <w:rPr>
          <w:rStyle w:val="FootnoteReference"/>
          <w:sz w:val="24"/>
          <w:szCs w:val="24"/>
        </w:rPr>
        <w:footnoteReference w:id="66"/>
      </w:r>
      <w:r w:rsidR="00C567CD" w:rsidRPr="00F77B9F">
        <w:rPr>
          <w:sz w:val="24"/>
          <w:szCs w:val="24"/>
        </w:rPr>
        <w:t>]</w:t>
      </w:r>
      <w:r w:rsidRPr="00F77B9F">
        <w:rPr>
          <w:sz w:val="24"/>
          <w:szCs w:val="24"/>
        </w:rPr>
        <w:t>.</w:t>
      </w:r>
      <w:r w:rsidR="0014305D" w:rsidRPr="00F77B9F">
        <w:rPr>
          <w:sz w:val="24"/>
          <w:szCs w:val="24"/>
        </w:rPr>
        <w:t xml:space="preserve">  In response, some others have stated that </w:t>
      </w:r>
      <w:r w:rsidR="008B04E2" w:rsidRPr="00F77B9F">
        <w:rPr>
          <w:sz w:val="24"/>
          <w:szCs w:val="24"/>
        </w:rPr>
        <w:t>“</w:t>
      </w:r>
      <w:r w:rsidR="0014305D" w:rsidRPr="00F77B9F">
        <w:rPr>
          <w:sz w:val="24"/>
          <w:szCs w:val="24"/>
        </w:rPr>
        <w:t>it would appear that telecommunications services, whether or not carried over the Internet, are within the mandate of ITU</w:t>
      </w:r>
      <w:r w:rsidR="008B04E2" w:rsidRPr="00F77B9F">
        <w:rPr>
          <w:sz w:val="24"/>
          <w:szCs w:val="24"/>
        </w:rPr>
        <w:t>”</w:t>
      </w:r>
      <w:r w:rsidR="00C567CD" w:rsidRPr="00F77B9F">
        <w:rPr>
          <w:sz w:val="24"/>
          <w:szCs w:val="24"/>
        </w:rPr>
        <w:t xml:space="preserve"> [Source: </w:t>
      </w:r>
      <w:hyperlink r:id="rId56" w:history="1">
        <w:r w:rsidR="00C567CD" w:rsidRPr="00F77B9F">
          <w:rPr>
            <w:rStyle w:val="Hyperlink"/>
            <w:rFonts w:cstheme="minorHAnsi"/>
            <w:sz w:val="24"/>
            <w:szCs w:val="24"/>
          </w:rPr>
          <w:t>Saudi Arabia and Sudan</w:t>
        </w:r>
      </w:hyperlink>
      <w:r w:rsidR="00C567CD" w:rsidRPr="00F77B9F">
        <w:rPr>
          <w:rFonts w:cstheme="minorHAnsi"/>
          <w:sz w:val="24"/>
          <w:szCs w:val="24"/>
        </w:rPr>
        <w:t xml:space="preserve"> </w:t>
      </w:r>
      <w:r w:rsidR="005C25A3" w:rsidRPr="00F77B9F">
        <w:rPr>
          <w:rStyle w:val="FootnoteReference"/>
          <w:sz w:val="24"/>
          <w:szCs w:val="24"/>
        </w:rPr>
        <w:footnoteReference w:id="67"/>
      </w:r>
      <w:r w:rsidR="00C567CD" w:rsidRPr="00F77B9F">
        <w:rPr>
          <w:rFonts w:cstheme="minorHAnsi"/>
          <w:sz w:val="24"/>
          <w:szCs w:val="24"/>
        </w:rPr>
        <w:t>]</w:t>
      </w:r>
      <w:r w:rsidR="0014305D" w:rsidRPr="00F77B9F">
        <w:rPr>
          <w:sz w:val="24"/>
          <w:szCs w:val="24"/>
        </w:rPr>
        <w:t>.</w:t>
      </w:r>
    </w:p>
    <w:p w:rsidR="000526B5" w:rsidRDefault="000526B5" w:rsidP="000526B5">
      <w:pPr>
        <w:spacing w:after="0" w:line="240" w:lineRule="auto"/>
        <w:jc w:val="both"/>
        <w:rPr>
          <w:sz w:val="24"/>
          <w:szCs w:val="24"/>
        </w:rPr>
      </w:pPr>
    </w:p>
    <w:p w:rsidR="000526B5" w:rsidRPr="00F26848" w:rsidRDefault="00056DCB" w:rsidP="000526B5">
      <w:pPr>
        <w:pBdr>
          <w:top w:val="single" w:sz="12" w:space="1" w:color="auto"/>
          <w:left w:val="single" w:sz="12" w:space="4" w:color="auto"/>
          <w:bottom w:val="single" w:sz="12" w:space="1" w:color="auto"/>
          <w:right w:val="single" w:sz="12" w:space="4" w:color="auto"/>
        </w:pBdr>
        <w:spacing w:after="0" w:line="240" w:lineRule="auto"/>
        <w:jc w:val="both"/>
        <w:rPr>
          <w:rFonts w:cs="Times New Roman"/>
          <w:b/>
          <w:sz w:val="24"/>
          <w:szCs w:val="24"/>
        </w:rPr>
      </w:pPr>
      <w:r w:rsidRPr="00F26848">
        <w:rPr>
          <w:rFonts w:cs="Times New Roman"/>
          <w:b/>
          <w:sz w:val="24"/>
          <w:szCs w:val="24"/>
        </w:rPr>
        <w:t xml:space="preserve">USA </w:t>
      </w:r>
      <w:r w:rsidR="000526B5" w:rsidRPr="00F26848">
        <w:rPr>
          <w:rFonts w:cs="Times New Roman"/>
          <w:b/>
          <w:sz w:val="24"/>
          <w:szCs w:val="24"/>
        </w:rPr>
        <w:t>New/revised text:</w:t>
      </w:r>
    </w:p>
    <w:p w:rsidR="000526B5" w:rsidRPr="00F26848" w:rsidRDefault="000526B5" w:rsidP="000526B5">
      <w:pPr>
        <w:pBdr>
          <w:top w:val="single" w:sz="12" w:space="1" w:color="auto"/>
          <w:left w:val="single" w:sz="12" w:space="4" w:color="auto"/>
          <w:bottom w:val="single" w:sz="12" w:space="1" w:color="auto"/>
          <w:right w:val="single" w:sz="12" w:space="4" w:color="auto"/>
        </w:pBdr>
        <w:spacing w:after="0" w:line="240" w:lineRule="auto"/>
        <w:jc w:val="both"/>
        <w:rPr>
          <w:rFonts w:cs="Times New Roman"/>
          <w:sz w:val="24"/>
          <w:szCs w:val="24"/>
          <w:highlight w:val="yellow"/>
        </w:rPr>
      </w:pPr>
    </w:p>
    <w:p w:rsidR="000526B5" w:rsidRPr="00F26848" w:rsidRDefault="000526B5" w:rsidP="00C02A75">
      <w:pPr>
        <w:pStyle w:val="ListParagraph"/>
        <w:numPr>
          <w:ilvl w:val="0"/>
          <w:numId w:val="37"/>
        </w:numPr>
        <w:pBdr>
          <w:top w:val="single" w:sz="12" w:space="1" w:color="auto"/>
          <w:left w:val="single" w:sz="12" w:space="4" w:color="auto"/>
          <w:bottom w:val="single" w:sz="12" w:space="1" w:color="auto"/>
          <w:right w:val="single" w:sz="12" w:space="4" w:color="auto"/>
        </w:pBdr>
        <w:spacing w:after="0" w:line="240" w:lineRule="auto"/>
        <w:ind w:left="425" w:hanging="425"/>
        <w:rPr>
          <w:rFonts w:cs="Times New Roman"/>
          <w:sz w:val="24"/>
          <w:szCs w:val="24"/>
          <w:highlight w:val="yellow"/>
        </w:rPr>
      </w:pPr>
      <w:r w:rsidRPr="00F26848">
        <w:rPr>
          <w:rFonts w:cs="Times New Roman"/>
          <w:sz w:val="24"/>
          <w:szCs w:val="24"/>
        </w:rPr>
        <w:t xml:space="preserve">Specifically on OTT, some have stated that OTT is outside the scope of the ITU and that management of QoS for applications that run over the Internet are the core mandate of other organizations except where these organizations should work with the ITU-T for those areas within the ITU-T’s mandate [Source: </w:t>
      </w:r>
      <w:hyperlink r:id="rId57" w:history="1">
        <w:r w:rsidRPr="00F26848">
          <w:rPr>
            <w:rStyle w:val="Hyperlink"/>
            <w:rFonts w:cs="Times New Roman"/>
            <w:sz w:val="24"/>
            <w:szCs w:val="24"/>
          </w:rPr>
          <w:t>CISCO</w:t>
        </w:r>
      </w:hyperlink>
      <w:r w:rsidRPr="00F26848">
        <w:rPr>
          <w:rFonts w:cs="Times New Roman"/>
          <w:sz w:val="24"/>
          <w:szCs w:val="24"/>
        </w:rPr>
        <w:t xml:space="preserve">, </w:t>
      </w:r>
      <w:hyperlink r:id="rId58" w:history="1">
        <w:r w:rsidRPr="00F26848">
          <w:rPr>
            <w:rStyle w:val="Hyperlink"/>
            <w:rFonts w:cs="Times New Roman"/>
            <w:sz w:val="24"/>
            <w:szCs w:val="24"/>
          </w:rPr>
          <w:t xml:space="preserve">UK </w:t>
        </w:r>
      </w:hyperlink>
      <w:r w:rsidR="00C02A75" w:rsidRPr="00F26848">
        <w:rPr>
          <w:sz w:val="20"/>
          <w:szCs w:val="20"/>
          <w:vertAlign w:val="superscript"/>
        </w:rPr>
        <w:t>66</w:t>
      </w:r>
      <w:r w:rsidRPr="00F26848">
        <w:rPr>
          <w:rFonts w:cs="Times New Roman"/>
          <w:sz w:val="24"/>
          <w:szCs w:val="24"/>
        </w:rPr>
        <w:t>].</w:t>
      </w:r>
      <w:r w:rsidRPr="00F26848">
        <w:rPr>
          <w:sz w:val="24"/>
          <w:szCs w:val="24"/>
        </w:rPr>
        <w:t xml:space="preserve">  </w:t>
      </w:r>
      <w:r w:rsidRPr="00F26848">
        <w:rPr>
          <w:rFonts w:cs="Times New Roman"/>
          <w:sz w:val="24"/>
          <w:szCs w:val="24"/>
          <w:highlight w:val="yellow"/>
        </w:rPr>
        <w:t xml:space="preserve">There is no reason to believe that a proposal for the ITU to regulate OTT services would be either commercially or technically feasible for network operators.  Today, it is estimated that more than 5,000 networks interconnect in the Internet, and most carry each other’s traffic on understood “handshake” terms.  Commercially such an idea would abolish all existing peering and transit agreements and replace them with an ITU-administered system that would require every possible interconnecting carrier in the world to agree new deals, based upon a per-byte charging basis.  This would also establish the ITU as the </w:t>
      </w:r>
      <w:r w:rsidRPr="00F26848">
        <w:rPr>
          <w:rFonts w:cs="Times New Roman"/>
          <w:i/>
          <w:sz w:val="24"/>
          <w:szCs w:val="24"/>
          <w:highlight w:val="yellow"/>
        </w:rPr>
        <w:t>de facto</w:t>
      </w:r>
      <w:r w:rsidRPr="00F26848">
        <w:rPr>
          <w:rFonts w:cs="Times New Roman"/>
          <w:sz w:val="24"/>
          <w:szCs w:val="24"/>
          <w:highlight w:val="yellow"/>
        </w:rPr>
        <w:t xml:space="preserve"> arbiter of commercial disputes between networks operating in different Member States.  The ITU has no existing authority or expertise to assume this role.   Technically, this idea would require the development of new traffic recording systems which would identify and track Internet traffic in order to pass charges upstream through any number of intermediate networks, back to the original “over the top” content creator.  It would also require the commercial classification of end user-created content and other traffic that is not readily traced to an existing company.  If such terms are not established, one can imagine the proliferation of content blocking, as no intermediate carrier would want to transport traffic for which it cannot be specifically compensated.</w:t>
      </w:r>
    </w:p>
    <w:p w:rsidR="000526B5" w:rsidRPr="00515962" w:rsidRDefault="000526B5" w:rsidP="00C02A75">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bCs/>
          <w:sz w:val="24"/>
          <w:szCs w:val="24"/>
        </w:rPr>
      </w:pPr>
    </w:p>
    <w:p w:rsidR="000526B5" w:rsidRDefault="000526B5" w:rsidP="000526B5">
      <w:pPr>
        <w:spacing w:after="0" w:line="240" w:lineRule="auto"/>
        <w:jc w:val="both"/>
        <w:rPr>
          <w:sz w:val="24"/>
          <w:szCs w:val="24"/>
        </w:rPr>
      </w:pPr>
    </w:p>
    <w:p w:rsidR="000526B5" w:rsidRPr="000526B5" w:rsidRDefault="000526B5" w:rsidP="000526B5">
      <w:pPr>
        <w:spacing w:after="0" w:line="240" w:lineRule="auto"/>
        <w:jc w:val="both"/>
        <w:rPr>
          <w:sz w:val="24"/>
          <w:szCs w:val="24"/>
        </w:rPr>
      </w:pPr>
    </w:p>
    <w:p w:rsidR="008E45F2" w:rsidRPr="00F77B9F" w:rsidRDefault="008E45F2" w:rsidP="00F722FE">
      <w:pPr>
        <w:pStyle w:val="ListParagraph"/>
        <w:numPr>
          <w:ilvl w:val="0"/>
          <w:numId w:val="9"/>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w:t>
      </w:r>
      <w:r w:rsidRPr="00F77B9F">
        <w:rPr>
          <w:sz w:val="24"/>
          <w:szCs w:val="24"/>
        </w:rPr>
        <w:lastRenderedPageBreak/>
        <w:t xml:space="preserve">in investment in telecommunication infrastructure) and trends in pricing and revenues (Figure 2).  This </w:t>
      </w:r>
      <w:r w:rsidR="00ED13BB" w:rsidRPr="00F77B9F">
        <w:rPr>
          <w:sz w:val="24"/>
          <w:szCs w:val="24"/>
        </w:rPr>
        <w:t xml:space="preserve">has been cited as </w:t>
      </w:r>
      <w:r w:rsidRPr="00F77B9F">
        <w:rPr>
          <w:sz w:val="24"/>
          <w:szCs w:val="24"/>
        </w:rPr>
        <w:t>pos</w:t>
      </w:r>
      <w:r w:rsidR="00ED13BB" w:rsidRPr="00F77B9F">
        <w:rPr>
          <w:sz w:val="24"/>
          <w:szCs w:val="24"/>
        </w:rPr>
        <w:t>ing</w:t>
      </w:r>
      <w:r w:rsidRPr="00F77B9F">
        <w:rPr>
          <w:sz w:val="24"/>
          <w:szCs w:val="24"/>
        </w:rPr>
        <w:t xml:space="preserve"> a significant challenge to network operators.</w:t>
      </w:r>
    </w:p>
    <w:p w:rsidR="00FC1DA4" w:rsidRPr="00F77B9F" w:rsidRDefault="00FC1DA4" w:rsidP="00FC1DA4">
      <w:pPr>
        <w:pStyle w:val="ListParagraph"/>
        <w:spacing w:after="0" w:line="240" w:lineRule="auto"/>
        <w:ind w:left="425"/>
        <w:jc w:val="both"/>
        <w:rPr>
          <w:sz w:val="24"/>
          <w:szCs w:val="24"/>
        </w:rPr>
      </w:pPr>
    </w:p>
    <w:p w:rsidR="003A7A05" w:rsidRPr="00F26848" w:rsidRDefault="00F26848" w:rsidP="00BB5F6D">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F26848">
        <w:rPr>
          <w:rFonts w:cs="Times New Roman"/>
          <w:b/>
          <w:bCs/>
          <w:sz w:val="24"/>
          <w:szCs w:val="24"/>
        </w:rPr>
        <w:t xml:space="preserve">USA </w:t>
      </w:r>
      <w:r w:rsidR="003A7A05" w:rsidRPr="00F26848">
        <w:rPr>
          <w:rFonts w:cs="Times New Roman"/>
          <w:b/>
          <w:bCs/>
          <w:sz w:val="24"/>
          <w:szCs w:val="24"/>
        </w:rPr>
        <w:t>Revised text.  Editorial comment: This paragraph concludes with another unsubstantiated statement: “</w:t>
      </w:r>
      <w:r w:rsidR="003A7A05" w:rsidRPr="00F26848">
        <w:rPr>
          <w:rFonts w:cs="Times New Roman"/>
          <w:b/>
          <w:sz w:val="24"/>
          <w:szCs w:val="24"/>
        </w:rPr>
        <w:t>This has been cited as posing a significant challenge to network operators.”  That line has been struck.</w:t>
      </w:r>
    </w:p>
    <w:p w:rsidR="003A7A05" w:rsidRPr="00F26848" w:rsidRDefault="003A7A05" w:rsidP="00BB5F6D">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p>
    <w:p w:rsidR="003A7A05" w:rsidRPr="00F26848" w:rsidRDefault="003A7A05" w:rsidP="00BB5F6D">
      <w:pPr>
        <w:pBdr>
          <w:top w:val="single" w:sz="12" w:space="1" w:color="auto"/>
          <w:left w:val="single" w:sz="12" w:space="4" w:color="auto"/>
          <w:bottom w:val="single" w:sz="12" w:space="1" w:color="auto"/>
          <w:right w:val="single" w:sz="12" w:space="4" w:color="auto"/>
        </w:pBdr>
        <w:spacing w:after="0" w:line="240" w:lineRule="auto"/>
        <w:rPr>
          <w:sz w:val="24"/>
          <w:szCs w:val="24"/>
        </w:rPr>
      </w:pPr>
      <w:r w:rsidRPr="00F26848">
        <w:rPr>
          <w:rFonts w:cs="Times New Roman"/>
          <w:sz w:val="24"/>
          <w:szCs w:val="24"/>
        </w:rPr>
        <w:t xml:space="preserve">j) 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p>
    <w:p w:rsidR="000240F8" w:rsidRPr="00F77B9F" w:rsidRDefault="000240F8" w:rsidP="003A7A05">
      <w:pPr>
        <w:spacing w:after="0" w:line="240" w:lineRule="auto"/>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68"/>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FC1DA4" w:rsidRPr="00F77B9F" w:rsidRDefault="00FC1DA4" w:rsidP="00FC1DA4">
      <w:pPr>
        <w:spacing w:after="0" w:line="240" w:lineRule="auto"/>
        <w:jc w:val="center"/>
        <w:rPr>
          <w:sz w:val="24"/>
          <w:szCs w:val="24"/>
        </w:rPr>
      </w:pPr>
    </w:p>
    <w:p w:rsidR="008E45F2" w:rsidRPr="00F77B9F" w:rsidRDefault="008E45F2" w:rsidP="00F722FE">
      <w:pPr>
        <w:pStyle w:val="ListParagraph"/>
        <w:numPr>
          <w:ilvl w:val="0"/>
          <w:numId w:val="9"/>
        </w:numPr>
        <w:spacing w:after="0" w:line="240" w:lineRule="auto"/>
        <w:ind w:left="426" w:hanging="426"/>
        <w:jc w:val="both"/>
        <w:rPr>
          <w:sz w:val="24"/>
          <w:szCs w:val="24"/>
        </w:rPr>
      </w:pPr>
      <w:r w:rsidRPr="00F77B9F">
        <w:rPr>
          <w:sz w:val="24"/>
          <w:szCs w:val="24"/>
        </w:rPr>
        <w:t>Figure 2 does not show cost data.  It would be normal for prices to fall if costs were falling, and indeed there is reason to believe that operating costs are falling (but data on operating costs are hard to obtain).  On the other hand, it has been stated</w:t>
      </w:r>
      <w:r w:rsidRPr="00F77B9F">
        <w:rPr>
          <w:sz w:val="24"/>
          <w:szCs w:val="24"/>
          <w:vertAlign w:val="superscript"/>
        </w:rPr>
        <w:footnoteReference w:id="69"/>
      </w:r>
      <w:r w:rsidRPr="00F77B9F">
        <w:rPr>
          <w:sz w:val="24"/>
          <w:szCs w:val="24"/>
        </w:rPr>
        <w:t xml:space="preserve"> that capital expenses (which contribute to costs) will rise significantly and that consequently the current billing paradigm for Internet services should be revisited</w:t>
      </w:r>
      <w:r w:rsidRPr="00F77B9F">
        <w:rPr>
          <w:sz w:val="24"/>
          <w:szCs w:val="24"/>
          <w:vertAlign w:val="superscript"/>
        </w:rPr>
        <w:footnoteReference w:id="70"/>
      </w:r>
      <w:r w:rsidR="00166C95" w:rsidRPr="00F77B9F">
        <w:rPr>
          <w:sz w:val="24"/>
          <w:szCs w:val="24"/>
        </w:rPr>
        <w:t>.</w:t>
      </w:r>
    </w:p>
    <w:p w:rsidR="008E45F2" w:rsidRPr="00F77B9F" w:rsidRDefault="008E45F2" w:rsidP="00F722FE">
      <w:pPr>
        <w:pStyle w:val="ListParagraph"/>
        <w:numPr>
          <w:ilvl w:val="0"/>
          <w:numId w:val="9"/>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global commerce and communication. </w:t>
      </w:r>
      <w:r w:rsidR="0005196F" w:rsidRPr="00F77B9F">
        <w:rPr>
          <w:sz w:val="24"/>
          <w:szCs w:val="24"/>
        </w:rPr>
        <w:t xml:space="preserve">Resolution 101 (rev. Guadalajara, 2012) therefore states </w:t>
      </w:r>
      <w:r w:rsidRPr="00F77B9F">
        <w:rPr>
          <w:sz w:val="24"/>
          <w:szCs w:val="24"/>
        </w:rPr>
        <w:t>a need to identify the global activities related to IP-based networks with respect to, for example:</w:t>
      </w:r>
    </w:p>
    <w:p w:rsidR="008E45F2" w:rsidRPr="00F77B9F" w:rsidRDefault="008E45F2" w:rsidP="00F722FE">
      <w:pPr>
        <w:pStyle w:val="ListParagraph"/>
        <w:numPr>
          <w:ilvl w:val="2"/>
          <w:numId w:val="4"/>
        </w:numPr>
        <w:spacing w:after="0" w:line="240" w:lineRule="auto"/>
        <w:ind w:left="1134" w:hanging="567"/>
        <w:jc w:val="both"/>
        <w:rPr>
          <w:sz w:val="24"/>
          <w:szCs w:val="24"/>
        </w:rPr>
      </w:pPr>
      <w:r w:rsidRPr="00F77B9F">
        <w:rPr>
          <w:sz w:val="24"/>
          <w:szCs w:val="24"/>
        </w:rPr>
        <w:lastRenderedPageBreak/>
        <w:t>infrastructure, interoperability and standardization;</w:t>
      </w:r>
    </w:p>
    <w:p w:rsidR="008E45F2" w:rsidRPr="00F77B9F" w:rsidRDefault="008E45F2" w:rsidP="00F722FE">
      <w:pPr>
        <w:pStyle w:val="ListParagraph"/>
        <w:numPr>
          <w:ilvl w:val="2"/>
          <w:numId w:val="4"/>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722FE">
      <w:pPr>
        <w:pStyle w:val="ListParagraph"/>
        <w:numPr>
          <w:ilvl w:val="2"/>
          <w:numId w:val="4"/>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FC1DA4" w:rsidRDefault="00FC1DA4" w:rsidP="00FC1DA4">
      <w:pPr>
        <w:spacing w:after="0" w:line="240" w:lineRule="auto"/>
        <w:jc w:val="both"/>
        <w:rPr>
          <w:b/>
          <w:bCs/>
          <w:sz w:val="24"/>
          <w:szCs w:val="24"/>
        </w:rPr>
      </w:pPr>
    </w:p>
    <w:tbl>
      <w:tblPr>
        <w:tblW w:w="9867"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67"/>
      </w:tblGrid>
      <w:tr w:rsidR="004F30F4" w:rsidTr="004F30F4">
        <w:trPr>
          <w:trHeight w:val="4358"/>
        </w:trPr>
        <w:tc>
          <w:tcPr>
            <w:tcW w:w="9867" w:type="dxa"/>
          </w:tcPr>
          <w:p w:rsidR="004F30F4" w:rsidRPr="00EC5E24" w:rsidRDefault="00EC5E24" w:rsidP="004F30F4">
            <w:pPr>
              <w:spacing w:after="0" w:line="240" w:lineRule="auto"/>
              <w:ind w:left="107"/>
              <w:jc w:val="both"/>
              <w:rPr>
                <w:rFonts w:cs="Times New Roman"/>
                <w:b/>
                <w:bCs/>
                <w:sz w:val="24"/>
                <w:szCs w:val="24"/>
              </w:rPr>
            </w:pPr>
            <w:r w:rsidRPr="00EC5E24">
              <w:rPr>
                <w:rFonts w:cs="Times New Roman"/>
                <w:b/>
                <w:bCs/>
                <w:sz w:val="24"/>
                <w:szCs w:val="24"/>
              </w:rPr>
              <w:t xml:space="preserve">USA </w:t>
            </w:r>
            <w:r w:rsidR="004F30F4" w:rsidRPr="00EC5E24">
              <w:rPr>
                <w:rFonts w:cs="Times New Roman"/>
                <w:b/>
                <w:bCs/>
                <w:sz w:val="24"/>
                <w:szCs w:val="24"/>
              </w:rPr>
              <w:t>New text:</w:t>
            </w:r>
          </w:p>
          <w:p w:rsidR="004F30F4" w:rsidRPr="00EC5E24" w:rsidRDefault="004F30F4" w:rsidP="004F30F4">
            <w:pPr>
              <w:spacing w:after="0" w:line="240" w:lineRule="auto"/>
              <w:ind w:left="107"/>
              <w:jc w:val="both"/>
              <w:rPr>
                <w:rFonts w:cs="Times New Roman"/>
                <w:b/>
                <w:bCs/>
                <w:sz w:val="24"/>
                <w:szCs w:val="24"/>
              </w:rPr>
            </w:pPr>
          </w:p>
          <w:p w:rsidR="004F30F4" w:rsidRPr="00EC5E24" w:rsidRDefault="004F30F4" w:rsidP="004F30F4">
            <w:pPr>
              <w:pStyle w:val="ListParagraph"/>
              <w:numPr>
                <w:ilvl w:val="0"/>
                <w:numId w:val="39"/>
              </w:numPr>
              <w:autoSpaceDE w:val="0"/>
              <w:autoSpaceDN w:val="0"/>
              <w:adjustRightInd w:val="0"/>
              <w:spacing w:after="0" w:line="240" w:lineRule="auto"/>
              <w:ind w:left="467"/>
              <w:rPr>
                <w:rFonts w:cs="Times New Roman"/>
                <w:sz w:val="24"/>
                <w:szCs w:val="24"/>
              </w:rPr>
            </w:pPr>
            <w:r w:rsidRPr="00EC5E24">
              <w:rPr>
                <w:rFonts w:cs="Times New Roman"/>
                <w:sz w:val="24"/>
                <w:szCs w:val="24"/>
              </w:rPr>
              <w:t>Internet traffic is growing.  However, as Figure 2 clearly shows, the</w:t>
            </w:r>
            <w:r w:rsidRPr="00EC5E24">
              <w:rPr>
                <w:rFonts w:cs="Times New Roman"/>
                <w:iCs/>
                <w:sz w:val="24"/>
                <w:szCs w:val="24"/>
              </w:rPr>
              <w:t xml:space="preserve"> percentage rate of traffic growth is declining over time, and has been for a decade</w:t>
            </w:r>
            <w:r w:rsidRPr="00EC5E24">
              <w:rPr>
                <w:rFonts w:cs="Times New Roman"/>
                <w:sz w:val="24"/>
                <w:szCs w:val="24"/>
              </w:rPr>
              <w:t>.  It</w:t>
            </w:r>
            <w:r w:rsidRPr="00EC5E24">
              <w:rPr>
                <w:rFonts w:cs="Times New Roman"/>
                <w:iCs/>
                <w:sz w:val="24"/>
                <w:szCs w:val="24"/>
              </w:rPr>
              <w:t xml:space="preserve"> must also be noted that there are multiple sources of this growth.   Traffic growt</w:t>
            </w:r>
            <w:r w:rsidRPr="00EC5E24">
              <w:rPr>
                <w:rFonts w:cs="Times New Roman"/>
                <w:sz w:val="24"/>
                <w:szCs w:val="24"/>
              </w:rPr>
              <w:t>h is driven by new applications and uses, such as video and VoIP, but also by a rapidly growing number of fixed and mobile high speed Internet users. These two trends have very different implications for revenue and for profitability.  More users represent more subscribers and more revenue for service providers.</w:t>
            </w:r>
          </w:p>
          <w:p w:rsidR="004F30F4" w:rsidRPr="00EC5E24" w:rsidRDefault="004F30F4" w:rsidP="004F30F4">
            <w:pPr>
              <w:pStyle w:val="ListParagraph"/>
              <w:autoSpaceDE w:val="0"/>
              <w:autoSpaceDN w:val="0"/>
              <w:adjustRightInd w:val="0"/>
              <w:spacing w:after="0" w:line="240" w:lineRule="auto"/>
              <w:ind w:left="827"/>
              <w:rPr>
                <w:rFonts w:eastAsia="SymbolMT" w:cs="Times New Roman"/>
                <w:sz w:val="24"/>
                <w:szCs w:val="24"/>
              </w:rPr>
            </w:pPr>
          </w:p>
          <w:p w:rsidR="004F30F4" w:rsidRPr="00EC5E24" w:rsidRDefault="004F30F4" w:rsidP="004F30F4">
            <w:pPr>
              <w:pStyle w:val="ListParagraph"/>
              <w:tabs>
                <w:tab w:val="left" w:pos="360"/>
              </w:tabs>
              <w:autoSpaceDE w:val="0"/>
              <w:autoSpaceDN w:val="0"/>
              <w:adjustRightInd w:val="0"/>
              <w:spacing w:after="0" w:line="240" w:lineRule="auto"/>
              <w:ind w:left="467"/>
              <w:rPr>
                <w:rFonts w:cs="Times New Roman"/>
                <w:iCs/>
                <w:sz w:val="24"/>
                <w:szCs w:val="24"/>
              </w:rPr>
            </w:pPr>
            <w:r w:rsidRPr="00EC5E24">
              <w:rPr>
                <w:rFonts w:eastAsia="SymbolMT" w:cs="Times New Roman"/>
                <w:sz w:val="24"/>
                <w:szCs w:val="24"/>
              </w:rPr>
              <w:t>As noted above, Figure 2 does not show cost data.  If it did, it would note that u</w:t>
            </w:r>
            <w:r w:rsidRPr="00EC5E24">
              <w:rPr>
                <w:rFonts w:cs="Times New Roman"/>
                <w:sz w:val="24"/>
                <w:szCs w:val="24"/>
              </w:rPr>
              <w:t xml:space="preserve">nit costs for the equipment used to provide Internet service are </w:t>
            </w:r>
            <w:r w:rsidRPr="00EC5E24">
              <w:rPr>
                <w:rFonts w:cs="Times New Roman"/>
                <w:iCs/>
                <w:sz w:val="24"/>
                <w:szCs w:val="24"/>
              </w:rPr>
              <w:t>dropping at percentage rates that are more than a match for the increase in traffic per user</w:t>
            </w:r>
            <w:r w:rsidRPr="00EC5E24">
              <w:rPr>
                <w:rFonts w:cs="Times New Roman"/>
                <w:sz w:val="24"/>
                <w:szCs w:val="24"/>
              </w:rPr>
              <w:t>.  Furthermore,</w:t>
            </w:r>
            <w:r w:rsidRPr="00EC5E24">
              <w:rPr>
                <w:rFonts w:eastAsia="SymbolMT" w:cs="Times New Roman"/>
                <w:sz w:val="24"/>
                <w:szCs w:val="24"/>
              </w:rPr>
              <w:t xml:space="preserve"> t</w:t>
            </w:r>
            <w:r w:rsidRPr="00EC5E24">
              <w:rPr>
                <w:rFonts w:cs="Times New Roman"/>
                <w:sz w:val="24"/>
                <w:szCs w:val="24"/>
              </w:rPr>
              <w:t xml:space="preserve">he downward pressure on prices that network operators are experiencing does not reflect a market defect; it is a normal competitive response in a market where unit costs are falling even faster than consumption is growing. </w:t>
            </w:r>
            <w:r w:rsidRPr="00EC5E24">
              <w:rPr>
                <w:rFonts w:cs="Times New Roman"/>
                <w:iCs/>
                <w:sz w:val="24"/>
                <w:szCs w:val="24"/>
              </w:rPr>
              <w:t>This is a success of the competitive market, not a failure</w:t>
            </w:r>
            <w:r w:rsidR="00EC5E24" w:rsidRPr="00BB5F6D">
              <w:rPr>
                <w:rFonts w:cs="Times New Roman"/>
                <w:iCs/>
                <w:sz w:val="20"/>
                <w:szCs w:val="20"/>
                <w:highlight w:val="yellow"/>
                <w:vertAlign w:val="superscript"/>
              </w:rPr>
              <w:t>USA</w:t>
            </w:r>
            <w:r w:rsidR="00975D56">
              <w:rPr>
                <w:rFonts w:cs="Times New Roman"/>
                <w:iCs/>
                <w:sz w:val="20"/>
                <w:szCs w:val="20"/>
                <w:highlight w:val="yellow"/>
                <w:vertAlign w:val="superscript"/>
              </w:rPr>
              <w:t>9</w:t>
            </w:r>
            <w:r w:rsidRPr="00EC5E24">
              <w:rPr>
                <w:rFonts w:cs="Times New Roman"/>
                <w:iCs/>
                <w:sz w:val="24"/>
                <w:szCs w:val="24"/>
              </w:rPr>
              <w:t>.</w:t>
            </w:r>
          </w:p>
          <w:p w:rsidR="004F30F4" w:rsidRDefault="004F30F4" w:rsidP="004F30F4">
            <w:pPr>
              <w:spacing w:after="0" w:line="240" w:lineRule="auto"/>
              <w:ind w:left="107"/>
              <w:jc w:val="both"/>
              <w:rPr>
                <w:rFonts w:ascii="Times New Roman" w:hAnsi="Times New Roman" w:cs="Times New Roman"/>
                <w:b/>
                <w:bCs/>
                <w:sz w:val="24"/>
                <w:szCs w:val="24"/>
              </w:rPr>
            </w:pPr>
          </w:p>
        </w:tc>
      </w:tr>
    </w:tbl>
    <w:p w:rsidR="004F30F4" w:rsidRDefault="004F30F4" w:rsidP="00FC1DA4">
      <w:pPr>
        <w:spacing w:after="0" w:line="240" w:lineRule="auto"/>
        <w:jc w:val="both"/>
        <w:rPr>
          <w:b/>
          <w:bCs/>
          <w:sz w:val="24"/>
          <w:szCs w:val="24"/>
        </w:rPr>
      </w:pPr>
    </w:p>
    <w:p w:rsidR="004F30F4" w:rsidRPr="00F77B9F" w:rsidRDefault="004F30F4" w:rsidP="00FC1DA4">
      <w:pPr>
        <w:spacing w:after="0" w:line="240" w:lineRule="auto"/>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2.3.3.1 Infrastructure, interoperability and standardization</w:t>
      </w:r>
      <w:r w:rsidRPr="00F77B9F">
        <w:rPr>
          <w:rStyle w:val="FootnoteReference"/>
          <w:b/>
          <w:bCs/>
          <w:sz w:val="24"/>
          <w:szCs w:val="24"/>
        </w:rPr>
        <w:footnoteReference w:id="71"/>
      </w:r>
      <w:r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F722FE">
      <w:pPr>
        <w:pStyle w:val="Default"/>
        <w:numPr>
          <w:ilvl w:val="0"/>
          <w:numId w:val="10"/>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the 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72"/>
      </w:r>
      <w:r w:rsidRPr="00F77B9F">
        <w:rPr>
          <w:rFonts w:asciiTheme="minorHAnsi" w:eastAsiaTheme="minorEastAsia" w:hAnsiTheme="minorHAnsi" w:cstheme="minorBidi"/>
          <w:color w:val="auto"/>
          <w:lang w:eastAsia="zh-CN"/>
        </w:rPr>
        <w:t xml:space="preserve">. </w:t>
      </w:r>
    </w:p>
    <w:p w:rsidR="00743F94" w:rsidRPr="00F77B9F" w:rsidRDefault="000240F8" w:rsidP="00F722FE">
      <w:pPr>
        <w:pStyle w:val="Default"/>
        <w:numPr>
          <w:ilvl w:val="0"/>
          <w:numId w:val="10"/>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73"/>
      </w:r>
      <w:r w:rsidRPr="00F77B9F">
        <w:rPr>
          <w:rFonts w:asciiTheme="minorHAnsi" w:eastAsiaTheme="minorEastAsia" w:hAnsiTheme="minorHAnsi" w:cstheme="minorBidi"/>
          <w:color w:val="auto"/>
          <w:lang w:eastAsia="zh-CN"/>
        </w:rPr>
        <w:t>, and IP is also playing an increasing role in underpinning infrastructure</w:t>
      </w:r>
      <w:r w:rsidR="00AB29EB" w:rsidRPr="00F77B9F">
        <w:rPr>
          <w:rFonts w:asciiTheme="minorHAnsi" w:eastAsiaTheme="minorEastAsia" w:hAnsiTheme="minorHAnsi" w:cstheme="minorBidi"/>
          <w:color w:val="auto"/>
          <w:lang w:eastAsia="zh-CN"/>
        </w:rPr>
        <w:t>; in a sense</w:t>
      </w:r>
      <w:r w:rsidR="008A2073" w:rsidRPr="00F77B9F">
        <w:rPr>
          <w:rFonts w:asciiTheme="minorHAnsi" w:eastAsiaTheme="minorEastAsia" w:hAnsiTheme="minorHAnsi" w:cstheme="minorBidi"/>
          <w:color w:val="auto"/>
          <w:lang w:eastAsia="zh-CN"/>
        </w:rPr>
        <w:t>,</w:t>
      </w:r>
      <w:r w:rsidR="00AB29EB" w:rsidRPr="00F77B9F">
        <w:rPr>
          <w:rFonts w:asciiTheme="minorHAnsi" w:eastAsiaTheme="minorEastAsia" w:hAnsiTheme="minorHAnsi" w:cstheme="minorBidi"/>
          <w:color w:val="auto"/>
          <w:lang w:eastAsia="zh-CN"/>
        </w:rPr>
        <w:t xml:space="preserve"> the Internet and telecommunication services are becoming indistinguishable, although some differences still persist</w:t>
      </w:r>
      <w:r w:rsidR="008E45F2" w:rsidRPr="00F77B9F">
        <w:rPr>
          <w:rFonts w:asciiTheme="minorHAnsi" w:eastAsiaTheme="minorEastAsia" w:hAnsiTheme="minorHAnsi" w:cstheme="minorBidi"/>
          <w:color w:val="auto"/>
          <w:lang w:eastAsia="zh-CN"/>
        </w:rPr>
        <w:t>.</w:t>
      </w:r>
    </w:p>
    <w:p w:rsidR="00743F94" w:rsidRPr="00F77B9F" w:rsidRDefault="008E45F2" w:rsidP="00F722FE">
      <w:pPr>
        <w:pStyle w:val="Default"/>
        <w:numPr>
          <w:ilvl w:val="0"/>
          <w:numId w:val="10"/>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well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74"/>
      </w:r>
      <w:r w:rsidRPr="00F77B9F">
        <w:rPr>
          <w:rFonts w:asciiTheme="minorHAnsi" w:eastAsiaTheme="minorEastAsia" w:hAnsiTheme="minorHAnsi" w:cstheme="minorBidi"/>
          <w:color w:val="auto"/>
          <w:lang w:eastAsia="zh-CN"/>
        </w:rPr>
        <w:t xml:space="preserve">. In order to provide additional flexibility and functionality to accommodate current and new and unforeseen innovations, further research and development and innovation in the fundamental design of the Internet (including architecture, protocols, interfaces and services) may need to be encouraged. </w:t>
      </w:r>
    </w:p>
    <w:p w:rsidR="00743F94" w:rsidRPr="00F77B9F" w:rsidRDefault="008E45F2" w:rsidP="00F722FE">
      <w:pPr>
        <w:pStyle w:val="Default"/>
        <w:numPr>
          <w:ilvl w:val="0"/>
          <w:numId w:val="10"/>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Given the depth to which the Internet is today embedded in the socio-economic fabric of many societies, any evolutionary approach to building the future Internet should ensure full interoperability with the existing one. </w:t>
      </w:r>
    </w:p>
    <w:p w:rsidR="008E45F2" w:rsidRPr="00F77B9F" w:rsidRDefault="008E45F2" w:rsidP="00F722FE">
      <w:pPr>
        <w:pStyle w:val="Default"/>
        <w:numPr>
          <w:ilvl w:val="0"/>
          <w:numId w:val="10"/>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lastRenderedPageBreak/>
        <w:t>Standardization plays an important role in ensuring this interoperability, while promoting 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75"/>
      </w:r>
      <w:r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F722FE">
      <w:pPr>
        <w:pStyle w:val="ListParagraph"/>
        <w:numPr>
          <w:ilvl w:val="0"/>
          <w:numId w:val="1"/>
        </w:numPr>
        <w:spacing w:after="0" w:line="240" w:lineRule="auto"/>
        <w:ind w:left="426" w:hanging="426"/>
        <w:jc w:val="both"/>
        <w:rPr>
          <w:sz w:val="24"/>
          <w:szCs w:val="24"/>
        </w:rPr>
      </w:pPr>
      <w:r w:rsidRPr="00F77B9F">
        <w:rPr>
          <w:sz w:val="24"/>
          <w:szCs w:val="24"/>
        </w:rPr>
        <w:t>Every device connected to the Internet is identified by an IP address, a unique numerical label used to route data packets globally across the Internet. IP addresses are a finite resource. The first 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p>
    <w:p w:rsidR="00942D5E" w:rsidRPr="00F77B9F" w:rsidRDefault="00942D5E" w:rsidP="00F722FE">
      <w:pPr>
        <w:pStyle w:val="ListParagraph"/>
        <w:numPr>
          <w:ilvl w:val="0"/>
          <w:numId w:val="1"/>
        </w:numPr>
        <w:spacing w:after="0" w:line="240" w:lineRule="auto"/>
        <w:ind w:left="426" w:hanging="426"/>
        <w:jc w:val="both"/>
        <w:rPr>
          <w:sz w:val="24"/>
          <w:szCs w:val="24"/>
          <w:lang w:val="en-GB"/>
        </w:rPr>
      </w:pPr>
      <w:r w:rsidRPr="00F77B9F">
        <w:rPr>
          <w:sz w:val="24"/>
          <w:szCs w:val="24"/>
        </w:rPr>
        <w:t>The Internet Assigned Numbers Authority (IANA)</w:t>
      </w:r>
      <w:r w:rsidR="0080303C" w:rsidRPr="00F77B9F">
        <w:rPr>
          <w:rStyle w:val="FootnoteReference"/>
          <w:sz w:val="24"/>
          <w:szCs w:val="24"/>
        </w:rPr>
        <w:footnoteReference w:id="76"/>
      </w:r>
      <w:r w:rsidRPr="00F77B9F">
        <w:rPr>
          <w:sz w:val="24"/>
          <w:szCs w:val="24"/>
        </w:rPr>
        <w:t xml:space="preserve"> is responsible for globally coordinating the IP addressing systems and its role is to allocate IP addresses from the pool of unallocated addresses to the RIRs</w:t>
      </w:r>
      <w:r w:rsidR="0080303C" w:rsidRPr="00F77B9F">
        <w:rPr>
          <w:sz w:val="24"/>
          <w:szCs w:val="24"/>
        </w:rPr>
        <w:t>,</w:t>
      </w:r>
      <w:r w:rsidRPr="00F77B9F">
        <w:rPr>
          <w:sz w:val="24"/>
          <w:szCs w:val="24"/>
        </w:rPr>
        <w:t xml:space="preserve"> according to their needs. </w:t>
      </w:r>
      <w:r w:rsidRPr="00F77B9F">
        <w:rPr>
          <w:sz w:val="24"/>
          <w:szCs w:val="24"/>
          <w:lang w:val="en-GB"/>
        </w:rPr>
        <w:t xml:space="preserve">Another key IANA role is the reservation of IP addresses for specific technical purposes, which is done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Default="00942D5E" w:rsidP="00F722FE">
      <w:pPr>
        <w:pStyle w:val="ListParagraph"/>
        <w:numPr>
          <w:ilvl w:val="0"/>
          <w:numId w:val="1"/>
        </w:numPr>
        <w:spacing w:after="0" w:line="240" w:lineRule="auto"/>
        <w:ind w:left="426" w:hanging="426"/>
        <w:jc w:val="both"/>
        <w:rPr>
          <w:sz w:val="24"/>
          <w:szCs w:val="24"/>
        </w:rPr>
      </w:pPr>
      <w:r w:rsidRPr="00F77B9F">
        <w:rPr>
          <w:sz w:val="24"/>
          <w:szCs w:val="24"/>
        </w:rPr>
        <w:t xml:space="preserve">The continued rapid growth of the number of devices connected to the Internet is leading to the exhaustion of </w:t>
      </w:r>
      <w:r w:rsidR="00EE5377" w:rsidRPr="00F77B9F">
        <w:rPr>
          <w:sz w:val="24"/>
          <w:szCs w:val="24"/>
        </w:rPr>
        <w:t xml:space="preserve">the IANA pool of </w:t>
      </w:r>
      <w:r w:rsidRPr="00F77B9F">
        <w:rPr>
          <w:sz w:val="24"/>
          <w:szCs w:val="24"/>
        </w:rPr>
        <w:t>IPv4 addresses. In February 2011, IANA assigned the last five remaining free blocks of IPv4 addresses to the five RIRs and IANA’s global IPv4 pool was exhausted.</w:t>
      </w:r>
      <w:r w:rsidRPr="00F77B9F">
        <w:rPr>
          <w:rFonts w:cstheme="majorBidi"/>
          <w:sz w:val="24"/>
          <w:szCs w:val="24"/>
        </w:rPr>
        <w:t xml:space="preserve"> </w:t>
      </w:r>
      <w:r w:rsidRPr="00F77B9F">
        <w:rPr>
          <w:sz w:val="24"/>
          <w:szCs w:val="24"/>
        </w:rPr>
        <w:t>In anticipa</w:t>
      </w:r>
      <w:r w:rsidR="00957FEB" w:rsidRPr="00F77B9F">
        <w:rPr>
          <w:sz w:val="24"/>
          <w:szCs w:val="24"/>
        </w:rPr>
        <w:t>tion</w:t>
      </w:r>
      <w:r w:rsidRPr="00F77B9F">
        <w:rPr>
          <w:sz w:val="24"/>
          <w:szCs w:val="24"/>
        </w:rPr>
        <w:t xml:space="preserve"> of this exhaustion, in 1998 the IETF developed a new version </w:t>
      </w:r>
      <w:r w:rsidR="00EE5377" w:rsidRPr="00F77B9F">
        <w:rPr>
          <w:sz w:val="24"/>
          <w:szCs w:val="24"/>
        </w:rPr>
        <w:t>-</w:t>
      </w:r>
      <w:r w:rsidRPr="00F77B9F">
        <w:rPr>
          <w:sz w:val="24"/>
          <w:szCs w:val="24"/>
        </w:rPr>
        <w:t>IPv6</w:t>
      </w:r>
      <w:r w:rsidRPr="00F77B9F">
        <w:rPr>
          <w:rStyle w:val="FootnoteReference"/>
          <w:sz w:val="24"/>
          <w:szCs w:val="24"/>
        </w:rPr>
        <w:footnoteReference w:id="77"/>
      </w:r>
      <w:r w:rsidR="00EE5377" w:rsidRPr="00F77B9F">
        <w:rPr>
          <w:sz w:val="24"/>
          <w:szCs w:val="24"/>
        </w:rPr>
        <w:t xml:space="preserve"> -</w:t>
      </w:r>
      <w:r w:rsidRPr="00F77B9F">
        <w:rPr>
          <w:sz w:val="24"/>
          <w:szCs w:val="24"/>
        </w:rPr>
        <w:t xml:space="preserve"> which provides a greatly expanded address space since it uses 128 bits to represent addresses (generating a new limit of 2</w:t>
      </w:r>
      <w:r w:rsidRPr="00F77B9F">
        <w:rPr>
          <w:sz w:val="24"/>
          <w:szCs w:val="24"/>
          <w:vertAlign w:val="superscript"/>
        </w:rPr>
        <w:t>128</w:t>
      </w:r>
      <w:r w:rsidRPr="00F77B9F">
        <w:rPr>
          <w:sz w:val="24"/>
          <w:szCs w:val="24"/>
        </w:rPr>
        <w:t xml:space="preserve"> addresses</w:t>
      </w:r>
      <w:r w:rsidR="00957FEB" w:rsidRPr="00F77B9F">
        <w:rPr>
          <w:sz w:val="24"/>
          <w:szCs w:val="24"/>
        </w:rPr>
        <w:t>,</w:t>
      </w:r>
      <w:r w:rsidRPr="00F77B9F">
        <w:rPr>
          <w:sz w:val="24"/>
          <w:szCs w:val="24"/>
        </w:rPr>
        <w:t xml:space="preserve"> equivalent to some 340 </w:t>
      </w:r>
      <w:r w:rsidRPr="00F77B9F">
        <w:rPr>
          <w:sz w:val="24"/>
          <w:szCs w:val="24"/>
          <w:lang w:val="en-GB"/>
        </w:rPr>
        <w:t>unidecillion</w:t>
      </w:r>
      <w:r w:rsidRPr="00F77B9F">
        <w:rPr>
          <w:sz w:val="24"/>
          <w:szCs w:val="24"/>
        </w:rPr>
        <w:t>). IANA began allocating blocks of  IPv6 addresses in 1999</w:t>
      </w:r>
      <w:r w:rsidR="00957FEB" w:rsidRPr="00F77B9F">
        <w:rPr>
          <w:rStyle w:val="FootnoteReference"/>
          <w:sz w:val="24"/>
          <w:szCs w:val="24"/>
        </w:rPr>
        <w:footnoteReference w:id="78"/>
      </w:r>
      <w:r w:rsidR="00957FEB" w:rsidRPr="00F77B9F">
        <w:rPr>
          <w:sz w:val="24"/>
          <w:szCs w:val="24"/>
          <w:vertAlign w:val="superscript"/>
        </w:rPr>
        <w:t>,</w:t>
      </w:r>
      <w:r w:rsidR="00957FEB" w:rsidRPr="00F77B9F">
        <w:rPr>
          <w:rStyle w:val="FootnoteReference"/>
          <w:sz w:val="24"/>
          <w:szCs w:val="24"/>
        </w:rPr>
        <w:footnoteReference w:id="79"/>
      </w:r>
      <w:r w:rsidR="00957FEB" w:rsidRPr="00F77B9F">
        <w:rPr>
          <w:sz w:val="24"/>
          <w:szCs w:val="24"/>
        </w:rPr>
        <w:t xml:space="preserve"> .</w:t>
      </w:r>
    </w:p>
    <w:p w:rsidR="00170CFF" w:rsidRDefault="00170CFF" w:rsidP="00170CFF">
      <w:pPr>
        <w:spacing w:after="0" w:line="240" w:lineRule="auto"/>
        <w:jc w:val="both"/>
        <w:rPr>
          <w:sz w:val="24"/>
          <w:szCs w:val="24"/>
        </w:rPr>
      </w:pPr>
    </w:p>
    <w:p w:rsidR="00170CFF" w:rsidRDefault="00170CFF" w:rsidP="00170CFF">
      <w:pPr>
        <w:spacing w:after="0" w:line="240" w:lineRule="auto"/>
        <w:jc w:val="both"/>
        <w:rPr>
          <w:sz w:val="24"/>
          <w:szCs w:val="24"/>
        </w:rPr>
      </w:pPr>
    </w:p>
    <w:p w:rsidR="00170CFF" w:rsidRDefault="00170CFF" w:rsidP="00170CFF">
      <w:pPr>
        <w:spacing w:after="0" w:line="240" w:lineRule="auto"/>
        <w:jc w:val="both"/>
        <w:rPr>
          <w:sz w:val="24"/>
          <w:szCs w:val="24"/>
        </w:rPr>
      </w:pPr>
    </w:p>
    <w:p w:rsidR="00170CFF" w:rsidRPr="00170CFF" w:rsidRDefault="00170CFF" w:rsidP="00170CFF">
      <w:pPr>
        <w:spacing w:after="0" w:line="240" w:lineRule="auto"/>
        <w:jc w:val="both"/>
        <w:rPr>
          <w:sz w:val="24"/>
          <w:szCs w:val="24"/>
        </w:rPr>
      </w:pPr>
    </w:p>
    <w:p w:rsidR="00170CFF" w:rsidRDefault="00170CFF" w:rsidP="00170CFF">
      <w:pPr>
        <w:spacing w:after="0" w:line="240" w:lineRule="auto"/>
        <w:jc w:val="both"/>
        <w:rPr>
          <w:sz w:val="24"/>
          <w:szCs w:val="24"/>
        </w:rPr>
      </w:pPr>
    </w:p>
    <w:p w:rsidR="00170CFF" w:rsidRDefault="00EF7A31" w:rsidP="00170CF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USA </w:t>
      </w:r>
      <w:r w:rsidR="00170CFF" w:rsidRPr="002B3F8E">
        <w:rPr>
          <w:rFonts w:ascii="Times New Roman" w:hAnsi="Times New Roman" w:cs="Times New Roman"/>
          <w:b/>
          <w:bCs/>
          <w:sz w:val="24"/>
          <w:szCs w:val="24"/>
        </w:rPr>
        <w:t>Revised text</w:t>
      </w:r>
      <w:r w:rsidR="00170CFF">
        <w:rPr>
          <w:rFonts w:ascii="Times New Roman" w:hAnsi="Times New Roman" w:cs="Times New Roman"/>
          <w:b/>
          <w:bCs/>
          <w:sz w:val="24"/>
          <w:szCs w:val="24"/>
        </w:rPr>
        <w:t xml:space="preserve"> (revisions to corresponding footnote as well)</w:t>
      </w:r>
      <w:r w:rsidR="00170CFF" w:rsidRPr="002B3F8E">
        <w:rPr>
          <w:rFonts w:ascii="Times New Roman" w:hAnsi="Times New Roman" w:cs="Times New Roman"/>
          <w:b/>
          <w:bCs/>
          <w:sz w:val="24"/>
          <w:szCs w:val="24"/>
        </w:rPr>
        <w:t>:</w:t>
      </w:r>
    </w:p>
    <w:p w:rsidR="00170CFF" w:rsidRPr="002B3F8E" w:rsidRDefault="00170CFF" w:rsidP="00170CF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bCs/>
          <w:sz w:val="24"/>
          <w:szCs w:val="24"/>
        </w:rPr>
      </w:pPr>
    </w:p>
    <w:p w:rsidR="00170CFF" w:rsidRPr="00EF7A31" w:rsidRDefault="00170CFF" w:rsidP="00EF7A31">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lang w:val="en-GB"/>
        </w:rPr>
      </w:pPr>
      <w:r>
        <w:rPr>
          <w:rFonts w:ascii="Times New Roman" w:hAnsi="Times New Roman" w:cs="Times New Roman"/>
          <w:sz w:val="24"/>
          <w:szCs w:val="24"/>
        </w:rPr>
        <w:t>b)</w:t>
      </w:r>
      <w:r>
        <w:rPr>
          <w:rFonts w:ascii="Times New Roman" w:hAnsi="Times New Roman" w:cs="Times New Roman"/>
          <w:sz w:val="24"/>
          <w:szCs w:val="24"/>
        </w:rPr>
        <w:tab/>
      </w:r>
      <w:r w:rsidRPr="00EF7A31">
        <w:rPr>
          <w:rFonts w:cs="Times New Roman"/>
          <w:sz w:val="24"/>
          <w:szCs w:val="24"/>
        </w:rPr>
        <w:t xml:space="preserve">The </w:t>
      </w:r>
      <w:r w:rsidRPr="00EF7A31">
        <w:rPr>
          <w:rFonts w:cs="Times New Roman"/>
          <w:sz w:val="24"/>
          <w:szCs w:val="24"/>
          <w:highlight w:val="yellow"/>
        </w:rPr>
        <w:t>Internet Assigned Numbers Authority (IANA)</w:t>
      </w:r>
      <w:r w:rsidR="00EF7A31" w:rsidRPr="00EF7A31">
        <w:rPr>
          <w:rFonts w:cs="Times New Roman"/>
          <w:sz w:val="20"/>
          <w:szCs w:val="20"/>
          <w:highlight w:val="yellow"/>
          <w:vertAlign w:val="superscript"/>
        </w:rPr>
        <w:t>USA</w:t>
      </w:r>
      <w:r w:rsidR="00975D56">
        <w:rPr>
          <w:rFonts w:cs="Times New Roman"/>
          <w:sz w:val="20"/>
          <w:szCs w:val="20"/>
          <w:highlight w:val="yellow"/>
          <w:vertAlign w:val="superscript"/>
        </w:rPr>
        <w:t>10</w:t>
      </w:r>
      <w:r w:rsidRPr="00EF7A31">
        <w:rPr>
          <w:rFonts w:cs="Times New Roman"/>
          <w:sz w:val="24"/>
          <w:szCs w:val="24"/>
          <w:highlight w:val="yellow"/>
        </w:rPr>
        <w:t xml:space="preserve"> is a set of technical functions that include the allocation of IP addresses from the global pool of unallocated addresses to the RIRs, according to their needs.</w:t>
      </w:r>
      <w:r w:rsidRPr="00EF7A31">
        <w:rPr>
          <w:rFonts w:cs="Times New Roman"/>
          <w:sz w:val="24"/>
          <w:szCs w:val="24"/>
        </w:rPr>
        <w:t xml:space="preserve"> </w:t>
      </w:r>
      <w:r w:rsidRPr="00EF7A31">
        <w:rPr>
          <w:rFonts w:cs="Times New Roman"/>
          <w:sz w:val="24"/>
          <w:szCs w:val="24"/>
          <w:lang w:val="en-GB"/>
        </w:rPr>
        <w:t xml:space="preserve">Another key IANA role is the reservation of IP addresses for specific technical purposes, which is done following the direction of the IETF. Examples include Multicast assignments, transition tunnelling technologies and private use addresses. </w:t>
      </w:r>
    </w:p>
    <w:p w:rsidR="00170CFF" w:rsidRPr="00EF7A31" w:rsidRDefault="00170CFF" w:rsidP="00EF7A31">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lang w:val="en-GB"/>
        </w:rPr>
      </w:pPr>
    </w:p>
    <w:p w:rsidR="00170CFF" w:rsidRPr="00EF7A31" w:rsidRDefault="00170CFF" w:rsidP="00EF7A31">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r w:rsidRPr="00EF7A31">
        <w:rPr>
          <w:rFonts w:cs="Times New Roman"/>
          <w:sz w:val="24"/>
          <w:szCs w:val="24"/>
        </w:rPr>
        <w:t>c)</w:t>
      </w:r>
      <w:r w:rsidRPr="00EF7A31">
        <w:rPr>
          <w:rFonts w:cs="Times New Roman"/>
          <w:sz w:val="24"/>
          <w:szCs w:val="24"/>
        </w:rPr>
        <w:tab/>
        <w:t xml:space="preserve">The continued rapid growth of the number of devices </w:t>
      </w:r>
      <w:r w:rsidRPr="00EF7A31">
        <w:rPr>
          <w:rFonts w:cs="Times New Roman"/>
          <w:sz w:val="24"/>
          <w:szCs w:val="24"/>
          <w:highlight w:val="yellow"/>
        </w:rPr>
        <w:t>connected to the Internet led to the exhaustion of the IANA managed global pool of IPv4 addresses.</w:t>
      </w:r>
      <w:r w:rsidRPr="00EF7A31">
        <w:rPr>
          <w:rFonts w:cs="Times New Roman"/>
          <w:sz w:val="24"/>
          <w:szCs w:val="24"/>
        </w:rPr>
        <w:t xml:space="preserve"> In February 2011, IANA assigned the last five remaining free blocks of IPv4 addresses to the five RIRs. In anticipation of this exhaustion, in 1998 the IETF developed a new version -IPv6</w:t>
      </w:r>
      <w:r w:rsidR="00931ECD" w:rsidRPr="00931ECD">
        <w:rPr>
          <w:rFonts w:cs="Times New Roman"/>
          <w:sz w:val="20"/>
          <w:szCs w:val="20"/>
          <w:vertAlign w:val="superscript"/>
        </w:rPr>
        <w:t>77</w:t>
      </w:r>
      <w:r w:rsidRPr="00EF7A31">
        <w:rPr>
          <w:rFonts w:cs="Times New Roman"/>
          <w:sz w:val="24"/>
          <w:szCs w:val="24"/>
        </w:rPr>
        <w:t>- which provides a greatly expanded address space since it uses 128 bits to represent addresses (generating a new limit of 2</w:t>
      </w:r>
      <w:r w:rsidRPr="00EF7A31">
        <w:rPr>
          <w:rFonts w:cs="Times New Roman"/>
          <w:sz w:val="24"/>
          <w:szCs w:val="24"/>
          <w:vertAlign w:val="superscript"/>
        </w:rPr>
        <w:t>128</w:t>
      </w:r>
      <w:r w:rsidRPr="00EF7A31">
        <w:rPr>
          <w:rFonts w:cs="Times New Roman"/>
          <w:sz w:val="24"/>
          <w:szCs w:val="24"/>
        </w:rPr>
        <w:t xml:space="preserve"> addresses, equivalent to some 340 </w:t>
      </w:r>
      <w:r w:rsidRPr="00EF7A31">
        <w:rPr>
          <w:rFonts w:cs="Times New Roman"/>
          <w:sz w:val="24"/>
          <w:szCs w:val="24"/>
          <w:lang w:val="en-GB"/>
        </w:rPr>
        <w:t>unidecillion</w:t>
      </w:r>
      <w:r w:rsidRPr="00EF7A31">
        <w:rPr>
          <w:rFonts w:cs="Times New Roman"/>
          <w:sz w:val="24"/>
          <w:szCs w:val="24"/>
        </w:rPr>
        <w:t>). IANA began allocating blocks of IPv6 addresses in 1999</w:t>
      </w:r>
      <w:r w:rsidR="00931ECD" w:rsidRPr="00931ECD">
        <w:rPr>
          <w:rFonts w:cs="Times New Roman"/>
          <w:sz w:val="20"/>
          <w:szCs w:val="20"/>
          <w:vertAlign w:val="superscript"/>
        </w:rPr>
        <w:t>78,</w:t>
      </w:r>
      <w:r w:rsidR="00931ECD">
        <w:rPr>
          <w:rFonts w:cs="Times New Roman"/>
          <w:sz w:val="24"/>
          <w:szCs w:val="24"/>
        </w:rPr>
        <w:t xml:space="preserve"> </w:t>
      </w:r>
      <w:r w:rsidR="00931ECD" w:rsidRPr="00931ECD">
        <w:rPr>
          <w:rFonts w:cs="Times New Roman"/>
          <w:sz w:val="20"/>
          <w:szCs w:val="20"/>
          <w:vertAlign w:val="superscript"/>
        </w:rPr>
        <w:t>79</w:t>
      </w:r>
      <w:r w:rsidRPr="00EF7A31">
        <w:rPr>
          <w:rFonts w:cs="Times New Roman"/>
          <w:sz w:val="24"/>
          <w:szCs w:val="24"/>
        </w:rPr>
        <w:t>.</w:t>
      </w:r>
    </w:p>
    <w:p w:rsidR="00170CFF" w:rsidRDefault="00170CFF" w:rsidP="00170CFF">
      <w:pPr>
        <w:spacing w:after="0" w:line="240" w:lineRule="auto"/>
        <w:jc w:val="both"/>
        <w:rPr>
          <w:sz w:val="24"/>
          <w:szCs w:val="24"/>
        </w:rPr>
      </w:pPr>
    </w:p>
    <w:p w:rsidR="00942D5E" w:rsidRPr="00F77B9F" w:rsidRDefault="00942D5E" w:rsidP="00F722FE">
      <w:pPr>
        <w:pStyle w:val="ListParagraph"/>
        <w:numPr>
          <w:ilvl w:val="0"/>
          <w:numId w:val="1"/>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[Source: </w:t>
      </w:r>
      <w:r w:rsidR="00C567CD" w:rsidRPr="00F77B9F">
        <w:rPr>
          <w:rFonts w:cstheme="minorHAnsi"/>
          <w:sz w:val="24"/>
          <w:szCs w:val="24"/>
        </w:rPr>
        <w:t xml:space="preserve">CISCO-Nav6, Malaysia Joint contribution </w:t>
      </w:r>
      <w:r w:rsidR="006C01B1" w:rsidRPr="00F77B9F">
        <w:rPr>
          <w:rStyle w:val="FootnoteReference"/>
          <w:sz w:val="24"/>
          <w:szCs w:val="24"/>
        </w:rPr>
        <w:footnoteReference w:id="80"/>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While </w:t>
      </w:r>
      <w:r w:rsidR="000E1CA1" w:rsidRPr="00F77B9F">
        <w:rPr>
          <w:sz w:val="24"/>
          <w:szCs w:val="24"/>
        </w:rPr>
        <w:t xml:space="preserve">some point out that 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[Source: ARIN, US</w:t>
      </w:r>
      <w:r w:rsidR="003C59A4" w:rsidRPr="00F77B9F">
        <w:rPr>
          <w:rStyle w:val="FootnoteReference"/>
          <w:sz w:val="24"/>
          <w:szCs w:val="24"/>
        </w:rPr>
        <w:footnoteReference w:id="81"/>
      </w:r>
      <w:r w:rsidR="00D24954" w:rsidRPr="00F77B9F">
        <w:rPr>
          <w:sz w:val="24"/>
          <w:szCs w:val="24"/>
        </w:rPr>
        <w:t>]</w:t>
      </w:r>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82"/>
      </w:r>
      <w:r w:rsidR="003C59A4" w:rsidRPr="00F77B9F">
        <w:rPr>
          <w:sz w:val="24"/>
          <w:szCs w:val="24"/>
        </w:rPr>
        <w:t xml:space="preserve"> </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83"/>
      </w:r>
      <w:r w:rsidR="00C567CD" w:rsidRPr="00F77B9F">
        <w:rPr>
          <w:sz w:val="24"/>
          <w:szCs w:val="24"/>
        </w:rPr>
        <w:t xml:space="preserve"> [Source: Algeria</w:t>
      </w:r>
      <w:r w:rsidR="000E1CA1" w:rsidRPr="00F77B9F">
        <w:rPr>
          <w:rStyle w:val="FootnoteReference"/>
          <w:sz w:val="24"/>
          <w:szCs w:val="24"/>
        </w:rPr>
        <w:footnoteReference w:id="84"/>
      </w:r>
      <w:r w:rsidR="00C567CD" w:rsidRPr="00F77B9F">
        <w:rPr>
          <w:sz w:val="24"/>
          <w:szCs w:val="24"/>
        </w:rPr>
        <w:t>]</w:t>
      </w:r>
      <w:r w:rsidR="000E1CA1" w:rsidRPr="00F77B9F">
        <w:rPr>
          <w:sz w:val="24"/>
          <w:szCs w:val="24"/>
        </w:rPr>
        <w:t xml:space="preserve"> and more could be done to encourage the deployment and smooth migration to IPv6. </w:t>
      </w:r>
      <w:r w:rsidRPr="00F77B9F">
        <w:rPr>
          <w:sz w:val="24"/>
          <w:szCs w:val="24"/>
        </w:rPr>
        <w:t>According to some, deployment of IPv6 should become a clearly-stated priority objective for national policy-makers and all stakeholders to enhance the pace of IPv6 deployment</w:t>
      </w:r>
      <w:r w:rsidRPr="00F77B9F">
        <w:rPr>
          <w:rStyle w:val="FootnoteReference"/>
          <w:sz w:val="24"/>
          <w:szCs w:val="24"/>
        </w:rPr>
        <w:footnoteReference w:id="85"/>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942D5E" w:rsidRPr="00F77B9F" w:rsidRDefault="00942D5E" w:rsidP="00F722FE">
      <w:pPr>
        <w:pStyle w:val="ListParagraph"/>
        <w:numPr>
          <w:ilvl w:val="0"/>
          <w:numId w:val="1"/>
        </w:numPr>
        <w:spacing w:after="0" w:line="240" w:lineRule="auto"/>
        <w:ind w:left="426" w:hanging="426"/>
        <w:jc w:val="both"/>
        <w:rPr>
          <w:sz w:val="24"/>
          <w:szCs w:val="24"/>
        </w:rPr>
      </w:pPr>
      <w:r w:rsidRPr="00F77B9F">
        <w:rPr>
          <w:sz w:val="24"/>
          <w:szCs w:val="24"/>
        </w:rPr>
        <w:t xml:space="preserve">Many have </w:t>
      </w:r>
      <w:r w:rsidR="00957FEB" w:rsidRPr="00F77B9F">
        <w:rPr>
          <w:sz w:val="24"/>
          <w:szCs w:val="24"/>
        </w:rPr>
        <w:t>supported the approach that</w:t>
      </w:r>
      <w:r w:rsidRPr="00F77B9F">
        <w:rPr>
          <w:sz w:val="24"/>
          <w:szCs w:val="24"/>
        </w:rPr>
        <w:t xml:space="preserve"> new IPv6 allocation policies could be similar to IPv4 policies, on a “first come, first serve” basis with ‘demonstrated’ need. However, some </w:t>
      </w:r>
      <w:r w:rsidR="0080303C" w:rsidRPr="00F77B9F">
        <w:rPr>
          <w:sz w:val="24"/>
          <w:szCs w:val="24"/>
        </w:rPr>
        <w:t xml:space="preserve">have </w:t>
      </w:r>
      <w:r w:rsidRPr="00F77B9F">
        <w:rPr>
          <w:sz w:val="24"/>
          <w:szCs w:val="24"/>
        </w:rPr>
        <w:lastRenderedPageBreak/>
        <w:t>suggest</w:t>
      </w:r>
      <w:r w:rsidR="0080303C" w:rsidRPr="00F77B9F">
        <w:rPr>
          <w:sz w:val="24"/>
          <w:szCs w:val="24"/>
        </w:rPr>
        <w:t>ed</w:t>
      </w:r>
      <w:r w:rsidRPr="00F77B9F">
        <w:rPr>
          <w:sz w:val="24"/>
          <w:szCs w:val="24"/>
        </w:rPr>
        <w:t xml:space="preserve"> that this may represent a cause for concern</w:t>
      </w:r>
      <w:r w:rsidR="004D5B68" w:rsidRPr="00F77B9F">
        <w:rPr>
          <w:rStyle w:val="FootnoteReference"/>
          <w:sz w:val="24"/>
          <w:szCs w:val="24"/>
        </w:rPr>
        <w:footnoteReference w:id="86"/>
      </w:r>
      <w:r w:rsidRPr="00F77B9F">
        <w:rPr>
          <w:sz w:val="24"/>
          <w:szCs w:val="24"/>
        </w:rPr>
        <w:t>. The</w:t>
      </w:r>
      <w:r w:rsidR="00C00BD8" w:rsidRPr="00F77B9F">
        <w:rPr>
          <w:sz w:val="24"/>
          <w:szCs w:val="24"/>
        </w:rPr>
        <w:t>y</w:t>
      </w:r>
      <w:r w:rsidRPr="00F77B9F">
        <w:rPr>
          <w:sz w:val="24"/>
          <w:szCs w:val="24"/>
        </w:rPr>
        <w:t xml:space="preserve">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that the quasi-inexhaustibility of the IPv6 space means that any past issues</w:t>
      </w:r>
      <w:r w:rsidR="0018321B" w:rsidRPr="00F77B9F">
        <w:rPr>
          <w:sz w:val="24"/>
          <w:szCs w:val="24"/>
        </w:rPr>
        <w:t xml:space="preserve"> </w:t>
      </w:r>
      <w:r w:rsidRPr="00F77B9F">
        <w:rPr>
          <w:sz w:val="24"/>
          <w:szCs w:val="24"/>
        </w:rPr>
        <w:t>regarding imbalances</w:t>
      </w:r>
      <w:r w:rsidR="008517AB" w:rsidRPr="00F77B9F">
        <w:rPr>
          <w:sz w:val="24"/>
          <w:szCs w:val="24"/>
        </w:rPr>
        <w:t xml:space="preserve"> [Source: ARIN, CISCO] </w:t>
      </w:r>
      <w:r w:rsidR="008517AB" w:rsidRPr="00F77B9F">
        <w:rPr>
          <w:rStyle w:val="FootnoteReference"/>
          <w:sz w:val="24"/>
          <w:szCs w:val="24"/>
        </w:rPr>
        <w:footnoteReference w:id="87"/>
      </w:r>
      <w:r w:rsidRPr="00F77B9F">
        <w:rPr>
          <w:sz w:val="24"/>
          <w:szCs w:val="24"/>
        </w:rPr>
        <w:t xml:space="preserve"> would be avoided in the future and therefore the previous allocation policies of the RIRs </w:t>
      </w:r>
      <w:r w:rsidR="00173175" w:rsidRPr="00F77B9F">
        <w:rPr>
          <w:sz w:val="24"/>
          <w:szCs w:val="24"/>
        </w:rPr>
        <w:t>are</w:t>
      </w:r>
      <w:r w:rsidRPr="00F77B9F">
        <w:rPr>
          <w:sz w:val="24"/>
          <w:szCs w:val="24"/>
        </w:rPr>
        <w:t xml:space="preserve"> feasible for IPv6. </w:t>
      </w:r>
      <w:r w:rsidR="00957FEB" w:rsidRPr="00F77B9F">
        <w:rPr>
          <w:sz w:val="24"/>
          <w:szCs w:val="24"/>
        </w:rPr>
        <w:t>The</w:t>
      </w:r>
      <w:r w:rsidRPr="00F77B9F">
        <w:rPr>
          <w:sz w:val="24"/>
          <w:szCs w:val="24"/>
        </w:rPr>
        <w:t xml:space="preserve"> </w:t>
      </w:r>
      <w:hyperlink r:id="rId60" w:history="1">
        <w:r w:rsidRPr="00F77B9F">
          <w:rPr>
            <w:rStyle w:val="Hyperlink"/>
            <w:sz w:val="24"/>
            <w:szCs w:val="24"/>
          </w:rPr>
          <w:t>background report of WSIS-Working Group on Internet Governance (WGIG)</w:t>
        </w:r>
      </w:hyperlink>
      <w:r w:rsidRPr="00F77B9F">
        <w:rPr>
          <w:sz w:val="24"/>
          <w:szCs w:val="24"/>
        </w:rPr>
        <w:t xml:space="preserve"> in 2005 acknowledged that “the current numbering management is required to ensure equitable distribution of resources and access for all into the future”.  </w:t>
      </w:r>
    </w:p>
    <w:p w:rsidR="00942D5E" w:rsidRPr="00F77B9F" w:rsidRDefault="00942D5E" w:rsidP="00F722FE">
      <w:pPr>
        <w:pStyle w:val="ListParagraph"/>
        <w:numPr>
          <w:ilvl w:val="0"/>
          <w:numId w:val="20"/>
        </w:numPr>
        <w:spacing w:after="0" w:line="240" w:lineRule="auto"/>
        <w:ind w:left="426" w:hanging="426"/>
        <w:jc w:val="both"/>
        <w:rPr>
          <w:sz w:val="24"/>
          <w:szCs w:val="24"/>
        </w:rPr>
      </w:pPr>
      <w:r w:rsidRPr="00F77B9F">
        <w:rPr>
          <w:sz w:val="24"/>
          <w:szCs w:val="24"/>
        </w:rPr>
        <w:t xml:space="preserve">Furthermore, </w:t>
      </w:r>
      <w:r w:rsidR="00B47B3F" w:rsidRPr="00F77B9F">
        <w:rPr>
          <w:sz w:val="24"/>
          <w:szCs w:val="24"/>
        </w:rPr>
        <w:t xml:space="preserve">after IANA and APNIC exhausted their IPv4 free pools in February and April 2011 respectively, in current migration stage to IPv6, </w:t>
      </w:r>
      <w:r w:rsidRPr="00F77B9F">
        <w:rPr>
          <w:sz w:val="24"/>
          <w:szCs w:val="24"/>
        </w:rPr>
        <w:t>ISPs using IPv6 still need to use IPv4 in order to be able to access content</w:t>
      </w:r>
      <w:r w:rsidR="00C62E32" w:rsidRPr="00F77B9F">
        <w:rPr>
          <w:rStyle w:val="FootnoteReference"/>
          <w:sz w:val="24"/>
          <w:szCs w:val="24"/>
        </w:rPr>
        <w:footnoteReference w:id="88"/>
      </w:r>
      <w:r w:rsidR="00B47B3F" w:rsidRPr="00F77B9F">
        <w:rPr>
          <w:sz w:val="24"/>
          <w:szCs w:val="24"/>
        </w:rPr>
        <w:t xml:space="preserve"> and users</w:t>
      </w:r>
      <w:r w:rsidR="00B47B3F" w:rsidRPr="00F77B9F">
        <w:rPr>
          <w:rStyle w:val="FootnoteReference"/>
          <w:sz w:val="24"/>
          <w:szCs w:val="24"/>
        </w:rPr>
        <w:footnoteReference w:id="89"/>
      </w:r>
      <w:r w:rsidR="00B47B3F" w:rsidRPr="00F77B9F">
        <w:rPr>
          <w:sz w:val="24"/>
          <w:szCs w:val="24"/>
        </w:rPr>
        <w:t xml:space="preserve"> that are IPv4-only in large percentage for now and might likely remain so in significant volume in many years, therefore</w:t>
      </w:r>
      <w:r w:rsidRPr="00F77B9F">
        <w:rPr>
          <w:sz w:val="24"/>
          <w:szCs w:val="24"/>
        </w:rPr>
        <w:t xml:space="preserve">, the availability (or lack thereof) of IPv4 addresses is a factor which continues to be relevant today. </w:t>
      </w:r>
      <w:r w:rsidR="0098731A" w:rsidRPr="00F77B9F">
        <w:rPr>
          <w:sz w:val="24"/>
          <w:szCs w:val="24"/>
        </w:rPr>
        <w:t>S</w:t>
      </w:r>
      <w:r w:rsidRPr="00F77B9F">
        <w:rPr>
          <w:sz w:val="24"/>
          <w:szCs w:val="24"/>
        </w:rPr>
        <w:t>pecial policies have gone into effect to secure blocks of IPv4 addresses for the new networks in the long term</w:t>
      </w:r>
      <w:r w:rsidR="00C567CD" w:rsidRPr="00F77B9F">
        <w:rPr>
          <w:sz w:val="24"/>
          <w:szCs w:val="24"/>
        </w:rPr>
        <w:t xml:space="preserve"> [Source: </w:t>
      </w:r>
      <w:hyperlink r:id="rId61" w:history="1">
        <w:r w:rsidR="00C567CD" w:rsidRPr="00F77B9F">
          <w:rPr>
            <w:rStyle w:val="Hyperlink"/>
            <w:rFonts w:cstheme="minorHAnsi"/>
            <w:sz w:val="24"/>
            <w:szCs w:val="24"/>
          </w:rPr>
          <w:t>Cisco</w:t>
        </w:r>
      </w:hyperlink>
      <w:r w:rsidR="00C567CD" w:rsidRPr="00F77B9F">
        <w:rPr>
          <w:sz w:val="24"/>
          <w:szCs w:val="24"/>
        </w:rPr>
        <w:t xml:space="preserve">, </w:t>
      </w:r>
      <w:hyperlink r:id="rId62" w:history="1">
        <w:r w:rsidR="00C567CD" w:rsidRPr="00F77B9F">
          <w:rPr>
            <w:rStyle w:val="Hyperlink"/>
            <w:rFonts w:cstheme="minorHAnsi"/>
            <w:sz w:val="24"/>
            <w:szCs w:val="24"/>
          </w:rPr>
          <w:t>ISOC</w:t>
        </w:r>
      </w:hyperlink>
      <w:r w:rsidR="00B2728D" w:rsidRPr="00F77B9F">
        <w:rPr>
          <w:rStyle w:val="Hyperlink"/>
          <w:rFonts w:cstheme="minorHAnsi"/>
          <w:sz w:val="24"/>
          <w:szCs w:val="24"/>
        </w:rPr>
        <w:t xml:space="preserve">, ARIN </w:t>
      </w:r>
      <w:r w:rsidR="00467B63" w:rsidRPr="00F77B9F">
        <w:rPr>
          <w:rStyle w:val="FootnoteReference"/>
          <w:sz w:val="24"/>
          <w:szCs w:val="24"/>
        </w:rPr>
        <w:footnoteReference w:id="90"/>
      </w:r>
      <w:r w:rsidR="00C567CD" w:rsidRPr="00F77B9F">
        <w:rPr>
          <w:sz w:val="24"/>
          <w:szCs w:val="24"/>
        </w:rPr>
        <w:t>].</w:t>
      </w:r>
      <w:r w:rsidRPr="00F77B9F">
        <w:rPr>
          <w:sz w:val="24"/>
          <w:szCs w:val="24"/>
        </w:rPr>
        <w:t xml:space="preserve"> This is a critical measure necessary to allow new networks to reach both the IPv4 and IPv6 Internets while IPv6 reaches its full deployment. </w:t>
      </w:r>
    </w:p>
    <w:p w:rsidR="00942D5E" w:rsidRPr="00F77B9F" w:rsidRDefault="00942D5E" w:rsidP="00F722FE">
      <w:pPr>
        <w:pStyle w:val="ListParagraph"/>
        <w:numPr>
          <w:ilvl w:val="0"/>
          <w:numId w:val="20"/>
        </w:numPr>
        <w:spacing w:after="0" w:line="240" w:lineRule="auto"/>
        <w:ind w:left="426" w:hanging="426"/>
        <w:jc w:val="both"/>
        <w:rPr>
          <w:sz w:val="24"/>
          <w:szCs w:val="24"/>
        </w:rPr>
      </w:pPr>
      <w:r w:rsidRPr="00F77B9F">
        <w:rPr>
          <w:sz w:val="24"/>
          <w:szCs w:val="24"/>
        </w:rPr>
        <w:t>The exhaustion of IPv4 address and migration to IPv6 has led to suggestions by some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reform for improvement. Some say that any reform should come from within the existing structures and processes</w:t>
      </w:r>
      <w:r w:rsidR="00C567CD" w:rsidRPr="00F77B9F">
        <w:rPr>
          <w:sz w:val="24"/>
          <w:szCs w:val="24"/>
        </w:rPr>
        <w:t xml:space="preserve"> [Source: UK </w:t>
      </w:r>
      <w:r w:rsidRPr="00F77B9F">
        <w:rPr>
          <w:rStyle w:val="FootnoteReference"/>
          <w:sz w:val="24"/>
          <w:szCs w:val="24"/>
        </w:rPr>
        <w:footnoteReference w:id="91"/>
      </w:r>
      <w:r w:rsidR="00C567CD" w:rsidRPr="00F77B9F">
        <w:rPr>
          <w:sz w:val="24"/>
          <w:szCs w:val="24"/>
        </w:rPr>
        <w:t>]</w:t>
      </w:r>
      <w:r w:rsidRPr="00F77B9F">
        <w:rPr>
          <w:rStyle w:val="FootnoteReference"/>
          <w:sz w:val="24"/>
          <w:szCs w:val="24"/>
        </w:rPr>
        <w:footnoteReference w:id="92"/>
      </w:r>
      <w:r w:rsidRPr="00F77B9F">
        <w:rPr>
          <w:sz w:val="24"/>
          <w:szCs w:val="24"/>
          <w:vertAlign w:val="superscript"/>
        </w:rPr>
        <w:t>,</w:t>
      </w:r>
      <w:r w:rsidRPr="00F77B9F">
        <w:rPr>
          <w:rStyle w:val="FootnoteReference"/>
          <w:sz w:val="24"/>
          <w:szCs w:val="24"/>
        </w:rPr>
        <w:footnoteReference w:id="93"/>
      </w:r>
      <w:r w:rsidRPr="00F77B9F">
        <w:rPr>
          <w:sz w:val="24"/>
          <w:szCs w:val="24"/>
        </w:rPr>
        <w:t xml:space="preserve"> while some say that this might not be sufficient and that greater reform </w:t>
      </w:r>
      <w:r w:rsidR="00395AB2" w:rsidRPr="00F77B9F">
        <w:rPr>
          <w:sz w:val="24"/>
          <w:szCs w:val="24"/>
        </w:rPr>
        <w:t>is</w:t>
      </w:r>
      <w:r w:rsidRPr="00F77B9F">
        <w:rPr>
          <w:sz w:val="24"/>
          <w:szCs w:val="24"/>
        </w:rPr>
        <w:t xml:space="preserve"> needed</w:t>
      </w:r>
      <w:r w:rsidR="00C567CD" w:rsidRPr="00F77B9F">
        <w:rPr>
          <w:sz w:val="24"/>
          <w:szCs w:val="24"/>
        </w:rPr>
        <w:t xml:space="preserve"> [Source: Algeria </w:t>
      </w:r>
      <w:r w:rsidR="00C567CD" w:rsidRPr="00F77B9F">
        <w:rPr>
          <w:rStyle w:val="FootnoteReference"/>
          <w:sz w:val="24"/>
          <w:szCs w:val="24"/>
        </w:rPr>
        <w:footnoteReference w:id="94"/>
      </w:r>
      <w:r w:rsidR="00C567CD" w:rsidRPr="00F77B9F">
        <w:rPr>
          <w:sz w:val="24"/>
          <w:szCs w:val="24"/>
        </w:rPr>
        <w:t>]</w:t>
      </w:r>
      <w:r w:rsidRPr="00F77B9F">
        <w:rPr>
          <w:rStyle w:val="FootnoteReference"/>
          <w:sz w:val="24"/>
          <w:szCs w:val="24"/>
        </w:rPr>
        <w:footnoteReference w:id="95"/>
      </w:r>
      <w:r w:rsidRPr="00F77B9F">
        <w:rPr>
          <w:sz w:val="24"/>
          <w:szCs w:val="24"/>
          <w:vertAlign w:val="superscript"/>
        </w:rPr>
        <w:t>,</w:t>
      </w:r>
      <w:r w:rsidRPr="00F77B9F">
        <w:rPr>
          <w:rStyle w:val="FootnoteReference"/>
          <w:sz w:val="24"/>
          <w:szCs w:val="24"/>
        </w:rPr>
        <w:footnoteReference w:id="96"/>
      </w:r>
      <w:r w:rsidRPr="00F77B9F">
        <w:rPr>
          <w:sz w:val="24"/>
          <w:szCs w:val="24"/>
        </w:rPr>
        <w:t>.</w:t>
      </w:r>
    </w:p>
    <w:p w:rsidR="00942D5E" w:rsidRPr="00F77B9F" w:rsidRDefault="00942D5E" w:rsidP="00F722FE">
      <w:pPr>
        <w:pStyle w:val="ListParagraph"/>
        <w:numPr>
          <w:ilvl w:val="0"/>
          <w:numId w:val="20"/>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s of the ITU Development and Standardization bureaux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97"/>
      </w:r>
      <w:r w:rsidRPr="00F77B9F">
        <w:rPr>
          <w:sz w:val="24"/>
          <w:szCs w:val="24"/>
          <w:lang w:val="en-GB"/>
        </w:rPr>
        <w:t xml:space="preserve">. On this matter, some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[Source: </w:t>
      </w:r>
      <w:hyperlink r:id="rId63"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64" w:history="1">
        <w:r w:rsidR="00C567CD" w:rsidRPr="00F77B9F">
          <w:rPr>
            <w:rStyle w:val="Hyperlink"/>
            <w:rFonts w:cstheme="minorHAnsi"/>
            <w:sz w:val="24"/>
            <w:szCs w:val="24"/>
          </w:rPr>
          <w:t>Algeria</w:t>
        </w:r>
      </w:hyperlink>
      <w:r w:rsidRPr="00F77B9F">
        <w:rPr>
          <w:rStyle w:val="FootnoteReference"/>
          <w:sz w:val="24"/>
          <w:szCs w:val="24"/>
        </w:rPr>
        <w:footnoteReference w:id="98"/>
      </w:r>
      <w:r w:rsidR="00C567CD" w:rsidRPr="00F77B9F">
        <w:rPr>
          <w:sz w:val="24"/>
          <w:szCs w:val="24"/>
        </w:rPr>
        <w:t>],</w:t>
      </w:r>
      <w:r w:rsidRPr="00F77B9F">
        <w:rPr>
          <w:sz w:val="24"/>
          <w:szCs w:val="24"/>
        </w:rPr>
        <w:t xml:space="preserve"> while some </w:t>
      </w:r>
      <w:r w:rsidRPr="00F77B9F">
        <w:rPr>
          <w:sz w:val="24"/>
          <w:szCs w:val="24"/>
          <w:lang w:val="en-GB"/>
        </w:rPr>
        <w:t xml:space="preserve">believe </w:t>
      </w:r>
      <w:r w:rsidRPr="00F77B9F">
        <w:rPr>
          <w:sz w:val="24"/>
          <w:szCs w:val="24"/>
          <w:lang w:val="en-GB"/>
        </w:rPr>
        <w:lastRenderedPageBreak/>
        <w:t>present IPv6 allocation mechanisms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[Source: UK </w:t>
      </w:r>
      <w:r w:rsidRPr="00F77B9F">
        <w:rPr>
          <w:rStyle w:val="FootnoteReference"/>
          <w:sz w:val="24"/>
          <w:szCs w:val="24"/>
          <w:lang w:val="en-GB"/>
        </w:rPr>
        <w:footnoteReference w:id="99"/>
      </w:r>
      <w:r w:rsidR="00C567CD" w:rsidRPr="00F77B9F">
        <w:rPr>
          <w:sz w:val="24"/>
          <w:szCs w:val="24"/>
          <w:lang w:val="en-GB"/>
        </w:rPr>
        <w:t>]</w:t>
      </w:r>
      <w:r w:rsidRPr="00F77B9F">
        <w:rPr>
          <w:sz w:val="24"/>
          <w:szCs w:val="24"/>
          <w:lang w:val="en-GB"/>
        </w:rPr>
        <w:t>.</w:t>
      </w:r>
    </w:p>
    <w:p w:rsidR="00942D5E" w:rsidRPr="00F77B9F" w:rsidRDefault="00942D5E" w:rsidP="00F722FE">
      <w:pPr>
        <w:pStyle w:val="ListParagraph"/>
        <w:numPr>
          <w:ilvl w:val="0"/>
          <w:numId w:val="20"/>
        </w:numPr>
        <w:spacing w:after="0" w:line="240" w:lineRule="auto"/>
        <w:ind w:left="426" w:hanging="426"/>
        <w:jc w:val="both"/>
        <w:rPr>
          <w:sz w:val="24"/>
          <w:szCs w:val="24"/>
        </w:rPr>
      </w:pPr>
      <w:r w:rsidRPr="00F77B9F">
        <w:rPr>
          <w:rFonts w:cs="Calibri"/>
          <w:sz w:val="24"/>
          <w:szCs w:val="24"/>
        </w:rPr>
        <w:t xml:space="preserve">As the Internet evolves, </w:t>
      </w:r>
      <w:r w:rsidR="00957FEB" w:rsidRPr="00F77B9F">
        <w:rPr>
          <w:rFonts w:cs="Calibri"/>
          <w:sz w:val="24"/>
          <w:szCs w:val="24"/>
        </w:rPr>
        <w:t>resources become scarce</w:t>
      </w:r>
      <w:r w:rsidRPr="00F77B9F">
        <w:rPr>
          <w:rFonts w:cs="Calibri"/>
          <w:sz w:val="24"/>
          <w:szCs w:val="24"/>
        </w:rPr>
        <w:t xml:space="preserve"> and the potential for abuse of Internet resources grows. Some major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0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allocation of address blocks and route announcements using those blocks </w:t>
      </w:r>
      <w:r w:rsidRPr="00F77B9F">
        <w:rPr>
          <w:sz w:val="24"/>
          <w:szCs w:val="24"/>
        </w:rPr>
        <w:t xml:space="preserve">in order to improve the security of the global routing system.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42D5E" w:rsidRPr="00F77B9F" w:rsidRDefault="00942D5E" w:rsidP="00F722FE">
      <w:pPr>
        <w:pStyle w:val="ListParagraph"/>
        <w:numPr>
          <w:ilvl w:val="0"/>
          <w:numId w:val="20"/>
        </w:numPr>
        <w:spacing w:after="0" w:line="240" w:lineRule="auto"/>
        <w:ind w:left="426" w:hanging="426"/>
        <w:jc w:val="both"/>
        <w:rPr>
          <w:sz w:val="24"/>
          <w:szCs w:val="24"/>
        </w:rPr>
      </w:pPr>
      <w:r w:rsidRPr="00F77B9F">
        <w:rPr>
          <w:sz w:val="24"/>
          <w:szCs w:val="24"/>
        </w:rPr>
        <w:t>Some caution that such a rigid global hierarchy could converge on a single trust anchor and that “</w:t>
      </w:r>
      <w:r w:rsidRPr="00F77B9F">
        <w:rPr>
          <w:rFonts w:ascii="Calibri" w:hAnsi="Calibri" w:cs="Calibri"/>
          <w:sz w:val="24"/>
          <w:szCs w:val="24"/>
        </w:rPr>
        <w:t>if RPKI is used there are concerns that could affect the growth, freedom and democratic process that the Internet currently enjoys”</w:t>
      </w:r>
      <w:r w:rsidR="00C567CD" w:rsidRPr="00F77B9F">
        <w:rPr>
          <w:rFonts w:ascii="Calibri" w:hAnsi="Calibri" w:cs="Calibri"/>
          <w:sz w:val="24"/>
          <w:szCs w:val="24"/>
        </w:rPr>
        <w:t>[Source: Nav6, University Sains Malaysia</w:t>
      </w:r>
      <w:r w:rsidRPr="00F77B9F">
        <w:rPr>
          <w:rStyle w:val="FootnoteReference"/>
          <w:rFonts w:ascii="Calibri" w:hAnsi="Calibri" w:cs="Calibri"/>
          <w:sz w:val="24"/>
          <w:szCs w:val="24"/>
        </w:rPr>
        <w:footnoteReference w:id="101"/>
      </w:r>
      <w:r w:rsidR="00C567CD" w:rsidRPr="00F77B9F">
        <w:rPr>
          <w:rFonts w:ascii="Calibri" w:hAnsi="Calibri" w:cs="Calibri"/>
          <w:sz w:val="24"/>
          <w:szCs w:val="24"/>
        </w:rPr>
        <w:t>]</w:t>
      </w:r>
      <w:r w:rsidRPr="00F77B9F">
        <w:rPr>
          <w:sz w:val="24"/>
          <w:szCs w:val="24"/>
        </w:rPr>
        <w:t>.  The Syracuse University-based Internet Governance Project states that</w:t>
      </w:r>
      <w:r w:rsidRPr="00F77B9F">
        <w:rPr>
          <w:rStyle w:val="FootnoteReference"/>
          <w:sz w:val="24"/>
          <w:szCs w:val="24"/>
        </w:rPr>
        <w:footnoteReference w:id="102"/>
      </w:r>
      <w:r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Pr="00F77B9F" w:rsidRDefault="00942D5E" w:rsidP="00F722FE">
      <w:pPr>
        <w:pStyle w:val="ListParagraph"/>
        <w:numPr>
          <w:ilvl w:val="0"/>
          <w:numId w:val="20"/>
        </w:numPr>
        <w:spacing w:after="0" w:line="240" w:lineRule="auto"/>
        <w:ind w:left="426" w:hanging="426"/>
        <w:jc w:val="both"/>
        <w:rPr>
          <w:sz w:val="24"/>
          <w:szCs w:val="24"/>
        </w:rPr>
      </w:pPr>
      <w:r w:rsidRPr="00F77B9F">
        <w:rPr>
          <w:sz w:val="24"/>
          <w:szCs w:val="24"/>
        </w:rPr>
        <w:t>Some have clarified that while RPKI is a good tool to provide others with authentication, it is optional and up to the network operators if they wish to use this technology</w:t>
      </w:r>
      <w:r w:rsidR="00C567CD" w:rsidRPr="00F77B9F">
        <w:rPr>
          <w:sz w:val="24"/>
          <w:szCs w:val="24"/>
        </w:rPr>
        <w:t xml:space="preserve"> [Source: </w:t>
      </w:r>
      <w:hyperlink r:id="rId65"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66" w:history="1">
        <w:r w:rsidR="00C567CD" w:rsidRPr="00F77B9F">
          <w:rPr>
            <w:rStyle w:val="Hyperlink"/>
            <w:rFonts w:cstheme="minorHAnsi"/>
            <w:sz w:val="24"/>
            <w:szCs w:val="24"/>
          </w:rPr>
          <w:t>ISOC</w:t>
        </w:r>
      </w:hyperlink>
      <w:r w:rsidRPr="00F77B9F">
        <w:rPr>
          <w:sz w:val="24"/>
          <w:szCs w:val="24"/>
          <w:vertAlign w:val="superscript"/>
        </w:rPr>
        <w:footnoteReference w:id="103"/>
      </w:r>
      <w:r w:rsidR="00C567CD" w:rsidRPr="00F77B9F">
        <w:rPr>
          <w:sz w:val="24"/>
          <w:szCs w:val="24"/>
        </w:rPr>
        <w:t>].</w:t>
      </w:r>
    </w:p>
    <w:p w:rsidR="00942D5E" w:rsidRPr="00F77B9F" w:rsidRDefault="00942D5E" w:rsidP="00FC1DA4">
      <w:pPr>
        <w:spacing w:after="0" w:line="240" w:lineRule="auto"/>
        <w:jc w:val="both"/>
        <w:rPr>
          <w:b/>
          <w:bCs/>
          <w:sz w:val="24"/>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722FE">
      <w:pPr>
        <w:pStyle w:val="ListParagraph"/>
        <w:numPr>
          <w:ilvl w:val="0"/>
          <w:numId w:val="18"/>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04"/>
      </w:r>
      <w:r w:rsidRPr="00F77B9F">
        <w:rPr>
          <w:sz w:val="24"/>
          <w:szCs w:val="24"/>
        </w:rPr>
        <w:t xml:space="preserve">. </w:t>
      </w:r>
    </w:p>
    <w:p w:rsidR="009B0C58" w:rsidRPr="00F77B9F" w:rsidRDefault="009B0C58" w:rsidP="00F722FE">
      <w:pPr>
        <w:pStyle w:val="ListParagraph"/>
        <w:numPr>
          <w:ilvl w:val="0"/>
          <w:numId w:val="18"/>
        </w:numPr>
        <w:autoSpaceDE w:val="0"/>
        <w:autoSpaceDN w:val="0"/>
        <w:spacing w:after="0" w:line="240" w:lineRule="auto"/>
        <w:ind w:left="426" w:hanging="426"/>
        <w:contextualSpacing w:val="0"/>
        <w:jc w:val="both"/>
        <w:rPr>
          <w:sz w:val="24"/>
          <w:szCs w:val="24"/>
        </w:rPr>
      </w:pPr>
      <w:r w:rsidRPr="00F77B9F">
        <w:rPr>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Pr="00F77B9F">
        <w:rPr>
          <w:rStyle w:val="FootnoteReference"/>
          <w:sz w:val="24"/>
          <w:szCs w:val="24"/>
        </w:rPr>
        <w:footnoteReference w:id="105"/>
      </w:r>
      <w:r w:rsidRPr="00F77B9F">
        <w:rPr>
          <w:sz w:val="24"/>
          <w:szCs w:val="24"/>
        </w:rPr>
        <w:t xml:space="preserve">. </w:t>
      </w:r>
    </w:p>
    <w:p w:rsidR="009B0C58" w:rsidRPr="00F77B9F" w:rsidRDefault="009B0C58" w:rsidP="00F722FE">
      <w:pPr>
        <w:pStyle w:val="ListParagraph"/>
        <w:numPr>
          <w:ilvl w:val="0"/>
          <w:numId w:val="18"/>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F77B9F" w:rsidRDefault="009B0C58" w:rsidP="00F722FE">
      <w:pPr>
        <w:pStyle w:val="ListParagraph"/>
        <w:numPr>
          <w:ilvl w:val="0"/>
          <w:numId w:val="18"/>
        </w:numPr>
        <w:autoSpaceDE w:val="0"/>
        <w:autoSpaceDN w:val="0"/>
        <w:spacing w:after="0" w:line="240" w:lineRule="auto"/>
        <w:ind w:left="426" w:hanging="426"/>
        <w:contextualSpacing w:val="0"/>
        <w:jc w:val="both"/>
        <w:rPr>
          <w:sz w:val="24"/>
          <w:szCs w:val="24"/>
        </w:rPr>
      </w:pPr>
      <w:r w:rsidRPr="00F77B9F">
        <w:rPr>
          <w:sz w:val="24"/>
          <w:szCs w:val="24"/>
        </w:rPr>
        <w:t xml:space="preserve">Some note that participants from developing and </w:t>
      </w:r>
      <w:r w:rsidR="00247018" w:rsidRPr="00F77B9F">
        <w:rPr>
          <w:sz w:val="24"/>
          <w:szCs w:val="24"/>
        </w:rPr>
        <w:t>LDCs</w:t>
      </w:r>
      <w:r w:rsidRPr="00F77B9F">
        <w:rPr>
          <w:sz w:val="24"/>
          <w:szCs w:val="24"/>
        </w:rPr>
        <w:t xml:space="preserve"> are disadvantaged by the significant costs and human capacity requirements associated with participation in various global fora where Internet-related technical and public policy issues are discussed</w:t>
      </w:r>
      <w:r w:rsidRPr="00F77B9F">
        <w:rPr>
          <w:rStyle w:val="FootnoteReference"/>
          <w:sz w:val="24"/>
          <w:szCs w:val="24"/>
        </w:rPr>
        <w:footnoteReference w:id="106"/>
      </w:r>
      <w:r w:rsidRPr="00F77B9F">
        <w:rPr>
          <w:sz w:val="24"/>
          <w:szCs w:val="24"/>
        </w:rPr>
        <w:t xml:space="preserve">. This has often been </w:t>
      </w:r>
      <w:r w:rsidRPr="00F77B9F">
        <w:rPr>
          <w:sz w:val="24"/>
          <w:szCs w:val="24"/>
        </w:rPr>
        <w:lastRenderedPageBreak/>
        <w:t>highlighted as a barrier to equitable access to participation in the open global decision-making process on Internet-related matters.</w:t>
      </w:r>
    </w:p>
    <w:p w:rsidR="009B0C58" w:rsidRPr="00F77B9F" w:rsidRDefault="009B0C58" w:rsidP="00F722FE">
      <w:pPr>
        <w:pStyle w:val="ListParagraph"/>
        <w:numPr>
          <w:ilvl w:val="0"/>
          <w:numId w:val="18"/>
        </w:numPr>
        <w:autoSpaceDE w:val="0"/>
        <w:autoSpaceDN w:val="0"/>
        <w:spacing w:after="0" w:line="240" w:lineRule="auto"/>
        <w:ind w:left="426" w:hanging="426"/>
        <w:contextualSpacing w:val="0"/>
        <w:jc w:val="both"/>
        <w:rPr>
          <w:sz w:val="24"/>
          <w:szCs w:val="24"/>
        </w:rPr>
      </w:pPr>
      <w:r w:rsidRPr="00F77B9F">
        <w:rPr>
          <w:sz w:val="24"/>
          <w:szCs w:val="24"/>
        </w:rPr>
        <w:t>To enable </w:t>
      </w:r>
      <w:r w:rsidR="00957FEB" w:rsidRPr="00F77B9F">
        <w:rPr>
          <w:sz w:val="24"/>
          <w:szCs w:val="24"/>
        </w:rPr>
        <w:t>p</w:t>
      </w:r>
      <w:r w:rsidRPr="00F77B9F">
        <w:rPr>
          <w:sz w:val="24"/>
          <w:szCs w:val="24"/>
        </w:rPr>
        <w:t>articipants from developing and LDCs to participate in various global fora where Internet-related technical and public policy issues are discussed, a range of capacity building programmes are being developed, including the use of remote participation and electronic working methods. These initiatives should be encouraged, regularly assessed and reviewed in order to facilitate equitable access to participation in the open global decision-making process on Internet-related matters.</w:t>
      </w:r>
    </w:p>
    <w:p w:rsidR="008A2073" w:rsidRDefault="008A2073" w:rsidP="00FC1DA4">
      <w:pPr>
        <w:spacing w:after="0" w:line="240" w:lineRule="auto"/>
        <w:rPr>
          <w:sz w:val="24"/>
          <w:szCs w:val="24"/>
          <w:u w:val="single"/>
        </w:rPr>
      </w:pPr>
    </w:p>
    <w:p w:rsidR="00C65EBB" w:rsidRPr="00B619FF" w:rsidRDefault="00B619FF" w:rsidP="00B619FF">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r w:rsidRPr="00B619FF">
        <w:rPr>
          <w:rFonts w:cs="Times New Roman"/>
          <w:b/>
          <w:bCs/>
          <w:sz w:val="24"/>
          <w:szCs w:val="24"/>
        </w:rPr>
        <w:t xml:space="preserve">USA </w:t>
      </w:r>
      <w:r w:rsidR="00C65EBB" w:rsidRPr="00B619FF">
        <w:rPr>
          <w:rFonts w:cs="Times New Roman"/>
          <w:b/>
          <w:bCs/>
          <w:sz w:val="24"/>
          <w:szCs w:val="24"/>
        </w:rPr>
        <w:t>New text:</w:t>
      </w:r>
    </w:p>
    <w:p w:rsidR="00C65EBB" w:rsidRPr="00B619FF" w:rsidRDefault="00C65EBB" w:rsidP="00B619FF">
      <w:pPr>
        <w:pStyle w:val="ListParagraph"/>
        <w:numPr>
          <w:ilvl w:val="0"/>
          <w:numId w:val="40"/>
        </w:numPr>
        <w:pBdr>
          <w:top w:val="single" w:sz="12" w:space="1" w:color="auto"/>
          <w:left w:val="single" w:sz="12" w:space="4" w:color="auto"/>
          <w:bottom w:val="single" w:sz="12" w:space="1" w:color="auto"/>
          <w:right w:val="single" w:sz="12" w:space="4" w:color="auto"/>
        </w:pBdr>
        <w:autoSpaceDE w:val="0"/>
        <w:autoSpaceDN w:val="0"/>
        <w:spacing w:after="0" w:line="240" w:lineRule="auto"/>
        <w:ind w:left="432" w:hanging="432"/>
        <w:rPr>
          <w:rFonts w:cs="Times New Roman"/>
          <w:sz w:val="24"/>
          <w:szCs w:val="24"/>
        </w:rPr>
      </w:pPr>
      <w:r w:rsidRPr="00B619FF">
        <w:rPr>
          <w:rFonts w:cs="Times New Roman"/>
          <w:sz w:val="24"/>
          <w:szCs w:val="24"/>
        </w:rPr>
        <w:t>The accommodative participation policies of organizations such as the Internet Engineering Task Force can be seen as on possible solution to this problem.  The IETF is completely open to newcomers. There is no formal membership or membership fees.  The IETF carries out most of its detailed technical work online, with the primary method being email. Every WG has a dedicated mailing list, and that's where proposals are made and discussed, where issues are raised, and where consensus is established</w:t>
      </w:r>
      <w:r w:rsidR="00B619FF" w:rsidRPr="00003E20">
        <w:rPr>
          <w:rFonts w:cs="Times New Roman"/>
          <w:sz w:val="20"/>
          <w:szCs w:val="20"/>
          <w:highlight w:val="yellow"/>
          <w:vertAlign w:val="superscript"/>
        </w:rPr>
        <w:t>USA</w:t>
      </w:r>
      <w:r w:rsidR="006C0E1B">
        <w:rPr>
          <w:rFonts w:cs="Times New Roman"/>
          <w:sz w:val="20"/>
          <w:szCs w:val="20"/>
          <w:highlight w:val="yellow"/>
          <w:vertAlign w:val="superscript"/>
        </w:rPr>
        <w:t>11</w:t>
      </w:r>
      <w:r w:rsidRPr="00B619FF">
        <w:rPr>
          <w:rFonts w:cs="Times New Roman"/>
          <w:sz w:val="24"/>
          <w:szCs w:val="24"/>
        </w:rPr>
        <w:t xml:space="preserve">. </w:t>
      </w:r>
    </w:p>
    <w:p w:rsidR="00C65EBB" w:rsidRPr="00B619FF" w:rsidRDefault="00C65EBB" w:rsidP="00B619FF">
      <w:pPr>
        <w:pBdr>
          <w:top w:val="single" w:sz="12" w:space="1" w:color="auto"/>
          <w:left w:val="single" w:sz="12" w:space="4" w:color="auto"/>
          <w:bottom w:val="single" w:sz="12" w:space="1" w:color="auto"/>
          <w:right w:val="single" w:sz="12" w:space="4" w:color="auto"/>
        </w:pBdr>
        <w:autoSpaceDE w:val="0"/>
        <w:autoSpaceDN w:val="0"/>
        <w:spacing w:after="0" w:line="240" w:lineRule="auto"/>
        <w:rPr>
          <w:rFonts w:cs="Times New Roman"/>
          <w:sz w:val="24"/>
          <w:szCs w:val="24"/>
        </w:rPr>
      </w:pPr>
    </w:p>
    <w:p w:rsidR="00C65EBB" w:rsidRPr="00B619FF" w:rsidRDefault="00C65EBB" w:rsidP="00B619FF">
      <w:pPr>
        <w:pStyle w:val="ListParagraph"/>
        <w:pBdr>
          <w:top w:val="single" w:sz="12" w:space="1" w:color="auto"/>
          <w:left w:val="single" w:sz="12" w:space="4" w:color="auto"/>
          <w:bottom w:val="single" w:sz="12" w:space="1" w:color="auto"/>
          <w:right w:val="single" w:sz="12" w:space="4" w:color="auto"/>
        </w:pBdr>
        <w:autoSpaceDE w:val="0"/>
        <w:autoSpaceDN w:val="0"/>
        <w:spacing w:after="0" w:line="240" w:lineRule="auto"/>
        <w:ind w:left="450" w:hanging="450"/>
        <w:rPr>
          <w:rFonts w:cs="Times New Roman"/>
          <w:sz w:val="24"/>
          <w:szCs w:val="24"/>
        </w:rPr>
      </w:pPr>
      <w:r w:rsidRPr="00B619FF">
        <w:rPr>
          <w:rFonts w:cs="Times New Roman"/>
          <w:sz w:val="24"/>
          <w:szCs w:val="24"/>
        </w:rPr>
        <w:t xml:space="preserve">g) </w:t>
      </w:r>
      <w:r w:rsidRPr="00B619FF">
        <w:rPr>
          <w:rFonts w:cs="Times New Roman"/>
          <w:sz w:val="24"/>
          <w:szCs w:val="24"/>
        </w:rPr>
        <w:tab/>
        <w:t>In addition, the Internet Society offers fellowships for individuals from developing economies to participate in the IETF.  Internet Society Fellows to the IETF receive travel, accommodation, meeting registration fees, and an introduction to a mentor from their area of interest to help them prepare for the meeting, network with other experts, and successfully navigate the week-long meeting</w:t>
      </w:r>
      <w:r w:rsidR="00B619FF" w:rsidRPr="00003E20">
        <w:rPr>
          <w:rFonts w:cs="Times New Roman"/>
          <w:sz w:val="20"/>
          <w:szCs w:val="20"/>
          <w:highlight w:val="yellow"/>
          <w:vertAlign w:val="superscript"/>
        </w:rPr>
        <w:t>USA1</w:t>
      </w:r>
      <w:r w:rsidR="006C0E1B">
        <w:rPr>
          <w:rFonts w:cs="Times New Roman"/>
          <w:sz w:val="20"/>
          <w:szCs w:val="20"/>
          <w:highlight w:val="yellow"/>
          <w:vertAlign w:val="superscript"/>
        </w:rPr>
        <w:t>2</w:t>
      </w:r>
      <w:r w:rsidR="00B619FF">
        <w:rPr>
          <w:rFonts w:cs="Times New Roman"/>
          <w:sz w:val="24"/>
          <w:szCs w:val="24"/>
        </w:rPr>
        <w:t>.</w:t>
      </w:r>
    </w:p>
    <w:p w:rsidR="00C65EBB" w:rsidRDefault="00C65EBB" w:rsidP="00FC1DA4">
      <w:pPr>
        <w:spacing w:after="0" w:line="240" w:lineRule="auto"/>
        <w:rPr>
          <w:sz w:val="24"/>
          <w:szCs w:val="24"/>
          <w:u w:val="single"/>
        </w:rPr>
      </w:pPr>
    </w:p>
    <w:p w:rsidR="00C65EBB" w:rsidRDefault="00C65EBB" w:rsidP="00FC1DA4">
      <w:pPr>
        <w:spacing w:after="0" w:line="240" w:lineRule="auto"/>
        <w:rPr>
          <w:sz w:val="24"/>
          <w:szCs w:val="24"/>
          <w:u w:val="single"/>
        </w:rPr>
      </w:pPr>
    </w:p>
    <w:p w:rsidR="00C65EBB" w:rsidRDefault="00C65EBB" w:rsidP="00FC1DA4">
      <w:pPr>
        <w:spacing w:after="0" w:line="240" w:lineRule="auto"/>
        <w:rPr>
          <w:sz w:val="24"/>
          <w:szCs w:val="24"/>
          <w:u w:val="single"/>
        </w:rPr>
      </w:pPr>
    </w:p>
    <w:p w:rsidR="008A2073" w:rsidRPr="00F77B9F" w:rsidRDefault="008A2073" w:rsidP="00FC1DA4">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FC1DA4" w:rsidRPr="00F77B9F" w:rsidRDefault="00FC1DA4" w:rsidP="00FC1DA4">
      <w:pPr>
        <w:spacing w:after="0" w:line="240" w:lineRule="auto"/>
        <w:jc w:val="both"/>
        <w:rPr>
          <w:b/>
          <w:bCs/>
          <w:sz w:val="24"/>
          <w:szCs w:val="24"/>
        </w:rPr>
      </w:pPr>
    </w:p>
    <w:p w:rsidR="00EA38AE" w:rsidRPr="00F77B9F" w:rsidRDefault="008A2073" w:rsidP="008B14CD">
      <w:pPr>
        <w:spacing w:after="0" w:line="240" w:lineRule="auto"/>
        <w:jc w:val="both"/>
        <w:rPr>
          <w:b/>
          <w:bCs/>
          <w:sz w:val="24"/>
          <w:szCs w:val="24"/>
        </w:rPr>
      </w:pPr>
      <w:r w:rsidRPr="00F77B9F">
        <w:rPr>
          <w:b/>
          <w:bCs/>
          <w:sz w:val="24"/>
          <w:szCs w:val="24"/>
        </w:rPr>
        <w:t xml:space="preserve">2.3.4.1 </w:t>
      </w:r>
      <w:r w:rsidR="00FC1DA4" w:rsidRPr="00F77B9F">
        <w:rPr>
          <w:b/>
          <w:bCs/>
          <w:sz w:val="24"/>
          <w:szCs w:val="24"/>
        </w:rPr>
        <w:t xml:space="preserve">  </w:t>
      </w:r>
      <w:r w:rsidR="008B14CD" w:rsidRPr="00F77B9F">
        <w:rPr>
          <w:b/>
          <w:bCs/>
          <w:sz w:val="24"/>
          <w:szCs w:val="24"/>
        </w:rPr>
        <w:t xml:space="preserve">Generic </w:t>
      </w:r>
      <w:r w:rsidRPr="00F77B9F">
        <w:rPr>
          <w:b/>
          <w:bCs/>
          <w:sz w:val="24"/>
          <w:szCs w:val="24"/>
        </w:rPr>
        <w:t>Top</w:t>
      </w:r>
      <w:r w:rsidR="00331AD1" w:rsidRPr="00F77B9F">
        <w:rPr>
          <w:b/>
          <w:bCs/>
          <w:sz w:val="24"/>
          <w:szCs w:val="24"/>
        </w:rPr>
        <w:t>-</w:t>
      </w:r>
      <w:r w:rsidRPr="00F77B9F">
        <w:rPr>
          <w:b/>
          <w:bCs/>
          <w:sz w:val="24"/>
          <w:szCs w:val="24"/>
        </w:rPr>
        <w:t xml:space="preserve">Level Domains (gTLDs) under the </w:t>
      </w:r>
      <w:r w:rsidR="00890449" w:rsidRPr="00F77B9F">
        <w:rPr>
          <w:b/>
          <w:bCs/>
          <w:sz w:val="24"/>
          <w:szCs w:val="24"/>
        </w:rPr>
        <w:t>DNS</w:t>
      </w:r>
    </w:p>
    <w:p w:rsidR="00EA38AE" w:rsidRPr="00F77B9F" w:rsidRDefault="00EA38AE" w:rsidP="00FC1DA4">
      <w:pPr>
        <w:spacing w:after="0" w:line="240" w:lineRule="auto"/>
        <w:jc w:val="both"/>
        <w:rPr>
          <w:b/>
          <w:bCs/>
          <w:sz w:val="12"/>
          <w:szCs w:val="12"/>
        </w:rPr>
      </w:pPr>
    </w:p>
    <w:p w:rsidR="008A2073" w:rsidRPr="00F77B9F" w:rsidRDefault="008A2073" w:rsidP="00F722FE">
      <w:pPr>
        <w:pStyle w:val="ListParagraph"/>
        <w:numPr>
          <w:ilvl w:val="0"/>
          <w:numId w:val="2"/>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w:t>
      </w:r>
      <w:r w:rsidR="00957FEB" w:rsidRPr="00F77B9F">
        <w:rPr>
          <w:sz w:val="24"/>
          <w:szCs w:val="24"/>
        </w:rPr>
        <w:t>As read from right to left, the DNS hierarchy is divided into top-level domains (TLDs), second-level domains (SLDs), and so on. For example, in the ITU web address www.itu.int, the TLD is “.int” and the SLD is “itu”</w:t>
      </w:r>
      <w:r w:rsidRPr="00F77B9F">
        <w:rPr>
          <w:sz w:val="24"/>
          <w:szCs w:val="24"/>
        </w:rPr>
        <w:t>. TLDs are generally categorized in two different groups: namely, gTLDs and country code Top Level Domains (ccTLDs)</w:t>
      </w:r>
      <w:r w:rsidRPr="00F77B9F">
        <w:rPr>
          <w:rStyle w:val="FootnoteReference"/>
          <w:sz w:val="24"/>
          <w:szCs w:val="24"/>
        </w:rPr>
        <w:footnoteReference w:id="107"/>
      </w:r>
      <w:r w:rsidR="006B06E7" w:rsidRPr="00F77B9F">
        <w:rPr>
          <w:sz w:val="24"/>
          <w:szCs w:val="24"/>
        </w:rPr>
        <w:t>.</w:t>
      </w:r>
      <w:r w:rsidRPr="00F77B9F">
        <w:rPr>
          <w:sz w:val="24"/>
          <w:szCs w:val="24"/>
        </w:rPr>
        <w:t xml:space="preserve"> </w:t>
      </w:r>
    </w:p>
    <w:p w:rsidR="008A2073" w:rsidRPr="00F77B9F" w:rsidRDefault="008A2073" w:rsidP="00F722FE">
      <w:pPr>
        <w:pStyle w:val="ListParagraph"/>
        <w:numPr>
          <w:ilvl w:val="0"/>
          <w:numId w:val="2"/>
        </w:numPr>
        <w:spacing w:after="0" w:line="240" w:lineRule="auto"/>
        <w:ind w:left="425" w:hanging="425"/>
        <w:jc w:val="both"/>
        <w:rPr>
          <w:sz w:val="24"/>
          <w:szCs w:val="24"/>
        </w:rPr>
      </w:pPr>
      <w:r w:rsidRPr="00F77B9F">
        <w:rPr>
          <w:sz w:val="24"/>
          <w:szCs w:val="24"/>
        </w:rPr>
        <w:t xml:space="preserve">Originally, there was one gTLD called .arpa, and seven more gTLDs (.com, .org, .net, .gov, .edu, </w:t>
      </w:r>
    </w:p>
    <w:p w:rsidR="008A2073" w:rsidRPr="00F77B9F" w:rsidRDefault="00EA38AE" w:rsidP="00FC1DA4">
      <w:pPr>
        <w:pStyle w:val="ListParagraph"/>
        <w:spacing w:after="0" w:line="240" w:lineRule="auto"/>
        <w:ind w:left="425" w:hanging="425"/>
        <w:jc w:val="both"/>
        <w:rPr>
          <w:sz w:val="24"/>
          <w:szCs w:val="24"/>
        </w:rPr>
      </w:pPr>
      <w:r w:rsidRPr="00F77B9F">
        <w:rPr>
          <w:sz w:val="24"/>
          <w:szCs w:val="24"/>
        </w:rPr>
        <w:t xml:space="preserve">        </w:t>
      </w:r>
      <w:r w:rsidR="008A2073" w:rsidRPr="00F77B9F">
        <w:rPr>
          <w:sz w:val="24"/>
          <w:szCs w:val="24"/>
        </w:rPr>
        <w:t>.mil and .int) were subsequently added. Following growth in the demand for more gTLDs, several gTLDs (i.e., .biz, .info, .aero, .coop, and .post) have been added to the DNS. Historically, a new gTLD was added to the DNS based on proposals solicited by ICANN during specific application periods. Currently, there are 22 functional gTLDs</w:t>
      </w:r>
      <w:r w:rsidR="002C488C" w:rsidRPr="00F77B9F">
        <w:rPr>
          <w:rStyle w:val="FootnoteReference"/>
          <w:sz w:val="24"/>
          <w:szCs w:val="24"/>
        </w:rPr>
        <w:footnoteReference w:id="108"/>
      </w:r>
      <w:r w:rsidR="006B06E7" w:rsidRPr="00F77B9F">
        <w:rPr>
          <w:sz w:val="24"/>
          <w:szCs w:val="24"/>
        </w:rPr>
        <w:t>.</w:t>
      </w:r>
    </w:p>
    <w:p w:rsidR="00843147" w:rsidRDefault="009069D3" w:rsidP="00F722FE">
      <w:pPr>
        <w:pStyle w:val="ListParagraph"/>
        <w:numPr>
          <w:ilvl w:val="0"/>
          <w:numId w:val="2"/>
        </w:numPr>
        <w:spacing w:after="0" w:line="240" w:lineRule="auto"/>
        <w:ind w:left="425" w:hanging="425"/>
        <w:jc w:val="both"/>
        <w:rPr>
          <w:sz w:val="24"/>
          <w:szCs w:val="24"/>
        </w:rPr>
      </w:pPr>
      <w:r w:rsidRPr="00F77B9F">
        <w:rPr>
          <w:sz w:val="24"/>
          <w:szCs w:val="24"/>
        </w:rPr>
        <w:t xml:space="preserve">ENUM defines a method for entering Recommendation E.164 country codes into the Internet DNS. A specific zone under the .arpa gTLD, namely "e164.arpa", has been allocated for use </w:t>
      </w:r>
      <w:r w:rsidRPr="00F77B9F">
        <w:rPr>
          <w:sz w:val="24"/>
          <w:szCs w:val="24"/>
        </w:rPr>
        <w:lastRenderedPageBreak/>
        <w:t>with ENUM E.164 numbers.</w:t>
      </w:r>
      <w:r w:rsidRPr="00F77B9F">
        <w:t xml:space="preserve"> </w:t>
      </w:r>
      <w:r w:rsidR="00843147" w:rsidRPr="00F77B9F">
        <w:rPr>
          <w:sz w:val="24"/>
          <w:szCs w:val="24"/>
        </w:rPr>
        <w:t>Res</w:t>
      </w:r>
      <w:r w:rsidR="006B06E7" w:rsidRPr="00F77B9F">
        <w:rPr>
          <w:sz w:val="24"/>
          <w:szCs w:val="24"/>
        </w:rPr>
        <w:t>.</w:t>
      </w:r>
      <w:r w:rsidR="00843147" w:rsidRPr="00F77B9F">
        <w:rPr>
          <w:sz w:val="24"/>
          <w:szCs w:val="24"/>
        </w:rPr>
        <w:t xml:space="preserve"> 133 (Rev. Guadalajara, 2010) states that the existing role and sovereignty of ITU Member States is recognized with respect to allocation and management of their Country Code Numbering resources, as defined  in Recommendation ITU-T E.164</w:t>
      </w:r>
      <w:r w:rsidR="00843147" w:rsidRPr="00F77B9F">
        <w:rPr>
          <w:rStyle w:val="FootnoteReference"/>
          <w:sz w:val="24"/>
          <w:szCs w:val="24"/>
        </w:rPr>
        <w:footnoteReference w:id="109"/>
      </w:r>
      <w:r w:rsidR="006B06E7" w:rsidRPr="00F77B9F">
        <w:rPr>
          <w:sz w:val="24"/>
          <w:szCs w:val="24"/>
        </w:rPr>
        <w:t>.</w:t>
      </w:r>
      <w:r w:rsidRPr="00F77B9F">
        <w:rPr>
          <w:sz w:val="24"/>
          <w:szCs w:val="24"/>
        </w:rPr>
        <w:t xml:space="preserve"> </w:t>
      </w:r>
    </w:p>
    <w:p w:rsidR="00FD7DEC" w:rsidRDefault="00FD7DEC" w:rsidP="00FD7DEC">
      <w:pPr>
        <w:spacing w:after="0" w:line="240" w:lineRule="auto"/>
        <w:jc w:val="both"/>
        <w:rPr>
          <w:sz w:val="24"/>
          <w:szCs w:val="24"/>
        </w:rPr>
      </w:pPr>
    </w:p>
    <w:p w:rsidR="00FD7DEC" w:rsidRPr="005F583E" w:rsidRDefault="005F583E" w:rsidP="00FD7DEC">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5F583E">
        <w:rPr>
          <w:rFonts w:cs="Times New Roman"/>
          <w:b/>
          <w:sz w:val="24"/>
          <w:szCs w:val="24"/>
        </w:rPr>
        <w:t xml:space="preserve">USA </w:t>
      </w:r>
      <w:r w:rsidR="00FD7DEC" w:rsidRPr="005F583E">
        <w:rPr>
          <w:rFonts w:cs="Times New Roman"/>
          <w:b/>
          <w:sz w:val="24"/>
          <w:szCs w:val="24"/>
        </w:rPr>
        <w:t>New text:</w:t>
      </w:r>
    </w:p>
    <w:p w:rsidR="00FD7DEC" w:rsidRPr="005F583E" w:rsidRDefault="00FD7DEC" w:rsidP="00FD7DEC">
      <w:pPr>
        <w:pStyle w:val="ListParagraph"/>
        <w:numPr>
          <w:ilvl w:val="0"/>
          <w:numId w:val="42"/>
        </w:numPr>
        <w:pBdr>
          <w:top w:val="single" w:sz="12" w:space="1" w:color="auto"/>
          <w:left w:val="single" w:sz="12" w:space="4" w:color="auto"/>
          <w:bottom w:val="single" w:sz="12" w:space="1" w:color="auto"/>
          <w:right w:val="single" w:sz="12" w:space="4" w:color="auto"/>
        </w:pBdr>
        <w:spacing w:after="0" w:line="240" w:lineRule="auto"/>
        <w:ind w:left="450" w:hanging="450"/>
        <w:rPr>
          <w:rFonts w:cs="Times New Roman"/>
          <w:sz w:val="24"/>
          <w:szCs w:val="24"/>
        </w:rPr>
      </w:pPr>
      <w:r w:rsidRPr="005F583E">
        <w:rPr>
          <w:rFonts w:cs="Times New Roman"/>
          <w:i/>
          <w:sz w:val="24"/>
          <w:szCs w:val="24"/>
        </w:rPr>
        <w:t xml:space="preserve">bis </w:t>
      </w:r>
      <w:r w:rsidRPr="005F583E">
        <w:rPr>
          <w:rFonts w:cs="Times New Roman"/>
          <w:sz w:val="24"/>
          <w:szCs w:val="24"/>
        </w:rPr>
        <w:t>Since its inception in 1998, ICANN has been charged with promoting competition in the registration of domain names, while ensuring the security and stability of the DNS.  After two other limited expansions in 2000 and 20003, in 2005, it initiated a process to develop the policies and procedures necessary to introduce an unlimited number of new gTLDs.  After six years of multi-stakeholder policy development and implementation planning, including input from governments through the GAC, the ICANN Board of Directors (Board) approved the rules for the new gTLD program in June 2011.</w:t>
      </w:r>
    </w:p>
    <w:p w:rsidR="00FD7DEC" w:rsidRDefault="00FD7DEC" w:rsidP="00FD7DEC">
      <w:pPr>
        <w:spacing w:after="0" w:line="240" w:lineRule="auto"/>
        <w:jc w:val="both"/>
        <w:rPr>
          <w:sz w:val="24"/>
          <w:szCs w:val="24"/>
        </w:rPr>
      </w:pPr>
    </w:p>
    <w:p w:rsidR="00FD7DEC" w:rsidRPr="00FD7DEC" w:rsidRDefault="00FD7DEC" w:rsidP="00FD7DEC">
      <w:pPr>
        <w:spacing w:after="0" w:line="240" w:lineRule="auto"/>
        <w:jc w:val="both"/>
        <w:rPr>
          <w:sz w:val="24"/>
          <w:szCs w:val="24"/>
        </w:rPr>
      </w:pPr>
    </w:p>
    <w:p w:rsidR="008A2073" w:rsidRDefault="008A2073" w:rsidP="00F722FE">
      <w:pPr>
        <w:pStyle w:val="ListParagraph"/>
        <w:numPr>
          <w:ilvl w:val="0"/>
          <w:numId w:val="2"/>
        </w:numPr>
        <w:spacing w:after="0" w:line="240" w:lineRule="auto"/>
        <w:jc w:val="both"/>
        <w:rPr>
          <w:sz w:val="24"/>
          <w:szCs w:val="24"/>
        </w:rPr>
      </w:pPr>
      <w:r w:rsidRPr="00F77B9F">
        <w:rPr>
          <w:sz w:val="24"/>
          <w:szCs w:val="24"/>
        </w:rPr>
        <w:t xml:space="preserve">In June 2008, ICANN announced its new gTLD expansion policy, under which any public or private-sector entity can apply to create and operate a new gTLD. ICANN clarifies that applying for a new gTLD is not the same as buying a domain name on a “first come, first served” basis, but will be operating a registry business for a new gTLD based on the applicant’s technical and business capability and a commitment to implement ICANN’s policies effectively. After more than three years of preparation and consultation, ICANN finally initiated the first round of the new gTLDs application opening on 12 January 2012 for three months. Each gTLD applied-for string requires an online application via ICANN’s online application system and an evaluation fee, US$ 185,000 per requested application to cover the cost of the evaluation process. </w:t>
      </w:r>
    </w:p>
    <w:p w:rsidR="00AA4A0D" w:rsidRDefault="00AA4A0D" w:rsidP="00AA4A0D">
      <w:pPr>
        <w:spacing w:after="0" w:line="240" w:lineRule="auto"/>
        <w:jc w:val="both"/>
        <w:rPr>
          <w:sz w:val="24"/>
          <w:szCs w:val="24"/>
        </w:rPr>
      </w:pPr>
    </w:p>
    <w:p w:rsidR="00AA4A0D" w:rsidRPr="001B3D64" w:rsidRDefault="005F583E" w:rsidP="005F583E">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USA </w:t>
      </w:r>
      <w:r w:rsidR="00AA4A0D">
        <w:rPr>
          <w:rFonts w:ascii="Times New Roman" w:hAnsi="Times New Roman" w:cs="Times New Roman"/>
          <w:b/>
          <w:sz w:val="24"/>
          <w:szCs w:val="24"/>
        </w:rPr>
        <w:t>Revis</w:t>
      </w:r>
      <w:r w:rsidR="00AA4A0D" w:rsidRPr="001B3D64">
        <w:rPr>
          <w:rFonts w:ascii="Times New Roman" w:hAnsi="Times New Roman" w:cs="Times New Roman"/>
          <w:b/>
          <w:sz w:val="24"/>
          <w:szCs w:val="24"/>
        </w:rPr>
        <w:t>ed text</w:t>
      </w:r>
    </w:p>
    <w:p w:rsidR="00AA4A0D" w:rsidRDefault="00AA4A0D" w:rsidP="005F583E">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AA4A0D" w:rsidRPr="00AA4A0D" w:rsidRDefault="00AA4A0D" w:rsidP="005F583E">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AA4A0D">
        <w:rPr>
          <w:rFonts w:ascii="Times New Roman" w:hAnsi="Times New Roman" w:cs="Times New Roman"/>
          <w:sz w:val="24"/>
          <w:szCs w:val="24"/>
        </w:rPr>
        <w:t xml:space="preserve">In June 2008, ICANN announced its new gTLD expansion policy, under which any public or private-sector entity can apply to create and operate a new gTLD. ICANN clarifies that applying for a new gTLD is not the same as buying a </w:t>
      </w:r>
      <w:r w:rsidRPr="00AA4A0D">
        <w:rPr>
          <w:rFonts w:ascii="Times New Roman" w:hAnsi="Times New Roman" w:cs="Times New Roman"/>
          <w:sz w:val="24"/>
          <w:szCs w:val="24"/>
          <w:highlight w:val="yellow"/>
        </w:rPr>
        <w:t>SLD</w:t>
      </w:r>
      <w:r w:rsidRPr="00AA4A0D">
        <w:rPr>
          <w:rFonts w:ascii="Times New Roman" w:hAnsi="Times New Roman" w:cs="Times New Roman"/>
          <w:sz w:val="24"/>
          <w:szCs w:val="24"/>
        </w:rPr>
        <w:t xml:space="preserve"> on a “first come, first served” basis. Applicants for a new gTLD would be operating a registry business for a new gTLD based on the applicant’s technical and business capability and a commitment to implement ICANN’s policies effectively. After more than three years of preparation and consultation, ICANN initiated the first round of the new gTLDs application opening on 12 January 2012 and closing </w:t>
      </w:r>
      <w:r w:rsidRPr="00AA4A0D">
        <w:rPr>
          <w:rFonts w:ascii="Times New Roman" w:hAnsi="Times New Roman" w:cs="Times New Roman"/>
          <w:sz w:val="24"/>
          <w:szCs w:val="24"/>
          <w:highlight w:val="yellow"/>
        </w:rPr>
        <w:t>May 30, 2012</w:t>
      </w:r>
      <w:r w:rsidRPr="00AA4A0D">
        <w:rPr>
          <w:rFonts w:ascii="Times New Roman" w:hAnsi="Times New Roman" w:cs="Times New Roman"/>
          <w:sz w:val="24"/>
          <w:szCs w:val="24"/>
        </w:rPr>
        <w:t xml:space="preserve">. Each gTLD applied-for string required an online application via ICANN’s online application system and an evaluation fee, US$ 185,000 per requested application to cover the cost of the evaluation process. </w:t>
      </w:r>
    </w:p>
    <w:p w:rsidR="00AA4A0D" w:rsidRPr="00AA4A0D" w:rsidRDefault="00AA4A0D" w:rsidP="00AA4A0D">
      <w:pPr>
        <w:spacing w:after="0" w:line="240" w:lineRule="auto"/>
        <w:jc w:val="both"/>
        <w:rPr>
          <w:sz w:val="24"/>
          <w:szCs w:val="24"/>
        </w:rPr>
      </w:pPr>
    </w:p>
    <w:p w:rsidR="008A2073" w:rsidRPr="00F77B9F" w:rsidRDefault="008A2073" w:rsidP="00F722FE">
      <w:pPr>
        <w:pStyle w:val="ListParagraph"/>
        <w:numPr>
          <w:ilvl w:val="0"/>
          <w:numId w:val="2"/>
        </w:numPr>
        <w:spacing w:after="0" w:line="240" w:lineRule="auto"/>
        <w:jc w:val="both"/>
        <w:rPr>
          <w:sz w:val="24"/>
          <w:szCs w:val="24"/>
        </w:rPr>
      </w:pPr>
      <w:r w:rsidRPr="00F77B9F">
        <w:rPr>
          <w:sz w:val="24"/>
          <w:szCs w:val="24"/>
        </w:rPr>
        <w:t>Some have raised concerns about the magnitude and scale of gTLD expansion and transparency in the cost evaluation used in the determination of registry fees.</w:t>
      </w:r>
      <w:r w:rsidRPr="00F77B9F">
        <w:rPr>
          <w:rStyle w:val="FootnoteReference"/>
          <w:sz w:val="24"/>
          <w:szCs w:val="24"/>
        </w:rPr>
        <w:footnoteReference w:id="110"/>
      </w:r>
      <w:r w:rsidRPr="00F77B9F">
        <w:rPr>
          <w:sz w:val="24"/>
          <w:szCs w:val="24"/>
        </w:rPr>
        <w:t xml:space="preserve"> They are particularly concerned about adverse economic impacts in the market for gTLDs, and </w:t>
      </w:r>
      <w:r w:rsidR="00957FEB" w:rsidRPr="00F77B9F">
        <w:rPr>
          <w:sz w:val="24"/>
          <w:szCs w:val="24"/>
        </w:rPr>
        <w:t>the risks to public interest, business and consumer protections</w:t>
      </w:r>
      <w:r w:rsidRPr="00F77B9F">
        <w:rPr>
          <w:sz w:val="24"/>
          <w:szCs w:val="24"/>
        </w:rPr>
        <w:t>.</w:t>
      </w:r>
      <w:r w:rsidRPr="00F77B9F">
        <w:rPr>
          <w:rStyle w:val="FootnoteReference"/>
          <w:sz w:val="24"/>
          <w:szCs w:val="24"/>
        </w:rPr>
        <w:footnoteReference w:id="111"/>
      </w:r>
      <w:r w:rsidRPr="00F77B9F">
        <w:rPr>
          <w:sz w:val="24"/>
          <w:szCs w:val="24"/>
        </w:rPr>
        <w:t xml:space="preserve"> According to the ICANN’s New gTLDs Applicant Guidebook, there is no upper limit on the number of applications for new gTLDs</w:t>
      </w:r>
      <w:r w:rsidR="00AE64DB" w:rsidRPr="00F77B9F">
        <w:rPr>
          <w:rStyle w:val="FootnoteReference"/>
          <w:sz w:val="24"/>
          <w:szCs w:val="24"/>
        </w:rPr>
        <w:footnoteReference w:id="112"/>
      </w:r>
      <w:r w:rsidRPr="00F77B9F">
        <w:rPr>
          <w:sz w:val="24"/>
          <w:szCs w:val="24"/>
        </w:rPr>
        <w:t>.</w:t>
      </w:r>
    </w:p>
    <w:p w:rsidR="00164BA7" w:rsidRPr="005F583E" w:rsidRDefault="005F583E" w:rsidP="005F583E">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5F583E">
        <w:rPr>
          <w:rFonts w:cs="Times New Roman"/>
          <w:b/>
          <w:sz w:val="24"/>
          <w:szCs w:val="24"/>
        </w:rPr>
        <w:lastRenderedPageBreak/>
        <w:t xml:space="preserve">USA </w:t>
      </w:r>
      <w:r w:rsidR="00164BA7" w:rsidRPr="005F583E">
        <w:rPr>
          <w:rFonts w:cs="Times New Roman"/>
          <w:b/>
          <w:sz w:val="24"/>
          <w:szCs w:val="24"/>
        </w:rPr>
        <w:t>New text:</w:t>
      </w:r>
    </w:p>
    <w:p w:rsidR="00164BA7" w:rsidRPr="005F583E" w:rsidRDefault="00164BA7" w:rsidP="005F583E">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p>
    <w:p w:rsidR="00164BA7" w:rsidRPr="005F583E" w:rsidRDefault="00164BA7" w:rsidP="005F583E">
      <w:pPr>
        <w:pStyle w:val="ListParagraph"/>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rPr>
      </w:pPr>
      <w:r w:rsidRPr="005F583E">
        <w:rPr>
          <w:rFonts w:cs="Times New Roman"/>
          <w:sz w:val="24"/>
          <w:szCs w:val="24"/>
        </w:rPr>
        <w:t xml:space="preserve">e) </w:t>
      </w:r>
      <w:r w:rsidRPr="005F583E">
        <w:rPr>
          <w:rFonts w:cs="Times New Roman"/>
          <w:sz w:val="24"/>
          <w:szCs w:val="24"/>
        </w:rPr>
        <w:tab/>
        <w:t>Many expect that the expansion of the gTLD space will provide a platform for city, geographic, and internationalized domain names, among other possible top level domain strings.  Expansion of the new gTLD space is intended to allow new TLD operators to create and provide content in native languages and scripts, otherwise known as Internationalized Domain Name (IDNs), in addition to new gTLDs in ASCII or Latin scripts.   This type of change to the DNS is expected to enhance consumer trust and choice, and reinforce the global nature of the Internet</w:t>
      </w:r>
      <w:r w:rsidR="005F583E" w:rsidRPr="005F583E">
        <w:rPr>
          <w:rFonts w:cs="Times New Roman"/>
          <w:sz w:val="20"/>
          <w:szCs w:val="20"/>
          <w:highlight w:val="yellow"/>
          <w:vertAlign w:val="superscript"/>
        </w:rPr>
        <w:t>USA1</w:t>
      </w:r>
      <w:r w:rsidR="006C0E1B">
        <w:rPr>
          <w:rFonts w:cs="Times New Roman"/>
          <w:sz w:val="20"/>
          <w:szCs w:val="20"/>
          <w:highlight w:val="yellow"/>
          <w:vertAlign w:val="superscript"/>
        </w:rPr>
        <w:t>3</w:t>
      </w:r>
      <w:r w:rsidRPr="005F583E">
        <w:rPr>
          <w:rFonts w:cs="Times New Roman"/>
          <w:sz w:val="24"/>
          <w:szCs w:val="24"/>
        </w:rPr>
        <w:t>.</w:t>
      </w:r>
    </w:p>
    <w:p w:rsidR="00164BA7" w:rsidRPr="00430FB2" w:rsidRDefault="00164BA7" w:rsidP="00164BA7">
      <w:pPr>
        <w:pStyle w:val="ListParagraph"/>
        <w:spacing w:after="0" w:line="240" w:lineRule="auto"/>
        <w:ind w:left="360"/>
        <w:jc w:val="both"/>
        <w:rPr>
          <w:rFonts w:ascii="Times New Roman" w:hAnsi="Times New Roman" w:cs="Times New Roman"/>
          <w:sz w:val="24"/>
          <w:szCs w:val="24"/>
        </w:rPr>
      </w:pPr>
    </w:p>
    <w:p w:rsidR="00AE64DB" w:rsidRDefault="001C63AE" w:rsidP="00F722FE">
      <w:pPr>
        <w:pStyle w:val="ListParagraph"/>
        <w:numPr>
          <w:ilvl w:val="0"/>
          <w:numId w:val="2"/>
        </w:numPr>
        <w:spacing w:after="0" w:line="240" w:lineRule="auto"/>
        <w:jc w:val="both"/>
        <w:rPr>
          <w:sz w:val="24"/>
          <w:szCs w:val="24"/>
        </w:rPr>
      </w:pPr>
      <w:r w:rsidRPr="00F77B9F">
        <w:rPr>
          <w:sz w:val="24"/>
          <w:szCs w:val="24"/>
        </w:rPr>
        <w:t xml:space="preserve">There is some </w:t>
      </w:r>
      <w:r w:rsidR="00957FEB" w:rsidRPr="00F77B9F">
        <w:rPr>
          <w:sz w:val="24"/>
          <w:szCs w:val="24"/>
        </w:rPr>
        <w:t>concern about competition in the market for gTLDs. For example, some are concerned about the risk of creating a multitude of monopolies in the new gTLDs</w:t>
      </w:r>
      <w:r w:rsidR="00957FEB" w:rsidRPr="00F77B9F">
        <w:rPr>
          <w:rStyle w:val="FootnoteReference"/>
          <w:sz w:val="24"/>
          <w:szCs w:val="24"/>
        </w:rPr>
        <w:footnoteReference w:id="113"/>
      </w:r>
      <w:r w:rsidR="00957FEB" w:rsidRPr="00F77B9F">
        <w:rPr>
          <w:sz w:val="24"/>
          <w:szCs w:val="24"/>
        </w:rPr>
        <w:t>, especially associated with the cross ownership issues for registries and registrars</w:t>
      </w:r>
      <w:r w:rsidR="00957FEB" w:rsidRPr="00F77B9F">
        <w:rPr>
          <w:rStyle w:val="FootnoteReference"/>
          <w:sz w:val="24"/>
          <w:szCs w:val="24"/>
        </w:rPr>
        <w:footnoteReference w:id="114"/>
      </w:r>
      <w:r w:rsidR="002C488C" w:rsidRPr="00F77B9F">
        <w:rPr>
          <w:sz w:val="24"/>
          <w:szCs w:val="24"/>
        </w:rPr>
        <w:t xml:space="preserve">, while some </w:t>
      </w:r>
      <w:r w:rsidR="003C7122" w:rsidRPr="00F77B9F">
        <w:rPr>
          <w:sz w:val="24"/>
          <w:szCs w:val="24"/>
        </w:rPr>
        <w:t>others say</w:t>
      </w:r>
      <w:r w:rsidR="00835D60" w:rsidRPr="00F77B9F">
        <w:rPr>
          <w:sz w:val="24"/>
          <w:szCs w:val="24"/>
        </w:rPr>
        <w:t xml:space="preserve"> that the new gTLDs represent a substantial step toward increasing competition in </w:t>
      </w:r>
      <w:r w:rsidR="003C7122" w:rsidRPr="00F77B9F">
        <w:rPr>
          <w:sz w:val="24"/>
          <w:szCs w:val="24"/>
        </w:rPr>
        <w:t>the domain</w:t>
      </w:r>
      <w:r w:rsidR="00835D60" w:rsidRPr="00F77B9F">
        <w:rPr>
          <w:sz w:val="24"/>
          <w:szCs w:val="24"/>
        </w:rPr>
        <w:t xml:space="preserve"> name market.</w:t>
      </w:r>
      <w:r w:rsidR="00835D60" w:rsidRPr="00F77B9F">
        <w:rPr>
          <w:rStyle w:val="FootnoteReference"/>
          <w:sz w:val="24"/>
          <w:szCs w:val="24"/>
        </w:rPr>
        <w:footnoteReference w:id="115"/>
      </w:r>
      <w:r w:rsidR="00835D60" w:rsidRPr="00F77B9F">
        <w:rPr>
          <w:sz w:val="24"/>
          <w:szCs w:val="24"/>
        </w:rPr>
        <w:t xml:space="preserve"> Some </w:t>
      </w:r>
      <w:r w:rsidR="00957FEB" w:rsidRPr="00F77B9F">
        <w:rPr>
          <w:sz w:val="24"/>
          <w:szCs w:val="24"/>
        </w:rPr>
        <w:t>are concerned that the current arrangement regarding the DNS might result in insufficient competition in the domain name marketplace in general</w:t>
      </w:r>
      <w:r w:rsidR="00957FEB" w:rsidRPr="00F77B9F">
        <w:rPr>
          <w:rStyle w:val="FootnoteReference"/>
          <w:sz w:val="24"/>
          <w:szCs w:val="24"/>
        </w:rPr>
        <w:t xml:space="preserve"> </w:t>
      </w:r>
      <w:r w:rsidR="00957FEB" w:rsidRPr="00F77B9F">
        <w:rPr>
          <w:rStyle w:val="FootnoteReference"/>
          <w:sz w:val="24"/>
          <w:szCs w:val="24"/>
        </w:rPr>
        <w:footnoteReference w:id="116"/>
      </w:r>
      <w:r w:rsidR="006B06E7" w:rsidRPr="00F77B9F">
        <w:rPr>
          <w:rStyle w:val="FootnoteReference"/>
          <w:sz w:val="24"/>
          <w:szCs w:val="24"/>
        </w:rPr>
        <w:t>.</w:t>
      </w:r>
    </w:p>
    <w:p w:rsidR="00372735" w:rsidRDefault="00372735" w:rsidP="00372735">
      <w:pPr>
        <w:spacing w:after="0" w:line="240" w:lineRule="auto"/>
        <w:jc w:val="both"/>
        <w:rPr>
          <w:sz w:val="24"/>
          <w:szCs w:val="24"/>
        </w:rPr>
      </w:pPr>
    </w:p>
    <w:p w:rsidR="00372735" w:rsidRPr="00A90A38" w:rsidRDefault="00A90A38" w:rsidP="00A90A38">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A90A38">
        <w:rPr>
          <w:rFonts w:cs="Times New Roman"/>
          <w:b/>
          <w:sz w:val="24"/>
          <w:szCs w:val="24"/>
        </w:rPr>
        <w:t xml:space="preserve">USA </w:t>
      </w:r>
      <w:r w:rsidR="00372735" w:rsidRPr="00A90A38">
        <w:rPr>
          <w:rFonts w:cs="Times New Roman"/>
          <w:b/>
          <w:sz w:val="24"/>
          <w:szCs w:val="24"/>
        </w:rPr>
        <w:t>Revised text:</w:t>
      </w:r>
    </w:p>
    <w:p w:rsidR="00372735" w:rsidRPr="00A90A38" w:rsidRDefault="00372735" w:rsidP="00A90A38">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p>
    <w:p w:rsidR="00372735" w:rsidRPr="0015468C" w:rsidRDefault="00372735" w:rsidP="00A90A38">
      <w:pPr>
        <w:pStyle w:val="ListParagraph"/>
        <w:numPr>
          <w:ilvl w:val="0"/>
          <w:numId w:val="1"/>
        </w:numPr>
        <w:pBdr>
          <w:top w:val="single" w:sz="12" w:space="1" w:color="auto"/>
          <w:left w:val="single" w:sz="12" w:space="4" w:color="auto"/>
          <w:bottom w:val="single" w:sz="12" w:space="1" w:color="auto"/>
          <w:right w:val="single" w:sz="12" w:space="4" w:color="auto"/>
        </w:pBdr>
        <w:spacing w:after="0" w:line="240" w:lineRule="auto"/>
        <w:ind w:left="450" w:hanging="450"/>
        <w:rPr>
          <w:rFonts w:cs="Times New Roman"/>
          <w:sz w:val="20"/>
          <w:szCs w:val="20"/>
        </w:rPr>
      </w:pPr>
      <w:r w:rsidRPr="00A90A38">
        <w:rPr>
          <w:rFonts w:cs="Times New Roman"/>
          <w:sz w:val="24"/>
          <w:szCs w:val="24"/>
        </w:rPr>
        <w:t>Some have raised concerns about the scale of gTLD expansion and transparency in the cost evaluation used in the determination of registry fees</w:t>
      </w:r>
      <w:r w:rsidR="00A90A38" w:rsidRPr="00A90A38">
        <w:rPr>
          <w:rFonts w:cs="Times New Roman"/>
          <w:sz w:val="20"/>
          <w:szCs w:val="20"/>
          <w:highlight w:val="yellow"/>
          <w:vertAlign w:val="superscript"/>
        </w:rPr>
        <w:t>USA1</w:t>
      </w:r>
      <w:r w:rsidR="006C0E1B">
        <w:rPr>
          <w:rFonts w:cs="Times New Roman"/>
          <w:sz w:val="20"/>
          <w:szCs w:val="20"/>
          <w:highlight w:val="yellow"/>
          <w:vertAlign w:val="superscript"/>
        </w:rPr>
        <w:t>4</w:t>
      </w:r>
      <w:r w:rsidRPr="00A90A38">
        <w:rPr>
          <w:rFonts w:cs="Times New Roman"/>
          <w:sz w:val="24"/>
          <w:szCs w:val="24"/>
        </w:rPr>
        <w:t>. They are particularly concerned about adverse economic impacts in the market for gTLDs, and the risks to public interest, business and consumer protections</w:t>
      </w:r>
      <w:r w:rsidR="00A90A38" w:rsidRPr="00A90A38">
        <w:rPr>
          <w:rFonts w:cs="Times New Roman"/>
          <w:sz w:val="20"/>
          <w:szCs w:val="20"/>
          <w:highlight w:val="yellow"/>
          <w:vertAlign w:val="superscript"/>
        </w:rPr>
        <w:t>USA1</w:t>
      </w:r>
      <w:r w:rsidR="006C0E1B">
        <w:rPr>
          <w:rFonts w:cs="Times New Roman"/>
          <w:sz w:val="20"/>
          <w:szCs w:val="20"/>
          <w:highlight w:val="yellow"/>
          <w:vertAlign w:val="superscript"/>
        </w:rPr>
        <w:t>5</w:t>
      </w:r>
      <w:r w:rsidRPr="00A90A38">
        <w:rPr>
          <w:rFonts w:cs="Times New Roman"/>
          <w:sz w:val="24"/>
          <w:szCs w:val="24"/>
        </w:rPr>
        <w:t xml:space="preserve">. According to the ICANN’s New gTLDs Applicant </w:t>
      </w:r>
      <w:r w:rsidRPr="00A90A38">
        <w:rPr>
          <w:rFonts w:cs="Times New Roman"/>
          <w:sz w:val="24"/>
          <w:szCs w:val="24"/>
        </w:rPr>
        <w:lastRenderedPageBreak/>
        <w:t xml:space="preserve">Guidebook, there is no upper limit on the number of applications for new gTLDs, </w:t>
      </w:r>
      <w:r w:rsidRPr="00A90A38">
        <w:rPr>
          <w:rFonts w:cs="Times New Roman"/>
          <w:sz w:val="24"/>
          <w:szCs w:val="24"/>
          <w:highlight w:val="yellow"/>
        </w:rPr>
        <w:t xml:space="preserve">however, the ICANN has committed to no more than 1,000 new gTLDs being entered into the root per year in accordance with the results of studies.  ICANN staff have also stated that they believe the delegation rate will result in fewer than 1000 new gTLDs in the root per </w:t>
      </w:r>
      <w:r w:rsidRPr="0015468C">
        <w:rPr>
          <w:rFonts w:cs="Times New Roman"/>
          <w:sz w:val="20"/>
          <w:szCs w:val="20"/>
          <w:highlight w:val="yellow"/>
        </w:rPr>
        <w:t>year</w:t>
      </w:r>
      <w:r w:rsidR="0015468C" w:rsidRPr="0015468C">
        <w:rPr>
          <w:rFonts w:cs="Times New Roman"/>
          <w:sz w:val="20"/>
          <w:szCs w:val="20"/>
          <w:highlight w:val="yellow"/>
          <w:vertAlign w:val="superscript"/>
        </w:rPr>
        <w:t>USA1</w:t>
      </w:r>
      <w:r w:rsidR="006C0E1B">
        <w:rPr>
          <w:rFonts w:cs="Times New Roman"/>
          <w:sz w:val="20"/>
          <w:szCs w:val="20"/>
          <w:highlight w:val="yellow"/>
          <w:vertAlign w:val="superscript"/>
        </w:rPr>
        <w:t>6</w:t>
      </w:r>
      <w:r w:rsidR="0015468C" w:rsidRPr="0015468C">
        <w:rPr>
          <w:rFonts w:cs="Times New Roman"/>
          <w:sz w:val="20"/>
          <w:szCs w:val="20"/>
          <w:highlight w:val="yellow"/>
          <w:vertAlign w:val="superscript"/>
        </w:rPr>
        <w:t>, USA1</w:t>
      </w:r>
      <w:r w:rsidR="006C0E1B">
        <w:rPr>
          <w:rFonts w:cs="Times New Roman"/>
          <w:sz w:val="20"/>
          <w:szCs w:val="20"/>
          <w:highlight w:val="yellow"/>
          <w:vertAlign w:val="superscript"/>
        </w:rPr>
        <w:t>7</w:t>
      </w:r>
      <w:r w:rsidR="0015468C" w:rsidRPr="0015468C">
        <w:rPr>
          <w:rFonts w:cs="Times New Roman"/>
          <w:sz w:val="20"/>
          <w:szCs w:val="20"/>
        </w:rPr>
        <w:t>.</w:t>
      </w:r>
    </w:p>
    <w:p w:rsidR="00372735" w:rsidRPr="001B3D64" w:rsidRDefault="00372735" w:rsidP="00372735">
      <w:pPr>
        <w:spacing w:after="0" w:line="240" w:lineRule="auto"/>
        <w:jc w:val="both"/>
        <w:rPr>
          <w:rFonts w:ascii="Times New Roman" w:hAnsi="Times New Roman" w:cs="Times New Roman"/>
          <w:sz w:val="24"/>
          <w:szCs w:val="24"/>
        </w:rPr>
      </w:pPr>
    </w:p>
    <w:p w:rsidR="00372735" w:rsidRDefault="00372735" w:rsidP="00372735">
      <w:pPr>
        <w:spacing w:after="0" w:line="240" w:lineRule="auto"/>
        <w:jc w:val="both"/>
        <w:rPr>
          <w:sz w:val="24"/>
          <w:szCs w:val="24"/>
        </w:rPr>
      </w:pPr>
    </w:p>
    <w:p w:rsidR="00372735" w:rsidRPr="00372735" w:rsidRDefault="00372735" w:rsidP="00372735">
      <w:pPr>
        <w:spacing w:after="0" w:line="240" w:lineRule="auto"/>
        <w:jc w:val="both"/>
        <w:rPr>
          <w:sz w:val="24"/>
          <w:szCs w:val="24"/>
        </w:rPr>
      </w:pPr>
    </w:p>
    <w:p w:rsidR="008A2073" w:rsidRDefault="008A2073" w:rsidP="00F722FE">
      <w:pPr>
        <w:pStyle w:val="ListParagraph"/>
        <w:numPr>
          <w:ilvl w:val="0"/>
          <w:numId w:val="2"/>
        </w:numPr>
        <w:spacing w:after="0" w:line="240" w:lineRule="auto"/>
        <w:jc w:val="both"/>
        <w:rPr>
          <w:sz w:val="24"/>
          <w:szCs w:val="24"/>
        </w:rPr>
      </w:pPr>
      <w:r w:rsidRPr="00F77B9F">
        <w:rPr>
          <w:sz w:val="24"/>
          <w:szCs w:val="24"/>
        </w:rPr>
        <w:t xml:space="preserve">Some remain concerned about the impact of multiple new gTLDs on trademark holders or </w:t>
      </w:r>
      <w:r w:rsidR="00957FEB" w:rsidRPr="00F77B9F">
        <w:rPr>
          <w:sz w:val="24"/>
          <w:szCs w:val="24"/>
        </w:rPr>
        <w:t>rights holders</w:t>
      </w:r>
      <w:r w:rsidRPr="00F77B9F">
        <w:rPr>
          <w:sz w:val="24"/>
          <w:szCs w:val="24"/>
        </w:rPr>
        <w:t>, especially those in developing countries, who would be compelled to assume high costs of addressing the possible proliferation of cyber-squatters inhabiting an unlimited number of new gTLDs</w:t>
      </w:r>
      <w:r w:rsidRPr="00F77B9F">
        <w:rPr>
          <w:rStyle w:val="FootnoteReference"/>
          <w:sz w:val="24"/>
          <w:szCs w:val="24"/>
        </w:rPr>
        <w:footnoteReference w:id="117"/>
      </w:r>
      <w:r w:rsidR="006B06E7" w:rsidRPr="00F77B9F">
        <w:rPr>
          <w:sz w:val="24"/>
          <w:szCs w:val="24"/>
        </w:rPr>
        <w:t xml:space="preserve">. </w:t>
      </w:r>
      <w:r w:rsidRPr="00F77B9F">
        <w:rPr>
          <w:sz w:val="24"/>
          <w:szCs w:val="24"/>
        </w:rPr>
        <w:t xml:space="preserve">For example, since a domain name </w:t>
      </w:r>
      <w:r w:rsidR="00852F2F" w:rsidRPr="00F77B9F">
        <w:rPr>
          <w:sz w:val="24"/>
          <w:szCs w:val="24"/>
        </w:rPr>
        <w:t xml:space="preserve">resolves to </w:t>
      </w:r>
      <w:r w:rsidRPr="00F77B9F">
        <w:rPr>
          <w:sz w:val="24"/>
          <w:szCs w:val="24"/>
        </w:rPr>
        <w:t xml:space="preserve">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“A.(all other new gTLDs)” to protect the trademarked name of “A”. With the proposed simultaneous roll-out of multilingual (IDN) gTLDs, observers point out that applicants may find themselves having to pay several multiples of the application fees for multiple domain names in different languages. </w:t>
      </w:r>
      <w:r w:rsidR="00D761AE" w:rsidRPr="00F77B9F">
        <w:rPr>
          <w:sz w:val="24"/>
          <w:szCs w:val="24"/>
        </w:rPr>
        <w:t xml:space="preserve">Some say that this </w:t>
      </w:r>
      <w:r w:rsidRPr="00F77B9F">
        <w:rPr>
          <w:sz w:val="24"/>
          <w:szCs w:val="24"/>
        </w:rPr>
        <w:t>could result in a significant financial burden</w:t>
      </w:r>
      <w:r w:rsidR="00AE64DB" w:rsidRPr="00F77B9F">
        <w:rPr>
          <w:sz w:val="24"/>
          <w:szCs w:val="24"/>
        </w:rPr>
        <w:t>,</w:t>
      </w:r>
      <w:r w:rsidRPr="00F77B9F">
        <w:rPr>
          <w:sz w:val="24"/>
          <w:szCs w:val="24"/>
        </w:rPr>
        <w:t xml:space="preserve"> </w:t>
      </w:r>
      <w:r w:rsidR="00AE64DB" w:rsidRPr="00F77B9F">
        <w:rPr>
          <w:sz w:val="24"/>
          <w:szCs w:val="24"/>
        </w:rPr>
        <w:t xml:space="preserve">especially </w:t>
      </w:r>
      <w:r w:rsidRPr="00F77B9F">
        <w:rPr>
          <w:sz w:val="24"/>
          <w:szCs w:val="24"/>
        </w:rPr>
        <w:t>for applicants from developing countries</w:t>
      </w:r>
      <w:r w:rsidRPr="00F77B9F">
        <w:rPr>
          <w:rStyle w:val="FootnoteReference"/>
          <w:sz w:val="24"/>
          <w:szCs w:val="24"/>
        </w:rPr>
        <w:footnoteReference w:id="118"/>
      </w:r>
      <w:r w:rsidR="006B06E7" w:rsidRPr="00F77B9F">
        <w:rPr>
          <w:sz w:val="24"/>
          <w:szCs w:val="24"/>
        </w:rPr>
        <w:t>.</w:t>
      </w:r>
      <w:r w:rsidRPr="00F77B9F">
        <w:rPr>
          <w:sz w:val="24"/>
          <w:szCs w:val="24"/>
        </w:rPr>
        <w:t xml:space="preserve"> </w:t>
      </w:r>
    </w:p>
    <w:p w:rsidR="003C49D0" w:rsidRDefault="003C49D0" w:rsidP="003C49D0">
      <w:pPr>
        <w:spacing w:after="0" w:line="240" w:lineRule="auto"/>
        <w:jc w:val="both"/>
        <w:rPr>
          <w:sz w:val="24"/>
          <w:szCs w:val="24"/>
        </w:rPr>
      </w:pPr>
    </w:p>
    <w:p w:rsidR="003C49D0" w:rsidRPr="001B3D64" w:rsidRDefault="00093D96" w:rsidP="00093D9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USA </w:t>
      </w:r>
      <w:r w:rsidR="003C49D0">
        <w:rPr>
          <w:rFonts w:ascii="Times New Roman" w:hAnsi="Times New Roman" w:cs="Times New Roman"/>
          <w:b/>
          <w:sz w:val="24"/>
          <w:szCs w:val="24"/>
        </w:rPr>
        <w:t>Revis</w:t>
      </w:r>
      <w:r w:rsidR="003C49D0" w:rsidRPr="001B3D64">
        <w:rPr>
          <w:rFonts w:ascii="Times New Roman" w:hAnsi="Times New Roman" w:cs="Times New Roman"/>
          <w:b/>
          <w:sz w:val="24"/>
          <w:szCs w:val="24"/>
        </w:rPr>
        <w:t>ed text:</w:t>
      </w:r>
    </w:p>
    <w:p w:rsidR="003C49D0" w:rsidRPr="003C49D0" w:rsidRDefault="003C49D0" w:rsidP="00093D9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3C49D0" w:rsidRPr="00093D96" w:rsidRDefault="003C49D0" w:rsidP="00093D96">
      <w:pPr>
        <w:pStyle w:val="ListParagraph"/>
        <w:numPr>
          <w:ilvl w:val="0"/>
          <w:numId w:val="1"/>
        </w:numPr>
        <w:pBdr>
          <w:top w:val="single" w:sz="12" w:space="1" w:color="auto"/>
          <w:left w:val="single" w:sz="12" w:space="4" w:color="auto"/>
          <w:bottom w:val="single" w:sz="12" w:space="1" w:color="auto"/>
          <w:right w:val="single" w:sz="12" w:space="4" w:color="auto"/>
        </w:pBdr>
        <w:spacing w:after="0" w:line="240" w:lineRule="auto"/>
        <w:ind w:left="450" w:hanging="450"/>
        <w:rPr>
          <w:rFonts w:cs="Times New Roman"/>
          <w:sz w:val="24"/>
          <w:szCs w:val="24"/>
        </w:rPr>
      </w:pPr>
      <w:r w:rsidRPr="00093D96">
        <w:rPr>
          <w:rFonts w:cs="Times New Roman"/>
          <w:sz w:val="24"/>
          <w:szCs w:val="24"/>
        </w:rPr>
        <w:t>There has also been discussion regarding new gTLDs impact on competition in the market for gTLDs. Some are concerned about the risk of creating a multitude of monopolies in the new gTLDs</w:t>
      </w:r>
      <w:r w:rsidR="00093D96" w:rsidRPr="00093D96">
        <w:rPr>
          <w:rFonts w:cs="Times New Roman"/>
          <w:sz w:val="20"/>
          <w:szCs w:val="20"/>
          <w:highlight w:val="yellow"/>
          <w:vertAlign w:val="superscript"/>
        </w:rPr>
        <w:t>USA1</w:t>
      </w:r>
      <w:r w:rsidR="006C0E1B">
        <w:rPr>
          <w:rFonts w:cs="Times New Roman"/>
          <w:sz w:val="20"/>
          <w:szCs w:val="20"/>
          <w:highlight w:val="yellow"/>
          <w:vertAlign w:val="superscript"/>
        </w:rPr>
        <w:t>8</w:t>
      </w:r>
      <w:r w:rsidRPr="00093D96">
        <w:rPr>
          <w:rFonts w:cs="Times New Roman"/>
          <w:sz w:val="24"/>
          <w:szCs w:val="24"/>
        </w:rPr>
        <w:t>, especially associated with the cross ownership issues for registries and registrars</w:t>
      </w:r>
      <w:r w:rsidR="00093D96" w:rsidRPr="00093D96">
        <w:rPr>
          <w:rFonts w:cs="Times New Roman"/>
          <w:sz w:val="20"/>
          <w:szCs w:val="20"/>
          <w:highlight w:val="yellow"/>
          <w:vertAlign w:val="superscript"/>
        </w:rPr>
        <w:t>USA1</w:t>
      </w:r>
      <w:r w:rsidR="006C0E1B">
        <w:rPr>
          <w:rFonts w:cs="Times New Roman"/>
          <w:sz w:val="20"/>
          <w:szCs w:val="20"/>
          <w:highlight w:val="yellow"/>
          <w:vertAlign w:val="superscript"/>
        </w:rPr>
        <w:t>9</w:t>
      </w:r>
      <w:r w:rsidRPr="00093D96">
        <w:rPr>
          <w:rFonts w:cs="Times New Roman"/>
          <w:sz w:val="24"/>
          <w:szCs w:val="24"/>
        </w:rPr>
        <w:t>, while others say that the new gTLDs represent a substantial step toward increasing competition in the domain name market</w:t>
      </w:r>
      <w:r w:rsidR="00093D96" w:rsidRPr="006C0E1B">
        <w:rPr>
          <w:rFonts w:cs="Times New Roman"/>
          <w:sz w:val="20"/>
          <w:szCs w:val="20"/>
          <w:highlight w:val="yellow"/>
          <w:vertAlign w:val="superscript"/>
        </w:rPr>
        <w:t>US</w:t>
      </w:r>
      <w:r w:rsidR="006C0E1B" w:rsidRPr="006C0E1B">
        <w:rPr>
          <w:rFonts w:cs="Times New Roman"/>
          <w:sz w:val="20"/>
          <w:szCs w:val="20"/>
          <w:highlight w:val="yellow"/>
          <w:vertAlign w:val="superscript"/>
        </w:rPr>
        <w:t>A20</w:t>
      </w:r>
      <w:r w:rsidRPr="00093D96">
        <w:rPr>
          <w:rFonts w:cs="Times New Roman"/>
          <w:sz w:val="24"/>
          <w:szCs w:val="24"/>
        </w:rPr>
        <w:t xml:space="preserve">. </w:t>
      </w:r>
      <w:r w:rsidRPr="00093D96">
        <w:rPr>
          <w:rFonts w:cs="Times New Roman"/>
          <w:sz w:val="24"/>
          <w:szCs w:val="24"/>
          <w:highlight w:val="yellow"/>
        </w:rPr>
        <w:t>Following two economic studies conducted prior to the launch of the new gTLD proram, ICANN committed to further study of the impacts of the new gTLD program</w:t>
      </w:r>
      <w:r w:rsidR="00093D96" w:rsidRPr="00093D96">
        <w:rPr>
          <w:rFonts w:cs="Times New Roman"/>
          <w:sz w:val="20"/>
          <w:szCs w:val="20"/>
          <w:highlight w:val="yellow"/>
          <w:vertAlign w:val="superscript"/>
        </w:rPr>
        <w:t>USA</w:t>
      </w:r>
      <w:r w:rsidR="006C0E1B">
        <w:rPr>
          <w:rFonts w:cs="Times New Roman"/>
          <w:sz w:val="20"/>
          <w:szCs w:val="20"/>
          <w:highlight w:val="yellow"/>
          <w:vertAlign w:val="superscript"/>
        </w:rPr>
        <w:t>2</w:t>
      </w:r>
      <w:r w:rsidR="00093D96" w:rsidRPr="00093D96">
        <w:rPr>
          <w:rFonts w:cs="Times New Roman"/>
          <w:sz w:val="20"/>
          <w:szCs w:val="20"/>
          <w:highlight w:val="yellow"/>
          <w:vertAlign w:val="superscript"/>
        </w:rPr>
        <w:t>1</w:t>
      </w:r>
      <w:r w:rsidRPr="00093D96">
        <w:rPr>
          <w:rFonts w:cs="Times New Roman"/>
          <w:sz w:val="24"/>
          <w:szCs w:val="24"/>
          <w:highlight w:val="yellow"/>
        </w:rPr>
        <w:t>.  The studies preceding the launch of the Program note that metrics associated with the first round of gTLDs will yield important information regarding competition and other economic factors</w:t>
      </w:r>
      <w:r w:rsidR="00093D96" w:rsidRPr="00093D96">
        <w:rPr>
          <w:rFonts w:cs="Times New Roman"/>
          <w:sz w:val="20"/>
          <w:szCs w:val="20"/>
          <w:highlight w:val="yellow"/>
          <w:vertAlign w:val="superscript"/>
        </w:rPr>
        <w:t>USA2</w:t>
      </w:r>
      <w:r w:rsidR="006C0E1B">
        <w:rPr>
          <w:rFonts w:cs="Times New Roman"/>
          <w:sz w:val="20"/>
          <w:szCs w:val="20"/>
          <w:highlight w:val="yellow"/>
          <w:vertAlign w:val="superscript"/>
        </w:rPr>
        <w:t>2</w:t>
      </w:r>
      <w:r w:rsidRPr="00093D96">
        <w:rPr>
          <w:rFonts w:cs="Times New Roman"/>
          <w:sz w:val="24"/>
          <w:szCs w:val="24"/>
          <w:highlight w:val="yellow"/>
        </w:rPr>
        <w:t>.</w:t>
      </w:r>
      <w:r w:rsidRPr="00093D96">
        <w:rPr>
          <w:rFonts w:cs="Times New Roman"/>
          <w:sz w:val="24"/>
          <w:szCs w:val="24"/>
        </w:rPr>
        <w:t xml:space="preserve">   </w:t>
      </w:r>
    </w:p>
    <w:p w:rsidR="003C49D0" w:rsidRDefault="003C49D0" w:rsidP="003C49D0">
      <w:pPr>
        <w:spacing w:after="0" w:line="240" w:lineRule="auto"/>
        <w:ind w:left="450" w:hanging="450"/>
        <w:jc w:val="both"/>
        <w:rPr>
          <w:rFonts w:ascii="Times New Roman" w:hAnsi="Times New Roman" w:cs="Times New Roman"/>
          <w:sz w:val="24"/>
          <w:szCs w:val="24"/>
        </w:rPr>
      </w:pPr>
    </w:p>
    <w:p w:rsidR="003C49D0" w:rsidRPr="003C49D0" w:rsidRDefault="003C49D0" w:rsidP="003C49D0">
      <w:pPr>
        <w:spacing w:after="0" w:line="240" w:lineRule="auto"/>
        <w:jc w:val="both"/>
        <w:rPr>
          <w:sz w:val="24"/>
          <w:szCs w:val="24"/>
        </w:rPr>
      </w:pPr>
    </w:p>
    <w:p w:rsidR="008A2073" w:rsidRDefault="008A2073" w:rsidP="00F722FE">
      <w:pPr>
        <w:pStyle w:val="ListParagraph"/>
        <w:numPr>
          <w:ilvl w:val="0"/>
          <w:numId w:val="2"/>
        </w:numPr>
        <w:spacing w:after="0" w:line="240" w:lineRule="auto"/>
        <w:jc w:val="both"/>
        <w:rPr>
          <w:sz w:val="24"/>
          <w:szCs w:val="24"/>
        </w:rPr>
      </w:pPr>
      <w:r w:rsidRPr="00F77B9F">
        <w:rPr>
          <w:sz w:val="24"/>
          <w:szCs w:val="24"/>
        </w:rPr>
        <w:t>While ICANN has put in place some dispute resolution procedures to resolve disputes as they arise, some note that various policy challenges persist</w:t>
      </w:r>
      <w:r w:rsidRPr="00F77B9F">
        <w:rPr>
          <w:rStyle w:val="FootnoteReference"/>
          <w:sz w:val="24"/>
          <w:szCs w:val="24"/>
        </w:rPr>
        <w:footnoteReference w:id="119"/>
      </w:r>
      <w:r w:rsidR="006B06E7" w:rsidRPr="00F77B9F">
        <w:rPr>
          <w:sz w:val="24"/>
          <w:szCs w:val="24"/>
        </w:rPr>
        <w:t>.</w:t>
      </w:r>
      <w:r w:rsidRPr="00F77B9F">
        <w:rPr>
          <w:sz w:val="24"/>
          <w:szCs w:val="24"/>
        </w:rPr>
        <w:t xml:space="preserve"> The protection against the possible </w:t>
      </w:r>
      <w:r w:rsidRPr="00F77B9F">
        <w:rPr>
          <w:sz w:val="24"/>
          <w:szCs w:val="24"/>
        </w:rPr>
        <w:lastRenderedPageBreak/>
        <w:t>misleading use of the names and acronyms of inter-governmental organizations (IGOs) has been cited as one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sidRPr="00F77B9F">
        <w:rPr>
          <w:rStyle w:val="FootnoteReference"/>
          <w:sz w:val="24"/>
          <w:szCs w:val="24"/>
        </w:rPr>
        <w:footnoteReference w:id="120"/>
      </w:r>
      <w:r w:rsidRPr="00F77B9F">
        <w:rPr>
          <w:sz w:val="24"/>
          <w:szCs w:val="24"/>
        </w:rPr>
        <w:t>.</w:t>
      </w:r>
    </w:p>
    <w:p w:rsidR="003C49D0" w:rsidRPr="003C49D0" w:rsidRDefault="003C49D0" w:rsidP="003C49D0">
      <w:pPr>
        <w:spacing w:after="0" w:line="240" w:lineRule="auto"/>
        <w:jc w:val="both"/>
        <w:rPr>
          <w:sz w:val="24"/>
          <w:szCs w:val="24"/>
        </w:rPr>
      </w:pPr>
    </w:p>
    <w:p w:rsidR="003C49D0" w:rsidRPr="00862D67" w:rsidRDefault="00862D67" w:rsidP="00862D67">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862D67">
        <w:rPr>
          <w:rFonts w:cs="Times New Roman"/>
          <w:b/>
          <w:sz w:val="24"/>
          <w:szCs w:val="24"/>
        </w:rPr>
        <w:t xml:space="preserve">USA </w:t>
      </w:r>
      <w:r w:rsidR="003C49D0" w:rsidRPr="00862D67">
        <w:rPr>
          <w:rFonts w:cs="Times New Roman"/>
          <w:b/>
          <w:sz w:val="24"/>
          <w:szCs w:val="24"/>
        </w:rPr>
        <w:t>Revised text:</w:t>
      </w:r>
    </w:p>
    <w:p w:rsidR="003C49D0" w:rsidRPr="00862D67" w:rsidRDefault="003C49D0" w:rsidP="00862D67">
      <w:pPr>
        <w:pBdr>
          <w:top w:val="single" w:sz="12" w:space="1" w:color="auto"/>
          <w:left w:val="single" w:sz="12" w:space="4" w:color="auto"/>
          <w:bottom w:val="single" w:sz="12" w:space="1" w:color="auto"/>
          <w:right w:val="single" w:sz="12" w:space="4" w:color="auto"/>
        </w:pBdr>
        <w:spacing w:after="0" w:line="240" w:lineRule="auto"/>
        <w:rPr>
          <w:sz w:val="24"/>
          <w:szCs w:val="24"/>
        </w:rPr>
      </w:pPr>
    </w:p>
    <w:p w:rsidR="003C49D0" w:rsidRPr="00862D67" w:rsidRDefault="003C49D0" w:rsidP="00862D67">
      <w:pPr>
        <w:pStyle w:val="ListParagraph"/>
        <w:numPr>
          <w:ilvl w:val="0"/>
          <w:numId w:val="1"/>
        </w:numPr>
        <w:pBdr>
          <w:top w:val="single" w:sz="12" w:space="1" w:color="auto"/>
          <w:left w:val="single" w:sz="12" w:space="4" w:color="auto"/>
          <w:bottom w:val="single" w:sz="12" w:space="1" w:color="auto"/>
          <w:right w:val="single" w:sz="12" w:space="4" w:color="auto"/>
        </w:pBdr>
        <w:spacing w:after="0" w:line="240" w:lineRule="auto"/>
        <w:ind w:left="360"/>
        <w:rPr>
          <w:rFonts w:cs="Times New Roman"/>
          <w:sz w:val="24"/>
          <w:szCs w:val="24"/>
        </w:rPr>
      </w:pPr>
      <w:r w:rsidRPr="00862D67">
        <w:rPr>
          <w:rFonts w:cs="Times New Roman"/>
          <w:sz w:val="24"/>
          <w:szCs w:val="24"/>
        </w:rPr>
        <w:t>Some remain concerned about the impact of multiple new gTLDs on trademark holders or rights holders, especially those in developing countries, who would be compelled to assume high costs of addressing the possible proliferation of cyber-squatters inhabiting an unlimited number of new gTLDs</w:t>
      </w:r>
      <w:r w:rsidR="00862D67" w:rsidRPr="00862D67">
        <w:rPr>
          <w:rFonts w:cs="Times New Roman"/>
          <w:sz w:val="20"/>
          <w:szCs w:val="20"/>
          <w:highlight w:val="yellow"/>
          <w:vertAlign w:val="superscript"/>
        </w:rPr>
        <w:t>USA2</w:t>
      </w:r>
      <w:r w:rsidR="006C0E1B">
        <w:rPr>
          <w:rFonts w:cs="Times New Roman"/>
          <w:sz w:val="20"/>
          <w:szCs w:val="20"/>
          <w:highlight w:val="yellow"/>
          <w:vertAlign w:val="superscript"/>
        </w:rPr>
        <w:t>3</w:t>
      </w:r>
      <w:r w:rsidRPr="00862D67">
        <w:rPr>
          <w:rFonts w:cs="Times New Roman"/>
          <w:sz w:val="24"/>
          <w:szCs w:val="24"/>
        </w:rPr>
        <w:t>. For example, since a domain name resolves to 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“A.(all other new gTLDs)” to protect the trademarked name of “A”. With the proposed simultaneous roll-out of multilingual (IDN) gTLDs, observers point out that applicants may find themselves having to pay several multiples of the application fees for multiple domain names in different languages. Some say that this could result in a significant financial burden, especially for applicants from developing countries</w:t>
      </w:r>
      <w:r w:rsidR="00862D67" w:rsidRPr="00862D67">
        <w:rPr>
          <w:rFonts w:cs="Times New Roman"/>
          <w:sz w:val="20"/>
          <w:szCs w:val="20"/>
          <w:highlight w:val="yellow"/>
          <w:vertAlign w:val="superscript"/>
        </w:rPr>
        <w:t>USA2</w:t>
      </w:r>
      <w:r w:rsidR="006C0E1B">
        <w:rPr>
          <w:rFonts w:cs="Times New Roman"/>
          <w:sz w:val="20"/>
          <w:szCs w:val="20"/>
          <w:highlight w:val="yellow"/>
          <w:vertAlign w:val="superscript"/>
        </w:rPr>
        <w:t>4</w:t>
      </w:r>
      <w:r w:rsidRPr="00862D67">
        <w:rPr>
          <w:rFonts w:cs="Times New Roman"/>
          <w:sz w:val="24"/>
          <w:szCs w:val="24"/>
        </w:rPr>
        <w:t xml:space="preserve">.  </w:t>
      </w:r>
      <w:r w:rsidRPr="00862D67">
        <w:rPr>
          <w:rFonts w:cs="Times New Roman"/>
          <w:sz w:val="24"/>
          <w:szCs w:val="24"/>
          <w:highlight w:val="yellow"/>
        </w:rPr>
        <w:t>The Applicant Guidebook does contain new rights protections mechanisms to address these concerns</w:t>
      </w:r>
      <w:r w:rsidR="00771A2E" w:rsidRPr="00771A2E">
        <w:rPr>
          <w:rFonts w:cs="Times New Roman"/>
          <w:sz w:val="20"/>
          <w:szCs w:val="20"/>
          <w:highlight w:val="yellow"/>
          <w:vertAlign w:val="superscript"/>
        </w:rPr>
        <w:t>USA2</w:t>
      </w:r>
      <w:r w:rsidR="006C0E1B">
        <w:rPr>
          <w:rFonts w:cs="Times New Roman"/>
          <w:sz w:val="20"/>
          <w:szCs w:val="20"/>
          <w:highlight w:val="yellow"/>
          <w:vertAlign w:val="superscript"/>
        </w:rPr>
        <w:t>5</w:t>
      </w:r>
      <w:r w:rsidRPr="00862D67">
        <w:rPr>
          <w:rFonts w:cs="Times New Roman"/>
          <w:sz w:val="24"/>
          <w:szCs w:val="24"/>
          <w:highlight w:val="yellow"/>
        </w:rPr>
        <w:t>.  In addition, many applicants have gone above and beyond the required mechanisms and included several innovative rights protections mechanisms in their applications</w:t>
      </w:r>
      <w:r w:rsidR="00771A2E" w:rsidRPr="00771A2E">
        <w:rPr>
          <w:rFonts w:cs="Times New Roman"/>
          <w:sz w:val="20"/>
          <w:szCs w:val="20"/>
          <w:highlight w:val="yellow"/>
          <w:vertAlign w:val="superscript"/>
        </w:rPr>
        <w:t>USA2</w:t>
      </w:r>
      <w:r w:rsidR="006C0E1B">
        <w:rPr>
          <w:rFonts w:cs="Times New Roman"/>
          <w:sz w:val="20"/>
          <w:szCs w:val="20"/>
          <w:highlight w:val="yellow"/>
          <w:vertAlign w:val="superscript"/>
        </w:rPr>
        <w:t>6</w:t>
      </w:r>
      <w:r w:rsidRPr="00862D67">
        <w:rPr>
          <w:rFonts w:cs="Times New Roman"/>
          <w:sz w:val="24"/>
          <w:szCs w:val="24"/>
          <w:highlight w:val="yellow"/>
        </w:rPr>
        <w:t>.</w:t>
      </w:r>
      <w:r w:rsidRPr="00862D67">
        <w:rPr>
          <w:rFonts w:cs="Times New Roman"/>
          <w:sz w:val="24"/>
          <w:szCs w:val="24"/>
        </w:rPr>
        <w:t xml:space="preserve">  </w:t>
      </w:r>
    </w:p>
    <w:p w:rsidR="003C49D0" w:rsidRPr="001B3D64" w:rsidRDefault="003C49D0" w:rsidP="003C49D0">
      <w:pPr>
        <w:spacing w:after="0" w:line="240" w:lineRule="auto"/>
        <w:jc w:val="both"/>
        <w:rPr>
          <w:rFonts w:ascii="Times New Roman" w:hAnsi="Times New Roman" w:cs="Times New Roman"/>
          <w:sz w:val="24"/>
          <w:szCs w:val="24"/>
        </w:rPr>
      </w:pPr>
    </w:p>
    <w:p w:rsidR="00E7355B" w:rsidRPr="002B5CAF" w:rsidRDefault="002B5CAF" w:rsidP="002B5CAF">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2B5CAF">
        <w:rPr>
          <w:rFonts w:cs="Times New Roman"/>
          <w:b/>
          <w:sz w:val="24"/>
          <w:szCs w:val="24"/>
        </w:rPr>
        <w:t xml:space="preserve">USA </w:t>
      </w:r>
      <w:r w:rsidR="00E7355B" w:rsidRPr="002B5CAF">
        <w:rPr>
          <w:rFonts w:cs="Times New Roman"/>
          <w:b/>
          <w:sz w:val="24"/>
          <w:szCs w:val="24"/>
        </w:rPr>
        <w:t>New text:</w:t>
      </w:r>
    </w:p>
    <w:p w:rsidR="00E7355B" w:rsidRPr="002B5CAF" w:rsidRDefault="00E7355B" w:rsidP="002B5CAF">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p>
    <w:p w:rsidR="00E7355B" w:rsidRPr="002B5CAF" w:rsidRDefault="00E7355B" w:rsidP="002B5CAF">
      <w:pPr>
        <w:pStyle w:val="ListParagraph"/>
        <w:numPr>
          <w:ilvl w:val="0"/>
          <w:numId w:val="1"/>
        </w:numPr>
        <w:pBdr>
          <w:top w:val="single" w:sz="12" w:space="1" w:color="auto"/>
          <w:left w:val="single" w:sz="12" w:space="4" w:color="auto"/>
          <w:bottom w:val="single" w:sz="12" w:space="1" w:color="auto"/>
          <w:right w:val="single" w:sz="12" w:space="4" w:color="auto"/>
        </w:pBdr>
        <w:spacing w:after="0" w:line="240" w:lineRule="auto"/>
        <w:ind w:left="540" w:hanging="540"/>
        <w:rPr>
          <w:rFonts w:cs="Times New Roman"/>
          <w:sz w:val="24"/>
          <w:szCs w:val="24"/>
        </w:rPr>
      </w:pPr>
      <w:r w:rsidRPr="002B5CAF">
        <w:rPr>
          <w:rFonts w:cs="Times New Roman"/>
          <w:sz w:val="24"/>
          <w:szCs w:val="24"/>
        </w:rPr>
        <w:t xml:space="preserve">Acknowledging the concerns regarding competition, consumer protection, security, and trademarks, following the first round of the new gTLD applications ICANN has committed to a series of continuous multi-stakeholder review teams to evaluate ICANN’s organizational performance as well as the new gTLD program.  The new gTLD program review will examine the extent to which the introduction or expansion of gTLDs has promoted competition, consumer trust and consumer choice, as well as the effectiveness of the application and </w:t>
      </w:r>
      <w:r w:rsidRPr="002B5CAF">
        <w:rPr>
          <w:rFonts w:cs="Times New Roman"/>
          <w:sz w:val="24"/>
          <w:szCs w:val="24"/>
        </w:rPr>
        <w:lastRenderedPageBreak/>
        <w:t>evaluation process, the rights protections mechanisms, and security safeguards put in place to mitigate issues involved in the introduction of new gTLDs.  These reviews afford the international multi-stakeholder community, including governments, the opportunity to comment on, and make improvements to, all aspects of the new gTLD program</w:t>
      </w:r>
      <w:r w:rsidR="002B5CAF" w:rsidRPr="002B5CAF">
        <w:rPr>
          <w:rFonts w:cs="Times New Roman"/>
          <w:sz w:val="20"/>
          <w:szCs w:val="20"/>
          <w:highlight w:val="yellow"/>
          <w:vertAlign w:val="superscript"/>
        </w:rPr>
        <w:t>USA2</w:t>
      </w:r>
      <w:r w:rsidR="006C0E1B">
        <w:rPr>
          <w:rFonts w:cs="Times New Roman"/>
          <w:sz w:val="20"/>
          <w:szCs w:val="20"/>
          <w:highlight w:val="yellow"/>
          <w:vertAlign w:val="superscript"/>
        </w:rPr>
        <w:t>7</w:t>
      </w:r>
      <w:r w:rsidRPr="002B5CAF">
        <w:rPr>
          <w:rFonts w:cs="Times New Roman"/>
          <w:sz w:val="24"/>
          <w:szCs w:val="24"/>
        </w:rPr>
        <w:t>.</w:t>
      </w:r>
    </w:p>
    <w:p w:rsidR="003C49D0" w:rsidRPr="003C49D0" w:rsidRDefault="003C49D0" w:rsidP="003C49D0">
      <w:pPr>
        <w:spacing w:after="0" w:line="240" w:lineRule="auto"/>
        <w:jc w:val="both"/>
        <w:rPr>
          <w:sz w:val="24"/>
          <w:szCs w:val="24"/>
        </w:rPr>
      </w:pPr>
    </w:p>
    <w:p w:rsidR="00C079AF" w:rsidRPr="00F77B9F" w:rsidRDefault="00C079AF" w:rsidP="00FC1DA4">
      <w:pPr>
        <w:spacing w:after="0" w:line="240" w:lineRule="auto"/>
        <w:jc w:val="both"/>
        <w:rPr>
          <w:b/>
          <w:bCs/>
          <w:sz w:val="24"/>
          <w:szCs w:val="24"/>
        </w:rPr>
      </w:pPr>
    </w:p>
    <w:p w:rsidR="00B26CC5" w:rsidRPr="00F77B9F" w:rsidRDefault="00B26CC5" w:rsidP="00FC1DA4">
      <w:pPr>
        <w:spacing w:after="0" w:line="240" w:lineRule="auto"/>
        <w:jc w:val="both"/>
        <w:rPr>
          <w:b/>
          <w:bCs/>
          <w:sz w:val="24"/>
          <w:szCs w:val="24"/>
        </w:rPr>
      </w:pPr>
      <w:r w:rsidRPr="00F77B9F">
        <w:rPr>
          <w:b/>
          <w:bCs/>
          <w:sz w:val="24"/>
          <w:szCs w:val="24"/>
        </w:rPr>
        <w:t>2.3.4.2  Country code Top</w:t>
      </w:r>
      <w:r w:rsidR="00682362" w:rsidRPr="00F77B9F">
        <w:rPr>
          <w:b/>
          <w:bCs/>
          <w:sz w:val="24"/>
          <w:szCs w:val="24"/>
        </w:rPr>
        <w:t>-</w:t>
      </w:r>
      <w:r w:rsidRPr="00F77B9F">
        <w:rPr>
          <w:b/>
          <w:bCs/>
          <w:sz w:val="24"/>
          <w:szCs w:val="24"/>
        </w:rPr>
        <w:t xml:space="preserve">Level Domains (ccTLDs) under the </w:t>
      </w:r>
      <w:r w:rsidR="00890449"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722FE">
      <w:pPr>
        <w:pStyle w:val="ListParagraph"/>
        <w:numPr>
          <w:ilvl w:val="0"/>
          <w:numId w:val="3"/>
        </w:numPr>
        <w:spacing w:after="0" w:line="240" w:lineRule="auto"/>
        <w:ind w:left="425" w:hanging="425"/>
        <w:jc w:val="both"/>
        <w:rPr>
          <w:sz w:val="24"/>
          <w:szCs w:val="24"/>
        </w:rPr>
      </w:pPr>
      <w:r w:rsidRPr="00F77B9F">
        <w:rPr>
          <w:sz w:val="24"/>
          <w:szCs w:val="24"/>
        </w:rPr>
        <w:t xml:space="preserve">A ccTLD is generally used or reserved for a country, territory or area of geographical interest. Its subdivisions are identified in ISO 3166-1 standard and represented by two US-ASCII characters. The two letters chosen for each ccTLD are taken directly from the ISO 3166-1 list or the list of reserved Alpha-2 code elements defined by the ISO 3166 Maintenance Agency. </w:t>
      </w:r>
    </w:p>
    <w:p w:rsidR="00B26CC5" w:rsidRPr="00F77B9F" w:rsidRDefault="00B26CC5" w:rsidP="00F722FE">
      <w:pPr>
        <w:pStyle w:val="ListParagraph"/>
        <w:numPr>
          <w:ilvl w:val="0"/>
          <w:numId w:val="3"/>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B26CC5" w:rsidRPr="00F77B9F" w:rsidRDefault="00B26CC5" w:rsidP="00F722FE">
      <w:pPr>
        <w:pStyle w:val="ListParagraph"/>
        <w:numPr>
          <w:ilvl w:val="0"/>
          <w:numId w:val="3"/>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21"/>
      </w:r>
      <w:r w:rsidRPr="00F77B9F">
        <w:rPr>
          <w:sz w:val="24"/>
          <w:szCs w:val="24"/>
        </w:rPr>
        <w:t xml:space="preserve">  For example, “.uk” is the primary ccTLD of </w:t>
      </w:r>
      <w:r w:rsidRPr="00F77B9F">
        <w:rPr>
          <w:i/>
          <w:iCs/>
          <w:sz w:val="24"/>
          <w:szCs w:val="24"/>
        </w:rPr>
        <w:t>the United Kingdom of Great Britain and Northern Ireland</w:t>
      </w:r>
      <w:r w:rsidRPr="00F77B9F">
        <w:rPr>
          <w:sz w:val="24"/>
          <w:szCs w:val="24"/>
        </w:rPr>
        <w:t xml:space="preserve">, instead of “.gb”, which is now exceptionally reserved for the country. “.ax”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22"/>
      </w:r>
      <w:r w:rsidR="006B06E7" w:rsidRPr="00F77B9F">
        <w:rPr>
          <w:sz w:val="24"/>
          <w:szCs w:val="24"/>
        </w:rPr>
        <w:t>.</w:t>
      </w:r>
    </w:p>
    <w:p w:rsidR="00B26CC5" w:rsidRPr="00F77B9F" w:rsidRDefault="00B26CC5" w:rsidP="00F722FE">
      <w:pPr>
        <w:pStyle w:val="ListParagraph"/>
        <w:numPr>
          <w:ilvl w:val="0"/>
          <w:numId w:val="3"/>
        </w:numPr>
        <w:spacing w:after="0" w:line="240" w:lineRule="auto"/>
        <w:ind w:left="426" w:hanging="426"/>
        <w:jc w:val="both"/>
        <w:rPr>
          <w:sz w:val="24"/>
          <w:szCs w:val="24"/>
        </w:rPr>
      </w:pPr>
      <w:r w:rsidRPr="00F77B9F">
        <w:rPr>
          <w:sz w:val="24"/>
          <w:szCs w:val="24"/>
        </w:rPr>
        <w:t>The current delegation or re-delegation of a ccTLD is a process comprising several stages, with many different players involved in the process. It starts with</w:t>
      </w:r>
      <w:r w:rsidRPr="00F77B9F">
        <w:rPr>
          <w:rStyle w:val="FootnoteReference"/>
          <w:sz w:val="24"/>
          <w:szCs w:val="24"/>
        </w:rPr>
        <w:footnoteReference w:id="123"/>
      </w:r>
      <w:r w:rsidR="006B06E7" w:rsidRPr="00F77B9F">
        <w:rPr>
          <w:sz w:val="24"/>
          <w:szCs w:val="24"/>
        </w:rPr>
        <w:t>:</w:t>
      </w:r>
      <w:r w:rsidRPr="00F77B9F">
        <w:rPr>
          <w:sz w:val="24"/>
          <w:szCs w:val="24"/>
        </w:rPr>
        <w:t xml:space="preserve"> </w:t>
      </w:r>
    </w:p>
    <w:p w:rsidR="00B26CC5" w:rsidRPr="00F77B9F" w:rsidRDefault="00B26CC5" w:rsidP="00F722FE">
      <w:pPr>
        <w:pStyle w:val="ListParagraph"/>
        <w:numPr>
          <w:ilvl w:val="0"/>
          <w:numId w:val="25"/>
        </w:numPr>
        <w:spacing w:after="0" w:line="240" w:lineRule="auto"/>
        <w:ind w:left="1134" w:hanging="567"/>
        <w:jc w:val="both"/>
        <w:rPr>
          <w:sz w:val="24"/>
          <w:szCs w:val="24"/>
        </w:rPr>
      </w:pPr>
      <w:r w:rsidRPr="00F77B9F">
        <w:rPr>
          <w:sz w:val="24"/>
          <w:szCs w:val="24"/>
        </w:rPr>
        <w:t>a proposed new operator who is an applicant for a name in a ccTLD; and</w:t>
      </w:r>
    </w:p>
    <w:p w:rsidR="00B26CC5" w:rsidRPr="00F77B9F" w:rsidRDefault="00B26CC5" w:rsidP="00F722FE">
      <w:pPr>
        <w:pStyle w:val="ListParagraph"/>
        <w:numPr>
          <w:ilvl w:val="0"/>
          <w:numId w:val="25"/>
        </w:numPr>
        <w:spacing w:after="0" w:line="240" w:lineRule="auto"/>
        <w:ind w:left="1134" w:hanging="567"/>
        <w:jc w:val="both"/>
        <w:rPr>
          <w:sz w:val="24"/>
          <w:szCs w:val="24"/>
        </w:rPr>
      </w:pPr>
      <w:r w:rsidRPr="00F77B9F">
        <w:rPr>
          <w:sz w:val="24"/>
          <w:szCs w:val="24"/>
        </w:rPr>
        <w:t>the existing operator who confirms the change is appropriate</w:t>
      </w:r>
      <w:r w:rsidR="00247018" w:rsidRPr="00F77B9F">
        <w:rPr>
          <w:sz w:val="24"/>
          <w:szCs w:val="24"/>
        </w:rPr>
        <w:t>,</w:t>
      </w:r>
      <w:r w:rsidRPr="00F77B9F">
        <w:rPr>
          <w:sz w:val="24"/>
          <w:szCs w:val="24"/>
        </w:rPr>
        <w:t xml:space="preserve"> in the case of a re-delegation request. </w:t>
      </w:r>
    </w:p>
    <w:p w:rsidR="00B26CC5" w:rsidRPr="00F77B9F" w:rsidRDefault="00B26CC5" w:rsidP="00F722FE">
      <w:pPr>
        <w:pStyle w:val="ListParagraph"/>
        <w:numPr>
          <w:ilvl w:val="0"/>
          <w:numId w:val="25"/>
        </w:numPr>
        <w:spacing w:after="0" w:line="240" w:lineRule="auto"/>
        <w:ind w:left="1134" w:hanging="567"/>
        <w:jc w:val="both"/>
        <w:rPr>
          <w:sz w:val="24"/>
          <w:szCs w:val="24"/>
        </w:rPr>
      </w:pPr>
      <w:r w:rsidRPr="00F77B9F">
        <w:rPr>
          <w:sz w:val="24"/>
          <w:szCs w:val="24"/>
        </w:rPr>
        <w:t xml:space="preserve">in many cases, a national </w:t>
      </w:r>
      <w:r w:rsidR="00957FEB" w:rsidRPr="00F77B9F">
        <w:rPr>
          <w:sz w:val="24"/>
          <w:szCs w:val="24"/>
        </w:rPr>
        <w:t>G</w:t>
      </w:r>
      <w:r w:rsidRPr="00F77B9F">
        <w:rPr>
          <w:sz w:val="24"/>
          <w:szCs w:val="24"/>
        </w:rPr>
        <w:t>overnment associated with the ccTLD is asked to verify that the re-delegation is supported as the sponsoring organization.</w:t>
      </w:r>
    </w:p>
    <w:p w:rsidR="00B26CC5" w:rsidRPr="00F77B9F" w:rsidRDefault="00B26CC5" w:rsidP="00F722FE">
      <w:pPr>
        <w:pStyle w:val="ListParagraph"/>
        <w:numPr>
          <w:ilvl w:val="0"/>
          <w:numId w:val="25"/>
        </w:numPr>
        <w:spacing w:after="0" w:line="240" w:lineRule="auto"/>
        <w:ind w:left="1134" w:hanging="567"/>
        <w:jc w:val="both"/>
        <w:rPr>
          <w:sz w:val="24"/>
          <w:szCs w:val="24"/>
        </w:rPr>
      </w:pPr>
      <w:r w:rsidRPr="00F77B9F">
        <w:rPr>
          <w:sz w:val="24"/>
          <w:szCs w:val="24"/>
        </w:rPr>
        <w:lastRenderedPageBreak/>
        <w:t xml:space="preserve">those parties served by the ccTLD are asked to show that they support the request and that it meets the interests and needs of the local Internet community. </w:t>
      </w:r>
    </w:p>
    <w:p w:rsidR="00B26CC5" w:rsidRPr="00F77B9F" w:rsidRDefault="00B26CC5" w:rsidP="00F722FE">
      <w:pPr>
        <w:pStyle w:val="ListParagraph"/>
        <w:numPr>
          <w:ilvl w:val="0"/>
          <w:numId w:val="25"/>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implementing the request if it is approved. </w:t>
      </w:r>
    </w:p>
    <w:p w:rsidR="00B26CC5" w:rsidRPr="00F77B9F" w:rsidRDefault="00B26CC5" w:rsidP="00F722FE">
      <w:pPr>
        <w:pStyle w:val="ListParagraph"/>
        <w:numPr>
          <w:ilvl w:val="0"/>
          <w:numId w:val="25"/>
        </w:numPr>
        <w:spacing w:after="0" w:line="240" w:lineRule="auto"/>
        <w:ind w:left="1134" w:hanging="567"/>
        <w:jc w:val="both"/>
        <w:rPr>
          <w:sz w:val="24"/>
          <w:szCs w:val="24"/>
        </w:rPr>
      </w:pPr>
      <w:r w:rsidRPr="00F77B9F">
        <w:rPr>
          <w:sz w:val="24"/>
          <w:szCs w:val="24"/>
        </w:rPr>
        <w:t xml:space="preserve">the ICANN Board of Directors considers the IANA recommendation and votes on whether the request should move forward. </w:t>
      </w:r>
    </w:p>
    <w:p w:rsidR="00B26CC5" w:rsidRPr="00F77B9F" w:rsidRDefault="00247018" w:rsidP="00F722FE">
      <w:pPr>
        <w:pStyle w:val="ListParagraph"/>
        <w:numPr>
          <w:ilvl w:val="0"/>
          <w:numId w:val="25"/>
        </w:numPr>
        <w:tabs>
          <w:tab w:val="left" w:pos="1134"/>
        </w:tabs>
        <w:spacing w:after="0" w:line="240" w:lineRule="auto"/>
        <w:ind w:left="1134" w:hanging="567"/>
        <w:jc w:val="both"/>
        <w:rPr>
          <w:sz w:val="24"/>
          <w:szCs w:val="24"/>
        </w:rPr>
      </w:pPr>
      <w:r w:rsidRPr="00F77B9F">
        <w:rPr>
          <w:sz w:val="24"/>
          <w:szCs w:val="24"/>
        </w:rPr>
        <w:t>finally, the U.S. G</w:t>
      </w:r>
      <w:r w:rsidR="00B26CC5" w:rsidRPr="00F77B9F">
        <w:rPr>
          <w:sz w:val="24"/>
          <w:szCs w:val="24"/>
        </w:rPr>
        <w:t xml:space="preserve">overnment evaluates a report on the request prepared by IANA. </w:t>
      </w:r>
    </w:p>
    <w:p w:rsidR="00B26CC5" w:rsidRPr="00F77B9F" w:rsidRDefault="009008DE" w:rsidP="00F722FE">
      <w:pPr>
        <w:pStyle w:val="ListParagraph"/>
        <w:numPr>
          <w:ilvl w:val="0"/>
          <w:numId w:val="3"/>
        </w:numPr>
        <w:spacing w:after="0" w:line="240" w:lineRule="auto"/>
        <w:ind w:left="426" w:hanging="426"/>
        <w:jc w:val="both"/>
        <w:rPr>
          <w:sz w:val="24"/>
          <w:szCs w:val="24"/>
        </w:rPr>
      </w:pPr>
      <w:r w:rsidRPr="00F77B9F">
        <w:rPr>
          <w:sz w:val="24"/>
          <w:szCs w:val="24"/>
        </w:rPr>
        <w:t>As the socio-economic potential of a ccTLD</w:t>
      </w:r>
      <w:r w:rsidR="00CD28BC" w:rsidRPr="00F77B9F">
        <w:rPr>
          <w:sz w:val="24"/>
          <w:szCs w:val="24"/>
        </w:rPr>
        <w:t xml:space="preserve"> has</w:t>
      </w:r>
      <w:r w:rsidRPr="00F77B9F">
        <w:rPr>
          <w:sz w:val="24"/>
          <w:szCs w:val="24"/>
        </w:rPr>
        <w:t xml:space="preserve"> become more widely acknowledged, a steady flow of ccTLD re-delegation requests have been observed</w:t>
      </w:r>
      <w:r w:rsidR="00C567CD" w:rsidRPr="00F77B9F">
        <w:rPr>
          <w:sz w:val="24"/>
          <w:szCs w:val="24"/>
        </w:rPr>
        <w:t xml:space="preserve"> [Source: UK </w:t>
      </w:r>
      <w:r w:rsidRPr="00F77B9F">
        <w:rPr>
          <w:rStyle w:val="FootnoteReference"/>
          <w:sz w:val="24"/>
          <w:szCs w:val="24"/>
        </w:rPr>
        <w:footnoteReference w:id="124"/>
      </w:r>
      <w:r w:rsidR="00C567CD" w:rsidRPr="00F77B9F">
        <w:rPr>
          <w:sz w:val="24"/>
          <w:szCs w:val="24"/>
        </w:rPr>
        <w:t>]</w:t>
      </w:r>
      <w:r w:rsidRPr="00F77B9F">
        <w:rPr>
          <w:sz w:val="24"/>
          <w:szCs w:val="24"/>
        </w:rPr>
        <w:t xml:space="preserve">. </w:t>
      </w:r>
      <w:r w:rsidR="00B26CC5" w:rsidRPr="00F77B9F">
        <w:rPr>
          <w:sz w:val="24"/>
          <w:szCs w:val="24"/>
        </w:rPr>
        <w:t>Some note that some issues have arisen with regard to the authority to delegate and administer the ccTLDs</w:t>
      </w:r>
      <w:r w:rsidR="00B26CC5" w:rsidRPr="00F77B9F">
        <w:rPr>
          <w:rStyle w:val="FootnoteReference"/>
          <w:sz w:val="24"/>
          <w:szCs w:val="24"/>
        </w:rPr>
        <w:footnoteReference w:id="125"/>
      </w:r>
      <w:r w:rsidR="006B06E7" w:rsidRPr="00F77B9F">
        <w:rPr>
          <w:sz w:val="24"/>
          <w:szCs w:val="24"/>
        </w:rPr>
        <w:t>.</w:t>
      </w:r>
      <w:r w:rsidR="00B26CC5"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w:t>
      </w:r>
      <w:r w:rsidR="00957FEB" w:rsidRPr="00F77B9F">
        <w:rPr>
          <w:sz w:val="24"/>
          <w:szCs w:val="24"/>
        </w:rPr>
        <w:t>US-b</w:t>
      </w:r>
      <w:r w:rsidR="00B26CC5" w:rsidRPr="00F77B9F">
        <w:rPr>
          <w:sz w:val="24"/>
          <w:szCs w:val="24"/>
        </w:rPr>
        <w:t>ased company. The application for re-delegation of .so TLD had been put forward by ITU, and finally the .so TLD was re-delegated to the Ministry of Posts and Telecommunications of the Transitional Federal Government of Somalia in 2009</w:t>
      </w:r>
      <w:r w:rsidR="00B26CC5" w:rsidRPr="00F77B9F">
        <w:rPr>
          <w:rStyle w:val="FootnoteReference"/>
          <w:sz w:val="24"/>
          <w:szCs w:val="24"/>
        </w:rPr>
        <w:footnoteReference w:id="126"/>
      </w:r>
      <w:r w:rsidR="006B06E7" w:rsidRPr="00F77B9F">
        <w:rPr>
          <w:sz w:val="24"/>
          <w:szCs w:val="24"/>
        </w:rPr>
        <w:t>.</w:t>
      </w:r>
      <w:r w:rsidR="00B26CC5" w:rsidRPr="00F77B9F">
        <w:rPr>
          <w:sz w:val="24"/>
          <w:szCs w:val="24"/>
        </w:rPr>
        <w:t xml:space="preserve"> </w:t>
      </w:r>
    </w:p>
    <w:p w:rsidR="00B26CC5" w:rsidRPr="00F77B9F" w:rsidRDefault="00B26CC5" w:rsidP="00F722FE">
      <w:pPr>
        <w:pStyle w:val="ListParagraph"/>
        <w:numPr>
          <w:ilvl w:val="0"/>
          <w:numId w:val="3"/>
        </w:numPr>
        <w:spacing w:after="0" w:line="240" w:lineRule="auto"/>
        <w:ind w:left="426" w:hanging="426"/>
        <w:jc w:val="both"/>
        <w:rPr>
          <w:sz w:val="24"/>
          <w:szCs w:val="24"/>
        </w:rPr>
      </w:pPr>
      <w:r w:rsidRPr="00F77B9F">
        <w:rPr>
          <w:sz w:val="24"/>
          <w:szCs w:val="24"/>
        </w:rPr>
        <w:t>Member States represent the interests of the population of the country or territory for which a ccTLD has been delegated</w:t>
      </w:r>
      <w:r w:rsidR="00AC30B4" w:rsidRPr="00F77B9F">
        <w:rPr>
          <w:rStyle w:val="FootnoteReference"/>
          <w:sz w:val="24"/>
          <w:szCs w:val="24"/>
        </w:rPr>
        <w:footnoteReference w:id="127"/>
      </w:r>
      <w:r w:rsidRPr="00F77B9F">
        <w:rPr>
          <w:sz w:val="24"/>
          <w:szCs w:val="24"/>
        </w:rPr>
        <w:t xml:space="preserve">. </w:t>
      </w:r>
      <w:r w:rsidR="003C52D4" w:rsidRPr="00F77B9F">
        <w:rPr>
          <w:sz w:val="24"/>
          <w:szCs w:val="24"/>
        </w:rPr>
        <w:t>Para 63 of t</w:t>
      </w:r>
      <w:r w:rsidR="00957FEB" w:rsidRPr="00F77B9F">
        <w:rPr>
          <w:sz w:val="24"/>
          <w:szCs w:val="24"/>
        </w:rPr>
        <w:t xml:space="preserve">he </w:t>
      </w:r>
      <w:r w:rsidR="00957FEB" w:rsidRPr="00F77B9F">
        <w:rPr>
          <w:i/>
          <w:iCs/>
          <w:sz w:val="24"/>
          <w:szCs w:val="24"/>
        </w:rPr>
        <w:t>Tunis Agenda</w:t>
      </w:r>
      <w:r w:rsidRPr="00F77B9F">
        <w:rPr>
          <w:sz w:val="24"/>
          <w:szCs w:val="24"/>
        </w:rPr>
        <w:t xml:space="preserve"> state</w:t>
      </w:r>
      <w:r w:rsidR="003C52D4" w:rsidRPr="00F77B9F">
        <w:rPr>
          <w:sz w:val="24"/>
          <w:szCs w:val="24"/>
        </w:rPr>
        <w:t>s</w:t>
      </w:r>
      <w:r w:rsidRPr="00F77B9F">
        <w:rPr>
          <w:sz w:val="24"/>
          <w:szCs w:val="24"/>
        </w:rPr>
        <w:t xml:space="preserve"> </w:t>
      </w:r>
      <w:r w:rsidR="003C52D4" w:rsidRPr="00F77B9F">
        <w:rPr>
          <w:sz w:val="24"/>
          <w:szCs w:val="24"/>
        </w:rPr>
        <w:t xml:space="preserve">that </w:t>
      </w:r>
      <w:r w:rsidR="006B06E7" w:rsidRPr="00F77B9F">
        <w:rPr>
          <w:sz w:val="24"/>
          <w:szCs w:val="24"/>
        </w:rPr>
        <w:t>c</w:t>
      </w:r>
      <w:r w:rsidR="003C52D4" w:rsidRPr="00F77B9F">
        <w:rPr>
          <w:sz w:val="24"/>
          <w:szCs w:val="24"/>
        </w:rPr>
        <w:t>ountries should not be involved in decisions regarding another country’s ccTLD</w:t>
      </w:r>
      <w:r w:rsidR="001C37B5" w:rsidRPr="00F77B9F">
        <w:rPr>
          <w:sz w:val="24"/>
          <w:szCs w:val="24"/>
        </w:rPr>
        <w:t xml:space="preserve"> and that</w:t>
      </w:r>
      <w:r w:rsidR="003C52D4" w:rsidRPr="00F77B9F">
        <w:rPr>
          <w:sz w:val="24"/>
          <w:szCs w:val="24"/>
        </w:rPr>
        <w:t xml:space="preserve"> </w:t>
      </w:r>
      <w:r w:rsidR="001C37B5" w:rsidRPr="00F77B9F">
        <w:rPr>
          <w:sz w:val="24"/>
          <w:szCs w:val="24"/>
        </w:rPr>
        <w:t>t</w:t>
      </w:r>
      <w:r w:rsidR="003C52D4" w:rsidRPr="00F77B9F">
        <w:rPr>
          <w:sz w:val="24"/>
          <w:szCs w:val="24"/>
        </w:rPr>
        <w:t>heir legitimate interests, as expressed and defined by each country, in diverse ways, regarding decisions affecting their ccTLDs, need to be respected, upheld and addressed via a flexible and improved framework and mechanisms”</w:t>
      </w:r>
      <w:r w:rsidRPr="00F77B9F">
        <w:rPr>
          <w:sz w:val="24"/>
          <w:szCs w:val="24"/>
        </w:rPr>
        <w:t>.</w:t>
      </w:r>
    </w:p>
    <w:p w:rsidR="00B26CC5" w:rsidRDefault="00B26CC5" w:rsidP="00FC1DA4">
      <w:pPr>
        <w:pStyle w:val="ListParagraph"/>
        <w:spacing w:after="0" w:line="240" w:lineRule="auto"/>
        <w:ind w:left="426"/>
        <w:jc w:val="both"/>
        <w:rPr>
          <w:sz w:val="24"/>
          <w:szCs w:val="24"/>
        </w:rPr>
      </w:pPr>
    </w:p>
    <w:p w:rsidR="00A5009F" w:rsidRPr="00E368FC" w:rsidRDefault="00E368FC" w:rsidP="00E368FC">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E368FC">
        <w:rPr>
          <w:rFonts w:cs="Times New Roman"/>
          <w:b/>
          <w:sz w:val="24"/>
          <w:szCs w:val="24"/>
        </w:rPr>
        <w:t xml:space="preserve">USA </w:t>
      </w:r>
      <w:r w:rsidR="00A5009F" w:rsidRPr="00E368FC">
        <w:rPr>
          <w:rFonts w:cs="Times New Roman"/>
          <w:b/>
          <w:sz w:val="24"/>
          <w:szCs w:val="24"/>
        </w:rPr>
        <w:t>New text:</w:t>
      </w:r>
    </w:p>
    <w:p w:rsidR="00A5009F" w:rsidRPr="00E368FC" w:rsidRDefault="00A5009F" w:rsidP="00E368FC">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p>
    <w:p w:rsidR="00A5009F" w:rsidRPr="00E368FC" w:rsidRDefault="00A5009F" w:rsidP="00E368FC">
      <w:pPr>
        <w:pStyle w:val="ListParagraph"/>
        <w:numPr>
          <w:ilvl w:val="0"/>
          <w:numId w:val="43"/>
        </w:numPr>
        <w:pBdr>
          <w:top w:val="single" w:sz="12" w:space="1" w:color="auto"/>
          <w:left w:val="single" w:sz="12" w:space="4" w:color="auto"/>
          <w:bottom w:val="single" w:sz="12" w:space="1" w:color="auto"/>
          <w:right w:val="single" w:sz="12" w:space="4" w:color="auto"/>
        </w:pBdr>
        <w:spacing w:after="0" w:line="240" w:lineRule="auto"/>
        <w:ind w:left="360"/>
        <w:rPr>
          <w:rFonts w:cs="Times New Roman"/>
          <w:sz w:val="24"/>
          <w:szCs w:val="24"/>
        </w:rPr>
      </w:pPr>
      <w:r w:rsidRPr="00E368FC">
        <w:rPr>
          <w:rFonts w:cs="Times New Roman"/>
          <w:sz w:val="24"/>
          <w:szCs w:val="24"/>
        </w:rPr>
        <w:t>Under the Domain Name System (DNS) naming of computers there is a hierarchy of names.  The root of system is unnamed.  There are a set of what are called generic top-level domain names (gTLDs) such as .INT (international) and the two letter country codes (ccTLDs) such as .ch (Switzerland).</w:t>
      </w:r>
    </w:p>
    <w:p w:rsidR="00A5009F" w:rsidRPr="00E368FC" w:rsidRDefault="00A5009F" w:rsidP="00E368FC">
      <w:pPr>
        <w:pStyle w:val="ListParagraph"/>
        <w:numPr>
          <w:ilvl w:val="0"/>
          <w:numId w:val="43"/>
        </w:numPr>
        <w:pBdr>
          <w:top w:val="single" w:sz="12" w:space="1" w:color="auto"/>
          <w:left w:val="single" w:sz="12" w:space="4" w:color="auto"/>
          <w:bottom w:val="single" w:sz="12" w:space="1" w:color="auto"/>
          <w:right w:val="single" w:sz="12" w:space="4" w:color="auto"/>
        </w:pBdr>
        <w:spacing w:after="0" w:line="240" w:lineRule="auto"/>
        <w:ind w:left="360"/>
        <w:rPr>
          <w:rFonts w:cs="Times New Roman"/>
          <w:sz w:val="24"/>
          <w:szCs w:val="24"/>
        </w:rPr>
      </w:pPr>
      <w:r w:rsidRPr="00E368FC">
        <w:rPr>
          <w:rFonts w:cs="Times New Roman"/>
          <w:sz w:val="24"/>
          <w:szCs w:val="24"/>
        </w:rPr>
        <w:lastRenderedPageBreak/>
        <w:t xml:space="preserve">Request for Comments (RFC) 1591 Domain Name System Structure and Delegation introduce the ccTLD operating list in 1994 by using the International Organization for Standardization (ISO) 3166 standard.  The purpose of ISO 3166-1 list is to establish internationally recognized codes for the representation of names of countries, territories or areas of geographical interest, and their subdivisions. These codes are published and revised when needed by the </w:t>
      </w:r>
      <w:hyperlink r:id="rId67" w:history="1">
        <w:r w:rsidRPr="00E368FC">
          <w:rPr>
            <w:rStyle w:val="Hyperlink"/>
            <w:rFonts w:cs="Times New Roman"/>
            <w:sz w:val="24"/>
            <w:szCs w:val="24"/>
          </w:rPr>
          <w:t>ISO 3166 Maintenance Agency</w:t>
        </w:r>
      </w:hyperlink>
      <w:r w:rsidRPr="00E368FC">
        <w:rPr>
          <w:rFonts w:cs="Times New Roman"/>
          <w:sz w:val="24"/>
          <w:szCs w:val="24"/>
        </w:rPr>
        <w:t>.  As stated in RFC 1591, the Internet Assigned Numbers Authority (IANA) is not in the business of deciding what is and what is not a country. The selection of the ISO 3166-1 list as a basis for country code top-level domain names was made with the knowledge that ISO has a procedure for determining which entities should be and should not be on that list.</w:t>
      </w:r>
      <w:r w:rsidR="00E368FC" w:rsidRPr="00E368FC">
        <w:rPr>
          <w:rFonts w:cs="Times New Roman"/>
          <w:sz w:val="20"/>
          <w:szCs w:val="20"/>
          <w:highlight w:val="yellow"/>
          <w:vertAlign w:val="superscript"/>
        </w:rPr>
        <w:t>USA2</w:t>
      </w:r>
      <w:r w:rsidR="006C0E1B">
        <w:rPr>
          <w:rFonts w:cs="Times New Roman"/>
          <w:sz w:val="20"/>
          <w:szCs w:val="20"/>
          <w:vertAlign w:val="superscript"/>
        </w:rPr>
        <w:t>8</w:t>
      </w:r>
      <w:r w:rsidRPr="00E368FC">
        <w:rPr>
          <w:rFonts w:cs="Times New Roman"/>
          <w:sz w:val="24"/>
          <w:szCs w:val="24"/>
        </w:rPr>
        <w:t xml:space="preserve">   </w:t>
      </w:r>
    </w:p>
    <w:p w:rsidR="00A5009F" w:rsidRPr="00003999" w:rsidRDefault="00A5009F" w:rsidP="00E368FC">
      <w:pPr>
        <w:pStyle w:val="ListParagraph"/>
        <w:numPr>
          <w:ilvl w:val="0"/>
          <w:numId w:val="43"/>
        </w:numPr>
        <w:pBdr>
          <w:top w:val="single" w:sz="12" w:space="1" w:color="auto"/>
          <w:left w:val="single" w:sz="12" w:space="4" w:color="auto"/>
          <w:bottom w:val="single" w:sz="12" w:space="1" w:color="auto"/>
          <w:right w:val="single" w:sz="12" w:space="4" w:color="auto"/>
        </w:pBdr>
        <w:spacing w:after="0" w:line="240" w:lineRule="auto"/>
        <w:ind w:left="360"/>
        <w:rPr>
          <w:rFonts w:cs="Times New Roman"/>
          <w:sz w:val="24"/>
          <w:szCs w:val="24"/>
        </w:rPr>
      </w:pPr>
      <w:r w:rsidRPr="00E368FC">
        <w:rPr>
          <w:rFonts w:cs="Times New Roman"/>
          <w:sz w:val="24"/>
          <w:szCs w:val="24"/>
        </w:rPr>
        <w:t xml:space="preserve">Performance of the IANA functions includes receiving and delegation and redelegation requests.  When processing delegation and redelegation requests, the IANA functions operator </w:t>
      </w:r>
      <w:r w:rsidRPr="00003999">
        <w:rPr>
          <w:rFonts w:cs="Times New Roman"/>
          <w:sz w:val="24"/>
          <w:szCs w:val="24"/>
        </w:rPr>
        <w:t>applies the policies articulated in RFC 1591 and the Governmental Advisory Committee (GAC) Principles for the Delegation and Administration of Country-Code Top Level Domains.  The current delegation or redelegation of a ccTLD is a process comprises several stages, with many different players involved in the process.</w:t>
      </w:r>
      <w:r w:rsidR="00003999" w:rsidRPr="00003999">
        <w:rPr>
          <w:rFonts w:cs="Times New Roman"/>
          <w:sz w:val="20"/>
          <w:szCs w:val="20"/>
          <w:highlight w:val="yellow"/>
          <w:vertAlign w:val="superscript"/>
        </w:rPr>
        <w:t>USA2</w:t>
      </w:r>
      <w:r w:rsidR="006C0E1B">
        <w:rPr>
          <w:rFonts w:cs="Times New Roman"/>
          <w:sz w:val="20"/>
          <w:szCs w:val="20"/>
          <w:vertAlign w:val="superscript"/>
        </w:rPr>
        <w:t>9</w:t>
      </w:r>
    </w:p>
    <w:p w:rsidR="00A5009F" w:rsidRPr="00003999" w:rsidRDefault="00A5009F" w:rsidP="00A5009F">
      <w:pPr>
        <w:pStyle w:val="ListParagraph"/>
        <w:numPr>
          <w:ilvl w:val="0"/>
          <w:numId w:val="43"/>
        </w:numPr>
        <w:pBdr>
          <w:top w:val="single" w:sz="12" w:space="1" w:color="auto"/>
          <w:left w:val="single" w:sz="12" w:space="4" w:color="auto"/>
          <w:bottom w:val="single" w:sz="12" w:space="1" w:color="auto"/>
          <w:right w:val="single" w:sz="12" w:space="4" w:color="auto"/>
        </w:pBdr>
        <w:spacing w:after="0" w:line="240" w:lineRule="auto"/>
        <w:ind w:left="360"/>
        <w:rPr>
          <w:rFonts w:cs="Times New Roman"/>
          <w:sz w:val="24"/>
          <w:szCs w:val="24"/>
        </w:rPr>
      </w:pPr>
      <w:r w:rsidRPr="00003999">
        <w:rPr>
          <w:rFonts w:cs="Times New Roman"/>
          <w:sz w:val="24"/>
          <w:szCs w:val="24"/>
        </w:rPr>
        <w:t>Since May 1999, the IANA functions operator has processed a number of requests for redelegation of ccTLDs after thoroughly investigating the circumstances surrounding such requests, and resolving them including documenting the support of the Government and the local Internet community.</w:t>
      </w:r>
    </w:p>
    <w:p w:rsidR="00A5009F" w:rsidRPr="00003999" w:rsidRDefault="00A5009F" w:rsidP="00A5009F">
      <w:pPr>
        <w:pStyle w:val="ListParagraph"/>
        <w:numPr>
          <w:ilvl w:val="0"/>
          <w:numId w:val="43"/>
        </w:numPr>
        <w:pBdr>
          <w:top w:val="single" w:sz="12" w:space="1" w:color="auto"/>
          <w:left w:val="single" w:sz="12" w:space="4" w:color="auto"/>
          <w:bottom w:val="single" w:sz="12" w:space="1" w:color="auto"/>
          <w:right w:val="single" w:sz="12" w:space="4" w:color="auto"/>
        </w:pBdr>
        <w:spacing w:after="0" w:line="240" w:lineRule="auto"/>
        <w:ind w:left="360"/>
        <w:rPr>
          <w:rFonts w:cs="Times New Roman"/>
          <w:sz w:val="24"/>
          <w:szCs w:val="24"/>
        </w:rPr>
      </w:pPr>
      <w:r w:rsidRPr="00003999">
        <w:rPr>
          <w:rFonts w:cs="Times New Roman"/>
          <w:sz w:val="24"/>
          <w:szCs w:val="24"/>
        </w:rPr>
        <w:t>As articulated in the Tunis Agenda, member states represent the interests of the population of the country or territory for which a ccTLD has been delegated. Para 63 of the Tunis Agenda states that countries should not be involved in decisions regarding another country’s ccTLD and that their legitimate interests, as expressed and defined by each country, in diverse ways, regarding decisions affecting their ccTLDs, need to be respected, upheld and addressed via a flexible and improved framework and mechanisms”.</w:t>
      </w:r>
    </w:p>
    <w:p w:rsidR="00A5009F" w:rsidRDefault="00A5009F" w:rsidP="00A5009F">
      <w:pPr>
        <w:pStyle w:val="ListParagraph"/>
        <w:pBdr>
          <w:top w:val="single" w:sz="12" w:space="1" w:color="auto"/>
          <w:left w:val="single" w:sz="12" w:space="4" w:color="auto"/>
          <w:bottom w:val="single" w:sz="12" w:space="1" w:color="auto"/>
          <w:right w:val="single" w:sz="12" w:space="4" w:color="auto"/>
        </w:pBdr>
        <w:spacing w:after="0" w:line="240" w:lineRule="auto"/>
        <w:ind w:left="0"/>
        <w:jc w:val="both"/>
        <w:rPr>
          <w:sz w:val="24"/>
          <w:szCs w:val="24"/>
        </w:rPr>
      </w:pPr>
    </w:p>
    <w:p w:rsidR="00A5009F" w:rsidRPr="00F77B9F" w:rsidRDefault="00A5009F" w:rsidP="00A5009F">
      <w:pPr>
        <w:pStyle w:val="ListParagraph"/>
        <w:spacing w:after="0" w:line="240" w:lineRule="auto"/>
        <w:ind w:left="0"/>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722FE">
      <w:pPr>
        <w:pStyle w:val="ListParagraph"/>
        <w:numPr>
          <w:ilvl w:val="0"/>
          <w:numId w:val="8"/>
        </w:numPr>
        <w:spacing w:after="0" w:line="240" w:lineRule="auto"/>
        <w:ind w:left="426" w:hanging="426"/>
        <w:jc w:val="both"/>
        <w:rPr>
          <w:sz w:val="24"/>
          <w:szCs w:val="24"/>
        </w:rPr>
      </w:pPr>
      <w:r w:rsidRPr="00F77B9F">
        <w:rPr>
          <w:sz w:val="24"/>
          <w:szCs w:val="24"/>
        </w:rPr>
        <w:t xml:space="preserve">The DNS resolution mechanism has critical security flaws that malicious entities have taken advantage of in order to launch attacks such as ‘man-in-the-middle’ attacks (a malicious third party can intercept a query, send a fake response and redirect the user to their own site) and ‘cache poisoning’ (the introduction of fake DNS data into the cache stored in DNS name servers). These types of attacks are </w:t>
      </w:r>
      <w:r w:rsidR="00957FEB" w:rsidRPr="00F77B9F">
        <w:rPr>
          <w:sz w:val="24"/>
          <w:szCs w:val="24"/>
        </w:rPr>
        <w:t>s</w:t>
      </w:r>
      <w:r w:rsidRPr="00F77B9F">
        <w:rPr>
          <w:sz w:val="24"/>
          <w:szCs w:val="24"/>
        </w:rPr>
        <w:t>ource</w:t>
      </w:r>
      <w:r w:rsidR="00CD28BC" w:rsidRPr="00F77B9F">
        <w:rPr>
          <w:sz w:val="24"/>
          <w:szCs w:val="24"/>
        </w:rPr>
        <w:t>s</w:t>
      </w:r>
      <w:r w:rsidRPr="00F77B9F">
        <w:rPr>
          <w:sz w:val="24"/>
          <w:szCs w:val="24"/>
        </w:rPr>
        <w:t xml:space="preserve"> of identity theft incidents and threaten users’ “trust” of the Internet</w:t>
      </w:r>
      <w:r w:rsidRPr="00F77B9F">
        <w:rPr>
          <w:rStyle w:val="FootnoteReference"/>
          <w:sz w:val="24"/>
          <w:szCs w:val="24"/>
        </w:rPr>
        <w:footnoteReference w:id="128"/>
      </w:r>
      <w:r w:rsidRPr="00F77B9F">
        <w:rPr>
          <w:sz w:val="24"/>
          <w:szCs w:val="24"/>
        </w:rPr>
        <w:t>. To counter these threats, a set of Security Extensions to the DNS, known as DNSSEC, have been developed</w:t>
      </w:r>
      <w:r w:rsidRPr="00F77B9F">
        <w:rPr>
          <w:rStyle w:val="FootnoteReference"/>
          <w:sz w:val="24"/>
          <w:szCs w:val="24"/>
        </w:rPr>
        <w:footnoteReference w:id="129"/>
      </w:r>
      <w:r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Pr="00F77B9F">
        <w:rPr>
          <w:sz w:val="24"/>
          <w:szCs w:val="24"/>
        </w:rPr>
        <w:t xml:space="preserve"> it purports to be.</w:t>
      </w:r>
    </w:p>
    <w:p w:rsidR="00B26CC5" w:rsidRPr="00F77B9F" w:rsidRDefault="00B26CC5" w:rsidP="00F722FE">
      <w:pPr>
        <w:pStyle w:val="ListParagraph"/>
        <w:numPr>
          <w:ilvl w:val="0"/>
          <w:numId w:val="8"/>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F77B9F" w:rsidRDefault="00B26CC5" w:rsidP="00F722FE">
      <w:pPr>
        <w:pStyle w:val="ListParagraph"/>
        <w:numPr>
          <w:ilvl w:val="0"/>
          <w:numId w:val="8"/>
        </w:numPr>
        <w:spacing w:after="0" w:line="240" w:lineRule="auto"/>
        <w:ind w:left="426" w:hanging="426"/>
        <w:jc w:val="both"/>
        <w:rPr>
          <w:sz w:val="24"/>
          <w:szCs w:val="24"/>
        </w:rPr>
      </w:pPr>
      <w:r w:rsidRPr="00F77B9F">
        <w:rPr>
          <w:sz w:val="24"/>
          <w:szCs w:val="24"/>
        </w:rPr>
        <w:lastRenderedPageBreak/>
        <w:t>For the “chain of trust” in DNSSEC to work, it needs a single origin of trust (at the root) i.e., a trust anchor that the users can have faith in and from where the trust chain can be built. This entity managing this is responsible for creating and maintaining the key that signs the root. The U.S. Department of Commerce and ICANN have identified a private organization, VeriSign, as the entity to manage and have operational responsibility for the Zone Signing Key.</w:t>
      </w:r>
    </w:p>
    <w:p w:rsidR="00460A7E" w:rsidRPr="00364500" w:rsidRDefault="00B26CC5" w:rsidP="00F722FE">
      <w:pPr>
        <w:pStyle w:val="ListParagraph"/>
        <w:numPr>
          <w:ilvl w:val="0"/>
          <w:numId w:val="8"/>
        </w:numPr>
        <w:spacing w:after="0" w:line="240" w:lineRule="auto"/>
        <w:ind w:left="426" w:hanging="426"/>
        <w:jc w:val="both"/>
        <w:rPr>
          <w:sz w:val="24"/>
          <w:szCs w:val="24"/>
        </w:rPr>
      </w:pPr>
      <w:r w:rsidRPr="00F77B9F">
        <w:rPr>
          <w:sz w:val="24"/>
          <w:szCs w:val="24"/>
        </w:rPr>
        <w:t xml:space="preserve">The U.S. Department of Commerce has identified </w:t>
      </w:r>
      <w:r w:rsidRPr="00F77B9F">
        <w:rPr>
          <w:sz w:val="24"/>
          <w:szCs w:val="24"/>
          <w:lang w:val="en-GB"/>
        </w:rPr>
        <w:t>the maintenance of this cryptographic key and the publication of the corresponding trust anchor as an IANA function</w:t>
      </w:r>
      <w:r w:rsidRPr="00F77B9F">
        <w:rPr>
          <w:rStyle w:val="FootnoteReference"/>
          <w:sz w:val="24"/>
          <w:szCs w:val="24"/>
          <w:lang w:val="en-GB"/>
        </w:rPr>
        <w:footnoteReference w:id="130"/>
      </w:r>
      <w:r w:rsidRPr="00F77B9F">
        <w:rPr>
          <w:sz w:val="24"/>
          <w:szCs w:val="24"/>
          <w:lang w:val="en-GB"/>
        </w:rPr>
        <w:t xml:space="preserve">, currently carried out by ICANN. A </w:t>
      </w:r>
      <w:r w:rsidRPr="00F77B9F">
        <w:rPr>
          <w:sz w:val="24"/>
          <w:szCs w:val="24"/>
        </w:rPr>
        <w:t xml:space="preserve">private organization, VeriSign </w:t>
      </w:r>
      <w:r w:rsidRPr="00F77B9F">
        <w:rPr>
          <w:sz w:val="24"/>
          <w:szCs w:val="24"/>
          <w:lang w:val="en-GB"/>
        </w:rPr>
        <w:t>creates the bulk of the cryptographic signatures in the root zone in its role as Root Zone Maintainer.</w:t>
      </w:r>
    </w:p>
    <w:p w:rsidR="00364500" w:rsidRDefault="00364500" w:rsidP="00364500">
      <w:pPr>
        <w:spacing w:after="0" w:line="240" w:lineRule="auto"/>
        <w:jc w:val="both"/>
        <w:rPr>
          <w:sz w:val="24"/>
          <w:szCs w:val="24"/>
        </w:rPr>
      </w:pPr>
    </w:p>
    <w:p w:rsidR="00364500" w:rsidRPr="00FB5FFB" w:rsidRDefault="00FB5FFB" w:rsidP="00364500">
      <w:pPr>
        <w:pBdr>
          <w:top w:val="single" w:sz="12" w:space="1" w:color="auto"/>
          <w:left w:val="single" w:sz="12" w:space="4" w:color="auto"/>
          <w:bottom w:val="single" w:sz="12" w:space="1" w:color="auto"/>
          <w:right w:val="single" w:sz="12" w:space="4" w:color="auto"/>
        </w:pBdr>
        <w:spacing w:after="0" w:line="240" w:lineRule="auto"/>
        <w:jc w:val="both"/>
        <w:rPr>
          <w:rFonts w:cs="Times New Roman"/>
          <w:b/>
          <w:bCs/>
          <w:sz w:val="24"/>
          <w:szCs w:val="24"/>
        </w:rPr>
      </w:pPr>
      <w:r w:rsidRPr="00FB5FFB">
        <w:rPr>
          <w:rFonts w:cs="Times New Roman"/>
          <w:b/>
          <w:bCs/>
          <w:sz w:val="24"/>
          <w:szCs w:val="24"/>
        </w:rPr>
        <w:t xml:space="preserve">USA </w:t>
      </w:r>
      <w:r w:rsidR="00364500" w:rsidRPr="00FB5FFB">
        <w:rPr>
          <w:rFonts w:cs="Times New Roman"/>
          <w:b/>
          <w:bCs/>
          <w:sz w:val="24"/>
          <w:szCs w:val="24"/>
        </w:rPr>
        <w:t>Revised text:</w:t>
      </w:r>
    </w:p>
    <w:p w:rsidR="00364500" w:rsidRPr="001B3D64" w:rsidRDefault="00364500" w:rsidP="00364500">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bCs/>
          <w:sz w:val="24"/>
          <w:szCs w:val="24"/>
        </w:rPr>
      </w:pPr>
    </w:p>
    <w:p w:rsidR="00364500" w:rsidRPr="00FB5FFB" w:rsidRDefault="00364500" w:rsidP="00FB5FFB">
      <w:pPr>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highlight w:val="yellow"/>
        </w:rPr>
      </w:pPr>
      <w:r w:rsidRPr="001B3D64">
        <w:rPr>
          <w:rFonts w:ascii="Times New Roman" w:hAnsi="Times New Roman" w:cs="Times New Roman"/>
          <w:sz w:val="24"/>
          <w:szCs w:val="24"/>
          <w:highlight w:val="yellow"/>
        </w:rPr>
        <w:t>c)</w:t>
      </w:r>
      <w:r w:rsidRPr="001B3D64">
        <w:rPr>
          <w:rFonts w:ascii="Times New Roman" w:hAnsi="Times New Roman" w:cs="Times New Roman"/>
          <w:sz w:val="24"/>
          <w:szCs w:val="24"/>
          <w:highlight w:val="yellow"/>
        </w:rPr>
        <w:tab/>
      </w:r>
      <w:r w:rsidRPr="00FB5FFB">
        <w:rPr>
          <w:rFonts w:cs="Times New Roman"/>
          <w:sz w:val="24"/>
          <w:szCs w:val="24"/>
          <w:highlight w:val="yellow"/>
        </w:rPr>
        <w:t>For the “chain of trust” in DNSSEC to work, it needs a single origin of trust (at the root) i.e., a trust anchor that the users can have faith in and from where the trust chain can be built. This requires the creation, use, and management of cryptographic keys.</w:t>
      </w:r>
    </w:p>
    <w:p w:rsidR="00364500" w:rsidRPr="00FB5FFB" w:rsidRDefault="00364500" w:rsidP="00FB5FFB">
      <w:pPr>
        <w:pStyle w:val="ListParagraph"/>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rPr>
      </w:pPr>
    </w:p>
    <w:p w:rsidR="00364500" w:rsidRPr="00FB5FFB" w:rsidRDefault="00364500" w:rsidP="00FB5FFB">
      <w:pPr>
        <w:pStyle w:val="ListParagraph"/>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rPr>
      </w:pPr>
      <w:r w:rsidRPr="00FB5FFB">
        <w:rPr>
          <w:rFonts w:cs="Times New Roman"/>
          <w:sz w:val="24"/>
          <w:szCs w:val="24"/>
        </w:rPr>
        <w:t xml:space="preserve">d) </w:t>
      </w:r>
      <w:r w:rsidRPr="00FB5FFB">
        <w:rPr>
          <w:rFonts w:cs="Times New Roman"/>
          <w:sz w:val="24"/>
          <w:szCs w:val="24"/>
        </w:rPr>
        <w:tab/>
        <w:t xml:space="preserve">The U.S. Department of Commerce has </w:t>
      </w:r>
      <w:r w:rsidRPr="00FB5FFB">
        <w:rPr>
          <w:rFonts w:cs="Times New Roman"/>
          <w:sz w:val="24"/>
          <w:szCs w:val="24"/>
          <w:highlight w:val="yellow"/>
        </w:rPr>
        <w:t xml:space="preserve">identified that </w:t>
      </w:r>
      <w:r w:rsidRPr="00FB5FFB">
        <w:rPr>
          <w:rFonts w:cs="Times New Roman"/>
          <w:sz w:val="24"/>
          <w:szCs w:val="24"/>
          <w:highlight w:val="yellow"/>
          <w:lang w:val="en-GB"/>
        </w:rPr>
        <w:t xml:space="preserve">the maintenance of the root cryptographic keys be split between the current root zone management partners, which are the IANA functions operator (ICANN) and the Root Zone Maintainer (Verisign).  </w:t>
      </w:r>
      <w:r w:rsidRPr="00FB5FFB">
        <w:rPr>
          <w:rFonts w:cs="Times New Roman"/>
          <w:sz w:val="24"/>
          <w:szCs w:val="24"/>
          <w:highlight w:val="yellow"/>
        </w:rPr>
        <w:t>Namely, ICANN is responsible for the management of the Key Signing Key (KSK) and Verisign for the Zone Signing Key (KSK).  The KSK is the mainstay key that is required to periodically sign the ZSK that then signs the root zone.   ICANN is also responsible for the publication of the trust anchor.</w:t>
      </w:r>
      <w:r w:rsidRPr="00FB5FFB">
        <w:rPr>
          <w:rFonts w:cs="Times New Roman"/>
          <w:sz w:val="24"/>
          <w:szCs w:val="24"/>
        </w:rPr>
        <w:t xml:space="preserve"> </w:t>
      </w:r>
    </w:p>
    <w:p w:rsidR="00364500" w:rsidRDefault="00364500" w:rsidP="00364500">
      <w:pPr>
        <w:pBdr>
          <w:top w:val="single" w:sz="12" w:space="1" w:color="auto"/>
          <w:left w:val="single" w:sz="12" w:space="4" w:color="auto"/>
          <w:bottom w:val="single" w:sz="12" w:space="1" w:color="auto"/>
          <w:right w:val="single" w:sz="12" w:space="4" w:color="auto"/>
        </w:pBdr>
        <w:spacing w:after="0" w:line="240" w:lineRule="auto"/>
        <w:jc w:val="both"/>
        <w:rPr>
          <w:sz w:val="24"/>
          <w:szCs w:val="24"/>
        </w:rPr>
      </w:pPr>
    </w:p>
    <w:p w:rsidR="00364500" w:rsidRPr="00364500" w:rsidRDefault="00364500" w:rsidP="00364500">
      <w:pPr>
        <w:spacing w:after="0" w:line="240" w:lineRule="auto"/>
        <w:jc w:val="both"/>
        <w:rPr>
          <w:sz w:val="24"/>
          <w:szCs w:val="24"/>
        </w:rPr>
      </w:pPr>
    </w:p>
    <w:p w:rsidR="005709F6" w:rsidRPr="00F77B9F" w:rsidRDefault="00B26CC5" w:rsidP="00F722FE">
      <w:pPr>
        <w:pStyle w:val="ListParagraph"/>
        <w:numPr>
          <w:ilvl w:val="0"/>
          <w:numId w:val="8"/>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31"/>
      </w:r>
      <w:r w:rsidRPr="00F77B9F">
        <w:rPr>
          <w:sz w:val="24"/>
          <w:szCs w:val="24"/>
          <w:vertAlign w:val="superscript"/>
          <w:lang w:val="en-GB"/>
        </w:rPr>
        <w:t>,</w:t>
      </w:r>
      <w:r w:rsidRPr="00F77B9F">
        <w:rPr>
          <w:rStyle w:val="FootnoteReference"/>
          <w:sz w:val="24"/>
          <w:szCs w:val="24"/>
          <w:lang w:val="en-GB"/>
        </w:rPr>
        <w:footnoteReference w:id="132"/>
      </w:r>
      <w:r w:rsidRPr="00F77B9F">
        <w:rPr>
          <w:sz w:val="24"/>
          <w:szCs w:val="24"/>
          <w:vertAlign w:val="superscript"/>
          <w:lang w:val="en-GB"/>
        </w:rPr>
        <w:t>,</w:t>
      </w:r>
      <w:r w:rsidRPr="00F77B9F">
        <w:rPr>
          <w:rStyle w:val="FootnoteReference"/>
          <w:sz w:val="24"/>
          <w:szCs w:val="24"/>
          <w:lang w:val="en-GB"/>
        </w:rPr>
        <w:footnoteReference w:id="133"/>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C567CD" w:rsidRPr="00F77B9F">
        <w:rPr>
          <w:sz w:val="24"/>
          <w:szCs w:val="24"/>
          <w:lang w:val="en-GB"/>
        </w:rPr>
        <w:t xml:space="preserve">[Source: </w:t>
      </w:r>
      <w:hyperlink r:id="rId68"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69" w:history="1">
        <w:r w:rsidR="00C567CD" w:rsidRPr="00F77B9F">
          <w:rPr>
            <w:rStyle w:val="Hyperlink"/>
            <w:rFonts w:cstheme="minorHAnsi"/>
            <w:sz w:val="24"/>
            <w:szCs w:val="24"/>
          </w:rPr>
          <w:t>ISOC</w:t>
        </w:r>
      </w:hyperlink>
      <w:r w:rsidRPr="00F77B9F">
        <w:rPr>
          <w:rStyle w:val="FootnoteReference"/>
          <w:sz w:val="24"/>
          <w:szCs w:val="24"/>
          <w:lang w:val="en-GB"/>
        </w:rPr>
        <w:footnoteReference w:id="134"/>
      </w:r>
      <w:r w:rsidR="00150383" w:rsidRPr="00F77B9F">
        <w:rPr>
          <w:sz w:val="24"/>
          <w:szCs w:val="24"/>
        </w:rPr>
        <w:t>]</w:t>
      </w:r>
      <w:r w:rsidRPr="00F77B9F">
        <w:rPr>
          <w:sz w:val="24"/>
          <w:szCs w:val="24"/>
          <w:lang w:val="en-GB"/>
        </w:rPr>
        <w:t xml:space="preserve">. </w:t>
      </w:r>
    </w:p>
    <w:p w:rsidR="00136408" w:rsidRDefault="00136408" w:rsidP="00FC1DA4">
      <w:pPr>
        <w:pStyle w:val="ListParagraph"/>
        <w:spacing w:after="0" w:line="240" w:lineRule="auto"/>
        <w:ind w:left="426"/>
        <w:jc w:val="both"/>
        <w:rPr>
          <w:sz w:val="24"/>
          <w:szCs w:val="24"/>
        </w:rPr>
      </w:pPr>
    </w:p>
    <w:p w:rsidR="00364500" w:rsidRPr="00FB5FFB" w:rsidRDefault="00FB5FFB" w:rsidP="00FB5FFB">
      <w:pPr>
        <w:pStyle w:val="ListParagraph"/>
        <w:pBdr>
          <w:top w:val="single" w:sz="12" w:space="1" w:color="auto"/>
          <w:left w:val="single" w:sz="12" w:space="4" w:color="auto"/>
          <w:bottom w:val="single" w:sz="12" w:space="1" w:color="auto"/>
          <w:right w:val="single" w:sz="12" w:space="4" w:color="auto"/>
        </w:pBdr>
        <w:spacing w:after="0" w:line="240" w:lineRule="auto"/>
        <w:ind w:hanging="720"/>
        <w:rPr>
          <w:rFonts w:cs="Times New Roman"/>
          <w:b/>
          <w:sz w:val="24"/>
          <w:szCs w:val="24"/>
        </w:rPr>
      </w:pPr>
      <w:r w:rsidRPr="00FB5FFB">
        <w:rPr>
          <w:rFonts w:cs="Times New Roman"/>
          <w:b/>
          <w:sz w:val="24"/>
          <w:szCs w:val="24"/>
        </w:rPr>
        <w:t xml:space="preserve">USA </w:t>
      </w:r>
      <w:r w:rsidR="00364500" w:rsidRPr="00FB5FFB">
        <w:rPr>
          <w:rFonts w:cs="Times New Roman"/>
          <w:b/>
          <w:sz w:val="24"/>
          <w:szCs w:val="24"/>
        </w:rPr>
        <w:t>New text:</w:t>
      </w:r>
    </w:p>
    <w:p w:rsidR="00364500" w:rsidRPr="00FB5FFB" w:rsidRDefault="00364500" w:rsidP="00FB5FFB">
      <w:pPr>
        <w:pStyle w:val="ListParagraph"/>
        <w:pBdr>
          <w:top w:val="single" w:sz="12" w:space="1" w:color="auto"/>
          <w:left w:val="single" w:sz="12" w:space="4" w:color="auto"/>
          <w:bottom w:val="single" w:sz="12" w:space="1" w:color="auto"/>
          <w:right w:val="single" w:sz="12" w:space="4" w:color="auto"/>
        </w:pBdr>
        <w:spacing w:after="0" w:line="240" w:lineRule="auto"/>
        <w:ind w:hanging="720"/>
        <w:rPr>
          <w:rFonts w:cs="Times New Roman"/>
          <w:b/>
          <w:sz w:val="24"/>
          <w:szCs w:val="24"/>
        </w:rPr>
      </w:pPr>
    </w:p>
    <w:p w:rsidR="00364500" w:rsidRPr="00FB5FFB" w:rsidRDefault="00364500" w:rsidP="00FB5FFB">
      <w:pPr>
        <w:pStyle w:val="ListParagraph"/>
        <w:pBdr>
          <w:top w:val="single" w:sz="12" w:space="1" w:color="auto"/>
          <w:left w:val="single" w:sz="12" w:space="4" w:color="auto"/>
          <w:bottom w:val="single" w:sz="12" w:space="1" w:color="auto"/>
          <w:right w:val="single" w:sz="12" w:space="4" w:color="auto"/>
        </w:pBdr>
        <w:spacing w:after="0" w:line="240" w:lineRule="auto"/>
        <w:ind w:left="360" w:hanging="360"/>
        <w:rPr>
          <w:rFonts w:cs="Times New Roman"/>
          <w:sz w:val="24"/>
          <w:szCs w:val="24"/>
        </w:rPr>
      </w:pPr>
      <w:r w:rsidRPr="00FB5FFB">
        <w:rPr>
          <w:rFonts w:cs="Times New Roman"/>
          <w:sz w:val="24"/>
          <w:szCs w:val="24"/>
        </w:rPr>
        <w:t xml:space="preserve">e) </w:t>
      </w:r>
      <w:r w:rsidRPr="00FB5FFB">
        <w:rPr>
          <w:rFonts w:cs="Times New Roman"/>
          <w:sz w:val="24"/>
          <w:szCs w:val="24"/>
        </w:rPr>
        <w:tab/>
        <w:t xml:space="preserve">ICANN relies on direct global stakeholder involvement in KSK management, utilizing twenty one “Trusted Community Representatives” (TCRs).  The TCRs are experts from 17 geographically dispersed countries who play a key role in the root key generation, backup, and signing process to ensure neutrality, transparency, and security. </w:t>
      </w:r>
    </w:p>
    <w:p w:rsidR="00364500" w:rsidRDefault="00364500" w:rsidP="00364500">
      <w:pPr>
        <w:pStyle w:val="ListParagraph"/>
        <w:spacing w:after="0" w:line="240" w:lineRule="auto"/>
        <w:ind w:left="0"/>
        <w:jc w:val="both"/>
        <w:rPr>
          <w:sz w:val="24"/>
          <w:szCs w:val="24"/>
        </w:rPr>
      </w:pPr>
    </w:p>
    <w:p w:rsidR="00364500" w:rsidRPr="00F77B9F" w:rsidRDefault="00364500" w:rsidP="00FC1DA4">
      <w:pPr>
        <w:pStyle w:val="ListParagraph"/>
        <w:spacing w:after="0" w:line="240" w:lineRule="auto"/>
        <w:ind w:left="426"/>
        <w:jc w:val="both"/>
        <w:rPr>
          <w:sz w:val="24"/>
          <w:szCs w:val="24"/>
        </w:rPr>
      </w:pPr>
    </w:p>
    <w:p w:rsidR="005E482F" w:rsidRPr="00F77B9F" w:rsidRDefault="005E482F" w:rsidP="00F722FE">
      <w:pPr>
        <w:pStyle w:val="ListParagraph"/>
        <w:numPr>
          <w:ilvl w:val="2"/>
          <w:numId w:val="21"/>
        </w:numPr>
        <w:spacing w:after="0" w:line="240" w:lineRule="auto"/>
        <w:jc w:val="both"/>
        <w:rPr>
          <w:rFonts w:cstheme="majorBidi"/>
          <w:b/>
          <w:bCs/>
          <w:sz w:val="24"/>
          <w:szCs w:val="24"/>
        </w:rPr>
      </w:pP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35"/>
      </w:r>
    </w:p>
    <w:p w:rsidR="00FC1DA4" w:rsidRPr="00F77B9F" w:rsidRDefault="00FC1DA4" w:rsidP="00FC1DA4">
      <w:pPr>
        <w:pStyle w:val="ListParagraph"/>
        <w:spacing w:after="0" w:line="240" w:lineRule="auto"/>
        <w:jc w:val="both"/>
        <w:rPr>
          <w:b/>
          <w:bCs/>
          <w:sz w:val="24"/>
          <w:szCs w:val="24"/>
        </w:rPr>
      </w:pPr>
    </w:p>
    <w:p w:rsidR="005E482F" w:rsidRPr="00F77B9F" w:rsidRDefault="005E482F" w:rsidP="00F722FE">
      <w:pPr>
        <w:pStyle w:val="ListParagraph"/>
        <w:numPr>
          <w:ilvl w:val="0"/>
          <w:numId w:val="24"/>
        </w:numPr>
        <w:spacing w:after="0" w:line="240" w:lineRule="auto"/>
        <w:ind w:left="426" w:hanging="426"/>
        <w:jc w:val="both"/>
        <w:rPr>
          <w:sz w:val="24"/>
          <w:szCs w:val="24"/>
        </w:rPr>
      </w:pPr>
      <w:r w:rsidRPr="00F77B9F">
        <w:rPr>
          <w:sz w:val="24"/>
          <w:szCs w:val="24"/>
        </w:rPr>
        <w:lastRenderedPageBreak/>
        <w:t xml:space="preserve">Resolution 133 (Rev. Guadalajara, 2010) recognized the following with respect to the management of internationalized (multilingual) domain names: </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5E482F" w:rsidRPr="00F77B9F" w:rsidRDefault="005E482F" w:rsidP="00F722FE">
      <w:pPr>
        <w:pStyle w:val="ListParagraph"/>
        <w:numPr>
          <w:ilvl w:val="2"/>
          <w:numId w:val="26"/>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5E482F" w:rsidRPr="00F77B9F" w:rsidRDefault="005E482F" w:rsidP="00F722FE">
      <w:pPr>
        <w:pStyle w:val="ListParagraph"/>
        <w:numPr>
          <w:ilvl w:val="2"/>
          <w:numId w:val="26"/>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5E482F" w:rsidRPr="00F77B9F" w:rsidRDefault="005E482F" w:rsidP="00F722FE">
      <w:pPr>
        <w:pStyle w:val="ListParagraph"/>
        <w:numPr>
          <w:ilvl w:val="2"/>
          <w:numId w:val="26"/>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 xml:space="preserve">The roles played by the World Intellectual Property Organization (WIPO) (with regard to dispute resolution for domain names), and by the United Nations Educational, Scientific and Cultural </w:t>
      </w:r>
      <w:r w:rsidR="00E23BAC" w:rsidRPr="00F77B9F">
        <w:rPr>
          <w:sz w:val="24"/>
          <w:szCs w:val="24"/>
        </w:rPr>
        <w:t>Organization</w:t>
      </w:r>
      <w:r w:rsidRPr="00F77B9F">
        <w:rPr>
          <w:sz w:val="24"/>
          <w:szCs w:val="24"/>
        </w:rPr>
        <w:t xml:space="preserve"> (UNESCO) (with regard to promoting cultural diversity and identity, linguistic diversity and local content) are recognized. It is also recognized that ITU enjoys close cooperation with both WIPO and UNESCO.</w:t>
      </w:r>
    </w:p>
    <w:p w:rsidR="005E482F" w:rsidRPr="00F77B9F" w:rsidRDefault="005E482F" w:rsidP="00F722FE">
      <w:pPr>
        <w:pStyle w:val="ListParagraph"/>
        <w:numPr>
          <w:ilvl w:val="1"/>
          <w:numId w:val="24"/>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5E482F" w:rsidRPr="00F77B9F" w:rsidRDefault="005E482F" w:rsidP="00F722FE">
      <w:pPr>
        <w:pStyle w:val="ListParagraph"/>
        <w:numPr>
          <w:ilvl w:val="0"/>
          <w:numId w:val="24"/>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Some state that the </w:t>
      </w:r>
      <w:r w:rsidRPr="00F77B9F">
        <w:rPr>
          <w:sz w:val="24"/>
          <w:szCs w:val="24"/>
        </w:rPr>
        <w:lastRenderedPageBreak/>
        <w:t>introduction of Internationalized domain names (IDNs) under the DNS (see section 2.3.5.1) has progressed considerably under the current process established by ICANN and therefore, the previously acknowledged urgency of need is being met by the current process</w:t>
      </w:r>
      <w:r w:rsidR="00CF4784" w:rsidRPr="00F77B9F">
        <w:rPr>
          <w:sz w:val="24"/>
          <w:szCs w:val="24"/>
        </w:rPr>
        <w:t xml:space="preserve"> [Source: </w:t>
      </w:r>
      <w:hyperlink r:id="rId70" w:history="1">
        <w:r w:rsidR="00CF4784" w:rsidRPr="00F77B9F">
          <w:rPr>
            <w:rStyle w:val="Hyperlink"/>
            <w:sz w:val="24"/>
            <w:szCs w:val="24"/>
          </w:rPr>
          <w:t>UK</w:t>
        </w:r>
      </w:hyperlink>
      <w:r w:rsidR="00CF4784" w:rsidRPr="00F77B9F">
        <w:rPr>
          <w:rStyle w:val="FootnoteReference"/>
          <w:sz w:val="24"/>
          <w:szCs w:val="24"/>
          <w:vertAlign w:val="baseline"/>
        </w:rPr>
        <w:t xml:space="preserve"> </w:t>
      </w:r>
      <w:r w:rsidRPr="00F77B9F">
        <w:rPr>
          <w:rStyle w:val="FootnoteReference"/>
          <w:sz w:val="24"/>
          <w:szCs w:val="24"/>
        </w:rPr>
        <w:footnoteReference w:id="136"/>
      </w:r>
      <w:r w:rsidR="00CF4784" w:rsidRPr="00F77B9F">
        <w:rPr>
          <w:sz w:val="24"/>
          <w:szCs w:val="24"/>
        </w:rPr>
        <w:t>]</w:t>
      </w:r>
      <w:r w:rsidRPr="00F77B9F">
        <w:rPr>
          <w:sz w:val="24"/>
          <w:szCs w:val="24"/>
        </w:rPr>
        <w:t>. Some others say that though IDNs are possible, there is much work to be done with respect to email addresses and keyword lookup. Those holding this view also point out that the current IDN implementation is “effectively a patch on an ASCII-based system and that the DNS will properly reflect multilingualism when support is native to the system”</w:t>
      </w:r>
      <w:r w:rsidR="006B06E7" w:rsidRPr="00F77B9F">
        <w:rPr>
          <w:sz w:val="24"/>
          <w:szCs w:val="24"/>
        </w:rPr>
        <w:t xml:space="preserve"> </w:t>
      </w:r>
      <w:r w:rsidR="00CF4784" w:rsidRPr="00F77B9F">
        <w:rPr>
          <w:sz w:val="24"/>
          <w:szCs w:val="24"/>
        </w:rPr>
        <w:t xml:space="preserve">[Source: </w:t>
      </w:r>
      <w:hyperlink r:id="rId71" w:history="1">
        <w:r w:rsidR="00CF4784" w:rsidRPr="00F77B9F">
          <w:rPr>
            <w:rStyle w:val="Hyperlink"/>
            <w:rFonts w:cstheme="minorHAnsi"/>
            <w:sz w:val="24"/>
            <w:szCs w:val="24"/>
          </w:rPr>
          <w:t>Saudi Arabia and Sudan</w:t>
        </w:r>
      </w:hyperlink>
      <w:r w:rsidR="00CF4784" w:rsidRPr="00F77B9F">
        <w:rPr>
          <w:rFonts w:cstheme="minorHAnsi"/>
          <w:sz w:val="24"/>
          <w:szCs w:val="24"/>
        </w:rPr>
        <w:t xml:space="preserve">, </w:t>
      </w:r>
      <w:hyperlink r:id="rId72" w:history="1">
        <w:r w:rsidR="00CF4784" w:rsidRPr="00F77B9F">
          <w:rPr>
            <w:rStyle w:val="Hyperlink"/>
            <w:rFonts w:cstheme="minorHAnsi"/>
            <w:sz w:val="24"/>
            <w:szCs w:val="24"/>
          </w:rPr>
          <w:t>Algeria</w:t>
        </w:r>
      </w:hyperlink>
      <w:r w:rsidRPr="00F77B9F">
        <w:rPr>
          <w:rStyle w:val="FootnoteReference"/>
          <w:sz w:val="24"/>
          <w:szCs w:val="24"/>
        </w:rPr>
        <w:footnoteReference w:id="137"/>
      </w:r>
      <w:r w:rsidR="00CF4784" w:rsidRPr="00F77B9F">
        <w:rPr>
          <w:sz w:val="24"/>
          <w:szCs w:val="24"/>
        </w:rPr>
        <w:t>]</w:t>
      </w:r>
      <w:r w:rsidRPr="00F77B9F">
        <w:rPr>
          <w:sz w:val="24"/>
          <w:szCs w:val="24"/>
        </w:rPr>
        <w:t>.</w:t>
      </w:r>
      <w:r w:rsidRPr="00F77B9F">
        <w:rPr>
          <w:b/>
          <w:bCs/>
          <w:color w:val="FF0000"/>
          <w:sz w:val="24"/>
          <w:szCs w:val="24"/>
        </w:rPr>
        <w:t xml:space="preserve"> </w:t>
      </w:r>
      <w:r w:rsidRPr="00F77B9F">
        <w:rPr>
          <w:sz w:val="24"/>
          <w:szCs w:val="24"/>
        </w:rPr>
        <w:t xml:space="preserve">  </w:t>
      </w:r>
    </w:p>
    <w:p w:rsidR="005E482F" w:rsidRPr="00F77B9F" w:rsidRDefault="005E482F" w:rsidP="00FC1DA4">
      <w:pPr>
        <w:pStyle w:val="ListParagraph"/>
        <w:spacing w:after="0" w:line="240" w:lineRule="auto"/>
        <w:ind w:left="426"/>
        <w:jc w:val="both"/>
        <w:rPr>
          <w:sz w:val="24"/>
          <w:szCs w:val="24"/>
        </w:rPr>
      </w:pPr>
    </w:p>
    <w:p w:rsidR="009008DE" w:rsidRPr="00F77B9F" w:rsidRDefault="005E482F" w:rsidP="00F722FE">
      <w:pPr>
        <w:pStyle w:val="ListParagraph"/>
        <w:numPr>
          <w:ilvl w:val="3"/>
          <w:numId w:val="23"/>
        </w:numPr>
        <w:spacing w:after="0" w:line="240" w:lineRule="auto"/>
        <w:jc w:val="both"/>
        <w:rPr>
          <w:b/>
          <w:bCs/>
          <w:sz w:val="24"/>
          <w:szCs w:val="24"/>
        </w:rPr>
      </w:pPr>
      <w:r w:rsidRPr="00F77B9F">
        <w:rPr>
          <w:b/>
          <w:bCs/>
          <w:sz w:val="24"/>
          <w:szCs w:val="24"/>
        </w:rPr>
        <w:t xml:space="preserve">    </w:t>
      </w:r>
      <w:r w:rsidR="009008DE" w:rsidRPr="00F77B9F">
        <w:rPr>
          <w:b/>
          <w:bCs/>
          <w:sz w:val="24"/>
          <w:szCs w:val="24"/>
        </w:rPr>
        <w:t xml:space="preserve">Internationalized Domain Names (IDNs) under the </w:t>
      </w:r>
      <w:r w:rsidR="00890449" w:rsidRPr="00F77B9F">
        <w:rPr>
          <w:b/>
          <w:bCs/>
          <w:sz w:val="24"/>
          <w:szCs w:val="24"/>
        </w:rPr>
        <w:t>DNS</w:t>
      </w:r>
    </w:p>
    <w:p w:rsidR="00CF4784" w:rsidRPr="00F77B9F" w:rsidRDefault="00CF4784" w:rsidP="00FC1DA4">
      <w:pPr>
        <w:pStyle w:val="ListParagraph"/>
        <w:spacing w:after="0" w:line="240" w:lineRule="auto"/>
        <w:jc w:val="both"/>
        <w:rPr>
          <w:b/>
          <w:bCs/>
          <w:sz w:val="24"/>
          <w:szCs w:val="24"/>
        </w:rPr>
      </w:pPr>
    </w:p>
    <w:p w:rsidR="008429AB" w:rsidRPr="00F77B9F" w:rsidRDefault="008429AB" w:rsidP="00F722FE">
      <w:pPr>
        <w:pStyle w:val="ListParagraph"/>
        <w:numPr>
          <w:ilvl w:val="0"/>
          <w:numId w:val="22"/>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8429AB" w:rsidRPr="00F77B9F" w:rsidRDefault="008429AB" w:rsidP="00F722FE">
      <w:pPr>
        <w:pStyle w:val="ListParagraph"/>
        <w:numPr>
          <w:ilvl w:val="0"/>
          <w:numId w:val="22"/>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8429AB" w:rsidRPr="00F77B9F" w:rsidRDefault="008429AB" w:rsidP="00F722FE">
      <w:pPr>
        <w:pStyle w:val="ListParagraph"/>
        <w:numPr>
          <w:ilvl w:val="0"/>
          <w:numId w:val="22"/>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38"/>
      </w:r>
    </w:p>
    <w:p w:rsidR="008429AB" w:rsidRPr="00F77B9F" w:rsidRDefault="008429AB" w:rsidP="00F722FE">
      <w:pPr>
        <w:pStyle w:val="ListParagraph"/>
        <w:numPr>
          <w:ilvl w:val="0"/>
          <w:numId w:val="22"/>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39"/>
      </w:r>
      <w:r w:rsidRPr="00F77B9F">
        <w:rPr>
          <w:sz w:val="24"/>
          <w:szCs w:val="24"/>
        </w:rPr>
        <w:t>.</w:t>
      </w:r>
    </w:p>
    <w:p w:rsidR="00FC1DA4" w:rsidRPr="00F77B9F" w:rsidRDefault="009E7E25" w:rsidP="00FC1DA4">
      <w:pPr>
        <w:spacing w:after="0" w:line="240" w:lineRule="auto"/>
        <w:jc w:val="both"/>
        <w:rPr>
          <w:b/>
          <w:bCs/>
          <w:sz w:val="24"/>
          <w:szCs w:val="24"/>
        </w:rPr>
      </w:pPr>
      <w:r w:rsidRPr="00F77B9F">
        <w:rPr>
          <w:b/>
          <w:bCs/>
          <w:sz w:val="24"/>
          <w:szCs w:val="24"/>
        </w:rPr>
        <w:br/>
      </w:r>
      <w:r w:rsidR="003F3B9E" w:rsidRPr="00F77B9F">
        <w:rPr>
          <w:b/>
          <w:bCs/>
          <w:sz w:val="24"/>
          <w:szCs w:val="24"/>
        </w:rPr>
        <w:t xml:space="preserve">2.3.5.2 </w:t>
      </w:r>
      <w:r w:rsidR="005E482F" w:rsidRPr="00F77B9F">
        <w:rPr>
          <w:b/>
          <w:bCs/>
          <w:sz w:val="24"/>
          <w:szCs w:val="24"/>
        </w:rPr>
        <w:t xml:space="preserve">   </w:t>
      </w:r>
      <w:r w:rsidR="003F3B9E" w:rsidRPr="00F77B9F">
        <w:rPr>
          <w:b/>
          <w:bCs/>
          <w:sz w:val="24"/>
          <w:szCs w:val="24"/>
        </w:rPr>
        <w:t>Regional Root Servers</w:t>
      </w:r>
    </w:p>
    <w:p w:rsidR="00FC1DA4" w:rsidRPr="00F77B9F" w:rsidRDefault="00FC1DA4" w:rsidP="00FC1DA4">
      <w:pPr>
        <w:spacing w:after="0" w:line="240" w:lineRule="auto"/>
        <w:jc w:val="both"/>
        <w:rPr>
          <w:b/>
          <w:bCs/>
          <w:sz w:val="24"/>
          <w:szCs w:val="24"/>
        </w:rPr>
      </w:pPr>
    </w:p>
    <w:p w:rsidR="003F3B9E" w:rsidRPr="00F77B9F" w:rsidRDefault="003F3B9E" w:rsidP="00F722FE">
      <w:pPr>
        <w:pStyle w:val="ListParagraph"/>
        <w:numPr>
          <w:ilvl w:val="0"/>
          <w:numId w:val="19"/>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40"/>
      </w:r>
      <w:r w:rsidR="006B06E7" w:rsidRPr="00F77B9F">
        <w:rPr>
          <w:sz w:val="24"/>
          <w:szCs w:val="24"/>
        </w:rPr>
        <w:t>.</w:t>
      </w:r>
    </w:p>
    <w:p w:rsidR="00FC1DA4" w:rsidRPr="00F77B9F" w:rsidRDefault="00FC1DA4" w:rsidP="00FC1DA4">
      <w:pPr>
        <w:pStyle w:val="ListParagraph"/>
        <w:spacing w:after="0" w:line="240" w:lineRule="auto"/>
        <w:ind w:left="426"/>
        <w:jc w:val="both"/>
        <w:rPr>
          <w:sz w:val="24"/>
          <w:szCs w:val="24"/>
          <w:lang w:val="en-GB"/>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9E7E25" w:rsidRPr="00F77B9F" w:rsidRDefault="009E7E25" w:rsidP="00FC1DA4">
      <w:pPr>
        <w:spacing w:after="0" w:line="240" w:lineRule="auto"/>
        <w:jc w:val="center"/>
        <w:rPr>
          <w:b/>
          <w:bCs/>
          <w:sz w:val="24"/>
          <w:szCs w:val="24"/>
        </w:rPr>
      </w:pPr>
      <w:r w:rsidRPr="00F77B9F">
        <w:rPr>
          <w:b/>
          <w:bCs/>
          <w:sz w:val="24"/>
          <w:szCs w:val="24"/>
        </w:rPr>
        <w:t>Table 2: Operators and Root Servers</w:t>
      </w:r>
    </w:p>
    <w:p w:rsidR="00FC1DA4" w:rsidRPr="00F77B9F" w:rsidRDefault="00FC1DA4" w:rsidP="00FC1DA4">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969"/>
        <w:gridCol w:w="3939"/>
      </w:tblGrid>
      <w:tr w:rsidR="003F3B9E" w:rsidRPr="00F77B9F" w:rsidTr="00FC1DA4">
        <w:trPr>
          <w:jc w:val="center"/>
        </w:trPr>
        <w:tc>
          <w:tcPr>
            <w:tcW w:w="990"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96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393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r>
      <w:tr w:rsidR="003F3B9E" w:rsidRPr="008A1175"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DOD Network Information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Army Research Lab</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bl>
    <w:p w:rsidR="003F3B9E" w:rsidRPr="00F77B9F" w:rsidRDefault="003F3B9E" w:rsidP="00FC1DA4">
      <w:pPr>
        <w:spacing w:after="0" w:line="240" w:lineRule="auto"/>
        <w:jc w:val="both"/>
      </w:pPr>
    </w:p>
    <w:p w:rsidR="003F3B9E" w:rsidRPr="00F77B9F" w:rsidRDefault="003F3B9E" w:rsidP="00F722FE">
      <w:pPr>
        <w:pStyle w:val="ListParagraph"/>
        <w:numPr>
          <w:ilvl w:val="0"/>
          <w:numId w:val="19"/>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3F3B9E" w:rsidRPr="00F77B9F" w:rsidRDefault="003F3B9E" w:rsidP="00F722FE">
      <w:pPr>
        <w:pStyle w:val="ListParagraph"/>
        <w:numPr>
          <w:ilvl w:val="0"/>
          <w:numId w:val="19"/>
        </w:numPr>
        <w:spacing w:after="0" w:line="240" w:lineRule="auto"/>
        <w:ind w:left="426" w:hanging="426"/>
        <w:jc w:val="both"/>
        <w:rPr>
          <w:sz w:val="24"/>
          <w:szCs w:val="24"/>
        </w:rPr>
      </w:pPr>
      <w:r w:rsidRPr="00F77B9F">
        <w:rPr>
          <w:sz w:val="24"/>
          <w:szCs w:val="24"/>
        </w:rPr>
        <w:t xml:space="preserve">In the geographical sense, only 3 root server operators have administrative </w:t>
      </w:r>
      <w:r w:rsidR="00057CCF" w:rsidRPr="00F77B9F">
        <w:rPr>
          <w:sz w:val="24"/>
          <w:szCs w:val="24"/>
        </w:rPr>
        <w:t>headquarters outside</w:t>
      </w:r>
      <w:r w:rsidRPr="00F77B9F">
        <w:rPr>
          <w:sz w:val="24"/>
          <w:szCs w:val="24"/>
        </w:rPr>
        <w:t xml:space="preserve"> of the US (the Netherlands, Sweden and Japan); however, most of the root server operators have deployed mirror copies of existing root servers throughout the world. For instance, while ICANN has headquarters in California in the </w:t>
      </w:r>
      <w:r w:rsidR="00957FEB" w:rsidRPr="00F77B9F">
        <w:rPr>
          <w:sz w:val="24"/>
          <w:szCs w:val="24"/>
        </w:rPr>
        <w:t>U.S.,</w:t>
      </w:r>
      <w:r w:rsidRPr="00F77B9F">
        <w:rPr>
          <w:sz w:val="24"/>
          <w:szCs w:val="24"/>
        </w:rPr>
        <w:t xml:space="preserve"> service for L ROOT-SERVERS.NET is provided using mirror copies (instances) located in 112 locations in 49 countries.</w:t>
      </w:r>
    </w:p>
    <w:p w:rsidR="005709F6" w:rsidRPr="00F77B9F" w:rsidRDefault="003F3B9E" w:rsidP="00F722FE">
      <w:pPr>
        <w:pStyle w:val="ListParagraph"/>
        <w:numPr>
          <w:ilvl w:val="0"/>
          <w:numId w:val="19"/>
        </w:numPr>
        <w:spacing w:after="0" w:line="240" w:lineRule="auto"/>
        <w:ind w:left="426" w:hanging="426"/>
        <w:jc w:val="both"/>
        <w:rPr>
          <w:sz w:val="24"/>
          <w:szCs w:val="24"/>
        </w:rPr>
      </w:pPr>
      <w:r w:rsidRPr="00F77B9F">
        <w:rPr>
          <w:sz w:val="24"/>
          <w:szCs w:val="24"/>
        </w:rPr>
        <w:t>Some have noted the uneven geographical distribution of the DNS root servers (and mirrors)</w:t>
      </w:r>
      <w:r w:rsidRPr="00F77B9F">
        <w:rPr>
          <w:rStyle w:val="FootnoteReference"/>
          <w:sz w:val="24"/>
          <w:szCs w:val="24"/>
        </w:rPr>
        <w:t xml:space="preserve"> </w:t>
      </w:r>
      <w:r w:rsidRPr="00F77B9F">
        <w:rPr>
          <w:rStyle w:val="FootnoteReference"/>
          <w:sz w:val="24"/>
          <w:szCs w:val="24"/>
        </w:rPr>
        <w:footnoteReference w:id="141"/>
      </w:r>
      <w:r w:rsidRPr="00F77B9F">
        <w:rPr>
          <w:sz w:val="24"/>
          <w:szCs w:val="24"/>
        </w:rPr>
        <w:t>. Figure 3 highlights the disparity between this geographical distribution and the global distribution of Internet users. In Res</w:t>
      </w:r>
      <w:r w:rsidR="00682362" w:rsidRPr="00F77B9F">
        <w:rPr>
          <w:sz w:val="24"/>
          <w:szCs w:val="24"/>
        </w:rPr>
        <w:t>.</w:t>
      </w:r>
      <w:r w:rsidRPr="00F77B9F">
        <w:rPr>
          <w:sz w:val="24"/>
          <w:szCs w:val="24"/>
        </w:rPr>
        <w:t xml:space="preserve"> 133 (Rev. Guadalajara, 2010), ITU membership has highlighted the need to promote regional root servers. </w:t>
      </w:r>
    </w:p>
    <w:p w:rsidR="003F3B9E" w:rsidRPr="00F77B9F" w:rsidRDefault="003F3B9E" w:rsidP="00F722FE">
      <w:pPr>
        <w:pStyle w:val="ListParagraph"/>
        <w:numPr>
          <w:ilvl w:val="0"/>
          <w:numId w:val="19"/>
        </w:numPr>
        <w:spacing w:after="0" w:line="240" w:lineRule="auto"/>
        <w:ind w:left="426" w:hanging="426"/>
        <w:jc w:val="both"/>
        <w:rPr>
          <w:sz w:val="24"/>
          <w:szCs w:val="24"/>
        </w:rPr>
      </w:pPr>
      <w:r w:rsidRPr="00F77B9F">
        <w:rPr>
          <w:sz w:val="24"/>
          <w:szCs w:val="24"/>
        </w:rPr>
        <w:t>Some have stated that the existing system has demonstrated it is capable of facilitating wider distribution of root servers, and that it is not necessary to modify the administrative structure of the root server system by reassigning responsibility for existing root servers or adding new ones in order to achieve this goal</w:t>
      </w:r>
      <w:r w:rsidR="00150383" w:rsidRPr="00F77B9F">
        <w:rPr>
          <w:sz w:val="24"/>
          <w:szCs w:val="24"/>
        </w:rPr>
        <w:t xml:space="preserve"> [Source: UK </w:t>
      </w:r>
      <w:r w:rsidR="001C63AE" w:rsidRPr="00F77B9F">
        <w:rPr>
          <w:rStyle w:val="FootnoteReference"/>
          <w:sz w:val="24"/>
          <w:szCs w:val="24"/>
        </w:rPr>
        <w:footnoteReference w:id="142"/>
      </w:r>
      <w:r w:rsidR="00150383" w:rsidRPr="00F77B9F">
        <w:rPr>
          <w:sz w:val="24"/>
          <w:szCs w:val="24"/>
        </w:rPr>
        <w:t>]</w:t>
      </w:r>
      <w:r w:rsidRPr="00F77B9F">
        <w:rPr>
          <w:sz w:val="24"/>
          <w:szCs w:val="24"/>
        </w:rPr>
        <w:t>.</w:t>
      </w: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FC1DA4" w:rsidRPr="00F77B9F" w:rsidRDefault="003F3B9E" w:rsidP="002B155A">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143"/>
      </w:r>
    </w:p>
    <w:p w:rsidR="003F3B9E" w:rsidRPr="00F77B9F" w:rsidRDefault="003F3B9E" w:rsidP="00FC1DA4">
      <w:pPr>
        <w:spacing w:after="0" w:line="240" w:lineRule="auto"/>
        <w:jc w:val="center"/>
        <w:rPr>
          <w:sz w:val="20"/>
          <w:szCs w:val="20"/>
        </w:rPr>
      </w:pPr>
      <w:r w:rsidRPr="00F77B9F">
        <w:rPr>
          <w:sz w:val="20"/>
          <w:szCs w:val="20"/>
        </w:rPr>
        <w:t>Geographical distribution of DNS root server sites (left chart) and Internet users (right chart).</w:t>
      </w:r>
    </w:p>
    <w:p w:rsidR="00FC1DA4" w:rsidRPr="00F77B9F" w:rsidRDefault="00FC1DA4" w:rsidP="00FC1DA4">
      <w:pPr>
        <w:spacing w:after="0" w:line="240" w:lineRule="auto"/>
        <w:jc w:val="center"/>
        <w:rPr>
          <w:sz w:val="20"/>
          <w:szCs w:val="20"/>
        </w:rPr>
      </w:pPr>
    </w:p>
    <w:p w:rsidR="003F3B9E" w:rsidRPr="00F77B9F" w:rsidRDefault="003F3B9E" w:rsidP="00FC1DA4">
      <w:pPr>
        <w:spacing w:after="0" w:line="240" w:lineRule="auto"/>
        <w:ind w:left="709" w:hanging="709"/>
        <w:jc w:val="center"/>
        <w:rPr>
          <w:sz w:val="24"/>
          <w:szCs w:val="24"/>
        </w:rPr>
      </w:pPr>
      <w:r w:rsidRPr="00F77B9F">
        <w:rPr>
          <w:noProof/>
          <w:sz w:val="24"/>
          <w:szCs w:val="24"/>
        </w:rPr>
        <w:drawing>
          <wp:inline distT="0" distB="0" distL="0" distR="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7F385E" w:rsidRPr="00F77B9F" w:rsidRDefault="007F385E" w:rsidP="00FC1DA4">
      <w:pPr>
        <w:spacing w:after="0" w:line="240" w:lineRule="auto"/>
        <w:jc w:val="both"/>
        <w:rPr>
          <w:b/>
          <w:bCs/>
          <w:sz w:val="24"/>
          <w:szCs w:val="24"/>
        </w:rPr>
      </w:pPr>
    </w:p>
    <w:p w:rsidR="003F3B9E" w:rsidRDefault="003F3B9E" w:rsidP="003E1831">
      <w:pPr>
        <w:spacing w:after="0" w:line="240" w:lineRule="auto"/>
        <w:jc w:val="both"/>
        <w:rPr>
          <w:sz w:val="24"/>
          <w:szCs w:val="24"/>
          <w:lang w:val="en-GB"/>
        </w:rPr>
      </w:pPr>
      <w:r w:rsidRPr="00F77B9F">
        <w:rPr>
          <w:b/>
          <w:bCs/>
          <w:sz w:val="24"/>
          <w:szCs w:val="24"/>
        </w:rPr>
        <w:t>2.3.6</w:t>
      </w:r>
      <w:r w:rsidRPr="00F77B9F">
        <w:rPr>
          <w:b/>
          <w:bCs/>
          <w:sz w:val="24"/>
          <w:szCs w:val="24"/>
        </w:rPr>
        <w:tab/>
      </w:r>
      <w:r w:rsidR="00697DD0" w:rsidRPr="00F77B9F">
        <w:rPr>
          <w:b/>
          <w:bCs/>
          <w:sz w:val="24"/>
          <w:szCs w:val="24"/>
        </w:rPr>
        <w:t xml:space="preserve"> </w:t>
      </w:r>
      <w:r w:rsidRPr="00F77B9F">
        <w:rPr>
          <w:sz w:val="24"/>
          <w:szCs w:val="24"/>
        </w:rPr>
        <w:t>It is to be noted that the GAC</w:t>
      </w:r>
      <w:r w:rsidRPr="00F77B9F">
        <w:rPr>
          <w:rStyle w:val="FootnoteReference"/>
          <w:sz w:val="24"/>
          <w:szCs w:val="24"/>
        </w:rPr>
        <w:footnoteReference w:id="144"/>
      </w:r>
      <w:r w:rsidRPr="00F77B9F">
        <w:rPr>
          <w:sz w:val="24"/>
          <w:szCs w:val="24"/>
        </w:rPr>
        <w:t>, a non-decision making advisory body within the ICANN structure, discusses intensively public policy issues related to the topics highlighted above and many others</w:t>
      </w:r>
      <w:r w:rsidRPr="00F77B9F">
        <w:rPr>
          <w:rStyle w:val="FootnoteReference"/>
          <w:sz w:val="24"/>
          <w:szCs w:val="24"/>
        </w:rPr>
        <w:footnoteReference w:id="145"/>
      </w:r>
      <w:r w:rsidRPr="00F77B9F">
        <w:rPr>
          <w:sz w:val="24"/>
          <w:szCs w:val="24"/>
        </w:rPr>
        <w:t xml:space="preserve">  related to the stability, security and continuity of the </w:t>
      </w:r>
      <w:r w:rsidR="00890449" w:rsidRPr="00F77B9F">
        <w:rPr>
          <w:sz w:val="24"/>
          <w:szCs w:val="24"/>
        </w:rPr>
        <w:t>DNS</w:t>
      </w:r>
      <w:r w:rsidRPr="00F77B9F">
        <w:rPr>
          <w:sz w:val="24"/>
          <w:szCs w:val="24"/>
        </w:rPr>
        <w:t xml:space="preserve">.  </w:t>
      </w:r>
      <w:r w:rsidRPr="00F77B9F">
        <w:rPr>
          <w:sz w:val="24"/>
          <w:szCs w:val="24"/>
          <w:lang w:val="en-GB"/>
        </w:rPr>
        <w:t xml:space="preserve">The GAC </w:t>
      </w:r>
      <w:r w:rsidR="003751B3" w:rsidRPr="00F77B9F">
        <w:rPr>
          <w:sz w:val="24"/>
          <w:szCs w:val="24"/>
          <w:lang w:val="en-GB"/>
        </w:rPr>
        <w:t>provides advice</w:t>
      </w:r>
      <w:r w:rsidRPr="00F77B9F">
        <w:rPr>
          <w:sz w:val="24"/>
          <w:szCs w:val="24"/>
          <w:lang w:val="en-GB"/>
        </w:rPr>
        <w:t xml:space="preserve"> to the ICANN Board</w:t>
      </w:r>
      <w:r w:rsidR="00B417B1" w:rsidRPr="00F77B9F">
        <w:rPr>
          <w:sz w:val="24"/>
          <w:szCs w:val="24"/>
          <w:lang w:val="en-GB"/>
        </w:rPr>
        <w:t>. A</w:t>
      </w:r>
      <w:r w:rsidRPr="00F77B9F">
        <w:rPr>
          <w:sz w:val="24"/>
          <w:szCs w:val="24"/>
          <w:lang w:val="en-GB"/>
        </w:rPr>
        <w:t>ccording to ICANN Bylaws,</w:t>
      </w:r>
      <w:r w:rsidR="004924A5" w:rsidRPr="00F77B9F">
        <w:rPr>
          <w:sz w:val="24"/>
          <w:szCs w:val="24"/>
          <w:lang w:val="en-GB"/>
        </w:rPr>
        <w:t xml:space="preserve"> the</w:t>
      </w:r>
      <w:r w:rsidRPr="00F77B9F">
        <w:rPr>
          <w:sz w:val="24"/>
          <w:szCs w:val="24"/>
          <w:lang w:val="en-GB"/>
        </w:rPr>
        <w:t xml:space="preserve"> ICANN </w:t>
      </w:r>
      <w:r w:rsidR="00957FEB" w:rsidRPr="00F77B9F">
        <w:rPr>
          <w:sz w:val="24"/>
          <w:szCs w:val="24"/>
          <w:lang w:val="en-GB"/>
        </w:rPr>
        <w:t>B</w:t>
      </w:r>
      <w:r w:rsidRPr="00F77B9F">
        <w:rPr>
          <w:sz w:val="24"/>
          <w:szCs w:val="24"/>
          <w:lang w:val="en-GB"/>
        </w:rPr>
        <w:t xml:space="preserve">oard </w:t>
      </w:r>
      <w:r w:rsidR="007F076C" w:rsidRPr="00F77B9F">
        <w:rPr>
          <w:sz w:val="24"/>
          <w:szCs w:val="24"/>
          <w:lang w:val="en-GB"/>
        </w:rPr>
        <w:t>must</w:t>
      </w:r>
      <w:r w:rsidRPr="00F77B9F">
        <w:rPr>
          <w:sz w:val="24"/>
          <w:szCs w:val="24"/>
          <w:lang w:val="en-GB"/>
        </w:rPr>
        <w:t xml:space="preserve"> take </w:t>
      </w:r>
      <w:r w:rsidR="004924A5" w:rsidRPr="00F77B9F">
        <w:rPr>
          <w:sz w:val="24"/>
          <w:szCs w:val="24"/>
          <w:lang w:val="en-GB"/>
        </w:rPr>
        <w:t xml:space="preserve">into account the </w:t>
      </w:r>
      <w:r w:rsidRPr="00F77B9F">
        <w:rPr>
          <w:sz w:val="24"/>
          <w:szCs w:val="24"/>
          <w:lang w:val="en-GB"/>
        </w:rPr>
        <w:t>advice</w:t>
      </w:r>
      <w:r w:rsidR="004924A5" w:rsidRPr="00F77B9F">
        <w:rPr>
          <w:sz w:val="24"/>
          <w:szCs w:val="24"/>
          <w:lang w:val="en-GB"/>
        </w:rPr>
        <w:t xml:space="preserve"> of the GAC on public policy matters shall be duly taken into account, both in the formulation and adoption of policies</w:t>
      </w:r>
      <w:r w:rsidRPr="00F77B9F">
        <w:rPr>
          <w:sz w:val="24"/>
          <w:szCs w:val="24"/>
          <w:lang w:val="en-GB"/>
        </w:rPr>
        <w:t xml:space="preserve"> or </w:t>
      </w:r>
      <w:r w:rsidR="004924A5" w:rsidRPr="00F77B9F">
        <w:rPr>
          <w:sz w:val="24"/>
          <w:szCs w:val="24"/>
          <w:lang w:val="en-GB"/>
        </w:rPr>
        <w:t>provide an</w:t>
      </w:r>
      <w:r w:rsidRPr="00F77B9F">
        <w:rPr>
          <w:sz w:val="24"/>
          <w:szCs w:val="24"/>
          <w:lang w:val="en-GB"/>
        </w:rPr>
        <w:t xml:space="preserve"> explanation for not doing so.</w:t>
      </w:r>
      <w:r w:rsidR="001F52EF" w:rsidRPr="00F77B9F">
        <w:rPr>
          <w:rStyle w:val="FootnoteReference"/>
          <w:sz w:val="24"/>
          <w:szCs w:val="24"/>
          <w:lang w:val="en-GB"/>
        </w:rPr>
        <w:t xml:space="preserve"> </w:t>
      </w:r>
      <w:r w:rsidR="001F52EF" w:rsidRPr="00F77B9F">
        <w:rPr>
          <w:rStyle w:val="FootnoteReference"/>
          <w:sz w:val="24"/>
          <w:szCs w:val="24"/>
          <w:lang w:val="en-GB"/>
        </w:rPr>
        <w:footnoteReference w:id="146"/>
      </w:r>
      <w:r w:rsidRPr="00F77B9F">
        <w:rPr>
          <w:sz w:val="24"/>
          <w:szCs w:val="24"/>
          <w:lang w:val="en-GB"/>
        </w:rPr>
        <w:t xml:space="preserve"> The GAC also maintains a non-voting liaison on ICANN’s Board.</w:t>
      </w:r>
      <w:r w:rsidR="00697DD0" w:rsidRPr="00F77B9F">
        <w:rPr>
          <w:sz w:val="24"/>
          <w:szCs w:val="24"/>
          <w:lang w:val="en-GB"/>
        </w:rPr>
        <w:t xml:space="preserve"> </w:t>
      </w:r>
      <w:r w:rsidR="00A72DB5" w:rsidRPr="00F77B9F">
        <w:rPr>
          <w:sz w:val="24"/>
          <w:szCs w:val="24"/>
        </w:rPr>
        <w:t xml:space="preserve">Some </w:t>
      </w:r>
      <w:r w:rsidRPr="00F77B9F">
        <w:rPr>
          <w:sz w:val="24"/>
          <w:szCs w:val="24"/>
        </w:rPr>
        <w:t>have noted that GAC, currently composed of 114 Country Members and 17 Observers</w:t>
      </w:r>
      <w:r w:rsidRPr="00F77B9F">
        <w:rPr>
          <w:rStyle w:val="FootnoteReference"/>
          <w:sz w:val="24"/>
          <w:szCs w:val="24"/>
        </w:rPr>
        <w:footnoteReference w:id="147"/>
      </w:r>
      <w:r w:rsidRPr="00F77B9F">
        <w:rPr>
          <w:sz w:val="24"/>
          <w:szCs w:val="24"/>
        </w:rPr>
        <w:t>, despite its earnest efforts, is however limited by its role as an advisory body only. There are some occasions where the ICANN Board has not requested GAC’s opinions or rejected GAC’s advice</w:t>
      </w:r>
      <w:r w:rsidRPr="00F77B9F">
        <w:rPr>
          <w:rStyle w:val="FootnoteReference"/>
          <w:sz w:val="24"/>
          <w:szCs w:val="24"/>
        </w:rPr>
        <w:footnoteReference w:id="148"/>
      </w:r>
      <w:r w:rsidRPr="00F77B9F">
        <w:rPr>
          <w:sz w:val="24"/>
          <w:szCs w:val="24"/>
        </w:rPr>
        <w:t xml:space="preserve"> despite public policy implications relating to the issues under discussion.</w:t>
      </w:r>
      <w:r w:rsidR="00697DD0" w:rsidRPr="00F77B9F">
        <w:rPr>
          <w:sz w:val="24"/>
          <w:szCs w:val="24"/>
        </w:rPr>
        <w:t xml:space="preserve"> </w:t>
      </w:r>
      <w:r w:rsidR="001E7C18" w:rsidRPr="00F77B9F">
        <w:rPr>
          <w:sz w:val="24"/>
          <w:szCs w:val="24"/>
        </w:rPr>
        <w:t>T</w:t>
      </w:r>
      <w:r w:rsidRPr="00F77B9F">
        <w:rPr>
          <w:sz w:val="24"/>
          <w:szCs w:val="24"/>
        </w:rPr>
        <w:t xml:space="preserve">here have been joint efforts between the ICANN Board and GAC </w:t>
      </w:r>
      <w:r w:rsidRPr="00F77B9F">
        <w:rPr>
          <w:sz w:val="24"/>
          <w:szCs w:val="24"/>
          <w:lang w:val="en-GB"/>
        </w:rPr>
        <w:t xml:space="preserve">to address the concern of integrating the </w:t>
      </w:r>
      <w:r w:rsidR="004924A5" w:rsidRPr="00F77B9F">
        <w:rPr>
          <w:sz w:val="24"/>
          <w:szCs w:val="24"/>
          <w:lang w:val="en-GB"/>
        </w:rPr>
        <w:t xml:space="preserve">GAC </w:t>
      </w:r>
      <w:r w:rsidRPr="00F77B9F">
        <w:rPr>
          <w:sz w:val="24"/>
          <w:szCs w:val="24"/>
          <w:lang w:val="en-GB"/>
        </w:rPr>
        <w:t>more effectively into ICANN</w:t>
      </w:r>
      <w:r w:rsidR="004924A5" w:rsidRPr="00F77B9F">
        <w:rPr>
          <w:sz w:val="24"/>
          <w:szCs w:val="24"/>
          <w:lang w:val="en-GB"/>
        </w:rPr>
        <w:t>’s</w:t>
      </w:r>
      <w:r w:rsidRPr="00F77B9F">
        <w:rPr>
          <w:sz w:val="24"/>
          <w:szCs w:val="24"/>
        </w:rPr>
        <w:t xml:space="preserve"> structure</w:t>
      </w:r>
      <w:r w:rsidR="00277FFE" w:rsidRPr="00F77B9F">
        <w:rPr>
          <w:rStyle w:val="FootnoteReference"/>
          <w:sz w:val="24"/>
          <w:szCs w:val="24"/>
        </w:rPr>
        <w:footnoteReference w:id="149"/>
      </w:r>
      <w:r w:rsidR="001E7C18" w:rsidRPr="00F77B9F">
        <w:rPr>
          <w:sz w:val="24"/>
          <w:szCs w:val="24"/>
        </w:rPr>
        <w:t>. S</w:t>
      </w:r>
      <w:r w:rsidRPr="00F77B9F">
        <w:rPr>
          <w:sz w:val="24"/>
          <w:szCs w:val="24"/>
        </w:rPr>
        <w:t>ome have</w:t>
      </w:r>
      <w:r w:rsidRPr="00F77B9F">
        <w:rPr>
          <w:sz w:val="24"/>
          <w:szCs w:val="24"/>
          <w:lang w:val="en-GB"/>
        </w:rPr>
        <w:t xml:space="preserve"> noted that “further integrating the GAC into multi-stakeholder policy development has several obstacles, including misunderstandings about the GAC as an organization of nation state representatives”</w:t>
      </w:r>
      <w:r w:rsidR="00150383" w:rsidRPr="00F77B9F">
        <w:rPr>
          <w:sz w:val="24"/>
          <w:szCs w:val="24"/>
          <w:lang w:val="en-GB"/>
        </w:rPr>
        <w:t xml:space="preserve"> [Source: UK</w:t>
      </w:r>
      <w:r w:rsidRPr="00F77B9F">
        <w:rPr>
          <w:rStyle w:val="FootnoteReference"/>
          <w:sz w:val="24"/>
          <w:szCs w:val="24"/>
          <w:lang w:val="en-GB"/>
        </w:rPr>
        <w:footnoteReference w:id="150"/>
      </w:r>
      <w:r w:rsidR="00150383" w:rsidRPr="00F77B9F">
        <w:rPr>
          <w:sz w:val="24"/>
          <w:szCs w:val="24"/>
          <w:lang w:val="en-GB"/>
        </w:rPr>
        <w:t>]</w:t>
      </w:r>
      <w:r w:rsidRPr="00F77B9F">
        <w:rPr>
          <w:sz w:val="24"/>
          <w:szCs w:val="24"/>
          <w:lang w:val="en-GB"/>
        </w:rPr>
        <w:t>.</w:t>
      </w:r>
    </w:p>
    <w:p w:rsidR="00364500" w:rsidRPr="00F77B9F" w:rsidRDefault="00364500" w:rsidP="003E1831">
      <w:pPr>
        <w:spacing w:after="0" w:line="240" w:lineRule="auto"/>
        <w:jc w:val="both"/>
        <w:rPr>
          <w:sz w:val="24"/>
          <w:szCs w:val="24"/>
          <w:lang w:val="en-GB"/>
        </w:rPr>
      </w:pPr>
    </w:p>
    <w:p w:rsidR="00FC1DA4" w:rsidRDefault="00FC1DA4" w:rsidP="00FC1DA4">
      <w:pPr>
        <w:spacing w:after="0" w:line="240" w:lineRule="auto"/>
        <w:jc w:val="both"/>
        <w:rPr>
          <w:sz w:val="24"/>
          <w:szCs w:val="24"/>
        </w:rPr>
      </w:pP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r w:rsidRPr="00F65799">
        <w:rPr>
          <w:rFonts w:cs="Times New Roman"/>
          <w:b/>
          <w:bCs/>
          <w:sz w:val="24"/>
          <w:szCs w:val="24"/>
        </w:rPr>
        <w:t>2.3.6</w:t>
      </w:r>
      <w:r w:rsidRPr="00F65799">
        <w:rPr>
          <w:rFonts w:cs="Times New Roman"/>
          <w:b/>
          <w:bCs/>
          <w:sz w:val="24"/>
          <w:szCs w:val="24"/>
        </w:rPr>
        <w:tab/>
        <w:t>ICANN’s Governmental Advisory Committee (GAC)</w:t>
      </w: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b/>
          <w:bCs/>
          <w:sz w:val="24"/>
          <w:szCs w:val="24"/>
        </w:rPr>
      </w:pP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b/>
          <w:sz w:val="24"/>
          <w:szCs w:val="24"/>
        </w:rPr>
      </w:pPr>
      <w:r w:rsidRPr="00F65799">
        <w:rPr>
          <w:rFonts w:cs="Times New Roman"/>
          <w:b/>
          <w:sz w:val="24"/>
          <w:szCs w:val="24"/>
        </w:rPr>
        <w:t>Revised text:</w:t>
      </w: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lang w:val="en-GB"/>
        </w:rPr>
      </w:pPr>
      <w:r w:rsidRPr="00F65799">
        <w:rPr>
          <w:rFonts w:cs="Times New Roman"/>
          <w:sz w:val="24"/>
          <w:szCs w:val="24"/>
        </w:rPr>
        <w:t>It is to be noted that governments play a key role in ICANN’s multistakeholder policy development processes through the Governmental Advisory Committee (GAC)</w:t>
      </w:r>
      <w:r w:rsidR="00944D7F" w:rsidRPr="00944D7F">
        <w:rPr>
          <w:rFonts w:cs="Times New Roman"/>
          <w:sz w:val="20"/>
          <w:szCs w:val="20"/>
          <w:highlight w:val="yellow"/>
          <w:vertAlign w:val="superscript"/>
        </w:rPr>
        <w:t>U</w:t>
      </w:r>
      <w:r w:rsidR="00944D7F" w:rsidRPr="006C0E1B">
        <w:rPr>
          <w:rFonts w:cs="Times New Roman"/>
          <w:sz w:val="20"/>
          <w:szCs w:val="20"/>
          <w:highlight w:val="yellow"/>
          <w:vertAlign w:val="superscript"/>
        </w:rPr>
        <w:t>SA</w:t>
      </w:r>
      <w:r w:rsidR="006C0E1B" w:rsidRPr="006C0E1B">
        <w:rPr>
          <w:rFonts w:cs="Times New Roman"/>
          <w:sz w:val="20"/>
          <w:szCs w:val="20"/>
          <w:highlight w:val="yellow"/>
          <w:vertAlign w:val="superscript"/>
        </w:rPr>
        <w:t>30</w:t>
      </w:r>
      <w:r w:rsidRPr="00F65799">
        <w:rPr>
          <w:rFonts w:cs="Times New Roman"/>
          <w:sz w:val="24"/>
          <w:szCs w:val="24"/>
        </w:rPr>
        <w:t>, which provides the ICANN Board with public policy advice on the range of issues pending before ICANN, including many of the topics highlighted above and others</w:t>
      </w:r>
      <w:r w:rsidR="00944D7F" w:rsidRPr="00944D7F">
        <w:rPr>
          <w:rFonts w:cs="Times New Roman"/>
          <w:sz w:val="20"/>
          <w:szCs w:val="20"/>
          <w:highlight w:val="yellow"/>
          <w:vertAlign w:val="superscript"/>
        </w:rPr>
        <w:t>USA</w:t>
      </w:r>
      <w:r w:rsidR="006C0E1B" w:rsidRPr="006C0E1B">
        <w:rPr>
          <w:rFonts w:cs="Times New Roman"/>
          <w:sz w:val="20"/>
          <w:szCs w:val="20"/>
          <w:highlight w:val="yellow"/>
          <w:vertAlign w:val="superscript"/>
        </w:rPr>
        <w:t>31</w:t>
      </w:r>
      <w:r w:rsidRPr="00F65799">
        <w:rPr>
          <w:rFonts w:cs="Times New Roman"/>
          <w:sz w:val="24"/>
          <w:szCs w:val="24"/>
        </w:rPr>
        <w:t xml:space="preserve">  related to the stability, security and continuity of the DNS.  </w:t>
      </w:r>
      <w:r w:rsidRPr="00F65799">
        <w:rPr>
          <w:rFonts w:cs="Times New Roman"/>
          <w:sz w:val="24"/>
          <w:szCs w:val="24"/>
          <w:lang w:val="en-GB"/>
        </w:rPr>
        <w:t>According to the ICANN Bylaws, the ICANN Board must take GAC advice into account, both in the formulation and adoption of policies, or provide an explanation for not doing so.</w:t>
      </w:r>
      <w:r w:rsidR="00944D7F" w:rsidRPr="00944D7F">
        <w:rPr>
          <w:rStyle w:val="FootnoteReference"/>
          <w:rFonts w:cs="Times New Roman"/>
          <w:sz w:val="20"/>
          <w:szCs w:val="20"/>
          <w:highlight w:val="yellow"/>
          <w:lang w:val="en-GB"/>
        </w:rPr>
        <w:t>USA</w:t>
      </w:r>
      <w:r w:rsidR="00944D7F" w:rsidRPr="006C0E1B">
        <w:rPr>
          <w:rStyle w:val="FootnoteReference"/>
          <w:rFonts w:cs="Times New Roman"/>
          <w:sz w:val="20"/>
          <w:szCs w:val="20"/>
          <w:highlight w:val="yellow"/>
          <w:lang w:val="en-GB"/>
        </w:rPr>
        <w:t>3</w:t>
      </w:r>
      <w:r w:rsidR="006C0E1B" w:rsidRPr="006C0E1B">
        <w:rPr>
          <w:rStyle w:val="FootnoteReference"/>
          <w:rFonts w:cs="Times New Roman"/>
          <w:sz w:val="20"/>
          <w:szCs w:val="20"/>
          <w:highlight w:val="yellow"/>
          <w:lang w:val="en-GB"/>
        </w:rPr>
        <w:t>2</w:t>
      </w:r>
      <w:r w:rsidR="00944D7F">
        <w:rPr>
          <w:rStyle w:val="FootnoteReference"/>
          <w:rFonts w:cs="Times New Roman"/>
          <w:sz w:val="24"/>
          <w:szCs w:val="24"/>
          <w:lang w:val="en-GB"/>
        </w:rPr>
        <w:t xml:space="preserve"> </w:t>
      </w:r>
      <w:r w:rsidR="00944D7F">
        <w:rPr>
          <w:rFonts w:cs="Times New Roman"/>
          <w:sz w:val="24"/>
          <w:szCs w:val="24"/>
          <w:lang w:val="en-GB"/>
        </w:rPr>
        <w:t xml:space="preserve"> </w:t>
      </w:r>
      <w:r w:rsidRPr="00F65799">
        <w:rPr>
          <w:rFonts w:cs="Times New Roman"/>
          <w:sz w:val="24"/>
          <w:szCs w:val="24"/>
          <w:lang w:val="en-GB"/>
        </w:rPr>
        <w:t xml:space="preserve">The GAC Chair serves as a non-voting liaison on ICANN’s Board and there are routine exchanges between the GAC and the Board at every ICANN meeting.  The GAC also holds open meetings with all of the diverse stakeholder groups represented in the ICANN community, including the ALAC, ASO, ccNSO, GNSO, RSSAC, and SSAC.  </w:t>
      </w:r>
      <w:r w:rsidRPr="00F65799">
        <w:rPr>
          <w:rFonts w:cs="Times New Roman"/>
          <w:sz w:val="24"/>
          <w:szCs w:val="24"/>
        </w:rPr>
        <w:t>Some have noted that GAC, currently composed of 114 Country Members and 17 Observers</w:t>
      </w:r>
      <w:r w:rsidR="00944D7F" w:rsidRPr="00944D7F">
        <w:rPr>
          <w:rFonts w:cs="Times New Roman"/>
          <w:sz w:val="20"/>
          <w:szCs w:val="20"/>
          <w:highlight w:val="yellow"/>
          <w:vertAlign w:val="superscript"/>
        </w:rPr>
        <w:t>USA3</w:t>
      </w:r>
      <w:r w:rsidR="006C0E1B" w:rsidRPr="006C0E1B">
        <w:rPr>
          <w:rFonts w:cs="Times New Roman"/>
          <w:sz w:val="20"/>
          <w:szCs w:val="20"/>
          <w:highlight w:val="yellow"/>
          <w:vertAlign w:val="superscript"/>
        </w:rPr>
        <w:t>3</w:t>
      </w:r>
      <w:r w:rsidRPr="00F65799">
        <w:rPr>
          <w:rFonts w:cs="Times New Roman"/>
          <w:sz w:val="24"/>
          <w:szCs w:val="24"/>
        </w:rPr>
        <w:t>, despite its earnest efforts, is however limited by its role as an advisory body only. Others strongly believe, however, that the unique status of the GAC would be significantly diluted if it were to hold a voting seat on the ICANN Board.  While there have been  some occasions where the ICANN Board has either not requested the GAC’s views or has rejected the GAC’s advice</w:t>
      </w:r>
      <w:r w:rsidR="00944D7F" w:rsidRPr="00944D7F">
        <w:rPr>
          <w:rFonts w:cs="Times New Roman"/>
          <w:sz w:val="20"/>
          <w:szCs w:val="20"/>
          <w:highlight w:val="yellow"/>
          <w:vertAlign w:val="superscript"/>
        </w:rPr>
        <w:t>USA3</w:t>
      </w:r>
      <w:r w:rsidR="006C0E1B" w:rsidRPr="006C0E1B">
        <w:rPr>
          <w:rFonts w:cs="Times New Roman"/>
          <w:sz w:val="20"/>
          <w:szCs w:val="20"/>
          <w:highlight w:val="yellow"/>
          <w:vertAlign w:val="superscript"/>
        </w:rPr>
        <w:t>4</w:t>
      </w:r>
      <w:r w:rsidRPr="00F65799">
        <w:rPr>
          <w:rFonts w:cs="Times New Roman"/>
          <w:sz w:val="24"/>
          <w:szCs w:val="24"/>
        </w:rPr>
        <w:t xml:space="preserve">, the acceptance by the ICANN Board of an overwhelming majority of the GAC’s advice on new gTLDs (provided via the GAC Scorecard) led to a significant number of improvements in the new gTLD program.  There have been joint efforts between the ICANN Board and the GAC </w:t>
      </w:r>
      <w:r w:rsidRPr="00F65799">
        <w:rPr>
          <w:rFonts w:cs="Times New Roman"/>
          <w:sz w:val="24"/>
          <w:szCs w:val="24"/>
          <w:lang w:val="en-GB"/>
        </w:rPr>
        <w:t>to address the concern of integrating the GAC more effectively into ICANN’s</w:t>
      </w:r>
      <w:r w:rsidRPr="00F65799">
        <w:rPr>
          <w:rFonts w:cs="Times New Roman"/>
          <w:sz w:val="24"/>
          <w:szCs w:val="24"/>
        </w:rPr>
        <w:t xml:space="preserve"> structure</w:t>
      </w:r>
      <w:r w:rsidR="00944D7F" w:rsidRPr="00944D7F">
        <w:rPr>
          <w:rFonts w:cs="Times New Roman"/>
          <w:sz w:val="20"/>
          <w:szCs w:val="20"/>
          <w:highlight w:val="yellow"/>
          <w:vertAlign w:val="superscript"/>
        </w:rPr>
        <w:t>USA3</w:t>
      </w:r>
      <w:r w:rsidR="006C0E1B" w:rsidRPr="006C0E1B">
        <w:rPr>
          <w:rFonts w:cs="Times New Roman"/>
          <w:sz w:val="20"/>
          <w:szCs w:val="20"/>
          <w:highlight w:val="yellow"/>
          <w:vertAlign w:val="superscript"/>
        </w:rPr>
        <w:t>5</w:t>
      </w:r>
      <w:r w:rsidRPr="00F65799">
        <w:rPr>
          <w:rFonts w:cs="Times New Roman"/>
          <w:sz w:val="24"/>
          <w:szCs w:val="24"/>
        </w:rPr>
        <w:t>, which were further advanced by the Accountability and Transparency Review Team (ATRT).  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Some have</w:t>
      </w:r>
      <w:r w:rsidRPr="00F65799">
        <w:rPr>
          <w:rFonts w:cs="Times New Roman"/>
          <w:sz w:val="24"/>
          <w:szCs w:val="24"/>
          <w:lang w:val="en-GB"/>
        </w:rPr>
        <w:t xml:space="preserve"> noted that “further integrating the GAC into multi-stakeholder policy development has several obstacles, including misunderstandings about the GAC as an organization of nation state representatives” [Source: UK</w:t>
      </w:r>
      <w:r w:rsidR="00944D7F" w:rsidRPr="00944D7F">
        <w:rPr>
          <w:rFonts w:cs="Times New Roman"/>
          <w:sz w:val="20"/>
          <w:szCs w:val="20"/>
          <w:vertAlign w:val="superscript"/>
          <w:lang w:val="en-GB"/>
        </w:rPr>
        <w:t>150</w:t>
      </w:r>
      <w:r w:rsidRPr="00F65799">
        <w:rPr>
          <w:rFonts w:cs="Times New Roman"/>
          <w:sz w:val="24"/>
          <w:szCs w:val="24"/>
          <w:lang w:val="en-GB"/>
        </w:rPr>
        <w:t>].  Others feel that broadening the exchanges between the GAC, the ICANN Board and other members of the ICANN community will overcome these misunderstandings.  There is broad recognition within the ICANN community that the public policy contributions from the GAC are critical components of ICANN’s policy development processes.</w:t>
      </w:r>
    </w:p>
    <w:p w:rsidR="00364500" w:rsidRPr="00F65799" w:rsidRDefault="00364500" w:rsidP="00F65799">
      <w:pPr>
        <w:pBdr>
          <w:top w:val="single" w:sz="12" w:space="1" w:color="auto"/>
          <w:left w:val="single" w:sz="12" w:space="4" w:color="auto"/>
          <w:bottom w:val="single" w:sz="12" w:space="1" w:color="auto"/>
          <w:right w:val="single" w:sz="12" w:space="4" w:color="auto"/>
        </w:pBdr>
        <w:spacing w:after="0" w:line="240" w:lineRule="auto"/>
        <w:rPr>
          <w:rFonts w:cs="Times New Roman"/>
          <w:sz w:val="24"/>
          <w:szCs w:val="24"/>
        </w:rPr>
      </w:pPr>
    </w:p>
    <w:p w:rsidR="00364500" w:rsidRDefault="00364500" w:rsidP="00FC1DA4">
      <w:pPr>
        <w:spacing w:after="0" w:line="240" w:lineRule="auto"/>
        <w:jc w:val="both"/>
        <w:rPr>
          <w:sz w:val="24"/>
          <w:szCs w:val="24"/>
        </w:rPr>
      </w:pPr>
    </w:p>
    <w:p w:rsidR="00364500" w:rsidRDefault="00364500" w:rsidP="00FC1DA4">
      <w:pPr>
        <w:spacing w:after="0" w:line="240" w:lineRule="auto"/>
        <w:jc w:val="both"/>
        <w:rPr>
          <w:sz w:val="24"/>
          <w:szCs w:val="24"/>
        </w:rPr>
      </w:pPr>
    </w:p>
    <w:p w:rsidR="00364500" w:rsidRPr="00F77B9F" w:rsidRDefault="00364500" w:rsidP="00FC1DA4">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E76229" w:rsidRPr="00F77B9F" w:rsidRDefault="00603ED3" w:rsidP="002B155A">
      <w:pPr>
        <w:spacing w:after="0" w:line="240" w:lineRule="auto"/>
        <w:rPr>
          <w:szCs w:val="24"/>
        </w:rPr>
      </w:pPr>
      <w:r w:rsidRPr="00F77B9F">
        <w:rPr>
          <w:sz w:val="24"/>
          <w:szCs w:val="24"/>
        </w:rPr>
        <w:t>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(2011 Council Decision 562).</w:t>
      </w:r>
      <w:r w:rsidRPr="00F77B9F">
        <w:rPr>
          <w:szCs w:val="24"/>
        </w:rPr>
        <w:t xml:space="preserve"> </w:t>
      </w:r>
    </w:p>
    <w:p w:rsidR="00E76229" w:rsidRPr="00F77B9F" w:rsidRDefault="00E76229" w:rsidP="002B155A">
      <w:pPr>
        <w:spacing w:after="0" w:line="240" w:lineRule="auto"/>
        <w:rPr>
          <w:szCs w:val="24"/>
        </w:rPr>
      </w:pPr>
    </w:p>
    <w:p w:rsidR="00E76229" w:rsidRPr="00F77B9F" w:rsidRDefault="00E76229" w:rsidP="002B155A">
      <w:pPr>
        <w:spacing w:after="0" w:line="240" w:lineRule="auto"/>
        <w:rPr>
          <w:szCs w:val="24"/>
        </w:rPr>
      </w:pP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t>Annex A: List of Acronyms</w:t>
      </w:r>
    </w:p>
    <w:p w:rsidR="0081331C" w:rsidRPr="00F77B9F" w:rsidRDefault="0081331C" w:rsidP="00FC1DA4">
      <w:pPr>
        <w:spacing w:after="0" w:line="240" w:lineRule="auto"/>
        <w:rPr>
          <w:rFonts w:cstheme="minorHAnsi"/>
          <w:sz w:val="20"/>
          <w:szCs w:val="20"/>
        </w:rPr>
      </w:pPr>
    </w:p>
    <w:p w:rsidR="00603ED3" w:rsidRPr="00F77B9F" w:rsidRDefault="00603ED3" w:rsidP="00FC1DA4">
      <w:pPr>
        <w:spacing w:after="0" w:line="240" w:lineRule="auto"/>
        <w:rPr>
          <w:rFonts w:cstheme="minorHAnsi"/>
          <w:sz w:val="18"/>
          <w:szCs w:val="18"/>
        </w:rPr>
      </w:pPr>
      <w:r w:rsidRPr="00F77B9F">
        <w:rPr>
          <w:rFonts w:cstheme="minorHAnsi"/>
          <w:sz w:val="18"/>
          <w:szCs w:val="18"/>
        </w:rPr>
        <w:t>ARIN</w:t>
      </w:r>
      <w:r w:rsidR="00F77CB1" w:rsidRPr="00F77B9F">
        <w:rPr>
          <w:rFonts w:cstheme="minorHAnsi"/>
          <w:sz w:val="18"/>
          <w:szCs w:val="18"/>
        </w:rPr>
        <w:tab/>
      </w:r>
      <w:r w:rsidR="009E7E25" w:rsidRPr="00F77B9F">
        <w:rPr>
          <w:rFonts w:cstheme="minorHAnsi"/>
          <w:sz w:val="18"/>
          <w:szCs w:val="18"/>
        </w:rPr>
        <w:tab/>
      </w:r>
      <w:r w:rsidRPr="00F77B9F">
        <w:rPr>
          <w:rFonts w:cstheme="minorHAnsi"/>
          <w:sz w:val="18"/>
          <w:szCs w:val="18"/>
        </w:rPr>
        <w:t xml:space="preserve">The American Registry for Internet Numbers </w:t>
      </w:r>
    </w:p>
    <w:p w:rsidR="00603ED3" w:rsidRPr="00F77B9F" w:rsidRDefault="00603ED3" w:rsidP="00FC1DA4">
      <w:pPr>
        <w:spacing w:after="0" w:line="240" w:lineRule="auto"/>
        <w:rPr>
          <w:rFonts w:cstheme="minorHAnsi"/>
          <w:sz w:val="18"/>
          <w:szCs w:val="18"/>
        </w:rPr>
      </w:pPr>
      <w:r w:rsidRPr="00F77B9F">
        <w:rPr>
          <w:rFonts w:cstheme="minorHAnsi"/>
          <w:sz w:val="18"/>
          <w:szCs w:val="18"/>
        </w:rPr>
        <w:t>ARPANET</w:t>
      </w:r>
      <w:r w:rsidR="00F77CB1" w:rsidRPr="00F77B9F">
        <w:rPr>
          <w:rFonts w:cstheme="minorHAnsi"/>
          <w:sz w:val="18"/>
          <w:szCs w:val="18"/>
        </w:rPr>
        <w:t xml:space="preserve"> </w:t>
      </w:r>
      <w:r w:rsidR="009E7E25" w:rsidRPr="00F77B9F">
        <w:rPr>
          <w:rFonts w:cstheme="minorHAnsi"/>
          <w:sz w:val="18"/>
          <w:szCs w:val="18"/>
        </w:rPr>
        <w:tab/>
      </w:r>
      <w:r w:rsidRPr="00F77B9F">
        <w:rPr>
          <w:rFonts w:cstheme="minorHAnsi"/>
          <w:sz w:val="18"/>
          <w:szCs w:val="18"/>
        </w:rPr>
        <w:t xml:space="preserve">The Advanced Research Projects Agency Network </w:t>
      </w:r>
    </w:p>
    <w:p w:rsidR="00603ED3" w:rsidRPr="00F77B9F" w:rsidRDefault="00603ED3" w:rsidP="00FC1DA4">
      <w:pPr>
        <w:spacing w:after="0" w:line="240" w:lineRule="auto"/>
        <w:rPr>
          <w:rFonts w:cstheme="minorHAnsi"/>
          <w:sz w:val="18"/>
          <w:szCs w:val="18"/>
        </w:rPr>
      </w:pPr>
      <w:r w:rsidRPr="00F77B9F">
        <w:rPr>
          <w:rFonts w:cstheme="minorHAnsi"/>
          <w:sz w:val="18"/>
          <w:szCs w:val="18"/>
        </w:rPr>
        <w:t>APNIC</w:t>
      </w:r>
      <w:r w:rsidR="00F77CB1" w:rsidRPr="00F77B9F">
        <w:rPr>
          <w:rFonts w:cstheme="minorHAnsi"/>
          <w:sz w:val="18"/>
          <w:szCs w:val="18"/>
        </w:rPr>
        <w:tab/>
      </w:r>
      <w:r w:rsidR="009E7E25" w:rsidRPr="00F77B9F">
        <w:rPr>
          <w:rFonts w:cstheme="minorHAnsi"/>
          <w:sz w:val="18"/>
          <w:szCs w:val="18"/>
        </w:rPr>
        <w:tab/>
      </w:r>
      <w:r w:rsidRPr="00F77B9F">
        <w:rPr>
          <w:rFonts w:cstheme="minorHAnsi"/>
          <w:sz w:val="18"/>
          <w:szCs w:val="18"/>
        </w:rPr>
        <w:t>The Asia Pacific Network Information Centre</w:t>
      </w:r>
    </w:p>
    <w:p w:rsidR="00682362" w:rsidRPr="00F77B9F" w:rsidRDefault="00957FEB" w:rsidP="00FC1DA4">
      <w:pPr>
        <w:spacing w:after="0" w:line="240" w:lineRule="auto"/>
        <w:rPr>
          <w:rFonts w:cstheme="minorHAnsi"/>
          <w:sz w:val="18"/>
          <w:szCs w:val="18"/>
        </w:rPr>
      </w:pPr>
      <w:r w:rsidRPr="00F77B9F">
        <w:rPr>
          <w:rFonts w:cstheme="minorHAnsi"/>
          <w:sz w:val="18"/>
          <w:szCs w:val="18"/>
        </w:rPr>
        <w:t>cc</w:t>
      </w:r>
      <w:r w:rsidR="00682362" w:rsidRPr="00F77B9F">
        <w:rPr>
          <w:rFonts w:cstheme="minorHAnsi"/>
          <w:sz w:val="18"/>
          <w:szCs w:val="18"/>
        </w:rPr>
        <w:t>TLD</w:t>
      </w:r>
      <w:r w:rsidR="00682362" w:rsidRPr="00F77B9F">
        <w:rPr>
          <w:rFonts w:cstheme="minorHAnsi"/>
          <w:sz w:val="18"/>
          <w:szCs w:val="18"/>
        </w:rPr>
        <w:tab/>
      </w:r>
      <w:r w:rsidR="009E7E25" w:rsidRPr="00F77B9F">
        <w:rPr>
          <w:rFonts w:cstheme="minorHAnsi"/>
          <w:sz w:val="18"/>
          <w:szCs w:val="18"/>
        </w:rPr>
        <w:tab/>
      </w:r>
      <w:r w:rsidR="00682362" w:rsidRPr="00F77B9F">
        <w:rPr>
          <w:rFonts w:cstheme="minorHAnsi"/>
          <w:sz w:val="18"/>
          <w:szCs w:val="18"/>
        </w:rPr>
        <w:t>Country code Top-Level Domain</w:t>
      </w:r>
    </w:p>
    <w:p w:rsidR="00B367F1" w:rsidRPr="00F77B9F" w:rsidRDefault="00B367F1" w:rsidP="00FC1DA4">
      <w:pPr>
        <w:spacing w:after="0" w:line="240" w:lineRule="auto"/>
        <w:rPr>
          <w:rFonts w:cstheme="minorHAnsi"/>
          <w:sz w:val="18"/>
          <w:szCs w:val="18"/>
        </w:rPr>
      </w:pPr>
      <w:r w:rsidRPr="00F77B9F">
        <w:rPr>
          <w:rFonts w:cstheme="minorHAnsi"/>
          <w:sz w:val="18"/>
          <w:szCs w:val="18"/>
        </w:rPr>
        <w:t>CWG</w:t>
      </w:r>
      <w:r w:rsidRPr="00F77B9F">
        <w:rPr>
          <w:rFonts w:cstheme="minorHAnsi"/>
          <w:sz w:val="18"/>
          <w:szCs w:val="18"/>
        </w:rPr>
        <w:tab/>
      </w:r>
      <w:r w:rsidR="009E7E25" w:rsidRPr="00F77B9F">
        <w:rPr>
          <w:rFonts w:cstheme="minorHAnsi"/>
          <w:sz w:val="18"/>
          <w:szCs w:val="18"/>
        </w:rPr>
        <w:tab/>
      </w:r>
      <w:r w:rsidR="006A626D" w:rsidRPr="00F77B9F">
        <w:rPr>
          <w:rFonts w:cstheme="minorHAnsi"/>
          <w:sz w:val="18"/>
          <w:szCs w:val="18"/>
        </w:rPr>
        <w:t xml:space="preserve">ITU </w:t>
      </w:r>
      <w:r w:rsidRPr="00F77B9F">
        <w:rPr>
          <w:rFonts w:cstheme="minorHAnsi"/>
          <w:sz w:val="18"/>
          <w:szCs w:val="18"/>
        </w:rPr>
        <w:t>Council Working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 xml:space="preserve">CWG-Internet </w:t>
      </w:r>
      <w:r w:rsidR="009E7E25" w:rsidRPr="00F77B9F">
        <w:rPr>
          <w:rFonts w:cstheme="minorHAnsi"/>
          <w:sz w:val="18"/>
          <w:szCs w:val="18"/>
        </w:rPr>
        <w:tab/>
      </w:r>
      <w:r w:rsidRPr="00F77B9F">
        <w:rPr>
          <w:rFonts w:cstheme="minorHAnsi"/>
          <w:sz w:val="18"/>
          <w:szCs w:val="18"/>
        </w:rPr>
        <w:t>The Council Working Group on International Internet-Related Public Policy Issues</w:t>
      </w:r>
    </w:p>
    <w:p w:rsidR="00203491" w:rsidRPr="00F77B9F" w:rsidRDefault="00203491" w:rsidP="00FC1DA4">
      <w:pPr>
        <w:spacing w:after="0" w:line="240" w:lineRule="auto"/>
        <w:rPr>
          <w:rFonts w:cstheme="minorHAnsi"/>
          <w:sz w:val="18"/>
          <w:szCs w:val="18"/>
        </w:rPr>
      </w:pPr>
      <w:r w:rsidRPr="00F77B9F">
        <w:rPr>
          <w:rFonts w:cstheme="minorHAnsi"/>
          <w:sz w:val="18"/>
          <w:szCs w:val="18"/>
        </w:rPr>
        <w:t>DoD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Department of Defense</w:t>
      </w:r>
    </w:p>
    <w:p w:rsidR="00682362" w:rsidRPr="00F77B9F" w:rsidRDefault="00682362" w:rsidP="00FC1DA4">
      <w:pPr>
        <w:spacing w:after="0" w:line="240" w:lineRule="auto"/>
        <w:rPr>
          <w:rFonts w:cstheme="minorHAnsi"/>
          <w:sz w:val="18"/>
          <w:szCs w:val="18"/>
        </w:rPr>
      </w:pPr>
      <w:r w:rsidRPr="00F77B9F">
        <w:rPr>
          <w:rFonts w:cstheme="minorHAnsi"/>
          <w:sz w:val="18"/>
          <w:szCs w:val="18"/>
        </w:rPr>
        <w:t>DNS</w:t>
      </w:r>
      <w:r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Domain Name System</w:t>
      </w:r>
    </w:p>
    <w:p w:rsidR="00682362" w:rsidRPr="00F77B9F" w:rsidRDefault="00682362" w:rsidP="00FC1DA4">
      <w:pPr>
        <w:spacing w:after="0" w:line="240" w:lineRule="auto"/>
        <w:rPr>
          <w:rFonts w:cstheme="minorHAnsi"/>
          <w:sz w:val="18"/>
          <w:szCs w:val="18"/>
        </w:rPr>
      </w:pPr>
      <w:r w:rsidRPr="00F77B9F">
        <w:rPr>
          <w:rFonts w:cstheme="minorHAnsi"/>
          <w:sz w:val="18"/>
          <w:szCs w:val="18"/>
          <w:lang w:val="en-GB"/>
        </w:rPr>
        <w:t>DNSSEC</w:t>
      </w:r>
      <w:r w:rsidR="00850AD9" w:rsidRPr="00F77B9F">
        <w:rPr>
          <w:rFonts w:cstheme="minorHAnsi"/>
          <w:sz w:val="18"/>
          <w:szCs w:val="18"/>
          <w:lang w:val="en-GB"/>
        </w:rPr>
        <w:tab/>
      </w:r>
      <w:r w:rsidR="009E7E25" w:rsidRPr="00F77B9F">
        <w:rPr>
          <w:rFonts w:cstheme="minorHAnsi"/>
          <w:sz w:val="18"/>
          <w:szCs w:val="18"/>
          <w:lang w:val="en-GB"/>
        </w:rPr>
        <w:tab/>
      </w:r>
      <w:r w:rsidR="00850AD9" w:rsidRPr="00F77B9F">
        <w:rPr>
          <w:rFonts w:cstheme="minorHAnsi"/>
          <w:sz w:val="18"/>
          <w:szCs w:val="18"/>
        </w:rPr>
        <w:t>Domain Name System Security</w:t>
      </w:r>
      <w:r w:rsidR="00882366" w:rsidRPr="00F77B9F">
        <w:rPr>
          <w:rFonts w:cstheme="minorHAnsi"/>
          <w:sz w:val="18"/>
          <w:szCs w:val="18"/>
        </w:rPr>
        <w:t xml:space="preserve"> Extensions</w:t>
      </w:r>
    </w:p>
    <w:p w:rsidR="00331AD1" w:rsidRPr="00F77B9F" w:rsidRDefault="00331AD1" w:rsidP="00FC1DA4">
      <w:pPr>
        <w:spacing w:after="0" w:line="240" w:lineRule="auto"/>
        <w:rPr>
          <w:rFonts w:cstheme="minorHAnsi"/>
          <w:sz w:val="18"/>
          <w:szCs w:val="18"/>
        </w:rPr>
      </w:pPr>
      <w:r w:rsidRPr="00F77B9F">
        <w:rPr>
          <w:rFonts w:cstheme="minorHAnsi"/>
          <w:sz w:val="18"/>
          <w:szCs w:val="18"/>
        </w:rPr>
        <w:t>FIND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Future Internet Design project</w:t>
      </w:r>
    </w:p>
    <w:p w:rsidR="00331AD1" w:rsidRPr="00F77B9F" w:rsidRDefault="00331AD1" w:rsidP="00FC1DA4">
      <w:pPr>
        <w:spacing w:after="0" w:line="240" w:lineRule="auto"/>
        <w:rPr>
          <w:rFonts w:cstheme="minorHAnsi"/>
          <w:sz w:val="18"/>
          <w:szCs w:val="18"/>
        </w:rPr>
      </w:pPr>
      <w:r w:rsidRPr="00F77B9F">
        <w:rPr>
          <w:rFonts w:cstheme="minorHAnsi"/>
          <w:sz w:val="18"/>
          <w:szCs w:val="18"/>
        </w:rPr>
        <w:t>FIRE</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European Union’s Future Internet Research &amp; Experimentation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GAC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Governmental Advisory Committee</w:t>
      </w:r>
    </w:p>
    <w:p w:rsidR="00850AD9" w:rsidRPr="00F77B9F" w:rsidRDefault="00850AD9" w:rsidP="00FC1DA4">
      <w:pPr>
        <w:spacing w:after="0" w:line="240" w:lineRule="auto"/>
        <w:rPr>
          <w:rFonts w:cstheme="minorHAnsi"/>
          <w:sz w:val="18"/>
          <w:szCs w:val="18"/>
        </w:rPr>
      </w:pPr>
      <w:r w:rsidRPr="00F77B9F">
        <w:rPr>
          <w:rFonts w:cstheme="minorHAnsi"/>
          <w:sz w:val="18"/>
          <w:szCs w:val="18"/>
        </w:rPr>
        <w:t>GDP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Gross Domestic Product</w:t>
      </w:r>
    </w:p>
    <w:p w:rsidR="00331AD1" w:rsidRPr="00F77B9F" w:rsidRDefault="00331AD1" w:rsidP="00FC1DA4">
      <w:pPr>
        <w:spacing w:after="0" w:line="240" w:lineRule="auto"/>
        <w:rPr>
          <w:rFonts w:cstheme="minorHAnsi"/>
          <w:sz w:val="18"/>
          <w:szCs w:val="18"/>
        </w:rPr>
      </w:pPr>
      <w:r w:rsidRPr="00F77B9F">
        <w:rPr>
          <w:rFonts w:cstheme="minorHAnsi"/>
          <w:sz w:val="18"/>
          <w:szCs w:val="18"/>
        </w:rPr>
        <w:t>GENI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Global Environment for Network Innovations</w:t>
      </w:r>
    </w:p>
    <w:p w:rsidR="00682362" w:rsidRPr="00F77B9F" w:rsidRDefault="00682362" w:rsidP="00FC1DA4">
      <w:pPr>
        <w:spacing w:after="0" w:line="240" w:lineRule="auto"/>
        <w:rPr>
          <w:rFonts w:cstheme="minorHAnsi"/>
          <w:sz w:val="18"/>
          <w:szCs w:val="18"/>
        </w:rPr>
      </w:pPr>
      <w:r w:rsidRPr="00F77B9F">
        <w:rPr>
          <w:rFonts w:cstheme="minorHAnsi"/>
          <w:sz w:val="18"/>
          <w:szCs w:val="18"/>
        </w:rPr>
        <w:t>gTLD</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 xml:space="preserve">generic </w:t>
      </w:r>
      <w:r w:rsidR="00957FEB" w:rsidRPr="00F77B9F">
        <w:rPr>
          <w:rFonts w:cstheme="minorHAnsi"/>
          <w:sz w:val="18"/>
          <w:szCs w:val="18"/>
        </w:rPr>
        <w:t>Top-Level Domain</w:t>
      </w:r>
    </w:p>
    <w:p w:rsidR="00682362" w:rsidRPr="00F77B9F" w:rsidRDefault="00682362" w:rsidP="00FC1DA4">
      <w:pPr>
        <w:spacing w:after="0" w:line="240" w:lineRule="auto"/>
        <w:rPr>
          <w:rFonts w:cstheme="minorHAnsi"/>
          <w:sz w:val="18"/>
          <w:szCs w:val="18"/>
        </w:rPr>
      </w:pPr>
      <w:r w:rsidRPr="00F77B9F">
        <w:rPr>
          <w:rFonts w:cstheme="minorHAnsi"/>
          <w:sz w:val="18"/>
          <w:szCs w:val="18"/>
        </w:rPr>
        <w:t>IANA</w:t>
      </w:r>
      <w:r w:rsidR="00331AD1" w:rsidRPr="00F77B9F">
        <w:rPr>
          <w:rFonts w:cstheme="minorHAnsi"/>
          <w:sz w:val="18"/>
          <w:szCs w:val="18"/>
        </w:rPr>
        <w:tab/>
      </w:r>
      <w:r w:rsidR="009E7E25" w:rsidRPr="00F77B9F">
        <w:rPr>
          <w:rFonts w:cstheme="minorHAnsi"/>
          <w:sz w:val="18"/>
          <w:szCs w:val="18"/>
        </w:rPr>
        <w:tab/>
      </w:r>
      <w:r w:rsidR="00331AD1" w:rsidRPr="00F77B9F">
        <w:rPr>
          <w:rFonts w:cstheme="minorHAnsi"/>
          <w:sz w:val="18"/>
          <w:szCs w:val="18"/>
        </w:rPr>
        <w:t>Internet Assigned Numbers Authority</w:t>
      </w:r>
    </w:p>
    <w:p w:rsidR="00682362" w:rsidRPr="00F77B9F" w:rsidRDefault="00682362" w:rsidP="00FC1DA4">
      <w:pPr>
        <w:spacing w:after="0" w:line="240" w:lineRule="auto"/>
        <w:rPr>
          <w:rFonts w:cstheme="minorHAnsi"/>
          <w:sz w:val="18"/>
          <w:szCs w:val="18"/>
        </w:rPr>
      </w:pPr>
      <w:r w:rsidRPr="00F77B9F">
        <w:rPr>
          <w:rFonts w:cstheme="minorHAnsi"/>
          <w:sz w:val="18"/>
          <w:szCs w:val="18"/>
        </w:rPr>
        <w:t>ICANN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Internet Corporation for Assigned Names and Numbers</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Technology</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Technologies</w:t>
      </w:r>
    </w:p>
    <w:p w:rsidR="00682362" w:rsidRPr="00F77B9F" w:rsidRDefault="00682362" w:rsidP="00FC1DA4">
      <w:pPr>
        <w:spacing w:after="0" w:line="240" w:lineRule="auto"/>
        <w:rPr>
          <w:rFonts w:cstheme="minorHAnsi"/>
          <w:sz w:val="18"/>
          <w:szCs w:val="18"/>
        </w:rPr>
      </w:pPr>
      <w:r w:rsidRPr="00F77B9F">
        <w:rPr>
          <w:rFonts w:cstheme="minorHAnsi"/>
          <w:sz w:val="18"/>
          <w:szCs w:val="18"/>
        </w:rPr>
        <w:t>IDN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Internationalized Domain Name</w:t>
      </w:r>
    </w:p>
    <w:p w:rsidR="00955D8E" w:rsidRPr="00F77B9F" w:rsidRDefault="00B367F1" w:rsidP="00FC1DA4">
      <w:pPr>
        <w:spacing w:after="0" w:line="240" w:lineRule="auto"/>
        <w:rPr>
          <w:rFonts w:cstheme="minorHAnsi"/>
          <w:sz w:val="18"/>
          <w:szCs w:val="18"/>
        </w:rPr>
      </w:pPr>
      <w:r w:rsidRPr="00F77B9F">
        <w:rPr>
          <w:rFonts w:cstheme="minorHAnsi"/>
          <w:sz w:val="18"/>
          <w:szCs w:val="18"/>
        </w:rPr>
        <w:t>IEG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Informal Experts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IETF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Engineering Task Force</w:t>
      </w:r>
    </w:p>
    <w:p w:rsidR="00955D8E" w:rsidRPr="00F77B9F" w:rsidRDefault="00955D8E" w:rsidP="00FC1DA4">
      <w:pPr>
        <w:spacing w:after="0" w:line="240" w:lineRule="auto"/>
        <w:rPr>
          <w:rFonts w:cstheme="minorHAnsi"/>
          <w:sz w:val="18"/>
          <w:szCs w:val="18"/>
        </w:rPr>
      </w:pPr>
      <w:r w:rsidRPr="00F77B9F">
        <w:rPr>
          <w:rFonts w:cstheme="minorHAnsi"/>
          <w:sz w:val="18"/>
          <w:szCs w:val="18"/>
        </w:rPr>
        <w:t>IGF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Governance Forum</w:t>
      </w:r>
    </w:p>
    <w:p w:rsidR="00F77CB1" w:rsidRPr="00F77B9F" w:rsidRDefault="00F77CB1" w:rsidP="00FC1DA4">
      <w:pPr>
        <w:spacing w:after="0" w:line="240" w:lineRule="auto"/>
        <w:rPr>
          <w:rFonts w:cstheme="minorHAnsi"/>
          <w:sz w:val="18"/>
          <w:szCs w:val="18"/>
        </w:rPr>
      </w:pPr>
      <w:r w:rsidRPr="00F77B9F">
        <w:rPr>
          <w:rFonts w:cstheme="minorHAnsi"/>
          <w:sz w:val="18"/>
          <w:szCs w:val="18"/>
        </w:rPr>
        <w:t>IGOs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Inter-governmental Organizations</w:t>
      </w:r>
    </w:p>
    <w:p w:rsidR="006A27AD" w:rsidRPr="00F77B9F" w:rsidRDefault="00682362" w:rsidP="00FC1DA4">
      <w:pPr>
        <w:spacing w:after="0" w:line="240" w:lineRule="auto"/>
        <w:rPr>
          <w:rFonts w:cstheme="minorHAnsi"/>
          <w:sz w:val="18"/>
          <w:szCs w:val="18"/>
        </w:rPr>
      </w:pPr>
      <w:r w:rsidRPr="00F77B9F">
        <w:rPr>
          <w:rFonts w:cstheme="minorHAnsi"/>
          <w:sz w:val="18"/>
          <w:szCs w:val="18"/>
        </w:rPr>
        <w:t>IIC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International Internet Connectivity</w:t>
      </w:r>
    </w:p>
    <w:p w:rsidR="00682362" w:rsidRPr="00F77B9F" w:rsidRDefault="00682362" w:rsidP="00FC1DA4">
      <w:pPr>
        <w:spacing w:after="0" w:line="240" w:lineRule="auto"/>
        <w:rPr>
          <w:rFonts w:cstheme="minorHAnsi"/>
          <w:sz w:val="18"/>
          <w:szCs w:val="18"/>
          <w:lang w:val="fr-CH"/>
        </w:rPr>
      </w:pPr>
      <w:r w:rsidRPr="00F77B9F">
        <w:rPr>
          <w:rFonts w:cstheme="minorHAnsi"/>
          <w:sz w:val="18"/>
          <w:szCs w:val="18"/>
          <w:lang w:val="fr-CH"/>
        </w:rPr>
        <w:t>IP</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IPv4</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4</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IPv6</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6</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IPTV</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Television</w:t>
      </w:r>
    </w:p>
    <w:p w:rsidR="006A27AD" w:rsidRPr="00F77B9F" w:rsidRDefault="006A27AD" w:rsidP="00FC1DA4">
      <w:pPr>
        <w:spacing w:after="0" w:line="240" w:lineRule="auto"/>
        <w:rPr>
          <w:rFonts w:cstheme="minorHAnsi"/>
          <w:sz w:val="18"/>
          <w:szCs w:val="18"/>
          <w:lang w:val="fr-CH"/>
        </w:rPr>
      </w:pPr>
      <w:r w:rsidRPr="00F77B9F">
        <w:rPr>
          <w:rFonts w:cstheme="minorHAnsi"/>
          <w:sz w:val="18"/>
          <w:szCs w:val="18"/>
          <w:lang w:val="fr-CH"/>
        </w:rPr>
        <w:t>ISOC</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Society</w:t>
      </w:r>
    </w:p>
    <w:p w:rsidR="006A27AD"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ISPs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Service Providers</w:t>
      </w:r>
      <w:r w:rsidRPr="00F77B9F">
        <w:rPr>
          <w:rFonts w:cstheme="minorHAnsi"/>
          <w:sz w:val="18"/>
          <w:szCs w:val="18"/>
          <w:lang w:val="fr-CH"/>
        </w:rPr>
        <w:br/>
      </w:r>
      <w:r w:rsidR="006A27AD" w:rsidRPr="00F77B9F">
        <w:rPr>
          <w:rFonts w:cstheme="minorHAnsi"/>
          <w:sz w:val="18"/>
          <w:szCs w:val="18"/>
          <w:lang w:val="fr-CH"/>
        </w:rPr>
        <w:t>ITU</w:t>
      </w:r>
      <w:r w:rsidR="006A27AD" w:rsidRPr="00F77B9F">
        <w:rPr>
          <w:rFonts w:cstheme="minorHAnsi"/>
          <w:sz w:val="18"/>
          <w:szCs w:val="18"/>
          <w:lang w:val="fr-CH"/>
        </w:rPr>
        <w:tab/>
      </w:r>
      <w:r w:rsidR="009E7E25" w:rsidRPr="00F77B9F">
        <w:rPr>
          <w:rFonts w:cstheme="minorHAnsi"/>
          <w:sz w:val="18"/>
          <w:szCs w:val="18"/>
          <w:lang w:val="fr-CH"/>
        </w:rPr>
        <w:tab/>
      </w:r>
      <w:r w:rsidR="006A27AD" w:rsidRPr="00F77B9F">
        <w:rPr>
          <w:rFonts w:cstheme="minorHAnsi"/>
          <w:sz w:val="18"/>
          <w:szCs w:val="18"/>
          <w:lang w:val="fr-CH"/>
        </w:rPr>
        <w:t>International Telecommunication Union</w:t>
      </w:r>
    </w:p>
    <w:p w:rsidR="00331AD1" w:rsidRPr="00F77B9F" w:rsidRDefault="00331AD1" w:rsidP="00FC1DA4">
      <w:pPr>
        <w:spacing w:after="0" w:line="240" w:lineRule="auto"/>
        <w:rPr>
          <w:rFonts w:cstheme="minorHAnsi"/>
          <w:sz w:val="18"/>
          <w:szCs w:val="18"/>
          <w:lang w:val="fr-CH"/>
        </w:rPr>
      </w:pPr>
      <w:r w:rsidRPr="00F77B9F">
        <w:rPr>
          <w:rFonts w:cstheme="minorHAnsi"/>
          <w:sz w:val="18"/>
          <w:szCs w:val="18"/>
          <w:lang w:val="fr-CH"/>
        </w:rPr>
        <w:t>ITU-T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ITU Telecommunication Standardization Sector</w:t>
      </w:r>
    </w:p>
    <w:p w:rsidR="006A626D" w:rsidRPr="00F77B9F" w:rsidRDefault="006A27AD" w:rsidP="00FC1DA4">
      <w:pPr>
        <w:spacing w:after="0" w:line="240" w:lineRule="auto"/>
        <w:rPr>
          <w:rFonts w:cstheme="minorHAnsi"/>
          <w:sz w:val="18"/>
          <w:szCs w:val="18"/>
        </w:rPr>
      </w:pPr>
      <w:r w:rsidRPr="00F77B9F">
        <w:rPr>
          <w:rFonts w:cstheme="minorHAnsi"/>
          <w:sz w:val="18"/>
          <w:szCs w:val="18"/>
        </w:rPr>
        <w:t>IXPs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Exchange Points</w:t>
      </w:r>
    </w:p>
    <w:p w:rsidR="006A626D" w:rsidRPr="00F77B9F" w:rsidRDefault="006A626D" w:rsidP="00FC1DA4">
      <w:pPr>
        <w:spacing w:after="0" w:line="240" w:lineRule="auto"/>
        <w:rPr>
          <w:rFonts w:cstheme="minorHAnsi"/>
          <w:sz w:val="18"/>
          <w:szCs w:val="18"/>
        </w:rPr>
      </w:pPr>
      <w:r w:rsidRPr="00F77B9F">
        <w:rPr>
          <w:rFonts w:cstheme="minorHAnsi"/>
          <w:sz w:val="18"/>
          <w:szCs w:val="18"/>
        </w:rPr>
        <w:t>JWG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ICANN’s Joint Working Group</w:t>
      </w:r>
    </w:p>
    <w:p w:rsidR="00682362" w:rsidRPr="00F77B9F" w:rsidRDefault="00682362" w:rsidP="00FC1DA4">
      <w:pPr>
        <w:spacing w:after="0" w:line="240" w:lineRule="auto"/>
        <w:rPr>
          <w:rFonts w:cstheme="minorHAnsi"/>
          <w:sz w:val="18"/>
          <w:szCs w:val="18"/>
        </w:rPr>
      </w:pPr>
      <w:r w:rsidRPr="00F77B9F">
        <w:rPr>
          <w:rFonts w:cstheme="minorHAnsi"/>
          <w:sz w:val="18"/>
          <w:szCs w:val="18"/>
        </w:rPr>
        <w:t>LDCs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Least Developed Countries</w:t>
      </w:r>
    </w:p>
    <w:p w:rsidR="00682362" w:rsidRPr="00F77B9F" w:rsidRDefault="00682362" w:rsidP="00FC1DA4">
      <w:pPr>
        <w:spacing w:after="0" w:line="240" w:lineRule="auto"/>
        <w:rPr>
          <w:rFonts w:cstheme="minorHAnsi"/>
          <w:sz w:val="18"/>
          <w:szCs w:val="18"/>
        </w:rPr>
      </w:pPr>
      <w:r w:rsidRPr="00F77B9F">
        <w:rPr>
          <w:rFonts w:cstheme="minorHAnsi"/>
          <w:sz w:val="18"/>
          <w:szCs w:val="18"/>
        </w:rPr>
        <w:t>NASA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U.S. National Aeronautics and Space Administration</w:t>
      </w:r>
    </w:p>
    <w:p w:rsidR="00331AD1" w:rsidRPr="00F77B9F" w:rsidRDefault="00850AD9" w:rsidP="00FC1DA4">
      <w:pPr>
        <w:spacing w:after="0" w:line="240" w:lineRule="auto"/>
        <w:rPr>
          <w:rFonts w:cstheme="minorHAnsi"/>
          <w:sz w:val="18"/>
          <w:szCs w:val="18"/>
        </w:rPr>
      </w:pPr>
      <w:r w:rsidRPr="00F77B9F">
        <w:rPr>
          <w:rFonts w:cstheme="minorHAnsi"/>
          <w:sz w:val="18"/>
          <w:szCs w:val="18"/>
        </w:rPr>
        <w:t>NGN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Next-Generation Network</w:t>
      </w:r>
    </w:p>
    <w:p w:rsidR="00331AD1" w:rsidRPr="00F77B9F" w:rsidRDefault="00331AD1" w:rsidP="00FC1DA4">
      <w:pPr>
        <w:spacing w:after="0" w:line="240" w:lineRule="auto"/>
        <w:rPr>
          <w:rFonts w:cstheme="minorHAnsi"/>
          <w:sz w:val="18"/>
          <w:szCs w:val="18"/>
        </w:rPr>
      </w:pPr>
      <w:r w:rsidRPr="00F77B9F">
        <w:rPr>
          <w:rFonts w:cstheme="minorHAnsi"/>
          <w:sz w:val="18"/>
          <w:szCs w:val="18"/>
        </w:rPr>
        <w:t>NICT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National Institute of ICT</w:t>
      </w:r>
    </w:p>
    <w:p w:rsidR="00331AD1" w:rsidRPr="00F77B9F" w:rsidRDefault="00331AD1" w:rsidP="00FC1DA4">
      <w:pPr>
        <w:spacing w:after="0" w:line="240" w:lineRule="auto"/>
        <w:rPr>
          <w:rFonts w:cstheme="minorHAnsi"/>
          <w:sz w:val="18"/>
          <w:szCs w:val="18"/>
        </w:rPr>
      </w:pPr>
      <w:r w:rsidRPr="00F77B9F">
        <w:rPr>
          <w:rFonts w:cstheme="minorHAnsi"/>
          <w:sz w:val="18"/>
          <w:szCs w:val="18"/>
        </w:rPr>
        <w:t>NSF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Science Foundation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NTIA</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Telecommunication Industry Association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NWGN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NeW Generation Network (NWGN) research and development initiative</w:t>
      </w:r>
    </w:p>
    <w:p w:rsidR="00850AD9" w:rsidRPr="00F77B9F" w:rsidRDefault="00850AD9" w:rsidP="00FC1DA4">
      <w:pPr>
        <w:spacing w:after="0" w:line="240" w:lineRule="auto"/>
        <w:rPr>
          <w:rFonts w:cstheme="minorHAnsi"/>
          <w:sz w:val="18"/>
          <w:szCs w:val="18"/>
        </w:rPr>
      </w:pPr>
      <w:r w:rsidRPr="00F77B9F">
        <w:rPr>
          <w:rFonts w:cstheme="minorHAnsi"/>
          <w:sz w:val="18"/>
          <w:szCs w:val="18"/>
        </w:rPr>
        <w:t>OECD</w:t>
      </w:r>
      <w:r w:rsidRPr="00F77B9F">
        <w:rPr>
          <w:rFonts w:cstheme="minorHAnsi"/>
          <w:sz w:val="18"/>
          <w:szCs w:val="18"/>
        </w:rPr>
        <w:tab/>
      </w:r>
      <w:r w:rsidR="009E7E25" w:rsidRPr="00F77B9F">
        <w:rPr>
          <w:rFonts w:cstheme="minorHAnsi"/>
          <w:sz w:val="18"/>
          <w:szCs w:val="18"/>
        </w:rPr>
        <w:tab/>
      </w:r>
      <w:r w:rsidR="006F029B" w:rsidRPr="00F77B9F">
        <w:rPr>
          <w:rFonts w:cstheme="minorHAnsi"/>
          <w:sz w:val="18"/>
          <w:szCs w:val="18"/>
        </w:rPr>
        <w:t>Organization</w:t>
      </w:r>
      <w:r w:rsidRPr="00F77B9F">
        <w:rPr>
          <w:rFonts w:cstheme="minorHAnsi"/>
          <w:sz w:val="18"/>
          <w:szCs w:val="18"/>
        </w:rPr>
        <w:t xml:space="preserve"> for Economic Cooperation and Development</w:t>
      </w:r>
    </w:p>
    <w:p w:rsidR="006A27AD" w:rsidRPr="00F77B9F" w:rsidRDefault="006A27AD" w:rsidP="00FC1DA4">
      <w:pPr>
        <w:spacing w:after="0" w:line="240" w:lineRule="auto"/>
        <w:rPr>
          <w:rFonts w:cstheme="minorHAnsi"/>
          <w:sz w:val="18"/>
          <w:szCs w:val="18"/>
        </w:rPr>
      </w:pPr>
      <w:r w:rsidRPr="00F77B9F">
        <w:rPr>
          <w:rFonts w:cstheme="minorHAnsi"/>
          <w:sz w:val="18"/>
          <w:szCs w:val="18"/>
        </w:rPr>
        <w:t>OTT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Over The Top</w:t>
      </w:r>
    </w:p>
    <w:p w:rsidR="006A27AD" w:rsidRPr="00F77B9F" w:rsidRDefault="006A27AD" w:rsidP="00FC1DA4">
      <w:pPr>
        <w:spacing w:after="0" w:line="240" w:lineRule="auto"/>
        <w:rPr>
          <w:rFonts w:cstheme="minorHAnsi"/>
          <w:sz w:val="18"/>
          <w:szCs w:val="18"/>
        </w:rPr>
      </w:pPr>
      <w:r w:rsidRPr="00F77B9F">
        <w:rPr>
          <w:rFonts w:cstheme="minorHAnsi"/>
          <w:sz w:val="18"/>
          <w:szCs w:val="18"/>
        </w:rPr>
        <w:t>QoS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Quality of Service</w:t>
      </w:r>
    </w:p>
    <w:p w:rsidR="00203491" w:rsidRPr="00F77B9F" w:rsidRDefault="00203491" w:rsidP="00FC1DA4">
      <w:pPr>
        <w:spacing w:after="0" w:line="240" w:lineRule="auto"/>
        <w:rPr>
          <w:rFonts w:cstheme="minorHAnsi"/>
          <w:sz w:val="18"/>
          <w:szCs w:val="18"/>
          <w:lang w:val="fr-CH"/>
        </w:rPr>
      </w:pPr>
      <w:r w:rsidRPr="00F77B9F">
        <w:rPr>
          <w:rFonts w:cstheme="minorHAnsi"/>
          <w:sz w:val="18"/>
          <w:szCs w:val="18"/>
          <w:lang w:val="fr-CH"/>
        </w:rPr>
        <w:t>RIPE</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Réseaux IP Européens/European IP Networks</w:t>
      </w:r>
    </w:p>
    <w:p w:rsidR="00850AD9" w:rsidRPr="00F77B9F" w:rsidRDefault="00850AD9" w:rsidP="00FC1DA4">
      <w:pPr>
        <w:spacing w:after="0" w:line="240" w:lineRule="auto"/>
        <w:rPr>
          <w:rFonts w:cstheme="minorHAnsi"/>
          <w:sz w:val="18"/>
          <w:szCs w:val="18"/>
        </w:rPr>
      </w:pPr>
      <w:r w:rsidRPr="00F77B9F">
        <w:rPr>
          <w:rFonts w:cstheme="minorHAnsi"/>
          <w:sz w:val="18"/>
          <w:szCs w:val="18"/>
        </w:rPr>
        <w:t>RIR</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Regional Internet Registry</w:t>
      </w:r>
    </w:p>
    <w:p w:rsidR="00F77CB1" w:rsidRPr="00F77B9F" w:rsidRDefault="00F77CB1" w:rsidP="00FC1DA4">
      <w:pPr>
        <w:spacing w:after="0" w:line="240" w:lineRule="auto"/>
        <w:rPr>
          <w:rFonts w:cstheme="minorHAnsi"/>
          <w:sz w:val="18"/>
          <w:szCs w:val="18"/>
        </w:rPr>
      </w:pPr>
      <w:r w:rsidRPr="00F77B9F">
        <w:rPr>
          <w:rFonts w:cstheme="minorHAnsi"/>
          <w:sz w:val="18"/>
          <w:szCs w:val="18"/>
        </w:rPr>
        <w:t>RPKI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Resource Public Key Infrastructure</w:t>
      </w:r>
    </w:p>
    <w:p w:rsidR="00331AD1" w:rsidRPr="00F77B9F" w:rsidRDefault="00331AD1" w:rsidP="00FC1DA4">
      <w:pPr>
        <w:spacing w:after="0" w:line="240" w:lineRule="auto"/>
        <w:rPr>
          <w:rFonts w:cstheme="minorHAnsi"/>
          <w:sz w:val="18"/>
          <w:szCs w:val="18"/>
        </w:rPr>
      </w:pPr>
      <w:r w:rsidRPr="00F77B9F">
        <w:rPr>
          <w:rFonts w:cstheme="minorHAnsi"/>
          <w:sz w:val="18"/>
          <w:szCs w:val="18"/>
        </w:rPr>
        <w:t>SLD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second-level domains</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TCP/IP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Transmission Control Protocol/Internet Protocol</w:t>
      </w:r>
    </w:p>
    <w:p w:rsidR="00682362" w:rsidRPr="00F77B9F" w:rsidRDefault="00682362" w:rsidP="00FC1DA4">
      <w:pPr>
        <w:spacing w:after="0" w:line="240" w:lineRule="auto"/>
        <w:rPr>
          <w:rFonts w:cstheme="minorHAnsi"/>
          <w:sz w:val="18"/>
          <w:szCs w:val="18"/>
        </w:rPr>
      </w:pPr>
      <w:r w:rsidRPr="00F77B9F">
        <w:rPr>
          <w:rFonts w:cstheme="minorHAnsi"/>
          <w:sz w:val="18"/>
          <w:szCs w:val="18"/>
        </w:rPr>
        <w:t>T</w:t>
      </w:r>
      <w:r w:rsidR="000B0F61" w:rsidRPr="00F77B9F">
        <w:rPr>
          <w:rFonts w:cstheme="minorHAnsi"/>
          <w:sz w:val="18"/>
          <w:szCs w:val="18"/>
        </w:rPr>
        <w:t>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top-level domain</w:t>
      </w:r>
    </w:p>
    <w:p w:rsidR="00F77CB1" w:rsidRPr="00F77B9F" w:rsidRDefault="00F77CB1" w:rsidP="00FC1DA4">
      <w:pPr>
        <w:spacing w:after="0" w:line="240" w:lineRule="auto"/>
        <w:rPr>
          <w:rFonts w:cstheme="minorHAnsi"/>
          <w:sz w:val="18"/>
          <w:szCs w:val="18"/>
        </w:rPr>
      </w:pPr>
      <w:r w:rsidRPr="00F77B9F">
        <w:rPr>
          <w:rFonts w:cstheme="minorHAnsi"/>
          <w:sz w:val="18"/>
          <w:szCs w:val="18"/>
        </w:rPr>
        <w:t>UNESCO</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United Nations Educational, Scientific and Cultural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lastRenderedPageBreak/>
        <w:t>VoIP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Voice over Internet Protocol</w:t>
      </w:r>
      <w:r w:rsidR="00203491" w:rsidRPr="00F77B9F">
        <w:rPr>
          <w:rFonts w:cstheme="minorHAnsi"/>
          <w:sz w:val="18"/>
          <w:szCs w:val="18"/>
        </w:rPr>
        <w:br/>
        <w:t>WIDE</w:t>
      </w:r>
      <w:r w:rsidR="00203491" w:rsidRPr="00F77B9F">
        <w:rPr>
          <w:rFonts w:cstheme="minorHAnsi"/>
          <w:sz w:val="18"/>
          <w:szCs w:val="18"/>
        </w:rPr>
        <w:tab/>
      </w:r>
      <w:r w:rsidR="009E7E25" w:rsidRPr="00F77B9F">
        <w:rPr>
          <w:rFonts w:cstheme="minorHAnsi"/>
          <w:sz w:val="18"/>
          <w:szCs w:val="18"/>
        </w:rPr>
        <w:tab/>
      </w:r>
      <w:r w:rsidR="00203491" w:rsidRPr="00F77B9F">
        <w:rPr>
          <w:rFonts w:cstheme="minorHAnsi"/>
          <w:sz w:val="18"/>
          <w:szCs w:val="18"/>
        </w:rPr>
        <w:t>W</w:t>
      </w:r>
      <w:r w:rsidR="0061674F" w:rsidRPr="00F77B9F">
        <w:rPr>
          <w:rFonts w:cstheme="minorHAnsi"/>
          <w:sz w:val="18"/>
          <w:szCs w:val="18"/>
        </w:rPr>
        <w:t>idely</w:t>
      </w:r>
      <w:r w:rsidR="00203491" w:rsidRPr="00F77B9F">
        <w:rPr>
          <w:rFonts w:cstheme="minorHAnsi"/>
          <w:sz w:val="18"/>
          <w:szCs w:val="18"/>
        </w:rPr>
        <w:t xml:space="preserve"> Integrated </w:t>
      </w:r>
      <w:r w:rsidR="0061674F" w:rsidRPr="00F77B9F">
        <w:rPr>
          <w:rFonts w:cstheme="minorHAnsi"/>
          <w:sz w:val="18"/>
          <w:szCs w:val="18"/>
        </w:rPr>
        <w:t>Distributed</w:t>
      </w:r>
      <w:r w:rsidR="00203491" w:rsidRPr="00F77B9F">
        <w:rPr>
          <w:rFonts w:cstheme="minorHAnsi"/>
          <w:sz w:val="18"/>
          <w:szCs w:val="18"/>
        </w:rPr>
        <w:t xml:space="preserve"> Environment</w:t>
      </w:r>
      <w:r w:rsidR="0061674F" w:rsidRPr="00F77B9F">
        <w:rPr>
          <w:rFonts w:cstheme="minorHAnsi"/>
          <w:sz w:val="18"/>
          <w:szCs w:val="18"/>
        </w:rPr>
        <w:t xml:space="preserve"> project</w:t>
      </w:r>
    </w:p>
    <w:p w:rsidR="00850AD9" w:rsidRPr="00F77B9F" w:rsidRDefault="00850AD9" w:rsidP="00FC1DA4">
      <w:pPr>
        <w:spacing w:after="0" w:line="240" w:lineRule="auto"/>
        <w:rPr>
          <w:rFonts w:cstheme="minorHAnsi"/>
          <w:sz w:val="18"/>
          <w:szCs w:val="18"/>
        </w:rPr>
      </w:pPr>
      <w:r w:rsidRPr="00F77B9F">
        <w:rPr>
          <w:rFonts w:cstheme="minorHAnsi"/>
          <w:sz w:val="18"/>
          <w:szCs w:val="18"/>
        </w:rPr>
        <w:t>WGIG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Working Group on Internet Governance</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WIPO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The World Intellectual Property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WSIS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Summit on the Information Society</w:t>
      </w:r>
    </w:p>
    <w:p w:rsidR="00955D8E" w:rsidRPr="00F77B9F" w:rsidRDefault="00955D8E" w:rsidP="00FC1DA4">
      <w:pPr>
        <w:spacing w:after="0" w:line="240" w:lineRule="auto"/>
        <w:rPr>
          <w:rFonts w:cstheme="minorHAnsi"/>
          <w:sz w:val="18"/>
          <w:szCs w:val="18"/>
        </w:rPr>
      </w:pPr>
      <w:r w:rsidRPr="00F77B9F">
        <w:rPr>
          <w:rFonts w:cstheme="minorHAnsi"/>
          <w:sz w:val="18"/>
          <w:szCs w:val="18"/>
        </w:rPr>
        <w:t>W3C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Wide Web Consortium</w:t>
      </w:r>
    </w:p>
    <w:p w:rsidR="00682362" w:rsidRPr="00F77B9F" w:rsidRDefault="00682362" w:rsidP="00FC1DA4">
      <w:pPr>
        <w:spacing w:after="0" w:line="240" w:lineRule="auto"/>
        <w:rPr>
          <w:rFonts w:cstheme="minorHAnsi"/>
          <w:sz w:val="18"/>
          <w:szCs w:val="18"/>
        </w:rPr>
      </w:pPr>
      <w:r w:rsidRPr="00F77B9F">
        <w:rPr>
          <w:rFonts w:cstheme="minorHAnsi"/>
          <w:sz w:val="18"/>
          <w:szCs w:val="18"/>
        </w:rPr>
        <w:t>WTPF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Telecommunication/ICT Policy Forum</w:t>
      </w:r>
    </w:p>
    <w:p w:rsidR="00331AD1" w:rsidRPr="00F77B9F" w:rsidRDefault="00331AD1" w:rsidP="00FC1DA4">
      <w:pPr>
        <w:spacing w:after="0" w:line="240" w:lineRule="auto"/>
        <w:rPr>
          <w:rFonts w:cstheme="minorHAnsi"/>
          <w:sz w:val="18"/>
          <w:szCs w:val="18"/>
        </w:rPr>
      </w:pPr>
      <w:r w:rsidRPr="00F77B9F">
        <w:rPr>
          <w:rFonts w:cstheme="minorHAnsi"/>
          <w:sz w:val="18"/>
          <w:szCs w:val="18"/>
        </w:rPr>
        <w:t>WTSA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Standardization Assembly</w:t>
      </w:r>
    </w:p>
    <w:p w:rsidR="00037C3D" w:rsidRDefault="00331AD1" w:rsidP="00037C3D">
      <w:pPr>
        <w:spacing w:after="0" w:line="240" w:lineRule="auto"/>
        <w:rPr>
          <w:sz w:val="20"/>
          <w:szCs w:val="20"/>
        </w:rPr>
      </w:pPr>
      <w:r w:rsidRPr="00F77B9F">
        <w:rPr>
          <w:rFonts w:cstheme="minorHAnsi"/>
          <w:sz w:val="18"/>
          <w:szCs w:val="18"/>
        </w:rPr>
        <w:t>WTDC</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Development Conference</w:t>
      </w:r>
    </w:p>
    <w:sectPr w:rsidR="00037C3D" w:rsidSect="009B11AD">
      <w:headerReference w:type="even" r:id="rId74"/>
      <w:headerReference w:type="default" r:id="rId75"/>
      <w:footerReference w:type="even" r:id="rId76"/>
      <w:footerReference w:type="default" r:id="rId77"/>
      <w:headerReference w:type="first" r:id="rId78"/>
      <w:footerReference w:type="first" r:id="rId7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1B" w:rsidRDefault="006C0E1B" w:rsidP="00087C07">
      <w:pPr>
        <w:spacing w:after="0" w:line="240" w:lineRule="auto"/>
      </w:pPr>
      <w:r>
        <w:separator/>
      </w:r>
    </w:p>
  </w:endnote>
  <w:endnote w:type="continuationSeparator" w:id="0">
    <w:p w:rsidR="006C0E1B" w:rsidRDefault="006C0E1B"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Whitney-Book">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B" w:rsidRDefault="006C0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B" w:rsidRDefault="006C0E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B" w:rsidRDefault="006C0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1B" w:rsidRDefault="006C0E1B" w:rsidP="00087C07">
      <w:pPr>
        <w:spacing w:after="0" w:line="240" w:lineRule="auto"/>
      </w:pPr>
      <w:r>
        <w:separator/>
      </w:r>
    </w:p>
  </w:footnote>
  <w:footnote w:type="continuationSeparator" w:id="0">
    <w:p w:rsidR="006C0E1B" w:rsidRDefault="006C0E1B" w:rsidP="00087C07">
      <w:pPr>
        <w:spacing w:after="0" w:line="240" w:lineRule="auto"/>
      </w:pPr>
      <w:r>
        <w:continuationSeparator/>
      </w:r>
    </w:p>
  </w:footnote>
  <w:footnote w:id="1">
    <w:p w:rsidR="006C0E1B" w:rsidRPr="00E76229" w:rsidRDefault="006C0E1B"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WTPF-13 is specified in Res. 2 (Rev. Guadalajara, 2010), Council 2011 Decision 562, and Council 2012 Decision 572.</w:t>
      </w:r>
    </w:p>
  </w:footnote>
  <w:footnote w:id="2">
    <w:p w:rsidR="006C0E1B" w:rsidRPr="00E76229" w:rsidRDefault="006C0E1B"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6C0E1B" w:rsidRPr="00E76229" w:rsidRDefault="006C0E1B"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6C0E1B" w:rsidRPr="00E76229" w:rsidRDefault="006C0E1B"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6C0E1B" w:rsidRPr="00E76229" w:rsidRDefault="006C0E1B"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6C0E1B" w:rsidRPr="00E76229" w:rsidRDefault="006C0E1B" w:rsidP="0057095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szCs w:val="24"/>
        </w:rPr>
        <w:t>Note: One draft Opinion outline (UK, 1 August</w:t>
      </w:r>
      <w:r>
        <w:rPr>
          <w:rFonts w:asciiTheme="minorHAnsi" w:hAnsiTheme="minorHAnsi" w:cstheme="minorHAnsi"/>
          <w:szCs w:val="24"/>
        </w:rPr>
        <w:t>,</w:t>
      </w:r>
      <w:r w:rsidRPr="00E76229">
        <w:rPr>
          <w:rFonts w:asciiTheme="minorHAnsi" w:hAnsiTheme="minorHAnsi" w:cstheme="minorHAnsi"/>
          <w:szCs w:val="24"/>
        </w:rPr>
        <w:t xml:space="preserve"> 2012) has been received at the time of writing this Report, available at: </w:t>
      </w:r>
      <w:hyperlink r:id="rId4" w:history="1">
        <w:r w:rsidRPr="00E76229">
          <w:rPr>
            <w:rStyle w:val="Hyperlink"/>
            <w:rFonts w:asciiTheme="minorHAnsi" w:hAnsiTheme="minorHAnsi" w:cstheme="minorHAnsi"/>
          </w:rPr>
          <w:t>http://www.itu.int/md/S12-WTPF13PREP-C-0018/en</w:t>
        </w:r>
      </w:hyperlink>
      <w:r w:rsidRPr="00E76229">
        <w:rPr>
          <w:rFonts w:asciiTheme="minorHAnsi" w:hAnsiTheme="minorHAnsi" w:cstheme="minorHAnsi"/>
        </w:rPr>
        <w:t>.</w:t>
      </w:r>
    </w:p>
  </w:footnote>
  <w:footnote w:id="7">
    <w:p w:rsidR="006C0E1B" w:rsidRPr="00E76229" w:rsidRDefault="006C0E1B"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Council 2012 Document C12/27 (rev. 2). Preparations for the fifth WTPF, available at: </w:t>
      </w:r>
      <w:hyperlink r:id="rId5"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8">
    <w:p w:rsidR="006C0E1B" w:rsidRPr="00E76229" w:rsidRDefault="006C0E1B"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Chairman’s report of the 1</w:t>
      </w:r>
      <w:r w:rsidRPr="00E76229">
        <w:rPr>
          <w:rFonts w:cstheme="minorHAnsi"/>
          <w:vertAlign w:val="superscript"/>
        </w:rPr>
        <w:t>st</w:t>
      </w:r>
      <w:r w:rsidRPr="00E76229">
        <w:rPr>
          <w:rFonts w:cstheme="minorHAnsi"/>
        </w:rPr>
        <w:t xml:space="preserve"> IEG meeting.</w:t>
      </w:r>
    </w:p>
  </w:footnote>
  <w:footnote w:id="9">
    <w:p w:rsidR="006C0E1B" w:rsidRPr="00E76229" w:rsidRDefault="006C0E1B" w:rsidP="00E6381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10">
    <w:p w:rsidR="006C0E1B" w:rsidRPr="00E76229" w:rsidRDefault="006C0E1B"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1">
    <w:p w:rsidR="006C0E1B" w:rsidRPr="00E76229" w:rsidRDefault="006C0E1B"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8"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2">
    <w:p w:rsidR="006C0E1B" w:rsidRPr="00E76229" w:rsidRDefault="006C0E1B"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9"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technology milestones</w:t>
      </w:r>
    </w:p>
  </w:footnote>
  <w:footnote w:id="13">
    <w:p w:rsidR="006C0E1B" w:rsidRPr="00E76229" w:rsidRDefault="006C0E1B"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 Counting the Net : Internet Access Indicators”, available at: </w:t>
      </w:r>
      <w:hyperlink r:id="rId10" w:history="1">
        <w:r w:rsidRPr="00E76229">
          <w:rPr>
            <w:rStyle w:val="Hyperlink"/>
            <w:rFonts w:asciiTheme="minorHAnsi" w:hAnsiTheme="minorHAnsi" w:cstheme="minorHAnsi"/>
          </w:rPr>
          <w:t>http://www.isoc.org/inet2000/cdproceedings/8e/8e_1.htm</w:t>
        </w:r>
      </w:hyperlink>
      <w:r w:rsidRPr="00E76229">
        <w:rPr>
          <w:rFonts w:asciiTheme="minorHAnsi" w:hAnsiTheme="minorHAnsi" w:cstheme="minorHAnsi"/>
        </w:rPr>
        <w:t>.</w:t>
      </w:r>
    </w:p>
  </w:footnote>
  <w:footnote w:id="14">
    <w:p w:rsidR="006C0E1B" w:rsidRPr="00E76229" w:rsidRDefault="006C0E1B"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5">
    <w:p w:rsidR="006C0E1B" w:rsidRPr="00E76229" w:rsidRDefault="006C0E1B"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ITU World Telecommunication/ICT Database.</w:t>
      </w:r>
    </w:p>
  </w:footnote>
  <w:footnote w:id="16">
    <w:p w:rsidR="006C0E1B" w:rsidRPr="00E76229" w:rsidRDefault="006C0E1B"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2011 MessageLabs Intelligence Report, available at </w:t>
      </w:r>
      <w:hyperlink r:id="rId11" w:history="1">
        <w:r w:rsidRPr="00E76229">
          <w:rPr>
            <w:rStyle w:val="Hyperlink"/>
            <w:rFonts w:asciiTheme="minorHAnsi" w:hAnsiTheme="minorHAnsi" w:cstheme="minorHAnsi"/>
          </w:rPr>
          <w:t>http://www.symantec.com/about/news/release/article.jsp?prid=20110524_02</w:t>
        </w:r>
      </w:hyperlink>
      <w:r w:rsidRPr="00E76229">
        <w:rPr>
          <w:rFonts w:asciiTheme="minorHAnsi" w:hAnsiTheme="minorHAnsi" w:cstheme="minorHAnsi"/>
        </w:rPr>
        <w:t xml:space="preserve"> </w:t>
      </w:r>
    </w:p>
  </w:footnote>
  <w:footnote w:id="17">
    <w:p w:rsidR="006C0E1B" w:rsidRPr="00E76229" w:rsidRDefault="006C0E1B"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also see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3"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18">
    <w:p w:rsidR="006C0E1B" w:rsidRPr="00E76229" w:rsidRDefault="006C0E1B"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 (available at: </w:t>
      </w:r>
      <w:hyperlink r:id="rId14"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5"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19">
    <w:p w:rsidR="006C0E1B" w:rsidRPr="00E76229" w:rsidRDefault="006C0E1B"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 has been estimated that as much as 30% of Internet traffic may be related to accessing adult-entertainment web sites, see  </w:t>
      </w:r>
      <w:hyperlink r:id="rId16" w:history="1">
        <w:r w:rsidRPr="00E76229">
          <w:rPr>
            <w:rStyle w:val="Hyperlink"/>
            <w:rFonts w:asciiTheme="minorHAnsi" w:hAnsiTheme="minorHAnsi" w:cstheme="minorHAnsi"/>
          </w:rPr>
          <w:t>http://www.extremetech.com/computing/123929-just-how-big-are-porn-sites</w:t>
        </w:r>
      </w:hyperlink>
      <w:r w:rsidRPr="00E76229">
        <w:rPr>
          <w:rFonts w:asciiTheme="minorHAnsi" w:hAnsiTheme="minorHAnsi" w:cstheme="minorHAnsi"/>
        </w:rPr>
        <w:t xml:space="preserve">. </w:t>
      </w:r>
    </w:p>
  </w:footnote>
  <w:footnote w:id="20">
    <w:p w:rsidR="006C0E1B" w:rsidRPr="00E76229" w:rsidRDefault="006C0E1B"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21">
    <w:p w:rsidR="006C0E1B" w:rsidRPr="00BB5F6D" w:rsidRDefault="006C0E1B" w:rsidP="002E62CC">
      <w:pPr>
        <w:pStyle w:val="FootnoteText"/>
        <w:ind w:left="0" w:firstLine="0"/>
        <w:rPr>
          <w:rFonts w:asciiTheme="minorHAnsi" w:hAnsiTheme="minorHAnsi" w:cstheme="minorHAnsi"/>
          <w:highlight w:val="yellow"/>
        </w:rPr>
      </w:pPr>
      <w:r w:rsidRPr="00BB5F6D">
        <w:rPr>
          <w:rFonts w:asciiTheme="minorHAnsi" w:hAnsiTheme="minorHAnsi" w:cstheme="minorHAnsi"/>
          <w:highlight w:val="yellow"/>
        </w:rPr>
        <w:t xml:space="preserve">USA1 - 2011 MessageLabs Intelligence Report, available at </w:t>
      </w:r>
      <w:hyperlink r:id="rId18" w:history="1">
        <w:r w:rsidRPr="00BB5F6D">
          <w:rPr>
            <w:rStyle w:val="Hyperlink"/>
            <w:rFonts w:asciiTheme="minorHAnsi" w:hAnsiTheme="minorHAnsi" w:cstheme="minorHAnsi"/>
            <w:highlight w:val="yellow"/>
          </w:rPr>
          <w:t>http://www.symantec.com/about/news/release/article.jsp?prid=20110524_02</w:t>
        </w:r>
      </w:hyperlink>
      <w:r w:rsidRPr="00BB5F6D">
        <w:rPr>
          <w:rFonts w:asciiTheme="minorHAnsi" w:hAnsiTheme="minorHAnsi" w:cstheme="minorHAnsi"/>
          <w:highlight w:val="yellow"/>
        </w:rPr>
        <w:t xml:space="preserve"> </w:t>
      </w:r>
    </w:p>
    <w:p w:rsidR="006C0E1B" w:rsidRPr="00BB5F6D" w:rsidRDefault="006C0E1B" w:rsidP="002E62CC">
      <w:pPr>
        <w:pStyle w:val="FootnoteText"/>
        <w:ind w:left="0" w:firstLine="0"/>
        <w:rPr>
          <w:rFonts w:asciiTheme="minorHAnsi" w:hAnsiTheme="minorHAnsi" w:cstheme="minorHAnsi"/>
          <w:highlight w:val="yellow"/>
        </w:rPr>
      </w:pPr>
    </w:p>
    <w:p w:rsidR="006C0E1B" w:rsidRPr="00BB5F6D" w:rsidRDefault="006C0E1B" w:rsidP="002E62CC">
      <w:pPr>
        <w:pStyle w:val="FootnoteText"/>
        <w:ind w:left="0" w:firstLine="0"/>
        <w:rPr>
          <w:rFonts w:asciiTheme="minorHAnsi" w:hAnsiTheme="minorHAnsi" w:cstheme="minorHAnsi"/>
          <w:highlight w:val="yellow"/>
        </w:rPr>
      </w:pPr>
      <w:r w:rsidRPr="00BB5F6D">
        <w:rPr>
          <w:rFonts w:asciiTheme="minorHAnsi" w:hAnsiTheme="minorHAnsi" w:cstheme="minorHAnsi"/>
          <w:highlight w:val="yellow"/>
        </w:rPr>
        <w:t xml:space="preserve">USA2 - </w:t>
      </w:r>
      <w:hyperlink r:id="rId19" w:history="1">
        <w:r w:rsidRPr="00BB5F6D">
          <w:rPr>
            <w:rStyle w:val="Hyperlink"/>
            <w:rFonts w:asciiTheme="minorHAnsi" w:hAnsiTheme="minorHAnsi" w:cstheme="minorHAnsi"/>
            <w:highlight w:val="yellow"/>
          </w:rPr>
          <w:t>http://www.itu.int/osg/csd/cybersecurity/gca/cop/</w:t>
        </w:r>
      </w:hyperlink>
      <w:r w:rsidRPr="00BB5F6D">
        <w:rPr>
          <w:rStyle w:val="Hyperlink"/>
          <w:rFonts w:asciiTheme="minorHAnsi" w:hAnsiTheme="minorHAnsi" w:cstheme="minorHAnsi"/>
          <w:highlight w:val="yellow"/>
        </w:rPr>
        <w:t xml:space="preserve">; </w:t>
      </w:r>
      <w:r w:rsidRPr="00BB5F6D">
        <w:rPr>
          <w:rFonts w:asciiTheme="minorHAnsi" w:hAnsiTheme="minorHAnsi" w:cstheme="minorHAnsi"/>
          <w:highlight w:val="yellow"/>
        </w:rPr>
        <w:t>also see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20" w:history="1">
        <w:r w:rsidRPr="00BB5F6D">
          <w:rPr>
            <w:rStyle w:val="Hyperlink"/>
            <w:rFonts w:asciiTheme="minorHAnsi" w:hAnsiTheme="minorHAnsi" w:cstheme="minorHAnsi"/>
            <w:highlight w:val="yellow"/>
          </w:rPr>
          <w:t>http://www.justice.gov/criminal/ceos/downloads/G8MinistersDeclaration20090530.pdf</w:t>
        </w:r>
      </w:hyperlink>
      <w:r w:rsidRPr="00BB5F6D">
        <w:rPr>
          <w:rFonts w:asciiTheme="minorHAnsi" w:hAnsiTheme="minorHAnsi" w:cstheme="minorHAnsi"/>
          <w:highlight w:val="yellow"/>
        </w:rPr>
        <w:t xml:space="preserve">);  all cited in Alisdair A. Gillespie, Jurisdictional issues concerning online child pornography, International Journal of Law and Information Technology, (Oxford University Press), vol. 20, no. 3, Autumn 2012. </w:t>
      </w:r>
    </w:p>
    <w:p w:rsidR="006C0E1B" w:rsidRPr="00BB5F6D" w:rsidRDefault="006C0E1B" w:rsidP="002E62CC">
      <w:pPr>
        <w:pStyle w:val="FootnoteText"/>
        <w:ind w:left="0" w:firstLine="0"/>
        <w:rPr>
          <w:rFonts w:asciiTheme="minorHAnsi" w:hAnsiTheme="minorHAnsi" w:cstheme="minorHAnsi"/>
          <w:highlight w:val="yellow"/>
        </w:rPr>
      </w:pPr>
    </w:p>
    <w:p w:rsidR="006C0E1B" w:rsidRPr="00BB5F6D" w:rsidRDefault="006C0E1B" w:rsidP="002E62CC">
      <w:pPr>
        <w:pStyle w:val="FootnoteText"/>
        <w:ind w:left="0" w:firstLine="0"/>
        <w:rPr>
          <w:rFonts w:asciiTheme="minorHAnsi" w:hAnsiTheme="minorHAnsi" w:cstheme="minorHAnsi"/>
          <w:highlight w:val="yellow"/>
        </w:rPr>
      </w:pPr>
      <w:r w:rsidRPr="00BB5F6D">
        <w:rPr>
          <w:rFonts w:asciiTheme="minorHAnsi" w:hAnsiTheme="minorHAnsi" w:cstheme="minorHAnsi"/>
          <w:highlight w:val="yellow"/>
        </w:rPr>
        <w:t xml:space="preserve">USA3 - See for example, monitoring and intelligence from Symantec (available at: </w:t>
      </w:r>
      <w:hyperlink r:id="rId21" w:history="1">
        <w:r w:rsidRPr="00BB5F6D">
          <w:rPr>
            <w:rStyle w:val="Hyperlink"/>
            <w:rFonts w:asciiTheme="minorHAnsi" w:hAnsiTheme="minorHAnsi" w:cstheme="minorHAnsi"/>
            <w:highlight w:val="yellow"/>
          </w:rPr>
          <w:t>http://www.symanteccloud.com/en/us/globalthreats/</w:t>
        </w:r>
      </w:hyperlink>
      <w:r w:rsidRPr="00BB5F6D">
        <w:rPr>
          <w:rFonts w:asciiTheme="minorHAnsi" w:hAnsiTheme="minorHAnsi" w:cstheme="minorHAnsi"/>
          <w:highlight w:val="yellow"/>
        </w:rPr>
        <w:t xml:space="preserve">) or the growing sophistication of cyber-risks for enterprises from the Cisco Annual Security Report 2011, available at: </w:t>
      </w:r>
      <w:hyperlink r:id="rId22" w:history="1">
        <w:r w:rsidRPr="00BB5F6D">
          <w:rPr>
            <w:rStyle w:val="Hyperlink"/>
            <w:rFonts w:asciiTheme="minorHAnsi" w:hAnsiTheme="minorHAnsi" w:cstheme="minorHAnsi"/>
            <w:highlight w:val="yellow"/>
          </w:rPr>
          <w:t>http://www.cisco.com/en/US/prod/collateral/vpndevc/security_annual_report_2011.pdf</w:t>
        </w:r>
      </w:hyperlink>
      <w:r w:rsidRPr="00BB5F6D">
        <w:rPr>
          <w:rFonts w:asciiTheme="minorHAnsi" w:hAnsiTheme="minorHAnsi" w:cstheme="minorHAnsi"/>
          <w:highlight w:val="yellow"/>
        </w:rPr>
        <w:t>.</w:t>
      </w:r>
    </w:p>
    <w:p w:rsidR="006C0E1B" w:rsidRPr="00BB5F6D" w:rsidRDefault="006C0E1B" w:rsidP="002E62CC">
      <w:pPr>
        <w:pStyle w:val="FootnoteText"/>
        <w:ind w:left="0" w:firstLine="0"/>
        <w:rPr>
          <w:rFonts w:asciiTheme="minorHAnsi" w:hAnsiTheme="minorHAnsi" w:cstheme="minorHAnsi"/>
          <w:highlight w:val="yellow"/>
        </w:rPr>
      </w:pPr>
    </w:p>
    <w:p w:rsidR="006C0E1B" w:rsidRPr="00BB5F6D" w:rsidRDefault="006C0E1B" w:rsidP="002E62CC">
      <w:pPr>
        <w:pStyle w:val="FootnoteText"/>
        <w:ind w:left="0" w:firstLine="0"/>
        <w:rPr>
          <w:rFonts w:asciiTheme="minorHAnsi" w:hAnsiTheme="minorHAnsi" w:cstheme="minorHAnsi"/>
          <w:highlight w:val="yellow"/>
        </w:rPr>
      </w:pPr>
      <w:r w:rsidRPr="00BB5F6D">
        <w:rPr>
          <w:rFonts w:asciiTheme="minorHAnsi" w:hAnsiTheme="minorHAnsi" w:cstheme="minorHAnsi"/>
          <w:highlight w:val="yellow"/>
        </w:rPr>
        <w:t xml:space="preserve">USA4 - It has been estimated that as much as 30% of Internet traffic may be related to accessing adult-entertainment web sites, see  </w:t>
      </w:r>
      <w:hyperlink r:id="rId23" w:history="1">
        <w:r w:rsidRPr="00BB5F6D">
          <w:rPr>
            <w:rStyle w:val="Hyperlink"/>
            <w:rFonts w:asciiTheme="minorHAnsi" w:hAnsiTheme="minorHAnsi" w:cstheme="minorHAnsi"/>
            <w:highlight w:val="yellow"/>
          </w:rPr>
          <w:t>http://www.extremetech.com/computing/123929-just-how-big-are-porn-sites</w:t>
        </w:r>
      </w:hyperlink>
      <w:r w:rsidRPr="00BB5F6D">
        <w:rPr>
          <w:rFonts w:asciiTheme="minorHAnsi" w:hAnsiTheme="minorHAnsi" w:cstheme="minorHAnsi"/>
          <w:highlight w:val="yellow"/>
        </w:rPr>
        <w:t>.</w:t>
      </w:r>
    </w:p>
    <w:p w:rsidR="006C0E1B" w:rsidRPr="00BB5F6D" w:rsidRDefault="006C0E1B" w:rsidP="002E62CC">
      <w:pPr>
        <w:pStyle w:val="FootnoteText"/>
        <w:ind w:left="0" w:firstLine="0"/>
        <w:rPr>
          <w:rFonts w:asciiTheme="minorHAnsi" w:hAnsiTheme="minorHAnsi" w:cstheme="minorHAnsi"/>
          <w:highlight w:val="yellow"/>
        </w:rPr>
      </w:pPr>
    </w:p>
    <w:p w:rsidR="006C0E1B" w:rsidRPr="00A74A7E" w:rsidRDefault="006C0E1B" w:rsidP="002E62CC">
      <w:pPr>
        <w:pStyle w:val="FootnoteText"/>
        <w:ind w:left="0" w:firstLine="0"/>
        <w:rPr>
          <w:rFonts w:asciiTheme="minorHAnsi" w:hAnsiTheme="minorHAnsi" w:cstheme="minorHAnsi"/>
        </w:rPr>
      </w:pPr>
      <w:r w:rsidRPr="00BB5F6D">
        <w:rPr>
          <w:rFonts w:asciiTheme="minorHAnsi" w:hAnsiTheme="minorHAnsi" w:cstheme="minorHAnsi"/>
          <w:highlight w:val="yellow"/>
        </w:rPr>
        <w:t xml:space="preserve">USA5 - </w:t>
      </w:r>
      <w:r w:rsidRPr="00BB5F6D">
        <w:rPr>
          <w:rFonts w:asciiTheme="minorHAnsi" w:hAnsiTheme="minorHAnsi"/>
          <w:highlight w:val="yellow"/>
        </w:rPr>
        <w:t>OECD, UNESCO and Internet Society Report: “</w:t>
      </w:r>
      <w:r w:rsidRPr="00BB5F6D">
        <w:rPr>
          <w:rFonts w:asciiTheme="minorHAnsi" w:hAnsiTheme="minorHAnsi"/>
          <w:bCs/>
          <w:highlight w:val="yellow"/>
        </w:rPr>
        <w:t>The Relationship Between Local Content, Internet Development and Access Prices”, 2012.  available at: http://www.internetsociety.org/localcontent</w:t>
      </w:r>
    </w:p>
    <w:p w:rsidR="006C0E1B" w:rsidRDefault="006C0E1B" w:rsidP="002E62CC">
      <w:pPr>
        <w:pStyle w:val="FootnoteText"/>
        <w:ind w:left="0" w:firstLine="0"/>
        <w:rPr>
          <w:rFonts w:asciiTheme="minorHAnsi" w:hAnsiTheme="minorHAnsi" w:cstheme="minorHAnsi"/>
        </w:rPr>
      </w:pPr>
    </w:p>
    <w:p w:rsidR="006C0E1B" w:rsidRPr="000240F8" w:rsidRDefault="006C0E1B"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24" w:history="1">
        <w:r w:rsidRPr="000240F8">
          <w:rPr>
            <w:rStyle w:val="Hyperlink"/>
            <w:rFonts w:asciiTheme="minorHAnsi" w:hAnsiTheme="minorHAnsi" w:cstheme="minorHAnsi"/>
          </w:rPr>
          <w:t>www.itu.int/broadband/</w:t>
        </w:r>
      </w:hyperlink>
    </w:p>
  </w:footnote>
  <w:footnote w:id="22">
    <w:p w:rsidR="006C0E1B" w:rsidRPr="000240F8" w:rsidRDefault="006C0E1B">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report on “The State of Broadband 2012: Achieving Digital Inclusion for All”</w:t>
      </w:r>
    </w:p>
  </w:footnote>
  <w:footnote w:id="23">
    <w:p w:rsidR="006C0E1B" w:rsidRPr="000240F8" w:rsidRDefault="006C0E1B"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1996/7: Trade in Telecommunications”, available at: </w:t>
      </w:r>
      <w:hyperlink r:id="rId25" w:history="1">
        <w:r w:rsidRPr="000240F8">
          <w:rPr>
            <w:rStyle w:val="Hyperlink"/>
            <w:rFonts w:asciiTheme="minorHAnsi" w:hAnsiTheme="minorHAnsi" w:cstheme="minorHAnsi"/>
          </w:rPr>
          <w:t>http://www.itu.int/newsarchive/press/WTPF98/TradeInTelecomsExSum.html</w:t>
        </w:r>
      </w:hyperlink>
      <w:r w:rsidRPr="000240F8">
        <w:rPr>
          <w:rFonts w:asciiTheme="minorHAnsi" w:hAnsiTheme="minorHAnsi" w:cstheme="minorHAnsi"/>
        </w:rPr>
        <w:t xml:space="preserve">. </w:t>
      </w:r>
    </w:p>
  </w:footnote>
  <w:footnote w:id="24">
    <w:p w:rsidR="006C0E1B" w:rsidRPr="000240F8" w:rsidRDefault="006C0E1B"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2002: Reinventing Telecoms”, available at: </w:t>
      </w:r>
      <w:hyperlink r:id="rId26"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25">
    <w:p w:rsidR="006C0E1B" w:rsidRDefault="006C0E1B"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7"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8"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p w:rsidR="006C0E1B" w:rsidRDefault="006C0E1B" w:rsidP="00D42E49">
      <w:pPr>
        <w:pStyle w:val="FootnoteText"/>
        <w:ind w:left="0" w:firstLine="0"/>
        <w:rPr>
          <w:rFonts w:asciiTheme="minorHAnsi" w:hAnsiTheme="minorHAnsi"/>
        </w:rPr>
      </w:pPr>
      <w:r w:rsidRPr="004E06AC">
        <w:rPr>
          <w:rFonts w:asciiTheme="minorHAnsi" w:hAnsiTheme="minorHAnsi" w:cstheme="minorHAnsi"/>
          <w:highlight w:val="yellow"/>
        </w:rPr>
        <w:t xml:space="preserve">USA6 - </w:t>
      </w:r>
      <w:r w:rsidRPr="004E06AC">
        <w:rPr>
          <w:rFonts w:asciiTheme="minorHAnsi" w:hAnsiTheme="minorHAnsi"/>
          <w:highlight w:val="yellow"/>
        </w:rPr>
        <w:t xml:space="preserve">Network Operators and Content Providers: Who Bears the Cost?, J. Scott Marcus, Wissenschaftliches Institut fur Infrastruktur und Kommunikationdienste (2011) available at </w:t>
      </w:r>
      <w:hyperlink r:id="rId29" w:history="1">
        <w:r w:rsidRPr="00BE59EF">
          <w:rPr>
            <w:rStyle w:val="Hyperlink"/>
            <w:rFonts w:asciiTheme="minorHAnsi" w:hAnsiTheme="minorHAnsi"/>
            <w:highlight w:val="yellow"/>
          </w:rPr>
          <w:t>http://papers.ssrn.com/sol3/papers.cfm?abstract_id=1926768</w:t>
        </w:r>
      </w:hyperlink>
    </w:p>
    <w:p w:rsidR="006C0E1B" w:rsidRPr="004E06AC" w:rsidRDefault="006C0E1B" w:rsidP="00D42E49">
      <w:pPr>
        <w:pStyle w:val="FootnoteText"/>
        <w:ind w:left="0" w:firstLine="0"/>
        <w:rPr>
          <w:rFonts w:asciiTheme="minorHAnsi" w:hAnsiTheme="minorHAnsi" w:cstheme="minorHAnsi"/>
        </w:rPr>
      </w:pPr>
      <w:r w:rsidRPr="004E06AC">
        <w:rPr>
          <w:rFonts w:asciiTheme="minorHAnsi" w:hAnsiTheme="minorHAnsi"/>
          <w:highlight w:val="yellow"/>
        </w:rPr>
        <w:t>USA7 - Ibid</w:t>
      </w:r>
    </w:p>
  </w:footnote>
  <w:footnote w:id="26">
    <w:p w:rsidR="006C0E1B" w:rsidRPr="000240F8" w:rsidRDefault="006C0E1B"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30"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27">
    <w:p w:rsidR="006C0E1B" w:rsidRPr="000240F8" w:rsidRDefault="006C0E1B"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31"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28">
    <w:p w:rsidR="006C0E1B" w:rsidRPr="00E76229" w:rsidRDefault="006C0E1B"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ITU </w:t>
      </w:r>
      <w:r w:rsidRPr="0060565A">
        <w:rPr>
          <w:rFonts w:asciiTheme="minorHAnsi" w:hAnsiTheme="minorHAnsi"/>
          <w:i/>
          <w:iCs/>
        </w:rPr>
        <w:t>Measuring the Information Society 2012</w:t>
      </w:r>
      <w:r>
        <w:rPr>
          <w:rFonts w:asciiTheme="minorHAnsi" w:hAnsiTheme="minorHAnsi"/>
        </w:rPr>
        <w:t xml:space="preserve"> Report, see </w:t>
      </w:r>
      <w:r w:rsidRPr="00D1678B">
        <w:rPr>
          <w:rFonts w:asciiTheme="minorHAnsi" w:hAnsiTheme="minorHAnsi"/>
        </w:rPr>
        <w:t>http://www.itu.int/ITU-D/ict/publications/idi/index.html</w:t>
      </w:r>
      <w:r>
        <w:rPr>
          <w:rFonts w:asciiTheme="minorHAnsi" w:hAnsiTheme="minorHAnsi"/>
        </w:rPr>
        <w:t>.</w:t>
      </w:r>
    </w:p>
  </w:footnote>
  <w:footnote w:id="29">
    <w:p w:rsidR="006C0E1B" w:rsidRPr="00E76229" w:rsidRDefault="006C0E1B" w:rsidP="00B24DB7">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 in </w:t>
      </w:r>
      <w:hyperlink r:id="rId32"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sidRPr="00E76229">
        <w:rPr>
          <w:rFonts w:cs="Times New Roman"/>
          <w:i/>
          <w:iCs/>
          <w:sz w:val="20"/>
          <w:szCs w:val="20"/>
        </w:rPr>
        <w:t xml:space="preserve"> </w:t>
      </w:r>
    </w:p>
  </w:footnote>
  <w:footnote w:id="30">
    <w:p w:rsidR="006C0E1B" w:rsidRPr="004A4C0B" w:rsidRDefault="006C0E1B">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
  </w:footnote>
  <w:footnote w:id="31">
    <w:p w:rsidR="006C0E1B" w:rsidRPr="00E76229" w:rsidRDefault="006C0E1B"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http://www.oecd.org/dataoecd/11/58/49258588.pdf</w:t>
      </w:r>
    </w:p>
  </w:footnote>
  <w:footnote w:id="32">
    <w:p w:rsidR="006C0E1B" w:rsidRPr="00E76229" w:rsidRDefault="006C0E1B">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3"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(August 1, 2012)</w:t>
      </w:r>
    </w:p>
  </w:footnote>
  <w:footnote w:id="33">
    <w:p w:rsidR="006C0E1B" w:rsidRPr="00E76229" w:rsidRDefault="006C0E1B"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 29-82 of the Tunis Agenda, as described in para 2.3.2.1(d).</w:t>
      </w:r>
    </w:p>
  </w:footnote>
  <w:footnote w:id="34">
    <w:p w:rsidR="006C0E1B" w:rsidRPr="00E76229" w:rsidRDefault="006C0E1B"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Available at </w:t>
      </w:r>
      <w:hyperlink r:id="rId34"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35">
    <w:p w:rsidR="006C0E1B" w:rsidRPr="00E76229" w:rsidRDefault="006C0E1B"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5"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36">
    <w:p w:rsidR="006C0E1B" w:rsidRPr="00540A7E" w:rsidRDefault="006C0E1B"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37">
    <w:p w:rsidR="006C0E1B" w:rsidRPr="00E76229" w:rsidRDefault="006C0E1B"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6" w:history="1">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
  </w:footnote>
  <w:footnote w:id="38">
    <w:p w:rsidR="006C0E1B" w:rsidRPr="00E76229" w:rsidRDefault="006C0E1B"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37"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38"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39">
    <w:p w:rsidR="006C0E1B" w:rsidRPr="00E76229" w:rsidRDefault="006C0E1B"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9"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40">
    <w:p w:rsidR="006C0E1B" w:rsidRPr="00E76229" w:rsidRDefault="006C0E1B"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0"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42" w:history="1">
        <w:r w:rsidRPr="00E76229">
          <w:rPr>
            <w:rStyle w:val="Hyperlink"/>
            <w:rFonts w:asciiTheme="minorHAnsi" w:hAnsiTheme="minorHAnsi" w:cstheme="minorHAnsi"/>
          </w:rPr>
          <w:t>US contribution</w:t>
        </w:r>
      </w:hyperlink>
      <w:r w:rsidRPr="00E76229">
        <w:rPr>
          <w:rFonts w:asciiTheme="minorHAnsi" w:hAnsiTheme="minorHAnsi" w:cstheme="minorHAnsi"/>
        </w:rPr>
        <w:t xml:space="preserve"> (18 May, 2012), </w:t>
      </w:r>
      <w:hyperlink r:id="rId43"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1">
    <w:p w:rsidR="006C0E1B" w:rsidRPr="00E76229" w:rsidRDefault="006C0E1B"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2">
    <w:p w:rsidR="006C0E1B" w:rsidRPr="00E76229" w:rsidRDefault="006C0E1B"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5"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43">
    <w:p w:rsidR="006C0E1B" w:rsidRPr="00E76229" w:rsidRDefault="006C0E1B"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6" w:history="1">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47"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44">
    <w:p w:rsidR="006C0E1B" w:rsidRPr="00E76229" w:rsidRDefault="006C0E1B"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CSTD (</w:t>
      </w:r>
      <w:hyperlink r:id="rId48"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 (</w:t>
      </w:r>
      <w:hyperlink r:id="rId49"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45">
    <w:p w:rsidR="006C0E1B" w:rsidRPr="00E76229" w:rsidRDefault="006C0E1B"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0"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46">
    <w:p w:rsidR="006C0E1B" w:rsidRPr="00E76229" w:rsidRDefault="006C0E1B"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e.g. </w:t>
      </w:r>
      <w:hyperlink r:id="rId5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7">
    <w:p w:rsidR="006C0E1B" w:rsidRPr="00E76229" w:rsidRDefault="006C0E1B"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2"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53"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48">
    <w:p w:rsidR="006C0E1B" w:rsidRPr="00E76229" w:rsidRDefault="006C0E1B" w:rsidP="003E669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4"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55"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9">
    <w:p w:rsidR="006C0E1B" w:rsidRPr="00E76229" w:rsidRDefault="006C0E1B"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6"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50">
    <w:p w:rsidR="006C0E1B" w:rsidRPr="00E76229" w:rsidRDefault="006C0E1B"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Resolutions 101, 102, 133, (Rev Guadalajara, 2010), Resolution 180 (Guadalajara, 2010).</w:t>
      </w:r>
    </w:p>
  </w:footnote>
  <w:footnote w:id="51">
    <w:p w:rsidR="006C0E1B" w:rsidRDefault="006C0E1B"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7"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p w:rsidR="006C0E1B" w:rsidRPr="00E76229" w:rsidRDefault="006C0E1B" w:rsidP="00247018">
      <w:pPr>
        <w:pStyle w:val="FootnoteText"/>
        <w:jc w:val="both"/>
        <w:rPr>
          <w:rFonts w:asciiTheme="minorHAnsi" w:hAnsiTheme="minorHAnsi" w:cstheme="minorHAnsi"/>
        </w:rPr>
      </w:pPr>
      <w:r w:rsidRPr="00BB5F6D">
        <w:rPr>
          <w:rFonts w:asciiTheme="minorHAnsi" w:hAnsiTheme="minorHAnsi" w:cstheme="minorHAnsi"/>
          <w:highlight w:val="yellow"/>
        </w:rPr>
        <w:t>USA</w:t>
      </w:r>
      <w:r>
        <w:rPr>
          <w:rFonts w:asciiTheme="minorHAnsi" w:hAnsiTheme="minorHAnsi" w:cstheme="minorHAnsi"/>
          <w:highlight w:val="yellow"/>
        </w:rPr>
        <w:t>8</w:t>
      </w:r>
      <w:r w:rsidRPr="00BB5F6D">
        <w:rPr>
          <w:rFonts w:asciiTheme="minorHAnsi" w:hAnsiTheme="minorHAnsi" w:cstheme="minorHAnsi"/>
          <w:highlight w:val="yellow"/>
        </w:rPr>
        <w:t xml:space="preserve"> - </w:t>
      </w:r>
      <w:hyperlink r:id="rId58" w:history="1">
        <w:r w:rsidRPr="00BB5F6D">
          <w:rPr>
            <w:rStyle w:val="Hyperlink"/>
            <w:rFonts w:asciiTheme="minorHAnsi" w:hAnsiTheme="minorHAnsi" w:cstheme="minorHAnsi"/>
            <w:highlight w:val="yellow"/>
          </w:rPr>
          <w:t>http://www.circleid.com/posts/us_european_union_to_support_icann_but_demand_reform/</w:t>
        </w:r>
      </w:hyperlink>
      <w:r w:rsidRPr="00BB5F6D">
        <w:rPr>
          <w:rFonts w:asciiTheme="minorHAnsi" w:hAnsiTheme="minorHAnsi" w:cstheme="minorHAnsi"/>
          <w:highlight w:val="yellow"/>
        </w:rPr>
        <w:t>.</w:t>
      </w:r>
    </w:p>
  </w:footnote>
  <w:footnote w:id="52">
    <w:p w:rsidR="006C0E1B" w:rsidRPr="00E76229" w:rsidRDefault="006C0E1B" w:rsidP="009D5D07">
      <w:pPr>
        <w:spacing w:after="0" w:line="240" w:lineRule="auto"/>
        <w:rPr>
          <w:rFonts w:cstheme="minorHAnsi"/>
          <w:sz w:val="20"/>
          <w:szCs w:val="20"/>
        </w:rPr>
      </w:pPr>
      <w:r w:rsidRPr="00E76229">
        <w:rPr>
          <w:rStyle w:val="FootnoteReference"/>
          <w:rFonts w:cstheme="minorHAnsi"/>
          <w:sz w:val="20"/>
          <w:szCs w:val="20"/>
        </w:rPr>
        <w:footnoteRef/>
      </w:r>
      <w:r w:rsidRPr="00E76229">
        <w:rPr>
          <w:rFonts w:cstheme="minorHAnsi"/>
          <w:sz w:val="20"/>
          <w:szCs w:val="20"/>
        </w:rPr>
        <w:t xml:space="preserve"> “</w:t>
      </w:r>
      <w:hyperlink r:id="rId59" w:history="1">
        <w:r w:rsidRPr="00E76229">
          <w:rPr>
            <w:rStyle w:val="Hyperlink"/>
            <w:rFonts w:cstheme="minorHAnsi"/>
            <w:sz w:val="20"/>
            <w:szCs w:val="20"/>
          </w:rPr>
          <w:t>The Future Internet”, ITU-T Technology Watch Report, April 2009</w:t>
        </w:r>
      </w:hyperlink>
      <w:r w:rsidRPr="00E76229">
        <w:rPr>
          <w:rFonts w:cstheme="minorHAnsi"/>
          <w:sz w:val="20"/>
          <w:szCs w:val="20"/>
        </w:rPr>
        <w:t>; David Talbot (2005), “</w:t>
      </w:r>
      <w:r w:rsidRPr="00E76229">
        <w:rPr>
          <w:rFonts w:cstheme="minorHAnsi"/>
          <w:i/>
          <w:iCs/>
          <w:sz w:val="20"/>
          <w:szCs w:val="20"/>
        </w:rPr>
        <w:t xml:space="preserve">The Internet is broken”,  </w:t>
      </w:r>
      <w:r w:rsidRPr="00E76229">
        <w:rPr>
          <w:rFonts w:cstheme="minorHAnsi"/>
          <w:sz w:val="20"/>
          <w:szCs w:val="20"/>
        </w:rPr>
        <w:t xml:space="preserve">MIT Technology Review; WG-WSIS-18/05*: ‘The 'future Internet'’ (V.3), at: </w:t>
      </w:r>
      <w:hyperlink r:id="rId60" w:history="1">
        <w:r w:rsidRPr="00E76229">
          <w:rPr>
            <w:rStyle w:val="Hyperlink"/>
            <w:rFonts w:cstheme="minorHAnsi"/>
            <w:sz w:val="20"/>
            <w:szCs w:val="20"/>
          </w:rPr>
          <w:t>http://www.itu.int/md/S11-RDG5-C-0004/en</w:t>
        </w:r>
      </w:hyperlink>
      <w:r w:rsidRPr="00E76229">
        <w:rPr>
          <w:rFonts w:cstheme="minorHAnsi"/>
          <w:sz w:val="20"/>
          <w:szCs w:val="20"/>
        </w:rPr>
        <w:t xml:space="preserve">; H. Kobayashi, Princeton University: </w:t>
      </w:r>
      <w:hyperlink r:id="rId61" w:history="1">
        <w:r w:rsidRPr="00E76229">
          <w:rPr>
            <w:rStyle w:val="Hyperlink"/>
            <w:rFonts w:cstheme="minorHAnsi"/>
            <w:sz w:val="20"/>
            <w:szCs w:val="20"/>
          </w:rPr>
          <w:t>http://kccc.nict.go.jp/keihanna-lab/document/20080623_kobayasi2.pdf</w:t>
        </w:r>
      </w:hyperlink>
      <w:r w:rsidRPr="00E76229">
        <w:rPr>
          <w:rFonts w:cstheme="minorHAnsi"/>
          <w:sz w:val="20"/>
          <w:szCs w:val="20"/>
        </w:rPr>
        <w:t>.</w:t>
      </w:r>
    </w:p>
  </w:footnote>
  <w:footnote w:id="53">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54">
    <w:p w:rsidR="006C0E1B" w:rsidRPr="00E76229" w:rsidRDefault="006C0E1B"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55">
    <w:p w:rsidR="006C0E1B" w:rsidRPr="00E76229" w:rsidRDefault="006C0E1B"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56">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w:t>
      </w:r>
      <w:hyperlink r:id="rId64"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57">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58">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59">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5"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60">
    <w:p w:rsidR="006C0E1B" w:rsidRPr="00E76229" w:rsidRDefault="006C0E1B" w:rsidP="00B24DB7">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more details, see Overview of Quality of Service, Information Document 5, CWG-WCIT, Feb 2012. Available at: </w:t>
      </w:r>
      <w:hyperlink r:id="rId66" w:history="1">
        <w:r w:rsidRPr="00E76229">
          <w:rPr>
            <w:rStyle w:val="Hyperlink"/>
            <w:rFonts w:asciiTheme="minorHAnsi" w:hAnsiTheme="minorHAnsi" w:cstheme="minorHAnsi"/>
          </w:rPr>
          <w:t>http://www.itu.int/md/T09-CWG.WCIT12-INF-0005/en</w:t>
        </w:r>
      </w:hyperlink>
      <w:r w:rsidRPr="00E76229">
        <w:rPr>
          <w:rFonts w:asciiTheme="minorHAnsi" w:hAnsiTheme="minorHAnsi" w:cstheme="minorHAnsi"/>
        </w:rPr>
        <w:t>.</w:t>
      </w:r>
    </w:p>
  </w:footnote>
  <w:footnote w:id="61">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62">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63">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8"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64">
    <w:p w:rsidR="006C0E1B" w:rsidRPr="00E76229" w:rsidRDefault="006C0E1B"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65">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9"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
  </w:footnote>
  <w:footnote w:id="66">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0"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71"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
  </w:footnote>
  <w:footnote w:id="67">
    <w:p w:rsidR="006C0E1B" w:rsidRPr="00E76229" w:rsidRDefault="006C0E1B" w:rsidP="00B0716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2"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68">
    <w:p w:rsidR="006C0E1B" w:rsidRPr="000240F8" w:rsidRDefault="006C0E1B" w:rsidP="00B24DB7">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Source: TeleGeography (</w:t>
      </w:r>
      <w:hyperlink r:id="rId73" w:history="1">
        <w:r w:rsidRPr="000240F8">
          <w:rPr>
            <w:rStyle w:val="Hyperlink"/>
            <w:rFonts w:asciiTheme="minorHAnsi" w:hAnsiTheme="minorHAnsi" w:cstheme="minorHAnsi"/>
          </w:rPr>
          <w:t>www.telegeography.com</w:t>
        </w:r>
      </w:hyperlink>
      <w:r w:rsidRPr="000240F8">
        <w:rPr>
          <w:rFonts w:asciiTheme="minorHAnsi" w:hAnsiTheme="minorHAnsi" w:cstheme="minorHAnsi"/>
        </w:rPr>
        <w:t>).</w:t>
      </w:r>
    </w:p>
  </w:footnote>
  <w:footnote w:id="69">
    <w:p w:rsidR="006C0E1B" w:rsidRPr="000240F8" w:rsidRDefault="006C0E1B" w:rsidP="00B24DB7">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“A Viable Future Model for the Internet”, ATKearney (2010), available at: </w:t>
      </w:r>
      <w:hyperlink r:id="rId74" w:history="1">
        <w:r w:rsidRPr="000240F8">
          <w:rPr>
            <w:rStyle w:val="Hyperlink"/>
            <w:rFonts w:asciiTheme="minorHAnsi" w:hAnsiTheme="minorHAnsi" w:cstheme="minorHAnsi"/>
          </w:rPr>
          <w:t>http://www.atkearney.com/index.php/Publications/a-viable-future-model-for-the-internet.html</w:t>
        </w:r>
      </w:hyperlink>
    </w:p>
  </w:footnote>
  <w:footnote w:id="70">
    <w:p w:rsidR="006C0E1B" w:rsidRPr="000240F8" w:rsidRDefault="006C0E1B" w:rsidP="00B24DB7">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 should also be noted that revenues of some OTT providers are increasing while costs remain stable, leading to increasing profits and cash balances for some OTT providers.</w:t>
      </w:r>
    </w:p>
  </w:footnote>
  <w:footnote w:id="71">
    <w:p w:rsidR="006C0E1B" w:rsidRPr="00EC5E24" w:rsidRDefault="006C0E1B" w:rsidP="00B24DB7">
      <w:pPr>
        <w:pStyle w:val="FootnoteText"/>
        <w:ind w:left="0" w:firstLine="0"/>
        <w:rPr>
          <w:rFonts w:asciiTheme="minorHAnsi" w:hAnsiTheme="minorHAnsi" w:cstheme="minorHAnsi"/>
        </w:rPr>
      </w:pPr>
      <w:r w:rsidRPr="00BB5F6D">
        <w:rPr>
          <w:rFonts w:asciiTheme="minorHAnsi" w:hAnsiTheme="minorHAnsi" w:cstheme="minorHAnsi"/>
          <w:highlight w:val="yellow"/>
        </w:rPr>
        <w:t>USA</w:t>
      </w:r>
      <w:r>
        <w:rPr>
          <w:rFonts w:asciiTheme="minorHAnsi" w:hAnsiTheme="minorHAnsi" w:cstheme="minorHAnsi"/>
          <w:highlight w:val="yellow"/>
        </w:rPr>
        <w:t>9</w:t>
      </w:r>
      <w:r w:rsidRPr="00BB5F6D">
        <w:rPr>
          <w:rFonts w:asciiTheme="minorHAnsi" w:hAnsiTheme="minorHAnsi" w:cstheme="minorHAnsi"/>
          <w:highlight w:val="yellow"/>
        </w:rPr>
        <w:t xml:space="preserve"> - </w:t>
      </w:r>
      <w:r w:rsidRPr="00BB5F6D">
        <w:rPr>
          <w:rFonts w:asciiTheme="minorHAnsi" w:hAnsiTheme="minorHAnsi"/>
          <w:highlight w:val="yellow"/>
        </w:rPr>
        <w:t>“Network operators and content providers: Who bears the cost?” by J. Scott Marcus and Alessandro Monti, WIK-Consult GmbH</w:t>
      </w:r>
    </w:p>
    <w:p w:rsidR="006C0E1B" w:rsidRPr="000240F8" w:rsidRDefault="006C0E1B" w:rsidP="00B24DB7">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WG-WSIS-18/05*: ‘The 'future Internet' (Version 3.0), available at: </w:t>
      </w:r>
      <w:hyperlink r:id="rId75" w:history="1">
        <w:r w:rsidRPr="000240F8">
          <w:rPr>
            <w:rStyle w:val="Hyperlink"/>
            <w:rFonts w:asciiTheme="minorHAnsi" w:hAnsiTheme="minorHAnsi" w:cstheme="minorHAnsi"/>
          </w:rPr>
          <w:t>http://www.itu.int/md/S11-RDG5-C-0004/en</w:t>
        </w:r>
      </w:hyperlink>
      <w:r w:rsidRPr="000240F8">
        <w:rPr>
          <w:rFonts w:asciiTheme="minorHAnsi" w:hAnsiTheme="minorHAnsi" w:cstheme="minorHAnsi"/>
        </w:rPr>
        <w:t>.</w:t>
      </w:r>
    </w:p>
  </w:footnote>
  <w:footnote w:id="72">
    <w:p w:rsidR="006C0E1B" w:rsidRPr="000240F8" w:rsidRDefault="006C0E1B">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WTDC-10 Programme 2</w:t>
      </w:r>
    </w:p>
  </w:footnote>
  <w:footnote w:id="73">
    <w:p w:rsidR="006C0E1B" w:rsidRPr="000240F8" w:rsidRDefault="006C0E1B" w:rsidP="000240F8">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r>
        <w:rPr>
          <w:rFonts w:asciiTheme="minorHAnsi" w:hAnsiTheme="minorHAnsi" w:cstheme="minorHAnsi"/>
        </w:rPr>
        <w:t>I</w:t>
      </w:r>
      <w:r w:rsidRPr="000240F8">
        <w:rPr>
          <w:rFonts w:asciiTheme="minorHAnsi" w:hAnsiTheme="minorHAnsi" w:cstheme="minorHAnsi"/>
        </w:rPr>
        <w:t>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74">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 xml:space="preserve">The Internet is broken”,  </w:t>
      </w:r>
      <w:r w:rsidRPr="00E76229">
        <w:rPr>
          <w:rFonts w:asciiTheme="minorHAnsi" w:hAnsiTheme="minorHAnsi" w:cstheme="minorHAnsi"/>
        </w:rPr>
        <w:t xml:space="preserve">MIT Technology Review; WG-WSIS-18/05*: ‘The 'future Internet'’ (V.3), at: </w:t>
      </w:r>
      <w:hyperlink r:id="rId76"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77"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75">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78"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76">
    <w:p w:rsidR="006C0E1B" w:rsidRPr="0041725B" w:rsidRDefault="006C0E1B" w:rsidP="00B24DB7">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responsible for technical services to the operation of the Internet’s underlying address book, the DNS.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79"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77">
    <w:p w:rsidR="006C0E1B" w:rsidRPr="0041725B" w:rsidRDefault="006C0E1B"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 Available at </w:t>
      </w:r>
      <w:hyperlink r:id="rId80"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78">
    <w:p w:rsidR="006C0E1B" w:rsidRPr="0041725B" w:rsidRDefault="006C0E1B"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81"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79">
    <w:p w:rsidR="006C0E1B" w:rsidRPr="0041725B" w:rsidRDefault="006C0E1B"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Initial IANA Delegation of IPv6 address space, </w:t>
      </w:r>
      <w:hyperlink r:id="rId82"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 xml:space="preserve">. </w:t>
      </w:r>
    </w:p>
  </w:footnote>
  <w:footnote w:id="80">
    <w:p w:rsidR="006C0E1B" w:rsidRPr="00411A31" w:rsidRDefault="006C0E1B" w:rsidP="00B24DB7">
      <w:pPr>
        <w:pStyle w:val="FootnoteText"/>
        <w:ind w:left="0" w:firstLine="0"/>
        <w:rPr>
          <w:rFonts w:asciiTheme="minorHAnsi" w:hAnsiTheme="minorHAnsi" w:cstheme="minorHAnsi"/>
        </w:rPr>
      </w:pPr>
      <w:r w:rsidRPr="00975D56">
        <w:rPr>
          <w:rFonts w:asciiTheme="minorHAnsi" w:hAnsiTheme="minorHAnsi" w:cstheme="minorHAnsi"/>
          <w:highlight w:val="yellow"/>
        </w:rPr>
        <w:t>USA10 -</w:t>
      </w:r>
      <w:r w:rsidRPr="00411A31">
        <w:rPr>
          <w:rFonts w:asciiTheme="minorHAnsi" w:hAnsiTheme="minorHAnsi" w:cstheme="minorHAnsi"/>
        </w:rPr>
        <w:t xml:space="preserve"> </w:t>
      </w:r>
      <w:r w:rsidRPr="00411A31">
        <w:rPr>
          <w:rFonts w:asciiTheme="minorHAnsi" w:hAnsiTheme="minorHAnsi" w:cstheme="minorHAnsi"/>
          <w:highlight w:val="yellow"/>
        </w:rPr>
        <w:t>The IANA is a set of technical functions related to the operations of the Internet.</w:t>
      </w:r>
      <w:r>
        <w:rPr>
          <w:rFonts w:asciiTheme="minorHAnsi" w:hAnsiTheme="minorHAnsi" w:cstheme="minorHAnsi"/>
        </w:rPr>
        <w:t xml:space="preserve"> </w:t>
      </w:r>
      <w:r w:rsidRPr="00411A31">
        <w:rPr>
          <w:rFonts w:asciiTheme="minorHAnsi" w:hAnsiTheme="minorHAnsi" w:cstheme="minorHAnsi"/>
        </w:rPr>
        <w:t xml:space="preserve">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83" w:history="1">
        <w:r w:rsidRPr="00411A31">
          <w:rPr>
            <w:rStyle w:val="Hyperlink"/>
            <w:rFonts w:asciiTheme="minorHAnsi" w:hAnsiTheme="minorHAnsi" w:cstheme="minorHAnsi"/>
          </w:rPr>
          <w:t>http://www.ntia.doc.gov/page/iana-functions-purchase-order</w:t>
        </w:r>
      </w:hyperlink>
      <w:r w:rsidRPr="00411A31">
        <w:rPr>
          <w:rFonts w:asciiTheme="minorHAnsi" w:hAnsiTheme="minorHAnsi" w:cstheme="minorHAnsi"/>
        </w:rPr>
        <w:t>).</w:t>
      </w:r>
    </w:p>
    <w:p w:rsidR="006C0E1B" w:rsidRDefault="006C0E1B" w:rsidP="00B24DB7">
      <w:pPr>
        <w:pStyle w:val="FootnoteText"/>
        <w:ind w:left="0" w:firstLine="0"/>
        <w:rPr>
          <w:rFonts w:asciiTheme="minorHAnsi" w:hAnsiTheme="minorHAnsi" w:cstheme="minorHAnsi"/>
        </w:rPr>
      </w:pPr>
    </w:p>
    <w:p w:rsidR="006C0E1B" w:rsidRPr="0041725B" w:rsidRDefault="006C0E1B"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CISCO-Nav6, Malaysia Joint contribution (June 2012).</w:t>
      </w:r>
    </w:p>
  </w:footnote>
  <w:footnote w:id="81">
    <w:p w:rsidR="006C0E1B" w:rsidRPr="0041725B" w:rsidRDefault="006C0E1B"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84" w:history="1">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85"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 </w:t>
      </w:r>
    </w:p>
  </w:footnote>
  <w:footnote w:id="82">
    <w:p w:rsidR="006C0E1B" w:rsidRPr="0041725B" w:rsidRDefault="006C0E1B"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86"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83">
    <w:p w:rsidR="006C0E1B" w:rsidRPr="00AF7A29" w:rsidRDefault="006C0E1B">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r w:rsidRPr="001E186D">
        <w:rPr>
          <w:rFonts w:asciiTheme="minorHAnsi" w:hAnsiTheme="minorHAnsi" w:cstheme="minorHAnsi"/>
        </w:rPr>
        <w:t>http://labs.apnic.net/dists/v6dcc.html</w:t>
      </w:r>
    </w:p>
  </w:footnote>
  <w:footnote w:id="84">
    <w:p w:rsidR="006C0E1B" w:rsidRPr="0041725B" w:rsidRDefault="006C0E1B"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87"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85">
    <w:p w:rsidR="006C0E1B" w:rsidRPr="0041725B" w:rsidRDefault="006C0E1B"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 building efforts can be found at   </w:t>
      </w:r>
      <w:hyperlink r:id="rId88"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89"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86">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90"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87">
    <w:p w:rsidR="006C0E1B" w:rsidRPr="00E76229" w:rsidRDefault="006C0E1B"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See </w:t>
      </w:r>
      <w:hyperlink r:id="rId91"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 </w:t>
      </w:r>
      <w:hyperlink r:id="rId92"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88">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93"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xml:space="preserve"> ), less than 10% of top 1 million websites (as compiled by Alexa) are IPv6 enabled. Many commercial Content Delivery Networks (CDNs) enabled their networks for IPv6 before 6 June 2012 (World IPv6 Launch Day). </w:t>
      </w:r>
    </w:p>
  </w:footnote>
  <w:footnote w:id="89">
    <w:p w:rsidR="006C0E1B" w:rsidRPr="00C31950" w:rsidRDefault="006C0E1B"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94"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90">
    <w:p w:rsidR="006C0E1B" w:rsidRPr="00E76229" w:rsidRDefault="006C0E1B"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5"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9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97"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
  </w:footnote>
  <w:footnote w:id="91">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8"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footnote>
  <w:footnote w:id="92">
    <w:p w:rsidR="006C0E1B" w:rsidRPr="00E76229" w:rsidRDefault="006C0E1B"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r w:rsidRPr="00E76229">
        <w:rPr>
          <w:rFonts w:asciiTheme="minorHAnsi" w:hAnsiTheme="minorHAnsi" w:cstheme="minorHAnsi"/>
        </w:rPr>
        <w:t>ICANN contribution on the effectiveness of bottom-up policy making in IP address management. ITU IPv6 Expert Group, June 2012.</w:t>
      </w:r>
    </w:p>
  </w:footnote>
  <w:footnote w:id="93">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9"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94">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0"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5">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1" w:tgtFrame="_blank" w:history="1">
        <w:r w:rsidRPr="00E76229">
          <w:rPr>
            <w:rStyle w:val="Hyperlink"/>
            <w:rFonts w:asciiTheme="minorHAnsi" w:hAnsiTheme="minorHAnsi" w:cstheme="minorHAnsi"/>
          </w:rPr>
          <w:t>Stewardship and the Management of the Internet Protocol Addresses</w:t>
        </w:r>
      </w:hyperlink>
      <w:r w:rsidRPr="00E76229">
        <w:rPr>
          <w:rFonts w:asciiTheme="minorHAnsi" w:hAnsiTheme="minorHAnsi" w:cstheme="minorHAnsi"/>
        </w:rPr>
        <w:t xml:space="preserve">,  Milton Muller, available at: </w:t>
      </w:r>
      <w:hyperlink r:id="rId102"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96">
    <w:p w:rsidR="006C0E1B" w:rsidRPr="00E76229" w:rsidRDefault="006C0E1B"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103"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 Proceedings of the 6th international conference on High 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97">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4"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105"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98">
    <w:p w:rsidR="006C0E1B" w:rsidRPr="00E76229" w:rsidRDefault="006C0E1B"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6"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 </w:t>
      </w:r>
      <w:hyperlink r:id="rId107"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9">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8"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footnote>
  <w:footnote w:id="100">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9"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01">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10"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02">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11"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03">
    <w:p w:rsidR="006C0E1B" w:rsidRPr="00E76229" w:rsidRDefault="006C0E1B"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12"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June, 2012); </w:t>
      </w:r>
      <w:hyperlink r:id="rId113"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June, 2012).</w:t>
      </w:r>
    </w:p>
  </w:footnote>
  <w:footnote w:id="104">
    <w:p w:rsidR="006C0E1B" w:rsidRPr="00E76229" w:rsidRDefault="006C0E1B"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WTDC-10 Programme 2.</w:t>
      </w:r>
    </w:p>
  </w:footnote>
  <w:footnote w:id="105">
    <w:p w:rsidR="006C0E1B" w:rsidRPr="00E76229" w:rsidRDefault="006C0E1B"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Para 3.2., WTDC-10 Programme 2.</w:t>
      </w:r>
    </w:p>
  </w:footnote>
  <w:footnote w:id="106">
    <w:p w:rsidR="006C0E1B" w:rsidRPr="00E76229" w:rsidRDefault="006C0E1B"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14"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
  </w:footnote>
  <w:footnote w:id="107">
    <w:p w:rsidR="006C0E1B" w:rsidRPr="00AE6038" w:rsidRDefault="006C0E1B" w:rsidP="002C488C">
      <w:pPr>
        <w:pStyle w:val="FootnoteText"/>
        <w:ind w:left="0" w:firstLine="0"/>
        <w:jc w:val="both"/>
        <w:rPr>
          <w:rFonts w:asciiTheme="minorHAnsi" w:hAnsiTheme="minorHAnsi"/>
          <w:highlight w:val="yellow"/>
        </w:rPr>
      </w:pPr>
      <w:r w:rsidRPr="00AE6038">
        <w:rPr>
          <w:rFonts w:asciiTheme="minorHAnsi" w:hAnsiTheme="minorHAnsi" w:cstheme="minorHAnsi"/>
          <w:highlight w:val="yellow"/>
        </w:rPr>
        <w:t>USA</w:t>
      </w:r>
      <w:r>
        <w:rPr>
          <w:rFonts w:asciiTheme="minorHAnsi" w:hAnsiTheme="minorHAnsi" w:cstheme="minorHAnsi"/>
          <w:highlight w:val="yellow"/>
        </w:rPr>
        <w:t>11</w:t>
      </w:r>
      <w:r w:rsidRPr="00AE6038">
        <w:rPr>
          <w:rFonts w:asciiTheme="minorHAnsi" w:hAnsiTheme="minorHAnsi" w:cstheme="minorHAnsi"/>
          <w:highlight w:val="yellow"/>
        </w:rPr>
        <w:t xml:space="preserve"> - </w:t>
      </w:r>
      <w:r w:rsidRPr="00AE6038">
        <w:rPr>
          <w:rFonts w:asciiTheme="minorHAnsi" w:hAnsiTheme="minorHAnsi"/>
          <w:highlight w:val="yellow"/>
        </w:rPr>
        <w:t xml:space="preserve">“Getting Started at the IETF”.  Available at: </w:t>
      </w:r>
      <w:hyperlink r:id="rId115" w:history="1">
        <w:r w:rsidRPr="00AE6038">
          <w:rPr>
            <w:rStyle w:val="Hyperlink"/>
            <w:rFonts w:asciiTheme="minorHAnsi" w:hAnsiTheme="minorHAnsi"/>
            <w:highlight w:val="yellow"/>
          </w:rPr>
          <w:t>http://www.ietf.org/newcomers.html</w:t>
        </w:r>
      </w:hyperlink>
    </w:p>
    <w:p w:rsidR="006C0E1B" w:rsidRDefault="006C0E1B" w:rsidP="00AE6038">
      <w:pPr>
        <w:pStyle w:val="FootnoteText"/>
        <w:ind w:left="0" w:firstLine="0"/>
        <w:rPr>
          <w:rFonts w:asciiTheme="minorHAnsi" w:hAnsiTheme="minorHAnsi"/>
        </w:rPr>
      </w:pPr>
      <w:r>
        <w:rPr>
          <w:rFonts w:asciiTheme="minorHAnsi" w:hAnsiTheme="minorHAnsi"/>
          <w:highlight w:val="yellow"/>
        </w:rPr>
        <w:t>USA12</w:t>
      </w:r>
      <w:r w:rsidRPr="00AE6038">
        <w:rPr>
          <w:rFonts w:asciiTheme="minorHAnsi" w:hAnsiTheme="minorHAnsi"/>
          <w:highlight w:val="yellow"/>
        </w:rPr>
        <w:t xml:space="preserve"> -  </w:t>
      </w:r>
      <w:hyperlink r:id="rId116" w:history="1">
        <w:r w:rsidRPr="00AE6038">
          <w:rPr>
            <w:rStyle w:val="Hyperlink"/>
            <w:rFonts w:asciiTheme="minorHAnsi" w:hAnsiTheme="minorHAnsi"/>
            <w:highlight w:val="yellow"/>
          </w:rPr>
          <w:t>http://www.internetsociety.org/what-we-do/education-and-leadership-programmes/next-generation-leaders/ietf-fellowships</w:t>
        </w:r>
      </w:hyperlink>
    </w:p>
    <w:p w:rsidR="006C0E1B" w:rsidRPr="00E76229" w:rsidRDefault="006C0E1B" w:rsidP="002C488C">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ccTLD is a TLD with two characters for countries and territories based on the ISP 3166 list (i.e., “.ch” for Switzerland) and so a gTLD is a TLD which is not a ccTLD, such as “.com” or “.net”.</w:t>
      </w:r>
    </w:p>
  </w:footnote>
  <w:footnote w:id="108">
    <w:p w:rsidR="006C0E1B" w:rsidRDefault="006C0E1B" w:rsidP="002C488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TLDs, Version 2012082101, last updated on Aug 22 07:07:02 2012 UTC, </w:t>
      </w:r>
      <w:hyperlink r:id="rId117" w:history="1">
        <w:r w:rsidRPr="00E76229">
          <w:rPr>
            <w:rStyle w:val="Hyperlink"/>
            <w:rFonts w:asciiTheme="minorHAnsi" w:hAnsiTheme="minorHAnsi" w:cstheme="minorHAnsi"/>
          </w:rPr>
          <w:t>http://data.iana.org/TLD/tlds-alpha-by-domain.txt</w:t>
        </w:r>
      </w:hyperlink>
      <w:r w:rsidRPr="00E76229">
        <w:rPr>
          <w:rFonts w:asciiTheme="minorHAnsi" w:hAnsiTheme="minorHAnsi" w:cstheme="minorHAnsi"/>
        </w:rPr>
        <w:t xml:space="preserve">.   </w:t>
      </w:r>
    </w:p>
    <w:p w:rsidR="006C0E1B" w:rsidRPr="00E76229" w:rsidRDefault="006C0E1B" w:rsidP="002C488C">
      <w:pPr>
        <w:pStyle w:val="FootnoteText"/>
        <w:ind w:left="0" w:firstLine="0"/>
        <w:rPr>
          <w:rFonts w:asciiTheme="minorHAnsi" w:hAnsiTheme="minorHAnsi" w:cstheme="minorHAnsi"/>
        </w:rPr>
      </w:pPr>
    </w:p>
  </w:footnote>
  <w:footnote w:id="109">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118" w:history="1">
        <w:r w:rsidRPr="00E76229">
          <w:rPr>
            <w:rStyle w:val="Hyperlink"/>
            <w:rFonts w:asciiTheme="minorHAnsi" w:hAnsiTheme="minorHAnsi" w:cstheme="minorHAnsi"/>
          </w:rPr>
          <w:t>http://www.itu.int/en/ITU-T/inr/enum</w:t>
        </w:r>
      </w:hyperlink>
      <w:r w:rsidRPr="00E76229">
        <w:rPr>
          <w:rFonts w:asciiTheme="minorHAnsi" w:hAnsiTheme="minorHAnsi" w:cstheme="minorHAnsi"/>
        </w:rPr>
        <w:t>.</w:t>
      </w:r>
    </w:p>
  </w:footnote>
  <w:footnote w:id="110">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9" w:history="1">
        <w:r w:rsidRPr="00E76229">
          <w:rPr>
            <w:rStyle w:val="Hyperlink"/>
            <w:rFonts w:asciiTheme="minorHAnsi" w:hAnsiTheme="minorHAnsi" w:cstheme="minorHAnsi"/>
          </w:rPr>
          <w:t>Daniel L. Jaffe, Vice President, Association of National Advertisers (ANA), The US House Energy and Commerce Committee, December 14, 2011</w:t>
        </w:r>
      </w:hyperlink>
      <w:r w:rsidRPr="00E76229">
        <w:rPr>
          <w:rFonts w:asciiTheme="minorHAnsi" w:hAnsiTheme="minorHAnsi" w:cstheme="minorHAnsi"/>
        </w:rPr>
        <w:t xml:space="preserve">;  </w:t>
      </w:r>
      <w:hyperlink r:id="rId120" w:history="1">
        <w:r w:rsidRPr="00E76229">
          <w:rPr>
            <w:rStyle w:val="Hyperlink"/>
            <w:rFonts w:asciiTheme="minorHAnsi" w:hAnsiTheme="minorHAnsi" w:cstheme="minorHAnsi"/>
          </w:rPr>
          <w:t>Jon Leibowitz, The US Federal Trade Commission (FTC), Hearing  before the House Judiciary Subcommittee on Intellectual Property, Competition and the Internet, December 7, 2011</w:t>
        </w:r>
      </w:hyperlink>
      <w:r w:rsidRPr="00E76229">
        <w:rPr>
          <w:rFonts w:asciiTheme="minorHAnsi" w:hAnsiTheme="minorHAnsi" w:cstheme="minorHAnsi"/>
        </w:rPr>
        <w:t xml:space="preserve">. </w:t>
      </w:r>
    </w:p>
  </w:footnote>
  <w:footnote w:id="111">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1" w:history="1">
        <w:r w:rsidRPr="00E76229">
          <w:rPr>
            <w:rStyle w:val="Hyperlink"/>
            <w:rFonts w:asciiTheme="minorHAnsi" w:hAnsiTheme="minorHAnsi" w:cstheme="minorHAnsi"/>
          </w:rPr>
          <w:t>Consumer Protection Concerns Regarding New gTLDs, the US Federal Trade Commission, December 16, 2011</w:t>
        </w:r>
      </w:hyperlink>
      <w:hyperlink r:id="rId122" w:history="1"/>
      <w:r w:rsidRPr="00E76229">
        <w:rPr>
          <w:rStyle w:val="HTMLCite"/>
          <w:rFonts w:asciiTheme="minorHAnsi" w:hAnsiTheme="minorHAnsi" w:cstheme="minorHAnsi"/>
        </w:rPr>
        <w:t xml:space="preserve">; </w:t>
      </w:r>
      <w:hyperlink r:id="rId123"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w:t>
      </w:r>
    </w:p>
  </w:footnote>
  <w:footnote w:id="112">
    <w:p w:rsidR="006C0E1B" w:rsidRPr="00E76229" w:rsidRDefault="006C0E1B" w:rsidP="004A693F">
      <w:pPr>
        <w:pStyle w:val="FootnoteText"/>
        <w:ind w:left="0" w:firstLine="0"/>
        <w:rPr>
          <w:rStyle w:val="Hyperlink"/>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Find more information about the concept of batching the new gTLDs application at: </w:t>
      </w:r>
      <w:hyperlink r:id="rId124" w:history="1">
        <w:r w:rsidRPr="00E76229">
          <w:rPr>
            <w:rStyle w:val="Hyperlink"/>
            <w:rFonts w:asciiTheme="minorHAnsi" w:hAnsiTheme="minorHAnsi" w:cstheme="minorHAnsi"/>
          </w:rPr>
          <w:t>http://archive.icann.org/en/topics/new-gtlds/rfp-clean-30may11-en.pdf</w:t>
        </w:r>
      </w:hyperlink>
      <w:r w:rsidRPr="00E76229">
        <w:rPr>
          <w:rFonts w:asciiTheme="minorHAnsi" w:hAnsiTheme="minorHAnsi" w:cstheme="minorHAnsi"/>
        </w:rPr>
        <w:t xml:space="preserve">; During the root scaling discussion, it was agreed that ICANN would not delegate TLDs at a rate </w:t>
      </w:r>
      <w:r w:rsidRPr="00E76229">
        <w:rPr>
          <w:rFonts w:asciiTheme="minorHAnsi" w:hAnsiTheme="minorHAnsi" w:cstheme="minorHAnsi"/>
          <w:color w:val="auto"/>
        </w:rPr>
        <w:t xml:space="preserve">greater than 1,000 per year. </w:t>
      </w:r>
      <w:hyperlink r:id="rId125" w:history="1">
        <w:r w:rsidRPr="00E76229">
          <w:rPr>
            <w:rStyle w:val="Hyperlink"/>
            <w:rFonts w:asciiTheme="minorHAnsi" w:hAnsiTheme="minorHAnsi" w:cstheme="minorHAnsi"/>
          </w:rPr>
          <w:t>http://newgtlds.icann.org/en/announcements-and-media/announcement-29jul12-en</w:t>
        </w:r>
      </w:hyperlink>
      <w:r w:rsidRPr="00E76229">
        <w:rPr>
          <w:rStyle w:val="Hyperlink"/>
          <w:rFonts w:asciiTheme="minorHAnsi" w:hAnsiTheme="minorHAnsi" w:cstheme="minorHAnsi"/>
        </w:rPr>
        <w:t xml:space="preserve">. </w:t>
      </w:r>
    </w:p>
  </w:footnote>
  <w:footnote w:id="113">
    <w:p w:rsidR="006C0E1B" w:rsidRDefault="006C0E1B" w:rsidP="004A693F">
      <w:pPr>
        <w:pStyle w:val="FootnoteText"/>
        <w:ind w:left="0" w:firstLine="0"/>
        <w:rPr>
          <w:rFonts w:asciiTheme="minorHAnsi" w:hAnsiTheme="minorHAnsi" w:cstheme="minorHAnsi"/>
          <w:color w:val="auto"/>
        </w:rPr>
      </w:pPr>
      <w:r w:rsidRPr="005F583E">
        <w:rPr>
          <w:rFonts w:asciiTheme="minorHAnsi" w:hAnsiTheme="minorHAnsi" w:cstheme="minorHAnsi"/>
          <w:color w:val="auto"/>
          <w:highlight w:val="yellow"/>
        </w:rPr>
        <w:t>USA1</w:t>
      </w:r>
      <w:r>
        <w:rPr>
          <w:rFonts w:asciiTheme="minorHAnsi" w:hAnsiTheme="minorHAnsi" w:cstheme="minorHAnsi"/>
          <w:color w:val="auto"/>
          <w:highlight w:val="yellow"/>
        </w:rPr>
        <w:t>3</w:t>
      </w:r>
      <w:r w:rsidRPr="005F583E">
        <w:rPr>
          <w:rFonts w:asciiTheme="minorHAnsi" w:hAnsiTheme="minorHAnsi" w:cstheme="minorHAnsi"/>
          <w:color w:val="auto"/>
          <w:highlight w:val="yellow"/>
        </w:rPr>
        <w:t xml:space="preserve"> - </w:t>
      </w:r>
      <w:r w:rsidRPr="005F583E">
        <w:rPr>
          <w:rFonts w:asciiTheme="minorHAnsi" w:hAnsiTheme="minorHAnsi"/>
          <w:highlight w:val="yellow"/>
        </w:rPr>
        <w:t xml:space="preserve">Testimony of Fiona M. Alexander Associate Administrator, Office of International Affairs, National Telecommunications and Information Administration, United States Department of Commerce, Before the Committee on Commerce, Science and Transportation, United States Senate, Hearing on ICANN’s Expansion of Top Level Domains, December 8, 2011; </w:t>
      </w:r>
      <w:hyperlink r:id="rId126" w:history="1">
        <w:r w:rsidRPr="00BE59EF">
          <w:rPr>
            <w:rStyle w:val="Hyperlink"/>
            <w:rFonts w:asciiTheme="minorHAnsi" w:hAnsiTheme="minorHAnsi"/>
            <w:highlight w:val="yellow"/>
          </w:rPr>
          <w:t>http://www.ntia.doc.gov/speechtestimony/2011/testimony-associate-administrator-alexander-icann-s-expansion-top-level-domains</w:t>
        </w:r>
      </w:hyperlink>
    </w:p>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color w:val="auto"/>
        </w:rPr>
        <w:footnoteRef/>
      </w:r>
      <w:r w:rsidRPr="00E76229">
        <w:rPr>
          <w:rFonts w:asciiTheme="minorHAnsi" w:hAnsiTheme="minorHAnsi" w:cstheme="minorHAnsi"/>
          <w:color w:val="auto"/>
        </w:rPr>
        <w:t xml:space="preserve"> </w:t>
      </w:r>
      <w:r w:rsidRPr="00E76229">
        <w:rPr>
          <w:rFonts w:asciiTheme="minorHAnsi" w:hAnsiTheme="minorHAnsi" w:cstheme="minorHAnsi"/>
        </w:rPr>
        <w:t>New gTLDs: Competition or Concentration? Innovation or Domination?, Phil Corwin, June 6, 2012, available at</w:t>
      </w:r>
      <w:hyperlink r:id="rId127" w:history="1">
        <w:r w:rsidRPr="00E76229">
          <w:rPr>
            <w:rStyle w:val="Hyperlink"/>
            <w:rFonts w:asciiTheme="minorHAnsi" w:hAnsiTheme="minorHAnsi" w:cstheme="minorHAnsi"/>
          </w:rPr>
          <w:t>http://www.domainnamenews.com/new-gtlds/new-gtlds-competition-or-concentration-innovation-or-domination/11833</w:t>
        </w:r>
      </w:hyperlink>
      <w:r w:rsidRPr="00E76229">
        <w:rPr>
          <w:rFonts w:asciiTheme="minorHAnsi" w:hAnsiTheme="minorHAnsi" w:cstheme="minorHAnsi"/>
        </w:rPr>
        <w:t xml:space="preserve">; </w:t>
      </w:r>
      <w:r w:rsidRPr="00E76229">
        <w:rPr>
          <w:rFonts w:asciiTheme="minorHAnsi" w:hAnsiTheme="minorHAnsi" w:cstheme="minorHAnsi"/>
          <w:color w:val="1F497D"/>
        </w:rPr>
        <w:t xml:space="preserve"> </w:t>
      </w:r>
    </w:p>
  </w:footnote>
  <w:footnote w:id="114">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Cross Ownership Issues, Letter from Lawrence Strickling (the US DoC, NTIA) to ICANN, June 16, 2011, available at</w:t>
      </w:r>
      <w:hyperlink r:id="rId128" w:history="1">
        <w:r w:rsidRPr="00E76229">
          <w:rPr>
            <w:rStyle w:val="Hyperlink"/>
            <w:rFonts w:asciiTheme="minorHAnsi" w:hAnsiTheme="minorHAnsi" w:cstheme="minorHAnsi"/>
          </w:rPr>
          <w:t>http://www.icann.org/en/correspondence/strickling-to-dengate-thrush-16jun11-en.pdf</w:t>
        </w:r>
      </w:hyperlink>
      <w:r w:rsidRPr="00E76229">
        <w:rPr>
          <w:rFonts w:asciiTheme="minorHAnsi" w:hAnsiTheme="minorHAnsi" w:cstheme="minorHAnsi"/>
        </w:rPr>
        <w:t xml:space="preserve">. </w:t>
      </w:r>
    </w:p>
  </w:footnote>
  <w:footnote w:id="115">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Rationale for Board Decision on Economics Studies Associated with the New gTLD Program, ICANN, March 21, 2011, available at </w:t>
      </w:r>
      <w:hyperlink r:id="rId129" w:history="1">
        <w:r w:rsidRPr="00E76229">
          <w:rPr>
            <w:rStyle w:val="Hyperlink"/>
            <w:rFonts w:asciiTheme="minorHAnsi" w:hAnsiTheme="minorHAnsi" w:cstheme="minorHAnsi"/>
          </w:rPr>
          <w:t>http://www.icann.org/en/groups/board/documents/rationale-economic-studies-21mar11-en</w:t>
        </w:r>
      </w:hyperlink>
      <w:r w:rsidRPr="00E76229">
        <w:rPr>
          <w:rFonts w:asciiTheme="minorHAnsi" w:hAnsiTheme="minorHAnsi" w:cstheme="minorHAnsi"/>
        </w:rPr>
        <w:t xml:space="preserve"> </w:t>
      </w:r>
    </w:p>
  </w:footnote>
  <w:footnote w:id="116">
    <w:p w:rsidR="006C0E1B" w:rsidRDefault="006C0E1B" w:rsidP="004A693F">
      <w:pPr>
        <w:spacing w:after="0" w:line="240" w:lineRule="auto"/>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sidRPr="00E76229">
        <w:rPr>
          <w:rFonts w:cstheme="minorHAnsi"/>
          <w:sz w:val="20"/>
          <w:szCs w:val="20"/>
        </w:rPr>
        <w:t xml:space="preserve">  ICANN’s Escape from Antitrust Liability, Justin T. Lepp, 89 Wash. U. L. Rev. 931 (2012), available at </w:t>
      </w:r>
      <w:hyperlink r:id="rId130" w:history="1">
        <w:r w:rsidRPr="00E76229">
          <w:rPr>
            <w:rStyle w:val="Hyperlink"/>
            <w:rFonts w:eastAsia="Lucida Sans Unicode" w:cstheme="minorHAnsi"/>
            <w:sz w:val="20"/>
            <w:szCs w:val="20"/>
            <w:lang w:eastAsia="en-US" w:bidi="en-US"/>
          </w:rPr>
          <w:t>http://lawreview.wustl.edu/in-print/icanns-escape-from-antitrust-liability/</w:t>
        </w:r>
      </w:hyperlink>
      <w:r w:rsidRPr="00E76229">
        <w:rPr>
          <w:rStyle w:val="Hyperlink"/>
          <w:rFonts w:eastAsia="Lucida Sans Unicode" w:cstheme="minorHAnsi"/>
          <w:sz w:val="20"/>
          <w:szCs w:val="20"/>
          <w:lang w:eastAsia="en-US" w:bidi="en-US"/>
        </w:rPr>
        <w:t>.</w:t>
      </w:r>
    </w:p>
    <w:p w:rsidR="006C0E1B" w:rsidRDefault="006C0E1B" w:rsidP="004A693F">
      <w:pPr>
        <w:spacing w:after="0" w:line="240" w:lineRule="auto"/>
        <w:rPr>
          <w:rFonts w:cstheme="minorHAnsi"/>
          <w:sz w:val="20"/>
          <w:szCs w:val="20"/>
        </w:rPr>
      </w:pPr>
      <w:r w:rsidRPr="00260C8A">
        <w:rPr>
          <w:rStyle w:val="Hyperlink"/>
          <w:rFonts w:eastAsia="Lucida Sans Unicode" w:cstheme="minorHAnsi"/>
          <w:color w:val="auto"/>
          <w:sz w:val="20"/>
          <w:szCs w:val="20"/>
          <w:highlight w:val="yellow"/>
          <w:u w:val="none"/>
          <w:lang w:eastAsia="en-US" w:bidi="en-US"/>
        </w:rPr>
        <w:t>USA1</w:t>
      </w:r>
      <w:r>
        <w:rPr>
          <w:rStyle w:val="Hyperlink"/>
          <w:rFonts w:eastAsia="Lucida Sans Unicode" w:cstheme="minorHAnsi"/>
          <w:color w:val="auto"/>
          <w:sz w:val="20"/>
          <w:szCs w:val="20"/>
          <w:highlight w:val="yellow"/>
          <w:u w:val="none"/>
          <w:lang w:eastAsia="en-US" w:bidi="en-US"/>
        </w:rPr>
        <w:t>4</w:t>
      </w:r>
      <w:r w:rsidRPr="00260C8A">
        <w:rPr>
          <w:rStyle w:val="Hyperlink"/>
          <w:rFonts w:eastAsia="Lucida Sans Unicode" w:cstheme="minorHAnsi"/>
          <w:color w:val="auto"/>
          <w:sz w:val="20"/>
          <w:szCs w:val="20"/>
          <w:highlight w:val="yellow"/>
          <w:u w:val="none"/>
          <w:lang w:eastAsia="en-US" w:bidi="en-US"/>
        </w:rPr>
        <w:t xml:space="preserve"> - </w:t>
      </w:r>
      <w:hyperlink r:id="rId131" w:history="1">
        <w:r w:rsidRPr="00260C8A">
          <w:rPr>
            <w:rStyle w:val="Hyperlink"/>
            <w:rFonts w:cstheme="minorHAnsi"/>
            <w:color w:val="auto"/>
            <w:sz w:val="20"/>
            <w:szCs w:val="20"/>
            <w:highlight w:val="yellow"/>
            <w:u w:val="none"/>
          </w:rPr>
          <w:t>Daniel L. Jaffe, Vice President, Association of National Advertisers (ANA), The US House Energy and Commerce Committee, December 14, 2011</w:t>
        </w:r>
      </w:hyperlink>
      <w:r w:rsidRPr="00260C8A">
        <w:rPr>
          <w:rFonts w:cstheme="minorHAnsi"/>
          <w:sz w:val="20"/>
          <w:szCs w:val="20"/>
          <w:highlight w:val="yellow"/>
        </w:rPr>
        <w:t xml:space="preserve">;  </w:t>
      </w:r>
      <w:hyperlink r:id="rId132" w:history="1">
        <w:r w:rsidRPr="00260C8A">
          <w:rPr>
            <w:rStyle w:val="Hyperlink"/>
            <w:rFonts w:cstheme="minorHAnsi"/>
            <w:color w:val="auto"/>
            <w:sz w:val="20"/>
            <w:szCs w:val="20"/>
            <w:highlight w:val="yellow"/>
            <w:u w:val="none"/>
          </w:rPr>
          <w:t>Jon Leibowitz, The US Federal Trade Commission (FTC), Hearing  before the House Judiciary Subcommittee on Intellectual Property, Competition and the Internet, December 7, 2011</w:t>
        </w:r>
      </w:hyperlink>
      <w:r w:rsidRPr="00260C8A">
        <w:rPr>
          <w:rFonts w:cstheme="minorHAnsi"/>
          <w:sz w:val="20"/>
          <w:szCs w:val="20"/>
          <w:highlight w:val="yellow"/>
        </w:rPr>
        <w:t>.</w:t>
      </w:r>
    </w:p>
    <w:p w:rsidR="006C0E1B" w:rsidRDefault="006C0E1B" w:rsidP="004A693F">
      <w:pPr>
        <w:spacing w:after="0" w:line="240" w:lineRule="auto"/>
        <w:rPr>
          <w:rFonts w:cstheme="minorHAnsi"/>
          <w:sz w:val="20"/>
          <w:szCs w:val="20"/>
        </w:rPr>
      </w:pPr>
      <w:r w:rsidRPr="00260C8A">
        <w:rPr>
          <w:rFonts w:cstheme="minorHAnsi"/>
          <w:sz w:val="20"/>
          <w:szCs w:val="20"/>
          <w:highlight w:val="yellow"/>
        </w:rPr>
        <w:t>USA1</w:t>
      </w:r>
      <w:r>
        <w:rPr>
          <w:rFonts w:cstheme="minorHAnsi"/>
          <w:sz w:val="20"/>
          <w:szCs w:val="20"/>
          <w:highlight w:val="yellow"/>
        </w:rPr>
        <w:t>5</w:t>
      </w:r>
      <w:r w:rsidRPr="00260C8A">
        <w:rPr>
          <w:rFonts w:cstheme="minorHAnsi"/>
          <w:sz w:val="20"/>
          <w:szCs w:val="20"/>
          <w:highlight w:val="yellow"/>
        </w:rPr>
        <w:t xml:space="preserve"> - </w:t>
      </w:r>
      <w:hyperlink r:id="rId133" w:history="1">
        <w:r w:rsidRPr="00260C8A">
          <w:rPr>
            <w:rStyle w:val="Hyperlink"/>
            <w:rFonts w:cstheme="minorHAnsi"/>
            <w:color w:val="auto"/>
            <w:sz w:val="20"/>
            <w:szCs w:val="20"/>
            <w:highlight w:val="yellow"/>
            <w:u w:val="none"/>
          </w:rPr>
          <w:t>Consumer Protection Concerns Regarding New gTLDs, the US Federal Trade Commission, December 16, 2011</w:t>
        </w:r>
      </w:hyperlink>
      <w:hyperlink r:id="rId134" w:history="1"/>
      <w:r w:rsidRPr="00260C8A">
        <w:rPr>
          <w:rStyle w:val="HTMLCite"/>
          <w:rFonts w:cstheme="minorHAnsi"/>
          <w:color w:val="auto"/>
          <w:sz w:val="20"/>
          <w:szCs w:val="20"/>
          <w:highlight w:val="yellow"/>
        </w:rPr>
        <w:t xml:space="preserve">; </w:t>
      </w:r>
      <w:hyperlink r:id="rId135" w:history="1">
        <w:r w:rsidRPr="00260C8A">
          <w:rPr>
            <w:rStyle w:val="Hyperlink"/>
            <w:rFonts w:cstheme="minorHAnsi"/>
            <w:color w:val="auto"/>
            <w:sz w:val="20"/>
            <w:szCs w:val="20"/>
            <w:highlight w:val="yellow"/>
            <w:u w:val="none"/>
          </w:rPr>
          <w:t>Concerns about the new gTLD Expansion, Congress of the United States,  August 7, 2012</w:t>
        </w:r>
      </w:hyperlink>
      <w:r w:rsidRPr="00260C8A">
        <w:rPr>
          <w:rFonts w:cstheme="minorHAnsi"/>
          <w:sz w:val="20"/>
          <w:szCs w:val="20"/>
          <w:highlight w:val="yellow"/>
        </w:rPr>
        <w:t>.</w:t>
      </w:r>
    </w:p>
    <w:p w:rsidR="006C0E1B" w:rsidRPr="0015468C" w:rsidRDefault="006C0E1B" w:rsidP="0015468C">
      <w:pPr>
        <w:autoSpaceDE w:val="0"/>
        <w:autoSpaceDN w:val="0"/>
        <w:adjustRightInd w:val="0"/>
        <w:spacing w:after="0" w:line="240" w:lineRule="auto"/>
        <w:rPr>
          <w:rFonts w:cs="Calibri-Bold"/>
          <w:bCs/>
          <w:sz w:val="20"/>
          <w:szCs w:val="20"/>
          <w:highlight w:val="yellow"/>
        </w:rPr>
      </w:pPr>
      <w:r w:rsidRPr="0015468C">
        <w:rPr>
          <w:rStyle w:val="Hyperlink"/>
          <w:rFonts w:eastAsia="Lucida Sans Unicode" w:cstheme="minorHAnsi"/>
          <w:color w:val="auto"/>
          <w:sz w:val="20"/>
          <w:szCs w:val="20"/>
          <w:highlight w:val="yellow"/>
          <w:u w:val="none"/>
          <w:lang w:eastAsia="en-US" w:bidi="en-US"/>
        </w:rPr>
        <w:t>USA1</w:t>
      </w:r>
      <w:r>
        <w:rPr>
          <w:rStyle w:val="Hyperlink"/>
          <w:rFonts w:eastAsia="Lucida Sans Unicode" w:cstheme="minorHAnsi"/>
          <w:color w:val="auto"/>
          <w:sz w:val="20"/>
          <w:szCs w:val="20"/>
          <w:highlight w:val="yellow"/>
          <w:u w:val="none"/>
          <w:lang w:eastAsia="en-US" w:bidi="en-US"/>
        </w:rPr>
        <w:t>6</w:t>
      </w:r>
      <w:r w:rsidRPr="0015468C">
        <w:rPr>
          <w:rStyle w:val="Hyperlink"/>
          <w:rFonts w:eastAsia="Lucida Sans Unicode" w:cstheme="minorHAnsi"/>
          <w:color w:val="auto"/>
          <w:sz w:val="20"/>
          <w:szCs w:val="20"/>
          <w:highlight w:val="yellow"/>
          <w:u w:val="none"/>
          <w:lang w:eastAsia="en-US" w:bidi="en-US"/>
        </w:rPr>
        <w:t xml:space="preserve"> - </w:t>
      </w:r>
      <w:r w:rsidRPr="0015468C">
        <w:rPr>
          <w:sz w:val="20"/>
          <w:szCs w:val="20"/>
          <w:highlight w:val="yellow"/>
        </w:rPr>
        <w:t xml:space="preserve">Transcript of GAC-ICANN Board Open Meeting, ICANN 42, October 25, 2011;  </w:t>
      </w:r>
      <w:hyperlink r:id="rId136" w:history="1">
        <w:r w:rsidRPr="0015468C">
          <w:rPr>
            <w:rStyle w:val="Hyperlink"/>
            <w:sz w:val="20"/>
            <w:szCs w:val="20"/>
            <w:highlight w:val="yellow"/>
          </w:rPr>
          <w:t>http://dakar42.icann.org/node/26925</w:t>
        </w:r>
      </w:hyperlink>
      <w:r w:rsidRPr="0015468C">
        <w:rPr>
          <w:sz w:val="20"/>
          <w:szCs w:val="20"/>
          <w:highlight w:val="yellow"/>
        </w:rPr>
        <w:t xml:space="preserve"> </w:t>
      </w:r>
      <w:r w:rsidRPr="0015468C">
        <w:rPr>
          <w:b/>
          <w:sz w:val="20"/>
          <w:szCs w:val="20"/>
          <w:highlight w:val="yellow"/>
        </w:rPr>
        <w:t>and</w:t>
      </w:r>
      <w:r w:rsidRPr="0015468C">
        <w:rPr>
          <w:sz w:val="20"/>
          <w:szCs w:val="20"/>
          <w:highlight w:val="yellow"/>
        </w:rPr>
        <w:t xml:space="preserve">, </w:t>
      </w:r>
      <w:r w:rsidRPr="0015468C">
        <w:rPr>
          <w:rFonts w:cs="Calibri-Bold"/>
          <w:bCs/>
          <w:sz w:val="20"/>
          <w:szCs w:val="20"/>
          <w:highlight w:val="yellow"/>
        </w:rPr>
        <w:t>ICANN Board--</w:t>
      </w:r>
      <w:r w:rsidRPr="0015468C">
        <w:rPr>
          <w:rFonts w:cs="Cambria Math"/>
          <w:bCs/>
          <w:sz w:val="20"/>
          <w:szCs w:val="20"/>
          <w:highlight w:val="yellow"/>
        </w:rPr>
        <w:t>‐</w:t>
      </w:r>
      <w:r w:rsidRPr="0015468C">
        <w:rPr>
          <w:rFonts w:cs="Calibri-Bold"/>
          <w:bCs/>
          <w:sz w:val="20"/>
          <w:szCs w:val="20"/>
          <w:highlight w:val="yellow"/>
        </w:rPr>
        <w:t>GAC Consultation: Root Zone</w:t>
      </w:r>
    </w:p>
    <w:p w:rsidR="006C0E1B" w:rsidRDefault="006C0E1B" w:rsidP="0015468C">
      <w:pPr>
        <w:spacing w:after="0" w:line="240" w:lineRule="auto"/>
        <w:rPr>
          <w:rFonts w:cs="Calibri"/>
          <w:sz w:val="20"/>
          <w:szCs w:val="20"/>
        </w:rPr>
      </w:pPr>
      <w:r w:rsidRPr="0015468C">
        <w:rPr>
          <w:rFonts w:cs="Calibri-Bold"/>
          <w:bCs/>
          <w:sz w:val="20"/>
          <w:szCs w:val="20"/>
          <w:highlight w:val="yellow"/>
        </w:rPr>
        <w:t xml:space="preserve">Scaling, February 21, 2011; </w:t>
      </w:r>
      <w:hyperlink r:id="rId137" w:history="1">
        <w:r w:rsidRPr="0015468C">
          <w:rPr>
            <w:rStyle w:val="Hyperlink"/>
            <w:sz w:val="20"/>
            <w:szCs w:val="20"/>
            <w:highlight w:val="yellow"/>
          </w:rPr>
          <w:t>http://archive.icann.org/en/topics/new-gtlds/gac-board-root-zone-scaling-21feb11-en.pdf</w:t>
        </w:r>
      </w:hyperlink>
      <w:r w:rsidRPr="0015468C">
        <w:rPr>
          <w:sz w:val="20"/>
          <w:szCs w:val="20"/>
          <w:highlight w:val="yellow"/>
        </w:rPr>
        <w:t xml:space="preserve"> </w:t>
      </w:r>
      <w:r w:rsidRPr="0015468C">
        <w:rPr>
          <w:b/>
          <w:sz w:val="20"/>
          <w:szCs w:val="20"/>
          <w:highlight w:val="yellow"/>
        </w:rPr>
        <w:t>and</w:t>
      </w:r>
      <w:r w:rsidRPr="0015468C">
        <w:rPr>
          <w:sz w:val="20"/>
          <w:szCs w:val="20"/>
          <w:highlight w:val="yellow"/>
        </w:rPr>
        <w:t xml:space="preserve">; </w:t>
      </w:r>
      <w:r w:rsidRPr="0015468C">
        <w:rPr>
          <w:rFonts w:cs="Calibri"/>
          <w:sz w:val="20"/>
          <w:szCs w:val="20"/>
          <w:highlight w:val="yellow"/>
        </w:rPr>
        <w:t xml:space="preserve">3“Scaling the Root Report on the Impact on the DNS Root System of Increasing the Size and Volatility of the Root Zone”, 31 August 2009, </w:t>
      </w:r>
      <w:hyperlink r:id="rId138" w:history="1">
        <w:r w:rsidRPr="0015468C">
          <w:rPr>
            <w:rStyle w:val="Hyperlink"/>
            <w:sz w:val="20"/>
            <w:szCs w:val="20"/>
            <w:highlight w:val="yellow"/>
          </w:rPr>
          <w:t>http://www.icann.org/en/committees/security/sac046.pdf</w:t>
        </w:r>
      </w:hyperlink>
      <w:r w:rsidRPr="0015468C">
        <w:rPr>
          <w:rFonts w:cs="Calibri"/>
          <w:sz w:val="20"/>
          <w:szCs w:val="20"/>
          <w:highlight w:val="yellow"/>
        </w:rPr>
        <w:t xml:space="preserve">; and Summary of Impact of Root Zone Scaling, October 2010, </w:t>
      </w:r>
      <w:hyperlink r:id="rId139" w:history="1">
        <w:r w:rsidRPr="00BE59EF">
          <w:rPr>
            <w:rStyle w:val="Hyperlink"/>
            <w:rFonts w:cs="Calibri"/>
            <w:sz w:val="20"/>
            <w:szCs w:val="20"/>
            <w:highlight w:val="yellow"/>
          </w:rPr>
          <w:t>http://archive.icann.org/en/topics/new-gtlds/summary-of-impact-root-zone-scaling-06oct10-en.pdf</w:t>
        </w:r>
      </w:hyperlink>
    </w:p>
    <w:p w:rsidR="006C0E1B" w:rsidRPr="0015468C" w:rsidRDefault="006C0E1B" w:rsidP="0015468C">
      <w:pPr>
        <w:pStyle w:val="FootnoteText"/>
        <w:ind w:left="0" w:firstLine="0"/>
        <w:rPr>
          <w:rStyle w:val="Hyperlink"/>
          <w:rFonts w:cstheme="minorHAnsi"/>
          <w:color w:val="auto"/>
          <w:u w:val="none"/>
        </w:rPr>
      </w:pPr>
      <w:r w:rsidRPr="0015468C">
        <w:rPr>
          <w:rFonts w:cs="Calibri"/>
          <w:highlight w:val="yellow"/>
        </w:rPr>
        <w:t>USA1</w:t>
      </w:r>
      <w:r>
        <w:rPr>
          <w:rFonts w:cs="Calibri"/>
          <w:highlight w:val="yellow"/>
        </w:rPr>
        <w:t>7</w:t>
      </w:r>
      <w:r w:rsidRPr="0015468C">
        <w:rPr>
          <w:rFonts w:cs="Calibri"/>
          <w:highlight w:val="yellow"/>
        </w:rPr>
        <w:t xml:space="preserve"> - </w:t>
      </w:r>
      <w:r w:rsidRPr="0015468C">
        <w:rPr>
          <w:rFonts w:asciiTheme="minorHAnsi" w:hAnsiTheme="minorHAnsi" w:cstheme="minorHAnsi"/>
          <w:highlight w:val="yellow"/>
        </w:rPr>
        <w:t xml:space="preserve">Find more information about the concept of batching the new gTLDs application at: </w:t>
      </w:r>
      <w:hyperlink r:id="rId140" w:history="1">
        <w:r w:rsidRPr="0015468C">
          <w:rPr>
            <w:rStyle w:val="Hyperlink"/>
            <w:rFonts w:asciiTheme="minorHAnsi" w:hAnsiTheme="minorHAnsi" w:cstheme="minorHAnsi"/>
            <w:highlight w:val="yellow"/>
          </w:rPr>
          <w:t>http://archive.icann.org/en/topics/new-gtlds/rfp-clean-30may11-en.pdf</w:t>
        </w:r>
      </w:hyperlink>
      <w:r w:rsidRPr="0015468C">
        <w:rPr>
          <w:rFonts w:asciiTheme="minorHAnsi" w:hAnsiTheme="minorHAnsi" w:cstheme="minorHAnsi"/>
          <w:highlight w:val="yellow"/>
        </w:rPr>
        <w:t xml:space="preserve">; During the root scaling discussion, it was agreed that ICANN would not delegate TLDs at a rate </w:t>
      </w:r>
      <w:r w:rsidRPr="0015468C">
        <w:rPr>
          <w:rFonts w:asciiTheme="minorHAnsi" w:hAnsiTheme="minorHAnsi" w:cstheme="minorHAnsi"/>
          <w:color w:val="auto"/>
          <w:highlight w:val="yellow"/>
        </w:rPr>
        <w:t>greater than 1,000 per year.</w:t>
      </w:r>
    </w:p>
  </w:footnote>
  <w:footnote w:id="117">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1" w:history="1">
        <w:r w:rsidRPr="00E76229">
          <w:rPr>
            <w:rStyle w:val="Hyperlink"/>
            <w:rFonts w:asciiTheme="minorHAnsi" w:hAnsiTheme="minorHAnsi" w:cstheme="minorHAnsi"/>
          </w:rPr>
          <w:t>Defensive Registrations for New gTLDS, ANA, 7 May 2012</w:t>
        </w:r>
      </w:hyperlink>
      <w:r w:rsidRPr="00E76229">
        <w:rPr>
          <w:rFonts w:asciiTheme="minorHAnsi" w:hAnsiTheme="minorHAnsi" w:cstheme="minorHAnsi"/>
        </w:rPr>
        <w:t xml:space="preserve">; </w:t>
      </w:r>
      <w:hyperlink r:id="rId142" w:history="1">
        <w:r w:rsidRPr="00E76229">
          <w:rPr>
            <w:rStyle w:val="Hyperlink"/>
            <w:rFonts w:asciiTheme="minorHAnsi" w:hAnsiTheme="minorHAnsi" w:cstheme="minorHAnsi"/>
          </w:rPr>
          <w:t>Mallory Duncan, Vice President, National Retail Federation, October 21, 2011</w:t>
        </w:r>
      </w:hyperlink>
      <w:r w:rsidRPr="00E76229">
        <w:rPr>
          <w:rFonts w:asciiTheme="minorHAnsi" w:hAnsiTheme="minorHAnsi" w:cstheme="minorHAnsi"/>
        </w:rPr>
        <w:t xml:space="preserve">.  </w:t>
      </w:r>
    </w:p>
  </w:footnote>
  <w:footnote w:id="118">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43" w:history="1">
        <w:r w:rsidRPr="00E76229">
          <w:rPr>
            <w:rStyle w:val="Hyperlink"/>
            <w:rFonts w:asciiTheme="minorHAnsi" w:hAnsiTheme="minorHAnsi" w:cstheme="minorHAnsi"/>
          </w:rPr>
          <w:t>http://www.bakerlaw.com/files/Uploads/Documents/News/Articles/INTELLECTUAL%20PROPERTY/2011/IPO_Comments_Einhorn-3-2011.pdf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44" w:history="1">
        <w:r w:rsidRPr="00E76229">
          <w:rPr>
            <w:rStyle w:val="Hyperlink"/>
            <w:rFonts w:asciiTheme="minorHAnsi" w:hAnsiTheme="minorHAnsi" w:cstheme="minorHAnsi"/>
          </w:rPr>
          <w:t>http://www.intgovforum.org/cms/component/content/article/102-transcripts2010/634-61</w:t>
        </w:r>
      </w:hyperlink>
      <w:r w:rsidRPr="00E76229">
        <w:rPr>
          <w:rFonts w:asciiTheme="minorHAnsi" w:hAnsiTheme="minorHAnsi" w:cstheme="minorHAnsi"/>
        </w:rPr>
        <w:t xml:space="preserve">; WIPO Arbitration and Mediation Center observations on ICANN’s “April 2011 Discussion Draft of the New gTLD Applicant Guidebook, Erik Wilbers, Director WIPO Arbitration and Mediation Center, May 13, 2011, </w:t>
      </w:r>
      <w:hyperlink r:id="rId145" w:history="1">
        <w:r w:rsidRPr="00E76229">
          <w:rPr>
            <w:rStyle w:val="Hyperlink"/>
            <w:rFonts w:asciiTheme="minorHAnsi" w:hAnsiTheme="minorHAnsi" w:cstheme="minorHAnsi"/>
          </w:rPr>
          <w:t>http://www.icann.org/en/correspondence/wilbers-to-beckstrom-13may11-en.pdf</w:t>
        </w:r>
      </w:hyperlink>
      <w:r w:rsidRPr="00E76229">
        <w:rPr>
          <w:rFonts w:asciiTheme="minorHAnsi" w:hAnsiTheme="minorHAnsi" w:cstheme="minorHAnsi"/>
        </w:rPr>
        <w:t xml:space="preserve">.   </w:t>
      </w:r>
    </w:p>
  </w:footnote>
  <w:footnote w:id="119">
    <w:p w:rsidR="006C0E1B" w:rsidRPr="00B93D3A" w:rsidRDefault="006C0E1B" w:rsidP="00B93D3A">
      <w:pPr>
        <w:pStyle w:val="FootnoteText"/>
        <w:ind w:left="0" w:firstLine="0"/>
        <w:rPr>
          <w:rFonts w:asciiTheme="minorHAnsi" w:hAnsiTheme="minorHAnsi" w:cstheme="minorHAnsi"/>
        </w:rPr>
      </w:pPr>
      <w:r>
        <w:rPr>
          <w:rFonts w:asciiTheme="minorHAnsi" w:hAnsiTheme="minorHAnsi" w:cstheme="minorHAnsi"/>
          <w:highlight w:val="yellow"/>
        </w:rPr>
        <w:t>USA18</w:t>
      </w:r>
      <w:r w:rsidRPr="00B93D3A">
        <w:rPr>
          <w:rFonts w:asciiTheme="minorHAnsi" w:hAnsiTheme="minorHAnsi" w:cstheme="minorHAnsi"/>
          <w:highlight w:val="yellow"/>
        </w:rPr>
        <w:t xml:space="preserve"> - New gTLDs: Competition or Concentration? Innovation or Domination?, Phil Corwin, June 6, 2012, available at</w:t>
      </w:r>
      <w:hyperlink r:id="rId146" w:history="1">
        <w:r w:rsidRPr="00B93D3A">
          <w:rPr>
            <w:rStyle w:val="Hyperlink"/>
            <w:rFonts w:asciiTheme="minorHAnsi" w:hAnsiTheme="minorHAnsi" w:cstheme="minorHAnsi"/>
            <w:highlight w:val="yellow"/>
          </w:rPr>
          <w:t>http://www.domainnamenews.com/new-gtlds/new-gtlds-competition-or-concentration-innovation-or-domination/11833</w:t>
        </w:r>
      </w:hyperlink>
      <w:r w:rsidRPr="00B93D3A">
        <w:rPr>
          <w:rFonts w:asciiTheme="minorHAnsi" w:hAnsiTheme="minorHAnsi" w:cstheme="minorHAnsi"/>
          <w:highlight w:val="yellow"/>
        </w:rPr>
        <w:t>;</w:t>
      </w:r>
      <w:r w:rsidRPr="00B93D3A">
        <w:rPr>
          <w:rFonts w:asciiTheme="minorHAnsi" w:hAnsiTheme="minorHAnsi" w:cstheme="minorHAnsi"/>
        </w:rPr>
        <w:t xml:space="preserve"> </w:t>
      </w:r>
      <w:r w:rsidRPr="00B93D3A">
        <w:rPr>
          <w:rFonts w:asciiTheme="minorHAnsi" w:hAnsiTheme="minorHAnsi" w:cstheme="minorHAnsi"/>
          <w:color w:val="1F497D"/>
        </w:rPr>
        <w:t xml:space="preserve"> </w:t>
      </w:r>
    </w:p>
    <w:p w:rsidR="006C0E1B" w:rsidRDefault="006C0E1B" w:rsidP="004A693F">
      <w:pPr>
        <w:pStyle w:val="FootnoteText"/>
        <w:ind w:left="0" w:firstLine="0"/>
        <w:rPr>
          <w:rFonts w:asciiTheme="minorHAnsi" w:hAnsiTheme="minorHAnsi" w:cstheme="minorHAnsi"/>
        </w:rPr>
      </w:pPr>
      <w:r w:rsidRPr="00B93D3A">
        <w:rPr>
          <w:rFonts w:asciiTheme="minorHAnsi" w:hAnsiTheme="minorHAnsi" w:cstheme="minorHAnsi"/>
          <w:highlight w:val="yellow"/>
        </w:rPr>
        <w:t>USA1</w:t>
      </w:r>
      <w:r>
        <w:rPr>
          <w:rFonts w:asciiTheme="minorHAnsi" w:hAnsiTheme="minorHAnsi" w:cstheme="minorHAnsi"/>
          <w:highlight w:val="yellow"/>
        </w:rPr>
        <w:t>9</w:t>
      </w:r>
      <w:r w:rsidRPr="00B93D3A">
        <w:rPr>
          <w:rFonts w:asciiTheme="minorHAnsi" w:hAnsiTheme="minorHAnsi" w:cstheme="minorHAnsi"/>
          <w:highlight w:val="yellow"/>
        </w:rPr>
        <w:t xml:space="preserve"> - Cross Ownership Issues, Letter from Lawrence Strickling (the US DoC, NTIA) to ICANN, June 16, 2011, available at</w:t>
      </w:r>
      <w:hyperlink r:id="rId147" w:history="1">
        <w:r w:rsidRPr="00B93D3A">
          <w:rPr>
            <w:rStyle w:val="Hyperlink"/>
            <w:rFonts w:asciiTheme="minorHAnsi" w:hAnsiTheme="minorHAnsi" w:cstheme="minorHAnsi"/>
            <w:highlight w:val="yellow"/>
          </w:rPr>
          <w:t>http://www.icann.org/en/correspondence/strickling-to-dengate-thrush-16jun11-en.pdf</w:t>
        </w:r>
      </w:hyperlink>
      <w:r w:rsidRPr="00B93D3A">
        <w:rPr>
          <w:rFonts w:asciiTheme="minorHAnsi" w:hAnsiTheme="minorHAnsi" w:cstheme="minorHAnsi"/>
          <w:highlight w:val="yellow"/>
        </w:rPr>
        <w:t>.</w:t>
      </w:r>
    </w:p>
    <w:p w:rsidR="006C0E1B" w:rsidRDefault="006C0E1B" w:rsidP="004A693F">
      <w:pPr>
        <w:pStyle w:val="FootnoteText"/>
        <w:ind w:left="0" w:firstLine="0"/>
        <w:rPr>
          <w:rFonts w:asciiTheme="minorHAnsi" w:hAnsiTheme="minorHAnsi"/>
        </w:rPr>
      </w:pPr>
      <w:r w:rsidRPr="00B93D3A">
        <w:rPr>
          <w:rFonts w:asciiTheme="minorHAnsi" w:hAnsiTheme="minorHAnsi" w:cstheme="minorHAnsi"/>
          <w:highlight w:val="yellow"/>
        </w:rPr>
        <w:t>USA</w:t>
      </w:r>
      <w:r>
        <w:rPr>
          <w:rFonts w:asciiTheme="minorHAnsi" w:hAnsiTheme="minorHAnsi" w:cstheme="minorHAnsi"/>
          <w:highlight w:val="yellow"/>
        </w:rPr>
        <w:t>20</w:t>
      </w:r>
      <w:r w:rsidRPr="00B93D3A">
        <w:rPr>
          <w:rFonts w:asciiTheme="minorHAnsi" w:hAnsiTheme="minorHAnsi" w:cstheme="minorHAnsi"/>
          <w:highlight w:val="yellow"/>
        </w:rPr>
        <w:t xml:space="preserve"> - Rationale for Board Decision on Economics Studies Associated with the New gTLD Program, ICANN, March 21,</w:t>
      </w:r>
      <w:r w:rsidRPr="00E76229">
        <w:rPr>
          <w:rFonts w:asciiTheme="minorHAnsi" w:hAnsiTheme="minorHAnsi" w:cstheme="minorHAnsi"/>
        </w:rPr>
        <w:t xml:space="preserve"> </w:t>
      </w:r>
      <w:r w:rsidRPr="00B93D3A">
        <w:rPr>
          <w:rFonts w:asciiTheme="minorHAnsi" w:hAnsiTheme="minorHAnsi" w:cstheme="minorHAnsi"/>
          <w:highlight w:val="yellow"/>
        </w:rPr>
        <w:t xml:space="preserve">2011, available at </w:t>
      </w:r>
      <w:hyperlink r:id="rId148" w:history="1">
        <w:r w:rsidRPr="00B93D3A">
          <w:rPr>
            <w:rStyle w:val="Hyperlink"/>
            <w:rFonts w:asciiTheme="minorHAnsi" w:hAnsiTheme="minorHAnsi" w:cstheme="minorHAnsi"/>
            <w:highlight w:val="yellow"/>
          </w:rPr>
          <w:t>http://www.icann.org/en/groups/board/documents/rationale-economic-studies-21mar11-en</w:t>
        </w:r>
      </w:hyperlink>
    </w:p>
    <w:p w:rsidR="006C0E1B" w:rsidRDefault="006C0E1B" w:rsidP="004A693F">
      <w:pPr>
        <w:pStyle w:val="FootnoteText"/>
        <w:ind w:left="0" w:firstLine="0"/>
        <w:rPr>
          <w:rFonts w:asciiTheme="minorHAnsi" w:hAnsiTheme="minorHAnsi" w:cs="TimesNewRomanPSMT"/>
        </w:rPr>
      </w:pPr>
      <w:r w:rsidRPr="00B93D3A">
        <w:rPr>
          <w:rFonts w:asciiTheme="minorHAnsi" w:hAnsiTheme="minorHAnsi"/>
          <w:highlight w:val="yellow"/>
        </w:rPr>
        <w:t>USA</w:t>
      </w:r>
      <w:r>
        <w:rPr>
          <w:rFonts w:asciiTheme="minorHAnsi" w:hAnsiTheme="minorHAnsi"/>
          <w:highlight w:val="yellow"/>
        </w:rPr>
        <w:t>21</w:t>
      </w:r>
      <w:r w:rsidRPr="00B93D3A">
        <w:rPr>
          <w:rFonts w:asciiTheme="minorHAnsi" w:hAnsiTheme="minorHAnsi"/>
          <w:highlight w:val="yellow"/>
        </w:rPr>
        <w:t xml:space="preserve"> - New gTLD Program Economic Study  Phase II, December 2011; </w:t>
      </w:r>
      <w:hyperlink r:id="rId149" w:history="1">
        <w:r w:rsidRPr="00B93D3A">
          <w:rPr>
            <w:rStyle w:val="Hyperlink"/>
            <w:rFonts w:asciiTheme="minorHAnsi" w:hAnsiTheme="minorHAnsi"/>
            <w:highlight w:val="yellow"/>
          </w:rPr>
          <w:t>http://www.icann.org/en/news/announcements/announcement-03dec10-en.htm</w:t>
        </w:r>
      </w:hyperlink>
      <w:r w:rsidRPr="00B93D3A">
        <w:rPr>
          <w:rFonts w:asciiTheme="minorHAnsi" w:hAnsiTheme="minorHAnsi"/>
          <w:highlight w:val="yellow"/>
        </w:rPr>
        <w:t xml:space="preserve"> andRationale for Board Decision on Economic Studies Associated with the New gTLD Program, </w:t>
      </w:r>
      <w:r w:rsidRPr="00B93D3A">
        <w:rPr>
          <w:rFonts w:asciiTheme="minorHAnsi" w:hAnsiTheme="minorHAnsi" w:cs="TimesNewRomanPSMT"/>
          <w:highlight w:val="yellow"/>
        </w:rPr>
        <w:t xml:space="preserve">March 21, 2011; </w:t>
      </w:r>
      <w:hyperlink r:id="rId150" w:history="1">
        <w:r w:rsidRPr="00BE59EF">
          <w:rPr>
            <w:rStyle w:val="Hyperlink"/>
            <w:rFonts w:asciiTheme="minorHAnsi" w:hAnsiTheme="minorHAnsi" w:cs="TimesNewRomanPSMT"/>
            <w:highlight w:val="yellow"/>
          </w:rPr>
          <w:t>http://www.icann.org/en/groups/board/documents/rationale-economic-studies-21mar11-en</w:t>
        </w:r>
      </w:hyperlink>
    </w:p>
    <w:p w:rsidR="006C0E1B" w:rsidRPr="00B93D3A" w:rsidRDefault="006C0E1B" w:rsidP="00B93D3A">
      <w:pPr>
        <w:pStyle w:val="FootnoteText"/>
        <w:rPr>
          <w:rFonts w:asciiTheme="minorHAnsi" w:hAnsiTheme="minorHAnsi"/>
          <w:highlight w:val="yellow"/>
        </w:rPr>
      </w:pPr>
      <w:r w:rsidRPr="00B93D3A">
        <w:rPr>
          <w:rFonts w:asciiTheme="minorHAnsi" w:hAnsiTheme="minorHAnsi" w:cs="TimesNewRomanPSMT"/>
          <w:highlight w:val="yellow"/>
        </w:rPr>
        <w:t>USA2</w:t>
      </w:r>
      <w:r>
        <w:rPr>
          <w:rFonts w:asciiTheme="minorHAnsi" w:hAnsiTheme="minorHAnsi" w:cs="TimesNewRomanPSMT"/>
          <w:highlight w:val="yellow"/>
        </w:rPr>
        <w:t>2</w:t>
      </w:r>
      <w:r w:rsidRPr="00B93D3A">
        <w:rPr>
          <w:rFonts w:asciiTheme="minorHAnsi" w:hAnsiTheme="minorHAnsi" w:cs="TimesNewRomanPSMT"/>
          <w:highlight w:val="yellow"/>
        </w:rPr>
        <w:t xml:space="preserve"> - </w:t>
      </w:r>
      <w:hyperlink r:id="rId151" w:history="1">
        <w:r w:rsidRPr="00B93D3A">
          <w:rPr>
            <w:rStyle w:val="Hyperlink"/>
            <w:rFonts w:asciiTheme="minorHAnsi" w:hAnsiTheme="minorHAnsi"/>
            <w:i/>
            <w:iCs/>
            <w:highlight w:val="yellow"/>
          </w:rPr>
          <w:t>Economic Framework for the Analysis of the Expansion of Generic Top-Level Domain Names</w:t>
        </w:r>
      </w:hyperlink>
      <w:r w:rsidRPr="00B93D3A">
        <w:rPr>
          <w:rFonts w:asciiTheme="minorHAnsi" w:hAnsiTheme="minorHAnsi"/>
          <w:highlight w:val="yellow"/>
        </w:rPr>
        <w:t xml:space="preserve">,(June 2010), </w:t>
      </w:r>
    </w:p>
    <w:p w:rsidR="006C0E1B" w:rsidRPr="00B93D3A" w:rsidRDefault="006C0E1B" w:rsidP="00B93D3A">
      <w:pPr>
        <w:pStyle w:val="FootnoteText"/>
        <w:ind w:left="0" w:firstLine="0"/>
        <w:rPr>
          <w:rFonts w:asciiTheme="minorHAnsi" w:hAnsiTheme="minorHAnsi" w:cstheme="minorHAnsi"/>
        </w:rPr>
      </w:pPr>
      <w:r w:rsidRPr="00B93D3A">
        <w:rPr>
          <w:rFonts w:asciiTheme="minorHAnsi" w:hAnsiTheme="minorHAnsi"/>
          <w:highlight w:val="yellow"/>
        </w:rPr>
        <w:t xml:space="preserve">  </w:t>
      </w:r>
      <w:r w:rsidRPr="00B93D3A">
        <w:rPr>
          <w:rStyle w:val="Emphasis"/>
          <w:rFonts w:asciiTheme="minorHAnsi" w:hAnsiTheme="minorHAnsi"/>
          <w:highlight w:val="yellow"/>
        </w:rPr>
        <w:t xml:space="preserve">see also, </w:t>
      </w:r>
      <w:r w:rsidRPr="00B93D3A">
        <w:rPr>
          <w:rFonts w:asciiTheme="minorHAnsi" w:hAnsiTheme="minorHAnsi"/>
          <w:highlight w:val="yellow"/>
        </w:rPr>
        <w:t xml:space="preserve"> </w:t>
      </w:r>
      <w:hyperlink r:id="rId152" w:history="1">
        <w:r w:rsidRPr="00B93D3A">
          <w:rPr>
            <w:rStyle w:val="Emphasis"/>
            <w:rFonts w:asciiTheme="minorHAnsi" w:hAnsiTheme="minorHAnsi"/>
            <w:color w:val="0000FF"/>
            <w:highlight w:val="yellow"/>
            <w:u w:val="single"/>
          </w:rPr>
          <w:t>Economic Considerations in the Expansion of Generic Top-Level Domain Names, Phase II Report: Case Studies</w:t>
        </w:r>
        <w:r w:rsidRPr="00B93D3A">
          <w:rPr>
            <w:rStyle w:val="Hyperlink"/>
            <w:rFonts w:asciiTheme="minorHAnsi" w:hAnsiTheme="minorHAnsi"/>
            <w:highlight w:val="yellow"/>
          </w:rPr>
          <w:t xml:space="preserve"> (Phase II Report)</w:t>
        </w:r>
      </w:hyperlink>
      <w:r w:rsidRPr="00B93D3A">
        <w:rPr>
          <w:rFonts w:asciiTheme="minorHAnsi" w:hAnsiTheme="minorHAnsi"/>
          <w:highlight w:val="yellow"/>
        </w:rPr>
        <w:t>; http://www.icann.org/en/news/announcements/announcement-03dec10-en.htm</w:t>
      </w:r>
    </w:p>
    <w:p w:rsidR="006C0E1B" w:rsidRPr="001E18AD"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3"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 xml:space="preserve">; </w:t>
      </w:r>
      <w:hyperlink r:id="rId154" w:history="1">
        <w:r w:rsidRPr="00E76229">
          <w:rPr>
            <w:rStyle w:val="Hyperlink"/>
            <w:rFonts w:asciiTheme="minorHAnsi" w:hAnsiTheme="minorHAnsi" w:cstheme="minorHAnsi"/>
          </w:rPr>
          <w:t>Why the New gTLD Program Remains of Concern to Businesses, Intellectual Property Owners Association (Appendix)</w:t>
        </w:r>
      </w:hyperlink>
      <w:r w:rsidRPr="001E18AD">
        <w:rPr>
          <w:rFonts w:asciiTheme="minorHAnsi" w:hAnsiTheme="minorHAnsi" w:cstheme="minorHAnsi"/>
        </w:rPr>
        <w:t>.</w:t>
      </w:r>
    </w:p>
  </w:footnote>
  <w:footnote w:id="120">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5" w:history="1">
        <w:r w:rsidRPr="00E76229">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E76229">
        <w:rPr>
          <w:rFonts w:asciiTheme="minorHAnsi" w:hAnsiTheme="minorHAnsi" w:cstheme="minorHAnsi"/>
        </w:rPr>
        <w:t xml:space="preserve">; </w:t>
      </w:r>
      <w:hyperlink r:id="rId156" w:history="1">
        <w:r w:rsidRPr="00E76229">
          <w:rPr>
            <w:rStyle w:val="Hyperlink"/>
            <w:rFonts w:asciiTheme="minorHAnsi" w:hAnsiTheme="minorHAnsi" w:cstheme="minorHAnsi"/>
          </w:rPr>
          <w:t>Letter from T. Stelzer (Secretary of CEB) to Akram Atallah, United Nations, July 11, 2012</w:t>
        </w:r>
      </w:hyperlink>
      <w:r w:rsidRPr="00E76229">
        <w:rPr>
          <w:rFonts w:asciiTheme="minorHAnsi" w:hAnsiTheme="minorHAnsi" w:cstheme="minorHAnsi"/>
        </w:rPr>
        <w:t xml:space="preserve">; </w:t>
      </w:r>
      <w:hyperlink r:id="rId157" w:history="1">
        <w:r w:rsidRPr="00E76229">
          <w:rPr>
            <w:rStyle w:val="Hyperlink"/>
            <w:rFonts w:asciiTheme="minorHAnsi" w:hAnsiTheme="minorHAnsi" w:cstheme="minorHAnsi"/>
          </w:rPr>
          <w:t>GAC Principles regarding new gTLDs (March 28, 2007)</w:t>
        </w:r>
      </w:hyperlink>
      <w:r w:rsidRPr="00E76229">
        <w:rPr>
          <w:rFonts w:asciiTheme="minorHAnsi" w:hAnsiTheme="minorHAnsi" w:cstheme="minorHAnsi"/>
        </w:rPr>
        <w:t>.</w:t>
      </w:r>
    </w:p>
  </w:footnote>
  <w:footnote w:id="121">
    <w:p w:rsidR="006C0E1B" w:rsidRPr="000A3FAF" w:rsidRDefault="006C0E1B" w:rsidP="004A693F">
      <w:pPr>
        <w:pStyle w:val="FootnoteText"/>
        <w:ind w:left="0" w:firstLine="0"/>
        <w:rPr>
          <w:rFonts w:asciiTheme="minorHAnsi" w:hAnsiTheme="minorHAnsi" w:cstheme="minorHAnsi"/>
          <w:color w:val="auto"/>
          <w:highlight w:val="yellow"/>
        </w:rPr>
      </w:pPr>
      <w:r w:rsidRPr="000A3FAF">
        <w:rPr>
          <w:rFonts w:asciiTheme="minorHAnsi" w:hAnsiTheme="minorHAnsi" w:cstheme="minorHAnsi"/>
          <w:color w:val="auto"/>
          <w:highlight w:val="yellow"/>
        </w:rPr>
        <w:t>USA2</w:t>
      </w:r>
      <w:r>
        <w:rPr>
          <w:rFonts w:asciiTheme="minorHAnsi" w:hAnsiTheme="minorHAnsi" w:cstheme="minorHAnsi"/>
          <w:color w:val="auto"/>
          <w:highlight w:val="yellow"/>
        </w:rPr>
        <w:t>3</w:t>
      </w:r>
      <w:r w:rsidRPr="000A3FAF">
        <w:rPr>
          <w:rFonts w:asciiTheme="minorHAnsi" w:hAnsiTheme="minorHAnsi" w:cstheme="minorHAnsi"/>
          <w:color w:val="auto"/>
          <w:highlight w:val="yellow"/>
        </w:rPr>
        <w:t xml:space="preserve"> - </w:t>
      </w:r>
      <w:hyperlink r:id="rId158" w:history="1">
        <w:r w:rsidRPr="000A3FAF">
          <w:rPr>
            <w:rStyle w:val="Hyperlink"/>
            <w:rFonts w:asciiTheme="minorHAnsi" w:hAnsiTheme="minorHAnsi" w:cstheme="minorHAnsi"/>
            <w:color w:val="auto"/>
            <w:highlight w:val="yellow"/>
            <w:u w:val="none"/>
          </w:rPr>
          <w:t>Defensive Registrations for New gTLDS, ANA, 7 May 2012</w:t>
        </w:r>
      </w:hyperlink>
      <w:r w:rsidRPr="000A3FAF">
        <w:rPr>
          <w:rFonts w:asciiTheme="minorHAnsi" w:hAnsiTheme="minorHAnsi" w:cstheme="minorHAnsi"/>
          <w:color w:val="auto"/>
          <w:highlight w:val="yellow"/>
        </w:rPr>
        <w:t xml:space="preserve">; </w:t>
      </w:r>
      <w:hyperlink r:id="rId159" w:history="1">
        <w:r w:rsidRPr="000A3FAF">
          <w:rPr>
            <w:rStyle w:val="Hyperlink"/>
            <w:rFonts w:asciiTheme="minorHAnsi" w:hAnsiTheme="minorHAnsi" w:cstheme="minorHAnsi"/>
            <w:color w:val="auto"/>
            <w:highlight w:val="yellow"/>
            <w:u w:val="none"/>
          </w:rPr>
          <w:t>Mallory Duncan, Vice President, National Retail Federation, October 21, 2011</w:t>
        </w:r>
      </w:hyperlink>
      <w:r w:rsidRPr="000A3FAF">
        <w:rPr>
          <w:rFonts w:asciiTheme="minorHAnsi" w:hAnsiTheme="minorHAnsi" w:cstheme="minorHAnsi"/>
          <w:color w:val="auto"/>
          <w:highlight w:val="yellow"/>
        </w:rPr>
        <w:t xml:space="preserve">.  </w:t>
      </w:r>
    </w:p>
    <w:p w:rsidR="006C0E1B" w:rsidRPr="000A3FAF" w:rsidRDefault="006C0E1B" w:rsidP="004A693F">
      <w:pPr>
        <w:pStyle w:val="FootnoteText"/>
        <w:ind w:left="0" w:firstLine="0"/>
        <w:rPr>
          <w:rFonts w:asciiTheme="minorHAnsi" w:hAnsiTheme="minorHAnsi" w:cstheme="minorHAnsi"/>
          <w:highlight w:val="yellow"/>
        </w:rPr>
      </w:pPr>
      <w:r w:rsidRPr="000A3FAF">
        <w:rPr>
          <w:rFonts w:asciiTheme="minorHAnsi" w:hAnsiTheme="minorHAnsi" w:cstheme="minorHAnsi"/>
          <w:highlight w:val="yellow"/>
        </w:rPr>
        <w:t>USA2</w:t>
      </w:r>
      <w:r>
        <w:rPr>
          <w:rFonts w:asciiTheme="minorHAnsi" w:hAnsiTheme="minorHAnsi" w:cstheme="minorHAnsi"/>
          <w:highlight w:val="yellow"/>
        </w:rPr>
        <w:t>4</w:t>
      </w:r>
      <w:r w:rsidRPr="000A3FAF">
        <w:rPr>
          <w:rFonts w:asciiTheme="minorHAnsi" w:hAnsiTheme="minorHAnsi" w:cstheme="minorHAnsi"/>
          <w:highlight w:val="yellow"/>
        </w:rPr>
        <w:t xml:space="preserve"> - Why The New gTLD Program Remains of Concern to Business, Intellectual Property Owners Association (Appendix), </w:t>
      </w:r>
      <w:hyperlink r:id="rId160" w:history="1">
        <w:r w:rsidRPr="000A3FAF">
          <w:rPr>
            <w:rStyle w:val="Hyperlink"/>
            <w:rFonts w:asciiTheme="minorHAnsi" w:hAnsiTheme="minorHAnsi" w:cstheme="minorHAnsi"/>
            <w:highlight w:val="yellow"/>
          </w:rPr>
          <w:t>http://www.bakerlaw.com/files/Uploads/Documents/News/Articles/INTELLECTUAL%20PROPERTY/2011/IPO_Comments_Einhorn-3-2011.pdf</w:t>
        </w:r>
      </w:hyperlink>
      <w:r w:rsidRPr="000A3FAF">
        <w:rPr>
          <w:rFonts w:asciiTheme="minorHAnsi" w:hAnsiTheme="minorHAnsi" w:cstheme="minorHAnsi"/>
          <w:highlight w:val="yellow"/>
        </w:rPr>
        <w:t xml:space="preserve">; New gTLD and IDNs for development: Importance and Obstacles, IGF 2010 (Session 61), </w:t>
      </w:r>
      <w:hyperlink r:id="rId161" w:history="1">
        <w:r w:rsidRPr="000A3FAF">
          <w:rPr>
            <w:rStyle w:val="Hyperlink"/>
            <w:rFonts w:asciiTheme="minorHAnsi" w:hAnsiTheme="minorHAnsi" w:cstheme="minorHAnsi"/>
            <w:highlight w:val="yellow"/>
          </w:rPr>
          <w:t>http://www.intgovforum.org/cms/component/content/article/102-transcripts2010/634-61</w:t>
        </w:r>
      </w:hyperlink>
      <w:r w:rsidRPr="000A3FAF">
        <w:rPr>
          <w:rFonts w:asciiTheme="minorHAnsi" w:hAnsiTheme="minorHAnsi" w:cstheme="minorHAnsi"/>
          <w:highlight w:val="yellow"/>
        </w:rPr>
        <w:t xml:space="preserve">; WIPO Arbitration and Mediation Center observations on ICANN’s “April 2011 Discussion Draft of the New gTLD Applicant Guidebook, Erik Wilbers, Director WIPO Arbitration and Mediation Center, May 13, 2011, </w:t>
      </w:r>
      <w:hyperlink r:id="rId162" w:history="1">
        <w:r w:rsidRPr="000A3FAF">
          <w:rPr>
            <w:rStyle w:val="Hyperlink"/>
            <w:rFonts w:asciiTheme="minorHAnsi" w:hAnsiTheme="minorHAnsi" w:cstheme="minorHAnsi"/>
            <w:highlight w:val="yellow"/>
          </w:rPr>
          <w:t>http://www.icann.org/en/correspondence/wilbers-to-beckstrom-13may11-en.pdf</w:t>
        </w:r>
      </w:hyperlink>
      <w:r w:rsidRPr="000A3FAF">
        <w:rPr>
          <w:rFonts w:asciiTheme="minorHAnsi" w:hAnsiTheme="minorHAnsi" w:cstheme="minorHAnsi"/>
          <w:highlight w:val="yellow"/>
        </w:rPr>
        <w:t xml:space="preserve">.     </w:t>
      </w:r>
    </w:p>
    <w:p w:rsidR="006C0E1B" w:rsidRPr="000A3FAF" w:rsidRDefault="006C0E1B" w:rsidP="004A693F">
      <w:pPr>
        <w:pStyle w:val="FootnoteText"/>
        <w:ind w:left="0" w:firstLine="0"/>
        <w:rPr>
          <w:rFonts w:asciiTheme="minorHAnsi" w:hAnsiTheme="minorHAnsi"/>
        </w:rPr>
      </w:pPr>
      <w:r w:rsidRPr="000A3FAF">
        <w:rPr>
          <w:rFonts w:asciiTheme="minorHAnsi" w:hAnsiTheme="minorHAnsi" w:cstheme="minorHAnsi"/>
          <w:highlight w:val="yellow"/>
        </w:rPr>
        <w:t>USA2</w:t>
      </w:r>
      <w:r>
        <w:rPr>
          <w:rFonts w:asciiTheme="minorHAnsi" w:hAnsiTheme="minorHAnsi" w:cstheme="minorHAnsi"/>
          <w:highlight w:val="yellow"/>
        </w:rPr>
        <w:t>5</w:t>
      </w:r>
      <w:r w:rsidRPr="000A3FAF">
        <w:rPr>
          <w:rFonts w:asciiTheme="minorHAnsi" w:hAnsiTheme="minorHAnsi" w:cstheme="minorHAnsi"/>
          <w:highlight w:val="yellow"/>
        </w:rPr>
        <w:t xml:space="preserve"> - </w:t>
      </w:r>
      <w:r w:rsidRPr="000A3FAF">
        <w:rPr>
          <w:rFonts w:asciiTheme="minorHAnsi" w:hAnsiTheme="minorHAnsi"/>
          <w:highlight w:val="yellow"/>
        </w:rPr>
        <w:t xml:space="preserve">Applicant Guidebook, </w:t>
      </w:r>
      <w:hyperlink r:id="rId163" w:history="1">
        <w:r w:rsidRPr="000A3FAF">
          <w:rPr>
            <w:rStyle w:val="Hyperlink"/>
            <w:rFonts w:asciiTheme="minorHAnsi" w:hAnsiTheme="minorHAnsi"/>
            <w:highlight w:val="yellow"/>
          </w:rPr>
          <w:t>http://newgtlds.icann.org/en/applicants/agb</w:t>
        </w:r>
      </w:hyperlink>
    </w:p>
    <w:p w:rsidR="006C0E1B" w:rsidRPr="000A3FAF" w:rsidRDefault="006C0E1B" w:rsidP="004A693F">
      <w:pPr>
        <w:pStyle w:val="FootnoteText"/>
        <w:ind w:left="0" w:firstLine="0"/>
        <w:rPr>
          <w:rFonts w:asciiTheme="minorHAnsi" w:hAnsiTheme="minorHAnsi" w:cstheme="minorHAnsi"/>
          <w:highlight w:val="yellow"/>
        </w:rPr>
      </w:pPr>
      <w:r w:rsidRPr="000A3FAF">
        <w:rPr>
          <w:rFonts w:asciiTheme="minorHAnsi" w:hAnsiTheme="minorHAnsi" w:cstheme="minorHAnsi"/>
          <w:highlight w:val="yellow"/>
        </w:rPr>
        <w:t>USA2</w:t>
      </w:r>
      <w:r>
        <w:rPr>
          <w:rFonts w:asciiTheme="minorHAnsi" w:hAnsiTheme="minorHAnsi" w:cstheme="minorHAnsi"/>
          <w:highlight w:val="yellow"/>
        </w:rPr>
        <w:t>6</w:t>
      </w:r>
      <w:r w:rsidRPr="000A3FAF">
        <w:rPr>
          <w:rFonts w:asciiTheme="minorHAnsi" w:hAnsiTheme="minorHAnsi" w:cstheme="minorHAnsi"/>
          <w:highlight w:val="yellow"/>
        </w:rPr>
        <w:t xml:space="preserve"> - </w:t>
      </w:r>
      <w:r w:rsidRPr="000A3FAF">
        <w:rPr>
          <w:rFonts w:asciiTheme="minorHAnsi" w:hAnsiTheme="minorHAnsi"/>
          <w:highlight w:val="yellow"/>
        </w:rPr>
        <w:t>ICANN list of applied for strings; http://newgtlds.icann.org/en/program-status/application-results/strings-1200utc-13jun12-en</w:t>
      </w:r>
    </w:p>
    <w:p w:rsidR="006C0E1B" w:rsidRPr="006534F9" w:rsidRDefault="006C0E1B" w:rsidP="004A693F">
      <w:pPr>
        <w:pStyle w:val="FootnoteText"/>
        <w:ind w:left="0" w:firstLine="0"/>
        <w:rPr>
          <w:rFonts w:asciiTheme="minorHAnsi" w:hAnsiTheme="minorHAnsi" w:cstheme="minorHAnsi"/>
        </w:rPr>
      </w:pPr>
      <w:r w:rsidRPr="006534F9">
        <w:rPr>
          <w:rFonts w:asciiTheme="minorHAnsi" w:hAnsiTheme="minorHAnsi" w:cstheme="minorHAnsi"/>
          <w:highlight w:val="yellow"/>
        </w:rPr>
        <w:t>USA2</w:t>
      </w:r>
      <w:r>
        <w:rPr>
          <w:rFonts w:asciiTheme="minorHAnsi" w:hAnsiTheme="minorHAnsi" w:cstheme="minorHAnsi"/>
          <w:highlight w:val="yellow"/>
        </w:rPr>
        <w:t>7</w:t>
      </w:r>
      <w:r w:rsidRPr="006534F9">
        <w:rPr>
          <w:rFonts w:asciiTheme="minorHAnsi" w:hAnsiTheme="minorHAnsi" w:cstheme="minorHAnsi"/>
          <w:highlight w:val="yellow"/>
        </w:rPr>
        <w:t xml:space="preserve"> - </w:t>
      </w:r>
      <w:r w:rsidRPr="006534F9">
        <w:rPr>
          <w:rFonts w:asciiTheme="minorHAnsi" w:hAnsiTheme="minorHAnsi"/>
          <w:highlight w:val="yellow"/>
        </w:rPr>
        <w:t>Affirmation of Commitments by the United States Department of Commerce and the Internet Corporation for Assigned Names and Numbers, September 30, 2009. http://www.ntia.doc.gov/files/ntia/publications/affirmation_of_commitments_2009.pdf</w:t>
      </w:r>
    </w:p>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Issue Paper Selection of IDN ccTLDs associated with THE iso 3166-1 two letter codes, ICANN, July 9, 2007, </w:t>
      </w:r>
      <w:hyperlink r:id="rId164" w:history="1">
        <w:r w:rsidRPr="00E76229">
          <w:rPr>
            <w:rStyle w:val="Hyperlink"/>
            <w:rFonts w:asciiTheme="minorHAnsi" w:hAnsiTheme="minorHAnsi" w:cstheme="minorHAnsi"/>
          </w:rPr>
          <w:t>http://www.icann.org/en/resources/idn/ccnso-gac-idn-issues-report-09jul07-en.pdf</w:t>
        </w:r>
      </w:hyperlink>
      <w:r w:rsidRPr="00E76229">
        <w:rPr>
          <w:rFonts w:asciiTheme="minorHAnsi" w:hAnsiTheme="minorHAnsi" w:cstheme="minorHAnsi"/>
        </w:rPr>
        <w:t xml:space="preserve">.   </w:t>
      </w:r>
    </w:p>
  </w:footnote>
  <w:footnote w:id="122">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Exceptionally reserved code elements, ISO 3166-1 decoding table, </w:t>
      </w:r>
      <w:hyperlink r:id="rId165" w:history="1">
        <w:r w:rsidRPr="00E76229">
          <w:rPr>
            <w:rStyle w:val="Hyperlink"/>
            <w:rFonts w:asciiTheme="minorHAnsi" w:hAnsiTheme="minorHAnsi" w:cstheme="minorHAnsi"/>
          </w:rPr>
          <w:t>http://www.iso.org/iso/country_codes</w:t>
        </w:r>
      </w:hyperlink>
      <w:r w:rsidRPr="00E76229">
        <w:rPr>
          <w:rFonts w:asciiTheme="minorHAnsi" w:hAnsiTheme="minorHAnsi" w:cstheme="minorHAnsi"/>
        </w:rPr>
        <w:t>.</w:t>
      </w:r>
    </w:p>
  </w:footnote>
  <w:footnote w:id="123">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Understanding the ccTLD Delegation and Redelegation Procedure, IANA, available at: </w:t>
      </w:r>
      <w:hyperlink r:id="rId166" w:history="1">
        <w:r w:rsidRPr="00E76229">
          <w:rPr>
            <w:rStyle w:val="Hyperlink"/>
            <w:rFonts w:asciiTheme="minorHAnsi" w:hAnsiTheme="minorHAnsi" w:cstheme="minorHAnsi"/>
          </w:rPr>
          <w:t>http://www.iana.org/domains/root/delegation-guide/</w:t>
        </w:r>
      </w:hyperlink>
      <w:r w:rsidRPr="00E76229">
        <w:rPr>
          <w:rFonts w:asciiTheme="minorHAnsi" w:hAnsiTheme="minorHAnsi" w:cstheme="minorHAnsi"/>
        </w:rPr>
        <w:t>.</w:t>
      </w:r>
    </w:p>
  </w:footnote>
  <w:footnote w:id="124">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6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25">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68"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69"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26">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  </w:t>
      </w:r>
      <w:hyperlink r:id="rId170" w:history="1">
        <w:r w:rsidRPr="00E76229">
          <w:rPr>
            <w:rStyle w:val="Hyperlink"/>
            <w:rFonts w:asciiTheme="minorHAnsi" w:hAnsiTheme="minorHAnsi" w:cstheme="minorHAnsi"/>
          </w:rPr>
          <w:t>http://www.iana.org/reports/2009/so-report-03feb2009.html</w:t>
        </w:r>
      </w:hyperlink>
      <w:r w:rsidRPr="00E76229">
        <w:rPr>
          <w:rFonts w:asciiTheme="minorHAnsi" w:hAnsiTheme="minorHAnsi" w:cstheme="minorHAnsi"/>
        </w:rPr>
        <w:t>.</w:t>
      </w:r>
    </w:p>
  </w:footnote>
  <w:footnote w:id="127">
    <w:p w:rsidR="006C0E1B"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102 (Rev. Guadalajara, 2010). </w:t>
      </w:r>
    </w:p>
    <w:p w:rsidR="006C0E1B" w:rsidRPr="00E368FC" w:rsidRDefault="006C0E1B" w:rsidP="004A693F">
      <w:pPr>
        <w:pStyle w:val="FootnoteText"/>
        <w:ind w:left="0" w:firstLine="0"/>
        <w:rPr>
          <w:rFonts w:asciiTheme="minorHAnsi" w:hAnsiTheme="minorHAnsi" w:cstheme="minorHAnsi"/>
        </w:rPr>
      </w:pPr>
      <w:r w:rsidRPr="00E368FC">
        <w:rPr>
          <w:rFonts w:asciiTheme="minorHAnsi" w:hAnsiTheme="minorHAnsi" w:cstheme="minorHAnsi"/>
          <w:highlight w:val="yellow"/>
        </w:rPr>
        <w:t>USA2</w:t>
      </w:r>
      <w:r>
        <w:rPr>
          <w:rFonts w:asciiTheme="minorHAnsi" w:hAnsiTheme="minorHAnsi" w:cstheme="minorHAnsi"/>
          <w:highlight w:val="yellow"/>
        </w:rPr>
        <w:t>8</w:t>
      </w:r>
      <w:r w:rsidRPr="00E368FC">
        <w:rPr>
          <w:rFonts w:asciiTheme="minorHAnsi" w:hAnsiTheme="minorHAnsi" w:cstheme="minorHAnsi"/>
          <w:highlight w:val="yellow"/>
        </w:rPr>
        <w:t xml:space="preserve"> - The IANA is a set of technical functions related to the operation of the Internet.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171" w:history="1">
        <w:r w:rsidRPr="00E368FC">
          <w:rPr>
            <w:rStyle w:val="Hyperlink"/>
            <w:rFonts w:asciiTheme="minorHAnsi" w:hAnsiTheme="minorHAnsi" w:cstheme="minorHAnsi"/>
            <w:highlight w:val="yellow"/>
          </w:rPr>
          <w:t>http://www.ntia.doc.gov/page/iana-functions-purchase-order</w:t>
        </w:r>
      </w:hyperlink>
      <w:r w:rsidRPr="00E368FC">
        <w:rPr>
          <w:rFonts w:asciiTheme="minorHAnsi" w:hAnsiTheme="minorHAnsi" w:cstheme="minorHAnsi"/>
          <w:highlight w:val="yellow"/>
        </w:rPr>
        <w:t>).</w:t>
      </w:r>
    </w:p>
  </w:footnote>
  <w:footnote w:id="128">
    <w:p w:rsidR="006C0E1B" w:rsidRPr="00003999" w:rsidRDefault="006C0E1B" w:rsidP="004A693F">
      <w:pPr>
        <w:pStyle w:val="FootnoteText"/>
        <w:ind w:left="0" w:firstLine="0"/>
        <w:rPr>
          <w:rFonts w:asciiTheme="minorHAnsi" w:hAnsiTheme="minorHAnsi" w:cstheme="minorHAnsi"/>
        </w:rPr>
      </w:pPr>
      <w:r w:rsidRPr="00003999">
        <w:rPr>
          <w:rFonts w:asciiTheme="minorHAnsi" w:hAnsiTheme="minorHAnsi" w:cstheme="minorHAnsi"/>
          <w:highlight w:val="yellow"/>
        </w:rPr>
        <w:t>USA2</w:t>
      </w:r>
      <w:r>
        <w:rPr>
          <w:rFonts w:asciiTheme="minorHAnsi" w:hAnsiTheme="minorHAnsi" w:cstheme="minorHAnsi"/>
          <w:highlight w:val="yellow"/>
        </w:rPr>
        <w:t>9</w:t>
      </w:r>
      <w:r w:rsidRPr="00003999">
        <w:rPr>
          <w:rFonts w:asciiTheme="minorHAnsi" w:hAnsiTheme="minorHAnsi" w:cstheme="minorHAnsi"/>
          <w:highlight w:val="yellow"/>
        </w:rPr>
        <w:t xml:space="preserve"> - Understanding the ccTLD Delegation and Redelegation Procedure, IANA, available at: </w:t>
      </w:r>
      <w:hyperlink r:id="rId172" w:history="1">
        <w:r w:rsidRPr="00003999">
          <w:rPr>
            <w:rStyle w:val="Hyperlink"/>
            <w:rFonts w:asciiTheme="minorHAnsi" w:hAnsiTheme="minorHAnsi" w:cstheme="minorHAnsi"/>
            <w:highlight w:val="yellow"/>
          </w:rPr>
          <w:t>http://www.iana.org/domains/root/delegation-guide/</w:t>
        </w:r>
      </w:hyperlink>
      <w:r w:rsidRPr="00003999">
        <w:rPr>
          <w:rFonts w:asciiTheme="minorHAnsi" w:hAnsiTheme="minorHAnsi" w:cstheme="minorHAnsi"/>
          <w:highlight w:val="yellow"/>
        </w:rPr>
        <w:t>.</w:t>
      </w:r>
    </w:p>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3" w:history="1">
        <w:r w:rsidRPr="00E76229">
          <w:rPr>
            <w:rStyle w:val="Hyperlink"/>
            <w:rFonts w:asciiTheme="minorHAnsi" w:hAnsiTheme="minorHAnsi" w:cstheme="minorHAnsi"/>
          </w:rPr>
          <w:t>http://www.verisigninc.com/en_AU/why-verisign/innovation-initiatives/dnssec/overview/index.xhtml</w:t>
        </w:r>
      </w:hyperlink>
      <w:r w:rsidRPr="00E76229">
        <w:rPr>
          <w:rFonts w:asciiTheme="minorHAnsi" w:hAnsiTheme="minorHAnsi" w:cstheme="minorHAnsi"/>
        </w:rPr>
        <w:t>.</w:t>
      </w:r>
    </w:p>
  </w:footnote>
  <w:footnote w:id="129">
    <w:p w:rsidR="006C0E1B" w:rsidRPr="00E76229" w:rsidRDefault="006C0E1B"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30">
    <w:p w:rsidR="006C0E1B" w:rsidRPr="00E76229" w:rsidRDefault="006C0E1B"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4" w:history="1">
        <w:r w:rsidRPr="00E76229">
          <w:rPr>
            <w:rStyle w:val="Hyperlink"/>
            <w:rFonts w:asciiTheme="minorHAnsi" w:hAnsiTheme="minorHAnsi" w:cstheme="minorHAnsi"/>
          </w:rPr>
          <w:t>http://www.ntia.doc.gov/page/iana-functions-purchase-order</w:t>
        </w:r>
      </w:hyperlink>
      <w:r w:rsidRPr="00E76229">
        <w:rPr>
          <w:rFonts w:asciiTheme="minorHAnsi" w:hAnsiTheme="minorHAnsi" w:cstheme="minorHAnsi"/>
        </w:rPr>
        <w:t>.</w:t>
      </w:r>
    </w:p>
  </w:footnote>
  <w:footnote w:id="131">
    <w:p w:rsidR="006C0E1B" w:rsidRPr="00E76229" w:rsidRDefault="006C0E1B"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75"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32">
    <w:p w:rsidR="006C0E1B" w:rsidRPr="00E76229" w:rsidRDefault="006C0E1B"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6"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33">
    <w:p w:rsidR="006C0E1B" w:rsidRPr="00E76229" w:rsidRDefault="006C0E1B"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7"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34">
    <w:p w:rsidR="006C0E1B" w:rsidRPr="00E76229" w:rsidRDefault="006C0E1B"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8"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179"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135">
    <w:p w:rsidR="006C0E1B" w:rsidRPr="00E76229" w:rsidRDefault="006C0E1B"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133 (Rev. Guadalajara, 2010).</w:t>
      </w:r>
    </w:p>
  </w:footnote>
  <w:footnote w:id="136">
    <w:p w:rsidR="006C0E1B" w:rsidRPr="00E76229" w:rsidRDefault="006C0E1B"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80"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37">
    <w:p w:rsidR="006C0E1B" w:rsidRPr="00E76229" w:rsidRDefault="006C0E1B"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81"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182"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138">
    <w:p w:rsidR="006C0E1B" w:rsidRPr="00E76229" w:rsidRDefault="006C0E1B"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program , ICANN, (4 May, 2012),  </w:t>
      </w:r>
      <w:hyperlink r:id="rId183"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39">
    <w:p w:rsidR="006C0E1B" w:rsidRPr="00E76229" w:rsidRDefault="006C0E1B"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184"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40">
    <w:p w:rsidR="006C0E1B" w:rsidRPr="00E76229" w:rsidRDefault="006C0E1B" w:rsidP="00DD663A">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185"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141">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186"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142">
    <w:p w:rsidR="006C0E1B" w:rsidRPr="00612028"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More details included in the </w:t>
      </w:r>
      <w:hyperlink r:id="rId18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143">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88" w:history="1">
        <w:r w:rsidRPr="00E76229">
          <w:rPr>
            <w:rStyle w:val="Hyperlink"/>
            <w:rFonts w:asciiTheme="minorHAnsi" w:hAnsiTheme="minorHAnsi" w:cstheme="minorHAnsi"/>
          </w:rPr>
          <w:t>http://royal.pingdom.com/2012/05/07/the-very-uneven-distribution-of-dns-root-servers-on-the-internet/</w:t>
        </w:r>
      </w:hyperlink>
    </w:p>
  </w:footnote>
  <w:footnote w:id="144">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89" w:history="1">
        <w:r w:rsidRPr="00E76229">
          <w:rPr>
            <w:rStyle w:val="Hyperlink"/>
            <w:rFonts w:asciiTheme="minorHAnsi" w:hAnsiTheme="minorHAnsi" w:cstheme="minorHAnsi"/>
          </w:rPr>
          <w:t>https://gacweb.icann.org/display/gacweb/About+The+GAC</w:t>
        </w:r>
      </w:hyperlink>
      <w:r w:rsidRPr="00E76229">
        <w:rPr>
          <w:rFonts w:asciiTheme="minorHAnsi" w:hAnsiTheme="minorHAnsi" w:cstheme="minorHAnsi"/>
        </w:rPr>
        <w:t>.</w:t>
      </w:r>
    </w:p>
  </w:footnote>
  <w:footnote w:id="145">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GAC Communiqué, 43, (16 March, 2012), available at: </w:t>
      </w:r>
      <w:hyperlink r:id="rId190" w:history="1">
        <w:r w:rsidRPr="00E76229">
          <w:rPr>
            <w:rStyle w:val="Hyperlink"/>
            <w:rFonts w:asciiTheme="minorHAnsi" w:hAnsiTheme="minorHAnsi" w:cstheme="minorHAnsi"/>
          </w:rPr>
          <w:t>https://gacweb.icann.org/display/gacweb/GAC+Recent+Meetings</w:t>
        </w:r>
      </w:hyperlink>
      <w:r w:rsidRPr="00E76229">
        <w:rPr>
          <w:rFonts w:asciiTheme="minorHAnsi" w:hAnsiTheme="minorHAnsi" w:cstheme="minorHAnsi"/>
        </w:rPr>
        <w:t>.</w:t>
      </w:r>
    </w:p>
  </w:footnote>
  <w:footnote w:id="146">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Bylaws -Article X1: Advisory Committees (</w:t>
      </w:r>
      <w:hyperlink r:id="rId191" w:history="1">
        <w:r w:rsidRPr="00E76229">
          <w:rPr>
            <w:rStyle w:val="Hyperlink"/>
            <w:rFonts w:asciiTheme="minorHAnsi" w:hAnsiTheme="minorHAnsi" w:cstheme="minorHAnsi"/>
          </w:rPr>
          <w:t>https://gacweb.icann.org/display/gacweb/ICANN+Bylaws</w:t>
        </w:r>
      </w:hyperlink>
      <w:r w:rsidRPr="00E76229">
        <w:rPr>
          <w:rFonts w:asciiTheme="minorHAnsi" w:hAnsiTheme="minorHAnsi" w:cstheme="minorHAnsi"/>
        </w:rPr>
        <w:t>).</w:t>
      </w:r>
    </w:p>
  </w:footnote>
  <w:footnote w:id="147">
    <w:p w:rsidR="006C0E1B" w:rsidRPr="00E76229" w:rsidRDefault="006C0E1B" w:rsidP="002B155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Membership of GAC is open to all national governments and distinct economies recognized by international fora.</w:t>
      </w:r>
    </w:p>
  </w:footnote>
  <w:footnote w:id="148">
    <w:p w:rsidR="006C0E1B" w:rsidRPr="00E76229"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(April 15th, 2011 version).</w:t>
      </w:r>
    </w:p>
  </w:footnote>
  <w:footnote w:id="149">
    <w:p w:rsidR="006C0E1B" w:rsidRPr="00E76229" w:rsidRDefault="006C0E1B" w:rsidP="00277FF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192"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150">
    <w:p w:rsidR="006C0E1B" w:rsidRDefault="006C0E1B"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3"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p w:rsidR="006C0E1B" w:rsidRDefault="006C0E1B" w:rsidP="004A693F">
      <w:pPr>
        <w:pStyle w:val="FootnoteText"/>
        <w:ind w:left="0" w:firstLine="0"/>
        <w:rPr>
          <w:rFonts w:asciiTheme="minorHAnsi" w:hAnsiTheme="minorHAnsi" w:cstheme="minorHAnsi"/>
        </w:rPr>
      </w:pPr>
      <w:r w:rsidRPr="00944D7F">
        <w:rPr>
          <w:rFonts w:asciiTheme="minorHAnsi" w:hAnsiTheme="minorHAnsi" w:cstheme="minorHAnsi"/>
          <w:highlight w:val="yellow"/>
        </w:rPr>
        <w:t>USA</w:t>
      </w:r>
      <w:r>
        <w:rPr>
          <w:rFonts w:asciiTheme="minorHAnsi" w:hAnsiTheme="minorHAnsi" w:cstheme="minorHAnsi"/>
          <w:highlight w:val="yellow"/>
        </w:rPr>
        <w:t>30</w:t>
      </w:r>
      <w:r w:rsidRPr="00944D7F">
        <w:rPr>
          <w:rFonts w:asciiTheme="minorHAnsi" w:hAnsiTheme="minorHAnsi" w:cstheme="minorHAnsi"/>
          <w:highlight w:val="yellow"/>
        </w:rPr>
        <w:t xml:space="preserve"> - </w:t>
      </w:r>
      <w:hyperlink r:id="rId194" w:history="1">
        <w:r w:rsidRPr="00944D7F">
          <w:rPr>
            <w:rStyle w:val="Hyperlink"/>
            <w:rFonts w:asciiTheme="minorHAnsi" w:hAnsiTheme="minorHAnsi" w:cstheme="minorHAnsi"/>
            <w:highlight w:val="yellow"/>
          </w:rPr>
          <w:t>https://gacweb.icann.org/display/gacweb/About+The+GAC</w:t>
        </w:r>
      </w:hyperlink>
      <w:r w:rsidRPr="00944D7F">
        <w:rPr>
          <w:rFonts w:asciiTheme="minorHAnsi" w:hAnsiTheme="minorHAnsi" w:cstheme="minorHAnsi"/>
          <w:highlight w:val="yellow"/>
        </w:rPr>
        <w:t>.</w:t>
      </w:r>
    </w:p>
    <w:p w:rsidR="006C0E1B" w:rsidRDefault="006C0E1B" w:rsidP="004A693F">
      <w:pPr>
        <w:pStyle w:val="FootnoteText"/>
        <w:ind w:left="0" w:firstLine="0"/>
        <w:rPr>
          <w:rFonts w:asciiTheme="minorHAnsi" w:hAnsiTheme="minorHAnsi" w:cstheme="minorHAnsi"/>
        </w:rPr>
      </w:pPr>
      <w:r w:rsidRPr="00944D7F">
        <w:rPr>
          <w:rFonts w:asciiTheme="minorHAnsi" w:hAnsiTheme="minorHAnsi" w:cstheme="minorHAnsi"/>
          <w:highlight w:val="yellow"/>
        </w:rPr>
        <w:t>USA</w:t>
      </w:r>
      <w:r>
        <w:rPr>
          <w:rFonts w:asciiTheme="minorHAnsi" w:hAnsiTheme="minorHAnsi" w:cstheme="minorHAnsi"/>
          <w:highlight w:val="yellow"/>
        </w:rPr>
        <w:t>31</w:t>
      </w:r>
      <w:r w:rsidRPr="00944D7F">
        <w:rPr>
          <w:rFonts w:asciiTheme="minorHAnsi" w:hAnsiTheme="minorHAnsi" w:cstheme="minorHAnsi"/>
          <w:highlight w:val="yellow"/>
        </w:rPr>
        <w:t xml:space="preserve"> - GAC Communiqué, 43, (16 March, 2012), available at: </w:t>
      </w:r>
      <w:hyperlink r:id="rId195" w:history="1">
        <w:r w:rsidRPr="00944D7F">
          <w:rPr>
            <w:rStyle w:val="Hyperlink"/>
            <w:rFonts w:asciiTheme="minorHAnsi" w:hAnsiTheme="minorHAnsi" w:cstheme="minorHAnsi"/>
            <w:highlight w:val="yellow"/>
          </w:rPr>
          <w:t>https://gacweb.icann.org/display/gacweb/GAC+Recent+Meetings</w:t>
        </w:r>
      </w:hyperlink>
      <w:r w:rsidRPr="00944D7F">
        <w:rPr>
          <w:rFonts w:asciiTheme="minorHAnsi" w:hAnsiTheme="minorHAnsi" w:cstheme="minorHAnsi"/>
          <w:highlight w:val="yellow"/>
        </w:rPr>
        <w:t>.</w:t>
      </w:r>
    </w:p>
    <w:p w:rsidR="006C0E1B" w:rsidRDefault="006C0E1B" w:rsidP="004A693F">
      <w:pPr>
        <w:pStyle w:val="FootnoteText"/>
        <w:ind w:left="0" w:firstLine="0"/>
        <w:rPr>
          <w:rFonts w:asciiTheme="minorHAnsi" w:hAnsiTheme="minorHAnsi" w:cstheme="minorHAnsi"/>
        </w:rPr>
      </w:pPr>
      <w:r w:rsidRPr="00944D7F">
        <w:rPr>
          <w:rFonts w:asciiTheme="minorHAnsi" w:hAnsiTheme="minorHAnsi" w:cstheme="minorHAnsi"/>
          <w:highlight w:val="yellow"/>
        </w:rPr>
        <w:t>USA3</w:t>
      </w:r>
      <w:r>
        <w:rPr>
          <w:rFonts w:asciiTheme="minorHAnsi" w:hAnsiTheme="minorHAnsi" w:cstheme="minorHAnsi"/>
          <w:highlight w:val="yellow"/>
        </w:rPr>
        <w:t>2</w:t>
      </w:r>
      <w:r w:rsidRPr="00944D7F">
        <w:rPr>
          <w:rFonts w:asciiTheme="minorHAnsi" w:hAnsiTheme="minorHAnsi" w:cstheme="minorHAnsi"/>
          <w:highlight w:val="yellow"/>
        </w:rPr>
        <w:t xml:space="preserve"> - ICANN Bylaws -Article X1: Advisory Committees (</w:t>
      </w:r>
      <w:hyperlink r:id="rId196" w:history="1">
        <w:r w:rsidRPr="00944D7F">
          <w:rPr>
            <w:rStyle w:val="Hyperlink"/>
            <w:rFonts w:asciiTheme="minorHAnsi" w:hAnsiTheme="minorHAnsi" w:cstheme="minorHAnsi"/>
            <w:highlight w:val="yellow"/>
          </w:rPr>
          <w:t>https://gacweb.icann.org/display/gacweb/ICANN+Bylaws</w:t>
        </w:r>
      </w:hyperlink>
      <w:r w:rsidRPr="00944D7F">
        <w:rPr>
          <w:rFonts w:asciiTheme="minorHAnsi" w:hAnsiTheme="minorHAnsi" w:cstheme="minorHAnsi"/>
          <w:highlight w:val="yellow"/>
        </w:rPr>
        <w:t>).</w:t>
      </w:r>
    </w:p>
    <w:p w:rsidR="006C0E1B" w:rsidRDefault="006C0E1B" w:rsidP="004A693F">
      <w:pPr>
        <w:pStyle w:val="FootnoteText"/>
        <w:ind w:left="0" w:firstLine="0"/>
        <w:rPr>
          <w:rFonts w:asciiTheme="minorHAnsi" w:hAnsiTheme="minorHAnsi" w:cstheme="minorHAnsi"/>
          <w:lang w:val="en-GB"/>
        </w:rPr>
      </w:pPr>
      <w:r w:rsidRPr="00944D7F">
        <w:rPr>
          <w:rFonts w:asciiTheme="minorHAnsi" w:hAnsiTheme="minorHAnsi" w:cstheme="minorHAnsi"/>
          <w:highlight w:val="yellow"/>
        </w:rPr>
        <w:t>USA3</w:t>
      </w:r>
      <w:r w:rsidR="00BD3EC6">
        <w:rPr>
          <w:rFonts w:asciiTheme="minorHAnsi" w:hAnsiTheme="minorHAnsi" w:cstheme="minorHAnsi"/>
          <w:highlight w:val="yellow"/>
        </w:rPr>
        <w:t>3</w:t>
      </w:r>
      <w:r w:rsidRPr="00944D7F">
        <w:rPr>
          <w:rFonts w:asciiTheme="minorHAnsi" w:hAnsiTheme="minorHAnsi" w:cstheme="minorHAnsi"/>
          <w:highlight w:val="yellow"/>
        </w:rPr>
        <w:t xml:space="preserve"> - </w:t>
      </w:r>
      <w:r w:rsidRPr="00944D7F">
        <w:rPr>
          <w:rFonts w:asciiTheme="minorHAnsi" w:hAnsiTheme="minorHAnsi" w:cstheme="minorHAnsi"/>
          <w:highlight w:val="yellow"/>
          <w:lang w:val="en-GB"/>
        </w:rPr>
        <w:t>Membership of GAC is open to all national governments and distinct economies recognized by international fora.</w:t>
      </w:r>
    </w:p>
    <w:p w:rsidR="006C0E1B" w:rsidRDefault="006C0E1B" w:rsidP="004A693F">
      <w:pPr>
        <w:pStyle w:val="FootnoteText"/>
        <w:ind w:left="0" w:firstLine="0"/>
        <w:rPr>
          <w:rFonts w:asciiTheme="minorHAnsi" w:eastAsia="SimSun" w:hAnsiTheme="minorHAnsi" w:cstheme="minorHAnsi"/>
          <w:lang w:eastAsia="zh-CN"/>
        </w:rPr>
      </w:pPr>
      <w:r w:rsidRPr="00944D7F">
        <w:rPr>
          <w:rFonts w:asciiTheme="minorHAnsi" w:hAnsiTheme="minorHAnsi" w:cstheme="minorHAnsi"/>
          <w:highlight w:val="yellow"/>
          <w:lang w:val="en-GB"/>
        </w:rPr>
        <w:t>USA3</w:t>
      </w:r>
      <w:r w:rsidR="00BD3EC6">
        <w:rPr>
          <w:rFonts w:asciiTheme="minorHAnsi" w:hAnsiTheme="minorHAnsi" w:cstheme="minorHAnsi"/>
          <w:highlight w:val="yellow"/>
          <w:lang w:val="en-GB"/>
        </w:rPr>
        <w:t>4</w:t>
      </w:r>
      <w:r w:rsidRPr="00944D7F">
        <w:rPr>
          <w:rFonts w:asciiTheme="minorHAnsi" w:hAnsiTheme="minorHAnsi" w:cstheme="minorHAnsi"/>
          <w:highlight w:val="yellow"/>
          <w:lang w:val="en-GB"/>
        </w:rPr>
        <w:t xml:space="preserve"> - </w:t>
      </w:r>
      <w:r w:rsidRPr="00944D7F">
        <w:rPr>
          <w:rFonts w:asciiTheme="minorHAnsi" w:hAnsiTheme="minorHAnsi" w:cstheme="minorHAnsi"/>
          <w:highlight w:val="yellow"/>
        </w:rPr>
        <w:t xml:space="preserve">“ICANN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944D7F">
        <w:rPr>
          <w:rFonts w:asciiTheme="minorHAnsi" w:eastAsia="SimSun" w:hAnsiTheme="minorHAnsi" w:cstheme="minorHAnsi"/>
          <w:highlight w:val="yellow"/>
          <w:lang w:eastAsia="zh-CN"/>
        </w:rPr>
        <w:t>GAC comments on the Applicant Guidebook (April 15th, 2011 version).</w:t>
      </w:r>
    </w:p>
    <w:p w:rsidR="006C0E1B" w:rsidRPr="00CA181F" w:rsidRDefault="006C0E1B" w:rsidP="004A693F">
      <w:pPr>
        <w:pStyle w:val="FootnoteText"/>
        <w:ind w:left="0" w:firstLine="0"/>
        <w:rPr>
          <w:rFonts w:asciiTheme="minorHAnsi" w:hAnsiTheme="minorHAnsi" w:cstheme="minorHAnsi"/>
        </w:rPr>
      </w:pPr>
      <w:r w:rsidRPr="00CA181F">
        <w:rPr>
          <w:rFonts w:asciiTheme="minorHAnsi" w:eastAsia="SimSun" w:hAnsiTheme="minorHAnsi" w:cstheme="minorHAnsi"/>
          <w:highlight w:val="yellow"/>
          <w:lang w:eastAsia="zh-CN"/>
        </w:rPr>
        <w:t>USA3</w:t>
      </w:r>
      <w:r w:rsidR="00BD3EC6">
        <w:rPr>
          <w:rFonts w:asciiTheme="minorHAnsi" w:eastAsia="SimSun" w:hAnsiTheme="minorHAnsi" w:cstheme="minorHAnsi"/>
          <w:highlight w:val="yellow"/>
          <w:lang w:eastAsia="zh-CN"/>
        </w:rPr>
        <w:t>5</w:t>
      </w:r>
      <w:r w:rsidRPr="00CA181F">
        <w:rPr>
          <w:rFonts w:asciiTheme="minorHAnsi" w:eastAsia="SimSun" w:hAnsiTheme="minorHAnsi" w:cstheme="minorHAnsi"/>
          <w:highlight w:val="yellow"/>
          <w:lang w:eastAsia="zh-CN"/>
        </w:rPr>
        <w:t xml:space="preserve"> - </w:t>
      </w:r>
      <w:r w:rsidRPr="00CA181F">
        <w:rPr>
          <w:rFonts w:asciiTheme="minorHAnsi" w:hAnsiTheme="minorHAnsi" w:cstheme="minorHAnsi"/>
          <w:highlight w:val="yellow"/>
          <w:lang w:val="en-GB"/>
        </w:rPr>
        <w:t>Report issued by the Joint Working Group (JWG) of the ICANN Board and the GAC, June 2011. Available at:</w:t>
      </w:r>
      <w:r w:rsidRPr="00E76229">
        <w:rPr>
          <w:rFonts w:asciiTheme="minorHAnsi" w:hAnsiTheme="minorHAnsi" w:cstheme="minorHAnsi"/>
          <w:lang w:val="en-GB"/>
        </w:rPr>
        <w:t xml:space="preserve"> </w:t>
      </w:r>
      <w:hyperlink r:id="rId197" w:history="1">
        <w:r w:rsidRPr="00CA181F">
          <w:rPr>
            <w:rStyle w:val="Hyperlink"/>
            <w:rFonts w:asciiTheme="minorHAnsi" w:hAnsiTheme="minorHAnsi" w:cstheme="minorHAnsi"/>
            <w:highlight w:val="yellow"/>
          </w:rPr>
          <w:t>http://archive.icann.org/en/committees/board-gac-2009/board-gac-jwg-final-report-19jun11-en.pdf</w:t>
        </w:r>
      </w:hyperlink>
      <w:r w:rsidRPr="00CA181F">
        <w:rPr>
          <w:rFonts w:asciiTheme="minorHAnsi" w:hAnsiTheme="minorHAnsi" w:cstheme="minorHAnsi"/>
          <w:highlight w:val="yell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B" w:rsidRDefault="006C0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B" w:rsidRDefault="00843802" w:rsidP="009B11AD">
    <w:pPr>
      <w:pStyle w:val="Header"/>
      <w:jc w:val="center"/>
    </w:pPr>
    <w:r>
      <w:fldChar w:fldCharType="begin"/>
    </w:r>
    <w:r>
      <w:instrText xml:space="preserve"> PAGE   \* MERGEFORMAT </w:instrText>
    </w:r>
    <w:r>
      <w:fldChar w:fldCharType="separate"/>
    </w:r>
    <w:r>
      <w:rPr>
        <w:noProof/>
      </w:rPr>
      <w:t>42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B" w:rsidRPr="00EA15B3" w:rsidRDefault="006C0E1B"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8C"/>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32DBB"/>
    <w:multiLevelType w:val="hybridMultilevel"/>
    <w:tmpl w:val="3A984E12"/>
    <w:lvl w:ilvl="0" w:tplc="9A02D4B6">
      <w:start w:val="3"/>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5188"/>
    <w:multiLevelType w:val="hybridMultilevel"/>
    <w:tmpl w:val="663C78F6"/>
    <w:lvl w:ilvl="0" w:tplc="AE84A294">
      <w:start w:val="1"/>
      <w:numFmt w:val="lowerLetter"/>
      <w:lvlText w:val="%1)"/>
      <w:lvlJc w:val="left"/>
      <w:pPr>
        <w:ind w:left="54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24477"/>
    <w:multiLevelType w:val="hybridMultilevel"/>
    <w:tmpl w:val="BD06458E"/>
    <w:lvl w:ilvl="0" w:tplc="1E7CEAE6">
      <w:start w:val="4"/>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1D641B"/>
    <w:multiLevelType w:val="hybridMultilevel"/>
    <w:tmpl w:val="72D6F0F6"/>
    <w:lvl w:ilvl="0" w:tplc="C122B2E6">
      <w:start w:val="6"/>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13458"/>
    <w:multiLevelType w:val="hybridMultilevel"/>
    <w:tmpl w:val="9FC850EC"/>
    <w:lvl w:ilvl="0" w:tplc="76BA31C2">
      <w:start w:val="2"/>
      <w:numFmt w:val="lowerLetter"/>
      <w:lvlText w:val="%1)"/>
      <w:lvlJc w:val="left"/>
      <w:pPr>
        <w:ind w:left="7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F3783"/>
    <w:multiLevelType w:val="hybridMultilevel"/>
    <w:tmpl w:val="C45C82CA"/>
    <w:lvl w:ilvl="0" w:tplc="0AD60252">
      <w:start w:val="2"/>
      <w:numFmt w:val="lowerLetter"/>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877D87"/>
    <w:multiLevelType w:val="hybridMultilevel"/>
    <w:tmpl w:val="03A2DDC2"/>
    <w:lvl w:ilvl="0" w:tplc="BD225B64">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8">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35ABB"/>
    <w:multiLevelType w:val="hybridMultilevel"/>
    <w:tmpl w:val="C3506DFE"/>
    <w:lvl w:ilvl="0" w:tplc="D2F6E056">
      <w:start w:val="6"/>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57762"/>
    <w:multiLevelType w:val="hybridMultilevel"/>
    <w:tmpl w:val="9A088BE8"/>
    <w:lvl w:ilvl="0" w:tplc="C122B2E6">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8110B"/>
    <w:multiLevelType w:val="hybridMultilevel"/>
    <w:tmpl w:val="60B68FA8"/>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D444F7F"/>
    <w:multiLevelType w:val="hybridMultilevel"/>
    <w:tmpl w:val="F2B6ED76"/>
    <w:lvl w:ilvl="0" w:tplc="1BEC7F86">
      <w:start w:val="3"/>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EE0B0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264CD6"/>
    <w:multiLevelType w:val="hybridMultilevel"/>
    <w:tmpl w:val="4734FD50"/>
    <w:lvl w:ilvl="0" w:tplc="1908B18C">
      <w:start w:val="9"/>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2246A"/>
    <w:multiLevelType w:val="hybridMultilevel"/>
    <w:tmpl w:val="4734FD50"/>
    <w:lvl w:ilvl="0" w:tplc="1908B18C">
      <w:start w:val="9"/>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A1E4D5F"/>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81E1F"/>
    <w:multiLevelType w:val="hybridMultilevel"/>
    <w:tmpl w:val="79A2D6C6"/>
    <w:lvl w:ilvl="0" w:tplc="23CCBF64">
      <w:start w:val="11"/>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3304C3"/>
    <w:multiLevelType w:val="hybridMultilevel"/>
    <w:tmpl w:val="A3F2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6"/>
  </w:num>
  <w:num w:numId="3">
    <w:abstractNumId w:val="30"/>
  </w:num>
  <w:num w:numId="4">
    <w:abstractNumId w:val="2"/>
  </w:num>
  <w:num w:numId="5">
    <w:abstractNumId w:val="22"/>
  </w:num>
  <w:num w:numId="6">
    <w:abstractNumId w:val="33"/>
  </w:num>
  <w:num w:numId="7">
    <w:abstractNumId w:val="11"/>
  </w:num>
  <w:num w:numId="8">
    <w:abstractNumId w:val="3"/>
  </w:num>
  <w:num w:numId="9">
    <w:abstractNumId w:val="42"/>
  </w:num>
  <w:num w:numId="10">
    <w:abstractNumId w:val="12"/>
  </w:num>
  <w:num w:numId="11">
    <w:abstractNumId w:val="24"/>
  </w:num>
  <w:num w:numId="12">
    <w:abstractNumId w:val="13"/>
  </w:num>
  <w:num w:numId="13">
    <w:abstractNumId w:val="17"/>
  </w:num>
  <w:num w:numId="14">
    <w:abstractNumId w:val="6"/>
  </w:num>
  <w:num w:numId="15">
    <w:abstractNumId w:val="18"/>
  </w:num>
  <w:num w:numId="16">
    <w:abstractNumId w:val="37"/>
  </w:num>
  <w:num w:numId="17">
    <w:abstractNumId w:val="1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9"/>
  </w:num>
  <w:num w:numId="21">
    <w:abstractNumId w:val="8"/>
  </w:num>
  <w:num w:numId="22">
    <w:abstractNumId w:val="35"/>
  </w:num>
  <w:num w:numId="23">
    <w:abstractNumId w:val="14"/>
  </w:num>
  <w:num w:numId="24">
    <w:abstractNumId w:val="25"/>
  </w:num>
  <w:num w:numId="25">
    <w:abstractNumId w:val="15"/>
  </w:num>
  <w:num w:numId="26">
    <w:abstractNumId w:val="7"/>
  </w:num>
  <w:num w:numId="27">
    <w:abstractNumId w:val="44"/>
  </w:num>
  <w:num w:numId="28">
    <w:abstractNumId w:val="5"/>
  </w:num>
  <w:num w:numId="29">
    <w:abstractNumId w:val="20"/>
  </w:num>
  <w:num w:numId="30">
    <w:abstractNumId w:val="41"/>
  </w:num>
  <w:num w:numId="31">
    <w:abstractNumId w:val="10"/>
  </w:num>
  <w:num w:numId="32">
    <w:abstractNumId w:val="0"/>
  </w:num>
  <w:num w:numId="33">
    <w:abstractNumId w:val="34"/>
  </w:num>
  <w:num w:numId="34">
    <w:abstractNumId w:val="16"/>
  </w:num>
  <w:num w:numId="35">
    <w:abstractNumId w:val="27"/>
  </w:num>
  <w:num w:numId="36">
    <w:abstractNumId w:val="26"/>
  </w:num>
  <w:num w:numId="37">
    <w:abstractNumId w:val="31"/>
  </w:num>
  <w:num w:numId="38">
    <w:abstractNumId w:val="28"/>
  </w:num>
  <w:num w:numId="39">
    <w:abstractNumId w:val="23"/>
  </w:num>
  <w:num w:numId="40">
    <w:abstractNumId w:val="39"/>
  </w:num>
  <w:num w:numId="41">
    <w:abstractNumId w:val="9"/>
  </w:num>
  <w:num w:numId="42">
    <w:abstractNumId w:val="1"/>
  </w:num>
  <w:num w:numId="43">
    <w:abstractNumId w:val="40"/>
  </w:num>
  <w:num w:numId="44">
    <w:abstractNumId w:val="43"/>
  </w:num>
  <w:num w:numId="4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999"/>
    <w:rsid w:val="00003B87"/>
    <w:rsid w:val="00003E20"/>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26B5"/>
    <w:rsid w:val="00053540"/>
    <w:rsid w:val="000537F9"/>
    <w:rsid w:val="0005441F"/>
    <w:rsid w:val="00054E74"/>
    <w:rsid w:val="00056724"/>
    <w:rsid w:val="000569CB"/>
    <w:rsid w:val="00056DCB"/>
    <w:rsid w:val="00057005"/>
    <w:rsid w:val="0005722A"/>
    <w:rsid w:val="0005753E"/>
    <w:rsid w:val="00057AF5"/>
    <w:rsid w:val="00057CCF"/>
    <w:rsid w:val="000611F4"/>
    <w:rsid w:val="000612FF"/>
    <w:rsid w:val="0006140B"/>
    <w:rsid w:val="000626C8"/>
    <w:rsid w:val="000628FC"/>
    <w:rsid w:val="000629EE"/>
    <w:rsid w:val="00063B8D"/>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A1A"/>
    <w:rsid w:val="00087C07"/>
    <w:rsid w:val="000904BD"/>
    <w:rsid w:val="00090A2B"/>
    <w:rsid w:val="00092C4A"/>
    <w:rsid w:val="00092E95"/>
    <w:rsid w:val="000930D9"/>
    <w:rsid w:val="00093D96"/>
    <w:rsid w:val="0009485B"/>
    <w:rsid w:val="00095297"/>
    <w:rsid w:val="000952DC"/>
    <w:rsid w:val="00095579"/>
    <w:rsid w:val="000973E9"/>
    <w:rsid w:val="00097BF2"/>
    <w:rsid w:val="00097E20"/>
    <w:rsid w:val="000A10D3"/>
    <w:rsid w:val="000A30F7"/>
    <w:rsid w:val="000A3D13"/>
    <w:rsid w:val="000A3FAF"/>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53A"/>
    <w:rsid w:val="000F19FA"/>
    <w:rsid w:val="000F2627"/>
    <w:rsid w:val="000F31E8"/>
    <w:rsid w:val="000F4D1C"/>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468C"/>
    <w:rsid w:val="00155524"/>
    <w:rsid w:val="00155735"/>
    <w:rsid w:val="00155DDB"/>
    <w:rsid w:val="001565F7"/>
    <w:rsid w:val="00157931"/>
    <w:rsid w:val="00160372"/>
    <w:rsid w:val="00160E54"/>
    <w:rsid w:val="001610B1"/>
    <w:rsid w:val="001613D0"/>
    <w:rsid w:val="00162E74"/>
    <w:rsid w:val="001640A9"/>
    <w:rsid w:val="0016413C"/>
    <w:rsid w:val="00164201"/>
    <w:rsid w:val="00164BA7"/>
    <w:rsid w:val="00165D46"/>
    <w:rsid w:val="00166C95"/>
    <w:rsid w:val="001702AB"/>
    <w:rsid w:val="001704B4"/>
    <w:rsid w:val="00170C5E"/>
    <w:rsid w:val="00170CFF"/>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3AB3"/>
    <w:rsid w:val="001844DB"/>
    <w:rsid w:val="00184B44"/>
    <w:rsid w:val="001855E4"/>
    <w:rsid w:val="00185889"/>
    <w:rsid w:val="00185B0F"/>
    <w:rsid w:val="0018678F"/>
    <w:rsid w:val="001873AF"/>
    <w:rsid w:val="00187854"/>
    <w:rsid w:val="00191080"/>
    <w:rsid w:val="00194407"/>
    <w:rsid w:val="00195D4C"/>
    <w:rsid w:val="00197892"/>
    <w:rsid w:val="00197BDA"/>
    <w:rsid w:val="001A0163"/>
    <w:rsid w:val="001A0AD3"/>
    <w:rsid w:val="001A1EE2"/>
    <w:rsid w:val="001A2776"/>
    <w:rsid w:val="001A2D3C"/>
    <w:rsid w:val="001A372E"/>
    <w:rsid w:val="001A48FE"/>
    <w:rsid w:val="001A542A"/>
    <w:rsid w:val="001A5701"/>
    <w:rsid w:val="001A6953"/>
    <w:rsid w:val="001A7BD9"/>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2D3A"/>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2FA"/>
    <w:rsid w:val="002377EE"/>
    <w:rsid w:val="00237C95"/>
    <w:rsid w:val="00240230"/>
    <w:rsid w:val="00241A75"/>
    <w:rsid w:val="00241E12"/>
    <w:rsid w:val="00244313"/>
    <w:rsid w:val="00245A99"/>
    <w:rsid w:val="0024665B"/>
    <w:rsid w:val="00247018"/>
    <w:rsid w:val="00247C7A"/>
    <w:rsid w:val="002503EA"/>
    <w:rsid w:val="00252E3F"/>
    <w:rsid w:val="00255518"/>
    <w:rsid w:val="00257851"/>
    <w:rsid w:val="0025789C"/>
    <w:rsid w:val="002579EA"/>
    <w:rsid w:val="00257CC4"/>
    <w:rsid w:val="00260866"/>
    <w:rsid w:val="00260C8A"/>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A6B"/>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5CAF"/>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62CC"/>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39CC"/>
    <w:rsid w:val="00304BB0"/>
    <w:rsid w:val="00305728"/>
    <w:rsid w:val="00306495"/>
    <w:rsid w:val="003102D4"/>
    <w:rsid w:val="003115FA"/>
    <w:rsid w:val="00311988"/>
    <w:rsid w:val="00311C93"/>
    <w:rsid w:val="003139F1"/>
    <w:rsid w:val="00313EA9"/>
    <w:rsid w:val="0031402F"/>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552"/>
    <w:rsid w:val="00356BBD"/>
    <w:rsid w:val="003572A2"/>
    <w:rsid w:val="00357401"/>
    <w:rsid w:val="00357519"/>
    <w:rsid w:val="0036086E"/>
    <w:rsid w:val="00361665"/>
    <w:rsid w:val="00361D4C"/>
    <w:rsid w:val="00361E0F"/>
    <w:rsid w:val="00362180"/>
    <w:rsid w:val="0036234E"/>
    <w:rsid w:val="0036292B"/>
    <w:rsid w:val="003638D3"/>
    <w:rsid w:val="0036441E"/>
    <w:rsid w:val="00364500"/>
    <w:rsid w:val="00364734"/>
    <w:rsid w:val="00364E4E"/>
    <w:rsid w:val="00365643"/>
    <w:rsid w:val="00366A61"/>
    <w:rsid w:val="00367B24"/>
    <w:rsid w:val="00367BE4"/>
    <w:rsid w:val="00370F6B"/>
    <w:rsid w:val="003714BA"/>
    <w:rsid w:val="00372188"/>
    <w:rsid w:val="00372636"/>
    <w:rsid w:val="00372735"/>
    <w:rsid w:val="00374AF7"/>
    <w:rsid w:val="00374BBC"/>
    <w:rsid w:val="00374D6A"/>
    <w:rsid w:val="003751B3"/>
    <w:rsid w:val="00376288"/>
    <w:rsid w:val="00376627"/>
    <w:rsid w:val="003771CD"/>
    <w:rsid w:val="00377C08"/>
    <w:rsid w:val="00377C75"/>
    <w:rsid w:val="00377FDB"/>
    <w:rsid w:val="00381A4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66E6"/>
    <w:rsid w:val="003A6E19"/>
    <w:rsid w:val="003A73A0"/>
    <w:rsid w:val="003A7A05"/>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49D0"/>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209"/>
    <w:rsid w:val="003F28A6"/>
    <w:rsid w:val="003F3B9E"/>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1A31"/>
    <w:rsid w:val="004127DD"/>
    <w:rsid w:val="0041318F"/>
    <w:rsid w:val="00413224"/>
    <w:rsid w:val="0041362E"/>
    <w:rsid w:val="00413A2C"/>
    <w:rsid w:val="00414A48"/>
    <w:rsid w:val="00416811"/>
    <w:rsid w:val="0041725B"/>
    <w:rsid w:val="004173E4"/>
    <w:rsid w:val="00417EC5"/>
    <w:rsid w:val="004215A0"/>
    <w:rsid w:val="00421C4F"/>
    <w:rsid w:val="00422797"/>
    <w:rsid w:val="0042282A"/>
    <w:rsid w:val="004229DA"/>
    <w:rsid w:val="00423244"/>
    <w:rsid w:val="004242D0"/>
    <w:rsid w:val="004243EB"/>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D75"/>
    <w:rsid w:val="004B3F8C"/>
    <w:rsid w:val="004B40D3"/>
    <w:rsid w:val="004B50FB"/>
    <w:rsid w:val="004B5F9B"/>
    <w:rsid w:val="004B696E"/>
    <w:rsid w:val="004B7E2A"/>
    <w:rsid w:val="004C046B"/>
    <w:rsid w:val="004C0F00"/>
    <w:rsid w:val="004C1E8B"/>
    <w:rsid w:val="004C2222"/>
    <w:rsid w:val="004C28A0"/>
    <w:rsid w:val="004C34DF"/>
    <w:rsid w:val="004C3A23"/>
    <w:rsid w:val="004C45BF"/>
    <w:rsid w:val="004C48D8"/>
    <w:rsid w:val="004C4CF0"/>
    <w:rsid w:val="004C592A"/>
    <w:rsid w:val="004C63C5"/>
    <w:rsid w:val="004C70A7"/>
    <w:rsid w:val="004D1292"/>
    <w:rsid w:val="004D2D48"/>
    <w:rsid w:val="004D3FDD"/>
    <w:rsid w:val="004D5B68"/>
    <w:rsid w:val="004D5D5F"/>
    <w:rsid w:val="004E0504"/>
    <w:rsid w:val="004E06AC"/>
    <w:rsid w:val="004E0B7E"/>
    <w:rsid w:val="004E1681"/>
    <w:rsid w:val="004E285E"/>
    <w:rsid w:val="004E3180"/>
    <w:rsid w:val="004E3C64"/>
    <w:rsid w:val="004E41D1"/>
    <w:rsid w:val="004E4724"/>
    <w:rsid w:val="004E49A9"/>
    <w:rsid w:val="004E577A"/>
    <w:rsid w:val="004E5F71"/>
    <w:rsid w:val="004E6EC0"/>
    <w:rsid w:val="004E6F5D"/>
    <w:rsid w:val="004E74DB"/>
    <w:rsid w:val="004E7C22"/>
    <w:rsid w:val="004F080A"/>
    <w:rsid w:val="004F0A88"/>
    <w:rsid w:val="004F1D39"/>
    <w:rsid w:val="004F2794"/>
    <w:rsid w:val="004F2AC2"/>
    <w:rsid w:val="004F30F4"/>
    <w:rsid w:val="004F33D5"/>
    <w:rsid w:val="004F3466"/>
    <w:rsid w:val="004F3DCA"/>
    <w:rsid w:val="004F48F4"/>
    <w:rsid w:val="004F4975"/>
    <w:rsid w:val="004F4C8C"/>
    <w:rsid w:val="004F4DEB"/>
    <w:rsid w:val="004F4E68"/>
    <w:rsid w:val="004F59C9"/>
    <w:rsid w:val="004F61FE"/>
    <w:rsid w:val="004F6875"/>
    <w:rsid w:val="004F7495"/>
    <w:rsid w:val="0050092E"/>
    <w:rsid w:val="005010F9"/>
    <w:rsid w:val="00502788"/>
    <w:rsid w:val="005034EA"/>
    <w:rsid w:val="00503F97"/>
    <w:rsid w:val="00504099"/>
    <w:rsid w:val="0050713C"/>
    <w:rsid w:val="00510728"/>
    <w:rsid w:val="0051219A"/>
    <w:rsid w:val="00513108"/>
    <w:rsid w:val="00513436"/>
    <w:rsid w:val="00513964"/>
    <w:rsid w:val="005142E0"/>
    <w:rsid w:val="00515359"/>
    <w:rsid w:val="00516ACC"/>
    <w:rsid w:val="00516EEB"/>
    <w:rsid w:val="005170EC"/>
    <w:rsid w:val="00517706"/>
    <w:rsid w:val="0052037B"/>
    <w:rsid w:val="0052165D"/>
    <w:rsid w:val="005220AF"/>
    <w:rsid w:val="0052328E"/>
    <w:rsid w:val="00524469"/>
    <w:rsid w:val="00524693"/>
    <w:rsid w:val="00524B87"/>
    <w:rsid w:val="00525792"/>
    <w:rsid w:val="005266D5"/>
    <w:rsid w:val="00527AA0"/>
    <w:rsid w:val="00530A18"/>
    <w:rsid w:val="00531883"/>
    <w:rsid w:val="00532371"/>
    <w:rsid w:val="00532754"/>
    <w:rsid w:val="00533459"/>
    <w:rsid w:val="0053349E"/>
    <w:rsid w:val="005336DE"/>
    <w:rsid w:val="00533A4B"/>
    <w:rsid w:val="005349BC"/>
    <w:rsid w:val="00535A54"/>
    <w:rsid w:val="00535CBE"/>
    <w:rsid w:val="005371D5"/>
    <w:rsid w:val="0053785D"/>
    <w:rsid w:val="00537F35"/>
    <w:rsid w:val="00540615"/>
    <w:rsid w:val="00540A7E"/>
    <w:rsid w:val="0054382E"/>
    <w:rsid w:val="005457CE"/>
    <w:rsid w:val="0054663D"/>
    <w:rsid w:val="005466FB"/>
    <w:rsid w:val="00546EEC"/>
    <w:rsid w:val="005509BA"/>
    <w:rsid w:val="005517EF"/>
    <w:rsid w:val="00551E7B"/>
    <w:rsid w:val="00552CA6"/>
    <w:rsid w:val="005538C5"/>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94"/>
    <w:rsid w:val="005730C5"/>
    <w:rsid w:val="0057350C"/>
    <w:rsid w:val="00574327"/>
    <w:rsid w:val="00574495"/>
    <w:rsid w:val="00574B02"/>
    <w:rsid w:val="00574CFC"/>
    <w:rsid w:val="00574D54"/>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378B"/>
    <w:rsid w:val="005A4318"/>
    <w:rsid w:val="005A4572"/>
    <w:rsid w:val="005B0184"/>
    <w:rsid w:val="005B20F7"/>
    <w:rsid w:val="005B256F"/>
    <w:rsid w:val="005B337D"/>
    <w:rsid w:val="005B45FE"/>
    <w:rsid w:val="005B47A1"/>
    <w:rsid w:val="005B505F"/>
    <w:rsid w:val="005B6267"/>
    <w:rsid w:val="005B63DA"/>
    <w:rsid w:val="005B77B7"/>
    <w:rsid w:val="005C1421"/>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83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0BD3"/>
    <w:rsid w:val="006215D1"/>
    <w:rsid w:val="006236D8"/>
    <w:rsid w:val="00624DE4"/>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3C26"/>
    <w:rsid w:val="0064626A"/>
    <w:rsid w:val="006470B6"/>
    <w:rsid w:val="00651DBE"/>
    <w:rsid w:val="006526F8"/>
    <w:rsid w:val="006534F9"/>
    <w:rsid w:val="00653D17"/>
    <w:rsid w:val="00653F73"/>
    <w:rsid w:val="00655613"/>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983"/>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14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6E5"/>
    <w:rsid w:val="006A7F14"/>
    <w:rsid w:val="006B06E7"/>
    <w:rsid w:val="006B1422"/>
    <w:rsid w:val="006B1ABD"/>
    <w:rsid w:val="006B2EEA"/>
    <w:rsid w:val="006B33EF"/>
    <w:rsid w:val="006B387F"/>
    <w:rsid w:val="006B39B7"/>
    <w:rsid w:val="006B3B1A"/>
    <w:rsid w:val="006B47EB"/>
    <w:rsid w:val="006B4F02"/>
    <w:rsid w:val="006B5F3F"/>
    <w:rsid w:val="006B6257"/>
    <w:rsid w:val="006B6740"/>
    <w:rsid w:val="006B6F58"/>
    <w:rsid w:val="006C01B1"/>
    <w:rsid w:val="006C0E1B"/>
    <w:rsid w:val="006C39AF"/>
    <w:rsid w:val="006C459D"/>
    <w:rsid w:val="006C4AF0"/>
    <w:rsid w:val="006C4C5E"/>
    <w:rsid w:val="006C4DDE"/>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DA8"/>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A2E"/>
    <w:rsid w:val="00771DFA"/>
    <w:rsid w:val="0077205C"/>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5A83"/>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B7FE7"/>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98F"/>
    <w:rsid w:val="007E5DBB"/>
    <w:rsid w:val="007E6774"/>
    <w:rsid w:val="007E78BD"/>
    <w:rsid w:val="007E7E6C"/>
    <w:rsid w:val="007F076C"/>
    <w:rsid w:val="007F0C4D"/>
    <w:rsid w:val="007F1B4A"/>
    <w:rsid w:val="007F2505"/>
    <w:rsid w:val="007F2EA3"/>
    <w:rsid w:val="007F2F10"/>
    <w:rsid w:val="007F385E"/>
    <w:rsid w:val="007F63FA"/>
    <w:rsid w:val="007F642B"/>
    <w:rsid w:val="007F6620"/>
    <w:rsid w:val="007F6F90"/>
    <w:rsid w:val="007F7A9B"/>
    <w:rsid w:val="00800AB6"/>
    <w:rsid w:val="00800B88"/>
    <w:rsid w:val="00801C24"/>
    <w:rsid w:val="00802160"/>
    <w:rsid w:val="0080303C"/>
    <w:rsid w:val="00804935"/>
    <w:rsid w:val="00804FB2"/>
    <w:rsid w:val="008053E9"/>
    <w:rsid w:val="008053F1"/>
    <w:rsid w:val="00805A53"/>
    <w:rsid w:val="00805BE4"/>
    <w:rsid w:val="0080615E"/>
    <w:rsid w:val="008062A9"/>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BCB"/>
    <w:rsid w:val="00827CC7"/>
    <w:rsid w:val="00833A99"/>
    <w:rsid w:val="00833CA4"/>
    <w:rsid w:val="00833EDC"/>
    <w:rsid w:val="0083492C"/>
    <w:rsid w:val="00834A54"/>
    <w:rsid w:val="00835D60"/>
    <w:rsid w:val="0083618E"/>
    <w:rsid w:val="00836D79"/>
    <w:rsid w:val="0083743B"/>
    <w:rsid w:val="008400DB"/>
    <w:rsid w:val="0084077B"/>
    <w:rsid w:val="00840897"/>
    <w:rsid w:val="00841A75"/>
    <w:rsid w:val="00841E74"/>
    <w:rsid w:val="0084224C"/>
    <w:rsid w:val="008422F4"/>
    <w:rsid w:val="008429AB"/>
    <w:rsid w:val="00842F80"/>
    <w:rsid w:val="008430FB"/>
    <w:rsid w:val="00843147"/>
    <w:rsid w:val="00843802"/>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2D67"/>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7A"/>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20877"/>
    <w:rsid w:val="00921AF8"/>
    <w:rsid w:val="00922402"/>
    <w:rsid w:val="009226EB"/>
    <w:rsid w:val="009255BD"/>
    <w:rsid w:val="0092734F"/>
    <w:rsid w:val="0093040C"/>
    <w:rsid w:val="0093150D"/>
    <w:rsid w:val="00931A1C"/>
    <w:rsid w:val="00931ECD"/>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4D7F"/>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3B1"/>
    <w:rsid w:val="0097386E"/>
    <w:rsid w:val="00973AEC"/>
    <w:rsid w:val="00973BA7"/>
    <w:rsid w:val="00974DDF"/>
    <w:rsid w:val="009755C7"/>
    <w:rsid w:val="00975D56"/>
    <w:rsid w:val="0097604E"/>
    <w:rsid w:val="0097686E"/>
    <w:rsid w:val="00977F59"/>
    <w:rsid w:val="009825DE"/>
    <w:rsid w:val="00982862"/>
    <w:rsid w:val="009833CB"/>
    <w:rsid w:val="009846E0"/>
    <w:rsid w:val="009849D6"/>
    <w:rsid w:val="009858D1"/>
    <w:rsid w:val="009870D3"/>
    <w:rsid w:val="0098731A"/>
    <w:rsid w:val="00987887"/>
    <w:rsid w:val="0099141E"/>
    <w:rsid w:val="00992583"/>
    <w:rsid w:val="009939DE"/>
    <w:rsid w:val="00993C97"/>
    <w:rsid w:val="00993E27"/>
    <w:rsid w:val="009942B5"/>
    <w:rsid w:val="00994FB1"/>
    <w:rsid w:val="009953AF"/>
    <w:rsid w:val="00996C9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C38"/>
    <w:rsid w:val="009D7DF6"/>
    <w:rsid w:val="009E0B3B"/>
    <w:rsid w:val="009E220A"/>
    <w:rsid w:val="009E2B51"/>
    <w:rsid w:val="009E31BC"/>
    <w:rsid w:val="009E41B0"/>
    <w:rsid w:val="009E4746"/>
    <w:rsid w:val="009E49EC"/>
    <w:rsid w:val="009E64F9"/>
    <w:rsid w:val="009E7194"/>
    <w:rsid w:val="009E7575"/>
    <w:rsid w:val="009E7E25"/>
    <w:rsid w:val="009F1274"/>
    <w:rsid w:val="009F1450"/>
    <w:rsid w:val="009F2456"/>
    <w:rsid w:val="009F43EF"/>
    <w:rsid w:val="009F51E7"/>
    <w:rsid w:val="009F63FF"/>
    <w:rsid w:val="00A00702"/>
    <w:rsid w:val="00A00BAC"/>
    <w:rsid w:val="00A02DAE"/>
    <w:rsid w:val="00A04115"/>
    <w:rsid w:val="00A05225"/>
    <w:rsid w:val="00A0552E"/>
    <w:rsid w:val="00A05612"/>
    <w:rsid w:val="00A05C73"/>
    <w:rsid w:val="00A05C85"/>
    <w:rsid w:val="00A074EE"/>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06C"/>
    <w:rsid w:val="00A43710"/>
    <w:rsid w:val="00A43952"/>
    <w:rsid w:val="00A43D32"/>
    <w:rsid w:val="00A457EB"/>
    <w:rsid w:val="00A46B76"/>
    <w:rsid w:val="00A47009"/>
    <w:rsid w:val="00A472E6"/>
    <w:rsid w:val="00A5009F"/>
    <w:rsid w:val="00A515D2"/>
    <w:rsid w:val="00A519FF"/>
    <w:rsid w:val="00A529F4"/>
    <w:rsid w:val="00A52C79"/>
    <w:rsid w:val="00A54626"/>
    <w:rsid w:val="00A54E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4A7E"/>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A38"/>
    <w:rsid w:val="00A90FD6"/>
    <w:rsid w:val="00A91DF9"/>
    <w:rsid w:val="00A92D6A"/>
    <w:rsid w:val="00A95E23"/>
    <w:rsid w:val="00A95EC9"/>
    <w:rsid w:val="00A95F21"/>
    <w:rsid w:val="00A9632C"/>
    <w:rsid w:val="00A96772"/>
    <w:rsid w:val="00A970F8"/>
    <w:rsid w:val="00A97413"/>
    <w:rsid w:val="00A975A9"/>
    <w:rsid w:val="00A97C1D"/>
    <w:rsid w:val="00A97F0F"/>
    <w:rsid w:val="00AA0AED"/>
    <w:rsid w:val="00AA0BCF"/>
    <w:rsid w:val="00AA34D6"/>
    <w:rsid w:val="00AA38EB"/>
    <w:rsid w:val="00AA3AEF"/>
    <w:rsid w:val="00AA451F"/>
    <w:rsid w:val="00AA4A0D"/>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038"/>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2B5"/>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31DC"/>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6049"/>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19FF"/>
    <w:rsid w:val="00B62D40"/>
    <w:rsid w:val="00B63C14"/>
    <w:rsid w:val="00B63E73"/>
    <w:rsid w:val="00B63FF0"/>
    <w:rsid w:val="00B640EA"/>
    <w:rsid w:val="00B64BAC"/>
    <w:rsid w:val="00B675C9"/>
    <w:rsid w:val="00B7163B"/>
    <w:rsid w:val="00B73927"/>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D3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5F6D"/>
    <w:rsid w:val="00BB6723"/>
    <w:rsid w:val="00BB7996"/>
    <w:rsid w:val="00BC28F2"/>
    <w:rsid w:val="00BC3C5E"/>
    <w:rsid w:val="00BC63CF"/>
    <w:rsid w:val="00BC6B6F"/>
    <w:rsid w:val="00BC6D25"/>
    <w:rsid w:val="00BC7166"/>
    <w:rsid w:val="00BC7522"/>
    <w:rsid w:val="00BD1478"/>
    <w:rsid w:val="00BD26CE"/>
    <w:rsid w:val="00BD34EB"/>
    <w:rsid w:val="00BD3E9A"/>
    <w:rsid w:val="00BD3EC6"/>
    <w:rsid w:val="00BD41D1"/>
    <w:rsid w:val="00BD477D"/>
    <w:rsid w:val="00BD5FD3"/>
    <w:rsid w:val="00BD716C"/>
    <w:rsid w:val="00BD7473"/>
    <w:rsid w:val="00BE0040"/>
    <w:rsid w:val="00BE03FE"/>
    <w:rsid w:val="00BE0578"/>
    <w:rsid w:val="00BE21A6"/>
    <w:rsid w:val="00BE2615"/>
    <w:rsid w:val="00BE2E06"/>
    <w:rsid w:val="00BE2E5A"/>
    <w:rsid w:val="00BE36F2"/>
    <w:rsid w:val="00BE3A65"/>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2A75"/>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EBB"/>
    <w:rsid w:val="00C66B94"/>
    <w:rsid w:val="00C70739"/>
    <w:rsid w:val="00C70FAB"/>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1D88"/>
    <w:rsid w:val="00C9315A"/>
    <w:rsid w:val="00C9484B"/>
    <w:rsid w:val="00C94DD1"/>
    <w:rsid w:val="00C96E48"/>
    <w:rsid w:val="00C9781B"/>
    <w:rsid w:val="00CA181F"/>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6E5"/>
    <w:rsid w:val="00CF4728"/>
    <w:rsid w:val="00CF4784"/>
    <w:rsid w:val="00CF4B8A"/>
    <w:rsid w:val="00CF5256"/>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4FB"/>
    <w:rsid w:val="00D55B01"/>
    <w:rsid w:val="00D567A6"/>
    <w:rsid w:val="00D6008E"/>
    <w:rsid w:val="00D61B48"/>
    <w:rsid w:val="00D623D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0798"/>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8FC"/>
    <w:rsid w:val="00E36F33"/>
    <w:rsid w:val="00E37DAF"/>
    <w:rsid w:val="00E4050B"/>
    <w:rsid w:val="00E40843"/>
    <w:rsid w:val="00E420D0"/>
    <w:rsid w:val="00E423CA"/>
    <w:rsid w:val="00E444B9"/>
    <w:rsid w:val="00E447AE"/>
    <w:rsid w:val="00E4715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73BE"/>
    <w:rsid w:val="00E674B7"/>
    <w:rsid w:val="00E71669"/>
    <w:rsid w:val="00E729FA"/>
    <w:rsid w:val="00E72B92"/>
    <w:rsid w:val="00E7355B"/>
    <w:rsid w:val="00E74438"/>
    <w:rsid w:val="00E75798"/>
    <w:rsid w:val="00E76229"/>
    <w:rsid w:val="00E766A0"/>
    <w:rsid w:val="00E773AA"/>
    <w:rsid w:val="00E7750C"/>
    <w:rsid w:val="00E77889"/>
    <w:rsid w:val="00E77C6C"/>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2F51"/>
    <w:rsid w:val="00EA38AE"/>
    <w:rsid w:val="00EA4477"/>
    <w:rsid w:val="00EA5EF5"/>
    <w:rsid w:val="00EA66D8"/>
    <w:rsid w:val="00EB06B8"/>
    <w:rsid w:val="00EB0E87"/>
    <w:rsid w:val="00EB1A4E"/>
    <w:rsid w:val="00EB281D"/>
    <w:rsid w:val="00EB2DA0"/>
    <w:rsid w:val="00EB3024"/>
    <w:rsid w:val="00EB3477"/>
    <w:rsid w:val="00EB47C0"/>
    <w:rsid w:val="00EB4EC5"/>
    <w:rsid w:val="00EB5704"/>
    <w:rsid w:val="00EC0C6E"/>
    <w:rsid w:val="00EC1BFB"/>
    <w:rsid w:val="00EC1DB5"/>
    <w:rsid w:val="00EC376F"/>
    <w:rsid w:val="00EC3E14"/>
    <w:rsid w:val="00EC4C46"/>
    <w:rsid w:val="00EC55B8"/>
    <w:rsid w:val="00EC5E24"/>
    <w:rsid w:val="00EC644F"/>
    <w:rsid w:val="00EC6AFB"/>
    <w:rsid w:val="00EC7265"/>
    <w:rsid w:val="00ED13BB"/>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7A31"/>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65C0"/>
    <w:rsid w:val="00F17E8D"/>
    <w:rsid w:val="00F230D6"/>
    <w:rsid w:val="00F231B7"/>
    <w:rsid w:val="00F23D78"/>
    <w:rsid w:val="00F24947"/>
    <w:rsid w:val="00F26848"/>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18CD"/>
    <w:rsid w:val="00F42176"/>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799"/>
    <w:rsid w:val="00F7069B"/>
    <w:rsid w:val="00F70C28"/>
    <w:rsid w:val="00F71CD8"/>
    <w:rsid w:val="00F722FE"/>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7275"/>
    <w:rsid w:val="00F875B2"/>
    <w:rsid w:val="00F87FD6"/>
    <w:rsid w:val="00F90421"/>
    <w:rsid w:val="00F90912"/>
    <w:rsid w:val="00F91044"/>
    <w:rsid w:val="00F91FB2"/>
    <w:rsid w:val="00F93748"/>
    <w:rsid w:val="00F948DF"/>
    <w:rsid w:val="00F94D08"/>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5FFB"/>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8D6"/>
    <w:rsid w:val="00FD7DEC"/>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8/en" TargetMode="External"/><Relationship Id="rId18" Type="http://schemas.openxmlformats.org/officeDocument/2006/relationships/hyperlink" Target="http://www.itu.int/md/S12-WTPF13PREP-C-0017/en" TargetMode="External"/><Relationship Id="rId26" Type="http://schemas.openxmlformats.org/officeDocument/2006/relationships/hyperlink" Target="http://www.itu.int/md/S12-WTPF13PREP-C-0019/en" TargetMode="External"/><Relationship Id="rId39" Type="http://schemas.openxmlformats.org/officeDocument/2006/relationships/hyperlink" Target="http://www.itu.int/md/S12-WTPF13PREP-C-0015/en" TargetMode="External"/><Relationship Id="rId21" Type="http://schemas.openxmlformats.org/officeDocument/2006/relationships/image" Target="media/image2.png"/><Relationship Id="rId34" Type="http://schemas.openxmlformats.org/officeDocument/2006/relationships/hyperlink" Target="http://www.itu.int/md/S12-WTPF13PREP-C-0021/en" TargetMode="External"/><Relationship Id="rId42" Type="http://schemas.openxmlformats.org/officeDocument/2006/relationships/hyperlink" Target="http://www.itu.int/md/S12-WTPF13PREP-C-0007/en" TargetMode="External"/><Relationship Id="rId47" Type="http://schemas.openxmlformats.org/officeDocument/2006/relationships/hyperlink" Target="http://www.itu.int/md/S12-WTPF13PREP-C-0013/en" TargetMode="External"/><Relationship Id="rId50" Type="http://schemas.openxmlformats.org/officeDocument/2006/relationships/hyperlink" Target="http://www.itu.int/md/S12-WTPF13PREP-C-0014/en" TargetMode="External"/><Relationship Id="rId55" Type="http://schemas.openxmlformats.org/officeDocument/2006/relationships/hyperlink" Target="http://www.itu.int/md/S12-WTPF13PREP-C-0013/en" TargetMode="External"/><Relationship Id="rId63" Type="http://schemas.openxmlformats.org/officeDocument/2006/relationships/hyperlink" Target="http://www.itu.int/md/S12-WTPF13PREP-C-0010/en" TargetMode="External"/><Relationship Id="rId68" Type="http://schemas.openxmlformats.org/officeDocument/2006/relationships/hyperlink" Target="http://www.itu.int/md/S12-WTPF13PREP-C-0013/en"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itu.int/md/S12-WTPF13PREP-C-0017/en" TargetMode="External"/><Relationship Id="rId2" Type="http://schemas.openxmlformats.org/officeDocument/2006/relationships/numbering" Target="numbering.xml"/><Relationship Id="rId16" Type="http://schemas.openxmlformats.org/officeDocument/2006/relationships/hyperlink" Target="http://www.itu.int/md/S12-WTPF13PREP-C-0015/en" TargetMode="External"/><Relationship Id="rId29" Type="http://schemas.openxmlformats.org/officeDocument/2006/relationships/hyperlink" Target="http://www.itu.int/md/S12-WTPF13PREP-C-0013/en" TargetMode="External"/><Relationship Id="rId11" Type="http://schemas.openxmlformats.org/officeDocument/2006/relationships/hyperlink" Target="http://www.itu.int/wtpf" TargetMode="External"/><Relationship Id="rId24" Type="http://schemas.openxmlformats.org/officeDocument/2006/relationships/hyperlink" Target="http://www.whitehouse.gov/sites/default/files/rss_viewer/international_strategy_for_cyberspace.pdf"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21/en" TargetMode="External"/><Relationship Id="rId40" Type="http://schemas.openxmlformats.org/officeDocument/2006/relationships/hyperlink" Target="http://www.itu.int/md/S12-WTPF13PREP-C-0014/en" TargetMode="External"/><Relationship Id="rId45" Type="http://schemas.openxmlformats.org/officeDocument/2006/relationships/hyperlink" Target="http://www.itu.int/md/S12-WTPF13PREP-C-0017/en" TargetMode="External"/><Relationship Id="rId53" Type="http://schemas.openxmlformats.org/officeDocument/2006/relationships/hyperlink" Target="http://www.itu.int/md/S12-WTPF13PREP-C-0010/en" TargetMode="External"/><Relationship Id="rId58" Type="http://schemas.openxmlformats.org/officeDocument/2006/relationships/hyperlink" Target="http://www.itu.int/md/S12-WTPF13PREP-C-0013/en" TargetMode="External"/><Relationship Id="rId66" Type="http://schemas.openxmlformats.org/officeDocument/2006/relationships/hyperlink" Target="http://www.itu.int/md/S12-WTPF13PREP-C-0015/en"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www.itu.int/md/S12-WTPF13PREP-C-0014/en" TargetMode="External"/><Relationship Id="rId10" Type="http://schemas.openxmlformats.org/officeDocument/2006/relationships/hyperlink" Target="http://www.itu.int/council/groups/CWG-internet/index.html" TargetMode="External"/><Relationship Id="rId19" Type="http://schemas.openxmlformats.org/officeDocument/2006/relationships/hyperlink" Target="http://www.itu.int/md/S12-WTPF13PREP-C-0017/en" TargetMode="External"/><Relationship Id="rId31" Type="http://schemas.openxmlformats.org/officeDocument/2006/relationships/hyperlink" Target="http://www.itu.int/md/S12-WTPF13PREP-C-0015/en"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2-WTPF13PREP-C-0017/en" TargetMode="External"/><Relationship Id="rId60" Type="http://schemas.openxmlformats.org/officeDocument/2006/relationships/hyperlink" Target="http://www.itu.int/wsis/wgig/docs/wgig-background-report.pdf" TargetMode="External"/><Relationship Id="rId65" Type="http://schemas.openxmlformats.org/officeDocument/2006/relationships/hyperlink" Target="http://www.itu.int/md/S12-WTPF13PREP-C-0012/en" TargetMode="External"/><Relationship Id="rId73" Type="http://schemas.openxmlformats.org/officeDocument/2006/relationships/image" Target="media/image4.png"/><Relationship Id="rId78" Type="http://schemas.openxmlformats.org/officeDocument/2006/relationships/header" Target="head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md/S12-WTPF13PREP-C-0015/en" TargetMode="External"/><Relationship Id="rId22" Type="http://schemas.openxmlformats.org/officeDocument/2006/relationships/hyperlink" Target="http://www.itu.int/ITU-D/ict/statistics/at_glance/KeyTelecom.html" TargetMode="External"/><Relationship Id="rId27" Type="http://schemas.openxmlformats.org/officeDocument/2006/relationships/hyperlink" Target="http://www.itu.int/md/S12-WTPF13PREP-C-0009/en" TargetMode="External"/><Relationship Id="rId30" Type="http://schemas.openxmlformats.org/officeDocument/2006/relationships/hyperlink" Target="http://www.itu.int/md/S12-WTPF13PREP-C-0007/en" TargetMode="External"/><Relationship Id="rId35" Type="http://schemas.openxmlformats.org/officeDocument/2006/relationships/hyperlink" Target="http://www.itu.int/md/S12-WTPF13PREP-C-0013/en" TargetMode="External"/><Relationship Id="rId43" Type="http://schemas.openxmlformats.org/officeDocument/2006/relationships/hyperlink" Target="http://www.itu.int/md/S12-WTPF13PREP-C-0015/en" TargetMode="External"/><Relationship Id="rId48" Type="http://schemas.openxmlformats.org/officeDocument/2006/relationships/hyperlink" Target="http://www.itu.int/md/S12-WTPF13PREP-C-0013/en" TargetMode="External"/><Relationship Id="rId56" Type="http://schemas.openxmlformats.org/officeDocument/2006/relationships/hyperlink" Target="http://www.itu.int/md/S12-WTPF13PREP-C-0017/en" TargetMode="External"/><Relationship Id="rId64" Type="http://schemas.openxmlformats.org/officeDocument/2006/relationships/hyperlink" Target="http://www.itu.int/md/S12-WTPF13PREP-C-0021/en" TargetMode="External"/><Relationship Id="rId69" Type="http://schemas.openxmlformats.org/officeDocument/2006/relationships/hyperlink" Target="http://www.itu.int/md/S12-WTPF13PREP-C-0015/en"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itu.int/md/S12-WTPF13PREP-C-0013/en" TargetMode="External"/><Relationship Id="rId72" Type="http://schemas.openxmlformats.org/officeDocument/2006/relationships/hyperlink" Target="http://www.itu.int/md/S12-WTPF13PREP-C-0021/e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19/en" TargetMode="External"/><Relationship Id="rId25" Type="http://schemas.openxmlformats.org/officeDocument/2006/relationships/hyperlink" Target="http://cgi.br/" TargetMode="External"/><Relationship Id="rId33" Type="http://schemas.openxmlformats.org/officeDocument/2006/relationships/hyperlink" Target="http://www.itu.int/md/S12-WTPF13PREP-C-0017/en" TargetMode="External"/><Relationship Id="rId38" Type="http://schemas.openxmlformats.org/officeDocument/2006/relationships/hyperlink" Target="http://www.itu.int/md/S12-WTPF13PREP-C-0014/en" TargetMode="External"/><Relationship Id="rId46" Type="http://schemas.openxmlformats.org/officeDocument/2006/relationships/hyperlink" Target="http://www.itu.int/md/S12-WTPF13PREP-C-0021/en" TargetMode="External"/><Relationship Id="rId59" Type="http://schemas.openxmlformats.org/officeDocument/2006/relationships/image" Target="media/image3.png"/><Relationship Id="rId67" Type="http://schemas.openxmlformats.org/officeDocument/2006/relationships/hyperlink" Target="http://www.iso.org/iso/en/prods-services/iso3166ma/index.html" TargetMode="External"/><Relationship Id="rId20" Type="http://schemas.openxmlformats.org/officeDocument/2006/relationships/image" Target="media/image1.png"/><Relationship Id="rId41" Type="http://schemas.openxmlformats.org/officeDocument/2006/relationships/hyperlink" Target="http://www.itu.int/md/S12-WTPF13PREP-C-0013/en" TargetMode="External"/><Relationship Id="rId54" Type="http://schemas.openxmlformats.org/officeDocument/2006/relationships/hyperlink" Target="http://www.itu.int/md/S12-WTPF13PREP-C-0014/en" TargetMode="External"/><Relationship Id="rId62" Type="http://schemas.openxmlformats.org/officeDocument/2006/relationships/hyperlink" Target="http://www.itu.int/md/S12-WTPF13PREP-C-0015/en" TargetMode="External"/><Relationship Id="rId70" Type="http://schemas.openxmlformats.org/officeDocument/2006/relationships/hyperlink" Target="http://www.itu.int/md/S12-WTPF13PREP-C-0013/en"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18/en" TargetMode="External"/><Relationship Id="rId23" Type="http://schemas.openxmlformats.org/officeDocument/2006/relationships/hyperlink" Target="http://www.internetworldstats.com/stats7.htm" TargetMode="External"/><Relationship Id="rId28" Type="http://schemas.openxmlformats.org/officeDocument/2006/relationships/hyperlink" Target="http://www.itu.int/md/S12-WTPF13PREP-C-0014/en" TargetMode="External"/><Relationship Id="rId36" Type="http://schemas.openxmlformats.org/officeDocument/2006/relationships/hyperlink" Target="http://www.itu.int/md/S12-WTPF13PREP-C-0017/en" TargetMode="External"/><Relationship Id="rId49" Type="http://schemas.openxmlformats.org/officeDocument/2006/relationships/hyperlink" Target="http://www.itu.int/md/S12-WTPF13PREP-C-0014/en" TargetMode="External"/><Relationship Id="rId57" Type="http://schemas.openxmlformats.org/officeDocument/2006/relationships/hyperlink" Target="http://www.itu.int/md/S12-WTPF13PREP-C-0014/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data.iana.org/TLD/tlds-alpha-by-domain.txt" TargetMode="External"/><Relationship Id="rId21" Type="http://schemas.openxmlformats.org/officeDocument/2006/relationships/hyperlink" Target="http://www.symanteccloud.com/en/us/globalthreats/" TargetMode="External"/><Relationship Id="rId42" Type="http://schemas.openxmlformats.org/officeDocument/2006/relationships/hyperlink" Target="http://www.itu.int/md/S12-WTPF13PREP-C-0007/en" TargetMode="External"/><Relationship Id="rId47" Type="http://schemas.openxmlformats.org/officeDocument/2006/relationships/hyperlink" Target="http://www.itu.int/md/S12-WTPF13PREP-C-0021/en" TargetMode="External"/><Relationship Id="rId63" Type="http://schemas.openxmlformats.org/officeDocument/2006/relationships/hyperlink" Target="http://www.itu.int/md/S12-WTPF13PREP-C-0014/en" TargetMode="External"/><Relationship Id="rId68" Type="http://schemas.openxmlformats.org/officeDocument/2006/relationships/hyperlink" Target="http://www.itu.int/md/S12-WTPF13PREP-C-0017/en" TargetMode="External"/><Relationship Id="rId84" Type="http://schemas.openxmlformats.org/officeDocument/2006/relationships/hyperlink" Target="http://www.itu.int/md/S12-WTPF13PREP-C-0012/en" TargetMode="External"/><Relationship Id="rId89" Type="http://schemas.openxmlformats.org/officeDocument/2006/relationships/hyperlink" Target="http://www.worldipv6launch.org/" TargetMode="External"/><Relationship Id="rId112" Type="http://schemas.openxmlformats.org/officeDocument/2006/relationships/hyperlink" Target="http://www.itu.int/md/S12-WTPF13PREP-C-0012/en" TargetMode="External"/><Relationship Id="rId133"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38" Type="http://schemas.openxmlformats.org/officeDocument/2006/relationships/hyperlink" Target="http://www.icann.org/en/committees/security/sac046.pdf" TargetMode="External"/><Relationship Id="rId154" Type="http://schemas.openxmlformats.org/officeDocument/2006/relationships/hyperlink" Target="http://www.bakerlaw.com/files/Uploads/Documents/News/Articles/INTELLECTUAL%20PROPERTY/2011/IPO_Comments_Einhorn-3-2011.pdf" TargetMode="External"/><Relationship Id="rId159" Type="http://schemas.openxmlformats.org/officeDocument/2006/relationships/hyperlink" Target="http://www.ana.net/getfile/16997" TargetMode="External"/><Relationship Id="rId175" Type="http://schemas.openxmlformats.org/officeDocument/2006/relationships/hyperlink" Target="http://www.zoomerang.com/Shared/SharedResultsSurveyResultsPage.aspx?ID=L23VTKJEXCE9" TargetMode="External"/><Relationship Id="rId170" Type="http://schemas.openxmlformats.org/officeDocument/2006/relationships/hyperlink" Target="http://www.iana.org/reports/2009/so-report-03feb2009.html" TargetMode="External"/><Relationship Id="rId191" Type="http://schemas.openxmlformats.org/officeDocument/2006/relationships/hyperlink" Target="https://gacweb.icann.org/display/gacweb/ICANN+Bylaws" TargetMode="External"/><Relationship Id="rId196" Type="http://schemas.openxmlformats.org/officeDocument/2006/relationships/hyperlink" Target="https://gacweb.icann.org/display/gacweb/ICANN+Bylaws" TargetMode="External"/><Relationship Id="rId16" Type="http://schemas.openxmlformats.org/officeDocument/2006/relationships/hyperlink" Target="http://www.extremetech.com/computing/123929-just-how-big-are-porn-sites" TargetMode="External"/><Relationship Id="rId107" Type="http://schemas.openxmlformats.org/officeDocument/2006/relationships/hyperlink" Target="http://www.itu.int/md/S12-WTPF13PREP-C-0021/en"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cgt.columbia.edu/files/papers/1999_Knowledge_as_Global_Public_Good_stiglitz.pdf" TargetMode="External"/><Relationship Id="rId37" Type="http://schemas.openxmlformats.org/officeDocument/2006/relationships/hyperlink" Target="http://www.whitehouse.gov/sites/default/files/rss_viewer/international_strategy_for_cyberspace.pdf" TargetMode="External"/><Relationship Id="rId53" Type="http://schemas.openxmlformats.org/officeDocument/2006/relationships/hyperlink" Target="http://www.itu.int/md/S12-WTPF13PREP-C-0021/en" TargetMode="External"/><Relationship Id="rId58" Type="http://schemas.openxmlformats.org/officeDocument/2006/relationships/hyperlink" Target="http://www.circleid.com/posts/us_european_union_to_support_icann_but_demand_reform/" TargetMode="External"/><Relationship Id="rId74" Type="http://schemas.openxmlformats.org/officeDocument/2006/relationships/hyperlink" Target="http://www.atkearney.com/index.php/Publications/a-viable-future-model-for-the-internet.html" TargetMode="External"/><Relationship Id="rId79" Type="http://schemas.openxmlformats.org/officeDocument/2006/relationships/hyperlink" Target="http://www.ntia.doc.gov/page/iana-functions-purchase-order" TargetMode="External"/><Relationship Id="rId102" Type="http://schemas.openxmlformats.org/officeDocument/2006/relationships/hyperlink" Target="http://internetgovernance.org/pdf/CyberDialogue2012_Mueller.pdf" TargetMode="External"/><Relationship Id="rId123" Type="http://schemas.openxmlformats.org/officeDocument/2006/relationships/hyperlink" Target="http://www.icann.org/en/news/correspondence/leahy-et-al-to-atallah-07aug12-en" TargetMode="External"/><Relationship Id="rId128" Type="http://schemas.openxmlformats.org/officeDocument/2006/relationships/hyperlink" Target="http://www.icann.org/en/correspondence/strickling-to-dengate-thrush-16jun11-en.pdf" TargetMode="External"/><Relationship Id="rId144" Type="http://schemas.openxmlformats.org/officeDocument/2006/relationships/hyperlink" Target="http://www.intgovforum.org/cms/component/content/article/102-transcripts2010/634-61" TargetMode="External"/><Relationship Id="rId149" Type="http://schemas.openxmlformats.org/officeDocument/2006/relationships/hyperlink" Target="http://www.icann.org/en/news/announcements/announcement-03dec10-en.htm" TargetMode="External"/><Relationship Id="rId5" Type="http://schemas.openxmlformats.org/officeDocument/2006/relationships/hyperlink" Target="http://www.itu.int/md/S12-CL-C-0027/en" TargetMode="External"/><Relationship Id="rId90" Type="http://schemas.openxmlformats.org/officeDocument/2006/relationships/hyperlink" Target="http://www.itu.int/md/T09-IPV6-C-0019/en" TargetMode="External"/><Relationship Id="rId95" Type="http://schemas.openxmlformats.org/officeDocument/2006/relationships/hyperlink" Target="http://www.itu.int/md/S12-WTPF13PREP-C-0014/en" TargetMode="External"/><Relationship Id="rId160" Type="http://schemas.openxmlformats.org/officeDocument/2006/relationships/hyperlink" Target="http://www.bakerlaw.com/files/Uploads/Documents/News/Articles/INTELLECTUAL%20PROPERTY/2011/IPO_Comments_Einhorn-3-2011.pdf" TargetMode="External"/><Relationship Id="rId165" Type="http://schemas.openxmlformats.org/officeDocument/2006/relationships/hyperlink" Target="http://www.iso.org/iso/country_codes" TargetMode="External"/><Relationship Id="rId181" Type="http://schemas.openxmlformats.org/officeDocument/2006/relationships/hyperlink" Target="http://www.itu.int/md/S12-WTPF13PREP-C-0017/en" TargetMode="External"/><Relationship Id="rId186" Type="http://schemas.openxmlformats.org/officeDocument/2006/relationships/hyperlink" Target="http://royal.pingdom.com/2012/05/07/the-very-uneven-distribution-of-dns-root-servers-on-the-internet/" TargetMode="External"/><Relationship Id="rId22" Type="http://schemas.openxmlformats.org/officeDocument/2006/relationships/hyperlink" Target="http://www.cisco.com/en/US/prod/collateral/vpndevc/security_annual_report_2011.pdf"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md/S12-WTPF13PREP-C-0015/en" TargetMode="External"/><Relationship Id="rId48" Type="http://schemas.openxmlformats.org/officeDocument/2006/relationships/hyperlink" Target="http://unctad.org/en/Pages/MeetingDetails.aspx?meetingid=61" TargetMode="External"/><Relationship Id="rId64" Type="http://schemas.openxmlformats.org/officeDocument/2006/relationships/hyperlink" Target="http://www.itu.int/ITU-T/worksem/apportionment/201201/index.html" TargetMode="External"/><Relationship Id="rId69" Type="http://schemas.openxmlformats.org/officeDocument/2006/relationships/hyperlink" Target="http://www.itu.int/md/S12-WTPF13PREP-C-0010/en" TargetMode="External"/><Relationship Id="rId113" Type="http://schemas.openxmlformats.org/officeDocument/2006/relationships/hyperlink" Target="http://www.itu.int/md/S12-WTPF13PREP-C-0015/en" TargetMode="External"/><Relationship Id="rId118" Type="http://schemas.openxmlformats.org/officeDocument/2006/relationships/hyperlink" Target="http://www.itu.int/en/ITU-T/inr/enum" TargetMode="External"/><Relationship Id="rId134" Type="http://schemas.openxmlformats.org/officeDocument/2006/relationships/hyperlink" Target="http://www.ftc.gov/os/.../111216letter-to-icann.pdf" TargetMode="External"/><Relationship Id="rId139" Type="http://schemas.openxmlformats.org/officeDocument/2006/relationships/hyperlink" Target="http://archive.icann.org/en/topics/new-gtlds/summary-of-impact-root-zone-scaling-06oct10-en.pdf" TargetMode="External"/><Relationship Id="rId80" Type="http://schemas.openxmlformats.org/officeDocument/2006/relationships/hyperlink" Target="http://tools.ietf.org/html/rfc2460" TargetMode="External"/><Relationship Id="rId85" Type="http://schemas.openxmlformats.org/officeDocument/2006/relationships/hyperlink" Target="http://www.itu.int/md/S12-WTPF13PREP-C-0019/en" TargetMode="External"/><Relationship Id="rId150" Type="http://schemas.openxmlformats.org/officeDocument/2006/relationships/hyperlink" Target="http://www.icann.org/en/groups/board/documents/rationale-economic-studies-21mar11-en" TargetMode="External"/><Relationship Id="rId155" Type="http://schemas.openxmlformats.org/officeDocument/2006/relationships/hyperlink" Target="http://www.icann.org/en/news/correspondence/igo-counsels-to-beckstrom-et-al-13dec11-en.pdf" TargetMode="External"/><Relationship Id="rId171" Type="http://schemas.openxmlformats.org/officeDocument/2006/relationships/hyperlink" Target="http://www.ntia.doc.gov/page/iana-functions-purchase-order" TargetMode="External"/><Relationship Id="rId176" Type="http://schemas.openxmlformats.org/officeDocument/2006/relationships/hyperlink" Target="http://www.internetgovernance.org/2008/02/15/eeny-meeny-miny-moe-will-verisign-control-the-root/" TargetMode="External"/><Relationship Id="rId192" Type="http://schemas.openxmlformats.org/officeDocument/2006/relationships/hyperlink" Target="http://archive.icann.org/en/committees/board-gac-2009/board-gac-jwg-final-report-19jun11-en.pdf" TargetMode="External"/><Relationship Id="rId197"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md/S12-WTPF13PREP-C-0017/en" TargetMode="External"/><Relationship Id="rId33" Type="http://schemas.openxmlformats.org/officeDocument/2006/relationships/hyperlink" Target="http://www.itu.int/md/S12-WTPF13PREP-C-0019/en" TargetMode="External"/><Relationship Id="rId38" Type="http://schemas.openxmlformats.org/officeDocument/2006/relationships/hyperlink" Target="http://cgi.br/" TargetMode="External"/><Relationship Id="rId59" Type="http://schemas.openxmlformats.org/officeDocument/2006/relationships/hyperlink" Target="http://www.itu.int/dms_pub/itu-t/oth/23/01/T230100000A0001PDFE.pdf" TargetMode="External"/><Relationship Id="rId103" Type="http://schemas.openxmlformats.org/officeDocument/2006/relationships/hyperlink" Target="http://ieeexplore.ieee.org/xpl/articleDetails.jsp?reload=true&amp;arnumber=5423069&amp;contentType=Conference+Publications" TargetMode="External"/><Relationship Id="rId108" Type="http://schemas.openxmlformats.org/officeDocument/2006/relationships/hyperlink" Target="http://www.itu.int/md/S12-WTPF13PREP-C-0013/en" TargetMode="External"/><Relationship Id="rId124" Type="http://schemas.openxmlformats.org/officeDocument/2006/relationships/hyperlink" Target="http://archive.icann.org/en/topics/new-gtlds/rfp-clean-30may11-en.pdf" TargetMode="External"/><Relationship Id="rId129" Type="http://schemas.openxmlformats.org/officeDocument/2006/relationships/hyperlink" Target="http://www.icann.org/en/groups/board/documents/rationale-economic-studies-21mar11-en" TargetMode="External"/><Relationship Id="rId54" Type="http://schemas.openxmlformats.org/officeDocument/2006/relationships/hyperlink" Target="http://www.itu.int/md/S12-WTPF13PREP-C-0014/en" TargetMode="External"/><Relationship Id="rId70" Type="http://schemas.openxmlformats.org/officeDocument/2006/relationships/hyperlink" Target="http://www.itu.int/md/S12-WTPF13PREP-C-0014/en" TargetMode="External"/><Relationship Id="rId75" Type="http://schemas.openxmlformats.org/officeDocument/2006/relationships/hyperlink" Target="http://www.itu.int/md/S11-RDG5-C-0004/en" TargetMode="External"/><Relationship Id="rId91" Type="http://schemas.openxmlformats.org/officeDocument/2006/relationships/hyperlink" Target="http://www.itu.int/md/S12-WTPF13PREP-C-0012/en" TargetMode="External"/><Relationship Id="rId96" Type="http://schemas.openxmlformats.org/officeDocument/2006/relationships/hyperlink" Target="http://www.itu.int/md/S12-WTPF13PREP-C-0015/en" TargetMode="External"/><Relationship Id="rId140" Type="http://schemas.openxmlformats.org/officeDocument/2006/relationships/hyperlink" Target="http://archive.icann.org/en/topics/new-gtlds/rfp-clean-30may11-en.pdf" TargetMode="External"/><Relationship Id="rId145" Type="http://schemas.openxmlformats.org/officeDocument/2006/relationships/hyperlink" Target="http://www.icann.org/en/correspondence/wilbers-to-beckstrom-13may11-en.pdf" TargetMode="External"/><Relationship Id="rId161" Type="http://schemas.openxmlformats.org/officeDocument/2006/relationships/hyperlink" Target="http://www.intgovforum.org/cms/component/content/article/102-transcripts2010/634-61" TargetMode="External"/><Relationship Id="rId166" Type="http://schemas.openxmlformats.org/officeDocument/2006/relationships/hyperlink" Target="http://www.iana.org/domains/root/delegation-guide/" TargetMode="External"/><Relationship Id="rId182" Type="http://schemas.openxmlformats.org/officeDocument/2006/relationships/hyperlink" Target="http://www.itu.int/md/S12-WTPF13PREP-C-0021/en" TargetMode="External"/><Relationship Id="rId187" Type="http://schemas.openxmlformats.org/officeDocument/2006/relationships/hyperlink" Target="http://www.itu.int/md/S12-WTPF13PREP-C-001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23" Type="http://schemas.openxmlformats.org/officeDocument/2006/relationships/hyperlink" Target="http://www.extremetech.com/computing/123929-just-how-big-are-porn-sites"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unctad.org/meetings/en/SessionalDocuments/a66d77_en.pdf" TargetMode="External"/><Relationship Id="rId114" Type="http://schemas.openxmlformats.org/officeDocument/2006/relationships/hyperlink" Target="http://wsms1.intgovforum.org/content/no69-teaching-internet-governance-developing-countries" TargetMode="External"/><Relationship Id="rId119" Type="http://schemas.openxmlformats.org/officeDocument/2006/relationships/hyperlink" Target="http://www.ana.net/getfile/17073" TargetMode="External"/><Relationship Id="rId44" Type="http://schemas.openxmlformats.org/officeDocument/2006/relationships/hyperlink" Target="http://www.itu.int/md/S12-WTPF13PREP-C-0013/en" TargetMode="External"/><Relationship Id="rId60" Type="http://schemas.openxmlformats.org/officeDocument/2006/relationships/hyperlink" Target="http://www.itu.int/md/S11-RDG5-C-0004/en" TargetMode="External"/><Relationship Id="rId65" Type="http://schemas.openxmlformats.org/officeDocument/2006/relationships/hyperlink" Target="http://www.internetsociety.org/qos-emperors-wardrobe-geoff-huston-isp-column" TargetMode="External"/><Relationship Id="rId81" Type="http://schemas.openxmlformats.org/officeDocument/2006/relationships/hyperlink" Target="http://www.iana.org/numbers" TargetMode="External"/><Relationship Id="rId86" Type="http://schemas.openxmlformats.org/officeDocument/2006/relationships/hyperlink" Target="http://bgp.potaroo.net/v6/as2.0/" TargetMode="External"/><Relationship Id="rId130" Type="http://schemas.openxmlformats.org/officeDocument/2006/relationships/hyperlink" Target="http://lawreview.wustl.edu/in-print/icanns-escape-from-antitrust-liability/" TargetMode="External"/><Relationship Id="rId135" Type="http://schemas.openxmlformats.org/officeDocument/2006/relationships/hyperlink" Target="http://www.icann.org/en/news/correspondence/leahy-et-al-to-atallah-07aug12-en" TargetMode="External"/><Relationship Id="rId151" Type="http://schemas.openxmlformats.org/officeDocument/2006/relationships/hyperlink" Target="http://www.icann.org/en/topics/new-gtlds/economic-analysis-of-new-gtlds-16jun10-en.pdf" TargetMode="External"/><Relationship Id="rId156" Type="http://schemas.openxmlformats.org/officeDocument/2006/relationships/hyperlink" Target="http://www.icann.org/en/news/correspondence/stelzer-to-atallah-11jul12-en" TargetMode="External"/><Relationship Id="rId177" Type="http://schemas.openxmlformats.org/officeDocument/2006/relationships/hyperlink" Target="http://www.internetgovernance.org/2009/06/12/former-principal-scientist-at-verisign-blasts-us-control-of-dnssec-root-signing/" TargetMode="External"/><Relationship Id="rId172" Type="http://schemas.openxmlformats.org/officeDocument/2006/relationships/hyperlink" Target="http://www.iana.org/domains/root/delegation-guide/" TargetMode="External"/><Relationship Id="rId193" Type="http://schemas.openxmlformats.org/officeDocument/2006/relationships/hyperlink" Target="http://www.itu.int/md/S12-WTPF13PREP-C-0013/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symantec.com/about/news/release/article.jsp?prid=20110524_02" TargetMode="External"/><Relationship Id="rId39" Type="http://schemas.openxmlformats.org/officeDocument/2006/relationships/hyperlink" Target="http://www.circleid.com/posts/us_european_union_to_support_icann_but_demand_reform/" TargetMode="External"/><Relationship Id="rId109" Type="http://schemas.openxmlformats.org/officeDocument/2006/relationships/hyperlink" Target="http://www.apnic.net/services/services-apnic-provides/resource-certification/RPKI" TargetMode="External"/><Relationship Id="rId34" Type="http://schemas.openxmlformats.org/officeDocument/2006/relationships/hyperlink" Target="http://www.itu.int/wsis/docs2/tunis/off/6rev1.html" TargetMode="External"/><Relationship Id="rId50" Type="http://schemas.openxmlformats.org/officeDocument/2006/relationships/hyperlink" Target="http://www.unpan.org/DPADM/EGovernment/WSISImplementationMechanism/CommentsonWSISFollowup/tabid/1448/language/en-US/Default.aspx" TargetMode="External"/><Relationship Id="rId55" Type="http://schemas.openxmlformats.org/officeDocument/2006/relationships/hyperlink" Target="http://www.itu.int/md/S12-WTPF13PREP-C-0015/en" TargetMode="External"/><Relationship Id="rId76" Type="http://schemas.openxmlformats.org/officeDocument/2006/relationships/hyperlink" Target="http://www.itu.int/md/S11-RDG5-C-0004/en" TargetMode="External"/><Relationship Id="rId97" Type="http://schemas.openxmlformats.org/officeDocument/2006/relationships/hyperlink" Target="http://www.itu.int/md/S12-WTPF13PREP-C-0012/en" TargetMode="External"/><Relationship Id="rId104" Type="http://schemas.openxmlformats.org/officeDocument/2006/relationships/hyperlink" Target="http://www.itu.int/md/T09-IPV6-120612-R/en" TargetMode="External"/><Relationship Id="rId120" Type="http://schemas.openxmlformats.org/officeDocument/2006/relationships/hyperlink" Target="http://republicans.energycommerce.house.gov/Media/file/Hearings/Joint/101211_CMT_Health/Jaffe.pdf" TargetMode="External"/><Relationship Id="rId125" Type="http://schemas.openxmlformats.org/officeDocument/2006/relationships/hyperlink" Target="http://newgtlds.icann.org/en/announcements-and-media/announcement-29jul12-en" TargetMode="External"/><Relationship Id="rId141" Type="http://schemas.openxmlformats.org/officeDocument/2006/relationships/hyperlink" Target="http://www.icann.org/en/news/correspondence/jaffe-to-beckstrom-07may12-en.pdf" TargetMode="External"/><Relationship Id="rId146" Type="http://schemas.openxmlformats.org/officeDocument/2006/relationships/hyperlink" Target="http://www.domainnamenews.com/new-gtlds/new-gtlds-competition-or-concentration-innovation-or-domination/11833" TargetMode="External"/><Relationship Id="rId167" Type="http://schemas.openxmlformats.org/officeDocument/2006/relationships/hyperlink" Target="http://www.itu.int/md/S12-WTPF13PREP-C-0013/en" TargetMode="External"/><Relationship Id="rId188" Type="http://schemas.openxmlformats.org/officeDocument/2006/relationships/hyperlink" Target="http://royal.pingdom.com/2012/05/07/the-very-uneven-distribution-of-dns-root-servers-on-the-internet/" TargetMode="External"/><Relationship Id="rId7" Type="http://schemas.openxmlformats.org/officeDocument/2006/relationships/hyperlink" Target="http://www.itu.int/md/S12-WTPF13PREP-C-0015/en" TargetMode="External"/><Relationship Id="rId71" Type="http://schemas.openxmlformats.org/officeDocument/2006/relationships/hyperlink" Target="http://www.itu.int/md/S12-WTPF13PREP-C-0013/en" TargetMode="External"/><Relationship Id="rId92" Type="http://schemas.openxmlformats.org/officeDocument/2006/relationships/hyperlink" Target="http://www.itu.int/md/S12-WTPF13PREP-C-0014/en" TargetMode="External"/><Relationship Id="rId162" Type="http://schemas.openxmlformats.org/officeDocument/2006/relationships/hyperlink" Target="http://www.icann.org/en/correspondence/wilbers-to-beckstrom-13may11-en.pdf" TargetMode="External"/><Relationship Id="rId183" Type="http://schemas.openxmlformats.org/officeDocument/2006/relationships/hyperlink" Target="http://www.icann.org/en/news/public-comment/idn-variant-tld-revised-program-plan-04may12-en.htm"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itu.int/md/S12-WTPF13PREP-C-0014/en" TargetMode="External"/><Relationship Id="rId45" Type="http://schemas.openxmlformats.org/officeDocument/2006/relationships/hyperlink" Target="http://articles.timesofindia.indiatimes.com/2012-07-30/edit-page/32924041_1_internet-governance-internet-corporation-root-servers" TargetMode="External"/><Relationship Id="rId66" Type="http://schemas.openxmlformats.org/officeDocument/2006/relationships/hyperlink" Target="http://www.itu.int/md/T09-CWG.WCIT12-INF-0005/en" TargetMode="External"/><Relationship Id="rId87" Type="http://schemas.openxmlformats.org/officeDocument/2006/relationships/hyperlink" Target="http://www.itu.int/md/S12-WTPF13PREP-C-0021/en" TargetMode="External"/><Relationship Id="rId110" Type="http://schemas.openxmlformats.org/officeDocument/2006/relationships/hyperlink" Target="http://www.itu.int/md/S12-WTPF13PREP-C-0016/en" TargetMode="External"/><Relationship Id="rId115" Type="http://schemas.openxmlformats.org/officeDocument/2006/relationships/hyperlink" Target="http://www.ietf.org/newcomers.html" TargetMode="External"/><Relationship Id="rId131" Type="http://schemas.openxmlformats.org/officeDocument/2006/relationships/hyperlink" Target="http://www.ana.net/getfile/17073" TargetMode="External"/><Relationship Id="rId136" Type="http://schemas.openxmlformats.org/officeDocument/2006/relationships/hyperlink" Target="http://dakar42.icann.org/node/26925" TargetMode="External"/><Relationship Id="rId157" Type="http://schemas.openxmlformats.org/officeDocument/2006/relationships/hyperlink" Target="http://archive.icann.org/en/topics/new-gtlds/gac-principles-regarding-new-gtlds-28mar07-en.pdf" TargetMode="External"/><Relationship Id="rId178" Type="http://schemas.openxmlformats.org/officeDocument/2006/relationships/hyperlink" Target="http://www.itu.int/md/S12-WTPF13PREP-C-0013/en" TargetMode="External"/><Relationship Id="rId61" Type="http://schemas.openxmlformats.org/officeDocument/2006/relationships/hyperlink" Target="http://kccc.nict.go.jp/keihanna-lab/document/20080623_kobayasi2.pdf" TargetMode="External"/><Relationship Id="rId82" Type="http://schemas.openxmlformats.org/officeDocument/2006/relationships/hyperlink" Target="https://www.iana.org/reports/1999/ipv6-announcement.html" TargetMode="External"/><Relationship Id="rId152" Type="http://schemas.openxmlformats.org/officeDocument/2006/relationships/hyperlink" Target="http://www.icann.org/en/topics/new-gtlds/phase-two-economic-considerations-03dec10-en.pdf" TargetMode="External"/><Relationship Id="rId173" Type="http://schemas.openxmlformats.org/officeDocument/2006/relationships/hyperlink" Target="http://www.verisigninc.com/en_AU/why-verisign/innovation-initiatives/dnssec/overview/index.xhtml" TargetMode="External"/><Relationship Id="rId194" Type="http://schemas.openxmlformats.org/officeDocument/2006/relationships/hyperlink" Target="https://gacweb.icann.org/display/gacweb/About+The+GAC" TargetMode="External"/><Relationship Id="rId19" Type="http://schemas.openxmlformats.org/officeDocument/2006/relationships/hyperlink" Target="http://www.itu.int/osg/csd/cybersecurity/gca/cop/"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internetsociety.org/ixpimpact" TargetMode="External"/><Relationship Id="rId35" Type="http://schemas.openxmlformats.org/officeDocument/2006/relationships/hyperlink" Target="http://www.wgig.org/members.html" TargetMode="External"/><Relationship Id="rId56" Type="http://schemas.openxmlformats.org/officeDocument/2006/relationships/hyperlink" Target="http://www.itu.int/md/S12-CL-C-0106/en" TargetMode="External"/><Relationship Id="rId77" Type="http://schemas.openxmlformats.org/officeDocument/2006/relationships/hyperlink" Target="http://kccc.nict.go.jp/keihanna-lab/document/20080623_kobayasi2.pdf" TargetMode="External"/><Relationship Id="rId100" Type="http://schemas.openxmlformats.org/officeDocument/2006/relationships/hyperlink" Target="http://www.itu.int/md/S12-WTPF13PREP-C-0021/en" TargetMode="External"/><Relationship Id="rId105" Type="http://schemas.openxmlformats.org/officeDocument/2006/relationships/hyperlink" Target="http://www.itu.int/md/S12-CL-C-0062/en" TargetMode="External"/><Relationship Id="rId126" Type="http://schemas.openxmlformats.org/officeDocument/2006/relationships/hyperlink" Target="http://www.ntia.doc.gov/speechtestimony/2011/testimony-associate-administrator-alexander-icann-s-expansion-top-level-domains" TargetMode="External"/><Relationship Id="rId147" Type="http://schemas.openxmlformats.org/officeDocument/2006/relationships/hyperlink" Target="http://www.icann.org/en/correspondence/strickling-to-dengate-thrush-16jun11-en.pdf" TargetMode="External"/><Relationship Id="rId168" Type="http://schemas.openxmlformats.org/officeDocument/2006/relationships/hyperlink" Target="http://jolt.richmond.edu/v9i1/article4.html"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md/S12-WTPF13PREP-C-0013/en" TargetMode="External"/><Relationship Id="rId72" Type="http://schemas.openxmlformats.org/officeDocument/2006/relationships/hyperlink" Target="http://www.itu.int/md/S12-WTPF13PREP-C-0017/en" TargetMode="External"/><Relationship Id="rId93" Type="http://schemas.openxmlformats.org/officeDocument/2006/relationships/hyperlink" Target="https://labs.ripe.net/Members/emileaben/world-ipv6-launch-lasting-effect-on-content" TargetMode="External"/><Relationship Id="rId98" Type="http://schemas.openxmlformats.org/officeDocument/2006/relationships/hyperlink" Target="http://www.itu.int/md/S12-WTPF13PREP-C-0013/en" TargetMode="External"/><Relationship Id="rId121"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42" Type="http://schemas.openxmlformats.org/officeDocument/2006/relationships/hyperlink" Target="http://www.ana.net/getfile/16997" TargetMode="External"/><Relationship Id="rId163" Type="http://schemas.openxmlformats.org/officeDocument/2006/relationships/hyperlink" Target="http://newgtlds.icann.org/en/applicants/agb" TargetMode="External"/><Relationship Id="rId184" Type="http://schemas.openxmlformats.org/officeDocument/2006/relationships/hyperlink" Target="http://www.icann.org/en/resources/idn/announcements" TargetMode="External"/><Relationship Id="rId189" Type="http://schemas.openxmlformats.org/officeDocument/2006/relationships/hyperlink" Target="https://gacweb.icann.org/display/gacweb/About+The+GAC" TargetMode="External"/><Relationship Id="rId3" Type="http://schemas.openxmlformats.org/officeDocument/2006/relationships/hyperlink" Target="http://www.itu.int/md/S12-CL-C-0027/en"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itu.int/md/S12-WTPF13PREP-C-0017/en" TargetMode="External"/><Relationship Id="rId67" Type="http://schemas.openxmlformats.org/officeDocument/2006/relationships/hyperlink" Target="http://www.itu.int/md/S12-WTPF13PREP-C-0013/en" TargetMode="External"/><Relationship Id="rId116" Type="http://schemas.openxmlformats.org/officeDocument/2006/relationships/hyperlink" Target="http://www.internetsociety.org/what-we-do/education-and-leadership-programmes/next-generation-leaders/ietf-fellowships" TargetMode="External"/><Relationship Id="rId137" Type="http://schemas.openxmlformats.org/officeDocument/2006/relationships/hyperlink" Target="http://archive.icann.org/en/topics/new-gtlds/gac-board-root-zone-scaling-21feb11-en.pdf" TargetMode="External"/><Relationship Id="rId158" Type="http://schemas.openxmlformats.org/officeDocument/2006/relationships/hyperlink" Target="http://www.icann.org/en/news/correspondence/jaffe-to-beckstrom-07may12-en.pdf" TargetMode="External"/><Relationship Id="rId20" Type="http://schemas.openxmlformats.org/officeDocument/2006/relationships/hyperlink" Target="http://www.justice.gov/criminal/ceos/downloads/G8MinistersDeclaration20090530.pdf" TargetMode="External"/><Relationship Id="rId41" Type="http://schemas.openxmlformats.org/officeDocument/2006/relationships/hyperlink" Target="http://www.itu.int/md/S12-WTPF13PREP-C-0013/en" TargetMode="External"/><Relationship Id="rId62" Type="http://schemas.openxmlformats.org/officeDocument/2006/relationships/hyperlink" Target="http://www.itu.int/md/S12-WTPF13PREP-C-0013/en" TargetMode="External"/><Relationship Id="rId83" Type="http://schemas.openxmlformats.org/officeDocument/2006/relationships/hyperlink" Target="http://www.ntia.doc.gov/page/iana-functions-purchase-order" TargetMode="External"/><Relationship Id="rId88" Type="http://schemas.openxmlformats.org/officeDocument/2006/relationships/hyperlink" Target="http://www.itu.int/ITU-D/cyb/ip/index.html" TargetMode="External"/><Relationship Id="rId111" Type="http://schemas.openxmlformats.org/officeDocument/2006/relationships/hyperlink" Target="http://blog.internetgovernance.org/blog/_archives/2010/3/13/4479658.html" TargetMode="External"/><Relationship Id="rId132" Type="http://schemas.openxmlformats.org/officeDocument/2006/relationships/hyperlink" Target="http://republicans.energycommerce.house.gov/Media/file/Hearings/Joint/101211_CMT_Health/Jaffe.pdf" TargetMode="External"/><Relationship Id="rId153" Type="http://schemas.openxmlformats.org/officeDocument/2006/relationships/hyperlink" Target="http://www.icann.org/en/news/correspondence/leahy-et-al-to-atallah-07aug12-en" TargetMode="External"/><Relationship Id="rId174" Type="http://schemas.openxmlformats.org/officeDocument/2006/relationships/hyperlink" Target="http://www.ntia.doc.gov/page/iana-functions-purchase-order" TargetMode="External"/><Relationship Id="rId179" Type="http://schemas.openxmlformats.org/officeDocument/2006/relationships/hyperlink" Target="http://www.itu.int/md/S12-WTPF13PREP-C-0015/en" TargetMode="External"/><Relationship Id="rId195" Type="http://schemas.openxmlformats.org/officeDocument/2006/relationships/hyperlink" Target="https://gacweb.icann.org/display/gacweb/GAC+Recent+Meetings" TargetMode="External"/><Relationship Id="rId190" Type="http://schemas.openxmlformats.org/officeDocument/2006/relationships/hyperlink" Target="https://gacweb.icann.org/display/gacweb/GAC+Recent+Meetings" TargetMode="External"/><Relationship Id="rId15" Type="http://schemas.openxmlformats.org/officeDocument/2006/relationships/hyperlink" Target="http://www.cisco.com/en/US/prod/collateral/vpndevc/security_annual_report_2011.pdf" TargetMode="External"/><Relationship Id="rId36" Type="http://schemas.openxmlformats.org/officeDocument/2006/relationships/hyperlink" Target="http://www.itu.int/md/S12-WTPF13PREP-C-0009/en" TargetMode="External"/><Relationship Id="rId57" Type="http://schemas.openxmlformats.org/officeDocument/2006/relationships/hyperlink" Target="http://www.itu.int/en/membership/Pages/default.aspx" TargetMode="External"/><Relationship Id="rId106" Type="http://schemas.openxmlformats.org/officeDocument/2006/relationships/hyperlink" Target="http://www.itu.int/md/S12-WTPF13PREP-C-0010/en" TargetMode="External"/><Relationship Id="rId127" Type="http://schemas.openxmlformats.org/officeDocument/2006/relationships/hyperlink" Target="http://www.domainnamenews.com/new-gtlds/new-gtlds-competition-or-concentration-innovation-or-domination/11833"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point-topic.com/dslanalysis.php" TargetMode="External"/><Relationship Id="rId52" Type="http://schemas.openxmlformats.org/officeDocument/2006/relationships/hyperlink" Target="http://www.itu.int/md/S12-WTPF13PREP-C-0017/en" TargetMode="External"/><Relationship Id="rId73" Type="http://schemas.openxmlformats.org/officeDocument/2006/relationships/hyperlink" Target="http://www.telegeography.com" TargetMode="External"/><Relationship Id="rId78" Type="http://schemas.openxmlformats.org/officeDocument/2006/relationships/hyperlink" Target="http://www.ntia.doc.gov/files/ntia/publications/sf_26_pg_1-2-final_award_and_sacs.pdf" TargetMode="External"/><Relationship Id="rId94" Type="http://schemas.openxmlformats.org/officeDocument/2006/relationships/hyperlink" Target="http://labs.apnic.net/dists/v6dcc.html" TargetMode="External"/><Relationship Id="rId99" Type="http://schemas.openxmlformats.org/officeDocument/2006/relationships/hyperlink" Target="http://www.itu.int/md/T09-IPV6-C-0005/en" TargetMode="External"/><Relationship Id="rId101" Type="http://schemas.openxmlformats.org/officeDocument/2006/relationships/hyperlink" Target="http://internetgovernance.org/pdf/CyberDialogue2012_Mueller.pdf" TargetMode="External"/><Relationship Id="rId122" Type="http://schemas.openxmlformats.org/officeDocument/2006/relationships/hyperlink" Target="http://www.ftc.gov/os/.../111216letter-to-icann.pdf" TargetMode="External"/><Relationship Id="rId143" Type="http://schemas.openxmlformats.org/officeDocument/2006/relationships/hyperlink" Target="http://www.bakerlaw.com/files/Uploads/Documents/News/Articles/INTELLECTUAL%20PROPERTY/2011/IPO_Comments_Einhorn-3-2011.pdf" TargetMode="External"/><Relationship Id="rId148" Type="http://schemas.openxmlformats.org/officeDocument/2006/relationships/hyperlink" Target="http://www.icann.org/en/groups/board/documents/rationale-economic-studies-21mar11-en" TargetMode="External"/><Relationship Id="rId164"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69" Type="http://schemas.openxmlformats.org/officeDocument/2006/relationships/hyperlink" Target="http://ijclp.net/files/ijclp_web-doc_10-13-2009.pdf" TargetMode="External"/><Relationship Id="rId185" Type="http://schemas.openxmlformats.org/officeDocument/2006/relationships/hyperlink" Target="http://www.root-servers.org/"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80" Type="http://schemas.openxmlformats.org/officeDocument/2006/relationships/hyperlink" Target="http://www.itu.int/md/S12-WTPF13PREP-C-0013/en" TargetMode="External"/><Relationship Id="rId26" Type="http://schemas.openxmlformats.org/officeDocument/2006/relationships/hyperlink" Target="http://www.itu.int/ITU-D/ict/publications/wtdr_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FE83-3D51-4834-B905-FAC7E8B2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16790</Words>
  <Characters>95709</Characters>
  <Application>Microsoft Office Word</Application>
  <DocSecurity>4</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2012-10-04T09:22:00Z</dcterms:created>
  <dcterms:modified xsi:type="dcterms:W3CDTF">2012-10-04T09:22:00Z</dcterms:modified>
</cp:coreProperties>
</file>