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8B" w:rsidRPr="000E138B" w:rsidRDefault="000E138B" w:rsidP="00E92B3E">
      <w:pPr>
        <w:pStyle w:val="PlainText"/>
        <w:rPr>
          <w:b/>
        </w:rPr>
      </w:pPr>
      <w:bookmarkStart w:id="0" w:name="_GoBack"/>
      <w:bookmarkEnd w:id="0"/>
      <w:r w:rsidRPr="000E138B">
        <w:rPr>
          <w:b/>
        </w:rPr>
        <w:t>PROPOSED UK DRAFT OPINIONS TO WTPF-13</w:t>
      </w:r>
    </w:p>
    <w:p w:rsidR="000E138B" w:rsidRDefault="000E138B" w:rsidP="00E92B3E">
      <w:pPr>
        <w:pStyle w:val="PlainText"/>
      </w:pPr>
    </w:p>
    <w:p w:rsidR="00E92B3E" w:rsidRDefault="00E92B3E" w:rsidP="00E92B3E">
      <w:pPr>
        <w:pStyle w:val="PlainText"/>
        <w:rPr>
          <w:b/>
          <w:bCs/>
        </w:rPr>
      </w:pPr>
      <w:r w:rsidRPr="000E138B">
        <w:rPr>
          <w:b/>
        </w:rPr>
        <w:t>1</w:t>
      </w:r>
      <w:r>
        <w:rPr>
          <w:b/>
          <w:bCs/>
        </w:rPr>
        <w:t>. Supporting capacity building for the deployment of IPV6</w:t>
      </w:r>
    </w:p>
    <w:p w:rsidR="00E92B3E" w:rsidRDefault="00E92B3E" w:rsidP="00E92B3E">
      <w:pPr>
        <w:pStyle w:val="PlainText"/>
      </w:pPr>
      <w:r>
        <w:t>• The successful adoption and migration to the new protocol relies on the collaboration of many entities</w:t>
      </w:r>
      <w:r w:rsidR="000E138B">
        <w:t>;</w:t>
      </w:r>
    </w:p>
    <w:p w:rsidR="00E92B3E" w:rsidRDefault="00E92B3E" w:rsidP="00E92B3E">
      <w:pPr>
        <w:pStyle w:val="PlainText"/>
      </w:pPr>
      <w:r>
        <w:t>• ISPs, website operators and governments share responsibility to educate and inform general public</w:t>
      </w:r>
      <w:r w:rsidR="000E138B">
        <w:t>; and</w:t>
      </w:r>
      <w:r>
        <w:t xml:space="preserve"> </w:t>
      </w:r>
    </w:p>
    <w:p w:rsidR="00E92B3E" w:rsidRDefault="00E92B3E" w:rsidP="00E92B3E">
      <w:pPr>
        <w:pStyle w:val="PlainText"/>
      </w:pPr>
      <w:r>
        <w:t>• The promotion of the IPV6 is a priority to ensure the Internet can continue to grow and connect billions more people and devices around the world</w:t>
      </w:r>
    </w:p>
    <w:p w:rsidR="00E92B3E" w:rsidRDefault="00E92B3E" w:rsidP="00E92B3E">
      <w:pPr>
        <w:pStyle w:val="PlainText"/>
      </w:pPr>
    </w:p>
    <w:p w:rsidR="00E92B3E" w:rsidRDefault="00E92B3E" w:rsidP="00E92B3E">
      <w:pPr>
        <w:pStyle w:val="PlainText"/>
      </w:pPr>
      <w:r w:rsidRPr="005D6766">
        <w:rPr>
          <w:b/>
        </w:rPr>
        <w:t>2</w:t>
      </w:r>
      <w:r>
        <w:t xml:space="preserve">. </w:t>
      </w:r>
      <w:r>
        <w:rPr>
          <w:b/>
          <w:bCs/>
        </w:rPr>
        <w:t>Promoting Internet Exchange Points (IXPs) as a long term solution to advance connectivity</w:t>
      </w:r>
    </w:p>
    <w:p w:rsidR="00E92B3E" w:rsidRDefault="00E92B3E" w:rsidP="00E92B3E">
      <w:pPr>
        <w:pStyle w:val="PlainText"/>
      </w:pPr>
      <w:r>
        <w:t>• Setting up national, sub-regional, and regional IXPs is a priority if we want to address connectivity issues, improve quality of service and reduce interconnection costs</w:t>
      </w:r>
      <w:r w:rsidR="000E138B">
        <w:t>;</w:t>
      </w:r>
    </w:p>
    <w:p w:rsidR="00E92B3E" w:rsidRDefault="00E92B3E" w:rsidP="00E92B3E">
      <w:pPr>
        <w:pStyle w:val="PlainText"/>
      </w:pPr>
      <w:r>
        <w:t>• The regulation of international Internet interconnection cost is not the way forward to improve inte</w:t>
      </w:r>
      <w:r w:rsidR="000E138B">
        <w:t>rnational internet connectivity;</w:t>
      </w:r>
    </w:p>
    <w:p w:rsidR="00E92B3E" w:rsidRDefault="00E92B3E" w:rsidP="00E92B3E">
      <w:pPr>
        <w:pStyle w:val="PlainText"/>
      </w:pPr>
      <w:r>
        <w:t>• Recommending donor programmes and developmental financing mechanisms to consider the need to provide funding for initiatives that advance connectivity, IXPs and local content for developing countries</w:t>
      </w:r>
      <w:r w:rsidR="000E138B">
        <w:t xml:space="preserve">; </w:t>
      </w:r>
    </w:p>
    <w:p w:rsidR="00E92B3E" w:rsidRDefault="00E92B3E" w:rsidP="00E92B3E">
      <w:pPr>
        <w:pStyle w:val="PlainText"/>
      </w:pPr>
      <w:r>
        <w:t>• The adoption of IXPs enables a virtuous cycle: To the extent that the IXP begins to build critical mass, involving ISPs, it will also begin to attract content providers, along with business, academic, and government users</w:t>
      </w:r>
      <w:r w:rsidR="000E138B">
        <w:t>; and</w:t>
      </w:r>
    </w:p>
    <w:p w:rsidR="000E138B" w:rsidRDefault="000E138B" w:rsidP="000E138B">
      <w:pPr>
        <w:pStyle w:val="PlainText"/>
        <w:numPr>
          <w:ilvl w:val="0"/>
          <w:numId w:val="6"/>
        </w:numPr>
        <w:ind w:left="57" w:hanging="57"/>
      </w:pPr>
      <w:r>
        <w:t>In particular, local content capacity in developing countries should be encouraged and supported within the enabling environment that local/ regional IXPs provides.</w:t>
      </w:r>
    </w:p>
    <w:p w:rsidR="00E92B3E" w:rsidRDefault="00E92B3E" w:rsidP="00E92B3E"/>
    <w:p w:rsidR="00E92B3E" w:rsidRDefault="005D6766" w:rsidP="00E92B3E">
      <w:pPr>
        <w:rPr>
          <w:b/>
        </w:rPr>
      </w:pPr>
      <w:r w:rsidRPr="005D6766">
        <w:rPr>
          <w:b/>
        </w:rPr>
        <w:t>3</w:t>
      </w:r>
      <w:r w:rsidR="00E92B3E">
        <w:t xml:space="preserve">. </w:t>
      </w:r>
      <w:r w:rsidR="00E92B3E">
        <w:rPr>
          <w:b/>
        </w:rPr>
        <w:t>Supporting the inclusivity of communications for all</w:t>
      </w:r>
    </w:p>
    <w:p w:rsidR="00E92B3E" w:rsidRPr="00E92B3E" w:rsidRDefault="00E92B3E" w:rsidP="00E92B3E">
      <w:pPr>
        <w:pStyle w:val="ListParagraph"/>
        <w:numPr>
          <w:ilvl w:val="0"/>
          <w:numId w:val="3"/>
        </w:numPr>
        <w:ind w:left="357" w:hanging="357"/>
        <w:rPr>
          <w:b/>
        </w:rPr>
      </w:pPr>
      <w:r>
        <w:t>It is recognised that freedom of expression and universal access to information are the cornerstones</w:t>
      </w:r>
      <w:r w:rsidR="000E138B">
        <w:t xml:space="preserve"> of</w:t>
      </w:r>
      <w:r>
        <w:t xml:space="preserve"> inclusive knowledge societies</w:t>
      </w:r>
      <w:r w:rsidR="000E138B">
        <w:t>;</w:t>
      </w:r>
    </w:p>
    <w:p w:rsidR="00E92B3E" w:rsidRPr="00E92B3E" w:rsidRDefault="00E92B3E" w:rsidP="00E92B3E">
      <w:pPr>
        <w:pStyle w:val="ListParagraph"/>
        <w:numPr>
          <w:ilvl w:val="0"/>
          <w:numId w:val="3"/>
        </w:numPr>
        <w:ind w:left="357" w:hanging="357"/>
        <w:rPr>
          <w:b/>
        </w:rPr>
      </w:pPr>
      <w:r>
        <w:t>The development and implementation of Internet services should be open; transparent and accountable, which allows the full participation of governments; the private sector; civil society</w:t>
      </w:r>
      <w:r w:rsidR="005D6766">
        <w:t>;</w:t>
      </w:r>
      <w:r>
        <w:t xml:space="preserve"> </w:t>
      </w:r>
      <w:r w:rsidR="008103AA">
        <w:t xml:space="preserve"> and the </w:t>
      </w:r>
      <w:r w:rsidR="000E138B">
        <w:t xml:space="preserve">Internet </w:t>
      </w:r>
      <w:r>
        <w:t>technical community, taking into account their specific roles and responsibilities</w:t>
      </w:r>
      <w:r w:rsidR="000E138B">
        <w:t>;</w:t>
      </w:r>
    </w:p>
    <w:p w:rsidR="00E92B3E" w:rsidRPr="00E92B3E" w:rsidRDefault="00E92B3E" w:rsidP="00E92B3E">
      <w:pPr>
        <w:pStyle w:val="ListParagraph"/>
        <w:numPr>
          <w:ilvl w:val="0"/>
          <w:numId w:val="3"/>
        </w:numPr>
        <w:ind w:left="357" w:hanging="357"/>
        <w:rPr>
          <w:b/>
        </w:rPr>
      </w:pPr>
      <w:r>
        <w:t>Internet related policies should recognise the global nature of the Internet and the objective of universal access. They should not adversely affect the global; unimpeded flow of cross-border Internet traffic</w:t>
      </w:r>
      <w:r w:rsidR="000E138B">
        <w:t>; and</w:t>
      </w:r>
    </w:p>
    <w:p w:rsidR="00E92B3E" w:rsidRPr="00E92B3E" w:rsidRDefault="00E92B3E" w:rsidP="00E92B3E">
      <w:pPr>
        <w:pStyle w:val="ListParagraph"/>
        <w:numPr>
          <w:ilvl w:val="0"/>
          <w:numId w:val="3"/>
        </w:numPr>
        <w:ind w:left="357" w:hanging="357"/>
        <w:rPr>
          <w:b/>
        </w:rPr>
      </w:pPr>
      <w:r>
        <w:t xml:space="preserve">Internet users (net-citizens) should be fully empowered to exercise their fundamental </w:t>
      </w:r>
      <w:r w:rsidR="000E138B">
        <w:t xml:space="preserve">rights and freedoms, make </w:t>
      </w:r>
      <w:r>
        <w:t>informed decisions and participate in the information society, in particular in</w:t>
      </w:r>
      <w:r w:rsidR="000E138B">
        <w:t xml:space="preserve"> the</w:t>
      </w:r>
      <w:r>
        <w:t xml:space="preserve"> governance mechanisms of the Internet.</w:t>
      </w:r>
    </w:p>
    <w:sectPr w:rsidR="00E92B3E" w:rsidRPr="00E92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3A8"/>
    <w:multiLevelType w:val="hybridMultilevel"/>
    <w:tmpl w:val="6E62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63FB3"/>
    <w:multiLevelType w:val="hybridMultilevel"/>
    <w:tmpl w:val="10D6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41718"/>
    <w:multiLevelType w:val="hybridMultilevel"/>
    <w:tmpl w:val="2B7A7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D21E42"/>
    <w:multiLevelType w:val="hybridMultilevel"/>
    <w:tmpl w:val="067C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61BB3"/>
    <w:multiLevelType w:val="hybridMultilevel"/>
    <w:tmpl w:val="A72A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1189D"/>
    <w:multiLevelType w:val="hybridMultilevel"/>
    <w:tmpl w:val="F3CA1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E"/>
    <w:rsid w:val="000E138B"/>
    <w:rsid w:val="005D6766"/>
    <w:rsid w:val="00766CF1"/>
    <w:rsid w:val="008103AA"/>
    <w:rsid w:val="00AD00C6"/>
    <w:rsid w:val="00AD70BB"/>
    <w:rsid w:val="00CC5678"/>
    <w:rsid w:val="00E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3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92B3E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2B3E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92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3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92B3E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2B3E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9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A0CC-B88A-4585-8B70-4C4B4FFD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DCMS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REDWIN, Paul</dc:creator>
  <cp:lastModifiedBy>Janin, Patricia</cp:lastModifiedBy>
  <cp:revision>2</cp:revision>
  <dcterms:created xsi:type="dcterms:W3CDTF">2012-08-02T05:51:00Z</dcterms:created>
  <dcterms:modified xsi:type="dcterms:W3CDTF">2012-08-02T05:51:00Z</dcterms:modified>
</cp:coreProperties>
</file>