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026"/>
      </w:tblGrid>
      <w:tr w:rsidR="00BA2DF4" w:rsidRPr="00BA2DF4" w14:paraId="7D54A50C" w14:textId="77777777" w:rsidTr="00BA2DF4">
        <w:trPr>
          <w:tblCellSpacing w:w="0" w:type="dxa"/>
        </w:trPr>
        <w:tc>
          <w:tcPr>
            <w:tcW w:w="5000" w:type="pct"/>
            <w:vAlign w:val="center"/>
            <w:hideMark/>
          </w:tcPr>
          <w:tbl>
            <w:tblPr>
              <w:tblW w:w="5000" w:type="pct"/>
              <w:tblCellSpacing w:w="15" w:type="dxa"/>
              <w:tblCellMar>
                <w:left w:w="0" w:type="dxa"/>
                <w:right w:w="0" w:type="dxa"/>
              </w:tblCellMar>
              <w:tblLook w:val="04A0" w:firstRow="1" w:lastRow="0" w:firstColumn="1" w:lastColumn="0" w:noHBand="0" w:noVBand="1"/>
            </w:tblPr>
            <w:tblGrid>
              <w:gridCol w:w="9026"/>
            </w:tblGrid>
            <w:tr w:rsidR="00BA2DF4" w:rsidRPr="00BA2DF4" w14:paraId="7D54A4F6" w14:textId="77777777" w:rsidTr="00BA2DF4">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7D54A4F5" w14:textId="77777777" w:rsidR="00BA2DF4" w:rsidRPr="00BA2DF4" w:rsidRDefault="00BA2DF4" w:rsidP="00BA2DF4">
                  <w:pPr>
                    <w:spacing w:after="0" w:line="240" w:lineRule="auto"/>
                    <w:rPr>
                      <w:rFonts w:ascii="Verdana" w:eastAsia="Times New Roman" w:hAnsi="Verdana" w:cs="Times New Roman"/>
                      <w:sz w:val="19"/>
                      <w:szCs w:val="19"/>
                      <w:lang w:eastAsia="en-GB"/>
                    </w:rPr>
                  </w:pPr>
                  <w:bookmarkStart w:id="0" w:name="_GoBack"/>
                  <w:bookmarkEnd w:id="0"/>
                  <w:r w:rsidRPr="00BA2DF4">
                    <w:rPr>
                      <w:rFonts w:ascii="Verdana" w:eastAsia="Times New Roman" w:hAnsi="Verdana" w:cs="Times New Roman"/>
                      <w:sz w:val="19"/>
                      <w:szCs w:val="19"/>
                      <w:lang w:eastAsia="en-GB"/>
                    </w:rPr>
                    <w:t xml:space="preserve">Neelie Kroes Vice-President of the European Commission responsible for the Digital Agenda Taking care of the Internet Internet Governance Forum Nairobi, Kenya, 27th September 2011 </w:t>
                  </w:r>
                </w:p>
              </w:tc>
            </w:tr>
            <w:tr w:rsidR="00BA2DF4" w:rsidRPr="00BA2DF4" w14:paraId="7D54A4F8" w14:textId="77777777" w:rsidTr="00BA2DF4">
              <w:trPr>
                <w:trHeight w:val="15"/>
                <w:tblCellSpacing w:w="15" w:type="dxa"/>
              </w:trPr>
              <w:tc>
                <w:tcPr>
                  <w:tcW w:w="0" w:type="auto"/>
                  <w:tcBorders>
                    <w:top w:val="nil"/>
                    <w:left w:val="nil"/>
                    <w:bottom w:val="nil"/>
                    <w:right w:val="nil"/>
                  </w:tcBorders>
                  <w:tcMar>
                    <w:top w:w="15" w:type="dxa"/>
                    <w:left w:w="15" w:type="dxa"/>
                    <w:bottom w:w="15" w:type="dxa"/>
                    <w:right w:w="15" w:type="dxa"/>
                  </w:tcMar>
                  <w:vAlign w:val="center"/>
                  <w:hideMark/>
                </w:tcPr>
                <w:p w14:paraId="7D54A4F7" w14:textId="77777777" w:rsidR="00BA2DF4" w:rsidRPr="00BA2DF4" w:rsidRDefault="00CC4563" w:rsidP="00BA2DF4">
                  <w:pPr>
                    <w:spacing w:after="0" w:line="15" w:lineRule="atLeast"/>
                    <w:rPr>
                      <w:rFonts w:ascii="Verdana" w:eastAsia="Times New Roman" w:hAnsi="Verdana" w:cs="Times New Roman"/>
                      <w:sz w:val="19"/>
                      <w:szCs w:val="19"/>
                      <w:lang w:eastAsia="en-GB"/>
                    </w:rPr>
                  </w:pPr>
                  <w:r>
                    <w:rPr>
                      <w:rFonts w:ascii="Verdana" w:eastAsia="Times New Roman" w:hAnsi="Verdana" w:cs="Times New Roman"/>
                      <w:sz w:val="19"/>
                      <w:szCs w:val="19"/>
                      <w:lang w:eastAsia="en-GB"/>
                    </w:rPr>
                    <w:pict w14:anchorId="7D54A533">
                      <v:rect id="_x0000_i1025" style="width:0;height:1.5pt" o:hralign="center" o:hrstd="t" o:hr="t" fillcolor="#a0a0a0" stroked="f"/>
                    </w:pict>
                  </w:r>
                </w:p>
              </w:tc>
            </w:tr>
            <w:tr w:rsidR="00BA2DF4" w:rsidRPr="00BA2DF4" w14:paraId="7D54A4FC" w14:textId="77777777" w:rsidTr="00BA2DF4">
              <w:trPr>
                <w:tblCellSpacing w:w="15" w:type="dxa"/>
              </w:trPr>
              <w:tc>
                <w:tcPr>
                  <w:tcW w:w="0" w:type="auto"/>
                  <w:tcBorders>
                    <w:top w:val="nil"/>
                    <w:left w:val="nil"/>
                    <w:bottom w:val="nil"/>
                    <w:right w:val="nil"/>
                  </w:tcBorders>
                  <w:tcMar>
                    <w:top w:w="15" w:type="dxa"/>
                    <w:left w:w="15" w:type="dxa"/>
                    <w:bottom w:w="15" w:type="dxa"/>
                    <w:right w:w="15"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36"/>
                  </w:tblGrid>
                  <w:tr w:rsidR="00BA2DF4" w:rsidRPr="00BA2DF4" w14:paraId="7D54A4FA" w14:textId="77777777">
                    <w:trPr>
                      <w:tblCellSpacing w:w="15" w:type="dxa"/>
                    </w:trPr>
                    <w:tc>
                      <w:tcPr>
                        <w:tcW w:w="0" w:type="auto"/>
                        <w:tcBorders>
                          <w:top w:val="nil"/>
                          <w:left w:val="nil"/>
                          <w:bottom w:val="nil"/>
                          <w:right w:val="nil"/>
                        </w:tcBorders>
                        <w:vAlign w:val="center"/>
                        <w:hideMark/>
                      </w:tcPr>
                      <w:p w14:paraId="7D54A4F9" w14:textId="77777777" w:rsidR="00BA2DF4" w:rsidRPr="00BA2DF4" w:rsidRDefault="00BA2DF4" w:rsidP="00BA2DF4">
                        <w:pPr>
                          <w:spacing w:after="0" w:line="240" w:lineRule="auto"/>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 xml:space="preserve">Reference:  SPEECH/11/605    Date:  27/09/2011 </w:t>
                        </w:r>
                      </w:p>
                    </w:tc>
                  </w:tr>
                </w:tbl>
                <w:p w14:paraId="7D54A4FB" w14:textId="77777777" w:rsidR="00BA2DF4" w:rsidRPr="00BA2DF4" w:rsidRDefault="00BA2DF4" w:rsidP="00BA2DF4">
                  <w:pPr>
                    <w:spacing w:after="0" w:line="240" w:lineRule="auto"/>
                    <w:rPr>
                      <w:rFonts w:ascii="Verdana" w:eastAsia="Times New Roman" w:hAnsi="Verdana" w:cs="Times New Roman"/>
                      <w:sz w:val="19"/>
                      <w:szCs w:val="19"/>
                      <w:lang w:eastAsia="en-GB"/>
                    </w:rPr>
                  </w:pPr>
                </w:p>
              </w:tc>
            </w:tr>
            <w:tr w:rsidR="00BA2DF4" w:rsidRPr="00BA2DF4" w14:paraId="7D54A50A" w14:textId="77777777" w:rsidTr="00BA2DF4">
              <w:trPr>
                <w:tblCellSpacing w:w="15" w:type="dxa"/>
              </w:trPr>
              <w:tc>
                <w:tcPr>
                  <w:tcW w:w="0" w:type="auto"/>
                  <w:tcBorders>
                    <w:top w:val="nil"/>
                    <w:left w:val="nil"/>
                    <w:bottom w:val="nil"/>
                    <w:right w:val="nil"/>
                  </w:tcBorders>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1"/>
                    <w:gridCol w:w="8145"/>
                  </w:tblGrid>
                  <w:tr w:rsidR="00BA2DF4" w:rsidRPr="00BA2DF4" w14:paraId="7D54A4FF" w14:textId="77777777">
                    <w:trPr>
                      <w:tblCellSpacing w:w="15" w:type="dxa"/>
                    </w:trPr>
                    <w:tc>
                      <w:tcPr>
                        <w:tcW w:w="150" w:type="pct"/>
                        <w:tcBorders>
                          <w:top w:val="nil"/>
                          <w:left w:val="nil"/>
                          <w:bottom w:val="nil"/>
                          <w:right w:val="nil"/>
                        </w:tcBorders>
                        <w:vAlign w:val="center"/>
                        <w:hideMark/>
                      </w:tcPr>
                      <w:p w14:paraId="7D54A4FD" w14:textId="77777777" w:rsidR="00BA2DF4" w:rsidRPr="00BA2DF4" w:rsidRDefault="00BA2DF4" w:rsidP="00BA2DF4">
                        <w:pPr>
                          <w:spacing w:after="0" w:line="240" w:lineRule="auto"/>
                          <w:rPr>
                            <w:rFonts w:ascii="Verdana" w:eastAsia="Times New Roman" w:hAnsi="Verdana" w:cs="Times New Roman"/>
                            <w:sz w:val="19"/>
                            <w:szCs w:val="19"/>
                            <w:lang w:eastAsia="en-GB"/>
                          </w:rPr>
                        </w:pPr>
                      </w:p>
                    </w:tc>
                    <w:tc>
                      <w:tcPr>
                        <w:tcW w:w="4850" w:type="pct"/>
                        <w:tcBorders>
                          <w:top w:val="nil"/>
                          <w:left w:val="nil"/>
                          <w:bottom w:val="nil"/>
                          <w:right w:val="nil"/>
                        </w:tcBorders>
                        <w:vAlign w:val="center"/>
                        <w:hideMark/>
                      </w:tcPr>
                      <w:p w14:paraId="7D54A4FE" w14:textId="77777777" w:rsidR="00BA2DF4" w:rsidRPr="00BA2DF4" w:rsidRDefault="00BA2DF4" w:rsidP="00BA2DF4">
                        <w:pPr>
                          <w:spacing w:after="0" w:line="240" w:lineRule="auto"/>
                          <w:rPr>
                            <w:rFonts w:ascii="Verdana" w:eastAsia="Times New Roman" w:hAnsi="Verdana" w:cs="Times New Roman"/>
                            <w:sz w:val="19"/>
                            <w:szCs w:val="19"/>
                            <w:lang w:eastAsia="en-GB"/>
                          </w:rPr>
                        </w:pPr>
                      </w:p>
                    </w:tc>
                  </w:tr>
                  <w:tr w:rsidR="00BA2DF4" w:rsidRPr="00BA2DF4" w14:paraId="7D54A502" w14:textId="77777777">
                    <w:trPr>
                      <w:tblCellSpacing w:w="15" w:type="dxa"/>
                    </w:trPr>
                    <w:tc>
                      <w:tcPr>
                        <w:tcW w:w="0" w:type="auto"/>
                        <w:tcBorders>
                          <w:top w:val="nil"/>
                          <w:left w:val="nil"/>
                          <w:bottom w:val="nil"/>
                          <w:right w:val="nil"/>
                        </w:tcBorders>
                        <w:vAlign w:val="center"/>
                        <w:hideMark/>
                      </w:tcPr>
                      <w:p w14:paraId="7D54A500" w14:textId="77777777" w:rsidR="00BA2DF4" w:rsidRPr="00BA2DF4" w:rsidRDefault="00BA2DF4" w:rsidP="00BA2DF4">
                        <w:pPr>
                          <w:spacing w:after="0" w:line="240" w:lineRule="auto"/>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 xml:space="preserve">HTML:   </w:t>
                        </w:r>
                      </w:p>
                    </w:tc>
                    <w:tc>
                      <w:tcPr>
                        <w:tcW w:w="0" w:type="auto"/>
                        <w:tcBorders>
                          <w:top w:val="nil"/>
                          <w:left w:val="nil"/>
                          <w:bottom w:val="nil"/>
                          <w:right w:val="nil"/>
                        </w:tcBorders>
                        <w:vAlign w:val="center"/>
                        <w:hideMark/>
                      </w:tcPr>
                      <w:p w14:paraId="7D54A501" w14:textId="77777777" w:rsidR="00BA2DF4" w:rsidRPr="00BA2DF4" w:rsidRDefault="00CC4563" w:rsidP="00BA2DF4">
                        <w:pPr>
                          <w:spacing w:after="0" w:line="240" w:lineRule="auto"/>
                          <w:rPr>
                            <w:rFonts w:ascii="Verdana" w:eastAsia="Times New Roman" w:hAnsi="Verdana" w:cs="Times New Roman"/>
                            <w:sz w:val="19"/>
                            <w:szCs w:val="19"/>
                            <w:lang w:eastAsia="en-GB"/>
                          </w:rPr>
                        </w:pPr>
                        <w:hyperlink r:id="rId8" w:history="1">
                          <w:r w:rsidR="00BA2DF4" w:rsidRPr="00BA2DF4">
                            <w:rPr>
                              <w:rFonts w:ascii="Verdana" w:eastAsia="Times New Roman" w:hAnsi="Verdana" w:cs="Times New Roman"/>
                              <w:color w:val="15669F"/>
                              <w:sz w:val="19"/>
                              <w:szCs w:val="19"/>
                              <w:u w:val="single"/>
                              <w:lang w:eastAsia="en-GB"/>
                            </w:rPr>
                            <w:t>EN</w:t>
                          </w:r>
                        </w:hyperlink>
                        <w:r w:rsidR="00BA2DF4" w:rsidRPr="00BA2DF4">
                          <w:rPr>
                            <w:rFonts w:ascii="Verdana" w:eastAsia="Times New Roman" w:hAnsi="Verdana" w:cs="Times New Roman"/>
                            <w:sz w:val="19"/>
                            <w:szCs w:val="19"/>
                            <w:lang w:eastAsia="en-GB"/>
                          </w:rPr>
                          <w:t xml:space="preserve">    </w:t>
                        </w:r>
                      </w:p>
                    </w:tc>
                  </w:tr>
                  <w:tr w:rsidR="00BA2DF4" w:rsidRPr="00BA2DF4" w14:paraId="7D54A505" w14:textId="77777777">
                    <w:trPr>
                      <w:tblCellSpacing w:w="15" w:type="dxa"/>
                    </w:trPr>
                    <w:tc>
                      <w:tcPr>
                        <w:tcW w:w="0" w:type="auto"/>
                        <w:tcBorders>
                          <w:top w:val="nil"/>
                          <w:left w:val="nil"/>
                          <w:bottom w:val="nil"/>
                          <w:right w:val="nil"/>
                        </w:tcBorders>
                        <w:vAlign w:val="center"/>
                        <w:hideMark/>
                      </w:tcPr>
                      <w:p w14:paraId="7D54A503" w14:textId="77777777" w:rsidR="00BA2DF4" w:rsidRPr="00BA2DF4" w:rsidRDefault="00BA2DF4" w:rsidP="00BA2DF4">
                        <w:pPr>
                          <w:spacing w:after="0" w:line="240" w:lineRule="auto"/>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 xml:space="preserve">PDF:     </w:t>
                        </w:r>
                      </w:p>
                    </w:tc>
                    <w:tc>
                      <w:tcPr>
                        <w:tcW w:w="0" w:type="auto"/>
                        <w:tcBorders>
                          <w:top w:val="nil"/>
                          <w:left w:val="nil"/>
                          <w:bottom w:val="nil"/>
                          <w:right w:val="nil"/>
                        </w:tcBorders>
                        <w:vAlign w:val="center"/>
                        <w:hideMark/>
                      </w:tcPr>
                      <w:p w14:paraId="7D54A504" w14:textId="77777777" w:rsidR="00BA2DF4" w:rsidRPr="00BA2DF4" w:rsidRDefault="00CC4563" w:rsidP="00BA2DF4">
                        <w:pPr>
                          <w:spacing w:after="0" w:line="240" w:lineRule="auto"/>
                          <w:rPr>
                            <w:rFonts w:ascii="Verdana" w:eastAsia="Times New Roman" w:hAnsi="Verdana" w:cs="Times New Roman"/>
                            <w:sz w:val="19"/>
                            <w:szCs w:val="19"/>
                            <w:lang w:eastAsia="en-GB"/>
                          </w:rPr>
                        </w:pPr>
                        <w:hyperlink r:id="rId9" w:history="1">
                          <w:r w:rsidR="00BA2DF4" w:rsidRPr="00BA2DF4">
                            <w:rPr>
                              <w:rFonts w:ascii="Verdana" w:eastAsia="Times New Roman" w:hAnsi="Verdana" w:cs="Times New Roman"/>
                              <w:color w:val="15669F"/>
                              <w:sz w:val="19"/>
                              <w:szCs w:val="19"/>
                              <w:u w:val="single"/>
                              <w:lang w:eastAsia="en-GB"/>
                            </w:rPr>
                            <w:t>EN</w:t>
                          </w:r>
                        </w:hyperlink>
                        <w:r w:rsidR="00BA2DF4" w:rsidRPr="00BA2DF4">
                          <w:rPr>
                            <w:rFonts w:ascii="Verdana" w:eastAsia="Times New Roman" w:hAnsi="Verdana" w:cs="Times New Roman"/>
                            <w:sz w:val="19"/>
                            <w:szCs w:val="19"/>
                            <w:lang w:eastAsia="en-GB"/>
                          </w:rPr>
                          <w:t xml:space="preserve">    </w:t>
                        </w:r>
                      </w:p>
                    </w:tc>
                  </w:tr>
                  <w:tr w:rsidR="00BA2DF4" w:rsidRPr="00BA2DF4" w14:paraId="7D54A508" w14:textId="77777777">
                    <w:trPr>
                      <w:tblCellSpacing w:w="15" w:type="dxa"/>
                    </w:trPr>
                    <w:tc>
                      <w:tcPr>
                        <w:tcW w:w="0" w:type="auto"/>
                        <w:tcBorders>
                          <w:top w:val="nil"/>
                          <w:left w:val="nil"/>
                          <w:bottom w:val="nil"/>
                          <w:right w:val="nil"/>
                        </w:tcBorders>
                        <w:vAlign w:val="center"/>
                        <w:hideMark/>
                      </w:tcPr>
                      <w:p w14:paraId="7D54A506" w14:textId="77777777" w:rsidR="00BA2DF4" w:rsidRPr="00BA2DF4" w:rsidRDefault="00BA2DF4" w:rsidP="00BA2DF4">
                        <w:pPr>
                          <w:spacing w:after="0" w:line="240" w:lineRule="auto"/>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 xml:space="preserve">DOC:    </w:t>
                        </w:r>
                      </w:p>
                    </w:tc>
                    <w:tc>
                      <w:tcPr>
                        <w:tcW w:w="0" w:type="auto"/>
                        <w:tcBorders>
                          <w:top w:val="nil"/>
                          <w:left w:val="nil"/>
                          <w:bottom w:val="nil"/>
                          <w:right w:val="nil"/>
                        </w:tcBorders>
                        <w:vAlign w:val="center"/>
                        <w:hideMark/>
                      </w:tcPr>
                      <w:p w14:paraId="7D54A507" w14:textId="77777777" w:rsidR="00BA2DF4" w:rsidRPr="00BA2DF4" w:rsidRDefault="00CC4563" w:rsidP="00BA2DF4">
                        <w:pPr>
                          <w:spacing w:after="0" w:line="240" w:lineRule="auto"/>
                          <w:rPr>
                            <w:rFonts w:ascii="Verdana" w:eastAsia="Times New Roman" w:hAnsi="Verdana" w:cs="Times New Roman"/>
                            <w:sz w:val="19"/>
                            <w:szCs w:val="19"/>
                            <w:lang w:eastAsia="en-GB"/>
                          </w:rPr>
                        </w:pPr>
                        <w:hyperlink r:id="rId10" w:history="1">
                          <w:r w:rsidR="00BA2DF4" w:rsidRPr="00BA2DF4">
                            <w:rPr>
                              <w:rFonts w:ascii="Verdana" w:eastAsia="Times New Roman" w:hAnsi="Verdana" w:cs="Times New Roman"/>
                              <w:color w:val="15669F"/>
                              <w:sz w:val="19"/>
                              <w:szCs w:val="19"/>
                              <w:u w:val="single"/>
                              <w:lang w:eastAsia="en-GB"/>
                            </w:rPr>
                            <w:t>EN</w:t>
                          </w:r>
                        </w:hyperlink>
                        <w:r w:rsidR="00BA2DF4" w:rsidRPr="00BA2DF4">
                          <w:rPr>
                            <w:rFonts w:ascii="Verdana" w:eastAsia="Times New Roman" w:hAnsi="Verdana" w:cs="Times New Roman"/>
                            <w:sz w:val="19"/>
                            <w:szCs w:val="19"/>
                            <w:lang w:eastAsia="en-GB"/>
                          </w:rPr>
                          <w:t xml:space="preserve">    </w:t>
                        </w:r>
                      </w:p>
                    </w:tc>
                  </w:tr>
                </w:tbl>
                <w:p w14:paraId="7D54A509" w14:textId="77777777" w:rsidR="00BA2DF4" w:rsidRPr="00BA2DF4" w:rsidRDefault="00BA2DF4" w:rsidP="00BA2DF4">
                  <w:pPr>
                    <w:spacing w:after="0" w:line="240" w:lineRule="auto"/>
                    <w:rPr>
                      <w:rFonts w:ascii="Verdana" w:eastAsia="Times New Roman" w:hAnsi="Verdana" w:cs="Times New Roman"/>
                      <w:sz w:val="19"/>
                      <w:szCs w:val="19"/>
                      <w:lang w:eastAsia="en-GB"/>
                    </w:rPr>
                  </w:pPr>
                </w:p>
              </w:tc>
            </w:tr>
          </w:tbl>
          <w:p w14:paraId="7D54A50B" w14:textId="77777777" w:rsidR="00BA2DF4" w:rsidRPr="00BA2DF4" w:rsidRDefault="00BA2DF4" w:rsidP="00BA2DF4">
            <w:pPr>
              <w:shd w:val="clear" w:color="auto" w:fill="E3EBF2"/>
              <w:spacing w:after="0" w:line="240" w:lineRule="auto"/>
              <w:rPr>
                <w:rFonts w:ascii="Verdana" w:eastAsia="Times New Roman" w:hAnsi="Verdana" w:cs="Times New Roman"/>
                <w:sz w:val="19"/>
                <w:szCs w:val="19"/>
                <w:lang w:eastAsia="en-GB"/>
              </w:rPr>
            </w:pPr>
          </w:p>
        </w:tc>
      </w:tr>
      <w:tr w:rsidR="00BA2DF4" w:rsidRPr="00BA2DF4" w14:paraId="7D54A531" w14:textId="77777777" w:rsidTr="00BA2DF4">
        <w:trPr>
          <w:tblCellSpacing w:w="0" w:type="dxa"/>
        </w:trPr>
        <w:tc>
          <w:tcPr>
            <w:tcW w:w="5000" w:type="pct"/>
            <w:shd w:val="clear" w:color="auto" w:fill="E3EBF2"/>
            <w:vAlign w:val="center"/>
            <w:hideMark/>
          </w:tcPr>
          <w:p w14:paraId="7D54A50D" w14:textId="77777777" w:rsidR="00BA2DF4" w:rsidRPr="00BA2DF4" w:rsidRDefault="00BA2DF4" w:rsidP="00BA2DF4">
            <w:pPr>
              <w:shd w:val="clear" w:color="auto" w:fill="FFFFFF"/>
              <w:spacing w:after="0" w:line="240" w:lineRule="auto"/>
              <w:jc w:val="right"/>
              <w:rPr>
                <w:rFonts w:ascii="Verdana" w:eastAsia="Times New Roman" w:hAnsi="Verdana" w:cs="Times New Roman"/>
                <w:b/>
                <w:bCs/>
                <w:sz w:val="19"/>
                <w:szCs w:val="19"/>
                <w:lang w:eastAsia="en-GB"/>
              </w:rPr>
            </w:pPr>
            <w:r w:rsidRPr="00BA2DF4">
              <w:rPr>
                <w:rFonts w:ascii="Verdana" w:eastAsia="Times New Roman" w:hAnsi="Verdana" w:cs="Times New Roman"/>
                <w:b/>
                <w:bCs/>
                <w:sz w:val="19"/>
                <w:szCs w:val="19"/>
                <w:lang w:eastAsia="en-GB"/>
              </w:rPr>
              <w:t>SPEECH/11/605</w:t>
            </w:r>
          </w:p>
          <w:p w14:paraId="7D54A50E" w14:textId="77777777" w:rsidR="00BA2DF4" w:rsidRPr="00BA2DF4" w:rsidRDefault="00BA2DF4" w:rsidP="00BA2DF4">
            <w:pPr>
              <w:shd w:val="clear" w:color="auto" w:fill="FFFFFF"/>
              <w:spacing w:after="0" w:line="240" w:lineRule="auto"/>
              <w:jc w:val="both"/>
              <w:rPr>
                <w:rFonts w:ascii="Verdana" w:eastAsia="Times New Roman" w:hAnsi="Verdana" w:cs="Times New Roman"/>
                <w:b/>
                <w:bCs/>
                <w:sz w:val="19"/>
                <w:szCs w:val="19"/>
                <w:lang w:eastAsia="en-GB"/>
              </w:rPr>
            </w:pPr>
            <w:r w:rsidRPr="00BA2DF4">
              <w:rPr>
                <w:rFonts w:ascii="Verdana" w:eastAsia="Times New Roman" w:hAnsi="Verdana" w:cs="Times New Roman"/>
                <w:b/>
                <w:bCs/>
                <w:sz w:val="19"/>
                <w:szCs w:val="19"/>
                <w:lang w:eastAsia="en-GB"/>
              </w:rPr>
              <w:t>Neelie Kroes</w:t>
            </w:r>
          </w:p>
          <w:p w14:paraId="7D54A50F" w14:textId="77777777" w:rsidR="00BA2DF4" w:rsidRPr="00BA2DF4" w:rsidRDefault="00BA2DF4" w:rsidP="00BA2DF4">
            <w:pPr>
              <w:shd w:val="clear" w:color="auto" w:fill="FFFFFF"/>
              <w:spacing w:before="120" w:after="0" w:line="240" w:lineRule="auto"/>
              <w:jc w:val="both"/>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Vice-President of the European Commission responsible for the Digital Agenda</w:t>
            </w:r>
          </w:p>
          <w:p w14:paraId="7D54A510" w14:textId="77777777" w:rsidR="00BA2DF4" w:rsidRPr="00BA2DF4" w:rsidRDefault="00BA2DF4" w:rsidP="00BA2DF4">
            <w:pPr>
              <w:shd w:val="clear" w:color="auto" w:fill="FFFFFF"/>
              <w:spacing w:after="0" w:line="240" w:lineRule="auto"/>
              <w:jc w:val="both"/>
              <w:rPr>
                <w:rFonts w:ascii="Verdana" w:eastAsia="Times New Roman" w:hAnsi="Verdana" w:cs="Times New Roman"/>
                <w:b/>
                <w:bCs/>
                <w:sz w:val="19"/>
                <w:szCs w:val="19"/>
                <w:lang w:eastAsia="en-GB"/>
              </w:rPr>
            </w:pPr>
            <w:r w:rsidRPr="00BA2DF4">
              <w:rPr>
                <w:rFonts w:ascii="Verdana" w:eastAsia="Times New Roman" w:hAnsi="Verdana" w:cs="Times New Roman"/>
                <w:b/>
                <w:bCs/>
                <w:sz w:val="19"/>
                <w:szCs w:val="19"/>
                <w:lang w:eastAsia="en-GB"/>
              </w:rPr>
              <w:t>Taking care of the Internet</w:t>
            </w:r>
          </w:p>
          <w:p w14:paraId="7D54A511" w14:textId="77777777" w:rsidR="00BA2DF4" w:rsidRPr="00BA2DF4" w:rsidRDefault="00BA2DF4" w:rsidP="00BA2DF4">
            <w:pPr>
              <w:shd w:val="clear" w:color="auto" w:fill="FFFFFF"/>
              <w:spacing w:after="0" w:line="240" w:lineRule="auto"/>
              <w:rPr>
                <w:rFonts w:ascii="Verdana" w:eastAsia="Times New Roman" w:hAnsi="Verdana" w:cs="Times New Roman"/>
                <w:sz w:val="19"/>
                <w:szCs w:val="19"/>
                <w:lang w:eastAsia="en-GB"/>
              </w:rPr>
            </w:pPr>
            <w:r>
              <w:rPr>
                <w:rFonts w:ascii="Verdana" w:eastAsia="Times New Roman" w:hAnsi="Verdana" w:cs="Times New Roman"/>
                <w:noProof/>
                <w:sz w:val="19"/>
                <w:szCs w:val="19"/>
                <w:lang w:val="en-US" w:eastAsia="zh-CN"/>
              </w:rPr>
              <w:drawing>
                <wp:inline distT="0" distB="0" distL="0" distR="0" wp14:anchorId="7D54A534" wp14:editId="7D54A535">
                  <wp:extent cx="2700655" cy="2519680"/>
                  <wp:effectExtent l="0" t="0" r="4445" b="0"/>
                  <wp:docPr id="1" name="Picture 1" descr="http://europa.eu/rapid/exploit/2011/09/SPEECH/EN/s11_605.eni/Pictures/100000000000011C0000010968C92F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uropa.eu/rapid/exploit/2011/09/SPEECH/EN/s11_605.eni/Pictures/100000000000011C0000010968C92F0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0655" cy="2519680"/>
                          </a:xfrm>
                          <a:prstGeom prst="rect">
                            <a:avLst/>
                          </a:prstGeom>
                          <a:noFill/>
                          <a:ln>
                            <a:noFill/>
                          </a:ln>
                        </pic:spPr>
                      </pic:pic>
                    </a:graphicData>
                  </a:graphic>
                </wp:inline>
              </w:drawing>
            </w:r>
          </w:p>
          <w:p w14:paraId="7D54A512" w14:textId="77777777" w:rsidR="00BA2DF4" w:rsidRPr="00BA2DF4" w:rsidRDefault="00BA2DF4" w:rsidP="00BA2DF4">
            <w:pPr>
              <w:shd w:val="clear" w:color="auto" w:fill="FFFFFF"/>
              <w:spacing w:after="360" w:line="240" w:lineRule="auto"/>
              <w:jc w:val="both"/>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Internet Governance Forum</w:t>
            </w:r>
          </w:p>
          <w:p w14:paraId="7D54A513" w14:textId="77777777" w:rsidR="00BA2DF4" w:rsidRPr="00BA2DF4" w:rsidRDefault="00BA2DF4" w:rsidP="00BA2DF4">
            <w:pPr>
              <w:shd w:val="clear" w:color="auto" w:fill="FFFFFF"/>
              <w:spacing w:before="100" w:beforeAutospacing="1" w:after="100" w:afterAutospacing="1" w:line="240" w:lineRule="auto"/>
              <w:rPr>
                <w:rFonts w:ascii="Verdana" w:eastAsia="Times New Roman" w:hAnsi="Verdana" w:cs="Times New Roman"/>
                <w:b/>
                <w:bCs/>
                <w:sz w:val="19"/>
                <w:szCs w:val="19"/>
                <w:lang w:eastAsia="en-GB"/>
              </w:rPr>
            </w:pPr>
            <w:r w:rsidRPr="00BA2DF4">
              <w:rPr>
                <w:rFonts w:ascii="Verdana" w:eastAsia="Times New Roman" w:hAnsi="Verdana" w:cs="Times New Roman"/>
                <w:b/>
                <w:bCs/>
                <w:sz w:val="19"/>
                <w:szCs w:val="19"/>
                <w:lang w:eastAsia="en-GB"/>
              </w:rPr>
              <w:t>Nairobi, Kenya, 27th September 2011</w:t>
            </w:r>
          </w:p>
          <w:p w14:paraId="7D54A514" w14:textId="77777777" w:rsidR="00BA2DF4" w:rsidRPr="00BA2DF4" w:rsidRDefault="00BA2DF4" w:rsidP="00BA2DF4">
            <w:pPr>
              <w:shd w:val="clear" w:color="auto" w:fill="FFFFFF"/>
              <w:spacing w:after="120" w:line="240" w:lineRule="auto"/>
              <w:jc w:val="both"/>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 xml:space="preserve">Ladies and Gentlemen, </w:t>
            </w:r>
          </w:p>
          <w:p w14:paraId="7D54A515" w14:textId="77777777" w:rsidR="00BA2DF4" w:rsidRPr="00BA2DF4" w:rsidRDefault="00BA2DF4" w:rsidP="00BA2DF4">
            <w:pPr>
              <w:shd w:val="clear" w:color="auto" w:fill="FFFFFF"/>
              <w:spacing w:after="120" w:line="240" w:lineRule="auto"/>
              <w:jc w:val="both"/>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It is a real pleasure to be here in Nairobi for the Internet Governance Forum. I am grateful to Kenya for hosting this important event.</w:t>
            </w:r>
          </w:p>
          <w:p w14:paraId="7D54A516" w14:textId="77777777" w:rsidR="00BA2DF4" w:rsidRPr="00BA2DF4" w:rsidRDefault="00BA2DF4" w:rsidP="00BA2DF4">
            <w:pPr>
              <w:shd w:val="clear" w:color="auto" w:fill="FFFFFF"/>
              <w:spacing w:after="120" w:line="240" w:lineRule="auto"/>
              <w:jc w:val="both"/>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The Internet is changing the world. It is not just a trillion-dollar marketplace. It is a forum where people connect, a platform for astounding innovation, and a powerful vehicle for human rights and fundamental freedoms.</w:t>
            </w:r>
          </w:p>
          <w:p w14:paraId="7D54A517" w14:textId="77777777" w:rsidR="00BA2DF4" w:rsidRPr="00BA2DF4" w:rsidRDefault="00BA2DF4" w:rsidP="00BA2DF4">
            <w:pPr>
              <w:shd w:val="clear" w:color="auto" w:fill="FFFFFF"/>
              <w:spacing w:after="120" w:line="240" w:lineRule="auto"/>
              <w:jc w:val="both"/>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 xml:space="preserve">In May, at the High Level Meeting on the Internet Economy hosted by the OECD, I put forward my vision for how the Internet could maintain this success. </w:t>
            </w:r>
          </w:p>
          <w:p w14:paraId="7D54A518" w14:textId="77777777" w:rsidR="00BA2DF4" w:rsidRPr="00BA2DF4" w:rsidRDefault="00BA2DF4" w:rsidP="00BA2DF4">
            <w:pPr>
              <w:shd w:val="clear" w:color="auto" w:fill="FFFFFF"/>
              <w:spacing w:after="120" w:line="240" w:lineRule="auto"/>
              <w:jc w:val="both"/>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 xml:space="preserve">I called this vision my “Internet essentials”. A "Compact for the Internet": because we should have an Internet of </w:t>
            </w:r>
            <w:r w:rsidRPr="00BA2DF4">
              <w:rPr>
                <w:rFonts w:ascii="Verdana" w:eastAsia="Times New Roman" w:hAnsi="Verdana" w:cs="Times New Roman"/>
                <w:b/>
                <w:bCs/>
                <w:sz w:val="19"/>
                <w:szCs w:val="19"/>
                <w:lang w:eastAsia="en-GB"/>
              </w:rPr>
              <w:t>C</w:t>
            </w:r>
            <w:r w:rsidRPr="00BA2DF4">
              <w:rPr>
                <w:rFonts w:ascii="Verdana" w:eastAsia="Times New Roman" w:hAnsi="Verdana" w:cs="Times New Roman"/>
                <w:sz w:val="19"/>
                <w:szCs w:val="19"/>
                <w:lang w:eastAsia="en-GB"/>
              </w:rPr>
              <w:t xml:space="preserve">ivic responsibility, </w:t>
            </w:r>
            <w:r w:rsidRPr="00BA2DF4">
              <w:rPr>
                <w:rFonts w:ascii="Verdana" w:eastAsia="Times New Roman" w:hAnsi="Verdana" w:cs="Times New Roman"/>
                <w:b/>
                <w:bCs/>
                <w:sz w:val="19"/>
                <w:szCs w:val="19"/>
                <w:lang w:eastAsia="en-GB"/>
              </w:rPr>
              <w:t>O</w:t>
            </w:r>
            <w:r w:rsidRPr="00BA2DF4">
              <w:rPr>
                <w:rFonts w:ascii="Verdana" w:eastAsia="Times New Roman" w:hAnsi="Verdana" w:cs="Times New Roman"/>
                <w:sz w:val="19"/>
                <w:szCs w:val="19"/>
                <w:lang w:eastAsia="en-GB"/>
              </w:rPr>
              <w:t xml:space="preserve">ne Internet that is </w:t>
            </w:r>
            <w:r w:rsidRPr="00BA2DF4">
              <w:rPr>
                <w:rFonts w:ascii="Verdana" w:eastAsia="Times New Roman" w:hAnsi="Verdana" w:cs="Times New Roman"/>
                <w:b/>
                <w:bCs/>
                <w:sz w:val="19"/>
                <w:szCs w:val="19"/>
                <w:lang w:eastAsia="en-GB"/>
              </w:rPr>
              <w:t>M</w:t>
            </w:r>
            <w:r w:rsidRPr="00BA2DF4">
              <w:rPr>
                <w:rFonts w:ascii="Verdana" w:eastAsia="Times New Roman" w:hAnsi="Verdana" w:cs="Times New Roman"/>
                <w:sz w:val="19"/>
                <w:szCs w:val="19"/>
                <w:lang w:eastAsia="en-GB"/>
              </w:rPr>
              <w:t xml:space="preserve">ulti-stakeholder, </w:t>
            </w:r>
            <w:r w:rsidRPr="00BA2DF4">
              <w:rPr>
                <w:rFonts w:ascii="Verdana" w:eastAsia="Times New Roman" w:hAnsi="Verdana" w:cs="Times New Roman"/>
                <w:b/>
                <w:bCs/>
                <w:sz w:val="19"/>
                <w:szCs w:val="19"/>
                <w:lang w:eastAsia="en-GB"/>
              </w:rPr>
              <w:t>P</w:t>
            </w:r>
            <w:r w:rsidRPr="00BA2DF4">
              <w:rPr>
                <w:rFonts w:ascii="Verdana" w:eastAsia="Times New Roman" w:hAnsi="Verdana" w:cs="Times New Roman"/>
                <w:sz w:val="19"/>
                <w:szCs w:val="19"/>
                <w:lang w:eastAsia="en-GB"/>
              </w:rPr>
              <w:t xml:space="preserve">ro-democracy, </w:t>
            </w:r>
            <w:r w:rsidRPr="00BA2DF4">
              <w:rPr>
                <w:rFonts w:ascii="Verdana" w:eastAsia="Times New Roman" w:hAnsi="Verdana" w:cs="Times New Roman"/>
                <w:b/>
                <w:bCs/>
                <w:sz w:val="19"/>
                <w:szCs w:val="19"/>
                <w:lang w:eastAsia="en-GB"/>
              </w:rPr>
              <w:t>A</w:t>
            </w:r>
            <w:r w:rsidRPr="00BA2DF4">
              <w:rPr>
                <w:rFonts w:ascii="Verdana" w:eastAsia="Times New Roman" w:hAnsi="Verdana" w:cs="Times New Roman"/>
                <w:sz w:val="19"/>
                <w:szCs w:val="19"/>
                <w:lang w:eastAsia="en-GB"/>
              </w:rPr>
              <w:t xml:space="preserve">rchitecturally sound, inspiring </w:t>
            </w:r>
            <w:r w:rsidRPr="00BA2DF4">
              <w:rPr>
                <w:rFonts w:ascii="Verdana" w:eastAsia="Times New Roman" w:hAnsi="Verdana" w:cs="Times New Roman"/>
                <w:b/>
                <w:bCs/>
                <w:sz w:val="19"/>
                <w:szCs w:val="19"/>
                <w:lang w:eastAsia="en-GB"/>
              </w:rPr>
              <w:t>C</w:t>
            </w:r>
            <w:r w:rsidRPr="00BA2DF4">
              <w:rPr>
                <w:rFonts w:ascii="Verdana" w:eastAsia="Times New Roman" w:hAnsi="Verdana" w:cs="Times New Roman"/>
                <w:sz w:val="19"/>
                <w:szCs w:val="19"/>
                <w:lang w:eastAsia="en-GB"/>
              </w:rPr>
              <w:t xml:space="preserve">onfidence and </w:t>
            </w:r>
            <w:r w:rsidRPr="00BA2DF4">
              <w:rPr>
                <w:rFonts w:ascii="Verdana" w:eastAsia="Times New Roman" w:hAnsi="Verdana" w:cs="Times New Roman"/>
                <w:b/>
                <w:bCs/>
                <w:sz w:val="19"/>
                <w:szCs w:val="19"/>
                <w:lang w:eastAsia="en-GB"/>
              </w:rPr>
              <w:t>T</w:t>
            </w:r>
            <w:r w:rsidRPr="00BA2DF4">
              <w:rPr>
                <w:rFonts w:ascii="Verdana" w:eastAsia="Times New Roman" w:hAnsi="Verdana" w:cs="Times New Roman"/>
                <w:sz w:val="19"/>
                <w:szCs w:val="19"/>
                <w:lang w:eastAsia="en-GB"/>
              </w:rPr>
              <w:t>ransparently governed.</w:t>
            </w:r>
          </w:p>
          <w:p w14:paraId="7D54A519" w14:textId="77777777" w:rsidR="00BA2DF4" w:rsidRPr="00BA2DF4" w:rsidRDefault="00BA2DF4" w:rsidP="00BA2DF4">
            <w:pPr>
              <w:shd w:val="clear" w:color="auto" w:fill="FFFFFF"/>
              <w:spacing w:after="120" w:line="240" w:lineRule="auto"/>
              <w:jc w:val="both"/>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 xml:space="preserve">For me, such ideas are the compass for guiding our Internet policies in Europe and in our international relations. </w:t>
            </w:r>
          </w:p>
          <w:p w14:paraId="7D54A51A" w14:textId="77777777" w:rsidR="00BA2DF4" w:rsidRPr="00BA2DF4" w:rsidRDefault="00BA2DF4" w:rsidP="00BA2DF4">
            <w:pPr>
              <w:shd w:val="clear" w:color="auto" w:fill="FFFFFF"/>
              <w:spacing w:after="120" w:line="240" w:lineRule="auto"/>
              <w:jc w:val="both"/>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 xml:space="preserve">Let me give a few examples today of how we are using the Compact in the EU. </w:t>
            </w:r>
          </w:p>
          <w:p w14:paraId="7D54A51B" w14:textId="77777777" w:rsidR="00BA2DF4" w:rsidRPr="00BA2DF4" w:rsidRDefault="00BA2DF4" w:rsidP="00BA2DF4">
            <w:pPr>
              <w:shd w:val="clear" w:color="auto" w:fill="FFFFFF"/>
              <w:spacing w:after="120" w:line="240" w:lineRule="auto"/>
              <w:jc w:val="both"/>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First, it can be used to guide public and private actions in cyberspace. One of my principles was that the Internet must inspire confidence; people will use the online world only as far as they trust it. If the Internet is for everyone, then it must be a place of security, privacy and safety for everyone, not just for those with deep technical expertise, or deep pockets.</w:t>
            </w:r>
          </w:p>
          <w:p w14:paraId="7D54A51C" w14:textId="77777777" w:rsidR="00BA2DF4" w:rsidRPr="00BA2DF4" w:rsidRDefault="00BA2DF4" w:rsidP="00BA2DF4">
            <w:pPr>
              <w:shd w:val="clear" w:color="auto" w:fill="FFFFFF"/>
              <w:spacing w:after="120" w:line="240" w:lineRule="auto"/>
              <w:jc w:val="both"/>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lastRenderedPageBreak/>
              <w:t>The European Commission is working on several fronts to achieve this goal. People must be confident about their online privacy, so we are revising the rules on EU personal data protection to make them clearer and better suited for the globalised, online century. Parents must be confident that their children are safe online and I am working on a new initiative to ensure informed choices about online behaviour and to protect from threats like bullies or sexual predators. Finally, for confidence in the system as a whole, I am working on an Internet security strategy to help us face all sorts of cyber-threats to information and networks.</w:t>
            </w:r>
          </w:p>
          <w:p w14:paraId="7D54A51D" w14:textId="77777777" w:rsidR="00BA2DF4" w:rsidRPr="00BA2DF4" w:rsidRDefault="00BA2DF4" w:rsidP="00BA2DF4">
            <w:pPr>
              <w:shd w:val="clear" w:color="auto" w:fill="FFFFFF"/>
              <w:spacing w:after="120" w:line="240" w:lineRule="auto"/>
              <w:jc w:val="both"/>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 xml:space="preserve">Second, the Compact can be used to guide decisions on how the Internet should be governed. </w:t>
            </w:r>
          </w:p>
          <w:p w14:paraId="7D54A51E" w14:textId="77777777" w:rsidR="00BA2DF4" w:rsidRPr="00BA2DF4" w:rsidRDefault="00BA2DF4" w:rsidP="00BA2DF4">
            <w:pPr>
              <w:shd w:val="clear" w:color="auto" w:fill="FFFFFF"/>
              <w:spacing w:after="120" w:line="240" w:lineRule="auto"/>
              <w:jc w:val="both"/>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 xml:space="preserve">I support, and have always supported, a transparent and multi-stakeholder approach. Involving different stakeholders in policy-making and encouraging transparent and accountable self-regulation is a benefit to everyone. Indeed it is the approach the Commission has been taking for many years, in this policy area and others. </w:t>
            </w:r>
          </w:p>
          <w:p w14:paraId="7D54A51F" w14:textId="77777777" w:rsidR="00BA2DF4" w:rsidRPr="00BA2DF4" w:rsidRDefault="00BA2DF4" w:rsidP="00BA2DF4">
            <w:pPr>
              <w:shd w:val="clear" w:color="auto" w:fill="FFFFFF"/>
              <w:spacing w:after="120" w:line="240" w:lineRule="auto"/>
              <w:jc w:val="both"/>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 xml:space="preserve">However, we must be clear what "multi-stakeholder" means. </w:t>
            </w:r>
          </w:p>
          <w:p w14:paraId="7D54A520" w14:textId="77777777" w:rsidR="00BA2DF4" w:rsidRPr="00BA2DF4" w:rsidRDefault="00BA2DF4" w:rsidP="00BA2DF4">
            <w:pPr>
              <w:shd w:val="clear" w:color="auto" w:fill="FFFFFF"/>
              <w:spacing w:after="120" w:line="240" w:lineRule="auto"/>
              <w:jc w:val="both"/>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 xml:space="preserve">Ultimately, different actors have different fields of expertise and responsibility: that must be respected, and due weight must be given accordingly. </w:t>
            </w:r>
          </w:p>
          <w:p w14:paraId="7D54A521" w14:textId="77777777" w:rsidR="00BA2DF4" w:rsidRPr="00BA2DF4" w:rsidRDefault="00BA2DF4" w:rsidP="00BA2DF4">
            <w:pPr>
              <w:shd w:val="clear" w:color="auto" w:fill="FFFFFF"/>
              <w:spacing w:after="120" w:line="240" w:lineRule="auto"/>
              <w:jc w:val="both"/>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 xml:space="preserve">I can agree that sometimes the question of attribution, of who is responsible for what, might not always be perfectly clear. And that public authorities must cooperate to avoid legal uncertainty or outright conflict, especially in a cross-border environment like the Internet. On these and similar issues I am fully open to discussion. </w:t>
            </w:r>
          </w:p>
          <w:p w14:paraId="7D54A522" w14:textId="77777777" w:rsidR="00BA2DF4" w:rsidRPr="00BA2DF4" w:rsidRDefault="00BA2DF4" w:rsidP="00BA2DF4">
            <w:pPr>
              <w:shd w:val="clear" w:color="auto" w:fill="FFFFFF"/>
              <w:spacing w:after="120" w:line="240" w:lineRule="auto"/>
              <w:jc w:val="both"/>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 xml:space="preserve">But the fact remains that public authorities have a particular role, indeed a particular obligation, to deal with public policy matters, off and on-line, and this must be reflected in the decision-making process. </w:t>
            </w:r>
          </w:p>
          <w:p w14:paraId="7D54A523" w14:textId="77777777" w:rsidR="00BA2DF4" w:rsidRPr="00BA2DF4" w:rsidRDefault="00BA2DF4" w:rsidP="00BA2DF4">
            <w:pPr>
              <w:shd w:val="clear" w:color="auto" w:fill="FFFFFF"/>
              <w:spacing w:after="120" w:line="240" w:lineRule="auto"/>
              <w:jc w:val="both"/>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 xml:space="preserve">Otherwise, the outcome of the multi-stakeholder approach is that lobbyists hijack decision-making, that private vested interests trump the public interest, and that some put themselves above the law. These are not things I will accept, now or in the future. </w:t>
            </w:r>
          </w:p>
          <w:p w14:paraId="7D54A524" w14:textId="77777777" w:rsidR="00BA2DF4" w:rsidRPr="00BA2DF4" w:rsidRDefault="00BA2DF4" w:rsidP="00BA2DF4">
            <w:pPr>
              <w:shd w:val="clear" w:color="auto" w:fill="FFFFFF"/>
              <w:spacing w:after="120" w:line="240" w:lineRule="auto"/>
              <w:jc w:val="both"/>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In particular, the next IANA contractor must be protected from conflicts of interest, and must interact efficiently with the Governmental Advisory Committee. These are issues on which we have had very constructive discussions with international partners.</w:t>
            </w:r>
          </w:p>
          <w:p w14:paraId="7D54A525" w14:textId="77777777" w:rsidR="00BA2DF4" w:rsidRPr="00BA2DF4" w:rsidRDefault="00BA2DF4" w:rsidP="00BA2DF4">
            <w:pPr>
              <w:shd w:val="clear" w:color="auto" w:fill="FFFFFF"/>
              <w:spacing w:after="120" w:line="240" w:lineRule="auto"/>
              <w:jc w:val="both"/>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 xml:space="preserve">Sometimes this debate, this search for Internet principles, is caricatured as an attempt to “regulate the Internet” – whatever that might mean. It is far from that. </w:t>
            </w:r>
          </w:p>
          <w:p w14:paraId="7D54A526" w14:textId="77777777" w:rsidR="00BA2DF4" w:rsidRPr="00BA2DF4" w:rsidRDefault="00BA2DF4" w:rsidP="00BA2DF4">
            <w:pPr>
              <w:shd w:val="clear" w:color="auto" w:fill="FFFFFF"/>
              <w:spacing w:after="120" w:line="240" w:lineRule="auto"/>
              <w:jc w:val="both"/>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On the contrary, the space which the Internet creates for freedom, self-expression and innovation is not one which public authorities should seek to crowd out.</w:t>
            </w:r>
          </w:p>
          <w:p w14:paraId="7D54A527" w14:textId="77777777" w:rsidR="00BA2DF4" w:rsidRPr="00BA2DF4" w:rsidRDefault="00BA2DF4" w:rsidP="00BA2DF4">
            <w:pPr>
              <w:shd w:val="clear" w:color="auto" w:fill="FFFFFF"/>
              <w:spacing w:after="120" w:line="240" w:lineRule="auto"/>
              <w:jc w:val="both"/>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 xml:space="preserve">Yet, few people question the need to regulate the </w:t>
            </w:r>
            <w:r w:rsidRPr="00BA2DF4">
              <w:rPr>
                <w:rFonts w:ascii="Verdana" w:eastAsia="Times New Roman" w:hAnsi="Verdana" w:cs="Times New Roman"/>
                <w:sz w:val="19"/>
                <w:szCs w:val="19"/>
                <w:u w:val="single"/>
                <w:lang w:eastAsia="en-GB"/>
              </w:rPr>
              <w:t>offline</w:t>
            </w:r>
            <w:r w:rsidRPr="00BA2DF4">
              <w:rPr>
                <w:rFonts w:ascii="Verdana" w:eastAsia="Times New Roman" w:hAnsi="Verdana" w:cs="Times New Roman"/>
                <w:sz w:val="19"/>
                <w:szCs w:val="19"/>
                <w:lang w:eastAsia="en-GB"/>
              </w:rPr>
              <w:t xml:space="preserve"> world in pursuit of legitimate public policy obligations, for example to assure trust and security, to protect fundamental rights, or to defend markets from monopolies. </w:t>
            </w:r>
          </w:p>
          <w:p w14:paraId="7D54A528" w14:textId="77777777" w:rsidR="00BA2DF4" w:rsidRPr="00BA2DF4" w:rsidRDefault="00BA2DF4" w:rsidP="00BA2DF4">
            <w:pPr>
              <w:shd w:val="clear" w:color="auto" w:fill="FFFFFF"/>
              <w:spacing w:after="120" w:line="240" w:lineRule="auto"/>
              <w:jc w:val="both"/>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 xml:space="preserve">And there is an equal need on-line. As the net becomes an ever more structural part of our economic and social framework, so grows the case for public authorities to take a role modest but not inactive. </w:t>
            </w:r>
          </w:p>
          <w:p w14:paraId="7D54A529" w14:textId="77777777" w:rsidR="00BA2DF4" w:rsidRPr="00BA2DF4" w:rsidRDefault="00BA2DF4" w:rsidP="00BA2DF4">
            <w:pPr>
              <w:shd w:val="clear" w:color="auto" w:fill="FFFFFF"/>
              <w:spacing w:after="120" w:line="240" w:lineRule="auto"/>
              <w:jc w:val="both"/>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 xml:space="preserve">If the Internet is to fulfil its glorious potential, public authorities must support and protect it, but not kill it. Regulation is only ever a last resort, and even then keyhole surgery rather than amputation. We must in particular recognise the global character of the Internet, and keep it from fragmenting. </w:t>
            </w:r>
          </w:p>
          <w:p w14:paraId="7D54A52A" w14:textId="77777777" w:rsidR="00BA2DF4" w:rsidRPr="00BA2DF4" w:rsidRDefault="00BA2DF4" w:rsidP="00BA2DF4">
            <w:pPr>
              <w:shd w:val="clear" w:color="auto" w:fill="FFFFFF"/>
              <w:spacing w:after="120" w:line="240" w:lineRule="auto"/>
              <w:jc w:val="both"/>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 xml:space="preserve">But it is for exactly this reason, to avoid fragmentation, that we need a globally coherent approach. </w:t>
            </w:r>
          </w:p>
          <w:p w14:paraId="7D54A52B" w14:textId="77777777" w:rsidR="00BA2DF4" w:rsidRPr="00BA2DF4" w:rsidRDefault="00BA2DF4" w:rsidP="00BA2DF4">
            <w:pPr>
              <w:shd w:val="clear" w:color="auto" w:fill="FFFFFF"/>
              <w:spacing w:after="120" w:line="240" w:lineRule="auto"/>
              <w:jc w:val="both"/>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In the first instance, I would welcome a degree of convergence between the different visions emerging out there, from the Council of Europe, G8, OECD and so on. For our part, we are bringing our own Compact to the table, but we are also open to listening to other ideas out there.</w:t>
            </w:r>
          </w:p>
          <w:p w14:paraId="7D54A52C" w14:textId="77777777" w:rsidR="00BA2DF4" w:rsidRPr="00BA2DF4" w:rsidRDefault="00BA2DF4" w:rsidP="00BA2DF4">
            <w:pPr>
              <w:shd w:val="clear" w:color="auto" w:fill="FFFFFF"/>
              <w:spacing w:after="120" w:line="240" w:lineRule="auto"/>
              <w:jc w:val="both"/>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 xml:space="preserve">In the longer term, we should remain open about the means to achieve this goal. At this point in time, international binding rules might not be the appropriate answer, or indeed even </w:t>
            </w:r>
            <w:r w:rsidRPr="00BA2DF4">
              <w:rPr>
                <w:rFonts w:ascii="Verdana" w:eastAsia="Times New Roman" w:hAnsi="Verdana" w:cs="Times New Roman"/>
                <w:sz w:val="19"/>
                <w:szCs w:val="19"/>
                <w:lang w:eastAsia="en-GB"/>
              </w:rPr>
              <w:lastRenderedPageBreak/>
              <w:t>feasible.</w:t>
            </w:r>
          </w:p>
          <w:p w14:paraId="7D54A52D" w14:textId="77777777" w:rsidR="00BA2DF4" w:rsidRPr="00BA2DF4" w:rsidRDefault="00BA2DF4" w:rsidP="00BA2DF4">
            <w:pPr>
              <w:shd w:val="clear" w:color="auto" w:fill="FFFFFF"/>
              <w:spacing w:after="120" w:line="240" w:lineRule="auto"/>
              <w:jc w:val="both"/>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But we should not rule them out for the future. After all, the rule of law is a basic foundation of democracy, and now is not the time to exclude that option for the Internet.</w:t>
            </w:r>
          </w:p>
          <w:p w14:paraId="7D54A52E" w14:textId="77777777" w:rsidR="00BA2DF4" w:rsidRPr="00BA2DF4" w:rsidRDefault="00BA2DF4" w:rsidP="00BA2DF4">
            <w:pPr>
              <w:shd w:val="clear" w:color="auto" w:fill="FFFFFF"/>
              <w:spacing w:after="120" w:line="240" w:lineRule="auto"/>
              <w:jc w:val="both"/>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Ladies and gentlemen,</w:t>
            </w:r>
          </w:p>
          <w:p w14:paraId="7D54A52F" w14:textId="77777777" w:rsidR="00BA2DF4" w:rsidRPr="00BA2DF4" w:rsidRDefault="00BA2DF4" w:rsidP="00BA2DF4">
            <w:pPr>
              <w:shd w:val="clear" w:color="auto" w:fill="FFFFFF"/>
              <w:spacing w:after="120" w:line="240" w:lineRule="auto"/>
              <w:jc w:val="both"/>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 xml:space="preserve">The Internet carries enormous potential for the future of our economy and society. For me, principles on the lines of the Internet Compact provide an inspiration, a lens through which to scrutinise proposals for shaping that future. </w:t>
            </w:r>
          </w:p>
          <w:p w14:paraId="7D54A530" w14:textId="77777777" w:rsidR="00BA2DF4" w:rsidRPr="00BA2DF4" w:rsidRDefault="00BA2DF4" w:rsidP="00BA2DF4">
            <w:pPr>
              <w:shd w:val="clear" w:color="auto" w:fill="FFFFFF"/>
              <w:spacing w:after="120" w:line="240" w:lineRule="auto"/>
              <w:jc w:val="both"/>
              <w:rPr>
                <w:rFonts w:ascii="Verdana" w:eastAsia="Times New Roman" w:hAnsi="Verdana" w:cs="Times New Roman"/>
                <w:sz w:val="19"/>
                <w:szCs w:val="19"/>
                <w:lang w:eastAsia="en-GB"/>
              </w:rPr>
            </w:pPr>
            <w:r w:rsidRPr="00BA2DF4">
              <w:rPr>
                <w:rFonts w:ascii="Verdana" w:eastAsia="Times New Roman" w:hAnsi="Verdana" w:cs="Times New Roman"/>
                <w:sz w:val="19"/>
                <w:szCs w:val="19"/>
                <w:lang w:eastAsia="en-GB"/>
              </w:rPr>
              <w:t>So let's keep an open ear and an open mind in the discussions to follow. I think that future generations will thank us for it. Thank you for your attention.</w:t>
            </w:r>
          </w:p>
        </w:tc>
      </w:tr>
    </w:tbl>
    <w:p w14:paraId="7D54A532" w14:textId="77777777" w:rsidR="00AD70BB" w:rsidRDefault="00AD70BB"/>
    <w:sectPr w:rsidR="00AD70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DF4"/>
    <w:rsid w:val="00AD70BB"/>
    <w:rsid w:val="00BA2DF4"/>
    <w:rsid w:val="00CC4563"/>
    <w:rsid w:val="00CC56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54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2DF4"/>
    <w:rPr>
      <w:color w:val="15669F"/>
      <w:u w:val="single"/>
    </w:rPr>
  </w:style>
  <w:style w:type="paragraph" w:customStyle="1" w:styleId="astandard3520lieu5fdate">
    <w:name w:val="a_standard__35__20_lieu_5f_date"/>
    <w:basedOn w:val="Normal"/>
    <w:rsid w:val="00BA2DF4"/>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astandard3520normal">
    <w:name w:val="a_standard__35__20_normal"/>
    <w:basedOn w:val="Normal"/>
    <w:rsid w:val="00BA2DF4"/>
    <w:pPr>
      <w:spacing w:after="120" w:line="240" w:lineRule="auto"/>
      <w:jc w:val="both"/>
    </w:pPr>
    <w:rPr>
      <w:rFonts w:ascii="Times New Roman" w:eastAsia="Times New Roman" w:hAnsi="Times New Roman" w:cs="Times New Roman"/>
      <w:sz w:val="24"/>
      <w:szCs w:val="24"/>
      <w:lang w:eastAsia="en-GB"/>
    </w:rPr>
  </w:style>
  <w:style w:type="paragraph" w:customStyle="1" w:styleId="a3120nb020speechp4">
    <w:name w:val="a__31__20_n_b0__20_speech_p4"/>
    <w:basedOn w:val="Normal"/>
    <w:rsid w:val="00BA2DF4"/>
    <w:pPr>
      <w:spacing w:after="0" w:line="240" w:lineRule="auto"/>
      <w:jc w:val="right"/>
    </w:pPr>
    <w:rPr>
      <w:rFonts w:ascii="Times New Roman" w:eastAsia="Times New Roman" w:hAnsi="Times New Roman" w:cs="Times New Roman"/>
      <w:b/>
      <w:bCs/>
      <w:sz w:val="24"/>
      <w:szCs w:val="24"/>
      <w:lang w:eastAsia="en-GB"/>
    </w:rPr>
  </w:style>
  <w:style w:type="paragraph" w:customStyle="1" w:styleId="a3220nomp5">
    <w:name w:val="a__32__20_nom_p5"/>
    <w:basedOn w:val="Normal"/>
    <w:rsid w:val="00BA2DF4"/>
    <w:pPr>
      <w:spacing w:after="0" w:line="240" w:lineRule="auto"/>
      <w:jc w:val="both"/>
    </w:pPr>
    <w:rPr>
      <w:rFonts w:ascii="Times New Roman" w:eastAsia="Times New Roman" w:hAnsi="Times New Roman" w:cs="Times New Roman"/>
      <w:b/>
      <w:bCs/>
      <w:sz w:val="24"/>
      <w:szCs w:val="24"/>
      <w:lang w:eastAsia="en-GB"/>
    </w:rPr>
  </w:style>
  <w:style w:type="paragraph" w:customStyle="1" w:styleId="a3320fonctionp6">
    <w:name w:val="a__33__20_fonction_p6"/>
    <w:basedOn w:val="Normal"/>
    <w:rsid w:val="00BA2DF4"/>
    <w:pPr>
      <w:spacing w:before="120" w:after="0" w:line="240" w:lineRule="auto"/>
      <w:jc w:val="both"/>
    </w:pPr>
    <w:rPr>
      <w:rFonts w:ascii="Times New Roman" w:eastAsia="Times New Roman" w:hAnsi="Times New Roman" w:cs="Times New Roman"/>
      <w:sz w:val="24"/>
      <w:szCs w:val="24"/>
      <w:lang w:eastAsia="en-GB"/>
    </w:rPr>
  </w:style>
  <w:style w:type="paragraph" w:customStyle="1" w:styleId="a3320titrep7">
    <w:name w:val="a__33__20_titre_p7"/>
    <w:basedOn w:val="Normal"/>
    <w:rsid w:val="00BA2DF4"/>
    <w:pPr>
      <w:spacing w:after="0" w:line="240" w:lineRule="auto"/>
      <w:jc w:val="both"/>
    </w:pPr>
    <w:rPr>
      <w:rFonts w:ascii="Times New Roman" w:eastAsia="Times New Roman" w:hAnsi="Times New Roman" w:cs="Times New Roman"/>
      <w:b/>
      <w:bCs/>
      <w:sz w:val="24"/>
      <w:szCs w:val="24"/>
      <w:lang w:eastAsia="en-GB"/>
    </w:rPr>
  </w:style>
  <w:style w:type="paragraph" w:customStyle="1" w:styleId="a3520normalp8">
    <w:name w:val="a__35__20_normal_p8"/>
    <w:basedOn w:val="Normal"/>
    <w:rsid w:val="00BA2DF4"/>
    <w:pPr>
      <w:spacing w:after="120" w:line="240" w:lineRule="auto"/>
      <w:jc w:val="both"/>
    </w:pPr>
    <w:rPr>
      <w:rFonts w:ascii="Times New Roman" w:eastAsia="Times New Roman" w:hAnsi="Times New Roman" w:cs="Times New Roman"/>
      <w:sz w:val="24"/>
      <w:szCs w:val="24"/>
      <w:lang w:eastAsia="en-GB"/>
    </w:rPr>
  </w:style>
  <w:style w:type="paragraph" w:customStyle="1" w:styleId="a3520normalp9">
    <w:name w:val="a__35__20_normal_p9"/>
    <w:basedOn w:val="Normal"/>
    <w:rsid w:val="00BA2DF4"/>
    <w:pPr>
      <w:spacing w:after="120" w:line="240" w:lineRule="auto"/>
      <w:jc w:val="both"/>
    </w:pPr>
    <w:rPr>
      <w:rFonts w:ascii="Times New Roman" w:eastAsia="Times New Roman" w:hAnsi="Times New Roman" w:cs="Times New Roman"/>
      <w:sz w:val="24"/>
      <w:szCs w:val="24"/>
      <w:lang w:eastAsia="en-GB"/>
    </w:rPr>
  </w:style>
  <w:style w:type="paragraph" w:customStyle="1" w:styleId="a3520normalp10">
    <w:name w:val="a__35__20_normal_p10"/>
    <w:basedOn w:val="Normal"/>
    <w:rsid w:val="00BA2DF4"/>
    <w:pPr>
      <w:spacing w:after="120" w:line="240" w:lineRule="auto"/>
      <w:jc w:val="both"/>
    </w:pPr>
    <w:rPr>
      <w:rFonts w:ascii="Times New Roman" w:eastAsia="Times New Roman" w:hAnsi="Times New Roman" w:cs="Times New Roman"/>
      <w:sz w:val="24"/>
      <w:szCs w:val="24"/>
      <w:lang w:eastAsia="en-GB"/>
    </w:rPr>
  </w:style>
  <w:style w:type="paragraph" w:customStyle="1" w:styleId="a3420contextep11">
    <w:name w:val="a__34__20_contexte_p11"/>
    <w:basedOn w:val="Normal"/>
    <w:rsid w:val="00BA2DF4"/>
    <w:pPr>
      <w:spacing w:after="360" w:line="240" w:lineRule="auto"/>
      <w:jc w:val="both"/>
    </w:pPr>
    <w:rPr>
      <w:rFonts w:ascii="Times New Roman" w:eastAsia="Times New Roman" w:hAnsi="Times New Roman" w:cs="Times New Roman"/>
      <w:sz w:val="24"/>
      <w:szCs w:val="24"/>
      <w:lang w:eastAsia="en-GB"/>
    </w:rPr>
  </w:style>
  <w:style w:type="character" w:customStyle="1" w:styleId="at1">
    <w:name w:val="a__t1"/>
    <w:basedOn w:val="DefaultParagraphFont"/>
    <w:rsid w:val="00BA2DF4"/>
  </w:style>
  <w:style w:type="character" w:customStyle="1" w:styleId="at21">
    <w:name w:val="a__t21"/>
    <w:basedOn w:val="DefaultParagraphFont"/>
    <w:rsid w:val="00BA2DF4"/>
    <w:rPr>
      <w:b/>
      <w:bCs/>
    </w:rPr>
  </w:style>
  <w:style w:type="character" w:customStyle="1" w:styleId="at31">
    <w:name w:val="a__t31"/>
    <w:basedOn w:val="DefaultParagraphFont"/>
    <w:rsid w:val="00BA2DF4"/>
    <w:rPr>
      <w:u w:val="single"/>
    </w:rPr>
  </w:style>
  <w:style w:type="paragraph" w:styleId="BalloonText">
    <w:name w:val="Balloon Text"/>
    <w:basedOn w:val="Normal"/>
    <w:link w:val="BalloonTextChar"/>
    <w:uiPriority w:val="99"/>
    <w:semiHidden/>
    <w:unhideWhenUsed/>
    <w:rsid w:val="00BA2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D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2DF4"/>
    <w:rPr>
      <w:color w:val="15669F"/>
      <w:u w:val="single"/>
    </w:rPr>
  </w:style>
  <w:style w:type="paragraph" w:customStyle="1" w:styleId="astandard3520lieu5fdate">
    <w:name w:val="a_standard__35__20_lieu_5f_date"/>
    <w:basedOn w:val="Normal"/>
    <w:rsid w:val="00BA2DF4"/>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astandard3520normal">
    <w:name w:val="a_standard__35__20_normal"/>
    <w:basedOn w:val="Normal"/>
    <w:rsid w:val="00BA2DF4"/>
    <w:pPr>
      <w:spacing w:after="120" w:line="240" w:lineRule="auto"/>
      <w:jc w:val="both"/>
    </w:pPr>
    <w:rPr>
      <w:rFonts w:ascii="Times New Roman" w:eastAsia="Times New Roman" w:hAnsi="Times New Roman" w:cs="Times New Roman"/>
      <w:sz w:val="24"/>
      <w:szCs w:val="24"/>
      <w:lang w:eastAsia="en-GB"/>
    </w:rPr>
  </w:style>
  <w:style w:type="paragraph" w:customStyle="1" w:styleId="a3120nb020speechp4">
    <w:name w:val="a__31__20_n_b0__20_speech_p4"/>
    <w:basedOn w:val="Normal"/>
    <w:rsid w:val="00BA2DF4"/>
    <w:pPr>
      <w:spacing w:after="0" w:line="240" w:lineRule="auto"/>
      <w:jc w:val="right"/>
    </w:pPr>
    <w:rPr>
      <w:rFonts w:ascii="Times New Roman" w:eastAsia="Times New Roman" w:hAnsi="Times New Roman" w:cs="Times New Roman"/>
      <w:b/>
      <w:bCs/>
      <w:sz w:val="24"/>
      <w:szCs w:val="24"/>
      <w:lang w:eastAsia="en-GB"/>
    </w:rPr>
  </w:style>
  <w:style w:type="paragraph" w:customStyle="1" w:styleId="a3220nomp5">
    <w:name w:val="a__32__20_nom_p5"/>
    <w:basedOn w:val="Normal"/>
    <w:rsid w:val="00BA2DF4"/>
    <w:pPr>
      <w:spacing w:after="0" w:line="240" w:lineRule="auto"/>
      <w:jc w:val="both"/>
    </w:pPr>
    <w:rPr>
      <w:rFonts w:ascii="Times New Roman" w:eastAsia="Times New Roman" w:hAnsi="Times New Roman" w:cs="Times New Roman"/>
      <w:b/>
      <w:bCs/>
      <w:sz w:val="24"/>
      <w:szCs w:val="24"/>
      <w:lang w:eastAsia="en-GB"/>
    </w:rPr>
  </w:style>
  <w:style w:type="paragraph" w:customStyle="1" w:styleId="a3320fonctionp6">
    <w:name w:val="a__33__20_fonction_p6"/>
    <w:basedOn w:val="Normal"/>
    <w:rsid w:val="00BA2DF4"/>
    <w:pPr>
      <w:spacing w:before="120" w:after="0" w:line="240" w:lineRule="auto"/>
      <w:jc w:val="both"/>
    </w:pPr>
    <w:rPr>
      <w:rFonts w:ascii="Times New Roman" w:eastAsia="Times New Roman" w:hAnsi="Times New Roman" w:cs="Times New Roman"/>
      <w:sz w:val="24"/>
      <w:szCs w:val="24"/>
      <w:lang w:eastAsia="en-GB"/>
    </w:rPr>
  </w:style>
  <w:style w:type="paragraph" w:customStyle="1" w:styleId="a3320titrep7">
    <w:name w:val="a__33__20_titre_p7"/>
    <w:basedOn w:val="Normal"/>
    <w:rsid w:val="00BA2DF4"/>
    <w:pPr>
      <w:spacing w:after="0" w:line="240" w:lineRule="auto"/>
      <w:jc w:val="both"/>
    </w:pPr>
    <w:rPr>
      <w:rFonts w:ascii="Times New Roman" w:eastAsia="Times New Roman" w:hAnsi="Times New Roman" w:cs="Times New Roman"/>
      <w:b/>
      <w:bCs/>
      <w:sz w:val="24"/>
      <w:szCs w:val="24"/>
      <w:lang w:eastAsia="en-GB"/>
    </w:rPr>
  </w:style>
  <w:style w:type="paragraph" w:customStyle="1" w:styleId="a3520normalp8">
    <w:name w:val="a__35__20_normal_p8"/>
    <w:basedOn w:val="Normal"/>
    <w:rsid w:val="00BA2DF4"/>
    <w:pPr>
      <w:spacing w:after="120" w:line="240" w:lineRule="auto"/>
      <w:jc w:val="both"/>
    </w:pPr>
    <w:rPr>
      <w:rFonts w:ascii="Times New Roman" w:eastAsia="Times New Roman" w:hAnsi="Times New Roman" w:cs="Times New Roman"/>
      <w:sz w:val="24"/>
      <w:szCs w:val="24"/>
      <w:lang w:eastAsia="en-GB"/>
    </w:rPr>
  </w:style>
  <w:style w:type="paragraph" w:customStyle="1" w:styleId="a3520normalp9">
    <w:name w:val="a__35__20_normal_p9"/>
    <w:basedOn w:val="Normal"/>
    <w:rsid w:val="00BA2DF4"/>
    <w:pPr>
      <w:spacing w:after="120" w:line="240" w:lineRule="auto"/>
      <w:jc w:val="both"/>
    </w:pPr>
    <w:rPr>
      <w:rFonts w:ascii="Times New Roman" w:eastAsia="Times New Roman" w:hAnsi="Times New Roman" w:cs="Times New Roman"/>
      <w:sz w:val="24"/>
      <w:szCs w:val="24"/>
      <w:lang w:eastAsia="en-GB"/>
    </w:rPr>
  </w:style>
  <w:style w:type="paragraph" w:customStyle="1" w:styleId="a3520normalp10">
    <w:name w:val="a__35__20_normal_p10"/>
    <w:basedOn w:val="Normal"/>
    <w:rsid w:val="00BA2DF4"/>
    <w:pPr>
      <w:spacing w:after="120" w:line="240" w:lineRule="auto"/>
      <w:jc w:val="both"/>
    </w:pPr>
    <w:rPr>
      <w:rFonts w:ascii="Times New Roman" w:eastAsia="Times New Roman" w:hAnsi="Times New Roman" w:cs="Times New Roman"/>
      <w:sz w:val="24"/>
      <w:szCs w:val="24"/>
      <w:lang w:eastAsia="en-GB"/>
    </w:rPr>
  </w:style>
  <w:style w:type="paragraph" w:customStyle="1" w:styleId="a3420contextep11">
    <w:name w:val="a__34__20_contexte_p11"/>
    <w:basedOn w:val="Normal"/>
    <w:rsid w:val="00BA2DF4"/>
    <w:pPr>
      <w:spacing w:after="360" w:line="240" w:lineRule="auto"/>
      <w:jc w:val="both"/>
    </w:pPr>
    <w:rPr>
      <w:rFonts w:ascii="Times New Roman" w:eastAsia="Times New Roman" w:hAnsi="Times New Roman" w:cs="Times New Roman"/>
      <w:sz w:val="24"/>
      <w:szCs w:val="24"/>
      <w:lang w:eastAsia="en-GB"/>
    </w:rPr>
  </w:style>
  <w:style w:type="character" w:customStyle="1" w:styleId="at1">
    <w:name w:val="a__t1"/>
    <w:basedOn w:val="DefaultParagraphFont"/>
    <w:rsid w:val="00BA2DF4"/>
  </w:style>
  <w:style w:type="character" w:customStyle="1" w:styleId="at21">
    <w:name w:val="a__t21"/>
    <w:basedOn w:val="DefaultParagraphFont"/>
    <w:rsid w:val="00BA2DF4"/>
    <w:rPr>
      <w:b/>
      <w:bCs/>
    </w:rPr>
  </w:style>
  <w:style w:type="character" w:customStyle="1" w:styleId="at31">
    <w:name w:val="a__t31"/>
    <w:basedOn w:val="DefaultParagraphFont"/>
    <w:rsid w:val="00BA2DF4"/>
    <w:rPr>
      <w:u w:val="single"/>
    </w:rPr>
  </w:style>
  <w:style w:type="paragraph" w:styleId="BalloonText">
    <w:name w:val="Balloon Text"/>
    <w:basedOn w:val="Normal"/>
    <w:link w:val="BalloonTextChar"/>
    <w:uiPriority w:val="99"/>
    <w:semiHidden/>
    <w:unhideWhenUsed/>
    <w:rsid w:val="00BA2D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2D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04386">
      <w:bodyDiv w:val="1"/>
      <w:marLeft w:val="0"/>
      <w:marRight w:val="0"/>
      <w:marTop w:val="0"/>
      <w:marBottom w:val="0"/>
      <w:divBdr>
        <w:top w:val="none" w:sz="0" w:space="0" w:color="auto"/>
        <w:left w:val="none" w:sz="0" w:space="0" w:color="auto"/>
        <w:bottom w:val="none" w:sz="0" w:space="0" w:color="auto"/>
        <w:right w:val="none" w:sz="0" w:space="0" w:color="auto"/>
      </w:divBdr>
      <w:divsChild>
        <w:div w:id="1969310269">
          <w:marLeft w:val="0"/>
          <w:marRight w:val="0"/>
          <w:marTop w:val="0"/>
          <w:marBottom w:val="0"/>
          <w:divBdr>
            <w:top w:val="none" w:sz="0" w:space="0" w:color="auto"/>
            <w:left w:val="single" w:sz="12" w:space="0" w:color="003399"/>
            <w:bottom w:val="none" w:sz="0" w:space="0" w:color="auto"/>
            <w:right w:val="single" w:sz="12" w:space="0" w:color="003399"/>
          </w:divBdr>
          <w:divsChild>
            <w:div w:id="1718124189">
              <w:marLeft w:val="0"/>
              <w:marRight w:val="0"/>
              <w:marTop w:val="45"/>
              <w:marBottom w:val="0"/>
              <w:divBdr>
                <w:top w:val="none" w:sz="0" w:space="0" w:color="auto"/>
                <w:left w:val="none" w:sz="0" w:space="0" w:color="auto"/>
                <w:bottom w:val="none" w:sz="0" w:space="0" w:color="auto"/>
                <w:right w:val="none" w:sz="0" w:space="0" w:color="auto"/>
              </w:divBdr>
              <w:divsChild>
                <w:div w:id="564412463">
                  <w:marLeft w:val="0"/>
                  <w:marRight w:val="0"/>
                  <w:marTop w:val="0"/>
                  <w:marBottom w:val="0"/>
                  <w:divBdr>
                    <w:top w:val="none" w:sz="0" w:space="0" w:color="auto"/>
                    <w:left w:val="none" w:sz="0" w:space="0" w:color="auto"/>
                    <w:bottom w:val="none" w:sz="0" w:space="0" w:color="auto"/>
                    <w:right w:val="none" w:sz="0" w:space="0" w:color="auto"/>
                  </w:divBdr>
                  <w:divsChild>
                    <w:div w:id="1810125078">
                      <w:marLeft w:val="0"/>
                      <w:marRight w:val="0"/>
                      <w:marTop w:val="0"/>
                      <w:marBottom w:val="0"/>
                      <w:divBdr>
                        <w:top w:val="none" w:sz="0" w:space="0" w:color="auto"/>
                        <w:left w:val="none" w:sz="0" w:space="0" w:color="auto"/>
                        <w:bottom w:val="none" w:sz="0" w:space="0" w:color="auto"/>
                        <w:right w:val="none" w:sz="0" w:space="0" w:color="auto"/>
                      </w:divBdr>
                      <w:divsChild>
                        <w:div w:id="1438059350">
                          <w:marLeft w:val="0"/>
                          <w:marRight w:val="0"/>
                          <w:marTop w:val="0"/>
                          <w:marBottom w:val="0"/>
                          <w:divBdr>
                            <w:top w:val="none" w:sz="0" w:space="0" w:color="auto"/>
                            <w:left w:val="none" w:sz="0" w:space="0" w:color="auto"/>
                            <w:bottom w:val="none" w:sz="0" w:space="0" w:color="auto"/>
                            <w:right w:val="none" w:sz="0" w:space="0" w:color="auto"/>
                          </w:divBdr>
                          <w:divsChild>
                            <w:div w:id="1144662912">
                              <w:marLeft w:val="0"/>
                              <w:marRight w:val="0"/>
                              <w:marTop w:val="0"/>
                              <w:marBottom w:val="0"/>
                              <w:divBdr>
                                <w:top w:val="none" w:sz="0" w:space="0" w:color="auto"/>
                                <w:left w:val="none" w:sz="0" w:space="0" w:color="auto"/>
                                <w:bottom w:val="none" w:sz="0" w:space="0" w:color="auto"/>
                                <w:right w:val="none" w:sz="0" w:space="0" w:color="auto"/>
                              </w:divBdr>
                              <w:divsChild>
                                <w:div w:id="1803036506">
                                  <w:marLeft w:val="0"/>
                                  <w:marRight w:val="0"/>
                                  <w:marTop w:val="0"/>
                                  <w:marBottom w:val="0"/>
                                  <w:divBdr>
                                    <w:top w:val="none" w:sz="0" w:space="0" w:color="auto"/>
                                    <w:left w:val="none" w:sz="0" w:space="0" w:color="auto"/>
                                    <w:bottom w:val="none" w:sz="0" w:space="0" w:color="auto"/>
                                    <w:right w:val="none" w:sz="0" w:space="0" w:color="auto"/>
                                  </w:divBdr>
                                  <w:divsChild>
                                    <w:div w:id="2037123582">
                                      <w:marLeft w:val="0"/>
                                      <w:marRight w:val="0"/>
                                      <w:marTop w:val="0"/>
                                      <w:marBottom w:val="0"/>
                                      <w:divBdr>
                                        <w:top w:val="none" w:sz="0" w:space="0" w:color="auto"/>
                                        <w:left w:val="none" w:sz="0" w:space="0" w:color="auto"/>
                                        <w:bottom w:val="none" w:sz="0" w:space="0" w:color="auto"/>
                                        <w:right w:val="none" w:sz="0" w:space="0" w:color="auto"/>
                                      </w:divBdr>
                                      <w:divsChild>
                                        <w:div w:id="17999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20190">
                      <w:marLeft w:val="0"/>
                      <w:marRight w:val="0"/>
                      <w:marTop w:val="0"/>
                      <w:marBottom w:val="0"/>
                      <w:divBdr>
                        <w:top w:val="none" w:sz="0" w:space="0" w:color="auto"/>
                        <w:left w:val="none" w:sz="0" w:space="0" w:color="auto"/>
                        <w:bottom w:val="none" w:sz="0" w:space="0" w:color="auto"/>
                        <w:right w:val="none" w:sz="0" w:space="0" w:color="auto"/>
                      </w:divBdr>
                      <w:divsChild>
                        <w:div w:id="174154731">
                          <w:marLeft w:val="120"/>
                          <w:marRight w:val="120"/>
                          <w:marTop w:val="0"/>
                          <w:marBottom w:val="120"/>
                          <w:divBdr>
                            <w:top w:val="none" w:sz="0" w:space="0" w:color="auto"/>
                            <w:left w:val="none" w:sz="0" w:space="0" w:color="auto"/>
                            <w:bottom w:val="none" w:sz="0" w:space="0" w:color="auto"/>
                            <w:right w:val="none" w:sz="0" w:space="0" w:color="auto"/>
                          </w:divBdr>
                          <w:divsChild>
                            <w:div w:id="682173006">
                              <w:marLeft w:val="300"/>
                              <w:marRight w:val="300"/>
                              <w:marTop w:val="0"/>
                              <w:marBottom w:val="0"/>
                              <w:divBdr>
                                <w:top w:val="none" w:sz="0" w:space="0" w:color="auto"/>
                                <w:left w:val="none" w:sz="0" w:space="0" w:color="auto"/>
                                <w:bottom w:val="none" w:sz="0" w:space="0" w:color="auto"/>
                                <w:right w:val="none" w:sz="0" w:space="0" w:color="auto"/>
                              </w:divBdr>
                              <w:divsChild>
                                <w:div w:id="1801846952">
                                  <w:marLeft w:val="0"/>
                                  <w:marRight w:val="0"/>
                                  <w:marTop w:val="0"/>
                                  <w:marBottom w:val="0"/>
                                  <w:divBdr>
                                    <w:top w:val="none" w:sz="0" w:space="0" w:color="auto"/>
                                    <w:left w:val="none" w:sz="0" w:space="0" w:color="auto"/>
                                    <w:bottom w:val="none" w:sz="0" w:space="0" w:color="auto"/>
                                    <w:right w:val="none" w:sz="0" w:space="0" w:color="auto"/>
                                  </w:divBdr>
                                  <w:divsChild>
                                    <w:div w:id="16886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eu/rapid/pressReleasesAction.do?reference=SPEECH/11/605%09%09%09%09%09%09%09%09%09%09%09%09%09%09%09%09%09%09%09&amp;format=HTML&amp;aged=1&amp;language=EN&amp;guiLanguage=e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0" Type="http://schemas.openxmlformats.org/officeDocument/2006/relationships/hyperlink" Target="http://europa.eu/rapid/pressReleasesAction.do?reference=SPEECH/11/605%09%09%09%09%09%09%09%09%09%09%09%09%09%09%09%09%09%09%09&amp;format=DOC&amp;aged=1&amp;language=EN&amp;guiLanguage=en" TargetMode="External"/><Relationship Id="rId4" Type="http://schemas.openxmlformats.org/officeDocument/2006/relationships/styles" Target="styles.xml"/><Relationship Id="rId9" Type="http://schemas.openxmlformats.org/officeDocument/2006/relationships/hyperlink" Target="http://europa.eu/rapid/pressReleasesAction.do?reference=SPEECH/11/605%09%09%09%09%09%09%09%09%09%09%09%09%09%09%09%09%09%09%09%09&amp;format=PDF&amp;aged=1&amp;language=EN&amp;gui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F3440EAC87E0448B8F75885913151E" ma:contentTypeVersion="0" ma:contentTypeDescription="Create a new document." ma:contentTypeScope="" ma:versionID="b55ed54ebd7267ff883b3290e3f1540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323A6F-4FC2-4CAF-9E01-F9419C21938E}">
  <ds:schemaRefs>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24B2655E-CB54-46C3-934A-D81254AC7110}">
  <ds:schemaRefs>
    <ds:schemaRef ds:uri="http://schemas.microsoft.com/sharepoint/v3/contenttype/forms"/>
  </ds:schemaRefs>
</ds:datastoreItem>
</file>

<file path=customXml/itemProps3.xml><?xml version="1.0" encoding="utf-8"?>
<ds:datastoreItem xmlns:ds="http://schemas.openxmlformats.org/officeDocument/2006/customXml" ds:itemID="{0C2E3FBD-F220-4BA6-9D86-1ACE5A44A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DCMS</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REDWIN, Paul</dc:creator>
  <cp:lastModifiedBy>Janin, Patricia</cp:lastModifiedBy>
  <cp:revision>2</cp:revision>
  <dcterms:created xsi:type="dcterms:W3CDTF">2012-04-12T09:34:00Z</dcterms:created>
  <dcterms:modified xsi:type="dcterms:W3CDTF">2012-04-12T09:34:00Z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0x01010081F3440EAC87E0448B8F75885913151E</vt:lpwstr>
  </property>
</Properties>
</file>