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60D89" w:rsidRDefault="00960D89" w:rsidP="00960D89">
            <w:pPr>
              <w:rPr>
                <w:b/>
                <w:bCs/>
                <w:position w:val="6"/>
                <w:szCs w:val="24"/>
                <w:lang w:val="fr-CH"/>
              </w:rPr>
            </w:pPr>
            <w:r w:rsidRPr="00960D89">
              <w:rPr>
                <w:b/>
                <w:bCs/>
                <w:sz w:val="28"/>
                <w:szCs w:val="28"/>
              </w:rPr>
              <w:t>Conférence mondiale des télécommunications internationales (CMTI-12)</w:t>
            </w:r>
            <w:r w:rsidRPr="00960D89">
              <w:rPr>
                <w:b/>
                <w:bCs/>
                <w:sz w:val="28"/>
                <w:szCs w:val="28"/>
              </w:rPr>
              <w:br/>
            </w:r>
            <w:r w:rsidR="009371EC" w:rsidRPr="000338CA">
              <w:rPr>
                <w:b/>
                <w:bCs/>
                <w:position w:val="6"/>
                <w:sz w:val="22"/>
                <w:szCs w:val="22"/>
                <w:lang w:val="fr-CH"/>
              </w:rPr>
              <w:t>Dubaï</w:t>
            </w:r>
            <w:r w:rsidR="009371EC" w:rsidRPr="00960D89">
              <w:rPr>
                <w:b/>
                <w:bCs/>
                <w:position w:val="6"/>
                <w:sz w:val="22"/>
                <w:szCs w:val="22"/>
                <w:lang w:val="fr-CH"/>
              </w:rPr>
              <w:t xml:space="preserve"> </w:t>
            </w:r>
            <w:r w:rsidRPr="00960D89">
              <w:rPr>
                <w:b/>
                <w:bCs/>
                <w:position w:val="6"/>
                <w:sz w:val="22"/>
                <w:szCs w:val="22"/>
                <w:lang w:val="fr-CH"/>
              </w:rPr>
              <w:t>, 3-14 décembre 2012</w:t>
            </w:r>
          </w:p>
        </w:tc>
        <w:tc>
          <w:tcPr>
            <w:tcW w:w="3120" w:type="dxa"/>
          </w:tcPr>
          <w:p w:rsidR="00BB1D82" w:rsidRPr="008C10D9" w:rsidRDefault="00BB1D82" w:rsidP="00BB1D82">
            <w:pPr>
              <w:spacing w:before="0" w:line="240" w:lineRule="atLeast"/>
              <w:rPr>
                <w:rFonts w:cstheme="minorHAnsi"/>
                <w:lang w:val="en-US"/>
              </w:rPr>
            </w:pPr>
            <w:bookmarkStart w:id="0" w:name="ditulogo"/>
            <w:bookmarkEnd w:id="0"/>
            <w:r w:rsidRPr="008C10D9">
              <w:rPr>
                <w:rFonts w:cstheme="minorHAnsi"/>
                <w:b/>
                <w:bCs/>
                <w:noProof/>
                <w:lang w:val="en-US" w:eastAsia="zh-CN"/>
              </w:rPr>
              <w:drawing>
                <wp:inline distT="0" distB="0" distL="0" distR="0" wp14:anchorId="73C5038C" wp14:editId="6825FDA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50008E">
        <w:trPr>
          <w:cantSplit/>
        </w:trPr>
        <w:tc>
          <w:tcPr>
            <w:tcW w:w="6911" w:type="dxa"/>
            <w:tcBorders>
              <w:bottom w:val="single" w:sz="12" w:space="0" w:color="auto"/>
            </w:tcBorders>
          </w:tcPr>
          <w:p w:rsidR="00BB1D82" w:rsidRPr="008C10D9" w:rsidRDefault="00BB1D82" w:rsidP="00BB1D82">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Borders>
              <w:top w:val="single" w:sz="12" w:space="0" w:color="auto"/>
            </w:tcBorders>
          </w:tcPr>
          <w:p w:rsidR="00BB1D82" w:rsidRPr="008C10D9" w:rsidRDefault="00BB1D82" w:rsidP="00BB1D82">
            <w:pPr>
              <w:spacing w:before="0" w:after="48" w:line="240" w:lineRule="atLeast"/>
              <w:rPr>
                <w:rFonts w:cstheme="minorHAnsi"/>
                <w:b/>
                <w:smallCaps/>
                <w:szCs w:val="24"/>
                <w:lang w:val="en-US"/>
              </w:rPr>
            </w:pPr>
          </w:p>
        </w:tc>
        <w:tc>
          <w:tcPr>
            <w:tcW w:w="3120" w:type="dxa"/>
            <w:tcBorders>
              <w:top w:val="single" w:sz="12" w:space="0" w:color="auto"/>
            </w:tcBorders>
          </w:tcPr>
          <w:p w:rsidR="00BB1D82" w:rsidRPr="008C10D9" w:rsidRDefault="00BB1D82" w:rsidP="00BB1D82">
            <w:pPr>
              <w:spacing w:before="0" w:line="240" w:lineRule="atLeast"/>
              <w:rPr>
                <w:rFonts w:cstheme="minorHAnsi"/>
                <w:szCs w:val="24"/>
                <w:lang w:val="en-US"/>
              </w:rPr>
            </w:pPr>
          </w:p>
        </w:tc>
      </w:tr>
      <w:tr w:rsidR="00BB1D82" w:rsidRPr="002A6F8F" w:rsidTr="00BB1D82">
        <w:trPr>
          <w:cantSplit/>
        </w:trPr>
        <w:tc>
          <w:tcPr>
            <w:tcW w:w="6911" w:type="dxa"/>
          </w:tcPr>
          <w:p w:rsidR="00BB1D82" w:rsidRPr="008C10D9" w:rsidRDefault="006D4724" w:rsidP="00A270DB">
            <w:pPr>
              <w:pStyle w:val="Committee"/>
              <w:framePr w:hSpace="0" w:wrap="auto" w:hAnchor="text" w:yAlign="inline"/>
            </w:pPr>
            <w:r w:rsidRPr="008C10D9">
              <w:t>SÉANCE PLÉNIÈRE</w:t>
            </w:r>
          </w:p>
        </w:tc>
        <w:tc>
          <w:tcPr>
            <w:tcW w:w="3120" w:type="dxa"/>
          </w:tcPr>
          <w:p w:rsidR="00BB1D82" w:rsidRPr="008C10D9" w:rsidRDefault="006D4724" w:rsidP="00BB1D82">
            <w:pPr>
              <w:spacing w:before="0" w:line="240" w:lineRule="atLeast"/>
              <w:rPr>
                <w:rFonts w:cstheme="minorHAnsi"/>
                <w:szCs w:val="24"/>
                <w:lang w:val="en-US"/>
              </w:rPr>
            </w:pPr>
            <w:r>
              <w:rPr>
                <w:rFonts w:cstheme="minorHAnsi"/>
                <w:b/>
                <w:szCs w:val="24"/>
                <w:lang w:val="en-US"/>
              </w:rPr>
              <w:t>Révision 1 au</w:t>
            </w:r>
            <w:r>
              <w:rPr>
                <w:rFonts w:cstheme="minorHAnsi"/>
                <w:b/>
                <w:szCs w:val="24"/>
                <w:lang w:val="en-US"/>
              </w:rPr>
              <w:br/>
              <w:t>Document 27</w:t>
            </w:r>
            <w:r w:rsidR="00BB1D82" w:rsidRPr="008C10D9">
              <w:rPr>
                <w:rFonts w:cstheme="minorHAnsi"/>
                <w:b/>
                <w:szCs w:val="24"/>
                <w:lang w:val="en-US"/>
              </w:rPr>
              <w:t>-</w:t>
            </w:r>
            <w:r w:rsidRPr="008C10D9">
              <w:rPr>
                <w:rFonts w:cstheme="minorHAnsi"/>
                <w:b/>
                <w:szCs w:val="24"/>
                <w:lang w:val="en-US"/>
              </w:rPr>
              <w:t>F</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A95CE2">
            <w:pPr>
              <w:spacing w:before="0" w:line="240" w:lineRule="atLeast"/>
              <w:rPr>
                <w:rFonts w:cstheme="minorHAnsi"/>
                <w:b/>
                <w:szCs w:val="24"/>
                <w:lang w:val="en-US"/>
              </w:rPr>
            </w:pPr>
            <w:r w:rsidRPr="008C10D9">
              <w:rPr>
                <w:rFonts w:cstheme="minorHAnsi"/>
                <w:b/>
                <w:szCs w:val="24"/>
                <w:lang w:val="en-US"/>
              </w:rPr>
              <w:t>1</w:t>
            </w:r>
            <w:r w:rsidR="00A95CE2">
              <w:rPr>
                <w:rFonts w:cstheme="minorHAnsi"/>
                <w:b/>
                <w:szCs w:val="24"/>
                <w:lang w:val="en-US"/>
              </w:rPr>
              <w:t>7</w:t>
            </w:r>
            <w:bookmarkStart w:id="2" w:name="_GoBack"/>
            <w:bookmarkEnd w:id="2"/>
            <w:r w:rsidRPr="008C10D9">
              <w:rPr>
                <w:rFonts w:cstheme="minorHAnsi"/>
                <w:b/>
                <w:szCs w:val="24"/>
                <w:lang w:val="en-US"/>
              </w:rPr>
              <w:t xml:space="preserve"> novembre 2012</w:t>
            </w:r>
          </w:p>
        </w:tc>
      </w:tr>
      <w:tr w:rsidR="00BB1D82" w:rsidRPr="002A6F8F" w:rsidTr="00BB1D82">
        <w:trPr>
          <w:cantSplit/>
        </w:trPr>
        <w:tc>
          <w:tcPr>
            <w:tcW w:w="6911" w:type="dxa"/>
          </w:tcPr>
          <w:p w:rsidR="00BB1D82" w:rsidRPr="008C10D9" w:rsidRDefault="00BB1D82" w:rsidP="00BB1D82">
            <w:pPr>
              <w:spacing w:before="0" w:after="48" w:line="240" w:lineRule="atLeast"/>
              <w:rPr>
                <w:rFonts w:cstheme="minorHAnsi"/>
                <w:b/>
                <w:smallCaps/>
                <w:szCs w:val="24"/>
                <w:lang w:val="en-US"/>
              </w:rPr>
            </w:pPr>
          </w:p>
        </w:tc>
        <w:tc>
          <w:tcPr>
            <w:tcW w:w="3120" w:type="dxa"/>
          </w:tcPr>
          <w:p w:rsidR="00BB1D82" w:rsidRPr="008C10D9" w:rsidRDefault="006D4724" w:rsidP="00BB1D82">
            <w:pPr>
              <w:spacing w:before="0" w:line="240" w:lineRule="atLeast"/>
              <w:rPr>
                <w:rFonts w:cstheme="minorHAnsi"/>
                <w:b/>
                <w:szCs w:val="24"/>
                <w:lang w:val="en-US"/>
              </w:rPr>
            </w:pPr>
            <w:r w:rsidRPr="008C10D9">
              <w:rPr>
                <w:rFonts w:cstheme="minorHAnsi"/>
                <w:b/>
                <w:szCs w:val="24"/>
                <w:lang w:val="en-US"/>
              </w:rPr>
              <w:t>Original: russe</w:t>
            </w:r>
          </w:p>
        </w:tc>
      </w:tr>
      <w:tr w:rsidR="00A37105" w:rsidRPr="002A6F8F" w:rsidTr="00C11970">
        <w:trPr>
          <w:cantSplit/>
        </w:trPr>
        <w:tc>
          <w:tcPr>
            <w:tcW w:w="10031" w:type="dxa"/>
            <w:gridSpan w:val="2"/>
          </w:tcPr>
          <w:p w:rsidR="00A37105" w:rsidRPr="008C10D9" w:rsidRDefault="00A37105" w:rsidP="00BB1D82">
            <w:pPr>
              <w:spacing w:before="0" w:line="240" w:lineRule="atLeast"/>
              <w:rPr>
                <w:rFonts w:cstheme="minorHAnsi"/>
                <w:b/>
                <w:szCs w:val="24"/>
                <w:lang w:val="en-US"/>
              </w:rPr>
            </w:pPr>
          </w:p>
        </w:tc>
      </w:tr>
      <w:tr w:rsidR="00BB1D82" w:rsidRPr="002A6F8F" w:rsidTr="0050008E">
        <w:trPr>
          <w:cantSplit/>
        </w:trPr>
        <w:tc>
          <w:tcPr>
            <w:tcW w:w="10031" w:type="dxa"/>
            <w:gridSpan w:val="2"/>
          </w:tcPr>
          <w:p w:rsidR="00BB1D82" w:rsidRPr="002A6F8F" w:rsidRDefault="006D4724" w:rsidP="0050008E">
            <w:pPr>
              <w:pStyle w:val="Source"/>
              <w:rPr>
                <w:lang w:val="en-US"/>
              </w:rPr>
            </w:pPr>
            <w:bookmarkStart w:id="3" w:name="dsource" w:colFirst="0" w:colLast="0"/>
            <w:bookmarkEnd w:id="1"/>
            <w:r w:rsidRPr="002A6F8F">
              <w:rPr>
                <w:lang w:val="en-US"/>
              </w:rPr>
              <w:t>Fédération de Russie</w:t>
            </w:r>
          </w:p>
        </w:tc>
      </w:tr>
      <w:tr w:rsidR="00BB1D82" w:rsidRPr="002A6F8F" w:rsidTr="0050008E">
        <w:trPr>
          <w:cantSplit/>
        </w:trPr>
        <w:tc>
          <w:tcPr>
            <w:tcW w:w="10031" w:type="dxa"/>
            <w:gridSpan w:val="2"/>
          </w:tcPr>
          <w:p w:rsidR="00BB1D82" w:rsidRPr="00B76AE1" w:rsidRDefault="006D4724" w:rsidP="0050008E">
            <w:pPr>
              <w:pStyle w:val="Title1"/>
              <w:rPr>
                <w:lang w:val="fr-CH"/>
              </w:rPr>
            </w:pPr>
            <w:bookmarkStart w:id="4" w:name="dtitle1" w:colFirst="0" w:colLast="0"/>
            <w:bookmarkEnd w:id="3"/>
            <w:r w:rsidRPr="00B76AE1">
              <w:rPr>
                <w:lang w:val="fr-CH"/>
              </w:rPr>
              <w:t>PROPOSITIONS POUR LES TRAVAUX DE LA CONFéRENCE</w:t>
            </w:r>
          </w:p>
        </w:tc>
      </w:tr>
      <w:tr w:rsidR="00BB1D82" w:rsidRPr="002A6F8F" w:rsidTr="0050008E">
        <w:trPr>
          <w:cantSplit/>
        </w:trPr>
        <w:tc>
          <w:tcPr>
            <w:tcW w:w="10031" w:type="dxa"/>
            <w:gridSpan w:val="2"/>
          </w:tcPr>
          <w:p w:rsidR="00BB1D82" w:rsidRPr="00B76AE1" w:rsidRDefault="00BB1D82" w:rsidP="0050008E">
            <w:pPr>
              <w:pStyle w:val="Title2"/>
              <w:rPr>
                <w:lang w:val="fr-CH"/>
              </w:rPr>
            </w:pPr>
            <w:bookmarkStart w:id="5" w:name="dtitle2" w:colFirst="0" w:colLast="0"/>
            <w:bookmarkEnd w:id="4"/>
          </w:p>
        </w:tc>
      </w:tr>
      <w:tr w:rsidR="00BB1D82" w:rsidTr="0050008E">
        <w:trPr>
          <w:cantSplit/>
        </w:trPr>
        <w:tc>
          <w:tcPr>
            <w:tcW w:w="10031" w:type="dxa"/>
            <w:gridSpan w:val="2"/>
          </w:tcPr>
          <w:p w:rsidR="00BB1D82" w:rsidRDefault="00BB1D82" w:rsidP="00BB1D82">
            <w:pPr>
              <w:pStyle w:val="Agendaitem"/>
            </w:pPr>
            <w:bookmarkStart w:id="6" w:name="dtitle3" w:colFirst="0" w:colLast="0"/>
            <w:bookmarkEnd w:id="5"/>
          </w:p>
        </w:tc>
      </w:tr>
    </w:tbl>
    <w:bookmarkEnd w:id="6"/>
    <w:p w:rsidR="006B399E" w:rsidRPr="006B399E" w:rsidRDefault="006B399E" w:rsidP="006B399E">
      <w:pPr>
        <w:rPr>
          <w:rFonts w:ascii="Calibri" w:hAnsi="Calibri"/>
        </w:rPr>
      </w:pPr>
      <w:r w:rsidRPr="006B399E">
        <w:rPr>
          <w:rFonts w:ascii="Calibri" w:hAnsi="Calibri"/>
        </w:rPr>
        <w:t>Une des tendances fondamentales de l’évolution de la société de l’information aujourd’hui est la croissance continue du rôle de l’Internet au sein du système des télécommunications internationales.</w:t>
      </w:r>
    </w:p>
    <w:p w:rsidR="006B399E" w:rsidRPr="006B399E" w:rsidRDefault="006B399E" w:rsidP="006B399E">
      <w:pPr>
        <w:rPr>
          <w:rFonts w:ascii="Calibri" w:hAnsi="Calibri"/>
        </w:rPr>
      </w:pPr>
      <w:r w:rsidRPr="006B399E">
        <w:rPr>
          <w:rFonts w:ascii="Calibri" w:hAnsi="Calibri"/>
        </w:rPr>
        <w:t>Les propositions d’adjonction au RTI suivantes visent à formuler une approche selon laquelle l’Internet est envisagé comme une nouvelle infrastructure de télécommunication mondiale, ainsi que comme une partie de l’infrastructure nationale de télécommunication de chaque Etat Membre, approche qui, en conséquence, vise à faire en sorte que les ressources de numérotage, de nommage, d’adressage et d’identification de l'Internet soient considérées comme une ressource internationale.</w:t>
      </w:r>
    </w:p>
    <w:p w:rsidR="006B399E" w:rsidRPr="006B399E" w:rsidRDefault="006B399E" w:rsidP="00665E70">
      <w:pPr>
        <w:pStyle w:val="ArtNo"/>
        <w:rPr>
          <w:lang w:val="fr-CH"/>
        </w:rPr>
      </w:pPr>
      <w:r w:rsidRPr="006B399E">
        <w:rPr>
          <w:lang w:val="fr-CH"/>
        </w:rPr>
        <w:t>Article 2</w:t>
      </w:r>
    </w:p>
    <w:p w:rsidR="006B399E" w:rsidRPr="006B399E" w:rsidRDefault="006B399E" w:rsidP="00665E70">
      <w:pPr>
        <w:pStyle w:val="Arttitle"/>
      </w:pPr>
      <w:r w:rsidRPr="006B399E">
        <w:t>Définitions</w:t>
      </w:r>
    </w:p>
    <w:p w:rsidR="006B399E" w:rsidRPr="006B399E" w:rsidRDefault="006B399E" w:rsidP="00665E70">
      <w:pPr>
        <w:pStyle w:val="Proposal"/>
      </w:pPr>
      <w:r w:rsidRPr="006B399E">
        <w:rPr>
          <w:b/>
        </w:rPr>
        <w:t>ADD</w:t>
      </w:r>
      <w:r w:rsidRPr="006B399E">
        <w:tab/>
        <w:t>RUS/27/1</w:t>
      </w:r>
    </w:p>
    <w:p w:rsidR="006B399E" w:rsidRPr="006B399E" w:rsidRDefault="006B399E" w:rsidP="006B399E">
      <w:pPr>
        <w:rPr>
          <w:rFonts w:ascii="Calibri" w:hAnsi="Calibri"/>
        </w:rPr>
      </w:pPr>
      <w:r w:rsidRPr="006B399E">
        <w:rPr>
          <w:rFonts w:ascii="Calibri" w:hAnsi="Calibri"/>
          <w:b/>
        </w:rPr>
        <w:t>27A</w:t>
      </w:r>
      <w:r w:rsidRPr="006B399E">
        <w:rPr>
          <w:rFonts w:ascii="Calibri" w:hAnsi="Calibri"/>
        </w:rPr>
        <w:tab/>
        <w:t>2.11</w:t>
      </w:r>
      <w:r w:rsidRPr="006B399E">
        <w:rPr>
          <w:rFonts w:ascii="Calibri" w:hAnsi="Calibri"/>
        </w:rPr>
        <w:tab/>
      </w:r>
      <w:r w:rsidRPr="006B399E">
        <w:rPr>
          <w:rFonts w:ascii="Calibri" w:hAnsi="Calibri"/>
          <w:i/>
          <w:iCs/>
        </w:rPr>
        <w:t>Internet</w:t>
      </w:r>
      <w:r w:rsidRPr="006B399E">
        <w:rPr>
          <w:rFonts w:ascii="Calibri" w:hAnsi="Calibri"/>
        </w:rPr>
        <w:t>: Conglomération internationale de réseaux de télécommunication interconnectés assurant l’interaction des systèmes d’information connectés et de leurs utilisateurs, en acheminant leur trafic au moyen d’un système unique de numérotage, de nommage, d’adressage, d’identification, de protocoles et de procédures, défini dans les normes Internet.</w:t>
      </w:r>
    </w:p>
    <w:p w:rsidR="006B399E" w:rsidRPr="006B399E" w:rsidRDefault="006B399E" w:rsidP="00665E70">
      <w:pPr>
        <w:pStyle w:val="Reasons"/>
      </w:pPr>
      <w:r w:rsidRPr="00665E70">
        <w:rPr>
          <w:b/>
        </w:rPr>
        <w:t>Motifs:</w:t>
      </w:r>
      <w:r w:rsidRPr="006B399E">
        <w:tab/>
        <w:t>IETF RFC 2418, compte tenu des termes et définitions figurant dans la Constitution et la Convention de l’UIT et les documents finals du SMSI (Genève, 2003 – Tunis 2005).</w:t>
      </w:r>
    </w:p>
    <w:p w:rsidR="006B399E" w:rsidRPr="006B399E" w:rsidRDefault="006B399E" w:rsidP="00665E70">
      <w:pPr>
        <w:pStyle w:val="Proposal"/>
        <w:rPr>
          <w:rFonts w:ascii="Calibri"/>
          <w:lang w:val="fr-CH"/>
        </w:rPr>
      </w:pPr>
      <w:r w:rsidRPr="00665E70">
        <w:rPr>
          <w:b/>
        </w:rPr>
        <w:lastRenderedPageBreak/>
        <w:t>ADD</w:t>
      </w:r>
      <w:r w:rsidRPr="006B399E">
        <w:rPr>
          <w:rFonts w:ascii="Calibri"/>
          <w:lang w:val="fr-CH"/>
        </w:rPr>
        <w:tab/>
        <w:t>RUS/27/2</w:t>
      </w:r>
    </w:p>
    <w:p w:rsidR="006B399E" w:rsidRDefault="006B399E" w:rsidP="006B399E">
      <w:pPr>
        <w:rPr>
          <w:rFonts w:ascii="Calibri" w:hAnsi="Calibri"/>
          <w:lang w:val="fr-CH"/>
        </w:rPr>
      </w:pPr>
      <w:r w:rsidRPr="006B399E">
        <w:rPr>
          <w:rFonts w:ascii="Calibri" w:hAnsi="Calibri"/>
          <w:b/>
          <w:lang w:val="fr-CH"/>
        </w:rPr>
        <w:t>27B</w:t>
      </w:r>
      <w:r w:rsidRPr="006B399E">
        <w:rPr>
          <w:rFonts w:ascii="Calibri" w:hAnsi="Calibri"/>
          <w:lang w:val="fr-CH"/>
        </w:rPr>
        <w:tab/>
        <w:t>2.12</w:t>
      </w:r>
      <w:r w:rsidRPr="006B399E">
        <w:rPr>
          <w:rFonts w:ascii="Calibri" w:hAnsi="Calibri"/>
          <w:lang w:val="fr-CH"/>
        </w:rPr>
        <w:tab/>
      </w:r>
      <w:r w:rsidRPr="006B399E">
        <w:rPr>
          <w:rFonts w:ascii="Calibri" w:hAnsi="Calibri"/>
          <w:i/>
          <w:iCs/>
          <w:lang w:val="fr-CH"/>
        </w:rPr>
        <w:t>Trafic Internet</w:t>
      </w:r>
      <w:r w:rsidRPr="006B399E">
        <w:rPr>
          <w:rFonts w:ascii="Calibri" w:hAnsi="Calibri"/>
          <w:lang w:val="fr-CH"/>
        </w:rPr>
        <w:t>: Trafic généré par les systèmes d’information en interaction connectés aux réseaux de télécommunications qui constituent l’Internet.</w:t>
      </w:r>
    </w:p>
    <w:p w:rsidR="00B76AE1" w:rsidRPr="006B399E" w:rsidRDefault="00B76AE1" w:rsidP="00B76AE1">
      <w:pPr>
        <w:pStyle w:val="Reasons"/>
      </w:pPr>
    </w:p>
    <w:p w:rsidR="006B399E" w:rsidRPr="006B399E" w:rsidRDefault="006B399E" w:rsidP="00665E70">
      <w:pPr>
        <w:pStyle w:val="Proposal"/>
        <w:rPr>
          <w:rFonts w:ascii="Calibri"/>
          <w:lang w:val="fr-CH"/>
        </w:rPr>
      </w:pPr>
      <w:r w:rsidRPr="00665E70">
        <w:rPr>
          <w:b/>
        </w:rPr>
        <w:t>ADD</w:t>
      </w:r>
      <w:r w:rsidRPr="006B399E">
        <w:rPr>
          <w:rFonts w:ascii="Calibri"/>
          <w:lang w:val="fr-CH"/>
        </w:rPr>
        <w:tab/>
        <w:t>RUS/27/3</w:t>
      </w:r>
    </w:p>
    <w:p w:rsidR="006B399E" w:rsidRPr="006B399E" w:rsidRDefault="006B399E" w:rsidP="006B399E">
      <w:pPr>
        <w:rPr>
          <w:rFonts w:ascii="Calibri" w:hAnsi="Calibri"/>
          <w:lang w:val="fr-CH"/>
        </w:rPr>
      </w:pPr>
      <w:r w:rsidRPr="006B399E">
        <w:rPr>
          <w:rFonts w:ascii="Calibri" w:hAnsi="Calibri"/>
          <w:b/>
          <w:lang w:val="fr-CH"/>
        </w:rPr>
        <w:t>27C</w:t>
      </w:r>
      <w:r w:rsidRPr="006B399E">
        <w:rPr>
          <w:rFonts w:ascii="Calibri" w:hAnsi="Calibri"/>
          <w:lang w:val="fr-CH"/>
        </w:rPr>
        <w:tab/>
        <w:t>2.13</w:t>
      </w:r>
      <w:r w:rsidRPr="006B399E">
        <w:rPr>
          <w:rFonts w:ascii="Calibri" w:hAnsi="Calibri"/>
          <w:lang w:val="fr-CH"/>
        </w:rPr>
        <w:tab/>
      </w:r>
      <w:r w:rsidRPr="006B399E">
        <w:rPr>
          <w:rFonts w:ascii="Calibri" w:hAnsi="Calibri"/>
          <w:i/>
          <w:iCs/>
          <w:lang w:val="fr-CH"/>
        </w:rPr>
        <w:t>Accès Internet</w:t>
      </w:r>
      <w:r w:rsidRPr="006B399E">
        <w:rPr>
          <w:rFonts w:ascii="Calibri" w:hAnsi="Calibri"/>
          <w:lang w:val="fr-CH"/>
        </w:rPr>
        <w:t>: Capacité à interagir par l’échange de trafic Internet avec tous systèmes d’information connectés aux réseaux de télécommunications qui constituent l’Internet.</w:t>
      </w:r>
    </w:p>
    <w:p w:rsidR="00B76AE1" w:rsidRPr="00B76AE1" w:rsidRDefault="00B76AE1" w:rsidP="00B76AE1">
      <w:pPr>
        <w:pStyle w:val="Reasons"/>
      </w:pPr>
    </w:p>
    <w:p w:rsidR="006B399E" w:rsidRPr="006B399E" w:rsidRDefault="006B399E" w:rsidP="00665E70">
      <w:pPr>
        <w:pStyle w:val="Proposal"/>
        <w:rPr>
          <w:rFonts w:ascii="Calibri"/>
          <w:lang w:val="fr-CH"/>
        </w:rPr>
      </w:pPr>
      <w:r w:rsidRPr="00665E70">
        <w:rPr>
          <w:b/>
        </w:rPr>
        <w:t>ADD</w:t>
      </w:r>
      <w:r w:rsidRPr="006B399E">
        <w:rPr>
          <w:rFonts w:ascii="Calibri"/>
          <w:lang w:val="fr-CH"/>
        </w:rPr>
        <w:tab/>
        <w:t>RUS/27/4</w:t>
      </w:r>
    </w:p>
    <w:p w:rsidR="006B399E" w:rsidRDefault="006B399E" w:rsidP="006B399E">
      <w:pPr>
        <w:rPr>
          <w:rFonts w:ascii="Calibri" w:hAnsi="Calibri"/>
          <w:lang w:val="fr-CH"/>
        </w:rPr>
      </w:pPr>
      <w:r w:rsidRPr="006B399E">
        <w:rPr>
          <w:rFonts w:ascii="Calibri" w:hAnsi="Calibri"/>
          <w:b/>
          <w:lang w:val="fr-CH"/>
        </w:rPr>
        <w:t>27D</w:t>
      </w:r>
      <w:r w:rsidRPr="006B399E">
        <w:rPr>
          <w:rFonts w:ascii="Calibri" w:hAnsi="Calibri"/>
          <w:b/>
          <w:lang w:val="fr-CH"/>
        </w:rPr>
        <w:tab/>
      </w:r>
      <w:r w:rsidRPr="006B399E">
        <w:rPr>
          <w:rFonts w:ascii="Calibri" w:hAnsi="Calibri"/>
          <w:lang w:val="fr-CH"/>
        </w:rPr>
        <w:t>2.14</w:t>
      </w:r>
      <w:r w:rsidRPr="006B399E">
        <w:rPr>
          <w:rFonts w:ascii="Calibri" w:hAnsi="Calibri"/>
          <w:lang w:val="fr-CH"/>
        </w:rPr>
        <w:tab/>
      </w:r>
      <w:r w:rsidRPr="006B399E">
        <w:rPr>
          <w:rFonts w:ascii="Calibri" w:hAnsi="Calibri"/>
          <w:i/>
          <w:iCs/>
          <w:lang w:val="fr-CH"/>
        </w:rPr>
        <w:t>Infrastructure de base de l’Internet</w:t>
      </w:r>
      <w:r w:rsidRPr="006B399E">
        <w:rPr>
          <w:rFonts w:ascii="Calibri" w:hAnsi="Calibri"/>
          <w:lang w:val="fr-CH"/>
        </w:rPr>
        <w:t>: Moyens de télécommunications et systèmes d’information d’une importance vitale pour assurer l’intégrité, l’exploitation fiable et la sécurité de l’Internet.</w:t>
      </w:r>
    </w:p>
    <w:p w:rsidR="00B76AE1" w:rsidRPr="006B399E" w:rsidRDefault="00B76AE1" w:rsidP="00B76AE1">
      <w:pPr>
        <w:pStyle w:val="Reasons"/>
        <w:rPr>
          <w:lang w:val="fr-CH"/>
        </w:rPr>
      </w:pPr>
    </w:p>
    <w:p w:rsidR="006B399E" w:rsidRPr="006B399E" w:rsidRDefault="006B399E" w:rsidP="00665E70">
      <w:pPr>
        <w:pStyle w:val="Proposal"/>
        <w:rPr>
          <w:rFonts w:ascii="Calibri"/>
          <w:lang w:val="fr-CH"/>
        </w:rPr>
      </w:pPr>
      <w:r w:rsidRPr="00665E70">
        <w:rPr>
          <w:b/>
        </w:rPr>
        <w:t>ADD</w:t>
      </w:r>
      <w:r w:rsidRPr="006B399E">
        <w:rPr>
          <w:rFonts w:ascii="Calibri"/>
          <w:lang w:val="fr-CH"/>
        </w:rPr>
        <w:tab/>
        <w:t>RUS/27/5</w:t>
      </w:r>
    </w:p>
    <w:p w:rsidR="006B399E" w:rsidRDefault="006B399E" w:rsidP="006B399E">
      <w:pPr>
        <w:rPr>
          <w:rFonts w:ascii="Calibri" w:hAnsi="Calibri"/>
          <w:lang w:val="fr-CH"/>
        </w:rPr>
      </w:pPr>
      <w:r w:rsidRPr="006B399E">
        <w:rPr>
          <w:rFonts w:ascii="Calibri" w:hAnsi="Calibri"/>
          <w:b/>
          <w:lang w:val="fr-CH"/>
        </w:rPr>
        <w:t>27E</w:t>
      </w:r>
      <w:r w:rsidRPr="006B399E">
        <w:rPr>
          <w:rFonts w:ascii="Calibri" w:hAnsi="Calibri"/>
          <w:b/>
          <w:lang w:val="fr-CH"/>
        </w:rPr>
        <w:tab/>
      </w:r>
      <w:r w:rsidRPr="006B399E">
        <w:rPr>
          <w:rFonts w:ascii="Calibri" w:hAnsi="Calibri"/>
          <w:lang w:val="fr-CH"/>
        </w:rPr>
        <w:t>2.15</w:t>
      </w:r>
      <w:r w:rsidRPr="006B399E">
        <w:rPr>
          <w:rFonts w:ascii="Calibri" w:hAnsi="Calibri"/>
          <w:lang w:val="fr-CH"/>
        </w:rPr>
        <w:tab/>
      </w:r>
      <w:r w:rsidRPr="006B399E">
        <w:rPr>
          <w:rFonts w:ascii="Calibri" w:hAnsi="Calibri"/>
          <w:i/>
          <w:iCs/>
          <w:lang w:val="fr-CH"/>
        </w:rPr>
        <w:t>Segment national de l’Internet</w:t>
      </w:r>
      <w:r w:rsidRPr="006B399E">
        <w:rPr>
          <w:rFonts w:ascii="Calibri" w:hAnsi="Calibri"/>
          <w:lang w:val="fr-CH"/>
        </w:rPr>
        <w:t>: Réseaux de télécommunication, ou parties de réseaux de télécommunication, situés sur le territoire d’un Etat et utilisés pour acheminer le trafic Internet et/ou fournir un accès Internet.</w:t>
      </w:r>
    </w:p>
    <w:p w:rsidR="00B76AE1" w:rsidRPr="006B399E" w:rsidRDefault="00B76AE1" w:rsidP="00B76AE1">
      <w:pPr>
        <w:pStyle w:val="Reasons"/>
        <w:rPr>
          <w:lang w:val="fr-CH"/>
        </w:rPr>
      </w:pPr>
    </w:p>
    <w:p w:rsidR="006B399E" w:rsidRPr="006B399E" w:rsidRDefault="006B399E" w:rsidP="00665E70">
      <w:pPr>
        <w:pStyle w:val="Proposal"/>
        <w:rPr>
          <w:rFonts w:ascii="Calibri"/>
          <w:lang w:val="fr-CH"/>
        </w:rPr>
      </w:pPr>
      <w:r w:rsidRPr="00665E70">
        <w:rPr>
          <w:b/>
        </w:rPr>
        <w:t>ADD</w:t>
      </w:r>
      <w:r w:rsidRPr="006B399E">
        <w:rPr>
          <w:rFonts w:ascii="Calibri"/>
          <w:lang w:val="fr-CH"/>
        </w:rPr>
        <w:tab/>
        <w:t>RUS/27/6</w:t>
      </w:r>
    </w:p>
    <w:p w:rsidR="006B399E" w:rsidRPr="006B399E" w:rsidRDefault="006B399E" w:rsidP="00665E70">
      <w:pPr>
        <w:pStyle w:val="ArtNo"/>
        <w:rPr>
          <w:rFonts w:ascii="Calibri" w:hAnsi="Calibri"/>
          <w:caps w:val="0"/>
          <w:lang w:val="fr-CH"/>
        </w:rPr>
      </w:pPr>
      <w:r w:rsidRPr="00665E70">
        <w:rPr>
          <w:lang w:val="fr-CH"/>
        </w:rPr>
        <w:t>Article</w:t>
      </w:r>
      <w:r w:rsidRPr="006B399E">
        <w:rPr>
          <w:rFonts w:ascii="Calibri" w:hAnsi="Calibri"/>
          <w:lang w:val="fr-CH"/>
        </w:rPr>
        <w:t xml:space="preserve"> 3A</w:t>
      </w:r>
    </w:p>
    <w:p w:rsidR="006B399E" w:rsidRPr="006B399E" w:rsidRDefault="006B399E" w:rsidP="00665E70">
      <w:pPr>
        <w:pStyle w:val="Arttitle"/>
        <w:rPr>
          <w:rFonts w:ascii="Calibri" w:hAnsi="Calibri"/>
          <w:b w:val="0"/>
          <w:lang w:val="fr-CH"/>
        </w:rPr>
      </w:pPr>
      <w:r w:rsidRPr="00665E70">
        <w:t>L’Internet</w:t>
      </w:r>
    </w:p>
    <w:p w:rsidR="00B76AE1" w:rsidRDefault="00B76AE1" w:rsidP="00B76AE1">
      <w:pPr>
        <w:pStyle w:val="Reasons"/>
        <w:rPr>
          <w:lang w:val="fr-CH"/>
        </w:rPr>
      </w:pPr>
    </w:p>
    <w:p w:rsidR="006B399E" w:rsidRPr="006B399E" w:rsidRDefault="006B399E" w:rsidP="00665E70">
      <w:pPr>
        <w:pStyle w:val="Proposal"/>
        <w:rPr>
          <w:rFonts w:ascii="Calibri"/>
          <w:lang w:val="fr-CH"/>
        </w:rPr>
      </w:pPr>
      <w:r w:rsidRPr="00665E70">
        <w:rPr>
          <w:b/>
        </w:rPr>
        <w:t>ADD</w:t>
      </w:r>
      <w:r w:rsidRPr="006B399E">
        <w:rPr>
          <w:rFonts w:ascii="Calibri"/>
          <w:lang w:val="fr-CH"/>
        </w:rPr>
        <w:tab/>
        <w:t>RUS/27/7</w:t>
      </w:r>
    </w:p>
    <w:p w:rsidR="006B399E" w:rsidRPr="006B399E" w:rsidRDefault="006B399E" w:rsidP="006B399E">
      <w:pPr>
        <w:rPr>
          <w:rFonts w:ascii="Calibri" w:hAnsi="Calibri"/>
          <w:lang w:val="fr-CH"/>
        </w:rPr>
      </w:pPr>
      <w:r w:rsidRPr="006B399E">
        <w:rPr>
          <w:rFonts w:ascii="Calibri" w:hAnsi="Calibri"/>
          <w:b/>
          <w:lang w:val="fr-CH"/>
        </w:rPr>
        <w:t>31A</w:t>
      </w:r>
      <w:r w:rsidRPr="006B399E">
        <w:rPr>
          <w:rFonts w:ascii="Calibri" w:hAnsi="Calibri"/>
          <w:lang w:val="fr-CH"/>
        </w:rPr>
        <w:tab/>
        <w:t>3A.1</w:t>
      </w:r>
      <w:r w:rsidRPr="006B399E">
        <w:rPr>
          <w:rFonts w:ascii="Calibri" w:hAnsi="Calibri"/>
          <w:lang w:val="fr-CH"/>
        </w:rPr>
        <w:tab/>
        <w:t>La gouvernance de l’Internet s’effectue au moyen de l’élaboration et de l’application par les gouvernements, le secteur privé et la société civile de principes, de normes, de règles, de programmes et de procédures de prise de décision communs, qui orientent l’évolution et l’utilisation de l’Internet.</w:t>
      </w:r>
    </w:p>
    <w:p w:rsidR="006B399E" w:rsidRPr="006B399E" w:rsidRDefault="006B399E" w:rsidP="00665E70">
      <w:pPr>
        <w:pStyle w:val="Reasons"/>
        <w:rPr>
          <w:lang w:val="fr-CH"/>
        </w:rPr>
      </w:pPr>
      <w:r w:rsidRPr="006B399E">
        <w:rPr>
          <w:b/>
          <w:lang w:val="fr-CH"/>
        </w:rPr>
        <w:t>Motifs:</w:t>
      </w:r>
      <w:r w:rsidRPr="006B399E">
        <w:rPr>
          <w:lang w:val="fr-CH"/>
        </w:rPr>
        <w:tab/>
        <w:t>§ 34 de l’Agenda de Tunis pour la société de l’information (SMSI, Genève, 2003 – Tunis, 2005).</w:t>
      </w:r>
    </w:p>
    <w:p w:rsidR="006B399E" w:rsidRPr="006B399E" w:rsidRDefault="006B399E" w:rsidP="00665E70">
      <w:pPr>
        <w:pStyle w:val="Proposal"/>
        <w:rPr>
          <w:rFonts w:ascii="Calibri"/>
          <w:lang w:val="fr-CH"/>
        </w:rPr>
      </w:pPr>
      <w:r w:rsidRPr="00665E70">
        <w:rPr>
          <w:b/>
        </w:rPr>
        <w:t>ADD</w:t>
      </w:r>
      <w:r w:rsidRPr="006B399E">
        <w:rPr>
          <w:rFonts w:ascii="Calibri"/>
          <w:lang w:val="fr-CH"/>
        </w:rPr>
        <w:tab/>
        <w:t>RUS/27/8</w:t>
      </w:r>
    </w:p>
    <w:p w:rsidR="006B399E" w:rsidRPr="006B399E" w:rsidRDefault="006B399E" w:rsidP="006B399E">
      <w:pPr>
        <w:rPr>
          <w:rFonts w:ascii="Calibri" w:hAnsi="Calibri"/>
          <w:lang w:val="fr-CH"/>
        </w:rPr>
      </w:pPr>
      <w:r w:rsidRPr="006B399E">
        <w:rPr>
          <w:rFonts w:ascii="Calibri" w:hAnsi="Calibri"/>
          <w:b/>
          <w:lang w:val="fr-CH"/>
        </w:rPr>
        <w:t>31B</w:t>
      </w:r>
      <w:r w:rsidRPr="006B399E">
        <w:rPr>
          <w:rFonts w:ascii="Calibri" w:hAnsi="Calibri"/>
          <w:lang w:val="fr-CH"/>
        </w:rPr>
        <w:tab/>
        <w:t>3A.2</w:t>
      </w:r>
      <w:r w:rsidRPr="006B399E">
        <w:rPr>
          <w:rFonts w:ascii="Calibri" w:hAnsi="Calibri"/>
          <w:lang w:val="fr-CH"/>
        </w:rPr>
        <w:tab/>
        <w:t>Les Etats Membres ont des droits égaux pour ce qui de gérer l’Internet, y compris en ce qui concerne l’allotissement, l’attribution et le retrait des ressources de numérotage, de nommage, d’adressage et d’identification de l’Internet, et pour ce qui est de favoriser l’exploitation et le développement de l'infrastructure de base de l’Internet.</w:t>
      </w:r>
    </w:p>
    <w:p w:rsidR="006B399E" w:rsidRPr="006B399E" w:rsidRDefault="006B399E" w:rsidP="00665E70">
      <w:pPr>
        <w:pStyle w:val="Reasons"/>
        <w:rPr>
          <w:lang w:val="fr-CH"/>
        </w:rPr>
      </w:pPr>
      <w:r w:rsidRPr="006B399E">
        <w:rPr>
          <w:b/>
          <w:lang w:val="fr-CH"/>
        </w:rPr>
        <w:lastRenderedPageBreak/>
        <w:t>Motifs:</w:t>
      </w:r>
      <w:r w:rsidRPr="006B399E">
        <w:rPr>
          <w:lang w:val="fr-CH"/>
        </w:rPr>
        <w:tab/>
        <w:t>§ 38, 52 et 53 de l’Agenda de Tunis pour la société de l’information (SMSI, Genève 2003 – Tunis 2005).</w:t>
      </w:r>
    </w:p>
    <w:p w:rsidR="006B399E" w:rsidRPr="006B399E" w:rsidRDefault="006B399E" w:rsidP="00665E70">
      <w:pPr>
        <w:pStyle w:val="Proposal"/>
        <w:rPr>
          <w:rFonts w:ascii="Calibri"/>
          <w:lang w:val="fr-CH"/>
        </w:rPr>
      </w:pPr>
      <w:r w:rsidRPr="00665E70">
        <w:rPr>
          <w:b/>
        </w:rPr>
        <w:t>ADD</w:t>
      </w:r>
      <w:r w:rsidRPr="006B399E">
        <w:rPr>
          <w:rFonts w:ascii="Calibri"/>
          <w:lang w:val="fr-CH"/>
        </w:rPr>
        <w:tab/>
        <w:t>RUS/27/9</w:t>
      </w:r>
    </w:p>
    <w:p w:rsidR="006B399E" w:rsidRPr="006B399E" w:rsidRDefault="006B399E" w:rsidP="006B399E">
      <w:pPr>
        <w:rPr>
          <w:rFonts w:ascii="Calibri" w:hAnsi="Calibri"/>
          <w:lang w:val="fr-CH"/>
        </w:rPr>
      </w:pPr>
      <w:r w:rsidRPr="006B399E">
        <w:rPr>
          <w:rFonts w:ascii="Calibri" w:hAnsi="Calibri"/>
          <w:b/>
          <w:lang w:val="fr-CH"/>
        </w:rPr>
        <w:t>31C</w:t>
      </w:r>
      <w:r w:rsidRPr="006B399E">
        <w:rPr>
          <w:rFonts w:ascii="Calibri" w:hAnsi="Calibri"/>
          <w:lang w:val="fr-CH"/>
        </w:rPr>
        <w:tab/>
        <w:t>3A.3</w:t>
      </w:r>
      <w:r w:rsidRPr="006B399E">
        <w:rPr>
          <w:rFonts w:ascii="Calibri" w:hAnsi="Calibri"/>
          <w:lang w:val="fr-CH"/>
        </w:rPr>
        <w:tab/>
        <w:t xml:space="preserve">Les Etats Membres ont le droit souverain d’établir et de mettre en œuvre des politiques publiques, y compris des politiques internationales, sur les questions relatives à la gouvernance de l’Internet, et de réglementer le segment national de l’Internet, ainsi que les activités menées sur leur territoire par les exploitations fournissant un accès Internet ou assurant l’acheminement d’un trafic Internet. </w:t>
      </w:r>
    </w:p>
    <w:p w:rsidR="006B399E" w:rsidRPr="006B399E" w:rsidRDefault="006B399E" w:rsidP="00665E70">
      <w:pPr>
        <w:pStyle w:val="Reasons"/>
        <w:rPr>
          <w:lang w:val="fr-CH"/>
        </w:rPr>
      </w:pPr>
      <w:r w:rsidRPr="006B399E">
        <w:rPr>
          <w:b/>
          <w:lang w:val="fr-CH"/>
        </w:rPr>
        <w:t>Motifs:</w:t>
      </w:r>
      <w:r w:rsidRPr="006B399E">
        <w:rPr>
          <w:lang w:val="fr-CH"/>
        </w:rPr>
        <w:tab/>
        <w:t>Préambule de la Constitution de l’UIT et § 35a, 58, 64, 65, 68 et 69 de l’Agenda de Tunis pour la société de l’information (SMSI, Genève 2002 – Tunis 2005).</w:t>
      </w:r>
    </w:p>
    <w:p w:rsidR="006B399E" w:rsidRPr="006B399E" w:rsidRDefault="006B399E" w:rsidP="00665E70">
      <w:pPr>
        <w:pStyle w:val="Proposal"/>
        <w:rPr>
          <w:rFonts w:ascii="Calibri"/>
          <w:lang w:val="fr-CH"/>
        </w:rPr>
      </w:pPr>
      <w:r w:rsidRPr="00665E70">
        <w:rPr>
          <w:b/>
        </w:rPr>
        <w:t>ADD</w:t>
      </w:r>
      <w:r w:rsidRPr="006B399E">
        <w:rPr>
          <w:rFonts w:ascii="Calibri"/>
          <w:lang w:val="fr-CH"/>
        </w:rPr>
        <w:tab/>
        <w:t>RUS/27/10</w:t>
      </w:r>
    </w:p>
    <w:p w:rsidR="006B399E" w:rsidRPr="006B399E" w:rsidRDefault="006B399E" w:rsidP="006B399E">
      <w:pPr>
        <w:rPr>
          <w:rFonts w:ascii="Calibri" w:hAnsi="Calibri"/>
          <w:lang w:val="fr-CH"/>
        </w:rPr>
      </w:pPr>
      <w:r w:rsidRPr="006B399E">
        <w:rPr>
          <w:rFonts w:ascii="Calibri" w:hAnsi="Calibri"/>
          <w:b/>
        </w:rPr>
        <w:t>31D</w:t>
      </w:r>
      <w:r w:rsidRPr="006B399E">
        <w:rPr>
          <w:rFonts w:ascii="Calibri" w:hAnsi="Calibri"/>
          <w:lang w:val="fr-CH"/>
        </w:rPr>
        <w:tab/>
        <w:t>3A.4</w:t>
      </w:r>
      <w:r w:rsidRPr="006B399E">
        <w:rPr>
          <w:rFonts w:ascii="Calibri" w:hAnsi="Calibri"/>
          <w:lang w:val="fr-CH"/>
        </w:rPr>
        <w:tab/>
        <w:t>Les Etats Membres devraient s’efforcer d’établir des politiques visant à satisfaire les besoins du public en matière d’accès Internet et d’utilisation de l’Internet, et à aider les administrations et les exploitations, y compris au moyen d’une coopération internationale, à favoriser l’exploitation et le développement de l’Internet.</w:t>
      </w:r>
    </w:p>
    <w:p w:rsidR="006B399E" w:rsidRPr="006B399E" w:rsidRDefault="006B399E" w:rsidP="00665E70">
      <w:pPr>
        <w:pStyle w:val="Reasons"/>
        <w:rPr>
          <w:lang w:val="fr-CH"/>
        </w:rPr>
      </w:pPr>
      <w:r w:rsidRPr="006B399E">
        <w:rPr>
          <w:b/>
          <w:lang w:val="fr-CH"/>
        </w:rPr>
        <w:t>Motifs:</w:t>
      </w:r>
      <w:r w:rsidRPr="006B399E">
        <w:rPr>
          <w:lang w:val="fr-CH"/>
        </w:rPr>
        <w:tab/>
        <w:t>Article 33 de la Constitution de l’UIT et § 31, 37, 49 et 50 de l’Agenda de Tunis pour la société de l’information (SMSI, Genève, 2003 – Tunis, 2005).</w:t>
      </w:r>
    </w:p>
    <w:p w:rsidR="006B399E" w:rsidRPr="006B399E" w:rsidRDefault="006B399E" w:rsidP="00665E70">
      <w:pPr>
        <w:pStyle w:val="Proposal"/>
        <w:rPr>
          <w:rFonts w:ascii="Calibri"/>
          <w:lang w:val="fr-CH"/>
        </w:rPr>
      </w:pPr>
      <w:r w:rsidRPr="00665E70">
        <w:rPr>
          <w:b/>
        </w:rPr>
        <w:t>ADD</w:t>
      </w:r>
      <w:r w:rsidRPr="006B399E">
        <w:rPr>
          <w:rFonts w:ascii="Calibri"/>
          <w:lang w:val="fr-CH"/>
        </w:rPr>
        <w:tab/>
        <w:t>RUS/27/11</w:t>
      </w:r>
    </w:p>
    <w:p w:rsidR="006B399E" w:rsidRPr="006B399E" w:rsidRDefault="006B399E" w:rsidP="006B399E">
      <w:pPr>
        <w:rPr>
          <w:rFonts w:ascii="Calibri" w:hAnsi="Calibri"/>
          <w:lang w:val="fr-CH"/>
        </w:rPr>
      </w:pPr>
      <w:r w:rsidRPr="006B399E">
        <w:rPr>
          <w:rFonts w:ascii="Calibri" w:hAnsi="Calibri"/>
          <w:b/>
        </w:rPr>
        <w:t>31E</w:t>
      </w:r>
      <w:r w:rsidRPr="006B399E">
        <w:rPr>
          <w:rFonts w:ascii="Calibri" w:hAnsi="Calibri"/>
          <w:lang w:val="fr-CH"/>
        </w:rPr>
        <w:tab/>
        <w:t>3A.5</w:t>
      </w:r>
      <w:r w:rsidRPr="006B399E">
        <w:rPr>
          <w:rFonts w:ascii="Calibri" w:hAnsi="Calibri"/>
          <w:lang w:val="fr-CH"/>
        </w:rPr>
        <w:tab/>
        <w:t>Les Etats Membres devraient faire en sorte que les administrations et les exploitations coopèrent afin d’assurer l’intégrité, l’exploitation fiable et la sécurité du segment national de l’Internet, des relations directes pour l’acheminement du trafic Internet et de l'infrastructure de base de l’Internet.</w:t>
      </w:r>
    </w:p>
    <w:p w:rsidR="00415773" w:rsidRDefault="006B399E" w:rsidP="00665E70">
      <w:pPr>
        <w:pStyle w:val="Reasons"/>
        <w:rPr>
          <w:lang w:val="fr-CH"/>
        </w:rPr>
      </w:pPr>
      <w:r w:rsidRPr="006B399E">
        <w:rPr>
          <w:b/>
          <w:lang w:val="fr-CH"/>
        </w:rPr>
        <w:t>Motifs:</w:t>
      </w:r>
      <w:r w:rsidRPr="006B399E">
        <w:rPr>
          <w:lang w:val="fr-CH"/>
        </w:rPr>
        <w:tab/>
        <w:t>Article 38 de la Constitution de l’UIT, § 39 à 41, 44 et 45 de l’Agenda de Tunis pour la société de l’information (SMSI, Genève 2003 – Tunis, 2005).</w:t>
      </w:r>
    </w:p>
    <w:p w:rsidR="00CF017D" w:rsidRDefault="00CF017D" w:rsidP="0032202E">
      <w:pPr>
        <w:pStyle w:val="Reasons"/>
      </w:pPr>
    </w:p>
    <w:p w:rsidR="00CF017D" w:rsidRDefault="00CF017D">
      <w:pPr>
        <w:jc w:val="center"/>
      </w:pPr>
      <w:r>
        <w:t>______________</w:t>
      </w:r>
    </w:p>
    <w:p w:rsidR="00CF017D" w:rsidRPr="00CF017D" w:rsidRDefault="00CF017D" w:rsidP="00CF017D">
      <w:pPr>
        <w:tabs>
          <w:tab w:val="clear" w:pos="2268"/>
          <w:tab w:val="left" w:pos="1588"/>
          <w:tab w:val="left" w:pos="1985"/>
        </w:tabs>
        <w:rPr>
          <w:rFonts w:ascii="Calibri" w:hAnsi="Calibri"/>
          <w:lang w:val="fr-CH"/>
        </w:rPr>
      </w:pPr>
    </w:p>
    <w:sectPr w:rsidR="00CF017D" w:rsidRPr="00CF017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84" w:rsidRDefault="003D7E84">
      <w:r>
        <w:separator/>
      </w:r>
    </w:p>
  </w:endnote>
  <w:endnote w:type="continuationSeparator" w:id="0">
    <w:p w:rsidR="003D7E84" w:rsidRDefault="003D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25" w:rsidRDefault="00936D25">
    <w:pPr>
      <w:rPr>
        <w:lang w:val="en-US"/>
      </w:rPr>
    </w:pPr>
    <w:r>
      <w:fldChar w:fldCharType="begin"/>
    </w:r>
    <w:r>
      <w:rPr>
        <w:lang w:val="en-US"/>
      </w:rPr>
      <w:instrText xml:space="preserve"> FILENAME \p  \* MERGEFORMAT </w:instrText>
    </w:r>
    <w:r>
      <w:fldChar w:fldCharType="separate"/>
    </w:r>
    <w:r w:rsidR="00CF017D">
      <w:rPr>
        <w:noProof/>
        <w:lang w:val="en-US"/>
      </w:rPr>
      <w:t>P:\FRA\SG\CONF-SG\WCIT12\000\027REV1F.docx</w:t>
    </w:r>
    <w:r>
      <w:fldChar w:fldCharType="end"/>
    </w:r>
    <w:r>
      <w:rPr>
        <w:lang w:val="en-US"/>
      </w:rPr>
      <w:tab/>
    </w:r>
    <w:r>
      <w:fldChar w:fldCharType="begin"/>
    </w:r>
    <w:r>
      <w:instrText xml:space="preserve"> SAVEDATE \@ DD.MM.YY </w:instrText>
    </w:r>
    <w:r>
      <w:fldChar w:fldCharType="separate"/>
    </w:r>
    <w:r w:rsidR="00A95CE2">
      <w:rPr>
        <w:noProof/>
      </w:rPr>
      <w:t>21.11.12</w:t>
    </w:r>
    <w:r>
      <w:fldChar w:fldCharType="end"/>
    </w:r>
    <w:r>
      <w:rPr>
        <w:lang w:val="en-US"/>
      </w:rPr>
      <w:tab/>
    </w:r>
    <w:r>
      <w:fldChar w:fldCharType="begin"/>
    </w:r>
    <w:r>
      <w:instrText xml:space="preserve"> PRINTDATE \@ DD.MM.YY </w:instrText>
    </w:r>
    <w:r>
      <w:fldChar w:fldCharType="separate"/>
    </w:r>
    <w:r w:rsidR="00CF017D">
      <w:rPr>
        <w:noProof/>
      </w:rPr>
      <w:t>21.11.12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25" w:rsidRDefault="00936D25" w:rsidP="00C97181">
    <w:pPr>
      <w:pStyle w:val="Footer"/>
      <w:rPr>
        <w:lang w:val="en-US"/>
      </w:rPr>
    </w:pPr>
    <w:r>
      <w:fldChar w:fldCharType="begin"/>
    </w:r>
    <w:r>
      <w:rPr>
        <w:lang w:val="en-US"/>
      </w:rPr>
      <w:instrText xml:space="preserve"> FILENAME \p  \* MERGEFORMAT </w:instrText>
    </w:r>
    <w:r>
      <w:fldChar w:fldCharType="separate"/>
    </w:r>
    <w:r w:rsidR="00CF017D">
      <w:rPr>
        <w:lang w:val="en-US"/>
      </w:rPr>
      <w:t>P:\FRA\SG\CONF-SG\WCIT12\000\027REV1F.docx</w:t>
    </w:r>
    <w:r>
      <w:fldChar w:fldCharType="end"/>
    </w:r>
    <w:r w:rsidR="00603639">
      <w:t xml:space="preserve"> (335819)</w:t>
    </w:r>
    <w:r>
      <w:rPr>
        <w:lang w:val="en-US"/>
      </w:rPr>
      <w:tab/>
    </w:r>
    <w:r>
      <w:fldChar w:fldCharType="begin"/>
    </w:r>
    <w:r>
      <w:instrText xml:space="preserve"> SAVEDATE \@ DD.MM.YY </w:instrText>
    </w:r>
    <w:r>
      <w:fldChar w:fldCharType="separate"/>
    </w:r>
    <w:r w:rsidR="00A95CE2">
      <w:t>21.11.12</w:t>
    </w:r>
    <w:r>
      <w:fldChar w:fldCharType="end"/>
    </w:r>
    <w:r>
      <w:rPr>
        <w:lang w:val="en-US"/>
      </w:rPr>
      <w:tab/>
    </w:r>
    <w:r>
      <w:fldChar w:fldCharType="begin"/>
    </w:r>
    <w:r>
      <w:instrText xml:space="preserve"> PRINTDATE \@ DD.MM.YY </w:instrText>
    </w:r>
    <w:r>
      <w:fldChar w:fldCharType="separate"/>
    </w:r>
    <w:r w:rsidR="00CF017D">
      <w:t>21.11.12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D25" w:rsidRDefault="00936D25" w:rsidP="00C97181">
    <w:pPr>
      <w:pStyle w:val="Footer"/>
      <w:rPr>
        <w:lang w:val="en-US"/>
      </w:rPr>
    </w:pPr>
    <w:r>
      <w:fldChar w:fldCharType="begin"/>
    </w:r>
    <w:r>
      <w:rPr>
        <w:lang w:val="en-US"/>
      </w:rPr>
      <w:instrText xml:space="preserve"> FILENAME \p  \* MERGEFORMAT </w:instrText>
    </w:r>
    <w:r>
      <w:fldChar w:fldCharType="separate"/>
    </w:r>
    <w:r w:rsidR="00CF017D">
      <w:rPr>
        <w:lang w:val="en-US"/>
      </w:rPr>
      <w:t>P:\FRA\SG\CONF-SG\WCIT12\000\027REV1F.docx</w:t>
    </w:r>
    <w:r>
      <w:fldChar w:fldCharType="end"/>
    </w:r>
    <w:r w:rsidR="00603639">
      <w:t xml:space="preserve"> (335819)</w:t>
    </w:r>
    <w:r>
      <w:rPr>
        <w:lang w:val="en-US"/>
      </w:rPr>
      <w:tab/>
    </w:r>
    <w:r>
      <w:fldChar w:fldCharType="begin"/>
    </w:r>
    <w:r>
      <w:instrText xml:space="preserve"> SAVEDATE \@ DD.MM.YY </w:instrText>
    </w:r>
    <w:r>
      <w:fldChar w:fldCharType="separate"/>
    </w:r>
    <w:r w:rsidR="00A95CE2">
      <w:t>21.11.12</w:t>
    </w:r>
    <w:r>
      <w:fldChar w:fldCharType="end"/>
    </w:r>
    <w:r>
      <w:rPr>
        <w:lang w:val="en-US"/>
      </w:rPr>
      <w:tab/>
    </w:r>
    <w:r>
      <w:fldChar w:fldCharType="begin"/>
    </w:r>
    <w:r>
      <w:instrText xml:space="preserve"> PRINTDATE \@ DD.MM.YY </w:instrText>
    </w:r>
    <w:r>
      <w:fldChar w:fldCharType="separate"/>
    </w:r>
    <w:r w:rsidR="00CF017D">
      <w:t>21.11.12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84" w:rsidRDefault="003D7E84">
      <w:r>
        <w:rPr>
          <w:b/>
        </w:rPr>
        <w:t>_______________</w:t>
      </w:r>
    </w:p>
  </w:footnote>
  <w:footnote w:type="continuationSeparator" w:id="0">
    <w:p w:rsidR="003D7E84" w:rsidRDefault="003D7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8E" w:rsidRDefault="004F1F8E" w:rsidP="004F1F8E">
    <w:pPr>
      <w:pStyle w:val="Header"/>
    </w:pPr>
    <w:r>
      <w:fldChar w:fldCharType="begin"/>
    </w:r>
    <w:r>
      <w:instrText xml:space="preserve"> PAGE </w:instrText>
    </w:r>
    <w:r>
      <w:fldChar w:fldCharType="separate"/>
    </w:r>
    <w:r w:rsidR="00A95CE2">
      <w:rPr>
        <w:noProof/>
      </w:rPr>
      <w:t>2</w:t>
    </w:r>
    <w:r>
      <w:fldChar w:fldCharType="end"/>
    </w:r>
  </w:p>
  <w:p w:rsidR="004F1F8E" w:rsidRDefault="008C10D9" w:rsidP="00C97181">
    <w:pPr>
      <w:pStyle w:val="Header"/>
      <w:tabs>
        <w:tab w:val="clear" w:pos="1134"/>
        <w:tab w:val="clear" w:pos="2268"/>
      </w:tabs>
    </w:pPr>
    <w:r>
      <w:t>WCIT</w:t>
    </w:r>
    <w:r w:rsidR="004F1F8E">
      <w:t>12</w:t>
    </w:r>
    <w:r w:rsidR="00E23AFB">
      <w:t>/27(Ré</w:t>
    </w:r>
    <w:r w:rsidR="00C97181">
      <w:t>v.1)-</w:t>
    </w:r>
    <w:r w:rsidR="00C97181"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16648"/>
    <w:rsid w:val="0003522F"/>
    <w:rsid w:val="00064AC5"/>
    <w:rsid w:val="00080E2C"/>
    <w:rsid w:val="000A4755"/>
    <w:rsid w:val="000B2E0C"/>
    <w:rsid w:val="000B3D0C"/>
    <w:rsid w:val="000C1E43"/>
    <w:rsid w:val="001167B9"/>
    <w:rsid w:val="001267A0"/>
    <w:rsid w:val="0015203F"/>
    <w:rsid w:val="00160C64"/>
    <w:rsid w:val="0019352B"/>
    <w:rsid w:val="001960D0"/>
    <w:rsid w:val="00232FD2"/>
    <w:rsid w:val="0029062F"/>
    <w:rsid w:val="002A4622"/>
    <w:rsid w:val="002A6F8F"/>
    <w:rsid w:val="002B17E5"/>
    <w:rsid w:val="002B4D7E"/>
    <w:rsid w:val="002C0EBF"/>
    <w:rsid w:val="00315AFE"/>
    <w:rsid w:val="003606A6"/>
    <w:rsid w:val="0036650C"/>
    <w:rsid w:val="003A583E"/>
    <w:rsid w:val="003D2E7F"/>
    <w:rsid w:val="003D7E84"/>
    <w:rsid w:val="003E112B"/>
    <w:rsid w:val="003E1D1C"/>
    <w:rsid w:val="00415773"/>
    <w:rsid w:val="00466211"/>
    <w:rsid w:val="004834A9"/>
    <w:rsid w:val="004D01FC"/>
    <w:rsid w:val="004E28C3"/>
    <w:rsid w:val="004F1F8E"/>
    <w:rsid w:val="00512A32"/>
    <w:rsid w:val="005479AD"/>
    <w:rsid w:val="00586CF2"/>
    <w:rsid w:val="005C3768"/>
    <w:rsid w:val="005C6C3F"/>
    <w:rsid w:val="00603639"/>
    <w:rsid w:val="00613635"/>
    <w:rsid w:val="0062093D"/>
    <w:rsid w:val="00630E98"/>
    <w:rsid w:val="00637ECF"/>
    <w:rsid w:val="00647B59"/>
    <w:rsid w:val="00665E70"/>
    <w:rsid w:val="006B399E"/>
    <w:rsid w:val="006D4724"/>
    <w:rsid w:val="006D6BE5"/>
    <w:rsid w:val="00701BAE"/>
    <w:rsid w:val="00730E95"/>
    <w:rsid w:val="0076081F"/>
    <w:rsid w:val="00774362"/>
    <w:rsid w:val="00786598"/>
    <w:rsid w:val="007A04E8"/>
    <w:rsid w:val="008A3120"/>
    <w:rsid w:val="008A71B4"/>
    <w:rsid w:val="008C10D9"/>
    <w:rsid w:val="008D41BE"/>
    <w:rsid w:val="008D58D3"/>
    <w:rsid w:val="00923064"/>
    <w:rsid w:val="00936D25"/>
    <w:rsid w:val="009371EC"/>
    <w:rsid w:val="00941EA5"/>
    <w:rsid w:val="00960D89"/>
    <w:rsid w:val="00966C16"/>
    <w:rsid w:val="0098732F"/>
    <w:rsid w:val="009C7E7C"/>
    <w:rsid w:val="00A00473"/>
    <w:rsid w:val="00A03C9B"/>
    <w:rsid w:val="00A270DB"/>
    <w:rsid w:val="00A37105"/>
    <w:rsid w:val="00A606C3"/>
    <w:rsid w:val="00A83B09"/>
    <w:rsid w:val="00A84541"/>
    <w:rsid w:val="00A95CE2"/>
    <w:rsid w:val="00AE36A0"/>
    <w:rsid w:val="00B00294"/>
    <w:rsid w:val="00B64FD0"/>
    <w:rsid w:val="00B76AE1"/>
    <w:rsid w:val="00BB1D82"/>
    <w:rsid w:val="00BD7B42"/>
    <w:rsid w:val="00BF26E7"/>
    <w:rsid w:val="00C814B9"/>
    <w:rsid w:val="00C97181"/>
    <w:rsid w:val="00CD516F"/>
    <w:rsid w:val="00CF017D"/>
    <w:rsid w:val="00D119A7"/>
    <w:rsid w:val="00D25FBA"/>
    <w:rsid w:val="00D66EAC"/>
    <w:rsid w:val="00D730DF"/>
    <w:rsid w:val="00D772F0"/>
    <w:rsid w:val="00D77BDC"/>
    <w:rsid w:val="00DA5831"/>
    <w:rsid w:val="00DC402B"/>
    <w:rsid w:val="00DE0932"/>
    <w:rsid w:val="00E049F1"/>
    <w:rsid w:val="00E23AFB"/>
    <w:rsid w:val="00E37A25"/>
    <w:rsid w:val="00E70A31"/>
    <w:rsid w:val="00EA3F38"/>
    <w:rsid w:val="00EA5AB6"/>
    <w:rsid w:val="00EC7615"/>
    <w:rsid w:val="00ED16AA"/>
    <w:rsid w:val="00EF662E"/>
    <w:rsid w:val="00F148F1"/>
    <w:rsid w:val="00F76A47"/>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customStyle="1" w:styleId="moti">
    <w:name w:val="moti"/>
    <w:basedOn w:val="Normal"/>
    <w:rsid w:val="00665E70"/>
    <w:pPr>
      <w:tabs>
        <w:tab w:val="clear" w:pos="2268"/>
        <w:tab w:val="left" w:pos="1588"/>
        <w:tab w:val="left" w:pos="1985"/>
      </w:tabs>
    </w:pPr>
    <w:rPr>
      <w:rFonts w:ascii="Calibri" w:hAnsi="Calibri"/>
      <w:b/>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4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29062F"/>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8C10D9"/>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8C10D9"/>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8C10D9"/>
    <w:pPr>
      <w:keepNext/>
      <w:keepLines/>
      <w:spacing w:before="0" w:after="480"/>
      <w:jc w:val="center"/>
    </w:pPr>
    <w:rPr>
      <w:rFonts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C10D9"/>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rsid w:val="008C10D9"/>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character" w:customStyle="1" w:styleId="Appdef">
    <w:name w:val="App_def"/>
    <w:rsid w:val="0029062F"/>
    <w:rPr>
      <w:rFonts w:asciiTheme="minorHAnsi" w:hAnsiTheme="minorHAnsi"/>
      <w:b/>
    </w:rPr>
  </w:style>
  <w:style w:type="character" w:customStyle="1" w:styleId="Appref">
    <w:name w:val="App_ref"/>
    <w:basedOn w:val="DefaultParagraphFont"/>
    <w:rsid w:val="0029062F"/>
    <w:rPr>
      <w:rFonts w:asciiTheme="minorHAnsi" w:hAnsiTheme="minorHAnsi"/>
    </w:rPr>
  </w:style>
  <w:style w:type="character" w:customStyle="1" w:styleId="Artdef">
    <w:name w:val="Art_def"/>
    <w:rsid w:val="008C10D9"/>
    <w:rPr>
      <w:rFonts w:asciiTheme="minorHAnsi" w:hAnsiTheme="minorHAnsi"/>
      <w:b/>
    </w:rPr>
  </w:style>
  <w:style w:type="character" w:customStyle="1" w:styleId="Artref">
    <w:name w:val="Art_ref"/>
    <w:basedOn w:val="DefaultParagraphFont"/>
    <w:rsid w:val="008C10D9"/>
    <w:rPr>
      <w:rFonts w:asciiTheme="minorHAnsi" w:hAnsiTheme="minorHAnsi"/>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paragraph" w:customStyle="1" w:styleId="Proposal">
    <w:name w:val="Proposal"/>
    <w:basedOn w:val="Normal"/>
    <w:next w:val="Normal"/>
    <w:rsid w:val="00F76A47"/>
    <w:pPr>
      <w:keepNext/>
      <w:spacing w:before="240"/>
    </w:pPr>
    <w:rPr>
      <w:rFonts w:hAnsi="Times New Roman Bold"/>
    </w:rPr>
  </w:style>
  <w:style w:type="paragraph" w:customStyle="1" w:styleId="Part1">
    <w:name w:val="Part_1"/>
    <w:basedOn w:val="Normal"/>
    <w:next w:val="Normal"/>
    <w:qFormat/>
    <w:rsid w:val="00466211"/>
    <w:pPr>
      <w:tabs>
        <w:tab w:val="clear" w:pos="1134"/>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2268"/>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8C10D9"/>
    <w:pPr>
      <w:spacing w:before="240"/>
    </w:pPr>
    <w:rPr>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8C10D9"/>
  </w:style>
  <w:style w:type="paragraph" w:customStyle="1" w:styleId="Reasons">
    <w:name w:val="Reasons"/>
    <w:basedOn w:val="Normal"/>
    <w:qFormat/>
    <w:rsid w:val="00D25FBA"/>
    <w:pPr>
      <w:tabs>
        <w:tab w:val="clear" w:pos="2268"/>
        <w:tab w:val="left" w:pos="1588"/>
        <w:tab w:val="left" w:pos="1985"/>
      </w:tabs>
    </w:pPr>
  </w:style>
  <w:style w:type="character" w:customStyle="1" w:styleId="Recdef">
    <w:name w:val="Rec_def"/>
    <w:rsid w:val="008C10D9"/>
    <w:rPr>
      <w:rFonts w:asciiTheme="minorHAnsi" w:hAnsiTheme="minorHAnsi"/>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8C10D9"/>
    <w:rPr>
      <w:rFonts w:asciiTheme="minorHAnsi" w:hAnsiTheme="minorHAnsi"/>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1134"/>
        <w:tab w:val="left" w:pos="2268"/>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8C10D9"/>
    <w:rPr>
      <w:rFonts w:asciiTheme="minorHAnsi" w:hAnsiTheme="minorHAnsi"/>
      <w:b/>
      <w:color w:val="auto"/>
      <w:sz w:val="20"/>
    </w:rPr>
  </w:style>
  <w:style w:type="paragraph" w:customStyle="1" w:styleId="Tabletext">
    <w:name w:val="Table_text"/>
    <w:basedOn w:val="Normal"/>
    <w:rsid w:val="00D25FBA"/>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8C10D9"/>
    <w:pPr>
      <w:keepNext/>
      <w:keepLines/>
      <w:spacing w:before="0" w:after="120"/>
      <w:jc w:val="center"/>
    </w:pPr>
    <w:rPr>
      <w:b/>
      <w:sz w:val="20"/>
    </w:rPr>
  </w:style>
  <w:style w:type="table" w:styleId="TableGrid">
    <w:name w:val="Table Grid"/>
    <w:basedOn w:val="TableNormal"/>
    <w:rsid w:val="00315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960D89"/>
    <w:rPr>
      <w:b/>
      <w:caps w:val="0"/>
      <w:lang w:val="fr-CH"/>
    </w:rPr>
  </w:style>
  <w:style w:type="paragraph" w:customStyle="1" w:styleId="Opiniontitle">
    <w:name w:val="Opinion_title"/>
    <w:basedOn w:val="Rectitle"/>
    <w:next w:val="Normalaftertitle"/>
    <w:qFormat/>
    <w:rsid w:val="00960D89"/>
  </w:style>
  <w:style w:type="paragraph" w:customStyle="1" w:styleId="OpinionNo">
    <w:name w:val="Opinion_No"/>
    <w:basedOn w:val="RecNo"/>
    <w:next w:val="Opiniontitle"/>
    <w:qFormat/>
    <w:rsid w:val="00960D89"/>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paragraph" w:customStyle="1" w:styleId="moti">
    <w:name w:val="moti"/>
    <w:basedOn w:val="Normal"/>
    <w:rsid w:val="00665E70"/>
    <w:pPr>
      <w:tabs>
        <w:tab w:val="clear" w:pos="2268"/>
        <w:tab w:val="left" w:pos="1588"/>
        <w:tab w:val="left" w:pos="1985"/>
      </w:tabs>
    </w:pPr>
    <w:rPr>
      <w:rFonts w:ascii="Calibri" w:hAnsi="Calibri"/>
      <w:b/>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S12-WCIT12-C-0027!R1!MSW-F</DPM_x0020_File_x0020_name>
    <DPM_x0020_Author xmlns="32a1a8c5-2265-4ebc-b7a0-2071e2c5c9bb" xsi:nil="false">Documents Proposals Manager (DPM)</DPM_x0020_Author>
    <DPM_x0020_Version xmlns="32a1a8c5-2265-4ebc-b7a0-2071e2c5c9bb" xsi:nil="false">DPM_v5.3.6.9_prod</DPM_x0020_Version>
    <_dlc_DocId xmlns="996b2e75-67fd-4955-a3b0-5ab9934cb50b">CJDSJNEQ73FR-44-12</_dlc_DocId>
    <_dlc_DocIdUrl xmlns="996b2e75-67fd-4955-a3b0-5ab9934cb50b">
      <Url>http://spdev11/en/gmpcs/_layouts/DocIdRedir.aspx?ID=CJDSJNEQ73FR-44-12</Url>
      <Description>CJDSJNEQ73FR-44-12</Description>
    </_dlc_DocIdUrl>
  </documentManagement>
</p:properties>
</file>

<file path=customXml/itemProps1.xml><?xml version="1.0" encoding="utf-8"?>
<ds:datastoreItem xmlns:ds="http://schemas.openxmlformats.org/officeDocument/2006/customXml" ds:itemID="{5473F734-67BB-459C-94BC-09EC067B9C76}">
  <ds:schemaRefs>
    <ds:schemaRef ds:uri="http://schemas.microsoft.com/sharepoint/v3/contenttype/forms"/>
  </ds:schemaRefs>
</ds:datastoreItem>
</file>

<file path=customXml/itemProps2.xml><?xml version="1.0" encoding="utf-8"?>
<ds:datastoreItem xmlns:ds="http://schemas.openxmlformats.org/officeDocument/2006/customXml" ds:itemID="{53765C87-E8FA-4048-9D54-38FCBE1C9573}">
  <ds:schemaRefs>
    <ds:schemaRef ds:uri="http://schemas.microsoft.com/sharepoint/events"/>
  </ds:schemaRefs>
</ds:datastoreItem>
</file>

<file path=customXml/itemProps3.xml><?xml version="1.0" encoding="utf-8"?>
<ds:datastoreItem xmlns:ds="http://schemas.openxmlformats.org/officeDocument/2006/customXml" ds:itemID="{327E1EB8-2C00-4269-9B82-99736AF7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66A65-4B41-4B64-AAC2-890CEF1B8CF1}">
  <ds:schemaRef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996b2e75-67fd-4955-a3b0-5ab9934cb50b"/>
    <ds:schemaRef ds:uri="http://schemas.microsoft.com/office/2006/documentManagement/types"/>
    <ds:schemaRef ds:uri="http://purl.org/dc/terms/"/>
    <ds:schemaRef ds:uri="32a1a8c5-2265-4ebc-b7a0-2071e2c5c9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PF_WCIT12.dotx</Template>
  <TotalTime>18</TotalTime>
  <Pages>3</Pages>
  <Words>709</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S12-WCIT12-C-0027!R1!MSW-F</vt:lpstr>
    </vt:vector>
  </TitlesOfParts>
  <Manager>Secrétariat général - Pool</Manager>
  <Company>Union internationale des télécommunications (UIT)</Company>
  <LinksUpToDate>false</LinksUpToDate>
  <CharactersWithSpaces>4892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S12-WCIT12-C-0027!R1!MSW-F</dc:title>
  <dc:subject>World Conference on International Telecommunications (WCIT)</dc:subject>
  <dc:creator>Documents Proposals Manager (DPM)</dc:creator>
  <cp:keywords>DPM_v5.3.6.9_prod</cp:keywords>
  <dc:description/>
  <cp:lastModifiedBy>Brice, Corinne</cp:lastModifiedBy>
  <cp:revision>10</cp:revision>
  <cp:lastPrinted>2012-11-21T10:43:00Z</cp:lastPrinted>
  <dcterms:created xsi:type="dcterms:W3CDTF">2012-11-21T10:37:00Z</dcterms:created>
  <dcterms:modified xsi:type="dcterms:W3CDTF">2012-11-21T11:59:00Z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af688649-381e-4232-97b4-116e9886596f</vt:lpwstr>
  </property>
</Properties>
</file>