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13" w:rsidRDefault="004B3913" w:rsidP="00706C36">
      <w:pPr>
        <w:spacing w:after="0" w:line="240" w:lineRule="auto"/>
        <w:ind w:right="-426"/>
        <w:rPr>
          <w:rFonts w:ascii="Arial Black" w:hAnsi="Arial Black" w:cs="Arial"/>
          <w:color w:val="878C91"/>
          <w:sz w:val="72"/>
          <w:szCs w:val="48"/>
          <w:lang w:val="en-GB"/>
        </w:rPr>
      </w:pPr>
      <w:bookmarkStart w:id="0" w:name="_GoBack"/>
      <w:bookmarkEnd w:id="0"/>
      <w:r>
        <w:rPr>
          <w:rFonts w:ascii="Arial Black" w:hAnsi="Arial Black" w:cs="Arial"/>
          <w:noProof/>
          <w:color w:val="878C91"/>
          <w:sz w:val="48"/>
          <w:szCs w:val="48"/>
          <w:lang w:val="fr-FR" w:eastAsia="zh-CN"/>
        </w:rPr>
        <w:drawing>
          <wp:inline distT="0" distB="0" distL="0" distR="0" wp14:anchorId="3F497269" wp14:editId="7FB70DB1">
            <wp:extent cx="5719445" cy="2795270"/>
            <wp:effectExtent l="0" t="0" r="0" b="5080"/>
            <wp:docPr id="1" name="Picture 1" descr="D:\Users\lombardo\work\Spectrum\DTT workshops after WRC15\ITU 26 oct 2016\DTT worksho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ombardo\work\Spectrum\DTT workshops after WRC15\ITU 26 oct 2016\DTT workshop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9445" cy="2795270"/>
                    </a:xfrm>
                    <a:prstGeom prst="rect">
                      <a:avLst/>
                    </a:prstGeom>
                    <a:noFill/>
                    <a:ln>
                      <a:noFill/>
                    </a:ln>
                  </pic:spPr>
                </pic:pic>
              </a:graphicData>
            </a:graphic>
          </wp:inline>
        </w:drawing>
      </w:r>
    </w:p>
    <w:p w:rsidR="004B3913" w:rsidRDefault="004B3913" w:rsidP="00706C36">
      <w:pPr>
        <w:spacing w:after="0" w:line="240" w:lineRule="auto"/>
        <w:ind w:right="-426"/>
        <w:rPr>
          <w:rFonts w:ascii="Arial Black" w:hAnsi="Arial Black" w:cs="Arial"/>
          <w:color w:val="878C91"/>
          <w:sz w:val="72"/>
          <w:szCs w:val="48"/>
          <w:lang w:val="en-GB"/>
        </w:rPr>
      </w:pPr>
    </w:p>
    <w:p w:rsidR="00135E94" w:rsidRPr="004B3913" w:rsidRDefault="001D7E26" w:rsidP="00706C36">
      <w:pPr>
        <w:spacing w:after="0" w:line="240" w:lineRule="auto"/>
        <w:ind w:right="-426"/>
        <w:rPr>
          <w:rFonts w:ascii="Arial Black" w:hAnsi="Arial Black" w:cs="Arial"/>
          <w:color w:val="878C91"/>
          <w:sz w:val="72"/>
          <w:szCs w:val="48"/>
          <w:lang w:val="en-GB"/>
        </w:rPr>
      </w:pPr>
      <w:r w:rsidRPr="004B3913">
        <w:rPr>
          <w:rFonts w:ascii="Arial Black" w:hAnsi="Arial Black" w:cs="Arial"/>
          <w:color w:val="878C91"/>
          <w:sz w:val="72"/>
          <w:szCs w:val="48"/>
          <w:lang w:val="en-GB"/>
        </w:rPr>
        <w:lastRenderedPageBreak/>
        <w:t>Ass</w:t>
      </w:r>
      <w:r w:rsidR="00075D3E">
        <w:rPr>
          <w:rFonts w:ascii="Arial Black" w:hAnsi="Arial Black" w:cs="Arial"/>
          <w:color w:val="878C91"/>
          <w:sz w:val="72"/>
          <w:szCs w:val="48"/>
          <w:lang w:val="en-GB"/>
        </w:rPr>
        <w:t>istance for DTTB Implementation</w:t>
      </w:r>
    </w:p>
    <w:p w:rsidR="004B3913" w:rsidRPr="004B3913" w:rsidRDefault="004B3913" w:rsidP="00706C36">
      <w:pPr>
        <w:spacing w:after="0" w:line="240" w:lineRule="auto"/>
        <w:ind w:right="-426"/>
        <w:rPr>
          <w:rFonts w:ascii="Arial Black" w:hAnsi="Arial Black" w:cs="Arial"/>
          <w:color w:val="878C91"/>
          <w:sz w:val="72"/>
          <w:szCs w:val="48"/>
          <w:lang w:val="en-GB"/>
        </w:rPr>
      </w:pPr>
    </w:p>
    <w:p w:rsidR="004B3913" w:rsidRDefault="004B3913" w:rsidP="00706C36">
      <w:pPr>
        <w:spacing w:after="0" w:line="240" w:lineRule="auto"/>
        <w:ind w:right="-426"/>
        <w:rPr>
          <w:rFonts w:ascii="Arial Black" w:hAnsi="Arial Black" w:cs="Arial"/>
          <w:color w:val="878C91"/>
          <w:sz w:val="72"/>
          <w:szCs w:val="48"/>
          <w:lang w:val="en-GB"/>
        </w:rPr>
        <w:sectPr w:rsidR="004B3913" w:rsidSect="00E022EA">
          <w:footerReference w:type="default" r:id="rId9"/>
          <w:footerReference w:type="first" r:id="rId10"/>
          <w:type w:val="continuous"/>
          <w:pgSz w:w="11906" w:h="16838"/>
          <w:pgMar w:top="955" w:right="1134" w:bottom="1134" w:left="1134" w:header="397" w:footer="227" w:gutter="0"/>
          <w:cols w:space="708"/>
          <w:docGrid w:linePitch="360"/>
        </w:sectPr>
      </w:pPr>
      <w:r w:rsidRPr="004B3913">
        <w:rPr>
          <w:rFonts w:ascii="Arial Black" w:hAnsi="Arial Black" w:cs="Arial"/>
          <w:color w:val="878C91"/>
          <w:sz w:val="72"/>
          <w:szCs w:val="48"/>
          <w:lang w:val="en-GB"/>
        </w:rPr>
        <w:t>Workshop Report</w:t>
      </w:r>
    </w:p>
    <w:sdt>
      <w:sdtPr>
        <w:rPr>
          <w:rFonts w:ascii="Calibri" w:eastAsia="Calibri" w:hAnsi="Calibri" w:cs="Times New Roman"/>
          <w:b w:val="0"/>
          <w:bCs w:val="0"/>
          <w:color w:val="auto"/>
          <w:sz w:val="22"/>
          <w:szCs w:val="22"/>
          <w:lang w:val="it-IT" w:eastAsia="en-US"/>
        </w:rPr>
        <w:id w:val="-1962032214"/>
        <w:docPartObj>
          <w:docPartGallery w:val="Table of Contents"/>
          <w:docPartUnique/>
        </w:docPartObj>
      </w:sdtPr>
      <w:sdtEndPr>
        <w:rPr>
          <w:noProof/>
        </w:rPr>
      </w:sdtEndPr>
      <w:sdtContent>
        <w:p w:rsidR="00C66C9C" w:rsidRPr="003677FE" w:rsidRDefault="00BA0514" w:rsidP="00706C36">
          <w:pPr>
            <w:pStyle w:val="TOCHeading"/>
            <w:rPr>
              <w:rFonts w:ascii="Tahoma" w:hAnsi="Tahoma" w:cs="Tahoma"/>
              <w:color w:val="000000" w:themeColor="text1"/>
              <w:sz w:val="44"/>
              <w:szCs w:val="36"/>
            </w:rPr>
          </w:pPr>
          <w:r>
            <w:rPr>
              <w:rFonts w:ascii="Tahoma" w:hAnsi="Tahoma" w:cs="Tahoma"/>
              <w:color w:val="000000" w:themeColor="text1"/>
              <w:sz w:val="36"/>
              <w:szCs w:val="36"/>
            </w:rPr>
            <w:t>Table of contents</w:t>
          </w:r>
          <w:r w:rsidR="00FF4DD6">
            <w:rPr>
              <w:rFonts w:ascii="Tahoma" w:hAnsi="Tahoma" w:cs="Tahoma"/>
              <w:color w:val="000000" w:themeColor="text1"/>
              <w:sz w:val="36"/>
              <w:szCs w:val="36"/>
            </w:rPr>
            <w:br/>
          </w:r>
        </w:p>
        <w:p w:rsidR="003677FE" w:rsidRPr="003677FE" w:rsidRDefault="00C66C9C" w:rsidP="00706C36">
          <w:pPr>
            <w:pStyle w:val="TOC1"/>
            <w:tabs>
              <w:tab w:val="right" w:leader="dot" w:pos="9628"/>
            </w:tabs>
            <w:rPr>
              <w:rFonts w:asciiTheme="minorHAnsi" w:eastAsiaTheme="minorEastAsia" w:hAnsiTheme="minorHAnsi" w:cstheme="minorBidi"/>
              <w:noProof/>
              <w:sz w:val="28"/>
              <w:lang w:val="fr-CH" w:eastAsia="fr-CH"/>
            </w:rPr>
          </w:pPr>
          <w:r w:rsidRPr="003677FE">
            <w:rPr>
              <w:sz w:val="28"/>
            </w:rPr>
            <w:fldChar w:fldCharType="begin"/>
          </w:r>
          <w:r w:rsidRPr="003677FE">
            <w:rPr>
              <w:sz w:val="28"/>
            </w:rPr>
            <w:instrText xml:space="preserve"> TOC \o "1-3" \h \z \u </w:instrText>
          </w:r>
          <w:r w:rsidRPr="003677FE">
            <w:rPr>
              <w:sz w:val="28"/>
            </w:rPr>
            <w:fldChar w:fldCharType="separate"/>
          </w:r>
          <w:hyperlink w:anchor="_Toc463256036" w:history="1">
            <w:r w:rsidR="003677FE" w:rsidRPr="003677FE">
              <w:rPr>
                <w:rStyle w:val="Hyperlink"/>
                <w:rFonts w:ascii="Tahoma" w:hAnsi="Tahoma" w:cs="Tahoma"/>
                <w:noProof/>
                <w:sz w:val="28"/>
                <w:lang w:val="en-GB"/>
              </w:rPr>
              <w:t>1. ITU activities and database</w:t>
            </w:r>
            <w:r w:rsidR="003677FE" w:rsidRPr="003677FE">
              <w:rPr>
                <w:noProof/>
                <w:webHidden/>
                <w:sz w:val="28"/>
              </w:rPr>
              <w:tab/>
            </w:r>
            <w:r w:rsidR="003677FE" w:rsidRPr="003677FE">
              <w:rPr>
                <w:noProof/>
                <w:webHidden/>
                <w:sz w:val="28"/>
              </w:rPr>
              <w:fldChar w:fldCharType="begin"/>
            </w:r>
            <w:r w:rsidR="003677FE" w:rsidRPr="003677FE">
              <w:rPr>
                <w:noProof/>
                <w:webHidden/>
                <w:sz w:val="28"/>
              </w:rPr>
              <w:instrText xml:space="preserve"> PAGEREF _Toc463256036 \h </w:instrText>
            </w:r>
            <w:r w:rsidR="003677FE" w:rsidRPr="003677FE">
              <w:rPr>
                <w:noProof/>
                <w:webHidden/>
                <w:sz w:val="28"/>
              </w:rPr>
            </w:r>
            <w:r w:rsidR="003677FE" w:rsidRPr="003677FE">
              <w:rPr>
                <w:noProof/>
                <w:webHidden/>
                <w:sz w:val="28"/>
              </w:rPr>
              <w:fldChar w:fldCharType="separate"/>
            </w:r>
            <w:r w:rsidR="00815202">
              <w:rPr>
                <w:noProof/>
                <w:webHidden/>
                <w:sz w:val="28"/>
              </w:rPr>
              <w:t>3</w:t>
            </w:r>
            <w:r w:rsidR="003677FE" w:rsidRPr="003677FE">
              <w:rPr>
                <w:noProof/>
                <w:webHidden/>
                <w:sz w:val="28"/>
              </w:rPr>
              <w:fldChar w:fldCharType="end"/>
            </w:r>
          </w:hyperlink>
        </w:p>
        <w:p w:rsidR="003677FE" w:rsidRPr="003677FE" w:rsidRDefault="00DD7761" w:rsidP="00706C36">
          <w:pPr>
            <w:pStyle w:val="TOC1"/>
            <w:tabs>
              <w:tab w:val="right" w:leader="dot" w:pos="9628"/>
            </w:tabs>
            <w:rPr>
              <w:rFonts w:asciiTheme="minorHAnsi" w:eastAsiaTheme="minorEastAsia" w:hAnsiTheme="minorHAnsi" w:cstheme="minorBidi"/>
              <w:noProof/>
              <w:sz w:val="28"/>
              <w:lang w:val="fr-CH" w:eastAsia="fr-CH"/>
            </w:rPr>
          </w:pPr>
          <w:hyperlink w:anchor="_Toc463256037" w:history="1">
            <w:r w:rsidR="003677FE" w:rsidRPr="003677FE">
              <w:rPr>
                <w:rStyle w:val="Hyperlink"/>
                <w:rFonts w:ascii="Tahoma" w:hAnsi="Tahoma" w:cs="Tahoma"/>
                <w:noProof/>
                <w:sz w:val="28"/>
                <w:lang w:val="en-GB"/>
              </w:rPr>
              <w:t>2. Licensing and Business models for DTT</w:t>
            </w:r>
            <w:r w:rsidR="003677FE" w:rsidRPr="003677FE">
              <w:rPr>
                <w:noProof/>
                <w:webHidden/>
                <w:sz w:val="28"/>
              </w:rPr>
              <w:tab/>
            </w:r>
            <w:r w:rsidR="003677FE" w:rsidRPr="003677FE">
              <w:rPr>
                <w:noProof/>
                <w:webHidden/>
                <w:sz w:val="28"/>
              </w:rPr>
              <w:fldChar w:fldCharType="begin"/>
            </w:r>
            <w:r w:rsidR="003677FE" w:rsidRPr="003677FE">
              <w:rPr>
                <w:noProof/>
                <w:webHidden/>
                <w:sz w:val="28"/>
              </w:rPr>
              <w:instrText xml:space="preserve"> PAGEREF _Toc463256037 \h </w:instrText>
            </w:r>
            <w:r w:rsidR="003677FE" w:rsidRPr="003677FE">
              <w:rPr>
                <w:noProof/>
                <w:webHidden/>
                <w:sz w:val="28"/>
              </w:rPr>
            </w:r>
            <w:r w:rsidR="003677FE" w:rsidRPr="003677FE">
              <w:rPr>
                <w:noProof/>
                <w:webHidden/>
                <w:sz w:val="28"/>
              </w:rPr>
              <w:fldChar w:fldCharType="separate"/>
            </w:r>
            <w:r w:rsidR="00815202">
              <w:rPr>
                <w:noProof/>
                <w:webHidden/>
                <w:sz w:val="28"/>
              </w:rPr>
              <w:t>6</w:t>
            </w:r>
            <w:r w:rsidR="003677FE" w:rsidRPr="003677FE">
              <w:rPr>
                <w:noProof/>
                <w:webHidden/>
                <w:sz w:val="28"/>
              </w:rPr>
              <w:fldChar w:fldCharType="end"/>
            </w:r>
          </w:hyperlink>
        </w:p>
        <w:p w:rsidR="003677FE" w:rsidRPr="003677FE" w:rsidRDefault="00DD7761" w:rsidP="00706C36">
          <w:pPr>
            <w:pStyle w:val="TOC1"/>
            <w:tabs>
              <w:tab w:val="right" w:leader="dot" w:pos="9628"/>
            </w:tabs>
            <w:rPr>
              <w:rFonts w:asciiTheme="minorHAnsi" w:eastAsiaTheme="minorEastAsia" w:hAnsiTheme="minorHAnsi" w:cstheme="minorBidi"/>
              <w:noProof/>
              <w:sz w:val="28"/>
              <w:lang w:val="fr-CH" w:eastAsia="fr-CH"/>
            </w:rPr>
          </w:pPr>
          <w:hyperlink w:anchor="_Toc463256038" w:history="1">
            <w:r w:rsidR="003677FE" w:rsidRPr="003677FE">
              <w:rPr>
                <w:rStyle w:val="Hyperlink"/>
                <w:rFonts w:ascii="Tahoma" w:hAnsi="Tahoma" w:cs="Tahoma"/>
                <w:noProof/>
                <w:sz w:val="28"/>
                <w:lang w:val="en-GB"/>
              </w:rPr>
              <w:t>3. DTT Handbook: the implementation guidelines</w:t>
            </w:r>
            <w:r w:rsidR="003677FE" w:rsidRPr="003677FE">
              <w:rPr>
                <w:noProof/>
                <w:webHidden/>
                <w:sz w:val="28"/>
              </w:rPr>
              <w:tab/>
            </w:r>
            <w:r w:rsidR="003677FE" w:rsidRPr="003677FE">
              <w:rPr>
                <w:noProof/>
                <w:webHidden/>
                <w:sz w:val="28"/>
              </w:rPr>
              <w:fldChar w:fldCharType="begin"/>
            </w:r>
            <w:r w:rsidR="003677FE" w:rsidRPr="003677FE">
              <w:rPr>
                <w:noProof/>
                <w:webHidden/>
                <w:sz w:val="28"/>
              </w:rPr>
              <w:instrText xml:space="preserve"> PAGEREF _Toc463256038 \h </w:instrText>
            </w:r>
            <w:r w:rsidR="003677FE" w:rsidRPr="003677FE">
              <w:rPr>
                <w:noProof/>
                <w:webHidden/>
                <w:sz w:val="28"/>
              </w:rPr>
            </w:r>
            <w:r w:rsidR="003677FE" w:rsidRPr="003677FE">
              <w:rPr>
                <w:noProof/>
                <w:webHidden/>
                <w:sz w:val="28"/>
              </w:rPr>
              <w:fldChar w:fldCharType="separate"/>
            </w:r>
            <w:r w:rsidR="00815202">
              <w:rPr>
                <w:noProof/>
                <w:webHidden/>
                <w:sz w:val="28"/>
              </w:rPr>
              <w:t>8</w:t>
            </w:r>
            <w:r w:rsidR="003677FE" w:rsidRPr="003677FE">
              <w:rPr>
                <w:noProof/>
                <w:webHidden/>
                <w:sz w:val="28"/>
              </w:rPr>
              <w:fldChar w:fldCharType="end"/>
            </w:r>
          </w:hyperlink>
        </w:p>
        <w:p w:rsidR="003677FE" w:rsidRPr="003677FE" w:rsidRDefault="00DD7761" w:rsidP="00706C36">
          <w:pPr>
            <w:pStyle w:val="TOC1"/>
            <w:tabs>
              <w:tab w:val="right" w:leader="dot" w:pos="9628"/>
            </w:tabs>
            <w:rPr>
              <w:rFonts w:asciiTheme="minorHAnsi" w:eastAsiaTheme="minorEastAsia" w:hAnsiTheme="minorHAnsi" w:cstheme="minorBidi"/>
              <w:noProof/>
              <w:sz w:val="28"/>
              <w:lang w:val="fr-CH" w:eastAsia="fr-CH"/>
            </w:rPr>
          </w:pPr>
          <w:hyperlink w:anchor="_Toc463256039" w:history="1">
            <w:r w:rsidR="003677FE" w:rsidRPr="003677FE">
              <w:rPr>
                <w:rStyle w:val="Hyperlink"/>
                <w:rFonts w:ascii="Tahoma" w:hAnsi="Tahoma" w:cs="Tahoma"/>
                <w:noProof/>
                <w:sz w:val="28"/>
                <w:lang w:val="en-GB"/>
              </w:rPr>
              <w:t>4. Defining DTT network specifications and ensuring Quality of Service</w:t>
            </w:r>
            <w:r w:rsidR="003677FE" w:rsidRPr="003677FE">
              <w:rPr>
                <w:noProof/>
                <w:webHidden/>
                <w:sz w:val="28"/>
              </w:rPr>
              <w:tab/>
            </w:r>
            <w:r w:rsidR="003677FE" w:rsidRPr="003677FE">
              <w:rPr>
                <w:noProof/>
                <w:webHidden/>
                <w:sz w:val="28"/>
              </w:rPr>
              <w:fldChar w:fldCharType="begin"/>
            </w:r>
            <w:r w:rsidR="003677FE" w:rsidRPr="003677FE">
              <w:rPr>
                <w:noProof/>
                <w:webHidden/>
                <w:sz w:val="28"/>
              </w:rPr>
              <w:instrText xml:space="preserve"> PAGEREF _Toc463256039 \h </w:instrText>
            </w:r>
            <w:r w:rsidR="003677FE" w:rsidRPr="003677FE">
              <w:rPr>
                <w:noProof/>
                <w:webHidden/>
                <w:sz w:val="28"/>
              </w:rPr>
            </w:r>
            <w:r w:rsidR="003677FE" w:rsidRPr="003677FE">
              <w:rPr>
                <w:noProof/>
                <w:webHidden/>
                <w:sz w:val="28"/>
              </w:rPr>
              <w:fldChar w:fldCharType="separate"/>
            </w:r>
            <w:r w:rsidR="00815202">
              <w:rPr>
                <w:noProof/>
                <w:webHidden/>
                <w:sz w:val="28"/>
              </w:rPr>
              <w:t>9</w:t>
            </w:r>
            <w:r w:rsidR="003677FE" w:rsidRPr="003677FE">
              <w:rPr>
                <w:noProof/>
                <w:webHidden/>
                <w:sz w:val="28"/>
              </w:rPr>
              <w:fldChar w:fldCharType="end"/>
            </w:r>
          </w:hyperlink>
        </w:p>
        <w:p w:rsidR="003677FE" w:rsidRPr="003677FE" w:rsidRDefault="00DD7761" w:rsidP="00706C36">
          <w:pPr>
            <w:pStyle w:val="TOC1"/>
            <w:tabs>
              <w:tab w:val="right" w:leader="dot" w:pos="9628"/>
            </w:tabs>
            <w:rPr>
              <w:rFonts w:asciiTheme="minorHAnsi" w:eastAsiaTheme="minorEastAsia" w:hAnsiTheme="minorHAnsi" w:cstheme="minorBidi"/>
              <w:noProof/>
              <w:sz w:val="28"/>
              <w:lang w:val="fr-CH" w:eastAsia="fr-CH"/>
            </w:rPr>
          </w:pPr>
          <w:hyperlink w:anchor="_Toc463256040" w:history="1">
            <w:r w:rsidR="003677FE" w:rsidRPr="003677FE">
              <w:rPr>
                <w:rStyle w:val="Hyperlink"/>
                <w:rFonts w:ascii="Tahoma" w:hAnsi="Tahoma" w:cs="Tahoma"/>
                <w:noProof/>
                <w:sz w:val="28"/>
                <w:lang w:val="en-GB"/>
              </w:rPr>
              <w:t>5. Preparing your DTT receiving equipment specifications (STBs, TV sets and antennas): definition and enforcement</w:t>
            </w:r>
            <w:r w:rsidR="003677FE" w:rsidRPr="003677FE">
              <w:rPr>
                <w:noProof/>
                <w:webHidden/>
                <w:sz w:val="28"/>
              </w:rPr>
              <w:tab/>
            </w:r>
            <w:r w:rsidR="003677FE" w:rsidRPr="003677FE">
              <w:rPr>
                <w:noProof/>
                <w:webHidden/>
                <w:sz w:val="28"/>
              </w:rPr>
              <w:fldChar w:fldCharType="begin"/>
            </w:r>
            <w:r w:rsidR="003677FE" w:rsidRPr="003677FE">
              <w:rPr>
                <w:noProof/>
                <w:webHidden/>
                <w:sz w:val="28"/>
              </w:rPr>
              <w:instrText xml:space="preserve"> PAGEREF _Toc463256040 \h </w:instrText>
            </w:r>
            <w:r w:rsidR="003677FE" w:rsidRPr="003677FE">
              <w:rPr>
                <w:noProof/>
                <w:webHidden/>
                <w:sz w:val="28"/>
              </w:rPr>
            </w:r>
            <w:r w:rsidR="003677FE" w:rsidRPr="003677FE">
              <w:rPr>
                <w:noProof/>
                <w:webHidden/>
                <w:sz w:val="28"/>
              </w:rPr>
              <w:fldChar w:fldCharType="separate"/>
            </w:r>
            <w:r w:rsidR="00815202">
              <w:rPr>
                <w:noProof/>
                <w:webHidden/>
                <w:sz w:val="28"/>
              </w:rPr>
              <w:t>12</w:t>
            </w:r>
            <w:r w:rsidR="003677FE" w:rsidRPr="003677FE">
              <w:rPr>
                <w:noProof/>
                <w:webHidden/>
                <w:sz w:val="28"/>
              </w:rPr>
              <w:fldChar w:fldCharType="end"/>
            </w:r>
          </w:hyperlink>
        </w:p>
        <w:p w:rsidR="003677FE" w:rsidRPr="003677FE" w:rsidRDefault="00DD7761" w:rsidP="00706C36">
          <w:pPr>
            <w:pStyle w:val="TOC1"/>
            <w:tabs>
              <w:tab w:val="right" w:leader="dot" w:pos="9628"/>
            </w:tabs>
            <w:rPr>
              <w:rFonts w:asciiTheme="minorHAnsi" w:eastAsiaTheme="minorEastAsia" w:hAnsiTheme="minorHAnsi" w:cstheme="minorBidi"/>
              <w:noProof/>
              <w:sz w:val="28"/>
              <w:lang w:val="fr-CH" w:eastAsia="fr-CH"/>
            </w:rPr>
          </w:pPr>
          <w:hyperlink w:anchor="_Toc463256041" w:history="1">
            <w:r w:rsidR="003677FE" w:rsidRPr="003677FE">
              <w:rPr>
                <w:rStyle w:val="Hyperlink"/>
                <w:rFonts w:ascii="Tahoma" w:hAnsi="Tahoma" w:cs="Tahoma"/>
                <w:noProof/>
                <w:sz w:val="28"/>
                <w:lang w:val="en-GB"/>
              </w:rPr>
              <w:t>6. DTT, a catalyzer for local content production</w:t>
            </w:r>
            <w:r w:rsidR="003677FE" w:rsidRPr="003677FE">
              <w:rPr>
                <w:noProof/>
                <w:webHidden/>
                <w:sz w:val="28"/>
              </w:rPr>
              <w:tab/>
            </w:r>
            <w:r w:rsidR="003677FE" w:rsidRPr="003677FE">
              <w:rPr>
                <w:noProof/>
                <w:webHidden/>
                <w:sz w:val="28"/>
              </w:rPr>
              <w:fldChar w:fldCharType="begin"/>
            </w:r>
            <w:r w:rsidR="003677FE" w:rsidRPr="003677FE">
              <w:rPr>
                <w:noProof/>
                <w:webHidden/>
                <w:sz w:val="28"/>
              </w:rPr>
              <w:instrText xml:space="preserve"> PAGEREF _Toc463256041 \h </w:instrText>
            </w:r>
            <w:r w:rsidR="003677FE" w:rsidRPr="003677FE">
              <w:rPr>
                <w:noProof/>
                <w:webHidden/>
                <w:sz w:val="28"/>
              </w:rPr>
            </w:r>
            <w:r w:rsidR="003677FE" w:rsidRPr="003677FE">
              <w:rPr>
                <w:noProof/>
                <w:webHidden/>
                <w:sz w:val="28"/>
              </w:rPr>
              <w:fldChar w:fldCharType="separate"/>
            </w:r>
            <w:r w:rsidR="00815202">
              <w:rPr>
                <w:noProof/>
                <w:webHidden/>
                <w:sz w:val="28"/>
              </w:rPr>
              <w:t>14</w:t>
            </w:r>
            <w:r w:rsidR="003677FE" w:rsidRPr="003677FE">
              <w:rPr>
                <w:noProof/>
                <w:webHidden/>
                <w:sz w:val="28"/>
              </w:rPr>
              <w:fldChar w:fldCharType="end"/>
            </w:r>
          </w:hyperlink>
        </w:p>
        <w:p w:rsidR="00C66C9C" w:rsidRDefault="00C66C9C" w:rsidP="00706C36">
          <w:r w:rsidRPr="003677FE">
            <w:rPr>
              <w:b/>
              <w:bCs/>
              <w:noProof/>
              <w:sz w:val="28"/>
            </w:rPr>
            <w:fldChar w:fldCharType="end"/>
          </w:r>
        </w:p>
      </w:sdtContent>
    </w:sdt>
    <w:p w:rsidR="00D60C3A" w:rsidRPr="00D31733" w:rsidRDefault="00D60C3A" w:rsidP="00706C36">
      <w:pPr>
        <w:pStyle w:val="ListParagraph"/>
        <w:spacing w:after="200" w:line="276" w:lineRule="auto"/>
        <w:ind w:left="360"/>
        <w:contextualSpacing/>
        <w:rPr>
          <w:rFonts w:ascii="Tahoma" w:hAnsi="Tahoma" w:cs="Tahoma"/>
          <w:sz w:val="28"/>
          <w:szCs w:val="28"/>
          <w:lang w:val="en-GB"/>
        </w:rPr>
      </w:pPr>
      <w:r w:rsidRPr="00D31733">
        <w:rPr>
          <w:rFonts w:ascii="Tahoma" w:hAnsi="Tahoma" w:cs="Tahoma"/>
          <w:sz w:val="28"/>
          <w:szCs w:val="28"/>
          <w:lang w:val="en-GB"/>
        </w:rPr>
        <w:lastRenderedPageBreak/>
        <w:br w:type="page"/>
      </w:r>
    </w:p>
    <w:p w:rsidR="00282528" w:rsidRDefault="00DF25A8" w:rsidP="00DF25A8">
      <w:pPr>
        <w:pStyle w:val="Heading1"/>
        <w:rPr>
          <w:rFonts w:ascii="Tahoma" w:eastAsia="Calibri" w:hAnsi="Tahoma" w:cs="Tahoma"/>
          <w:b w:val="0"/>
          <w:bCs w:val="0"/>
          <w:color w:val="auto"/>
          <w:sz w:val="22"/>
          <w:lang w:val="en-GB"/>
        </w:rPr>
      </w:pPr>
      <w:bookmarkStart w:id="1" w:name="_Toc463256036"/>
      <w:r>
        <w:rPr>
          <w:rFonts w:ascii="Tahoma" w:eastAsia="Calibri" w:hAnsi="Tahoma" w:cs="Tahoma"/>
          <w:b w:val="0"/>
          <w:bCs w:val="0"/>
          <w:color w:val="auto"/>
          <w:sz w:val="22"/>
          <w:lang w:val="en-GB"/>
        </w:rPr>
        <w:lastRenderedPageBreak/>
        <w:t>This document is the report of the f</w:t>
      </w:r>
      <w:r w:rsidRPr="00DF25A8">
        <w:rPr>
          <w:rFonts w:ascii="Tahoma" w:eastAsia="Calibri" w:hAnsi="Tahoma" w:cs="Tahoma"/>
          <w:b w:val="0"/>
          <w:bCs w:val="0"/>
          <w:color w:val="auto"/>
          <w:sz w:val="22"/>
          <w:lang w:val="en-GB"/>
        </w:rPr>
        <w:t>irst ITU, EBU, BNE and DVB joint event on the subject of «Assi</w:t>
      </w:r>
      <w:r>
        <w:rPr>
          <w:rFonts w:ascii="Tahoma" w:eastAsia="Calibri" w:hAnsi="Tahoma" w:cs="Tahoma"/>
          <w:b w:val="0"/>
          <w:bCs w:val="0"/>
          <w:color w:val="auto"/>
          <w:sz w:val="22"/>
          <w:lang w:val="en-GB"/>
        </w:rPr>
        <w:t>stance for DTTB implementation».</w:t>
      </w:r>
      <w:r>
        <w:rPr>
          <w:rFonts w:ascii="Tahoma" w:eastAsia="Calibri" w:hAnsi="Tahoma" w:cs="Tahoma"/>
          <w:b w:val="0"/>
          <w:bCs w:val="0"/>
          <w:color w:val="auto"/>
          <w:sz w:val="22"/>
          <w:lang w:val="en-GB"/>
        </w:rPr>
        <w:br/>
      </w:r>
      <w:r w:rsidRPr="00DF25A8">
        <w:rPr>
          <w:rFonts w:ascii="Tahoma" w:eastAsia="Calibri" w:hAnsi="Tahoma" w:cs="Tahoma"/>
          <w:b w:val="0"/>
          <w:bCs w:val="0"/>
          <w:color w:val="auto"/>
          <w:sz w:val="22"/>
          <w:lang w:val="en-GB"/>
        </w:rPr>
        <w:t>The</w:t>
      </w:r>
      <w:r>
        <w:rPr>
          <w:rFonts w:ascii="Tahoma" w:eastAsia="Calibri" w:hAnsi="Tahoma" w:cs="Tahoma"/>
          <w:b w:val="0"/>
          <w:bCs w:val="0"/>
          <w:color w:val="auto"/>
          <w:sz w:val="22"/>
          <w:lang w:val="en-GB"/>
        </w:rPr>
        <w:t xml:space="preserve"> aim of the workshop was to start bridging the knowledge gap between countries where DTT is a well-established and successful audiovisual delivery platform and countries where the digital switchover process is still ongoing. </w:t>
      </w:r>
      <w:r w:rsidRPr="00DF25A8">
        <w:rPr>
          <w:rFonts w:ascii="Tahoma" w:eastAsia="Calibri" w:hAnsi="Tahoma" w:cs="Tahoma"/>
          <w:b w:val="0"/>
          <w:bCs w:val="0"/>
          <w:color w:val="auto"/>
          <w:sz w:val="22"/>
          <w:lang w:val="en-GB"/>
        </w:rPr>
        <w:t xml:space="preserve"> </w:t>
      </w:r>
      <w:r>
        <w:rPr>
          <w:rFonts w:ascii="Tahoma" w:eastAsia="Calibri" w:hAnsi="Tahoma" w:cs="Tahoma"/>
          <w:b w:val="0"/>
          <w:bCs w:val="0"/>
          <w:color w:val="auto"/>
          <w:sz w:val="22"/>
          <w:lang w:val="en-GB"/>
        </w:rPr>
        <w:br/>
        <w:t>The event proposed s</w:t>
      </w:r>
      <w:r w:rsidRPr="00DF25A8">
        <w:rPr>
          <w:rFonts w:ascii="Tahoma" w:eastAsia="Calibri" w:hAnsi="Tahoma" w:cs="Tahoma"/>
          <w:b w:val="0"/>
          <w:bCs w:val="0"/>
          <w:color w:val="auto"/>
          <w:sz w:val="22"/>
          <w:lang w:val="en-GB"/>
        </w:rPr>
        <w:t>peakers from the «Sources of expertise» side</w:t>
      </w:r>
      <w:r>
        <w:rPr>
          <w:rFonts w:ascii="Tahoma" w:eastAsia="Calibri" w:hAnsi="Tahoma" w:cs="Tahoma"/>
          <w:b w:val="0"/>
          <w:bCs w:val="0"/>
          <w:color w:val="auto"/>
          <w:sz w:val="22"/>
          <w:lang w:val="en-GB"/>
        </w:rPr>
        <w:t xml:space="preserve"> and to maximise the reach the event </w:t>
      </w:r>
      <w:r w:rsidR="00883BE1">
        <w:rPr>
          <w:rFonts w:ascii="Tahoma" w:eastAsia="Calibri" w:hAnsi="Tahoma" w:cs="Tahoma"/>
          <w:b w:val="0"/>
          <w:bCs w:val="0"/>
          <w:color w:val="auto"/>
          <w:sz w:val="22"/>
          <w:lang w:val="en-GB"/>
        </w:rPr>
        <w:t>has also been webcasted.</w:t>
      </w:r>
      <w:r w:rsidR="00883BE1">
        <w:rPr>
          <w:rFonts w:ascii="Tahoma" w:eastAsia="Calibri" w:hAnsi="Tahoma" w:cs="Tahoma"/>
          <w:b w:val="0"/>
          <w:bCs w:val="0"/>
          <w:color w:val="auto"/>
          <w:sz w:val="22"/>
          <w:lang w:val="en-GB"/>
        </w:rPr>
        <w:br/>
      </w:r>
      <w:r w:rsidR="00883BE1">
        <w:rPr>
          <w:rFonts w:ascii="Tahoma" w:eastAsia="Calibri" w:hAnsi="Tahoma" w:cs="Tahoma"/>
          <w:b w:val="0"/>
          <w:bCs w:val="0"/>
          <w:color w:val="auto"/>
          <w:sz w:val="22"/>
          <w:lang w:val="en-GB"/>
        </w:rPr>
        <w:br/>
        <w:t>This report contains the presentations of the workshop and a</w:t>
      </w:r>
      <w:r w:rsidRPr="00DF25A8">
        <w:rPr>
          <w:rFonts w:ascii="Tahoma" w:eastAsia="Calibri" w:hAnsi="Tahoma" w:cs="Tahoma"/>
          <w:b w:val="0"/>
          <w:bCs w:val="0"/>
          <w:color w:val="auto"/>
          <w:sz w:val="22"/>
          <w:lang w:val="en-GB"/>
        </w:rPr>
        <w:t>dditional references and contact points for further assistance or collaboration, as needed from individual Regulators/organizations</w:t>
      </w:r>
      <w:r w:rsidR="00883BE1">
        <w:rPr>
          <w:rFonts w:ascii="Tahoma" w:eastAsia="Calibri" w:hAnsi="Tahoma" w:cs="Tahoma"/>
          <w:b w:val="0"/>
          <w:bCs w:val="0"/>
          <w:color w:val="auto"/>
          <w:sz w:val="22"/>
          <w:lang w:val="en-GB"/>
        </w:rPr>
        <w:t>.</w:t>
      </w:r>
      <w:r w:rsidRPr="00DF25A8">
        <w:rPr>
          <w:rFonts w:ascii="Tahoma" w:eastAsia="Calibri" w:hAnsi="Tahoma" w:cs="Tahoma"/>
          <w:b w:val="0"/>
          <w:bCs w:val="0"/>
          <w:color w:val="auto"/>
          <w:sz w:val="22"/>
          <w:lang w:val="en-GB"/>
        </w:rPr>
        <w:t xml:space="preserve"> </w:t>
      </w:r>
    </w:p>
    <w:p w:rsidR="00282528" w:rsidRDefault="00282528" w:rsidP="00DF25A8">
      <w:pPr>
        <w:pStyle w:val="Heading1"/>
        <w:rPr>
          <w:rFonts w:ascii="Tahoma" w:eastAsia="Calibri" w:hAnsi="Tahoma" w:cs="Tahoma"/>
          <w:b w:val="0"/>
          <w:bCs w:val="0"/>
          <w:color w:val="auto"/>
          <w:sz w:val="22"/>
          <w:lang w:val="en-GB"/>
        </w:rPr>
      </w:pPr>
    </w:p>
    <w:p w:rsidR="008B3D58" w:rsidRDefault="008B3D58" w:rsidP="00DF25A8">
      <w:pPr>
        <w:pStyle w:val="Heading1"/>
        <w:rPr>
          <w:rFonts w:ascii="Tahoma" w:eastAsia="Calibri" w:hAnsi="Tahoma" w:cs="Tahoma"/>
          <w:b w:val="0"/>
          <w:bCs w:val="0"/>
          <w:color w:val="auto"/>
          <w:sz w:val="22"/>
          <w:lang w:val="en-GB"/>
        </w:rPr>
      </w:pPr>
      <w:r>
        <w:rPr>
          <w:rFonts w:ascii="Tahoma" w:eastAsia="Calibri" w:hAnsi="Tahoma" w:cs="Tahoma"/>
          <w:b w:val="0"/>
          <w:bCs w:val="0"/>
          <w:color w:val="auto"/>
          <w:sz w:val="22"/>
          <w:lang w:val="en-GB"/>
        </w:rPr>
        <w:lastRenderedPageBreak/>
        <w:t>The Presentations give</w:t>
      </w:r>
      <w:r w:rsidR="00FB170B">
        <w:rPr>
          <w:rFonts w:ascii="Tahoma" w:eastAsia="Calibri" w:hAnsi="Tahoma" w:cs="Tahoma"/>
          <w:b w:val="0"/>
          <w:bCs w:val="0"/>
          <w:color w:val="auto"/>
          <w:sz w:val="22"/>
          <w:lang w:val="en-GB"/>
        </w:rPr>
        <w:t>n</w:t>
      </w:r>
      <w:r>
        <w:rPr>
          <w:rFonts w:ascii="Tahoma" w:eastAsia="Calibri" w:hAnsi="Tahoma" w:cs="Tahoma"/>
          <w:b w:val="0"/>
          <w:bCs w:val="0"/>
          <w:color w:val="auto"/>
          <w:sz w:val="22"/>
          <w:lang w:val="en-GB"/>
        </w:rPr>
        <w:t xml:space="preserve"> in the workshop are available from the following link:</w:t>
      </w:r>
    </w:p>
    <w:p w:rsidR="008B3D58" w:rsidRPr="008B3D58" w:rsidRDefault="00DD7761" w:rsidP="00DF25A8">
      <w:pPr>
        <w:pStyle w:val="Heading1"/>
        <w:rPr>
          <w:rFonts w:ascii="Tahoma" w:hAnsi="Tahoma" w:cs="Tahoma"/>
          <w:color w:val="000000" w:themeColor="text1"/>
          <w:sz w:val="24"/>
          <w:szCs w:val="24"/>
          <w:lang w:val="en-GB"/>
        </w:rPr>
      </w:pPr>
      <w:hyperlink r:id="rId11" w:history="1">
        <w:r w:rsidR="008B3D58" w:rsidRPr="008B3D58">
          <w:rPr>
            <w:rStyle w:val="Hyperlink"/>
            <w:rFonts w:ascii="Tahoma" w:hAnsi="Tahoma" w:cs="Tahoma"/>
            <w:sz w:val="24"/>
            <w:szCs w:val="24"/>
            <w:lang w:val="en-GB"/>
          </w:rPr>
          <w:t>http://www.itu.int/en/ITU-R/study-groups/workshops/2016-DTTB/Pages/Joint-ITU-EBU-BNE-DVB-Workshop-on-Assistance-for-DTTB-Implementation---Presentatons.aspx</w:t>
        </w:r>
      </w:hyperlink>
    </w:p>
    <w:p w:rsidR="00DF25A8" w:rsidRPr="00883BE1" w:rsidRDefault="00DF25A8" w:rsidP="00DF25A8">
      <w:pPr>
        <w:pStyle w:val="Heading1"/>
        <w:rPr>
          <w:rFonts w:ascii="Tahoma" w:eastAsia="Calibri" w:hAnsi="Tahoma" w:cs="Tahoma"/>
          <w:b w:val="0"/>
          <w:bCs w:val="0"/>
          <w:color w:val="auto"/>
          <w:sz w:val="22"/>
          <w:lang w:val="en-GB"/>
        </w:rPr>
      </w:pPr>
      <w:r>
        <w:rPr>
          <w:rFonts w:ascii="Tahoma" w:hAnsi="Tahoma" w:cs="Tahoma"/>
          <w:color w:val="000000" w:themeColor="text1"/>
          <w:sz w:val="36"/>
          <w:lang w:val="en-GB"/>
        </w:rPr>
        <w:br w:type="page"/>
      </w:r>
    </w:p>
    <w:p w:rsidR="00D60C3A" w:rsidRPr="00C66C9C" w:rsidRDefault="00C66C9C" w:rsidP="00706C36">
      <w:pPr>
        <w:pStyle w:val="Heading1"/>
        <w:rPr>
          <w:rFonts w:ascii="Tahoma" w:hAnsi="Tahoma" w:cs="Tahoma"/>
          <w:color w:val="000000" w:themeColor="text1"/>
          <w:sz w:val="36"/>
          <w:lang w:val="en-GB"/>
        </w:rPr>
      </w:pPr>
      <w:r w:rsidRPr="00C66C9C">
        <w:rPr>
          <w:rFonts w:ascii="Tahoma" w:hAnsi="Tahoma" w:cs="Tahoma"/>
          <w:color w:val="000000" w:themeColor="text1"/>
          <w:sz w:val="36"/>
          <w:lang w:val="en-GB"/>
        </w:rPr>
        <w:lastRenderedPageBreak/>
        <w:t xml:space="preserve">1. </w:t>
      </w:r>
      <w:r w:rsidR="00D31733" w:rsidRPr="00C66C9C">
        <w:rPr>
          <w:rFonts w:ascii="Tahoma" w:hAnsi="Tahoma" w:cs="Tahoma"/>
          <w:color w:val="000000" w:themeColor="text1"/>
          <w:sz w:val="36"/>
          <w:lang w:val="en-GB"/>
        </w:rPr>
        <w:t>ITU activities and database</w:t>
      </w:r>
      <w:bookmarkEnd w:id="1"/>
    </w:p>
    <w:p w:rsidR="00D31733" w:rsidRPr="00D31733" w:rsidRDefault="00BA0514" w:rsidP="00706C36">
      <w:pPr>
        <w:contextualSpacing/>
        <w:rPr>
          <w:rFonts w:ascii="Tahoma" w:hAnsi="Tahoma" w:cs="Tahoma"/>
          <w:b/>
          <w:sz w:val="28"/>
          <w:szCs w:val="28"/>
          <w:lang w:val="en-GB"/>
        </w:rPr>
      </w:pPr>
      <w:r>
        <w:rPr>
          <w:rFonts w:ascii="Tahoma" w:hAnsi="Tahoma" w:cs="Tahoma"/>
          <w:b/>
          <w:sz w:val="28"/>
          <w:szCs w:val="28"/>
          <w:lang w:val="en-GB"/>
        </w:rPr>
        <w:br/>
      </w:r>
      <w:r w:rsidR="00AB2469">
        <w:rPr>
          <w:rFonts w:ascii="Tahoma" w:hAnsi="Tahoma" w:cs="Tahoma"/>
          <w:b/>
          <w:sz w:val="28"/>
          <w:szCs w:val="28"/>
          <w:lang w:val="en-GB"/>
        </w:rPr>
        <w:t>1.1 Key takeaway</w:t>
      </w:r>
    </w:p>
    <w:p w:rsidR="00AB0E16" w:rsidRPr="00AB0E16" w:rsidRDefault="00AB0E16" w:rsidP="00AB0E16">
      <w:pPr>
        <w:contextualSpacing/>
        <w:rPr>
          <w:rFonts w:ascii="Tahoma" w:hAnsi="Tahoma" w:cs="Tahoma"/>
          <w:szCs w:val="28"/>
          <w:lang w:val="en-GB"/>
        </w:rPr>
      </w:pPr>
      <w:r w:rsidRPr="00AB0E16">
        <w:rPr>
          <w:rFonts w:ascii="Tahoma" w:hAnsi="Tahoma" w:cs="Tahoma"/>
          <w:szCs w:val="28"/>
          <w:lang w:val="en-GB"/>
        </w:rPr>
        <w:t>A large percentage of countries are yet to conclude the digital switchover process and over the years the ITU has taken concrete actions to support this critical activity.</w:t>
      </w:r>
    </w:p>
    <w:p w:rsidR="00AB0E16" w:rsidRPr="00AB0E16" w:rsidRDefault="00AB0E16" w:rsidP="00AB0E16">
      <w:pPr>
        <w:contextualSpacing/>
        <w:rPr>
          <w:rFonts w:ascii="Tahoma" w:hAnsi="Tahoma" w:cs="Tahoma"/>
          <w:szCs w:val="28"/>
          <w:lang w:val="en-GB"/>
        </w:rPr>
      </w:pPr>
      <w:r w:rsidRPr="00AB0E16">
        <w:rPr>
          <w:rFonts w:ascii="Tahoma" w:hAnsi="Tahoma" w:cs="Tahoma"/>
          <w:szCs w:val="28"/>
          <w:lang w:val="en-GB"/>
        </w:rPr>
        <w:t>Starting with the generation of the initial requirements, the ITU provided and adapted the necessary software and tools, but also organized workshops and trainings to finalize the requirements and assess technical compatibility.</w:t>
      </w:r>
    </w:p>
    <w:p w:rsidR="00883BE1" w:rsidRPr="00883BE1" w:rsidRDefault="00AB0E16" w:rsidP="00A5450F">
      <w:pPr>
        <w:contextualSpacing/>
        <w:rPr>
          <w:rFonts w:ascii="Tahoma" w:hAnsi="Tahoma" w:cs="Tahoma"/>
          <w:szCs w:val="28"/>
          <w:lang w:val="en-GB"/>
        </w:rPr>
      </w:pPr>
      <w:r w:rsidRPr="00AB0E16">
        <w:rPr>
          <w:rFonts w:ascii="Tahoma" w:hAnsi="Tahoma" w:cs="Tahoma"/>
          <w:szCs w:val="28"/>
          <w:lang w:val="en-GB"/>
        </w:rPr>
        <w:t>In this context the results of GE06 coordination meetings in Sub-Saharan Africa (ATU) &amp; Arab Region (ASMG) have been successful.</w:t>
      </w:r>
      <w:r w:rsidR="00883BE1">
        <w:rPr>
          <w:rFonts w:ascii="Tahoma" w:hAnsi="Tahoma" w:cs="Tahoma"/>
          <w:szCs w:val="28"/>
          <w:lang w:val="en-GB"/>
        </w:rPr>
        <w:t xml:space="preserve"> </w:t>
      </w:r>
      <w:r w:rsidRPr="00883BE1">
        <w:rPr>
          <w:rFonts w:ascii="Tahoma" w:hAnsi="Tahoma" w:cs="Tahoma"/>
          <w:szCs w:val="28"/>
          <w:lang w:val="en-GB"/>
        </w:rPr>
        <w:t xml:space="preserve">The ITU has helped so far more than 40 countries for establishing national goals, strategies, key activities. </w:t>
      </w:r>
      <w:r w:rsidR="00883BE1">
        <w:rPr>
          <w:rFonts w:ascii="Tahoma" w:hAnsi="Tahoma" w:cs="Tahoma"/>
          <w:szCs w:val="28"/>
          <w:lang w:val="en-GB"/>
        </w:rPr>
        <w:br/>
      </w:r>
      <w:r w:rsidRPr="00883BE1">
        <w:rPr>
          <w:rFonts w:ascii="Tahoma" w:hAnsi="Tahoma" w:cs="Tahoma"/>
          <w:szCs w:val="28"/>
          <w:lang w:val="en-GB"/>
        </w:rPr>
        <w:t>This resulted in a number of publications and reports. In addition ITU developed a web portal for following the status of the digital terrestrial television broadcasting transition (DSO database).</w:t>
      </w:r>
      <w:r w:rsidR="00883BE1" w:rsidRPr="00883BE1">
        <w:rPr>
          <w:rFonts w:ascii="Tahoma" w:hAnsi="Tahoma" w:cs="Tahoma"/>
          <w:szCs w:val="28"/>
          <w:lang w:val="en-GB"/>
        </w:rPr>
        <w:br/>
      </w:r>
      <w:r w:rsidR="00883BE1" w:rsidRPr="00883BE1">
        <w:rPr>
          <w:rFonts w:ascii="Tahoma" w:hAnsi="Tahoma" w:cs="Tahoma"/>
          <w:szCs w:val="28"/>
          <w:lang w:val="en-GB"/>
        </w:rPr>
        <w:lastRenderedPageBreak/>
        <w:br/>
        <w:t>To summarize:</w:t>
      </w:r>
      <w:r w:rsidR="00883BE1" w:rsidRPr="00883BE1">
        <w:rPr>
          <w:rFonts w:ascii="Tahoma" w:hAnsi="Tahoma" w:cs="Tahoma"/>
          <w:szCs w:val="28"/>
          <w:lang w:val="en-GB"/>
        </w:rPr>
        <w:br/>
      </w:r>
      <w:r w:rsidR="00883BE1">
        <w:rPr>
          <w:rFonts w:ascii="Tahoma" w:hAnsi="Tahoma" w:cs="Tahoma"/>
          <w:szCs w:val="28"/>
          <w:lang w:val="en-GB"/>
        </w:rPr>
        <w:t xml:space="preserve">- </w:t>
      </w:r>
      <w:r w:rsidR="00883BE1" w:rsidRPr="00883BE1">
        <w:rPr>
          <w:rFonts w:ascii="Tahoma" w:hAnsi="Tahoma" w:cs="Tahoma"/>
          <w:szCs w:val="28"/>
          <w:lang w:val="en-GB"/>
        </w:rPr>
        <w:t>ITU assists in frequency re</w:t>
      </w:r>
      <w:r w:rsidR="00ED1B69">
        <w:rPr>
          <w:rFonts w:ascii="Tahoma" w:hAnsi="Tahoma" w:cs="Tahoma"/>
          <w:szCs w:val="28"/>
          <w:lang w:val="en-GB"/>
        </w:rPr>
        <w:t>-</w:t>
      </w:r>
      <w:r w:rsidR="00883BE1" w:rsidRPr="00883BE1">
        <w:rPr>
          <w:rFonts w:ascii="Tahoma" w:hAnsi="Tahoma" w:cs="Tahoma"/>
          <w:szCs w:val="28"/>
          <w:lang w:val="en-GB"/>
        </w:rPr>
        <w:t>planning.</w:t>
      </w:r>
    </w:p>
    <w:p w:rsidR="00883BE1" w:rsidRPr="00883BE1" w:rsidRDefault="00883BE1" w:rsidP="00A5450F">
      <w:pPr>
        <w:contextualSpacing/>
        <w:rPr>
          <w:rFonts w:ascii="Tahoma" w:hAnsi="Tahoma" w:cs="Tahoma"/>
          <w:szCs w:val="28"/>
          <w:lang w:val="en-GB"/>
        </w:rPr>
      </w:pPr>
      <w:r>
        <w:rPr>
          <w:rFonts w:ascii="Tahoma" w:hAnsi="Tahoma" w:cs="Tahoma"/>
          <w:szCs w:val="28"/>
          <w:lang w:val="en-GB"/>
        </w:rPr>
        <w:t xml:space="preserve">- </w:t>
      </w:r>
      <w:r w:rsidRPr="00883BE1">
        <w:rPr>
          <w:rFonts w:ascii="Tahoma" w:hAnsi="Tahoma" w:cs="Tahoma"/>
          <w:szCs w:val="28"/>
          <w:lang w:val="en-GB"/>
        </w:rPr>
        <w:t>ITU assists in developing roadmaps for Analogue to Digital transition</w:t>
      </w:r>
    </w:p>
    <w:p w:rsidR="00883BE1" w:rsidRPr="00883BE1" w:rsidRDefault="00883BE1" w:rsidP="00A5450F">
      <w:pPr>
        <w:contextualSpacing/>
        <w:rPr>
          <w:rFonts w:ascii="Tahoma" w:hAnsi="Tahoma" w:cs="Tahoma"/>
          <w:szCs w:val="28"/>
          <w:lang w:val="en-GB"/>
        </w:rPr>
      </w:pPr>
      <w:r>
        <w:rPr>
          <w:rFonts w:ascii="Tahoma" w:hAnsi="Tahoma" w:cs="Tahoma"/>
          <w:szCs w:val="28"/>
          <w:lang w:val="en-GB"/>
        </w:rPr>
        <w:t>- ITU</w:t>
      </w:r>
      <w:r w:rsidR="00A5450F">
        <w:rPr>
          <w:rFonts w:ascii="Tahoma" w:hAnsi="Tahoma" w:cs="Tahoma"/>
          <w:szCs w:val="28"/>
          <w:lang w:val="en-GB"/>
        </w:rPr>
        <w:t xml:space="preserve"> organizes</w:t>
      </w:r>
      <w:r w:rsidRPr="00883BE1">
        <w:rPr>
          <w:rFonts w:ascii="Tahoma" w:hAnsi="Tahoma" w:cs="Tahoma"/>
          <w:szCs w:val="28"/>
          <w:lang w:val="en-GB"/>
        </w:rPr>
        <w:t xml:space="preserve"> workshops, forums and training</w:t>
      </w:r>
    </w:p>
    <w:p w:rsidR="00AB0E16" w:rsidRPr="00883BE1" w:rsidRDefault="00883BE1" w:rsidP="00A5450F">
      <w:pPr>
        <w:ind w:left="142" w:hanging="142"/>
        <w:contextualSpacing/>
        <w:rPr>
          <w:rFonts w:ascii="Tahoma" w:hAnsi="Tahoma" w:cs="Tahoma"/>
          <w:szCs w:val="28"/>
          <w:lang w:val="en-GB"/>
        </w:rPr>
      </w:pPr>
      <w:r>
        <w:rPr>
          <w:rFonts w:ascii="Tahoma" w:hAnsi="Tahoma" w:cs="Tahoma"/>
          <w:szCs w:val="28"/>
          <w:lang w:val="en-GB"/>
        </w:rPr>
        <w:t xml:space="preserve">- </w:t>
      </w:r>
      <w:r w:rsidRPr="00883BE1">
        <w:rPr>
          <w:rFonts w:ascii="Tahoma" w:hAnsi="Tahoma" w:cs="Tahoma"/>
          <w:szCs w:val="28"/>
          <w:lang w:val="en-GB"/>
        </w:rPr>
        <w:t>ITU assist</w:t>
      </w:r>
      <w:r w:rsidR="00A5450F">
        <w:rPr>
          <w:rFonts w:ascii="Tahoma" w:hAnsi="Tahoma" w:cs="Tahoma"/>
          <w:szCs w:val="28"/>
          <w:lang w:val="en-GB"/>
        </w:rPr>
        <w:t>s</w:t>
      </w:r>
      <w:r w:rsidRPr="00883BE1">
        <w:rPr>
          <w:rFonts w:ascii="Tahoma" w:hAnsi="Tahoma" w:cs="Tahoma"/>
          <w:szCs w:val="28"/>
          <w:lang w:val="en-GB"/>
        </w:rPr>
        <w:t xml:space="preserve"> in providing monitoring information – DSO database. Please update your country information.</w:t>
      </w:r>
    </w:p>
    <w:p w:rsidR="00AB0E16" w:rsidRDefault="00AB0E16" w:rsidP="00AB0E16">
      <w:pPr>
        <w:contextualSpacing/>
        <w:rPr>
          <w:rFonts w:ascii="Tahoma" w:hAnsi="Tahoma" w:cs="Tahoma"/>
          <w:szCs w:val="28"/>
          <w:lang w:val="en-GB"/>
        </w:rPr>
      </w:pPr>
    </w:p>
    <w:p w:rsidR="00AB2469" w:rsidRPr="00AB2469" w:rsidRDefault="00AB2469" w:rsidP="00AB0E16">
      <w:pPr>
        <w:contextualSpacing/>
        <w:rPr>
          <w:rFonts w:ascii="Tahoma" w:hAnsi="Tahoma" w:cs="Tahoma"/>
          <w:b/>
          <w:sz w:val="28"/>
          <w:szCs w:val="28"/>
          <w:lang w:val="en-GB"/>
        </w:rPr>
      </w:pPr>
      <w:r w:rsidRPr="00AB2469">
        <w:rPr>
          <w:rFonts w:ascii="Tahoma" w:hAnsi="Tahoma" w:cs="Tahoma"/>
          <w:b/>
          <w:sz w:val="28"/>
          <w:szCs w:val="28"/>
          <w:lang w:val="en-GB"/>
        </w:rPr>
        <w:t>1.2 References</w:t>
      </w:r>
    </w:p>
    <w:p w:rsidR="00AB2469" w:rsidRPr="00AB2469" w:rsidRDefault="00AB2469" w:rsidP="00706C36">
      <w:pPr>
        <w:spacing w:after="0" w:line="240" w:lineRule="auto"/>
        <w:rPr>
          <w:rFonts w:eastAsia="Times New Roman"/>
          <w:color w:val="000000"/>
          <w:sz w:val="8"/>
          <w:lang w:val="en-US" w:eastAsia="fr-CH"/>
        </w:rPr>
      </w:pPr>
    </w:p>
    <w:tbl>
      <w:tblPr>
        <w:tblStyle w:val="TableGrid"/>
        <w:tblW w:w="10031" w:type="dxa"/>
        <w:tblLayout w:type="fixed"/>
        <w:tblCellMar>
          <w:top w:w="113" w:type="dxa"/>
        </w:tblCellMar>
        <w:tblLook w:val="04A0" w:firstRow="1" w:lastRow="0" w:firstColumn="1" w:lastColumn="0" w:noHBand="0" w:noVBand="1"/>
      </w:tblPr>
      <w:tblGrid>
        <w:gridCol w:w="2093"/>
        <w:gridCol w:w="1984"/>
        <w:gridCol w:w="4253"/>
        <w:gridCol w:w="1701"/>
      </w:tblGrid>
      <w:tr w:rsidR="00AB2469" w:rsidRPr="00AB2469" w:rsidTr="009D72A1">
        <w:trPr>
          <w:trHeight w:val="491"/>
        </w:trPr>
        <w:tc>
          <w:tcPr>
            <w:tcW w:w="2093" w:type="dxa"/>
          </w:tcPr>
          <w:p w:rsidR="00AB2469" w:rsidRPr="00AB2469" w:rsidRDefault="00AB2469"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Subject</w:t>
            </w:r>
          </w:p>
        </w:tc>
        <w:tc>
          <w:tcPr>
            <w:tcW w:w="1984" w:type="dxa"/>
          </w:tcPr>
          <w:p w:rsidR="00AB2469" w:rsidRPr="00AB2469" w:rsidRDefault="00AB2469"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Document title</w:t>
            </w:r>
          </w:p>
        </w:tc>
        <w:tc>
          <w:tcPr>
            <w:tcW w:w="4253" w:type="dxa"/>
          </w:tcPr>
          <w:p w:rsidR="00AB2469" w:rsidRPr="00AB2469" w:rsidRDefault="00AB2469"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Scope</w:t>
            </w:r>
          </w:p>
        </w:tc>
        <w:tc>
          <w:tcPr>
            <w:tcW w:w="1701" w:type="dxa"/>
          </w:tcPr>
          <w:p w:rsidR="00AB2469" w:rsidRPr="00AB2469" w:rsidRDefault="00AB2469" w:rsidP="00577B0B">
            <w:pPr>
              <w:jc w:val="center"/>
              <w:rPr>
                <w:rFonts w:ascii="Tahoma" w:eastAsia="Times New Roman" w:hAnsi="Tahoma" w:cs="Tahoma"/>
                <w:b/>
                <w:color w:val="000000"/>
                <w:lang w:val="en-US" w:eastAsia="fr-CH"/>
              </w:rPr>
            </w:pPr>
            <w:r>
              <w:rPr>
                <w:rFonts w:ascii="Tahoma" w:eastAsia="Times New Roman" w:hAnsi="Tahoma" w:cs="Tahoma"/>
                <w:b/>
                <w:color w:val="000000"/>
                <w:lang w:val="en-US" w:eastAsia="fr-CH"/>
              </w:rPr>
              <w:t>Source</w:t>
            </w:r>
          </w:p>
        </w:tc>
      </w:tr>
      <w:tr w:rsidR="00E022EA" w:rsidRPr="00E022EA" w:rsidTr="009D72A1">
        <w:tc>
          <w:tcPr>
            <w:tcW w:w="2093" w:type="dxa"/>
            <w:vAlign w:val="center"/>
          </w:tcPr>
          <w:p w:rsidR="00E022EA" w:rsidRPr="00802034" w:rsidRDefault="00E022EA" w:rsidP="00802034">
            <w:pPr>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ITU activities</w:t>
            </w:r>
          </w:p>
        </w:tc>
        <w:tc>
          <w:tcPr>
            <w:tcW w:w="1984" w:type="dxa"/>
            <w:vAlign w:val="center"/>
          </w:tcPr>
          <w:p w:rsidR="00E022EA" w:rsidRPr="00E022EA" w:rsidRDefault="00E022EA" w:rsidP="00E022EA">
            <w:pPr>
              <w:spacing w:after="160" w:line="254" w:lineRule="auto"/>
              <w:contextualSpacing/>
              <w:rPr>
                <w:rFonts w:ascii="Tahoma" w:hAnsi="Tahoma" w:cs="Tahoma"/>
                <w:sz w:val="20"/>
                <w:szCs w:val="20"/>
                <w:lang w:val="en-GB"/>
              </w:rPr>
            </w:pPr>
            <w:r w:rsidRPr="00E022EA">
              <w:rPr>
                <w:rFonts w:ascii="Tahoma" w:hAnsi="Tahoma" w:cs="Tahoma"/>
                <w:sz w:val="20"/>
                <w:szCs w:val="20"/>
                <w:lang w:val="en-GB"/>
              </w:rPr>
              <w:t>Global status of digital migration and ITU activities</w:t>
            </w:r>
          </w:p>
        </w:tc>
        <w:tc>
          <w:tcPr>
            <w:tcW w:w="4253" w:type="dxa"/>
            <w:vAlign w:val="center"/>
          </w:tcPr>
          <w:p w:rsidR="00E022EA" w:rsidRPr="00802034" w:rsidRDefault="00E022EA" w:rsidP="00577B0B">
            <w:pPr>
              <w:rPr>
                <w:rFonts w:ascii="Tahoma" w:hAnsi="Tahoma" w:cs="Tahoma"/>
                <w:sz w:val="20"/>
                <w:szCs w:val="20"/>
                <w:lang w:val="en-GB"/>
              </w:rPr>
            </w:pPr>
          </w:p>
        </w:tc>
        <w:tc>
          <w:tcPr>
            <w:tcW w:w="1701" w:type="dxa"/>
            <w:vAlign w:val="center"/>
          </w:tcPr>
          <w:p w:rsidR="00E022EA" w:rsidRPr="00E022EA" w:rsidRDefault="00E022EA" w:rsidP="00E022EA">
            <w:pPr>
              <w:jc w:val="center"/>
              <w:rPr>
                <w:rFonts w:ascii="Tahoma" w:eastAsia="Times New Roman" w:hAnsi="Tahoma" w:cs="Tahoma"/>
                <w:color w:val="000000"/>
                <w:sz w:val="20"/>
                <w:szCs w:val="20"/>
                <w:lang w:val="en-GB" w:eastAsia="fr-CH"/>
              </w:rPr>
            </w:pPr>
            <w:r w:rsidRPr="00E022EA">
              <w:rPr>
                <w:rFonts w:ascii="Tahoma" w:eastAsia="Times New Roman" w:hAnsi="Tahoma" w:cs="Tahoma"/>
                <w:color w:val="000000"/>
                <w:sz w:val="20"/>
                <w:szCs w:val="20"/>
                <w:lang w:val="en-GB" w:eastAsia="fr-CH"/>
              </w:rPr>
              <w:t>ITU</w:t>
            </w:r>
          </w:p>
          <w:p w:rsidR="00E022EA" w:rsidRPr="00E022EA" w:rsidRDefault="00DD7761" w:rsidP="00E022EA">
            <w:pPr>
              <w:jc w:val="center"/>
              <w:rPr>
                <w:rFonts w:ascii="Tahoma" w:eastAsia="Times New Roman" w:hAnsi="Tahoma" w:cs="Tahoma"/>
                <w:color w:val="000000"/>
                <w:sz w:val="20"/>
                <w:szCs w:val="20"/>
                <w:lang w:val="en-GB" w:eastAsia="fr-CH"/>
              </w:rPr>
            </w:pPr>
            <w:hyperlink r:id="rId12" w:history="1">
              <w:r w:rsidR="00E022EA" w:rsidRPr="00E022EA">
                <w:rPr>
                  <w:rStyle w:val="Hyperlink"/>
                  <w:rFonts w:ascii="Tahoma" w:eastAsia="Times New Roman" w:hAnsi="Tahoma" w:cs="Tahoma"/>
                  <w:sz w:val="20"/>
                  <w:szCs w:val="20"/>
                  <w:lang w:val="en-GB" w:eastAsia="fr-CH"/>
                </w:rPr>
                <w:t>Link</w:t>
              </w:r>
            </w:hyperlink>
          </w:p>
        </w:tc>
      </w:tr>
      <w:tr w:rsidR="00802034" w:rsidRPr="00E022EA" w:rsidTr="009D72A1">
        <w:tc>
          <w:tcPr>
            <w:tcW w:w="2093" w:type="dxa"/>
            <w:vAlign w:val="center"/>
          </w:tcPr>
          <w:p w:rsidR="00802034" w:rsidRPr="00802034" w:rsidRDefault="00802034" w:rsidP="00802034">
            <w:pPr>
              <w:rPr>
                <w:rFonts w:ascii="Tahoma" w:eastAsia="Times New Roman" w:hAnsi="Tahoma" w:cs="Tahoma"/>
                <w:b/>
                <w:color w:val="000000"/>
                <w:sz w:val="20"/>
                <w:szCs w:val="20"/>
                <w:lang w:val="en-US" w:eastAsia="fr-CH"/>
              </w:rPr>
            </w:pPr>
            <w:r w:rsidRPr="00802034">
              <w:rPr>
                <w:rFonts w:ascii="Tahoma" w:eastAsia="Times New Roman" w:hAnsi="Tahoma" w:cs="Tahoma"/>
                <w:color w:val="000000"/>
                <w:sz w:val="20"/>
                <w:szCs w:val="20"/>
                <w:lang w:val="en-US" w:eastAsia="fr-CH"/>
              </w:rPr>
              <w:t>ITU assistance in planning additional DTT frequency channels in the band 470-694 MHz, in regions under GE06 Agreement</w:t>
            </w:r>
          </w:p>
        </w:tc>
        <w:tc>
          <w:tcPr>
            <w:tcW w:w="1984" w:type="dxa"/>
            <w:vAlign w:val="center"/>
          </w:tcPr>
          <w:p w:rsidR="00802034" w:rsidRPr="00E022EA" w:rsidRDefault="00802034" w:rsidP="00E022EA">
            <w:pPr>
              <w:spacing w:after="160" w:line="254" w:lineRule="auto"/>
              <w:contextualSpacing/>
              <w:rPr>
                <w:rFonts w:ascii="Tahoma" w:hAnsi="Tahoma" w:cs="Tahoma"/>
                <w:sz w:val="20"/>
                <w:szCs w:val="20"/>
                <w:lang w:val="en-GB"/>
              </w:rPr>
            </w:pPr>
          </w:p>
        </w:tc>
        <w:tc>
          <w:tcPr>
            <w:tcW w:w="4253" w:type="dxa"/>
            <w:vAlign w:val="center"/>
          </w:tcPr>
          <w:p w:rsidR="00802034" w:rsidRPr="00802034" w:rsidRDefault="00802034" w:rsidP="00577B0B">
            <w:pPr>
              <w:rPr>
                <w:rFonts w:ascii="Tahoma" w:eastAsia="Times New Roman" w:hAnsi="Tahoma" w:cs="Tahoma"/>
                <w:b/>
                <w:color w:val="000000"/>
                <w:sz w:val="20"/>
                <w:szCs w:val="20"/>
                <w:lang w:val="en-US" w:eastAsia="fr-CH"/>
              </w:rPr>
            </w:pPr>
            <w:r w:rsidRPr="00802034">
              <w:rPr>
                <w:rFonts w:ascii="Tahoma" w:hAnsi="Tahoma" w:cs="Tahoma"/>
                <w:sz w:val="20"/>
                <w:szCs w:val="20"/>
                <w:lang w:val="en-GB"/>
              </w:rPr>
              <w:t xml:space="preserve">Following the results of WRC-12 and 15 relating to the allocation to the mobile serviceof the 800 and 700 MHz bands, ITU assisted two Regional Groups ATU and ASMG in planning additional TV frequency channels in the Band 470-694 MHz. The results and process of the planning are on </w:t>
            </w:r>
            <w:hyperlink r:id="rId13" w:history="1">
              <w:r w:rsidRPr="00802034">
                <w:rPr>
                  <w:rStyle w:val="Hyperlink"/>
                  <w:rFonts w:ascii="Tahoma" w:hAnsi="Tahoma" w:cs="Tahoma"/>
                  <w:sz w:val="20"/>
                  <w:szCs w:val="20"/>
                  <w:lang w:val="en-GB"/>
                </w:rPr>
                <w:t>http://www.itu.int/en/ITU-R/terrestrial/broadcast/Pages/FMTV.aspx</w:t>
              </w:r>
            </w:hyperlink>
            <w:r w:rsidRPr="00802034">
              <w:rPr>
                <w:rFonts w:ascii="Tahoma" w:hAnsi="Tahoma" w:cs="Tahoma"/>
                <w:sz w:val="20"/>
                <w:szCs w:val="20"/>
                <w:lang w:val="en-GB"/>
              </w:rPr>
              <w:t xml:space="preserve">  </w:t>
            </w:r>
          </w:p>
        </w:tc>
        <w:tc>
          <w:tcPr>
            <w:tcW w:w="1701" w:type="dxa"/>
            <w:vAlign w:val="center"/>
          </w:tcPr>
          <w:p w:rsidR="00802034" w:rsidRPr="00E022EA" w:rsidRDefault="00802034">
            <w:pPr>
              <w:jc w:val="center"/>
              <w:rPr>
                <w:rFonts w:ascii="Tahoma" w:eastAsia="Times New Roman" w:hAnsi="Tahoma" w:cs="Tahoma"/>
                <w:color w:val="000000"/>
                <w:sz w:val="20"/>
                <w:szCs w:val="20"/>
                <w:lang w:val="en-GB" w:eastAsia="fr-CH"/>
              </w:rPr>
            </w:pPr>
            <w:r w:rsidRPr="00E022EA">
              <w:rPr>
                <w:rFonts w:ascii="Tahoma" w:eastAsia="Times New Roman" w:hAnsi="Tahoma" w:cs="Tahoma"/>
                <w:color w:val="000000"/>
                <w:sz w:val="20"/>
                <w:szCs w:val="20"/>
                <w:lang w:val="en-GB" w:eastAsia="fr-CH"/>
              </w:rPr>
              <w:t>ITU</w:t>
            </w:r>
          </w:p>
          <w:p w:rsidR="00802034" w:rsidRPr="00E022EA" w:rsidRDefault="00DD7761">
            <w:pPr>
              <w:jc w:val="center"/>
              <w:rPr>
                <w:rFonts w:ascii="Tahoma" w:eastAsia="Times New Roman" w:hAnsi="Tahoma" w:cs="Tahoma"/>
                <w:b/>
                <w:color w:val="000000"/>
                <w:sz w:val="20"/>
                <w:szCs w:val="20"/>
                <w:lang w:val="en-US" w:eastAsia="fr-CH"/>
              </w:rPr>
            </w:pPr>
            <w:hyperlink r:id="rId14" w:history="1">
              <w:r w:rsidR="00E022EA" w:rsidRPr="00E022EA">
                <w:rPr>
                  <w:rStyle w:val="Hyperlink"/>
                  <w:rFonts w:ascii="Tahoma" w:hAnsi="Tahoma" w:cs="Tahoma"/>
                  <w:sz w:val="20"/>
                  <w:szCs w:val="20"/>
                  <w:lang w:val="en-GB"/>
                </w:rPr>
                <w:t>Link</w:t>
              </w:r>
            </w:hyperlink>
          </w:p>
        </w:tc>
      </w:tr>
      <w:tr w:rsidR="00802034" w:rsidRPr="00E022EA" w:rsidTr="009D72A1">
        <w:trPr>
          <w:trHeight w:val="1543"/>
        </w:trPr>
        <w:tc>
          <w:tcPr>
            <w:tcW w:w="2093" w:type="dxa"/>
            <w:vMerge w:val="restart"/>
            <w:vAlign w:val="center"/>
          </w:tcPr>
          <w:p w:rsidR="00802034" w:rsidRPr="00802034" w:rsidRDefault="00802034">
            <w:pPr>
              <w:spacing w:after="160" w:line="254" w:lineRule="auto"/>
              <w:contextualSpacing/>
              <w:rPr>
                <w:rFonts w:ascii="Tahoma" w:eastAsia="Times New Roman" w:hAnsi="Tahoma" w:cs="Tahoma"/>
                <w:color w:val="000000"/>
                <w:sz w:val="20"/>
                <w:szCs w:val="20"/>
                <w:lang w:val="en-US" w:eastAsia="fr-CH"/>
              </w:rPr>
            </w:pPr>
            <w:r w:rsidRPr="00802034">
              <w:rPr>
                <w:rFonts w:ascii="Tahoma" w:eastAsia="Times New Roman" w:hAnsi="Tahoma" w:cs="Tahoma"/>
                <w:color w:val="000000"/>
                <w:sz w:val="20"/>
                <w:szCs w:val="20"/>
                <w:lang w:val="en-US" w:eastAsia="fr-CH"/>
              </w:rPr>
              <w:lastRenderedPageBreak/>
              <w:t>Digital Switchover and Digital Dividend</w:t>
            </w:r>
          </w:p>
        </w:tc>
        <w:tc>
          <w:tcPr>
            <w:tcW w:w="1984" w:type="dxa"/>
            <w:vAlign w:val="center"/>
          </w:tcPr>
          <w:p w:rsidR="00802034" w:rsidRPr="00802034" w:rsidRDefault="00802034">
            <w:pPr>
              <w:spacing w:after="160" w:line="254" w:lineRule="auto"/>
              <w:contextualSpacing/>
              <w:rPr>
                <w:rFonts w:ascii="Tahoma" w:hAnsi="Tahoma" w:cs="Tahoma"/>
                <w:sz w:val="20"/>
                <w:szCs w:val="20"/>
                <w:lang w:val="en-GB"/>
              </w:rPr>
            </w:pPr>
            <w:r w:rsidRPr="00802034">
              <w:rPr>
                <w:rFonts w:ascii="Tahoma" w:hAnsi="Tahoma" w:cs="Tahoma"/>
                <w:sz w:val="20"/>
                <w:szCs w:val="20"/>
                <w:lang w:val="en-GB"/>
              </w:rPr>
              <w:t>ITU-R FAQ on the DIGITAL DIVIDEND and the DIGITAL SWITCHOVER</w:t>
            </w:r>
          </w:p>
          <w:p w:rsidR="00802034" w:rsidRPr="00802034" w:rsidRDefault="00802034">
            <w:pPr>
              <w:spacing w:after="160" w:line="254" w:lineRule="auto"/>
              <w:contextualSpacing/>
              <w:rPr>
                <w:rFonts w:ascii="Tahoma" w:hAnsi="Tahoma" w:cs="Tahoma"/>
                <w:sz w:val="20"/>
                <w:szCs w:val="20"/>
                <w:lang w:val="en-GB"/>
              </w:rPr>
            </w:pPr>
          </w:p>
          <w:p w:rsidR="00802034" w:rsidRPr="00802034" w:rsidRDefault="00802034">
            <w:pPr>
              <w:spacing w:after="160" w:line="254" w:lineRule="auto"/>
              <w:contextualSpacing/>
              <w:rPr>
                <w:rFonts w:ascii="Tahoma" w:hAnsi="Tahoma" w:cs="Tahoma"/>
                <w:sz w:val="20"/>
                <w:szCs w:val="20"/>
                <w:lang w:val="en-US"/>
              </w:rPr>
            </w:pPr>
          </w:p>
        </w:tc>
        <w:tc>
          <w:tcPr>
            <w:tcW w:w="4253" w:type="dxa"/>
            <w:vAlign w:val="center"/>
          </w:tcPr>
          <w:p w:rsidR="00802034" w:rsidRPr="00802034" w:rsidRDefault="00802034">
            <w:pPr>
              <w:rPr>
                <w:rFonts w:ascii="Tahoma" w:hAnsi="Tahoma" w:cs="Tahoma"/>
                <w:sz w:val="20"/>
                <w:szCs w:val="20"/>
                <w:lang w:val="en-GB"/>
              </w:rPr>
            </w:pPr>
            <w:r w:rsidRPr="00802034">
              <w:rPr>
                <w:rFonts w:ascii="Tahoma" w:hAnsi="Tahoma" w:cs="Tahoma"/>
                <w:sz w:val="20"/>
                <w:szCs w:val="20"/>
                <w:lang w:val="en-GB"/>
              </w:rPr>
              <w:t>This document provides answers to the frequently Asked questions relating to the process of switching off the analogue television and the Digital Dividend principles</w:t>
            </w:r>
          </w:p>
        </w:tc>
        <w:tc>
          <w:tcPr>
            <w:tcW w:w="1701" w:type="dxa"/>
            <w:vAlign w:val="center"/>
          </w:tcPr>
          <w:p w:rsidR="00802034" w:rsidRPr="00E022EA" w:rsidRDefault="00802034">
            <w:pPr>
              <w:jc w:val="center"/>
              <w:rPr>
                <w:rFonts w:ascii="Tahoma" w:eastAsia="Times New Roman" w:hAnsi="Tahoma" w:cs="Tahoma"/>
                <w:color w:val="000000"/>
                <w:sz w:val="20"/>
                <w:szCs w:val="20"/>
                <w:lang w:val="fr-FR" w:eastAsia="fr-CH"/>
              </w:rPr>
            </w:pPr>
            <w:r w:rsidRPr="00E022EA">
              <w:rPr>
                <w:rFonts w:ascii="Tahoma" w:eastAsia="Times New Roman" w:hAnsi="Tahoma" w:cs="Tahoma"/>
                <w:color w:val="000000"/>
                <w:sz w:val="20"/>
                <w:szCs w:val="20"/>
                <w:lang w:val="fr-FR" w:eastAsia="fr-CH"/>
              </w:rPr>
              <w:t xml:space="preserve">ITU </w:t>
            </w:r>
          </w:p>
          <w:p w:rsidR="00802034" w:rsidRPr="00E022EA" w:rsidRDefault="00DD7761">
            <w:pPr>
              <w:jc w:val="center"/>
              <w:rPr>
                <w:rFonts w:ascii="Tahoma" w:eastAsia="Times New Roman" w:hAnsi="Tahoma" w:cs="Tahoma"/>
                <w:color w:val="000000"/>
                <w:sz w:val="20"/>
                <w:szCs w:val="20"/>
                <w:lang w:val="fr-CH" w:eastAsia="fr-CH"/>
              </w:rPr>
            </w:pPr>
            <w:hyperlink r:id="rId15" w:history="1">
              <w:r w:rsidR="00E022EA" w:rsidRPr="00E022EA">
                <w:rPr>
                  <w:rStyle w:val="Hyperlink"/>
                  <w:rFonts w:ascii="Tahoma" w:eastAsia="Times New Roman" w:hAnsi="Tahoma" w:cs="Tahoma"/>
                  <w:sz w:val="20"/>
                  <w:szCs w:val="20"/>
                  <w:lang w:val="fr-FR" w:eastAsia="fr-CH"/>
                </w:rPr>
                <w:t>Link</w:t>
              </w:r>
            </w:hyperlink>
            <w:r w:rsidR="00802034" w:rsidRPr="00E022EA">
              <w:rPr>
                <w:rFonts w:ascii="Tahoma" w:eastAsia="Times New Roman" w:hAnsi="Tahoma" w:cs="Tahoma"/>
                <w:color w:val="000000"/>
                <w:sz w:val="20"/>
                <w:szCs w:val="20"/>
                <w:lang w:val="fr-FR" w:eastAsia="fr-CH"/>
              </w:rPr>
              <w:t xml:space="preserve"> </w:t>
            </w:r>
          </w:p>
        </w:tc>
      </w:tr>
      <w:tr w:rsidR="00802034" w:rsidRPr="00E022EA" w:rsidTr="009D72A1">
        <w:tc>
          <w:tcPr>
            <w:tcW w:w="2093" w:type="dxa"/>
            <w:vMerge/>
            <w:vAlign w:val="center"/>
          </w:tcPr>
          <w:p w:rsidR="00802034" w:rsidRPr="00577B0B" w:rsidRDefault="00802034">
            <w:pPr>
              <w:spacing w:after="160" w:line="254" w:lineRule="auto"/>
              <w:contextualSpacing/>
              <w:rPr>
                <w:rFonts w:ascii="Tahoma" w:eastAsia="Times New Roman" w:hAnsi="Tahoma" w:cs="Tahoma"/>
                <w:color w:val="000000"/>
                <w:sz w:val="20"/>
                <w:szCs w:val="20"/>
                <w:lang w:val="fr-CH" w:eastAsia="fr-CH"/>
              </w:rPr>
            </w:pPr>
          </w:p>
        </w:tc>
        <w:tc>
          <w:tcPr>
            <w:tcW w:w="1984" w:type="dxa"/>
            <w:vAlign w:val="center"/>
          </w:tcPr>
          <w:p w:rsidR="00802034" w:rsidRPr="00802034" w:rsidRDefault="00802034">
            <w:pPr>
              <w:spacing w:after="160" w:line="254" w:lineRule="auto"/>
              <w:contextualSpacing/>
              <w:rPr>
                <w:rFonts w:ascii="Tahoma" w:hAnsi="Tahoma" w:cs="Tahoma"/>
                <w:sz w:val="20"/>
                <w:szCs w:val="20"/>
                <w:lang w:val="en-GB"/>
              </w:rPr>
            </w:pPr>
            <w:r w:rsidRPr="00802034">
              <w:rPr>
                <w:rFonts w:ascii="Tahoma" w:hAnsi="Tahoma" w:cs="Tahoma"/>
                <w:sz w:val="20"/>
                <w:szCs w:val="20"/>
                <w:lang w:val="en-GB"/>
              </w:rPr>
              <w:t>Digital Dividend</w:t>
            </w:r>
          </w:p>
          <w:p w:rsidR="00802034" w:rsidRPr="00802034" w:rsidRDefault="00802034">
            <w:pPr>
              <w:spacing w:after="160" w:line="254" w:lineRule="auto"/>
              <w:contextualSpacing/>
              <w:rPr>
                <w:rFonts w:ascii="Tahoma" w:hAnsi="Tahoma" w:cs="Tahoma"/>
                <w:sz w:val="20"/>
                <w:szCs w:val="20"/>
                <w:lang w:val="en-GB"/>
              </w:rPr>
            </w:pPr>
            <w:r w:rsidRPr="00802034">
              <w:rPr>
                <w:rFonts w:ascii="Tahoma" w:hAnsi="Tahoma" w:cs="Tahoma"/>
                <w:sz w:val="20"/>
                <w:szCs w:val="20"/>
                <w:lang w:val="en-GB"/>
              </w:rPr>
              <w:t>Insights for spectrum decisions</w:t>
            </w:r>
          </w:p>
          <w:p w:rsidR="00802034" w:rsidRPr="00802034" w:rsidRDefault="00802034">
            <w:pPr>
              <w:spacing w:after="160" w:line="254" w:lineRule="auto"/>
              <w:contextualSpacing/>
              <w:rPr>
                <w:rFonts w:ascii="Tahoma" w:hAnsi="Tahoma" w:cs="Tahoma"/>
                <w:sz w:val="20"/>
                <w:szCs w:val="20"/>
                <w:lang w:val="en-GB"/>
              </w:rPr>
            </w:pPr>
            <w:r w:rsidRPr="00802034">
              <w:rPr>
                <w:rFonts w:ascii="Tahoma" w:hAnsi="Tahoma" w:cs="Tahoma"/>
                <w:sz w:val="20"/>
                <w:szCs w:val="20"/>
              </w:rPr>
              <w:t>August 2012</w:t>
            </w:r>
          </w:p>
        </w:tc>
        <w:tc>
          <w:tcPr>
            <w:tcW w:w="4253" w:type="dxa"/>
            <w:vAlign w:val="center"/>
          </w:tcPr>
          <w:p w:rsidR="00802034" w:rsidRPr="00802034" w:rsidRDefault="00802034">
            <w:pPr>
              <w:autoSpaceDE w:val="0"/>
              <w:autoSpaceDN w:val="0"/>
              <w:adjustRightInd w:val="0"/>
              <w:spacing w:after="0" w:line="240" w:lineRule="auto"/>
              <w:rPr>
                <w:rFonts w:ascii="Tahoma" w:eastAsia="Times New Roman" w:hAnsi="Tahoma" w:cs="Tahoma"/>
                <w:sz w:val="20"/>
                <w:szCs w:val="20"/>
                <w:lang w:val="en-US" w:eastAsia="en-GB"/>
              </w:rPr>
            </w:pPr>
            <w:r w:rsidRPr="00802034">
              <w:rPr>
                <w:rFonts w:ascii="Tahoma" w:eastAsia="Times New Roman" w:hAnsi="Tahoma" w:cs="Tahoma"/>
                <w:sz w:val="20"/>
                <w:szCs w:val="20"/>
                <w:lang w:val="en-US" w:eastAsia="en-GB"/>
              </w:rPr>
              <w:t>This document provides a detailed insight into what the digital dividend process entails</w:t>
            </w:r>
          </w:p>
          <w:p w:rsidR="00802034" w:rsidRPr="00802034" w:rsidRDefault="00802034">
            <w:pPr>
              <w:rPr>
                <w:rFonts w:ascii="Tahoma" w:hAnsi="Tahoma" w:cs="Tahoma"/>
                <w:sz w:val="20"/>
                <w:szCs w:val="20"/>
                <w:lang w:val="en-GB"/>
              </w:rPr>
            </w:pPr>
            <w:r w:rsidRPr="00802034">
              <w:rPr>
                <w:rFonts w:ascii="Tahoma" w:eastAsia="Times New Roman" w:hAnsi="Tahoma" w:cs="Tahoma"/>
                <w:sz w:val="20"/>
                <w:szCs w:val="20"/>
                <w:lang w:val="en-US" w:eastAsia="en-GB"/>
              </w:rPr>
              <w:t xml:space="preserve">and  helps national and internal spectrum decision makers to allocate and manage the digital dividend process. </w:t>
            </w:r>
          </w:p>
        </w:tc>
        <w:tc>
          <w:tcPr>
            <w:tcW w:w="1701" w:type="dxa"/>
            <w:vAlign w:val="center"/>
          </w:tcPr>
          <w:p w:rsidR="00802034" w:rsidRPr="00E022EA" w:rsidRDefault="00DD7761">
            <w:pPr>
              <w:jc w:val="center"/>
              <w:rPr>
                <w:rFonts w:ascii="Tahoma" w:eastAsia="Times New Roman" w:hAnsi="Tahoma" w:cs="Tahoma"/>
                <w:color w:val="000000"/>
                <w:sz w:val="20"/>
                <w:szCs w:val="20"/>
                <w:lang w:val="en-GB" w:eastAsia="fr-CH"/>
              </w:rPr>
            </w:pPr>
            <w:hyperlink r:id="rId16" w:history="1">
              <w:r w:rsidR="00E022EA" w:rsidRPr="00E022EA">
                <w:rPr>
                  <w:rStyle w:val="Hyperlink"/>
                  <w:rFonts w:ascii="Tahoma" w:eastAsia="Times New Roman" w:hAnsi="Tahoma" w:cs="Tahoma"/>
                  <w:sz w:val="20"/>
                  <w:szCs w:val="20"/>
                  <w:lang w:val="en-GB" w:eastAsia="fr-CH"/>
                </w:rPr>
                <w:t>Link</w:t>
              </w:r>
            </w:hyperlink>
            <w:r w:rsidR="00802034" w:rsidRPr="00E022EA">
              <w:rPr>
                <w:rFonts w:ascii="Tahoma" w:eastAsia="Times New Roman" w:hAnsi="Tahoma" w:cs="Tahoma"/>
                <w:color w:val="000000"/>
                <w:sz w:val="20"/>
                <w:szCs w:val="20"/>
                <w:lang w:val="en-GB" w:eastAsia="fr-CH"/>
              </w:rPr>
              <w:t xml:space="preserve"> </w:t>
            </w:r>
          </w:p>
        </w:tc>
      </w:tr>
      <w:tr w:rsidR="00802034" w:rsidRPr="00E022EA" w:rsidTr="009D72A1">
        <w:tc>
          <w:tcPr>
            <w:tcW w:w="2093" w:type="dxa"/>
            <w:vAlign w:val="center"/>
          </w:tcPr>
          <w:p w:rsidR="00802034" w:rsidRPr="00802034" w:rsidRDefault="00802034">
            <w:pPr>
              <w:spacing w:after="0" w:line="240" w:lineRule="auto"/>
              <w:rPr>
                <w:rFonts w:ascii="Tahoma" w:eastAsia="Times New Roman" w:hAnsi="Tahoma" w:cs="Tahoma"/>
                <w:color w:val="000000"/>
                <w:sz w:val="20"/>
                <w:szCs w:val="20"/>
                <w:lang w:val="fr-CH" w:eastAsia="fr-CH"/>
              </w:rPr>
            </w:pPr>
            <w:r w:rsidRPr="00802034">
              <w:rPr>
                <w:rFonts w:ascii="Tahoma" w:eastAsia="Times New Roman" w:hAnsi="Tahoma" w:cs="Tahoma"/>
                <w:color w:val="000000"/>
                <w:sz w:val="20"/>
                <w:szCs w:val="20"/>
                <w:lang w:eastAsia="fr-CH"/>
              </w:rPr>
              <w:t>ITU-R Report</w:t>
            </w:r>
          </w:p>
        </w:tc>
        <w:tc>
          <w:tcPr>
            <w:tcW w:w="1984" w:type="dxa"/>
            <w:vAlign w:val="center"/>
          </w:tcPr>
          <w:p w:rsidR="00802034" w:rsidRPr="00802034" w:rsidRDefault="00802034" w:rsidP="00802034">
            <w:pPr>
              <w:spacing w:after="160" w:line="254" w:lineRule="auto"/>
              <w:contextualSpacing/>
              <w:rPr>
                <w:rFonts w:ascii="Tahoma" w:hAnsi="Tahoma" w:cs="Tahoma"/>
                <w:sz w:val="20"/>
                <w:szCs w:val="20"/>
                <w:lang w:val="en-US"/>
              </w:rPr>
            </w:pPr>
            <w:r w:rsidRPr="00802034">
              <w:rPr>
                <w:rFonts w:ascii="Tahoma" w:hAnsi="Tahoma" w:cs="Tahoma"/>
                <w:sz w:val="20"/>
                <w:szCs w:val="20"/>
                <w:lang w:val="en-US"/>
              </w:rPr>
              <w:t>ITU-R SG1 Report on Digital Dividend</w:t>
            </w:r>
          </w:p>
          <w:p w:rsidR="00802034" w:rsidRPr="00577B0B" w:rsidRDefault="00802034">
            <w:pPr>
              <w:spacing w:after="160" w:line="254" w:lineRule="auto"/>
              <w:contextualSpacing/>
              <w:rPr>
                <w:rFonts w:ascii="Tahoma" w:hAnsi="Tahoma" w:cs="Tahoma"/>
                <w:sz w:val="20"/>
                <w:szCs w:val="20"/>
                <w:lang w:val="en-GB"/>
              </w:rPr>
            </w:pPr>
            <w:r w:rsidRPr="00802034">
              <w:rPr>
                <w:rFonts w:ascii="Tahoma" w:hAnsi="Tahoma" w:cs="Tahoma"/>
                <w:sz w:val="20"/>
                <w:szCs w:val="20"/>
                <w:lang w:val="en-US"/>
              </w:rPr>
              <w:t>ITU-R Rep SM.2353-0</w:t>
            </w:r>
          </w:p>
        </w:tc>
        <w:tc>
          <w:tcPr>
            <w:tcW w:w="4253" w:type="dxa"/>
            <w:vAlign w:val="center"/>
          </w:tcPr>
          <w:p w:rsidR="00802034" w:rsidRPr="00802034" w:rsidRDefault="00802034">
            <w:pPr>
              <w:autoSpaceDE w:val="0"/>
              <w:autoSpaceDN w:val="0"/>
              <w:adjustRightInd w:val="0"/>
              <w:spacing w:after="0" w:line="240" w:lineRule="auto"/>
              <w:rPr>
                <w:rFonts w:ascii="Tahoma" w:hAnsi="Tahoma" w:cs="Tahoma"/>
                <w:sz w:val="20"/>
                <w:szCs w:val="20"/>
                <w:lang w:val="en-GB"/>
              </w:rPr>
            </w:pPr>
            <w:r w:rsidRPr="00802034">
              <w:rPr>
                <w:rFonts w:ascii="Tahoma" w:hAnsi="Tahoma" w:cs="Tahoma"/>
                <w:sz w:val="20"/>
                <w:szCs w:val="20"/>
                <w:lang w:val="en-GB"/>
              </w:rPr>
              <w:t>The challenges and opportunities for spectrum management resulting from the transition to digital terrestrial television in the UHF bands</w:t>
            </w:r>
          </w:p>
        </w:tc>
        <w:tc>
          <w:tcPr>
            <w:tcW w:w="1701" w:type="dxa"/>
            <w:vAlign w:val="center"/>
          </w:tcPr>
          <w:p w:rsidR="00802034" w:rsidRPr="00E022EA" w:rsidRDefault="00DD7761">
            <w:pPr>
              <w:jc w:val="center"/>
              <w:rPr>
                <w:rFonts w:ascii="Tahoma" w:eastAsia="Times New Roman" w:hAnsi="Tahoma" w:cs="Tahoma"/>
                <w:color w:val="000000"/>
                <w:sz w:val="20"/>
                <w:szCs w:val="20"/>
                <w:lang w:val="en-GB" w:eastAsia="fr-CH"/>
              </w:rPr>
            </w:pPr>
            <w:hyperlink r:id="rId17" w:history="1">
              <w:r w:rsidR="00E022EA" w:rsidRPr="00E022EA">
                <w:rPr>
                  <w:rStyle w:val="Hyperlink"/>
                  <w:rFonts w:ascii="Tahoma" w:eastAsia="Times New Roman" w:hAnsi="Tahoma" w:cs="Tahoma"/>
                  <w:sz w:val="20"/>
                  <w:szCs w:val="20"/>
                  <w:lang w:val="en-GB" w:eastAsia="fr-CH"/>
                </w:rPr>
                <w:t>Link</w:t>
              </w:r>
            </w:hyperlink>
          </w:p>
        </w:tc>
      </w:tr>
      <w:tr w:rsidR="00802034" w:rsidRPr="00E022EA" w:rsidTr="009D72A1">
        <w:tc>
          <w:tcPr>
            <w:tcW w:w="2093" w:type="dxa"/>
          </w:tcPr>
          <w:p w:rsidR="00802034" w:rsidRPr="00802034" w:rsidRDefault="00802034">
            <w:pPr>
              <w:spacing w:after="160" w:line="254" w:lineRule="auto"/>
              <w:contextualSpacing/>
              <w:rPr>
                <w:rFonts w:ascii="Tahoma" w:eastAsia="Times New Roman" w:hAnsi="Tahoma" w:cs="Tahoma"/>
                <w:color w:val="000000"/>
                <w:sz w:val="20"/>
                <w:szCs w:val="20"/>
                <w:lang w:eastAsia="fr-CH"/>
              </w:rPr>
            </w:pPr>
            <w:r w:rsidRPr="00802034">
              <w:rPr>
                <w:rFonts w:ascii="Tahoma" w:eastAsia="Times New Roman" w:hAnsi="Tahoma" w:cs="Tahoma"/>
                <w:color w:val="000000"/>
                <w:sz w:val="20"/>
                <w:szCs w:val="20"/>
                <w:lang w:eastAsia="fr-CH"/>
              </w:rPr>
              <w:t>DSO Database</w:t>
            </w:r>
          </w:p>
        </w:tc>
        <w:tc>
          <w:tcPr>
            <w:tcW w:w="1984" w:type="dxa"/>
          </w:tcPr>
          <w:p w:rsidR="00802034" w:rsidRPr="00802034" w:rsidRDefault="00802034">
            <w:pPr>
              <w:autoSpaceDE w:val="0"/>
              <w:autoSpaceDN w:val="0"/>
              <w:adjustRightInd w:val="0"/>
              <w:spacing w:after="0" w:line="240" w:lineRule="auto"/>
              <w:rPr>
                <w:rFonts w:ascii="Tahoma" w:hAnsi="Tahoma" w:cs="Tahoma"/>
                <w:sz w:val="20"/>
                <w:szCs w:val="20"/>
                <w:lang w:val="en-US"/>
              </w:rPr>
            </w:pPr>
            <w:r w:rsidRPr="00802034">
              <w:rPr>
                <w:rFonts w:ascii="Tahoma" w:hAnsi="Tahoma" w:cs="Tahoma"/>
                <w:sz w:val="20"/>
                <w:szCs w:val="20"/>
                <w:lang w:val="en-US"/>
              </w:rPr>
              <w:t>Digital Terrestrial Television Broadcasting (DTTB) Transition database</w:t>
            </w:r>
          </w:p>
          <w:p w:rsidR="00802034" w:rsidRPr="00802034" w:rsidRDefault="00802034">
            <w:pPr>
              <w:spacing w:after="160" w:line="254" w:lineRule="auto"/>
              <w:contextualSpacing/>
              <w:rPr>
                <w:rFonts w:ascii="Tahoma" w:hAnsi="Tahoma" w:cs="Tahoma"/>
                <w:sz w:val="20"/>
                <w:szCs w:val="20"/>
                <w:lang w:val="en-GB"/>
              </w:rPr>
            </w:pPr>
          </w:p>
        </w:tc>
        <w:tc>
          <w:tcPr>
            <w:tcW w:w="4253" w:type="dxa"/>
          </w:tcPr>
          <w:p w:rsidR="00802034" w:rsidRPr="00E022EA" w:rsidRDefault="00802034" w:rsidP="00802034">
            <w:pPr>
              <w:autoSpaceDE w:val="0"/>
              <w:autoSpaceDN w:val="0"/>
              <w:adjustRightInd w:val="0"/>
              <w:spacing w:after="0" w:line="240" w:lineRule="auto"/>
              <w:rPr>
                <w:rFonts w:ascii="Tahoma" w:hAnsi="Tahoma" w:cs="Tahoma"/>
                <w:sz w:val="20"/>
                <w:szCs w:val="20"/>
                <w:lang w:val="en-US"/>
              </w:rPr>
            </w:pPr>
            <w:r w:rsidRPr="00E022EA">
              <w:rPr>
                <w:rFonts w:ascii="Tahoma" w:hAnsi="Tahoma" w:cs="Tahoma"/>
                <w:sz w:val="20"/>
                <w:szCs w:val="20"/>
                <w:lang w:val="en-US"/>
              </w:rPr>
              <w:t>The database is providing an analogue to digital switchover stocktaking for assisting the Member States in their migration process</w:t>
            </w:r>
          </w:p>
        </w:tc>
        <w:tc>
          <w:tcPr>
            <w:tcW w:w="1701" w:type="dxa"/>
            <w:vAlign w:val="center"/>
          </w:tcPr>
          <w:p w:rsidR="00802034" w:rsidRPr="00E022EA" w:rsidRDefault="00DD7761" w:rsidP="00802034">
            <w:pPr>
              <w:jc w:val="center"/>
              <w:rPr>
                <w:rFonts w:ascii="Tahoma" w:eastAsia="Times New Roman" w:hAnsi="Tahoma" w:cs="Tahoma"/>
                <w:color w:val="0000FF"/>
                <w:sz w:val="20"/>
                <w:szCs w:val="20"/>
                <w:u w:val="single"/>
                <w:lang w:val="en-GB" w:eastAsia="fr-CH"/>
              </w:rPr>
            </w:pPr>
            <w:hyperlink r:id="rId18" w:history="1">
              <w:r w:rsidR="00E022EA" w:rsidRPr="00E022EA">
                <w:rPr>
                  <w:rStyle w:val="Hyperlink"/>
                  <w:rFonts w:ascii="Tahoma" w:eastAsia="Times New Roman" w:hAnsi="Tahoma" w:cs="Tahoma"/>
                  <w:sz w:val="20"/>
                  <w:szCs w:val="20"/>
                  <w:lang w:val="en-GB" w:eastAsia="fr-CH"/>
                </w:rPr>
                <w:t>Link</w:t>
              </w:r>
            </w:hyperlink>
          </w:p>
        </w:tc>
      </w:tr>
      <w:tr w:rsidR="00802034" w:rsidRPr="00E022EA" w:rsidTr="009D72A1">
        <w:tc>
          <w:tcPr>
            <w:tcW w:w="2093" w:type="dxa"/>
            <w:vAlign w:val="center"/>
          </w:tcPr>
          <w:p w:rsidR="00802034" w:rsidRPr="00802034" w:rsidRDefault="00802034" w:rsidP="00802034">
            <w:pPr>
              <w:rPr>
                <w:rFonts w:ascii="Tahoma" w:hAnsi="Tahoma" w:cs="Tahoma"/>
                <w:sz w:val="20"/>
                <w:szCs w:val="20"/>
                <w:lang w:val="en-GB"/>
              </w:rPr>
            </w:pPr>
            <w:r w:rsidRPr="00802034">
              <w:rPr>
                <w:rFonts w:ascii="Tahoma" w:hAnsi="Tahoma" w:cs="Tahoma"/>
                <w:sz w:val="20"/>
                <w:szCs w:val="20"/>
                <w:lang w:val="en-GB"/>
              </w:rPr>
              <w:t>Broadcasting trends</w:t>
            </w:r>
          </w:p>
        </w:tc>
        <w:tc>
          <w:tcPr>
            <w:tcW w:w="1984" w:type="dxa"/>
            <w:vAlign w:val="center"/>
          </w:tcPr>
          <w:p w:rsidR="00802034" w:rsidRPr="00802034" w:rsidRDefault="00802034" w:rsidP="00802034">
            <w:pPr>
              <w:autoSpaceDE w:val="0"/>
              <w:autoSpaceDN w:val="0"/>
              <w:adjustRightInd w:val="0"/>
              <w:rPr>
                <w:rFonts w:ascii="Tahoma" w:hAnsi="Tahoma" w:cs="Tahoma"/>
                <w:sz w:val="20"/>
                <w:szCs w:val="20"/>
                <w:lang w:val="en-GB"/>
              </w:rPr>
            </w:pPr>
            <w:r w:rsidRPr="00802034">
              <w:rPr>
                <w:rFonts w:ascii="Tahoma" w:hAnsi="Tahoma" w:cs="Tahoma"/>
                <w:sz w:val="20"/>
                <w:szCs w:val="20"/>
                <w:lang w:val="en-GB"/>
              </w:rPr>
              <w:t>Trends in broadcasting:</w:t>
            </w:r>
            <w:r>
              <w:rPr>
                <w:rFonts w:ascii="Tahoma" w:hAnsi="Tahoma" w:cs="Tahoma"/>
                <w:sz w:val="20"/>
                <w:szCs w:val="20"/>
                <w:lang w:val="en-GB"/>
              </w:rPr>
              <w:br/>
            </w:r>
            <w:r w:rsidRPr="00802034">
              <w:rPr>
                <w:rFonts w:ascii="Tahoma" w:hAnsi="Tahoma" w:cs="Tahoma"/>
                <w:sz w:val="20"/>
                <w:szCs w:val="20"/>
                <w:lang w:val="en-GB"/>
              </w:rPr>
              <w:t>An overview of developments</w:t>
            </w:r>
          </w:p>
        </w:tc>
        <w:tc>
          <w:tcPr>
            <w:tcW w:w="4253" w:type="dxa"/>
            <w:vAlign w:val="center"/>
          </w:tcPr>
          <w:p w:rsidR="00802034" w:rsidRPr="00E022EA" w:rsidRDefault="00802034" w:rsidP="00802034">
            <w:pPr>
              <w:autoSpaceDE w:val="0"/>
              <w:autoSpaceDN w:val="0"/>
              <w:adjustRightInd w:val="0"/>
              <w:rPr>
                <w:rFonts w:ascii="Tahoma" w:hAnsi="Tahoma" w:cs="Tahoma"/>
                <w:sz w:val="20"/>
                <w:szCs w:val="20"/>
                <w:lang w:val="en-GB"/>
              </w:rPr>
            </w:pPr>
            <w:r w:rsidRPr="00E022EA">
              <w:rPr>
                <w:rFonts w:ascii="Tahoma" w:hAnsi="Tahoma" w:cs="Tahoma"/>
                <w:sz w:val="20"/>
                <w:szCs w:val="20"/>
                <w:lang w:val="en-GB"/>
              </w:rPr>
              <w:t>This report gives an overview of developments in broadcasting delivery technology and showing trends in the coming years. The emphasis of the report is on terrestrial broadcasting.</w:t>
            </w:r>
          </w:p>
        </w:tc>
        <w:tc>
          <w:tcPr>
            <w:tcW w:w="1701" w:type="dxa"/>
            <w:vAlign w:val="center"/>
          </w:tcPr>
          <w:p w:rsidR="00802034" w:rsidRPr="00E022EA" w:rsidRDefault="00DD7761">
            <w:pPr>
              <w:jc w:val="center"/>
              <w:rPr>
                <w:rFonts w:ascii="Tahoma" w:eastAsia="Times New Roman" w:hAnsi="Tahoma" w:cs="Tahoma"/>
                <w:color w:val="000000"/>
                <w:sz w:val="20"/>
                <w:szCs w:val="20"/>
                <w:lang w:val="en-GB" w:eastAsia="fr-CH"/>
              </w:rPr>
            </w:pPr>
            <w:hyperlink r:id="rId19" w:history="1">
              <w:r w:rsidR="00E022EA" w:rsidRPr="00E022EA">
                <w:rPr>
                  <w:rStyle w:val="Hyperlink"/>
                  <w:rFonts w:ascii="Tahoma" w:eastAsia="Times New Roman" w:hAnsi="Tahoma" w:cs="Tahoma"/>
                  <w:sz w:val="20"/>
                  <w:szCs w:val="20"/>
                  <w:lang w:val="en-GB" w:eastAsia="fr-CH"/>
                </w:rPr>
                <w:t>Link</w:t>
              </w:r>
            </w:hyperlink>
          </w:p>
        </w:tc>
      </w:tr>
      <w:tr w:rsidR="00802034" w:rsidRPr="00E022EA" w:rsidTr="009D72A1">
        <w:tc>
          <w:tcPr>
            <w:tcW w:w="2093" w:type="dxa"/>
            <w:vAlign w:val="center"/>
          </w:tcPr>
          <w:p w:rsidR="00802034" w:rsidRPr="00802034" w:rsidRDefault="00802034" w:rsidP="00802034">
            <w:pPr>
              <w:rPr>
                <w:rFonts w:ascii="Tahoma" w:hAnsi="Tahoma" w:cs="Tahoma"/>
                <w:sz w:val="20"/>
                <w:szCs w:val="20"/>
                <w:lang w:val="en-GB"/>
              </w:rPr>
            </w:pPr>
            <w:r w:rsidRPr="00802034">
              <w:rPr>
                <w:rFonts w:ascii="Tahoma" w:hAnsi="Tahoma" w:cs="Tahoma"/>
                <w:sz w:val="20"/>
                <w:szCs w:val="20"/>
                <w:lang w:val="en-GB"/>
              </w:rPr>
              <w:t>Transition from analogue to Digital broadcasting</w:t>
            </w:r>
          </w:p>
        </w:tc>
        <w:tc>
          <w:tcPr>
            <w:tcW w:w="1984" w:type="dxa"/>
            <w:vAlign w:val="center"/>
          </w:tcPr>
          <w:p w:rsidR="00802034" w:rsidRPr="00802034" w:rsidRDefault="00802034" w:rsidP="00802034">
            <w:pPr>
              <w:rPr>
                <w:rFonts w:ascii="Tahoma" w:hAnsi="Tahoma" w:cs="Tahoma"/>
                <w:sz w:val="20"/>
                <w:szCs w:val="20"/>
                <w:lang w:val="en-GB"/>
              </w:rPr>
            </w:pPr>
            <w:r w:rsidRPr="00802034">
              <w:rPr>
                <w:rFonts w:ascii="Tahoma" w:hAnsi="Tahoma" w:cs="Tahoma"/>
                <w:sz w:val="20"/>
                <w:szCs w:val="20"/>
                <w:lang w:val="en-GB"/>
              </w:rPr>
              <w:t xml:space="preserve">GUIDELINES for transition from analogue to digital broadcasting (edition of 2014) </w:t>
            </w:r>
          </w:p>
          <w:p w:rsidR="00802034" w:rsidRPr="00802034" w:rsidRDefault="00802034" w:rsidP="00802034">
            <w:pPr>
              <w:jc w:val="center"/>
              <w:rPr>
                <w:rFonts w:ascii="Tahoma" w:hAnsi="Tahoma" w:cs="Tahoma"/>
                <w:sz w:val="20"/>
                <w:szCs w:val="20"/>
                <w:lang w:val="en-GB"/>
              </w:rPr>
            </w:pPr>
          </w:p>
        </w:tc>
        <w:tc>
          <w:tcPr>
            <w:tcW w:w="4253" w:type="dxa"/>
            <w:vAlign w:val="center"/>
          </w:tcPr>
          <w:p w:rsidR="00802034" w:rsidRPr="00E022EA" w:rsidRDefault="00802034" w:rsidP="00802034">
            <w:pPr>
              <w:rPr>
                <w:rFonts w:ascii="Tahoma" w:hAnsi="Tahoma" w:cs="Tahoma"/>
                <w:sz w:val="20"/>
                <w:szCs w:val="20"/>
                <w:lang w:val="en-GB"/>
              </w:rPr>
            </w:pPr>
            <w:r w:rsidRPr="00E022EA">
              <w:rPr>
                <w:rFonts w:ascii="Tahoma" w:hAnsi="Tahoma" w:cs="Tahoma"/>
                <w:sz w:val="20"/>
                <w:szCs w:val="20"/>
                <w:lang w:val="en-GB"/>
              </w:rPr>
              <w:t xml:space="preserve">The guidelines are intended to provide information and recommendations on policy, regulation, technologies, network planning, customer awareness and business planning for the smooth transition to Digital Terrestrial Television Broadcasting (DTTB) and introduction of Mobile Television Broadcasting (MTV). </w:t>
            </w:r>
          </w:p>
        </w:tc>
        <w:tc>
          <w:tcPr>
            <w:tcW w:w="1701" w:type="dxa"/>
            <w:vAlign w:val="center"/>
          </w:tcPr>
          <w:p w:rsidR="00802034" w:rsidRPr="00E022EA" w:rsidRDefault="00DD7761">
            <w:pPr>
              <w:jc w:val="center"/>
              <w:rPr>
                <w:rFonts w:ascii="Tahoma" w:eastAsia="Times New Roman" w:hAnsi="Tahoma" w:cs="Tahoma"/>
                <w:color w:val="000000"/>
                <w:sz w:val="20"/>
                <w:szCs w:val="20"/>
                <w:lang w:val="en-US" w:eastAsia="fr-CH"/>
              </w:rPr>
            </w:pPr>
            <w:hyperlink r:id="rId20" w:history="1">
              <w:r w:rsidR="00E022EA" w:rsidRPr="00E022EA">
                <w:rPr>
                  <w:rStyle w:val="Hyperlink"/>
                  <w:rFonts w:ascii="Tahoma" w:eastAsia="Times New Roman" w:hAnsi="Tahoma" w:cs="Tahoma"/>
                  <w:sz w:val="20"/>
                  <w:szCs w:val="20"/>
                  <w:lang w:val="en-US" w:eastAsia="fr-CH"/>
                </w:rPr>
                <w:t>Link</w:t>
              </w:r>
            </w:hyperlink>
          </w:p>
        </w:tc>
      </w:tr>
      <w:tr w:rsidR="00802034" w:rsidRPr="00E022EA" w:rsidTr="009D72A1">
        <w:tc>
          <w:tcPr>
            <w:tcW w:w="2093" w:type="dxa"/>
            <w:vAlign w:val="center"/>
          </w:tcPr>
          <w:p w:rsidR="00802034" w:rsidRPr="00802034" w:rsidRDefault="00802034" w:rsidP="00802034">
            <w:pPr>
              <w:rPr>
                <w:rFonts w:ascii="Tahoma" w:hAnsi="Tahoma" w:cs="Tahoma"/>
                <w:sz w:val="20"/>
                <w:szCs w:val="20"/>
                <w:lang w:val="en-GB"/>
              </w:rPr>
            </w:pPr>
            <w:r w:rsidRPr="00802034">
              <w:rPr>
                <w:rFonts w:ascii="Tahoma" w:hAnsi="Tahoma" w:cs="Tahoma"/>
                <w:sz w:val="20"/>
                <w:szCs w:val="20"/>
                <w:lang w:val="en-GB"/>
              </w:rPr>
              <w:t xml:space="preserve">ITU-R Recommendations </w:t>
            </w:r>
            <w:r w:rsidRPr="00802034">
              <w:rPr>
                <w:rFonts w:ascii="Tahoma" w:hAnsi="Tahoma" w:cs="Tahoma"/>
                <w:sz w:val="20"/>
                <w:szCs w:val="20"/>
                <w:lang w:val="en-GB"/>
              </w:rPr>
              <w:lastRenderedPageBreak/>
              <w:t xml:space="preserve">relating to planning the DTT </w:t>
            </w:r>
          </w:p>
        </w:tc>
        <w:tc>
          <w:tcPr>
            <w:tcW w:w="1984" w:type="dxa"/>
            <w:vAlign w:val="center"/>
          </w:tcPr>
          <w:p w:rsidR="00802034" w:rsidRPr="00802034" w:rsidRDefault="00802034" w:rsidP="00802034">
            <w:pPr>
              <w:spacing w:after="160" w:line="254" w:lineRule="auto"/>
              <w:contextualSpacing/>
              <w:rPr>
                <w:rFonts w:ascii="Tahoma" w:hAnsi="Tahoma" w:cs="Tahoma"/>
                <w:sz w:val="20"/>
                <w:szCs w:val="20"/>
                <w:lang w:val="en-GB"/>
              </w:rPr>
            </w:pPr>
            <w:r w:rsidRPr="00802034">
              <w:rPr>
                <w:rFonts w:ascii="Tahoma" w:hAnsi="Tahoma" w:cs="Tahoma"/>
                <w:sz w:val="20"/>
                <w:szCs w:val="20"/>
                <w:lang w:val="en-GB"/>
              </w:rPr>
              <w:lastRenderedPageBreak/>
              <w:t xml:space="preserve"> BT.1895, BT.2016, BT.2020, BT.2052, ...</w:t>
            </w:r>
          </w:p>
          <w:p w:rsidR="00802034" w:rsidRPr="00802034" w:rsidRDefault="00802034" w:rsidP="00802034">
            <w:pPr>
              <w:spacing w:after="160" w:line="254" w:lineRule="auto"/>
              <w:contextualSpacing/>
              <w:rPr>
                <w:rFonts w:ascii="Tahoma" w:hAnsi="Tahoma" w:cs="Tahoma"/>
                <w:sz w:val="20"/>
                <w:szCs w:val="20"/>
                <w:lang w:val="en-GB"/>
              </w:rPr>
            </w:pPr>
          </w:p>
        </w:tc>
        <w:tc>
          <w:tcPr>
            <w:tcW w:w="4253" w:type="dxa"/>
            <w:vMerge w:val="restart"/>
            <w:vAlign w:val="center"/>
          </w:tcPr>
          <w:p w:rsidR="00802034" w:rsidRPr="00E022EA" w:rsidRDefault="00802034" w:rsidP="00802034">
            <w:pPr>
              <w:rPr>
                <w:rFonts w:ascii="Tahoma" w:hAnsi="Tahoma" w:cs="Tahoma"/>
                <w:sz w:val="20"/>
                <w:szCs w:val="20"/>
                <w:lang w:val="en-GB"/>
              </w:rPr>
            </w:pPr>
            <w:r w:rsidRPr="00E022EA">
              <w:rPr>
                <w:rFonts w:ascii="Tahoma" w:hAnsi="Tahoma" w:cs="Tahoma"/>
                <w:sz w:val="20"/>
                <w:szCs w:val="20"/>
                <w:lang w:val="en-GB"/>
              </w:rPr>
              <w:lastRenderedPageBreak/>
              <w:t xml:space="preserve">Many Recommendations and Handbooks/Reports contain technical criteria </w:t>
            </w:r>
            <w:r w:rsidRPr="00E022EA">
              <w:rPr>
                <w:rFonts w:ascii="Tahoma" w:hAnsi="Tahoma" w:cs="Tahoma"/>
                <w:sz w:val="20"/>
                <w:szCs w:val="20"/>
                <w:lang w:val="en-GB"/>
              </w:rPr>
              <w:lastRenderedPageBreak/>
              <w:t xml:space="preserve">and parameters that may assist administrations in planning their future DTT networks. </w:t>
            </w:r>
          </w:p>
        </w:tc>
        <w:tc>
          <w:tcPr>
            <w:tcW w:w="1701" w:type="dxa"/>
            <w:vAlign w:val="center"/>
          </w:tcPr>
          <w:p w:rsidR="00802034" w:rsidRPr="00E022EA" w:rsidRDefault="00DD7761">
            <w:pPr>
              <w:jc w:val="center"/>
              <w:rPr>
                <w:rFonts w:ascii="Tahoma" w:eastAsia="Times New Roman" w:hAnsi="Tahoma" w:cs="Tahoma"/>
                <w:color w:val="000000"/>
                <w:sz w:val="20"/>
                <w:szCs w:val="20"/>
                <w:lang w:val="en-US" w:eastAsia="fr-CH"/>
              </w:rPr>
            </w:pPr>
            <w:hyperlink r:id="rId21" w:history="1">
              <w:r w:rsidR="00E022EA" w:rsidRPr="00E022EA">
                <w:rPr>
                  <w:rStyle w:val="Hyperlink"/>
                  <w:rFonts w:ascii="Tahoma" w:eastAsia="Times New Roman" w:hAnsi="Tahoma" w:cs="Tahoma"/>
                  <w:sz w:val="20"/>
                  <w:szCs w:val="20"/>
                  <w:lang w:val="en-US" w:eastAsia="fr-CH"/>
                </w:rPr>
                <w:t>Link</w:t>
              </w:r>
            </w:hyperlink>
          </w:p>
        </w:tc>
      </w:tr>
      <w:tr w:rsidR="00802034" w:rsidRPr="00E022EA" w:rsidTr="009D72A1">
        <w:tc>
          <w:tcPr>
            <w:tcW w:w="2093" w:type="dxa"/>
            <w:vAlign w:val="center"/>
          </w:tcPr>
          <w:p w:rsidR="00802034" w:rsidRPr="00802034" w:rsidRDefault="00802034" w:rsidP="00802034">
            <w:pPr>
              <w:rPr>
                <w:rFonts w:ascii="Tahoma" w:hAnsi="Tahoma" w:cs="Tahoma"/>
                <w:sz w:val="20"/>
                <w:szCs w:val="20"/>
                <w:lang w:val="en-GB"/>
              </w:rPr>
            </w:pPr>
            <w:r w:rsidRPr="00802034">
              <w:rPr>
                <w:rFonts w:ascii="Tahoma" w:hAnsi="Tahoma" w:cs="Tahoma"/>
                <w:sz w:val="20"/>
                <w:szCs w:val="20"/>
                <w:lang w:val="en-GB"/>
              </w:rPr>
              <w:t>ITU-R Handbooks and reports relating to planning the DTT</w:t>
            </w:r>
          </w:p>
        </w:tc>
        <w:tc>
          <w:tcPr>
            <w:tcW w:w="1984" w:type="dxa"/>
            <w:vAlign w:val="center"/>
          </w:tcPr>
          <w:p w:rsidR="00802034" w:rsidRPr="00802034" w:rsidRDefault="00802034" w:rsidP="00802034">
            <w:pPr>
              <w:rPr>
                <w:rFonts w:ascii="Tahoma" w:hAnsi="Tahoma" w:cs="Tahoma"/>
                <w:sz w:val="20"/>
                <w:szCs w:val="20"/>
                <w:lang w:val="en-GB"/>
              </w:rPr>
            </w:pPr>
            <w:r w:rsidRPr="00802034">
              <w:rPr>
                <w:rFonts w:ascii="Tahoma" w:hAnsi="Tahoma" w:cs="Tahoma"/>
                <w:sz w:val="20"/>
                <w:szCs w:val="20"/>
                <w:lang w:val="en-GB"/>
              </w:rPr>
              <w:t>ITU-R Reports BT.2140, BT.2294, BT.2295, BT.2302, BT.2337, BT.2338, BT.2339, BT.2343...</w:t>
            </w:r>
          </w:p>
        </w:tc>
        <w:tc>
          <w:tcPr>
            <w:tcW w:w="4253" w:type="dxa"/>
            <w:vMerge/>
            <w:vAlign w:val="center"/>
          </w:tcPr>
          <w:p w:rsidR="00802034" w:rsidRPr="00E022EA" w:rsidRDefault="00802034" w:rsidP="00802034">
            <w:pPr>
              <w:rPr>
                <w:rFonts w:ascii="Tahoma" w:hAnsi="Tahoma" w:cs="Tahoma"/>
                <w:sz w:val="20"/>
                <w:szCs w:val="20"/>
                <w:lang w:val="en-GB"/>
              </w:rPr>
            </w:pPr>
          </w:p>
        </w:tc>
        <w:tc>
          <w:tcPr>
            <w:tcW w:w="1701" w:type="dxa"/>
            <w:vAlign w:val="center"/>
          </w:tcPr>
          <w:p w:rsidR="00802034" w:rsidRPr="00E022EA" w:rsidRDefault="00DD7761">
            <w:pPr>
              <w:jc w:val="center"/>
              <w:rPr>
                <w:rFonts w:ascii="Tahoma" w:eastAsia="Times New Roman" w:hAnsi="Tahoma" w:cs="Tahoma"/>
                <w:color w:val="000000"/>
                <w:sz w:val="20"/>
                <w:szCs w:val="20"/>
                <w:lang w:val="en-US" w:eastAsia="fr-CH"/>
              </w:rPr>
            </w:pPr>
            <w:hyperlink r:id="rId22" w:history="1">
              <w:r w:rsidR="00E022EA" w:rsidRPr="00E022EA">
                <w:rPr>
                  <w:rStyle w:val="Hyperlink"/>
                  <w:rFonts w:ascii="Tahoma" w:eastAsia="Times New Roman" w:hAnsi="Tahoma" w:cs="Tahoma"/>
                  <w:sz w:val="20"/>
                  <w:szCs w:val="20"/>
                  <w:lang w:val="en-US" w:eastAsia="fr-CH"/>
                </w:rPr>
                <w:t>Link</w:t>
              </w:r>
            </w:hyperlink>
          </w:p>
        </w:tc>
      </w:tr>
    </w:tbl>
    <w:p w:rsidR="00AB2469" w:rsidRPr="00577B0B" w:rsidRDefault="00AB2469" w:rsidP="00706C36">
      <w:pPr>
        <w:spacing w:after="0" w:line="240" w:lineRule="auto"/>
        <w:rPr>
          <w:rFonts w:eastAsia="Times New Roman"/>
          <w:b/>
          <w:color w:val="000000"/>
          <w:sz w:val="32"/>
          <w:szCs w:val="32"/>
          <w:lang w:val="en-GB" w:eastAsia="fr-CH"/>
        </w:rPr>
      </w:pPr>
    </w:p>
    <w:p w:rsidR="00AB2469" w:rsidRPr="00AB2469" w:rsidRDefault="00AB2469" w:rsidP="00706C36">
      <w:pPr>
        <w:contextualSpacing/>
        <w:rPr>
          <w:rFonts w:ascii="Tahoma" w:hAnsi="Tahoma" w:cs="Tahoma"/>
          <w:b/>
          <w:sz w:val="28"/>
          <w:szCs w:val="28"/>
          <w:lang w:val="en-GB"/>
        </w:rPr>
      </w:pPr>
      <w:r w:rsidRPr="00AB2469">
        <w:rPr>
          <w:rFonts w:ascii="Tahoma" w:hAnsi="Tahoma" w:cs="Tahoma"/>
          <w:b/>
          <w:sz w:val="28"/>
          <w:szCs w:val="28"/>
          <w:lang w:val="en-GB"/>
        </w:rPr>
        <w:t>1.3 Contacts</w:t>
      </w:r>
    </w:p>
    <w:p w:rsidR="00AB2469" w:rsidRPr="00AB2469" w:rsidRDefault="00AB2469" w:rsidP="00706C36">
      <w:pPr>
        <w:spacing w:after="0" w:line="240" w:lineRule="auto"/>
        <w:rPr>
          <w:rFonts w:eastAsia="Times New Roman"/>
          <w:color w:val="000000"/>
          <w:sz w:val="8"/>
          <w:lang w:val="en-US" w:eastAsia="fr-CH"/>
        </w:rPr>
      </w:pPr>
    </w:p>
    <w:tbl>
      <w:tblPr>
        <w:tblStyle w:val="TableGrid"/>
        <w:tblW w:w="10031" w:type="dxa"/>
        <w:tblCellMar>
          <w:top w:w="113" w:type="dxa"/>
        </w:tblCellMar>
        <w:tblLook w:val="04A0" w:firstRow="1" w:lastRow="0" w:firstColumn="1" w:lastColumn="0" w:noHBand="0" w:noVBand="1"/>
      </w:tblPr>
      <w:tblGrid>
        <w:gridCol w:w="3369"/>
        <w:gridCol w:w="2835"/>
        <w:gridCol w:w="3827"/>
      </w:tblGrid>
      <w:tr w:rsidR="004238DC" w:rsidTr="004238DC">
        <w:trPr>
          <w:trHeight w:val="643"/>
        </w:trPr>
        <w:tc>
          <w:tcPr>
            <w:tcW w:w="3369" w:type="dxa"/>
            <w:vAlign w:val="center"/>
          </w:tcPr>
          <w:p w:rsidR="004238DC" w:rsidRPr="00AB2469" w:rsidRDefault="004238DC"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Name / Organization</w:t>
            </w:r>
          </w:p>
        </w:tc>
        <w:tc>
          <w:tcPr>
            <w:tcW w:w="2835" w:type="dxa"/>
            <w:vAlign w:val="center"/>
          </w:tcPr>
          <w:p w:rsidR="004238DC" w:rsidRPr="00AB2469" w:rsidRDefault="004238DC"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Area of expertise</w:t>
            </w:r>
          </w:p>
        </w:tc>
        <w:tc>
          <w:tcPr>
            <w:tcW w:w="3827" w:type="dxa"/>
            <w:vAlign w:val="center"/>
          </w:tcPr>
          <w:p w:rsidR="004238DC" w:rsidRPr="00AB2469" w:rsidRDefault="004238DC"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Contact details</w:t>
            </w:r>
          </w:p>
        </w:tc>
      </w:tr>
      <w:tr w:rsidR="004238DC" w:rsidTr="004238DC">
        <w:tc>
          <w:tcPr>
            <w:tcW w:w="3369" w:type="dxa"/>
            <w:vAlign w:val="center"/>
          </w:tcPr>
          <w:p w:rsidR="004238DC" w:rsidRPr="003F7F9E" w:rsidRDefault="004238DC" w:rsidP="00706C36">
            <w:pPr>
              <w:spacing w:after="160" w:line="254" w:lineRule="auto"/>
              <w:contextualSpacing/>
              <w:rPr>
                <w:rFonts w:ascii="Tahoma" w:eastAsia="Times New Roman" w:hAnsi="Tahoma" w:cs="Tahoma"/>
                <w:color w:val="000000"/>
                <w:sz w:val="20"/>
                <w:szCs w:val="20"/>
                <w:lang w:val="en-US" w:eastAsia="fr-CH"/>
              </w:rPr>
            </w:pPr>
            <w:r w:rsidRPr="003F7F9E">
              <w:rPr>
                <w:rFonts w:ascii="Tahoma" w:eastAsia="Times New Roman" w:hAnsi="Tahoma" w:cs="Tahoma"/>
                <w:color w:val="000000"/>
                <w:sz w:val="20"/>
                <w:szCs w:val="20"/>
                <w:lang w:val="en-US" w:eastAsia="fr-CH"/>
              </w:rPr>
              <w:t>Ilham Ghazi</w:t>
            </w:r>
            <w:r>
              <w:rPr>
                <w:rFonts w:ascii="Tahoma" w:eastAsia="Times New Roman" w:hAnsi="Tahoma" w:cs="Tahoma"/>
                <w:color w:val="000000"/>
                <w:sz w:val="20"/>
                <w:szCs w:val="20"/>
                <w:lang w:val="en-US" w:eastAsia="fr-CH"/>
              </w:rPr>
              <w:t xml:space="preserve"> </w:t>
            </w:r>
            <w:r w:rsidRPr="003F7F9E">
              <w:rPr>
                <w:rFonts w:ascii="Tahoma" w:eastAsia="Times New Roman" w:hAnsi="Tahoma" w:cs="Tahoma"/>
                <w:color w:val="000000"/>
                <w:sz w:val="20"/>
                <w:szCs w:val="20"/>
                <w:lang w:val="en-US" w:eastAsia="fr-CH"/>
              </w:rPr>
              <w:t>/</w:t>
            </w:r>
            <w:r>
              <w:rPr>
                <w:rFonts w:ascii="Tahoma" w:eastAsia="Times New Roman" w:hAnsi="Tahoma" w:cs="Tahoma"/>
                <w:color w:val="000000"/>
                <w:sz w:val="20"/>
                <w:szCs w:val="20"/>
                <w:lang w:val="en-US" w:eastAsia="fr-CH"/>
              </w:rPr>
              <w:t xml:space="preserve"> </w:t>
            </w:r>
            <w:r w:rsidRPr="003F7F9E">
              <w:rPr>
                <w:rFonts w:ascii="Tahoma" w:eastAsia="Times New Roman" w:hAnsi="Tahoma" w:cs="Tahoma"/>
                <w:color w:val="000000"/>
                <w:sz w:val="20"/>
                <w:szCs w:val="20"/>
                <w:lang w:val="en-US" w:eastAsia="fr-CH"/>
              </w:rPr>
              <w:t>ITU</w:t>
            </w:r>
          </w:p>
        </w:tc>
        <w:tc>
          <w:tcPr>
            <w:tcW w:w="2835" w:type="dxa"/>
            <w:vAlign w:val="center"/>
          </w:tcPr>
          <w:p w:rsidR="004238DC" w:rsidRPr="003F7F9E" w:rsidRDefault="004238DC" w:rsidP="00706C36">
            <w:pPr>
              <w:spacing w:after="160" w:line="254" w:lineRule="auto"/>
              <w:contextualSpacing/>
              <w:rPr>
                <w:rFonts w:ascii="Tahoma" w:eastAsia="Times New Roman" w:hAnsi="Tahoma" w:cs="Tahoma"/>
                <w:color w:val="000000"/>
                <w:sz w:val="20"/>
                <w:szCs w:val="20"/>
                <w:lang w:val="en-US" w:eastAsia="fr-CH"/>
              </w:rPr>
            </w:pPr>
            <w:r w:rsidRPr="003F7F9E">
              <w:rPr>
                <w:rFonts w:ascii="Tahoma" w:eastAsia="Times New Roman" w:hAnsi="Tahoma" w:cs="Tahoma"/>
                <w:color w:val="000000"/>
                <w:sz w:val="20"/>
                <w:szCs w:val="20"/>
                <w:lang w:val="en-US" w:eastAsia="fr-CH"/>
              </w:rPr>
              <w:t>Terrestrial Broadcasting</w:t>
            </w:r>
          </w:p>
        </w:tc>
        <w:tc>
          <w:tcPr>
            <w:tcW w:w="3827" w:type="dxa"/>
            <w:vAlign w:val="center"/>
          </w:tcPr>
          <w:p w:rsidR="00C62AF5" w:rsidRPr="00C62AF5" w:rsidRDefault="00DD7761" w:rsidP="00706C36">
            <w:pPr>
              <w:spacing w:after="160" w:line="254" w:lineRule="auto"/>
              <w:contextualSpacing/>
              <w:rPr>
                <w:rFonts w:ascii="Tahoma" w:hAnsi="Tahoma" w:cs="Tahoma"/>
                <w:color w:val="000000"/>
                <w:sz w:val="20"/>
                <w:szCs w:val="20"/>
              </w:rPr>
            </w:pPr>
            <w:hyperlink r:id="rId23" w:history="1">
              <w:r w:rsidR="004238DC" w:rsidRPr="003F7F9E">
                <w:rPr>
                  <w:rFonts w:ascii="Tahoma" w:hAnsi="Tahoma" w:cs="Tahoma"/>
                  <w:color w:val="000000"/>
                  <w:sz w:val="20"/>
                  <w:szCs w:val="20"/>
                </w:rPr>
                <w:t>Ilham.ghazi@itu.int</w:t>
              </w:r>
            </w:hyperlink>
          </w:p>
        </w:tc>
      </w:tr>
      <w:tr w:rsidR="004238DC" w:rsidTr="004238DC">
        <w:tc>
          <w:tcPr>
            <w:tcW w:w="3369" w:type="dxa"/>
            <w:vAlign w:val="center"/>
          </w:tcPr>
          <w:p w:rsidR="004238DC" w:rsidRPr="003F7F9E" w:rsidRDefault="004238DC" w:rsidP="00706C36">
            <w:pPr>
              <w:spacing w:after="160" w:line="254" w:lineRule="auto"/>
              <w:contextualSpacing/>
              <w:rPr>
                <w:rFonts w:ascii="Tahoma" w:eastAsia="Times New Roman" w:hAnsi="Tahoma" w:cs="Tahoma"/>
                <w:color w:val="000000"/>
                <w:sz w:val="20"/>
                <w:szCs w:val="20"/>
                <w:lang w:val="en-US" w:eastAsia="fr-CH"/>
              </w:rPr>
            </w:pPr>
            <w:r w:rsidRPr="003F7F9E">
              <w:rPr>
                <w:rFonts w:ascii="Tahoma" w:eastAsia="Times New Roman" w:hAnsi="Tahoma" w:cs="Tahoma"/>
                <w:color w:val="000000"/>
                <w:sz w:val="20"/>
                <w:szCs w:val="20"/>
                <w:lang w:val="en-US" w:eastAsia="fr-CH"/>
              </w:rPr>
              <w:t>Pham Nhu Hai</w:t>
            </w:r>
            <w:r>
              <w:rPr>
                <w:rFonts w:ascii="Tahoma" w:eastAsia="Times New Roman" w:hAnsi="Tahoma" w:cs="Tahoma"/>
                <w:color w:val="000000"/>
                <w:sz w:val="20"/>
                <w:szCs w:val="20"/>
                <w:lang w:val="en-US" w:eastAsia="fr-CH"/>
              </w:rPr>
              <w:t xml:space="preserve"> </w:t>
            </w:r>
            <w:r w:rsidRPr="003F7F9E">
              <w:rPr>
                <w:rFonts w:ascii="Tahoma" w:eastAsia="Times New Roman" w:hAnsi="Tahoma" w:cs="Tahoma"/>
                <w:color w:val="000000"/>
                <w:sz w:val="20"/>
                <w:szCs w:val="20"/>
                <w:lang w:val="en-US" w:eastAsia="fr-CH"/>
              </w:rPr>
              <w:t>/</w:t>
            </w:r>
            <w:r>
              <w:rPr>
                <w:rFonts w:ascii="Tahoma" w:eastAsia="Times New Roman" w:hAnsi="Tahoma" w:cs="Tahoma"/>
                <w:color w:val="000000"/>
                <w:sz w:val="20"/>
                <w:szCs w:val="20"/>
                <w:lang w:val="en-US" w:eastAsia="fr-CH"/>
              </w:rPr>
              <w:t xml:space="preserve"> </w:t>
            </w:r>
            <w:r w:rsidRPr="003F7F9E">
              <w:rPr>
                <w:rFonts w:ascii="Tahoma" w:eastAsia="Times New Roman" w:hAnsi="Tahoma" w:cs="Tahoma"/>
                <w:color w:val="000000"/>
                <w:sz w:val="20"/>
                <w:szCs w:val="20"/>
                <w:lang w:val="en-US" w:eastAsia="fr-CH"/>
              </w:rPr>
              <w:t>ITU</w:t>
            </w:r>
          </w:p>
        </w:tc>
        <w:tc>
          <w:tcPr>
            <w:tcW w:w="2835" w:type="dxa"/>
            <w:vAlign w:val="center"/>
          </w:tcPr>
          <w:p w:rsidR="004238DC" w:rsidRPr="003F7F9E" w:rsidRDefault="004238DC" w:rsidP="00706C36">
            <w:pPr>
              <w:spacing w:after="160" w:line="254" w:lineRule="auto"/>
              <w:contextualSpacing/>
              <w:rPr>
                <w:rFonts w:ascii="Tahoma" w:eastAsia="Times New Roman" w:hAnsi="Tahoma" w:cs="Tahoma"/>
                <w:color w:val="000000"/>
                <w:sz w:val="20"/>
                <w:szCs w:val="20"/>
                <w:lang w:val="en-US" w:eastAsia="fr-CH"/>
              </w:rPr>
            </w:pPr>
            <w:r w:rsidRPr="003F7F9E">
              <w:rPr>
                <w:rFonts w:ascii="Tahoma" w:eastAsia="Times New Roman" w:hAnsi="Tahoma" w:cs="Tahoma"/>
                <w:color w:val="000000"/>
                <w:sz w:val="20"/>
                <w:szCs w:val="20"/>
                <w:lang w:val="en-US" w:eastAsia="fr-CH"/>
              </w:rPr>
              <w:t xml:space="preserve">Terrestrial Broadcasting </w:t>
            </w:r>
          </w:p>
        </w:tc>
        <w:tc>
          <w:tcPr>
            <w:tcW w:w="3827" w:type="dxa"/>
            <w:vAlign w:val="center"/>
          </w:tcPr>
          <w:p w:rsidR="00C62AF5" w:rsidRPr="003F7F9E" w:rsidRDefault="00DD7761" w:rsidP="00706C36">
            <w:pPr>
              <w:spacing w:after="160" w:line="254" w:lineRule="auto"/>
              <w:contextualSpacing/>
              <w:rPr>
                <w:rFonts w:ascii="Tahoma" w:eastAsia="Times New Roman" w:hAnsi="Tahoma" w:cs="Tahoma"/>
                <w:color w:val="000000"/>
                <w:sz w:val="20"/>
                <w:szCs w:val="20"/>
                <w:lang w:val="en-US" w:eastAsia="fr-CH"/>
              </w:rPr>
            </w:pPr>
            <w:hyperlink r:id="rId24" w:history="1">
              <w:r w:rsidR="004238DC" w:rsidRPr="003F7F9E">
                <w:rPr>
                  <w:rFonts w:ascii="Tahoma" w:hAnsi="Tahoma" w:cs="Tahoma"/>
                  <w:color w:val="000000"/>
                  <w:sz w:val="20"/>
                  <w:szCs w:val="20"/>
                </w:rPr>
                <w:t>Pham.Hai@itu.int</w:t>
              </w:r>
            </w:hyperlink>
          </w:p>
        </w:tc>
      </w:tr>
      <w:tr w:rsidR="004238DC" w:rsidTr="004238DC">
        <w:tc>
          <w:tcPr>
            <w:tcW w:w="3369" w:type="dxa"/>
            <w:vAlign w:val="center"/>
          </w:tcPr>
          <w:p w:rsidR="004238DC" w:rsidRPr="003F7F9E" w:rsidRDefault="004238DC" w:rsidP="00706C36">
            <w:pPr>
              <w:spacing w:after="160" w:line="254" w:lineRule="auto"/>
              <w:contextualSpacing/>
              <w:rPr>
                <w:rFonts w:ascii="Tahoma" w:eastAsia="Times New Roman" w:hAnsi="Tahoma" w:cs="Tahoma"/>
                <w:color w:val="000000"/>
                <w:sz w:val="20"/>
                <w:szCs w:val="20"/>
                <w:lang w:val="en-US" w:eastAsia="fr-CH"/>
              </w:rPr>
            </w:pPr>
            <w:r w:rsidRPr="003F7F9E">
              <w:rPr>
                <w:rFonts w:ascii="Tahoma" w:eastAsia="Times New Roman" w:hAnsi="Tahoma" w:cs="Tahoma"/>
                <w:color w:val="000000"/>
                <w:sz w:val="20"/>
                <w:szCs w:val="20"/>
                <w:lang w:val="en-US" w:eastAsia="fr-CH"/>
              </w:rPr>
              <w:t>Istvan Bozsoki</w:t>
            </w:r>
            <w:r>
              <w:rPr>
                <w:rFonts w:ascii="Tahoma" w:eastAsia="Times New Roman" w:hAnsi="Tahoma" w:cs="Tahoma"/>
                <w:color w:val="000000"/>
                <w:sz w:val="20"/>
                <w:szCs w:val="20"/>
                <w:lang w:val="en-US" w:eastAsia="fr-CH"/>
              </w:rPr>
              <w:t xml:space="preserve"> </w:t>
            </w:r>
            <w:r w:rsidRPr="003F7F9E">
              <w:rPr>
                <w:rFonts w:ascii="Tahoma" w:eastAsia="Times New Roman" w:hAnsi="Tahoma" w:cs="Tahoma"/>
                <w:color w:val="000000"/>
                <w:sz w:val="20"/>
                <w:szCs w:val="20"/>
                <w:lang w:val="en-US" w:eastAsia="fr-CH"/>
              </w:rPr>
              <w:t>/</w:t>
            </w:r>
            <w:r>
              <w:rPr>
                <w:rFonts w:ascii="Tahoma" w:eastAsia="Times New Roman" w:hAnsi="Tahoma" w:cs="Tahoma"/>
                <w:color w:val="000000"/>
                <w:sz w:val="20"/>
                <w:szCs w:val="20"/>
                <w:lang w:val="en-US" w:eastAsia="fr-CH"/>
              </w:rPr>
              <w:t xml:space="preserve"> </w:t>
            </w:r>
            <w:r w:rsidRPr="003F7F9E">
              <w:rPr>
                <w:rFonts w:ascii="Tahoma" w:eastAsia="Times New Roman" w:hAnsi="Tahoma" w:cs="Tahoma"/>
                <w:color w:val="000000"/>
                <w:sz w:val="20"/>
                <w:szCs w:val="20"/>
                <w:lang w:val="en-US" w:eastAsia="fr-CH"/>
              </w:rPr>
              <w:t>ITU</w:t>
            </w:r>
          </w:p>
        </w:tc>
        <w:tc>
          <w:tcPr>
            <w:tcW w:w="2835" w:type="dxa"/>
            <w:vAlign w:val="center"/>
          </w:tcPr>
          <w:p w:rsidR="004238DC" w:rsidRPr="003F7F9E" w:rsidRDefault="004238DC" w:rsidP="00706C36">
            <w:pPr>
              <w:spacing w:after="160" w:line="254" w:lineRule="auto"/>
              <w:contextualSpacing/>
              <w:rPr>
                <w:rFonts w:ascii="Tahoma" w:eastAsia="Times New Roman" w:hAnsi="Tahoma" w:cs="Tahoma"/>
                <w:color w:val="000000"/>
                <w:sz w:val="20"/>
                <w:szCs w:val="20"/>
                <w:lang w:val="en-US" w:eastAsia="fr-CH"/>
              </w:rPr>
            </w:pPr>
            <w:r w:rsidRPr="003F7F9E">
              <w:rPr>
                <w:rFonts w:ascii="Tahoma" w:eastAsia="Times New Roman" w:hAnsi="Tahoma" w:cs="Tahoma"/>
                <w:color w:val="000000"/>
                <w:sz w:val="20"/>
                <w:szCs w:val="20"/>
                <w:lang w:val="en-US" w:eastAsia="fr-CH"/>
              </w:rPr>
              <w:t>Terrestrial Broadcasting</w:t>
            </w:r>
          </w:p>
        </w:tc>
        <w:tc>
          <w:tcPr>
            <w:tcW w:w="3827" w:type="dxa"/>
            <w:vAlign w:val="center"/>
          </w:tcPr>
          <w:p w:rsidR="004238DC" w:rsidRPr="003F7F9E" w:rsidRDefault="00DD7761" w:rsidP="00706C36">
            <w:pPr>
              <w:spacing w:after="160" w:line="254" w:lineRule="auto"/>
              <w:contextualSpacing/>
              <w:rPr>
                <w:rFonts w:ascii="Tahoma" w:eastAsia="Times New Roman" w:hAnsi="Tahoma" w:cs="Tahoma"/>
                <w:color w:val="000000"/>
                <w:sz w:val="20"/>
                <w:szCs w:val="20"/>
                <w:lang w:val="en-US" w:eastAsia="fr-CH"/>
              </w:rPr>
            </w:pPr>
            <w:hyperlink r:id="rId25" w:history="1">
              <w:r w:rsidR="004238DC" w:rsidRPr="003F7F9E">
                <w:rPr>
                  <w:rFonts w:ascii="Tahoma" w:hAnsi="Tahoma" w:cs="Tahoma"/>
                  <w:color w:val="000000"/>
                  <w:sz w:val="20"/>
                  <w:szCs w:val="20"/>
                </w:rPr>
                <w:t>Istvan.Bozsoki@itu.int</w:t>
              </w:r>
            </w:hyperlink>
            <w:r w:rsidR="004238DC" w:rsidRPr="003F7F9E">
              <w:rPr>
                <w:rFonts w:ascii="Tahoma" w:eastAsia="Times New Roman" w:hAnsi="Tahoma" w:cs="Tahoma"/>
                <w:color w:val="000000"/>
                <w:sz w:val="20"/>
                <w:szCs w:val="20"/>
                <w:lang w:val="en-US" w:eastAsia="fr-CH"/>
              </w:rPr>
              <w:t xml:space="preserve"> </w:t>
            </w:r>
          </w:p>
        </w:tc>
      </w:tr>
    </w:tbl>
    <w:p w:rsidR="00636B6A" w:rsidRDefault="00636B6A" w:rsidP="00706C36">
      <w:pPr>
        <w:rPr>
          <w:rFonts w:ascii="Tahoma" w:hAnsi="Tahoma" w:cs="Tahoma"/>
          <w:szCs w:val="28"/>
          <w:lang w:val="en-GB"/>
        </w:rPr>
        <w:sectPr w:rsidR="00636B6A" w:rsidSect="00E022EA">
          <w:pgSz w:w="11906" w:h="16838"/>
          <w:pgMar w:top="955" w:right="1134" w:bottom="1134" w:left="1134" w:header="397" w:footer="170" w:gutter="0"/>
          <w:cols w:space="708"/>
          <w:docGrid w:linePitch="360"/>
        </w:sectPr>
      </w:pPr>
    </w:p>
    <w:p w:rsidR="00636B6A" w:rsidRPr="00BA0514" w:rsidRDefault="00BA0514" w:rsidP="00706C36">
      <w:pPr>
        <w:pStyle w:val="Heading1"/>
        <w:rPr>
          <w:rFonts w:ascii="Tahoma" w:hAnsi="Tahoma" w:cs="Tahoma"/>
          <w:color w:val="000000" w:themeColor="text1"/>
          <w:sz w:val="36"/>
          <w:lang w:val="en-GB"/>
        </w:rPr>
      </w:pPr>
      <w:bookmarkStart w:id="2" w:name="_Toc463256037"/>
      <w:r w:rsidRPr="00BA0514">
        <w:rPr>
          <w:rFonts w:ascii="Tahoma" w:hAnsi="Tahoma" w:cs="Tahoma"/>
          <w:color w:val="000000" w:themeColor="text1"/>
          <w:sz w:val="36"/>
          <w:lang w:val="en-GB"/>
        </w:rPr>
        <w:lastRenderedPageBreak/>
        <w:t xml:space="preserve">2. </w:t>
      </w:r>
      <w:r w:rsidR="00636B6A" w:rsidRPr="00BA0514">
        <w:rPr>
          <w:rFonts w:ascii="Tahoma" w:hAnsi="Tahoma" w:cs="Tahoma"/>
          <w:color w:val="000000" w:themeColor="text1"/>
          <w:sz w:val="36"/>
          <w:lang w:val="en-GB"/>
        </w:rPr>
        <w:t>Licensing and Business models for DTT</w:t>
      </w:r>
      <w:bookmarkEnd w:id="2"/>
    </w:p>
    <w:p w:rsidR="00636B6A" w:rsidRPr="00D31733" w:rsidRDefault="00BA0514" w:rsidP="00706C36">
      <w:pPr>
        <w:contextualSpacing/>
        <w:rPr>
          <w:rFonts w:ascii="Tahoma" w:hAnsi="Tahoma" w:cs="Tahoma"/>
          <w:b/>
          <w:sz w:val="28"/>
          <w:szCs w:val="28"/>
          <w:lang w:val="en-GB"/>
        </w:rPr>
      </w:pPr>
      <w:r>
        <w:rPr>
          <w:rFonts w:ascii="Tahoma" w:hAnsi="Tahoma" w:cs="Tahoma"/>
          <w:b/>
          <w:sz w:val="28"/>
          <w:szCs w:val="28"/>
          <w:lang w:val="en-GB"/>
        </w:rPr>
        <w:br/>
      </w:r>
      <w:r w:rsidR="00636B6A">
        <w:rPr>
          <w:rFonts w:ascii="Tahoma" w:hAnsi="Tahoma" w:cs="Tahoma"/>
          <w:b/>
          <w:sz w:val="28"/>
          <w:szCs w:val="28"/>
          <w:lang w:val="en-GB"/>
        </w:rPr>
        <w:t>2.1 Key takeaway</w:t>
      </w:r>
    </w:p>
    <w:p w:rsidR="00BF6616" w:rsidRDefault="00BF6616" w:rsidP="00CC124E">
      <w:pPr>
        <w:rPr>
          <w:rFonts w:ascii="Tahoma" w:hAnsi="Tahoma" w:cs="Tahoma"/>
          <w:szCs w:val="28"/>
          <w:lang w:val="en-GB"/>
        </w:rPr>
      </w:pPr>
      <w:r w:rsidRPr="00BF6616">
        <w:rPr>
          <w:rFonts w:ascii="Tahoma" w:hAnsi="Tahoma" w:cs="Tahoma"/>
          <w:szCs w:val="28"/>
          <w:lang w:val="en-GB"/>
        </w:rPr>
        <w:t>The digital switchover (DSO) an opportunity to rethink the TV market. There is no point on having an excellent DTT network without an attractive content to deliver to consumers that is economically sustainable over time. Re-thinking the TV market means to review the content strategies and policies and regulatory frameworks that are at the heart of the national TV strategy. This strategy needs to take into account consumer demand for national and international content, support the national and regional TV industry and ensure the economic sustainability of the TV ecosystem as a whole. It is in this wider perspective that Governments need to formulate their DTT strategies and to ch</w:t>
      </w:r>
      <w:r>
        <w:rPr>
          <w:rFonts w:ascii="Tahoma" w:hAnsi="Tahoma" w:cs="Tahoma"/>
          <w:szCs w:val="28"/>
          <w:lang w:val="en-GB"/>
        </w:rPr>
        <w:t>o</w:t>
      </w:r>
      <w:r w:rsidRPr="00BF6616">
        <w:rPr>
          <w:rFonts w:ascii="Tahoma" w:hAnsi="Tahoma" w:cs="Tahoma"/>
          <w:szCs w:val="28"/>
          <w:lang w:val="en-GB"/>
        </w:rPr>
        <w:t>ose the most efficient bu</w:t>
      </w:r>
      <w:r>
        <w:rPr>
          <w:rFonts w:ascii="Tahoma" w:hAnsi="Tahoma" w:cs="Tahoma"/>
          <w:szCs w:val="28"/>
          <w:lang w:val="en-GB"/>
        </w:rPr>
        <w:t>s</w:t>
      </w:r>
      <w:r w:rsidRPr="00BF6616">
        <w:rPr>
          <w:rFonts w:ascii="Tahoma" w:hAnsi="Tahoma" w:cs="Tahoma"/>
          <w:szCs w:val="28"/>
          <w:lang w:val="en-GB"/>
        </w:rPr>
        <w:t>iness model and li</w:t>
      </w:r>
      <w:r w:rsidRPr="00BF6616">
        <w:rPr>
          <w:rFonts w:ascii="Tahoma" w:hAnsi="Tahoma" w:cs="Tahoma"/>
          <w:szCs w:val="28"/>
          <w:lang w:val="en-GB"/>
        </w:rPr>
        <w:lastRenderedPageBreak/>
        <w:t>cencing strategies that will ensure a successf</w:t>
      </w:r>
      <w:r>
        <w:rPr>
          <w:rFonts w:ascii="Tahoma" w:hAnsi="Tahoma" w:cs="Tahoma"/>
          <w:szCs w:val="28"/>
          <w:lang w:val="en-GB"/>
        </w:rPr>
        <w:t>u</w:t>
      </w:r>
      <w:r w:rsidRPr="00BF6616">
        <w:rPr>
          <w:rFonts w:ascii="Tahoma" w:hAnsi="Tahoma" w:cs="Tahoma"/>
          <w:szCs w:val="28"/>
          <w:lang w:val="en-GB"/>
        </w:rPr>
        <w:t>l deployment of the DTT networks. The risk is that some Governments might develop a narrow DTT network focused strategy that marginalise the TV content aspects of DTT despite this is the essential reason that justifies DTT in the first place.</w:t>
      </w:r>
    </w:p>
    <w:p w:rsidR="00883BE1" w:rsidRDefault="00883BE1" w:rsidP="00883BE1">
      <w:pPr>
        <w:rPr>
          <w:rFonts w:ascii="Tahoma" w:hAnsi="Tahoma" w:cs="Tahoma"/>
          <w:szCs w:val="28"/>
          <w:lang w:val="en-GB"/>
        </w:rPr>
      </w:pPr>
      <w:r>
        <w:rPr>
          <w:rFonts w:ascii="Tahoma" w:hAnsi="Tahoma" w:cs="Tahoma"/>
          <w:szCs w:val="28"/>
          <w:lang w:val="en-GB"/>
        </w:rPr>
        <w:t>The DSO process sees many barriers for its completion, some could lament a limited service or competition from free to air DTH, but there could also be resistance from existing stakeholders, insufficient coverage or obsolete antenna installation and obsolete audio visual legislation. With proper planning and communication all these barriers can be eliminated.</w:t>
      </w:r>
    </w:p>
    <w:p w:rsidR="00636B6A" w:rsidRPr="00AB2469" w:rsidRDefault="00883BE1" w:rsidP="00706C36">
      <w:pPr>
        <w:rPr>
          <w:rFonts w:ascii="Tahoma" w:hAnsi="Tahoma" w:cs="Tahoma"/>
          <w:b/>
          <w:sz w:val="28"/>
          <w:szCs w:val="28"/>
          <w:lang w:val="en-GB"/>
        </w:rPr>
      </w:pPr>
      <w:r>
        <w:rPr>
          <w:rFonts w:ascii="Tahoma" w:hAnsi="Tahoma" w:cs="Tahoma"/>
          <w:szCs w:val="28"/>
          <w:lang w:val="en-GB"/>
        </w:rPr>
        <w:t xml:space="preserve">In this context a new wave of licensing is </w:t>
      </w:r>
      <w:r w:rsidRPr="00883BE1">
        <w:rPr>
          <w:rFonts w:ascii="Tahoma" w:hAnsi="Tahoma" w:cs="Tahoma"/>
          <w:szCs w:val="28"/>
          <w:lang w:val="en-GB"/>
        </w:rPr>
        <w:t xml:space="preserve">foreseeable in 2015-2020. </w:t>
      </w:r>
      <w:r w:rsidR="00CE6C3C">
        <w:rPr>
          <w:rFonts w:ascii="Tahoma" w:hAnsi="Tahoma" w:cs="Tahoma"/>
          <w:szCs w:val="28"/>
          <w:lang w:val="en-GB"/>
        </w:rPr>
        <w:br/>
        <w:t xml:space="preserve">A </w:t>
      </w:r>
      <w:r w:rsidRPr="00CE6C3C">
        <w:rPr>
          <w:rFonts w:ascii="Tahoma" w:hAnsi="Tahoma" w:cs="Tahoma"/>
          <w:szCs w:val="28"/>
          <w:lang w:val="en-GB"/>
        </w:rPr>
        <w:t>Licensing model is useful for DSO</w:t>
      </w:r>
      <w:r w:rsidR="00CE6C3C">
        <w:rPr>
          <w:rFonts w:ascii="Tahoma" w:hAnsi="Tahoma" w:cs="Tahoma"/>
          <w:szCs w:val="28"/>
          <w:lang w:val="en-GB"/>
        </w:rPr>
        <w:t xml:space="preserve"> as many</w:t>
      </w:r>
      <w:r w:rsidR="00CC124E" w:rsidRPr="00CC124E">
        <w:rPr>
          <w:rFonts w:ascii="Tahoma" w:hAnsi="Tahoma" w:cs="Tahoma"/>
          <w:szCs w:val="28"/>
          <w:lang w:val="en-GB"/>
        </w:rPr>
        <w:t xml:space="preserve"> country r</w:t>
      </w:r>
      <w:r w:rsidR="00CC124E">
        <w:rPr>
          <w:rFonts w:ascii="Tahoma" w:hAnsi="Tahoma" w:cs="Tahoma"/>
          <w:szCs w:val="28"/>
          <w:lang w:val="en-GB"/>
        </w:rPr>
        <w:t xml:space="preserve">eports and experiences revealed </w:t>
      </w:r>
      <w:r w:rsidR="00CC124E" w:rsidRPr="00CC124E">
        <w:rPr>
          <w:rFonts w:ascii="Tahoma" w:hAnsi="Tahoma" w:cs="Tahoma"/>
          <w:szCs w:val="28"/>
          <w:lang w:val="en-GB"/>
        </w:rPr>
        <w:t>that the issuance of DTTB and MTV licenses</w:t>
      </w:r>
      <w:r w:rsidR="00CC124E">
        <w:rPr>
          <w:rFonts w:ascii="Tahoma" w:hAnsi="Tahoma" w:cs="Tahoma"/>
          <w:szCs w:val="28"/>
          <w:lang w:val="en-GB"/>
        </w:rPr>
        <w:t xml:space="preserve"> </w:t>
      </w:r>
      <w:r w:rsidR="00CC124E" w:rsidRPr="00CC124E">
        <w:rPr>
          <w:rFonts w:ascii="Tahoma" w:hAnsi="Tahoma" w:cs="Tahoma"/>
          <w:szCs w:val="28"/>
          <w:lang w:val="en-GB"/>
        </w:rPr>
        <w:t>are considered key milestones.</w:t>
      </w:r>
      <w:r w:rsidR="00CC124E">
        <w:rPr>
          <w:rFonts w:ascii="Tahoma" w:hAnsi="Tahoma" w:cs="Tahoma"/>
          <w:szCs w:val="28"/>
          <w:lang w:val="en-GB"/>
        </w:rPr>
        <w:br/>
      </w:r>
      <w:r w:rsidR="00CC124E" w:rsidRPr="00CC124E">
        <w:rPr>
          <w:rFonts w:ascii="Tahoma" w:hAnsi="Tahoma" w:cs="Tahoma"/>
          <w:szCs w:val="28"/>
          <w:lang w:val="en-GB"/>
        </w:rPr>
        <w:t>The</w:t>
      </w:r>
      <w:r w:rsidR="00817F5B">
        <w:rPr>
          <w:rFonts w:ascii="Tahoma" w:hAnsi="Tahoma" w:cs="Tahoma"/>
          <w:szCs w:val="28"/>
          <w:lang w:val="en-GB"/>
        </w:rPr>
        <w:t xml:space="preserve"> ITU</w:t>
      </w:r>
      <w:r w:rsidR="00CC124E" w:rsidRPr="00CC124E">
        <w:rPr>
          <w:rFonts w:ascii="Tahoma" w:hAnsi="Tahoma" w:cs="Tahoma"/>
          <w:szCs w:val="28"/>
          <w:lang w:val="en-GB"/>
        </w:rPr>
        <w:t xml:space="preserve"> Licensing Toolkit</w:t>
      </w:r>
      <w:r w:rsidR="00CC124E">
        <w:rPr>
          <w:rFonts w:ascii="Tahoma" w:hAnsi="Tahoma" w:cs="Tahoma"/>
          <w:szCs w:val="28"/>
          <w:lang w:val="en-GB"/>
        </w:rPr>
        <w:br/>
      </w:r>
      <w:r w:rsidR="00CC124E" w:rsidRPr="00CC124E">
        <w:rPr>
          <w:rFonts w:ascii="Tahoma" w:hAnsi="Tahoma" w:cs="Tahoma"/>
          <w:szCs w:val="28"/>
          <w:lang w:val="en-GB"/>
        </w:rPr>
        <w:t>I. Draws a DTTB/MTV</w:t>
      </w:r>
      <w:r w:rsidR="00CC124E">
        <w:rPr>
          <w:rFonts w:ascii="Tahoma" w:hAnsi="Tahoma" w:cs="Tahoma"/>
          <w:szCs w:val="28"/>
          <w:lang w:val="en-GB"/>
        </w:rPr>
        <w:t xml:space="preserve"> </w:t>
      </w:r>
      <w:r w:rsidR="00CC124E" w:rsidRPr="00CC124E">
        <w:rPr>
          <w:rFonts w:ascii="Tahoma" w:hAnsi="Tahoma" w:cs="Tahoma"/>
          <w:szCs w:val="28"/>
          <w:lang w:val="en-GB"/>
        </w:rPr>
        <w:t>Roadmap example for</w:t>
      </w:r>
      <w:r w:rsidR="00CC124E">
        <w:rPr>
          <w:rFonts w:ascii="Tahoma" w:hAnsi="Tahoma" w:cs="Tahoma"/>
          <w:szCs w:val="28"/>
          <w:lang w:val="en-GB"/>
        </w:rPr>
        <w:t xml:space="preserve"> </w:t>
      </w:r>
      <w:r w:rsidR="00CC124E" w:rsidRPr="00CC124E">
        <w:rPr>
          <w:rFonts w:ascii="Tahoma" w:hAnsi="Tahoma" w:cs="Tahoma"/>
          <w:szCs w:val="28"/>
          <w:lang w:val="en-GB"/>
        </w:rPr>
        <w:t>regulators;</w:t>
      </w:r>
      <w:r w:rsidR="00CC124E">
        <w:rPr>
          <w:rFonts w:ascii="Tahoma" w:hAnsi="Tahoma" w:cs="Tahoma"/>
          <w:szCs w:val="28"/>
          <w:lang w:val="en-GB"/>
        </w:rPr>
        <w:br/>
      </w:r>
      <w:r w:rsidR="00CC124E" w:rsidRPr="00CC124E">
        <w:rPr>
          <w:rFonts w:ascii="Tahoma" w:hAnsi="Tahoma" w:cs="Tahoma"/>
          <w:szCs w:val="28"/>
          <w:lang w:val="en-GB"/>
        </w:rPr>
        <w:lastRenderedPageBreak/>
        <w:t>II. Gives a comprehensive</w:t>
      </w:r>
      <w:r w:rsidR="00CC124E">
        <w:rPr>
          <w:rFonts w:ascii="Tahoma" w:hAnsi="Tahoma" w:cs="Tahoma"/>
          <w:szCs w:val="28"/>
          <w:lang w:val="en-GB"/>
        </w:rPr>
        <w:t xml:space="preserve"> </w:t>
      </w:r>
      <w:r w:rsidR="00CC124E" w:rsidRPr="00CC124E">
        <w:rPr>
          <w:rFonts w:ascii="Tahoma" w:hAnsi="Tahoma" w:cs="Tahoma"/>
          <w:szCs w:val="28"/>
          <w:lang w:val="en-GB"/>
        </w:rPr>
        <w:t>and detailed list of</w:t>
      </w:r>
      <w:r w:rsidR="00CC124E">
        <w:rPr>
          <w:rFonts w:ascii="Tahoma" w:hAnsi="Tahoma" w:cs="Tahoma"/>
          <w:szCs w:val="28"/>
          <w:lang w:val="en-GB"/>
        </w:rPr>
        <w:t xml:space="preserve"> </w:t>
      </w:r>
      <w:r w:rsidR="00CC124E" w:rsidRPr="00CC124E">
        <w:rPr>
          <w:rFonts w:ascii="Tahoma" w:hAnsi="Tahoma" w:cs="Tahoma"/>
          <w:szCs w:val="28"/>
          <w:lang w:val="en-GB"/>
        </w:rPr>
        <w:t>activities relevant prior to</w:t>
      </w:r>
      <w:r w:rsidR="00CC124E">
        <w:rPr>
          <w:rFonts w:ascii="Tahoma" w:hAnsi="Tahoma" w:cs="Tahoma"/>
          <w:szCs w:val="28"/>
          <w:lang w:val="en-GB"/>
        </w:rPr>
        <w:t xml:space="preserve"> </w:t>
      </w:r>
      <w:r w:rsidR="00CC124E" w:rsidRPr="00CC124E">
        <w:rPr>
          <w:rFonts w:ascii="Tahoma" w:hAnsi="Tahoma" w:cs="Tahoma"/>
          <w:szCs w:val="28"/>
          <w:lang w:val="en-GB"/>
        </w:rPr>
        <w:t>the licensing process;</w:t>
      </w:r>
      <w:r w:rsidR="00CC124E">
        <w:rPr>
          <w:rFonts w:ascii="Tahoma" w:hAnsi="Tahoma" w:cs="Tahoma"/>
          <w:szCs w:val="28"/>
          <w:lang w:val="en-GB"/>
        </w:rPr>
        <w:br/>
      </w:r>
      <w:r w:rsidR="00CC124E" w:rsidRPr="00CC124E">
        <w:rPr>
          <w:rFonts w:ascii="Tahoma" w:hAnsi="Tahoma" w:cs="Tahoma"/>
          <w:szCs w:val="28"/>
          <w:lang w:val="en-GB"/>
        </w:rPr>
        <w:t>III. Highlights the elementary</w:t>
      </w:r>
      <w:r w:rsidR="00CC124E">
        <w:rPr>
          <w:rFonts w:ascii="Tahoma" w:hAnsi="Tahoma" w:cs="Tahoma"/>
          <w:szCs w:val="28"/>
          <w:lang w:val="en-GB"/>
        </w:rPr>
        <w:t xml:space="preserve"> </w:t>
      </w:r>
      <w:r w:rsidR="00CC124E" w:rsidRPr="00CC124E">
        <w:rPr>
          <w:rFonts w:ascii="Tahoma" w:hAnsi="Tahoma" w:cs="Tahoma"/>
          <w:szCs w:val="28"/>
          <w:lang w:val="en-GB"/>
        </w:rPr>
        <w:t>steps of a licensing</w:t>
      </w:r>
      <w:r w:rsidR="00CC124E">
        <w:rPr>
          <w:rFonts w:ascii="Tahoma" w:hAnsi="Tahoma" w:cs="Tahoma"/>
          <w:szCs w:val="28"/>
          <w:lang w:val="en-GB"/>
        </w:rPr>
        <w:t xml:space="preserve"> </w:t>
      </w:r>
      <w:r w:rsidR="00CC124E" w:rsidRPr="00CC124E">
        <w:rPr>
          <w:rFonts w:ascii="Tahoma" w:hAnsi="Tahoma" w:cs="Tahoma"/>
          <w:szCs w:val="28"/>
          <w:lang w:val="en-GB"/>
        </w:rPr>
        <w:t>process;</w:t>
      </w:r>
      <w:r w:rsidR="00CC124E">
        <w:rPr>
          <w:rFonts w:ascii="Tahoma" w:hAnsi="Tahoma" w:cs="Tahoma"/>
          <w:szCs w:val="28"/>
          <w:lang w:val="en-GB"/>
        </w:rPr>
        <w:br/>
      </w:r>
      <w:r w:rsidR="00CC124E" w:rsidRPr="00CC124E">
        <w:rPr>
          <w:rFonts w:ascii="Tahoma" w:hAnsi="Tahoma" w:cs="Tahoma"/>
          <w:szCs w:val="28"/>
          <w:lang w:val="en-GB"/>
        </w:rPr>
        <w:t>IV. Elaborates public</w:t>
      </w:r>
      <w:r w:rsidR="00CC124E">
        <w:rPr>
          <w:rFonts w:ascii="Tahoma" w:hAnsi="Tahoma" w:cs="Tahoma"/>
          <w:szCs w:val="28"/>
          <w:lang w:val="en-GB"/>
        </w:rPr>
        <w:t xml:space="preserve"> </w:t>
      </w:r>
      <w:r w:rsidR="00CC124E" w:rsidRPr="00CC124E">
        <w:rPr>
          <w:rFonts w:ascii="Tahoma" w:hAnsi="Tahoma" w:cs="Tahoma"/>
          <w:szCs w:val="28"/>
          <w:lang w:val="en-GB"/>
        </w:rPr>
        <w:t>measures to be considered</w:t>
      </w:r>
      <w:r w:rsidR="00CC124E">
        <w:rPr>
          <w:rFonts w:ascii="Tahoma" w:hAnsi="Tahoma" w:cs="Tahoma"/>
          <w:szCs w:val="28"/>
          <w:lang w:val="en-GB"/>
        </w:rPr>
        <w:t xml:space="preserve"> </w:t>
      </w:r>
      <w:r w:rsidR="00CC124E" w:rsidRPr="00CC124E">
        <w:rPr>
          <w:rFonts w:ascii="Tahoma" w:hAnsi="Tahoma" w:cs="Tahoma"/>
          <w:szCs w:val="28"/>
          <w:lang w:val="en-GB"/>
        </w:rPr>
        <w:t>in the licensing model.</w:t>
      </w:r>
      <w:r w:rsidR="00CE6C3C">
        <w:rPr>
          <w:rFonts w:ascii="Tahoma" w:hAnsi="Tahoma" w:cs="Tahoma"/>
          <w:szCs w:val="28"/>
          <w:lang w:val="en-GB"/>
        </w:rPr>
        <w:br/>
      </w:r>
      <w:r w:rsidR="00CE6C3C">
        <w:rPr>
          <w:rFonts w:ascii="Tahoma" w:hAnsi="Tahoma" w:cs="Tahoma"/>
          <w:szCs w:val="28"/>
          <w:lang w:val="en-GB"/>
        </w:rPr>
        <w:br/>
        <w:t xml:space="preserve">Some important observations regard the role of </w:t>
      </w:r>
      <w:r w:rsidR="00CE6C3C" w:rsidRPr="00CE6C3C">
        <w:rPr>
          <w:rFonts w:ascii="Tahoma" w:hAnsi="Tahoma" w:cs="Tahoma"/>
          <w:szCs w:val="28"/>
          <w:lang w:val="en-GB"/>
        </w:rPr>
        <w:t>Public policy</w:t>
      </w:r>
      <w:r w:rsidR="00CE6C3C">
        <w:rPr>
          <w:rFonts w:ascii="Tahoma" w:hAnsi="Tahoma" w:cs="Tahoma"/>
          <w:szCs w:val="28"/>
          <w:lang w:val="en-GB"/>
        </w:rPr>
        <w:t xml:space="preserve"> that</w:t>
      </w:r>
      <w:r w:rsidR="00CE6C3C" w:rsidRPr="00CE6C3C">
        <w:rPr>
          <w:rFonts w:ascii="Tahoma" w:hAnsi="Tahoma" w:cs="Tahoma"/>
          <w:szCs w:val="28"/>
          <w:lang w:val="en-GB"/>
        </w:rPr>
        <w:t xml:space="preserve"> should secure the terrestrial platform</w:t>
      </w:r>
      <w:r w:rsidR="00CE6C3C">
        <w:rPr>
          <w:rFonts w:ascii="Tahoma" w:hAnsi="Tahoma" w:cs="Tahoma"/>
          <w:szCs w:val="28"/>
          <w:lang w:val="en-GB"/>
        </w:rPr>
        <w:t xml:space="preserve"> being the driver for investments. </w:t>
      </w:r>
      <w:r w:rsidR="00CE6C3C">
        <w:rPr>
          <w:rFonts w:ascii="Tahoma" w:hAnsi="Tahoma" w:cs="Tahoma"/>
          <w:szCs w:val="28"/>
          <w:lang w:val="en-GB"/>
        </w:rPr>
        <w:br/>
        <w:t xml:space="preserve">Once the DSO process is completed it is also possible to apply concrete actions to reduce costs and increase revenues, for example </w:t>
      </w:r>
      <w:r w:rsidR="00CE6C3C" w:rsidRPr="00CE6C3C">
        <w:rPr>
          <w:rFonts w:ascii="Tahoma" w:hAnsi="Tahoma" w:cs="Tahoma"/>
          <w:szCs w:val="28"/>
          <w:lang w:val="en-GB"/>
        </w:rPr>
        <w:t xml:space="preserve">syndicating the infrastructure </w:t>
      </w:r>
      <w:r w:rsidR="00CE6C3C">
        <w:rPr>
          <w:rFonts w:ascii="Tahoma" w:hAnsi="Tahoma" w:cs="Tahoma"/>
          <w:szCs w:val="28"/>
          <w:lang w:val="en-GB"/>
        </w:rPr>
        <w:t xml:space="preserve">would reduce </w:t>
      </w:r>
      <w:r w:rsidR="00CE6C3C" w:rsidRPr="00CE6C3C">
        <w:rPr>
          <w:rFonts w:ascii="Tahoma" w:hAnsi="Tahoma" w:cs="Tahoma"/>
          <w:szCs w:val="28"/>
          <w:lang w:val="en-GB"/>
        </w:rPr>
        <w:t>cost</w:t>
      </w:r>
      <w:r w:rsidR="00CE6C3C">
        <w:rPr>
          <w:rFonts w:ascii="Tahoma" w:hAnsi="Tahoma" w:cs="Tahoma"/>
          <w:szCs w:val="28"/>
          <w:lang w:val="en-GB"/>
        </w:rPr>
        <w:t>s whereas a</w:t>
      </w:r>
      <w:r w:rsidR="00CE6C3C" w:rsidRPr="00CE6C3C">
        <w:rPr>
          <w:rFonts w:ascii="Tahoma" w:hAnsi="Tahoma" w:cs="Tahoma"/>
          <w:szCs w:val="28"/>
          <w:lang w:val="en-GB"/>
        </w:rPr>
        <w:t>udience measurement</w:t>
      </w:r>
      <w:r w:rsidR="00CE6C3C">
        <w:rPr>
          <w:rFonts w:ascii="Tahoma" w:hAnsi="Tahoma" w:cs="Tahoma"/>
          <w:szCs w:val="28"/>
          <w:lang w:val="en-GB"/>
        </w:rPr>
        <w:t xml:space="preserve"> is a mean</w:t>
      </w:r>
      <w:r w:rsidR="00CE6C3C" w:rsidRPr="00CE6C3C">
        <w:rPr>
          <w:rFonts w:ascii="Tahoma" w:hAnsi="Tahoma" w:cs="Tahoma"/>
          <w:szCs w:val="28"/>
          <w:lang w:val="en-GB"/>
        </w:rPr>
        <w:t xml:space="preserve"> to increase revenue</w:t>
      </w:r>
      <w:r w:rsidR="00B65C00">
        <w:rPr>
          <w:rFonts w:ascii="Tahoma" w:hAnsi="Tahoma" w:cs="Tahoma"/>
          <w:szCs w:val="28"/>
          <w:lang w:val="en-GB"/>
        </w:rPr>
        <w:t>.</w:t>
      </w:r>
      <w:r>
        <w:rPr>
          <w:rFonts w:ascii="Tahoma" w:hAnsi="Tahoma" w:cs="Tahoma"/>
          <w:szCs w:val="28"/>
          <w:lang w:val="en-GB"/>
        </w:rPr>
        <w:br/>
      </w:r>
      <w:r>
        <w:rPr>
          <w:rFonts w:ascii="Tahoma" w:hAnsi="Tahoma" w:cs="Tahoma"/>
          <w:szCs w:val="28"/>
          <w:lang w:val="en-GB"/>
        </w:rPr>
        <w:br/>
      </w:r>
      <w:r w:rsidR="00CE6C3C">
        <w:rPr>
          <w:rFonts w:ascii="Tahoma" w:hAnsi="Tahoma" w:cs="Tahoma"/>
          <w:b/>
          <w:sz w:val="28"/>
          <w:szCs w:val="28"/>
          <w:lang w:val="en-GB"/>
        </w:rPr>
        <w:br/>
      </w:r>
      <w:r w:rsidR="00636B6A">
        <w:rPr>
          <w:rFonts w:ascii="Tahoma" w:hAnsi="Tahoma" w:cs="Tahoma"/>
          <w:b/>
          <w:sz w:val="28"/>
          <w:szCs w:val="28"/>
          <w:lang w:val="en-GB"/>
        </w:rPr>
        <w:t>2</w:t>
      </w:r>
      <w:r w:rsidR="00636B6A" w:rsidRPr="00AB2469">
        <w:rPr>
          <w:rFonts w:ascii="Tahoma" w:hAnsi="Tahoma" w:cs="Tahoma"/>
          <w:b/>
          <w:sz w:val="28"/>
          <w:szCs w:val="28"/>
          <w:lang w:val="en-GB"/>
        </w:rPr>
        <w:t>.2 References</w:t>
      </w:r>
    </w:p>
    <w:p w:rsidR="00636B6A" w:rsidRPr="00AB2469" w:rsidRDefault="00636B6A" w:rsidP="00706C36">
      <w:pPr>
        <w:spacing w:after="0" w:line="240" w:lineRule="auto"/>
        <w:rPr>
          <w:rFonts w:eastAsia="Times New Roman"/>
          <w:color w:val="000000"/>
          <w:sz w:val="8"/>
          <w:lang w:val="en-US" w:eastAsia="fr-CH"/>
        </w:rPr>
      </w:pPr>
    </w:p>
    <w:tbl>
      <w:tblPr>
        <w:tblStyle w:val="TableGrid"/>
        <w:tblW w:w="10031" w:type="dxa"/>
        <w:tblCellMar>
          <w:top w:w="113" w:type="dxa"/>
        </w:tblCellMar>
        <w:tblLook w:val="04A0" w:firstRow="1" w:lastRow="0" w:firstColumn="1" w:lastColumn="0" w:noHBand="0" w:noVBand="1"/>
      </w:tblPr>
      <w:tblGrid>
        <w:gridCol w:w="2376"/>
        <w:gridCol w:w="5670"/>
        <w:gridCol w:w="1985"/>
      </w:tblGrid>
      <w:tr w:rsidR="008906B7" w:rsidRPr="00CE6C3C" w:rsidTr="00C62AF5">
        <w:trPr>
          <w:trHeight w:val="491"/>
        </w:trPr>
        <w:tc>
          <w:tcPr>
            <w:tcW w:w="2376" w:type="dxa"/>
            <w:vAlign w:val="center"/>
          </w:tcPr>
          <w:p w:rsidR="008906B7" w:rsidRPr="00AB2469" w:rsidRDefault="008906B7"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Subject</w:t>
            </w:r>
          </w:p>
        </w:tc>
        <w:tc>
          <w:tcPr>
            <w:tcW w:w="5670" w:type="dxa"/>
            <w:vAlign w:val="center"/>
          </w:tcPr>
          <w:p w:rsidR="008906B7" w:rsidRPr="00AB2469" w:rsidRDefault="008906B7"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Document title</w:t>
            </w:r>
          </w:p>
        </w:tc>
        <w:tc>
          <w:tcPr>
            <w:tcW w:w="1985" w:type="dxa"/>
            <w:vAlign w:val="center"/>
          </w:tcPr>
          <w:p w:rsidR="008906B7" w:rsidRPr="00AB2469" w:rsidRDefault="008906B7" w:rsidP="00577B0B">
            <w:pPr>
              <w:jc w:val="center"/>
              <w:rPr>
                <w:rFonts w:ascii="Tahoma" w:eastAsia="Times New Roman" w:hAnsi="Tahoma" w:cs="Tahoma"/>
                <w:b/>
                <w:color w:val="000000"/>
                <w:lang w:val="en-US" w:eastAsia="fr-CH"/>
              </w:rPr>
            </w:pPr>
            <w:r>
              <w:rPr>
                <w:rFonts w:ascii="Tahoma" w:eastAsia="Times New Roman" w:hAnsi="Tahoma" w:cs="Tahoma"/>
                <w:b/>
                <w:color w:val="000000"/>
                <w:lang w:val="en-US" w:eastAsia="fr-CH"/>
              </w:rPr>
              <w:t>Source</w:t>
            </w:r>
          </w:p>
        </w:tc>
      </w:tr>
      <w:tr w:rsidR="00BF6616" w:rsidRPr="00707BAE" w:rsidTr="00C62AF5">
        <w:tc>
          <w:tcPr>
            <w:tcW w:w="2376" w:type="dxa"/>
          </w:tcPr>
          <w:p w:rsidR="00BF6616" w:rsidRPr="00947D55" w:rsidRDefault="00BF6616" w:rsidP="00947D55">
            <w:pPr>
              <w:spacing w:after="160" w:line="254" w:lineRule="auto"/>
              <w:contextualSpacing/>
              <w:rPr>
                <w:rFonts w:ascii="Tahoma" w:eastAsia="Times New Roman" w:hAnsi="Tahoma" w:cs="Tahoma"/>
                <w:color w:val="000000"/>
                <w:sz w:val="20"/>
                <w:szCs w:val="20"/>
                <w:lang w:val="en-US" w:eastAsia="fr-CH"/>
              </w:rPr>
            </w:pPr>
            <w:r w:rsidRPr="00947D55">
              <w:rPr>
                <w:rFonts w:ascii="Tahoma" w:eastAsia="Times New Roman" w:hAnsi="Tahoma" w:cs="Tahoma"/>
                <w:color w:val="000000"/>
                <w:sz w:val="20"/>
                <w:szCs w:val="20"/>
                <w:lang w:val="en-US" w:eastAsia="fr-CH"/>
              </w:rPr>
              <w:lastRenderedPageBreak/>
              <w:t>Business models and licencing models</w:t>
            </w:r>
          </w:p>
        </w:tc>
        <w:tc>
          <w:tcPr>
            <w:tcW w:w="5670" w:type="dxa"/>
          </w:tcPr>
          <w:p w:rsidR="00BF6616" w:rsidRPr="00BF6616" w:rsidRDefault="00BF6616" w:rsidP="00BF6616">
            <w:pPr>
              <w:spacing w:after="160" w:line="254" w:lineRule="auto"/>
              <w:contextualSpacing/>
              <w:rPr>
                <w:rFonts w:ascii="Tahoma" w:eastAsia="Times New Roman" w:hAnsi="Tahoma" w:cs="Tahoma"/>
                <w:color w:val="000000"/>
                <w:sz w:val="20"/>
                <w:szCs w:val="20"/>
                <w:lang w:val="en-US" w:eastAsia="fr-CH"/>
              </w:rPr>
            </w:pPr>
            <w:r w:rsidRPr="00BF6616">
              <w:rPr>
                <w:rFonts w:ascii="Tahoma" w:eastAsia="Times New Roman" w:hAnsi="Tahoma" w:cs="Tahoma"/>
                <w:color w:val="000000"/>
                <w:sz w:val="20"/>
                <w:szCs w:val="20"/>
                <w:lang w:val="en-US" w:eastAsia="fr-CH"/>
              </w:rPr>
              <w:t>Overview and the importance of content and the overall economic sustainability – Lluís Borrell, Analysys Mason</w:t>
            </w:r>
          </w:p>
        </w:tc>
        <w:tc>
          <w:tcPr>
            <w:tcW w:w="1985" w:type="dxa"/>
            <w:vAlign w:val="center"/>
          </w:tcPr>
          <w:p w:rsidR="00BF6616" w:rsidRPr="00C62AF5" w:rsidRDefault="00DD7761" w:rsidP="00C62AF5">
            <w:pPr>
              <w:pStyle w:val="ListParagraph"/>
              <w:ind w:left="0"/>
              <w:jc w:val="center"/>
              <w:rPr>
                <w:rFonts w:ascii="Tahoma" w:eastAsia="Times New Roman" w:hAnsi="Tahoma" w:cs="Tahoma"/>
                <w:color w:val="000000"/>
                <w:sz w:val="20"/>
                <w:szCs w:val="20"/>
                <w:lang w:val="en-US" w:eastAsia="fr-CH"/>
              </w:rPr>
            </w:pPr>
            <w:hyperlink r:id="rId26" w:history="1">
              <w:r w:rsidR="00BF6616" w:rsidRPr="00C62AF5">
                <w:rPr>
                  <w:rStyle w:val="Hyperlink"/>
                  <w:rFonts w:ascii="Tahoma" w:eastAsia="Times New Roman" w:hAnsi="Tahoma" w:cs="Tahoma"/>
                  <w:sz w:val="20"/>
                  <w:szCs w:val="20"/>
                  <w:lang w:val="en-US" w:eastAsia="fr-CH"/>
                </w:rPr>
                <w:t>Link</w:t>
              </w:r>
            </w:hyperlink>
          </w:p>
        </w:tc>
      </w:tr>
      <w:tr w:rsidR="00BF6616" w:rsidRPr="00BF6616" w:rsidTr="00C62AF5">
        <w:tc>
          <w:tcPr>
            <w:tcW w:w="2376" w:type="dxa"/>
          </w:tcPr>
          <w:p w:rsidR="00BF6616" w:rsidRPr="00947D55" w:rsidRDefault="00BF6616" w:rsidP="00947D55">
            <w:pPr>
              <w:spacing w:after="160" w:line="254" w:lineRule="auto"/>
              <w:contextualSpacing/>
              <w:rPr>
                <w:rFonts w:ascii="Tahoma" w:eastAsia="Times New Roman" w:hAnsi="Tahoma" w:cs="Tahoma"/>
                <w:color w:val="000000"/>
                <w:sz w:val="20"/>
                <w:szCs w:val="20"/>
                <w:lang w:val="en-US" w:eastAsia="fr-CH"/>
              </w:rPr>
            </w:pPr>
          </w:p>
        </w:tc>
        <w:tc>
          <w:tcPr>
            <w:tcW w:w="5670" w:type="dxa"/>
          </w:tcPr>
          <w:p w:rsidR="00BF6616" w:rsidRPr="00BF6616" w:rsidRDefault="00BF6616" w:rsidP="00BF6616">
            <w:pPr>
              <w:spacing w:after="160" w:line="254" w:lineRule="auto"/>
              <w:contextualSpacing/>
              <w:rPr>
                <w:rFonts w:ascii="Tahoma" w:eastAsia="Times New Roman" w:hAnsi="Tahoma" w:cs="Tahoma"/>
                <w:color w:val="000000"/>
                <w:sz w:val="20"/>
                <w:szCs w:val="20"/>
                <w:lang w:val="en-US" w:eastAsia="fr-CH"/>
              </w:rPr>
            </w:pPr>
            <w:r w:rsidRPr="00BF6616">
              <w:rPr>
                <w:rFonts w:ascii="Tahoma" w:eastAsia="Times New Roman" w:hAnsi="Tahoma" w:cs="Tahoma"/>
                <w:color w:val="000000"/>
                <w:sz w:val="20"/>
                <w:szCs w:val="20"/>
                <w:lang w:val="en-US" w:eastAsia="fr-CH"/>
              </w:rPr>
              <w:t>The digital switchover in the next 5 years is an opportunity to rethink the TV market - Lluís Borrell, Analysys Mason</w:t>
            </w:r>
          </w:p>
        </w:tc>
        <w:tc>
          <w:tcPr>
            <w:tcW w:w="1985" w:type="dxa"/>
            <w:vAlign w:val="center"/>
          </w:tcPr>
          <w:p w:rsidR="00BF6616" w:rsidRPr="00C62AF5" w:rsidRDefault="00DD7761" w:rsidP="00C62AF5">
            <w:pPr>
              <w:pStyle w:val="ListParagraph"/>
              <w:ind w:left="0"/>
              <w:jc w:val="center"/>
              <w:rPr>
                <w:rFonts w:ascii="Tahoma" w:eastAsia="Times New Roman" w:hAnsi="Tahoma" w:cs="Tahoma"/>
                <w:color w:val="000000"/>
                <w:sz w:val="20"/>
                <w:szCs w:val="20"/>
                <w:lang w:val="en-US" w:eastAsia="fr-CH"/>
              </w:rPr>
            </w:pPr>
            <w:hyperlink r:id="rId27" w:history="1">
              <w:r w:rsidR="00BF6616" w:rsidRPr="00C62AF5">
                <w:rPr>
                  <w:rStyle w:val="Hyperlink"/>
                  <w:rFonts w:ascii="Tahoma" w:eastAsia="Times New Roman" w:hAnsi="Tahoma" w:cs="Tahoma"/>
                  <w:sz w:val="20"/>
                  <w:szCs w:val="20"/>
                  <w:lang w:val="en-US" w:eastAsia="fr-CH"/>
                </w:rPr>
                <w:t>Link</w:t>
              </w:r>
            </w:hyperlink>
          </w:p>
        </w:tc>
      </w:tr>
      <w:tr w:rsidR="008906B7" w:rsidRPr="00707BAE" w:rsidTr="00C62AF5">
        <w:tc>
          <w:tcPr>
            <w:tcW w:w="2376" w:type="dxa"/>
            <w:vAlign w:val="center"/>
          </w:tcPr>
          <w:p w:rsidR="008906B7" w:rsidRDefault="008906B7"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Business models</w:t>
            </w:r>
          </w:p>
        </w:tc>
        <w:tc>
          <w:tcPr>
            <w:tcW w:w="5670" w:type="dxa"/>
            <w:vAlign w:val="center"/>
          </w:tcPr>
          <w:p w:rsidR="008906B7" w:rsidRPr="00FD0A6B" w:rsidRDefault="008906B7" w:rsidP="00706C36">
            <w:pPr>
              <w:spacing w:after="160" w:line="254" w:lineRule="auto"/>
              <w:contextualSpacing/>
              <w:rPr>
                <w:rFonts w:ascii="Tahoma" w:eastAsia="Times New Roman" w:hAnsi="Tahoma" w:cs="Tahoma"/>
                <w:color w:val="000000"/>
                <w:sz w:val="20"/>
                <w:szCs w:val="20"/>
                <w:lang w:val="en-US" w:eastAsia="fr-CH"/>
              </w:rPr>
            </w:pPr>
            <w:r w:rsidRPr="00FD0A6B">
              <w:rPr>
                <w:rFonts w:ascii="Tahoma" w:eastAsia="Times New Roman" w:hAnsi="Tahoma" w:cs="Tahoma"/>
                <w:color w:val="000000"/>
                <w:sz w:val="20"/>
                <w:szCs w:val="20"/>
                <w:lang w:val="en-US" w:eastAsia="fr-CH"/>
              </w:rPr>
              <w:t>Unlocking DTT in Africa and the Middle East - a model for efficient switchover</w:t>
            </w:r>
          </w:p>
        </w:tc>
        <w:tc>
          <w:tcPr>
            <w:tcW w:w="1985" w:type="dxa"/>
            <w:vAlign w:val="center"/>
          </w:tcPr>
          <w:p w:rsidR="008906B7" w:rsidRPr="00C62AF5" w:rsidRDefault="00DD7761" w:rsidP="00C62AF5">
            <w:pPr>
              <w:pStyle w:val="ListParagraph"/>
              <w:ind w:left="0"/>
              <w:jc w:val="center"/>
              <w:rPr>
                <w:rFonts w:ascii="Tahoma" w:eastAsia="Times New Roman" w:hAnsi="Tahoma" w:cs="Tahoma"/>
                <w:color w:val="000000"/>
                <w:sz w:val="20"/>
                <w:szCs w:val="20"/>
                <w:lang w:val="en-US" w:eastAsia="fr-CH"/>
              </w:rPr>
            </w:pPr>
            <w:hyperlink r:id="rId28" w:history="1">
              <w:r w:rsidR="008906B7" w:rsidRPr="00C62AF5">
                <w:rPr>
                  <w:rStyle w:val="Hyperlink"/>
                  <w:rFonts w:ascii="Tahoma" w:eastAsia="Times New Roman" w:hAnsi="Tahoma" w:cs="Tahoma"/>
                  <w:sz w:val="20"/>
                  <w:szCs w:val="20"/>
                  <w:lang w:val="en-US" w:eastAsia="fr-CH"/>
                </w:rPr>
                <w:t>Link</w:t>
              </w:r>
            </w:hyperlink>
          </w:p>
        </w:tc>
      </w:tr>
      <w:tr w:rsidR="008906B7" w:rsidRPr="00707BAE" w:rsidTr="00C62AF5">
        <w:tc>
          <w:tcPr>
            <w:tcW w:w="2376" w:type="dxa"/>
            <w:vAlign w:val="center"/>
          </w:tcPr>
          <w:p w:rsidR="008906B7" w:rsidRPr="004F54B8" w:rsidRDefault="008906B7" w:rsidP="00706C36">
            <w:pPr>
              <w:spacing w:after="160" w:line="254" w:lineRule="auto"/>
              <w:contextualSpacing/>
              <w:rPr>
                <w:rFonts w:ascii="Tahoma" w:eastAsia="Times New Roman" w:hAnsi="Tahoma" w:cs="Tahoma"/>
                <w:color w:val="000000"/>
                <w:sz w:val="20"/>
                <w:szCs w:val="20"/>
                <w:lang w:val="en-US" w:eastAsia="fr-CH"/>
              </w:rPr>
            </w:pPr>
            <w:r w:rsidRPr="004F54B8">
              <w:rPr>
                <w:rFonts w:ascii="Tahoma" w:eastAsia="Times New Roman" w:hAnsi="Tahoma" w:cs="Tahoma"/>
                <w:color w:val="000000"/>
                <w:sz w:val="20"/>
                <w:szCs w:val="20"/>
                <w:lang w:val="en-US" w:eastAsia="fr-CH"/>
              </w:rPr>
              <w:t>Licensing models</w:t>
            </w:r>
          </w:p>
        </w:tc>
        <w:tc>
          <w:tcPr>
            <w:tcW w:w="5670" w:type="dxa"/>
            <w:vAlign w:val="center"/>
          </w:tcPr>
          <w:p w:rsidR="008906B7" w:rsidRPr="00BF6616" w:rsidRDefault="008906B7" w:rsidP="00706C36">
            <w:pPr>
              <w:spacing w:after="160" w:line="254" w:lineRule="auto"/>
              <w:contextualSpacing/>
              <w:rPr>
                <w:rFonts w:ascii="Tahoma" w:eastAsia="Times New Roman" w:hAnsi="Tahoma" w:cs="Tahoma"/>
                <w:color w:val="000000"/>
                <w:sz w:val="20"/>
                <w:szCs w:val="20"/>
                <w:lang w:val="en-US" w:eastAsia="fr-CH"/>
              </w:rPr>
            </w:pPr>
            <w:r w:rsidRPr="00BF6616">
              <w:rPr>
                <w:rFonts w:ascii="Tahoma" w:eastAsia="Times New Roman" w:hAnsi="Tahoma" w:cs="Tahoma"/>
                <w:color w:val="000000"/>
                <w:sz w:val="20"/>
                <w:szCs w:val="20"/>
                <w:lang w:val="en-US" w:eastAsia="fr-CH"/>
              </w:rPr>
              <w:t>How can licensing support successful DTT roll-out: a licensing</w:t>
            </w:r>
          </w:p>
          <w:p w:rsidR="008906B7" w:rsidRPr="00BF6616" w:rsidRDefault="008906B7" w:rsidP="00706C36">
            <w:pPr>
              <w:spacing w:after="160" w:line="254" w:lineRule="auto"/>
              <w:contextualSpacing/>
              <w:rPr>
                <w:rFonts w:ascii="Tahoma" w:eastAsia="Times New Roman" w:hAnsi="Tahoma" w:cs="Tahoma"/>
                <w:color w:val="000000"/>
                <w:sz w:val="20"/>
                <w:szCs w:val="20"/>
                <w:lang w:val="en-US" w:eastAsia="fr-CH"/>
              </w:rPr>
            </w:pPr>
            <w:r w:rsidRPr="00BF6616">
              <w:rPr>
                <w:rFonts w:ascii="Tahoma" w:eastAsia="Times New Roman" w:hAnsi="Tahoma" w:cs="Tahoma"/>
                <w:color w:val="000000"/>
                <w:sz w:val="20"/>
                <w:szCs w:val="20"/>
                <w:lang w:val="en-US" w:eastAsia="fr-CH"/>
              </w:rPr>
              <w:t>toolkit and a model license</w:t>
            </w:r>
          </w:p>
        </w:tc>
        <w:tc>
          <w:tcPr>
            <w:tcW w:w="1985" w:type="dxa"/>
            <w:vAlign w:val="center"/>
          </w:tcPr>
          <w:p w:rsidR="008906B7" w:rsidRPr="00C62AF5" w:rsidRDefault="00DD7761" w:rsidP="00C62AF5">
            <w:pPr>
              <w:pStyle w:val="ListParagraph"/>
              <w:ind w:left="0"/>
              <w:jc w:val="center"/>
              <w:rPr>
                <w:rFonts w:ascii="Tahoma" w:eastAsia="Times New Roman" w:hAnsi="Tahoma" w:cs="Tahoma"/>
                <w:color w:val="000000"/>
                <w:sz w:val="20"/>
                <w:szCs w:val="20"/>
                <w:lang w:val="en-US" w:eastAsia="fr-CH"/>
              </w:rPr>
            </w:pPr>
            <w:hyperlink r:id="rId29" w:history="1">
              <w:r w:rsidR="008906B7" w:rsidRPr="00C62AF5">
                <w:rPr>
                  <w:rStyle w:val="Hyperlink"/>
                  <w:rFonts w:ascii="Tahoma" w:eastAsia="Times New Roman" w:hAnsi="Tahoma" w:cs="Tahoma"/>
                  <w:sz w:val="20"/>
                  <w:szCs w:val="20"/>
                  <w:lang w:val="en-US" w:eastAsia="fr-CH"/>
                </w:rPr>
                <w:t>Link</w:t>
              </w:r>
            </w:hyperlink>
          </w:p>
        </w:tc>
      </w:tr>
      <w:tr w:rsidR="00BF6616" w:rsidRPr="00707BAE" w:rsidTr="00C62AF5">
        <w:tc>
          <w:tcPr>
            <w:tcW w:w="2376" w:type="dxa"/>
            <w:vAlign w:val="center"/>
          </w:tcPr>
          <w:p w:rsidR="00BF6616" w:rsidRPr="004F54B8" w:rsidRDefault="00BF6616"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Economic growth</w:t>
            </w:r>
          </w:p>
        </w:tc>
        <w:tc>
          <w:tcPr>
            <w:tcW w:w="5670" w:type="dxa"/>
            <w:vAlign w:val="center"/>
          </w:tcPr>
          <w:p w:rsidR="00BF6616" w:rsidRPr="004F54B8" w:rsidRDefault="00BF6616" w:rsidP="00C62AF5">
            <w:pPr>
              <w:spacing w:after="160" w:line="254" w:lineRule="auto"/>
              <w:contextualSpacing/>
              <w:rPr>
                <w:rFonts w:ascii="Tahoma" w:eastAsia="Times New Roman" w:hAnsi="Tahoma" w:cs="Tahoma"/>
                <w:color w:val="000000"/>
                <w:sz w:val="20"/>
                <w:szCs w:val="20"/>
                <w:lang w:val="en-US" w:eastAsia="fr-CH"/>
              </w:rPr>
            </w:pPr>
            <w:r w:rsidRPr="00707BAE">
              <w:rPr>
                <w:rFonts w:ascii="Tahoma" w:eastAsia="Times New Roman" w:hAnsi="Tahoma" w:cs="Tahoma"/>
                <w:color w:val="000000"/>
                <w:sz w:val="20"/>
                <w:szCs w:val="20"/>
                <w:lang w:val="en-US" w:eastAsia="fr-CH"/>
              </w:rPr>
              <w:t>Fundamental reforms are needed to promote the growth of the African audiovisual sector – Olivier Pascal</w:t>
            </w:r>
            <w:r w:rsidRPr="00BF6616">
              <w:rPr>
                <w:rFonts w:ascii="Tahoma" w:eastAsia="Times New Roman" w:hAnsi="Tahoma" w:cs="Tahoma"/>
                <w:color w:val="000000"/>
                <w:sz w:val="20"/>
                <w:szCs w:val="20"/>
                <w:lang w:val="en-US" w:eastAsia="fr-CH"/>
              </w:rPr>
              <w:t>, Analysys Mason</w:t>
            </w:r>
          </w:p>
        </w:tc>
        <w:tc>
          <w:tcPr>
            <w:tcW w:w="1985" w:type="dxa"/>
            <w:vAlign w:val="center"/>
          </w:tcPr>
          <w:p w:rsidR="00BF6616" w:rsidRPr="00C62AF5" w:rsidRDefault="00DD7761" w:rsidP="00C62AF5">
            <w:pPr>
              <w:pStyle w:val="ListParagraph"/>
              <w:ind w:left="0"/>
              <w:jc w:val="center"/>
              <w:rPr>
                <w:rFonts w:ascii="Tahoma" w:eastAsia="Times New Roman" w:hAnsi="Tahoma" w:cs="Tahoma"/>
                <w:color w:val="000000"/>
                <w:sz w:val="20"/>
                <w:szCs w:val="20"/>
                <w:lang w:val="en-US" w:eastAsia="fr-CH"/>
              </w:rPr>
            </w:pPr>
            <w:hyperlink r:id="rId30" w:history="1">
              <w:r w:rsidR="00BF6616" w:rsidRPr="00C62AF5">
                <w:rPr>
                  <w:rStyle w:val="Hyperlink"/>
                  <w:rFonts w:ascii="Tahoma" w:eastAsia="Times New Roman" w:hAnsi="Tahoma" w:cs="Tahoma"/>
                  <w:sz w:val="20"/>
                  <w:szCs w:val="20"/>
                  <w:lang w:val="en-US" w:eastAsia="fr-CH"/>
                </w:rPr>
                <w:t>Link</w:t>
              </w:r>
            </w:hyperlink>
          </w:p>
        </w:tc>
      </w:tr>
      <w:tr w:rsidR="00BF6616" w:rsidRPr="00707BAE" w:rsidTr="00C62AF5">
        <w:trPr>
          <w:trHeight w:val="661"/>
        </w:trPr>
        <w:tc>
          <w:tcPr>
            <w:tcW w:w="2376" w:type="dxa"/>
            <w:vAlign w:val="center"/>
          </w:tcPr>
          <w:p w:rsidR="00BF6616" w:rsidRPr="004F54B8" w:rsidRDefault="00BF6616" w:rsidP="00706C36">
            <w:pPr>
              <w:spacing w:after="160" w:line="254" w:lineRule="auto"/>
              <w:contextualSpacing/>
              <w:rPr>
                <w:rFonts w:ascii="Tahoma" w:eastAsia="Times New Roman" w:hAnsi="Tahoma" w:cs="Tahoma"/>
                <w:color w:val="000000"/>
                <w:sz w:val="20"/>
                <w:szCs w:val="20"/>
                <w:lang w:val="en-US" w:eastAsia="fr-CH"/>
              </w:rPr>
            </w:pPr>
            <w:r w:rsidRPr="00707BAE">
              <w:rPr>
                <w:rFonts w:ascii="Tahoma" w:eastAsia="Times New Roman" w:hAnsi="Tahoma" w:cs="Tahoma"/>
                <w:color w:val="000000"/>
                <w:sz w:val="20"/>
                <w:szCs w:val="20"/>
                <w:lang w:val="en-US" w:eastAsia="fr-CH"/>
              </w:rPr>
              <w:t>Digital switchover</w:t>
            </w:r>
          </w:p>
        </w:tc>
        <w:tc>
          <w:tcPr>
            <w:tcW w:w="5670" w:type="dxa"/>
            <w:vAlign w:val="center"/>
          </w:tcPr>
          <w:p w:rsidR="00BF6616" w:rsidRPr="004F54B8" w:rsidRDefault="00BF6616" w:rsidP="00C62AF5">
            <w:pPr>
              <w:spacing w:after="160" w:line="254" w:lineRule="auto"/>
              <w:contextualSpacing/>
              <w:rPr>
                <w:rFonts w:ascii="Tahoma" w:eastAsia="Times New Roman" w:hAnsi="Tahoma" w:cs="Tahoma"/>
                <w:color w:val="000000"/>
                <w:sz w:val="20"/>
                <w:szCs w:val="20"/>
                <w:lang w:val="en-US" w:eastAsia="fr-CH"/>
              </w:rPr>
            </w:pPr>
            <w:r w:rsidRPr="00707BAE">
              <w:rPr>
                <w:rFonts w:ascii="Tahoma" w:eastAsia="Times New Roman" w:hAnsi="Tahoma" w:cs="Tahoma"/>
                <w:color w:val="000000"/>
                <w:sz w:val="20"/>
                <w:szCs w:val="20"/>
                <w:lang w:val="en-US" w:eastAsia="fr-CH"/>
              </w:rPr>
              <w:t>Digital switchover in Africa and the 17 June 2015 deadline: is it already too late? - Olivier Pascal</w:t>
            </w:r>
            <w:r w:rsidRPr="00BF6616">
              <w:rPr>
                <w:rFonts w:ascii="Tahoma" w:eastAsia="Times New Roman" w:hAnsi="Tahoma" w:cs="Tahoma"/>
                <w:color w:val="000000"/>
                <w:sz w:val="20"/>
                <w:szCs w:val="20"/>
                <w:lang w:val="en-US" w:eastAsia="fr-CH"/>
              </w:rPr>
              <w:t>, Analysys Mason</w:t>
            </w:r>
          </w:p>
        </w:tc>
        <w:tc>
          <w:tcPr>
            <w:tcW w:w="1985" w:type="dxa"/>
            <w:vAlign w:val="center"/>
          </w:tcPr>
          <w:p w:rsidR="00BF6616" w:rsidRPr="00C62AF5" w:rsidRDefault="00DD7761" w:rsidP="00C62AF5">
            <w:pPr>
              <w:spacing w:after="160" w:line="254" w:lineRule="auto"/>
              <w:contextualSpacing/>
              <w:jc w:val="center"/>
              <w:rPr>
                <w:rFonts w:ascii="Tahoma" w:eastAsia="Times New Roman" w:hAnsi="Tahoma" w:cs="Tahoma"/>
                <w:color w:val="000000"/>
                <w:sz w:val="20"/>
                <w:szCs w:val="20"/>
                <w:lang w:val="en-US" w:eastAsia="fr-CH"/>
              </w:rPr>
            </w:pPr>
            <w:hyperlink r:id="rId31" w:history="1">
              <w:r w:rsidR="00BF6616" w:rsidRPr="00C62AF5">
                <w:rPr>
                  <w:rStyle w:val="Hyperlink"/>
                  <w:rFonts w:ascii="Tahoma" w:eastAsia="Times New Roman" w:hAnsi="Tahoma" w:cs="Tahoma"/>
                  <w:sz w:val="20"/>
                  <w:szCs w:val="20"/>
                  <w:lang w:val="en-US" w:eastAsia="fr-CH"/>
                </w:rPr>
                <w:t>Link</w:t>
              </w:r>
            </w:hyperlink>
          </w:p>
        </w:tc>
      </w:tr>
      <w:tr w:rsidR="008906B7" w:rsidRPr="00707BAE" w:rsidTr="00C62AF5">
        <w:trPr>
          <w:trHeight w:val="741"/>
        </w:trPr>
        <w:tc>
          <w:tcPr>
            <w:tcW w:w="2376" w:type="dxa"/>
            <w:vAlign w:val="center"/>
          </w:tcPr>
          <w:p w:rsidR="008906B7" w:rsidRPr="004F54B8" w:rsidRDefault="008906B7" w:rsidP="00706C36">
            <w:pPr>
              <w:spacing w:after="160" w:line="254" w:lineRule="auto"/>
              <w:contextualSpacing/>
              <w:rPr>
                <w:rFonts w:ascii="Tahoma" w:eastAsia="Times New Roman" w:hAnsi="Tahoma" w:cs="Tahoma"/>
                <w:color w:val="000000"/>
                <w:sz w:val="20"/>
                <w:szCs w:val="20"/>
                <w:lang w:val="en-US" w:eastAsia="fr-CH"/>
              </w:rPr>
            </w:pPr>
            <w:r w:rsidRPr="00707BAE">
              <w:rPr>
                <w:rFonts w:ascii="Tahoma" w:eastAsia="Times New Roman" w:hAnsi="Tahoma" w:cs="Tahoma"/>
                <w:color w:val="000000"/>
                <w:sz w:val="20"/>
                <w:szCs w:val="20"/>
                <w:lang w:val="en-US" w:eastAsia="fr-CH"/>
              </w:rPr>
              <w:t>Digital switchover</w:t>
            </w:r>
            <w:r>
              <w:rPr>
                <w:rFonts w:ascii="Tahoma" w:eastAsia="Times New Roman" w:hAnsi="Tahoma" w:cs="Tahoma"/>
                <w:color w:val="000000"/>
                <w:sz w:val="20"/>
                <w:szCs w:val="20"/>
                <w:lang w:val="en-US" w:eastAsia="fr-CH"/>
              </w:rPr>
              <w:t xml:space="preserve"> strategy</w:t>
            </w:r>
          </w:p>
        </w:tc>
        <w:tc>
          <w:tcPr>
            <w:tcW w:w="5670" w:type="dxa"/>
            <w:vAlign w:val="center"/>
          </w:tcPr>
          <w:p w:rsidR="008906B7" w:rsidRPr="00707BAE" w:rsidRDefault="008906B7" w:rsidP="00706C36">
            <w:pPr>
              <w:spacing w:after="160" w:line="254" w:lineRule="auto"/>
              <w:contextualSpacing/>
              <w:rPr>
                <w:rFonts w:ascii="Tahoma" w:eastAsia="Times New Roman" w:hAnsi="Tahoma" w:cs="Tahoma"/>
                <w:color w:val="000000"/>
                <w:sz w:val="20"/>
                <w:szCs w:val="20"/>
                <w:lang w:val="en-US" w:eastAsia="fr-CH"/>
              </w:rPr>
            </w:pPr>
            <w:r w:rsidRPr="00707BAE">
              <w:rPr>
                <w:rFonts w:ascii="Tahoma" w:eastAsia="Times New Roman" w:hAnsi="Tahoma" w:cs="Tahoma"/>
                <w:color w:val="000000"/>
                <w:sz w:val="20"/>
                <w:szCs w:val="20"/>
                <w:lang w:val="en-US" w:eastAsia="fr-CH"/>
              </w:rPr>
              <w:t>Meeting DSO deadlines: what are the international lessons for Africa and similar regions? - Lluís Borrell</w:t>
            </w:r>
            <w:r w:rsidR="00BF6616" w:rsidRPr="00BF6616">
              <w:rPr>
                <w:rFonts w:ascii="Tahoma" w:eastAsia="Times New Roman" w:hAnsi="Tahoma" w:cs="Tahoma"/>
                <w:color w:val="000000"/>
                <w:sz w:val="20"/>
                <w:szCs w:val="20"/>
                <w:lang w:val="en-US" w:eastAsia="fr-CH"/>
              </w:rPr>
              <w:t>, Analysys Mason</w:t>
            </w:r>
          </w:p>
        </w:tc>
        <w:tc>
          <w:tcPr>
            <w:tcW w:w="1985" w:type="dxa"/>
            <w:vAlign w:val="center"/>
          </w:tcPr>
          <w:p w:rsidR="008906B7" w:rsidRPr="00C62AF5" w:rsidRDefault="00DD7761" w:rsidP="00C62AF5">
            <w:pPr>
              <w:spacing w:after="160" w:line="254" w:lineRule="auto"/>
              <w:contextualSpacing/>
              <w:jc w:val="center"/>
              <w:rPr>
                <w:rFonts w:ascii="Tahoma" w:eastAsia="Times New Roman" w:hAnsi="Tahoma" w:cs="Tahoma"/>
                <w:color w:val="000000"/>
                <w:sz w:val="20"/>
                <w:szCs w:val="20"/>
                <w:lang w:val="en-US" w:eastAsia="fr-CH"/>
              </w:rPr>
            </w:pPr>
            <w:hyperlink r:id="rId32" w:history="1">
              <w:r w:rsidR="008906B7" w:rsidRPr="00C62AF5">
                <w:rPr>
                  <w:rStyle w:val="Hyperlink"/>
                  <w:rFonts w:ascii="Tahoma" w:eastAsia="Times New Roman" w:hAnsi="Tahoma" w:cs="Tahoma"/>
                  <w:sz w:val="20"/>
                  <w:szCs w:val="20"/>
                  <w:lang w:val="en-US" w:eastAsia="fr-CH"/>
                </w:rPr>
                <w:t>Link</w:t>
              </w:r>
            </w:hyperlink>
          </w:p>
        </w:tc>
      </w:tr>
      <w:tr w:rsidR="008906B7" w:rsidRPr="00AB2469" w:rsidTr="00C62AF5">
        <w:trPr>
          <w:trHeight w:val="416"/>
        </w:trPr>
        <w:tc>
          <w:tcPr>
            <w:tcW w:w="2376" w:type="dxa"/>
            <w:vAlign w:val="center"/>
          </w:tcPr>
          <w:p w:rsidR="008906B7" w:rsidRPr="004F54B8" w:rsidRDefault="008906B7" w:rsidP="00706C36">
            <w:pPr>
              <w:spacing w:after="160" w:line="254" w:lineRule="auto"/>
              <w:contextualSpacing/>
              <w:rPr>
                <w:rFonts w:ascii="Tahoma" w:eastAsia="Times New Roman" w:hAnsi="Tahoma" w:cs="Tahoma"/>
                <w:color w:val="000000"/>
                <w:sz w:val="20"/>
                <w:szCs w:val="20"/>
                <w:lang w:val="en-US" w:eastAsia="fr-CH"/>
              </w:rPr>
            </w:pPr>
            <w:r w:rsidRPr="004F54B8">
              <w:rPr>
                <w:rFonts w:ascii="Tahoma" w:eastAsia="Times New Roman" w:hAnsi="Tahoma" w:cs="Tahoma"/>
                <w:color w:val="000000"/>
                <w:sz w:val="20"/>
                <w:szCs w:val="20"/>
                <w:lang w:val="en-US" w:eastAsia="fr-CH"/>
              </w:rPr>
              <w:t>Licensing models</w:t>
            </w:r>
          </w:p>
        </w:tc>
        <w:tc>
          <w:tcPr>
            <w:tcW w:w="5670" w:type="dxa"/>
            <w:vAlign w:val="center"/>
          </w:tcPr>
          <w:p w:rsidR="008906B7" w:rsidRPr="004F54B8" w:rsidRDefault="008906B7" w:rsidP="00350C5F">
            <w:pPr>
              <w:spacing w:after="160" w:line="254" w:lineRule="auto"/>
              <w:contextualSpacing/>
              <w:rPr>
                <w:rFonts w:ascii="Tahoma" w:eastAsia="Times New Roman" w:hAnsi="Tahoma" w:cs="Tahoma"/>
                <w:color w:val="000000"/>
                <w:sz w:val="20"/>
                <w:szCs w:val="20"/>
                <w:lang w:val="en-US" w:eastAsia="fr-CH"/>
              </w:rPr>
            </w:pPr>
            <w:r w:rsidRPr="004F54B8">
              <w:rPr>
                <w:rFonts w:ascii="Tahoma" w:eastAsia="Times New Roman" w:hAnsi="Tahoma" w:cs="Tahoma"/>
                <w:color w:val="000000"/>
                <w:sz w:val="20"/>
                <w:szCs w:val="20"/>
                <w:lang w:val="en-US" w:eastAsia="fr-CH"/>
              </w:rPr>
              <w:t xml:space="preserve">ITU </w:t>
            </w:r>
            <w:r w:rsidR="00350C5F">
              <w:rPr>
                <w:rFonts w:ascii="Tahoma" w:eastAsia="Times New Roman" w:hAnsi="Tahoma" w:cs="Tahoma"/>
                <w:color w:val="000000"/>
                <w:sz w:val="20"/>
                <w:szCs w:val="20"/>
                <w:lang w:val="en-US" w:eastAsia="fr-CH"/>
              </w:rPr>
              <w:t>Licensing</w:t>
            </w:r>
            <w:r w:rsidRPr="004F54B8">
              <w:rPr>
                <w:rFonts w:ascii="Tahoma" w:eastAsia="Times New Roman" w:hAnsi="Tahoma" w:cs="Tahoma"/>
                <w:color w:val="000000"/>
                <w:sz w:val="20"/>
                <w:szCs w:val="20"/>
                <w:lang w:val="en-US" w:eastAsia="fr-CH"/>
              </w:rPr>
              <w:t xml:space="preserve"> Toolkit</w:t>
            </w:r>
          </w:p>
        </w:tc>
        <w:tc>
          <w:tcPr>
            <w:tcW w:w="1985" w:type="dxa"/>
            <w:vAlign w:val="center"/>
          </w:tcPr>
          <w:p w:rsidR="008906B7" w:rsidRPr="00C62AF5" w:rsidRDefault="00DD7761" w:rsidP="00C62AF5">
            <w:pPr>
              <w:spacing w:after="160" w:line="254" w:lineRule="auto"/>
              <w:contextualSpacing/>
              <w:jc w:val="center"/>
              <w:rPr>
                <w:rFonts w:ascii="Tahoma" w:eastAsia="Times New Roman" w:hAnsi="Tahoma" w:cs="Tahoma"/>
                <w:color w:val="000000"/>
                <w:sz w:val="20"/>
                <w:szCs w:val="20"/>
                <w:lang w:val="en-US" w:eastAsia="fr-CH"/>
              </w:rPr>
            </w:pPr>
            <w:hyperlink r:id="rId33" w:history="1">
              <w:r w:rsidR="008906B7" w:rsidRPr="00C62AF5">
                <w:rPr>
                  <w:rStyle w:val="Hyperlink"/>
                  <w:rFonts w:ascii="Tahoma" w:eastAsia="Times New Roman" w:hAnsi="Tahoma" w:cs="Tahoma"/>
                  <w:sz w:val="20"/>
                  <w:szCs w:val="20"/>
                  <w:lang w:val="en-US" w:eastAsia="fr-CH"/>
                </w:rPr>
                <w:t>Link</w:t>
              </w:r>
            </w:hyperlink>
          </w:p>
        </w:tc>
      </w:tr>
    </w:tbl>
    <w:p w:rsidR="00636B6A" w:rsidRDefault="00636B6A" w:rsidP="00706C36">
      <w:pPr>
        <w:spacing w:after="0" w:line="240" w:lineRule="auto"/>
        <w:rPr>
          <w:rFonts w:eastAsia="Times New Roman"/>
          <w:b/>
          <w:color w:val="000000"/>
          <w:sz w:val="32"/>
          <w:szCs w:val="32"/>
          <w:lang w:val="en-US" w:eastAsia="fr-CH"/>
        </w:rPr>
      </w:pPr>
    </w:p>
    <w:p w:rsidR="00636B6A" w:rsidRPr="00AB2469" w:rsidRDefault="004C60DD" w:rsidP="00706C36">
      <w:pPr>
        <w:contextualSpacing/>
        <w:rPr>
          <w:rFonts w:ascii="Tahoma" w:hAnsi="Tahoma" w:cs="Tahoma"/>
          <w:b/>
          <w:sz w:val="28"/>
          <w:szCs w:val="28"/>
          <w:lang w:val="en-GB"/>
        </w:rPr>
      </w:pPr>
      <w:r>
        <w:rPr>
          <w:rFonts w:ascii="Tahoma" w:hAnsi="Tahoma" w:cs="Tahoma"/>
          <w:b/>
          <w:sz w:val="28"/>
          <w:szCs w:val="28"/>
          <w:lang w:val="en-GB"/>
        </w:rPr>
        <w:t>2</w:t>
      </w:r>
      <w:r w:rsidR="00636B6A" w:rsidRPr="00AB2469">
        <w:rPr>
          <w:rFonts w:ascii="Tahoma" w:hAnsi="Tahoma" w:cs="Tahoma"/>
          <w:b/>
          <w:sz w:val="28"/>
          <w:szCs w:val="28"/>
          <w:lang w:val="en-GB"/>
        </w:rPr>
        <w:t>.3 Contacts</w:t>
      </w:r>
    </w:p>
    <w:p w:rsidR="00636B6A" w:rsidRPr="00AB2469" w:rsidRDefault="00636B6A" w:rsidP="00706C36">
      <w:pPr>
        <w:spacing w:after="0" w:line="240" w:lineRule="auto"/>
        <w:rPr>
          <w:rFonts w:eastAsia="Times New Roman"/>
          <w:color w:val="000000"/>
          <w:sz w:val="8"/>
          <w:lang w:val="en-US" w:eastAsia="fr-CH"/>
        </w:rPr>
      </w:pPr>
    </w:p>
    <w:tbl>
      <w:tblPr>
        <w:tblStyle w:val="TableGrid"/>
        <w:tblW w:w="10031" w:type="dxa"/>
        <w:tblLayout w:type="fixed"/>
        <w:tblCellMar>
          <w:top w:w="113" w:type="dxa"/>
        </w:tblCellMar>
        <w:tblLook w:val="04A0" w:firstRow="1" w:lastRow="0" w:firstColumn="1" w:lastColumn="0" w:noHBand="0" w:noVBand="1"/>
      </w:tblPr>
      <w:tblGrid>
        <w:gridCol w:w="2802"/>
        <w:gridCol w:w="3685"/>
        <w:gridCol w:w="3544"/>
      </w:tblGrid>
      <w:tr w:rsidR="008906B7" w:rsidTr="009D72A1">
        <w:trPr>
          <w:trHeight w:val="643"/>
        </w:trPr>
        <w:tc>
          <w:tcPr>
            <w:tcW w:w="2802" w:type="dxa"/>
            <w:vAlign w:val="center"/>
          </w:tcPr>
          <w:p w:rsidR="008906B7" w:rsidRPr="00AB2469" w:rsidRDefault="008906B7"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Name / Organization</w:t>
            </w:r>
          </w:p>
        </w:tc>
        <w:tc>
          <w:tcPr>
            <w:tcW w:w="3685" w:type="dxa"/>
            <w:vAlign w:val="center"/>
          </w:tcPr>
          <w:p w:rsidR="008906B7" w:rsidRPr="00AB2469" w:rsidRDefault="008906B7"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Area of expertise</w:t>
            </w:r>
          </w:p>
        </w:tc>
        <w:tc>
          <w:tcPr>
            <w:tcW w:w="3544" w:type="dxa"/>
            <w:vAlign w:val="center"/>
          </w:tcPr>
          <w:p w:rsidR="008906B7" w:rsidRPr="00AB2469" w:rsidRDefault="008906B7"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Contact details</w:t>
            </w:r>
          </w:p>
        </w:tc>
      </w:tr>
      <w:tr w:rsidR="008906B7" w:rsidRPr="00FD0A6B" w:rsidTr="00C62AF5">
        <w:trPr>
          <w:trHeight w:val="645"/>
        </w:trPr>
        <w:tc>
          <w:tcPr>
            <w:tcW w:w="2802" w:type="dxa"/>
            <w:vAlign w:val="center"/>
          </w:tcPr>
          <w:p w:rsidR="008906B7" w:rsidRPr="004F54B8" w:rsidRDefault="008906B7" w:rsidP="00706C36">
            <w:pPr>
              <w:spacing w:after="160" w:line="254" w:lineRule="auto"/>
              <w:contextualSpacing/>
              <w:rPr>
                <w:rFonts w:ascii="Tahoma" w:eastAsia="Times New Roman" w:hAnsi="Tahoma" w:cs="Tahoma"/>
                <w:color w:val="000000"/>
                <w:sz w:val="20"/>
                <w:szCs w:val="20"/>
                <w:lang w:val="en-US" w:eastAsia="fr-CH"/>
              </w:rPr>
            </w:pPr>
            <w:r w:rsidRPr="00FD0A6B">
              <w:rPr>
                <w:rFonts w:ascii="Tahoma" w:eastAsia="Times New Roman" w:hAnsi="Tahoma" w:cs="Tahoma"/>
                <w:color w:val="000000"/>
                <w:sz w:val="20"/>
                <w:szCs w:val="20"/>
                <w:lang w:val="en-US" w:eastAsia="fr-CH"/>
              </w:rPr>
              <w:t>Lluís Borrell</w:t>
            </w:r>
            <w:r w:rsidRPr="00FD0A6B">
              <w:rPr>
                <w:rFonts w:ascii="Tahoma" w:eastAsia="Times New Roman" w:hAnsi="Tahoma" w:cs="Tahoma"/>
                <w:color w:val="000000"/>
                <w:sz w:val="20"/>
                <w:szCs w:val="20"/>
                <w:lang w:val="en-US" w:eastAsia="fr-CH"/>
              </w:rPr>
              <w:cr/>
            </w:r>
            <w:r>
              <w:rPr>
                <w:rFonts w:ascii="Tahoma" w:eastAsia="Times New Roman" w:hAnsi="Tahoma" w:cs="Tahoma"/>
                <w:color w:val="000000"/>
                <w:sz w:val="20"/>
                <w:szCs w:val="20"/>
                <w:lang w:val="en-US" w:eastAsia="fr-CH"/>
              </w:rPr>
              <w:t>/ Analysys Mason</w:t>
            </w:r>
          </w:p>
        </w:tc>
        <w:tc>
          <w:tcPr>
            <w:tcW w:w="3685" w:type="dxa"/>
            <w:vAlign w:val="center"/>
          </w:tcPr>
          <w:p w:rsidR="008906B7" w:rsidRPr="004F54B8" w:rsidRDefault="008906B7" w:rsidP="00706C36">
            <w:pPr>
              <w:spacing w:after="160" w:line="254" w:lineRule="auto"/>
              <w:contextualSpacing/>
              <w:rPr>
                <w:rFonts w:ascii="Tahoma" w:eastAsia="Times New Roman" w:hAnsi="Tahoma" w:cs="Tahoma"/>
                <w:color w:val="000000"/>
                <w:sz w:val="20"/>
                <w:szCs w:val="20"/>
                <w:lang w:val="en-US" w:eastAsia="fr-CH"/>
              </w:rPr>
            </w:pPr>
            <w:r w:rsidRPr="00FD0A6B">
              <w:rPr>
                <w:rFonts w:ascii="Tahoma" w:eastAsia="Times New Roman" w:hAnsi="Tahoma" w:cs="Tahoma"/>
                <w:color w:val="000000"/>
                <w:sz w:val="20"/>
                <w:szCs w:val="20"/>
                <w:lang w:val="en-US" w:eastAsia="fr-CH"/>
              </w:rPr>
              <w:t>Partner and Global Head of Media at Analysys Mason</w:t>
            </w:r>
          </w:p>
        </w:tc>
        <w:tc>
          <w:tcPr>
            <w:tcW w:w="3544" w:type="dxa"/>
            <w:vAlign w:val="center"/>
          </w:tcPr>
          <w:p w:rsidR="00C62AF5" w:rsidRPr="004F54B8" w:rsidRDefault="00DD7761" w:rsidP="00C62AF5">
            <w:pPr>
              <w:spacing w:after="160" w:line="254" w:lineRule="auto"/>
              <w:contextualSpacing/>
              <w:rPr>
                <w:rFonts w:ascii="Tahoma" w:eastAsia="Times New Roman" w:hAnsi="Tahoma" w:cs="Tahoma"/>
                <w:color w:val="000000"/>
                <w:sz w:val="20"/>
                <w:szCs w:val="20"/>
                <w:lang w:val="en-US" w:eastAsia="fr-CH"/>
              </w:rPr>
            </w:pPr>
            <w:hyperlink r:id="rId34" w:history="1">
              <w:r w:rsidR="00C62AF5" w:rsidRPr="00A943B0">
                <w:rPr>
                  <w:rStyle w:val="Hyperlink"/>
                  <w:rFonts w:ascii="Tahoma" w:eastAsia="Times New Roman" w:hAnsi="Tahoma" w:cs="Tahoma"/>
                  <w:sz w:val="20"/>
                  <w:szCs w:val="20"/>
                  <w:lang w:val="en-US" w:eastAsia="fr-CH"/>
                </w:rPr>
                <w:t>Lluis.Borrell@analysysmason.com</w:t>
              </w:r>
            </w:hyperlink>
          </w:p>
        </w:tc>
      </w:tr>
      <w:tr w:rsidR="008906B7" w:rsidRPr="00593F45" w:rsidTr="00C62AF5">
        <w:trPr>
          <w:trHeight w:val="583"/>
        </w:trPr>
        <w:tc>
          <w:tcPr>
            <w:tcW w:w="2802" w:type="dxa"/>
            <w:vAlign w:val="center"/>
          </w:tcPr>
          <w:p w:rsidR="008906B7" w:rsidRPr="00FC74AB" w:rsidRDefault="008906B7" w:rsidP="00706C36">
            <w:pPr>
              <w:spacing w:after="160" w:line="254" w:lineRule="auto"/>
              <w:contextualSpacing/>
              <w:rPr>
                <w:rFonts w:ascii="Tahoma" w:eastAsia="Times New Roman" w:hAnsi="Tahoma" w:cs="Tahoma"/>
                <w:color w:val="000000"/>
                <w:sz w:val="20"/>
                <w:szCs w:val="20"/>
                <w:lang w:val="en-US" w:eastAsia="fr-CH"/>
              </w:rPr>
            </w:pPr>
            <w:r w:rsidRPr="00FC74AB">
              <w:rPr>
                <w:rFonts w:ascii="Tahoma" w:eastAsia="Times New Roman" w:hAnsi="Tahoma" w:cs="Tahoma"/>
                <w:color w:val="000000"/>
                <w:sz w:val="20"/>
                <w:szCs w:val="20"/>
                <w:lang w:val="en-US" w:eastAsia="fr-CH"/>
              </w:rPr>
              <w:t>Giuseppe Flores d'Arcais / Eyetime</w:t>
            </w:r>
          </w:p>
        </w:tc>
        <w:tc>
          <w:tcPr>
            <w:tcW w:w="3685" w:type="dxa"/>
            <w:vAlign w:val="center"/>
          </w:tcPr>
          <w:p w:rsidR="008906B7" w:rsidRPr="004F54B8" w:rsidRDefault="008906B7"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Broadcasting</w:t>
            </w:r>
          </w:p>
        </w:tc>
        <w:tc>
          <w:tcPr>
            <w:tcW w:w="3544" w:type="dxa"/>
            <w:vAlign w:val="center"/>
          </w:tcPr>
          <w:p w:rsidR="00C62AF5" w:rsidRPr="004F54B8" w:rsidRDefault="00DD7761" w:rsidP="00C62AF5">
            <w:pPr>
              <w:spacing w:after="160" w:line="254" w:lineRule="auto"/>
              <w:contextualSpacing/>
              <w:rPr>
                <w:rFonts w:ascii="Tahoma" w:eastAsia="Times New Roman" w:hAnsi="Tahoma" w:cs="Tahoma"/>
                <w:color w:val="000000"/>
                <w:sz w:val="20"/>
                <w:szCs w:val="20"/>
                <w:lang w:val="en-US" w:eastAsia="fr-CH"/>
              </w:rPr>
            </w:pPr>
            <w:hyperlink r:id="rId35" w:history="1">
              <w:r w:rsidR="00C62AF5" w:rsidRPr="00A943B0">
                <w:rPr>
                  <w:rStyle w:val="Hyperlink"/>
                  <w:rFonts w:ascii="Tahoma" w:eastAsia="Times New Roman" w:hAnsi="Tahoma" w:cs="Tahoma"/>
                  <w:sz w:val="20"/>
                  <w:szCs w:val="20"/>
                  <w:lang w:val="en-US" w:eastAsia="fr-CH"/>
                </w:rPr>
                <w:t>gflores@eyetime.tv</w:t>
              </w:r>
            </w:hyperlink>
          </w:p>
        </w:tc>
      </w:tr>
      <w:tr w:rsidR="008906B7" w:rsidRPr="00593F45" w:rsidTr="00C62AF5">
        <w:trPr>
          <w:trHeight w:val="493"/>
        </w:trPr>
        <w:tc>
          <w:tcPr>
            <w:tcW w:w="2802" w:type="dxa"/>
            <w:vAlign w:val="center"/>
          </w:tcPr>
          <w:p w:rsidR="008906B7" w:rsidRPr="00FD0A6B" w:rsidRDefault="008906B7" w:rsidP="00706C36">
            <w:pPr>
              <w:spacing w:after="160" w:line="254" w:lineRule="auto"/>
              <w:contextualSpacing/>
              <w:rPr>
                <w:rFonts w:ascii="Tahoma" w:eastAsia="Times New Roman" w:hAnsi="Tahoma" w:cs="Tahoma"/>
                <w:color w:val="000000"/>
                <w:sz w:val="20"/>
                <w:szCs w:val="20"/>
                <w:lang w:val="en-US" w:eastAsia="fr-CH"/>
              </w:rPr>
            </w:pPr>
            <w:r w:rsidRPr="00FD0A6B">
              <w:rPr>
                <w:rFonts w:ascii="Tahoma" w:eastAsia="Times New Roman" w:hAnsi="Tahoma" w:cs="Tahoma"/>
                <w:color w:val="000000"/>
                <w:sz w:val="20"/>
                <w:szCs w:val="20"/>
                <w:lang w:val="en-US" w:eastAsia="fr-CH"/>
              </w:rPr>
              <w:t>Krisztina Rozgonyi</w:t>
            </w:r>
          </w:p>
        </w:tc>
        <w:tc>
          <w:tcPr>
            <w:tcW w:w="3685" w:type="dxa"/>
            <w:vAlign w:val="center"/>
          </w:tcPr>
          <w:p w:rsidR="008906B7" w:rsidRPr="004F54B8" w:rsidRDefault="008906B7"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ITU expert</w:t>
            </w:r>
          </w:p>
        </w:tc>
        <w:tc>
          <w:tcPr>
            <w:tcW w:w="3544" w:type="dxa"/>
            <w:vAlign w:val="center"/>
          </w:tcPr>
          <w:p w:rsidR="00C62AF5" w:rsidRPr="00FC74AB" w:rsidRDefault="00DD7761" w:rsidP="00C62AF5">
            <w:pPr>
              <w:spacing w:after="160" w:line="254" w:lineRule="auto"/>
              <w:contextualSpacing/>
              <w:rPr>
                <w:rFonts w:ascii="Tahoma" w:eastAsia="Times New Roman" w:hAnsi="Tahoma" w:cs="Tahoma"/>
                <w:color w:val="000000"/>
                <w:sz w:val="20"/>
                <w:szCs w:val="20"/>
                <w:lang w:val="en-US" w:eastAsia="fr-CH"/>
              </w:rPr>
            </w:pPr>
            <w:hyperlink r:id="rId36" w:history="1">
              <w:r w:rsidR="00C62AF5" w:rsidRPr="00A943B0">
                <w:rPr>
                  <w:rStyle w:val="Hyperlink"/>
                  <w:rFonts w:ascii="Tahoma" w:eastAsia="Times New Roman" w:hAnsi="Tahoma" w:cs="Tahoma"/>
                  <w:sz w:val="20"/>
                  <w:szCs w:val="20"/>
                  <w:lang w:val="en-US" w:eastAsia="fr-CH"/>
                </w:rPr>
                <w:t>krisztina.rozgonyi@gmail.com</w:t>
              </w:r>
            </w:hyperlink>
          </w:p>
        </w:tc>
      </w:tr>
      <w:tr w:rsidR="008906B7" w:rsidRPr="00593F45" w:rsidTr="00C62AF5">
        <w:trPr>
          <w:trHeight w:val="391"/>
        </w:trPr>
        <w:tc>
          <w:tcPr>
            <w:tcW w:w="2802" w:type="dxa"/>
            <w:vAlign w:val="center"/>
          </w:tcPr>
          <w:p w:rsidR="008906B7" w:rsidRPr="003F7F9E" w:rsidRDefault="008906B7" w:rsidP="00706C36">
            <w:pPr>
              <w:spacing w:after="160" w:line="254" w:lineRule="auto"/>
              <w:contextualSpacing/>
              <w:rPr>
                <w:rFonts w:ascii="Tahoma" w:eastAsia="Times New Roman" w:hAnsi="Tahoma" w:cs="Tahoma"/>
                <w:color w:val="000000"/>
                <w:sz w:val="20"/>
                <w:szCs w:val="20"/>
                <w:lang w:val="en-US" w:eastAsia="fr-CH"/>
              </w:rPr>
            </w:pPr>
            <w:r w:rsidRPr="003F7F9E">
              <w:rPr>
                <w:rFonts w:ascii="Tahoma" w:eastAsia="Times New Roman" w:hAnsi="Tahoma" w:cs="Tahoma"/>
                <w:color w:val="000000"/>
                <w:sz w:val="20"/>
                <w:szCs w:val="20"/>
                <w:lang w:val="en-US" w:eastAsia="fr-CH"/>
              </w:rPr>
              <w:t>Istvan Bozsoki</w:t>
            </w:r>
            <w:r>
              <w:rPr>
                <w:rFonts w:ascii="Tahoma" w:eastAsia="Times New Roman" w:hAnsi="Tahoma" w:cs="Tahoma"/>
                <w:color w:val="000000"/>
                <w:sz w:val="20"/>
                <w:szCs w:val="20"/>
                <w:lang w:val="en-US" w:eastAsia="fr-CH"/>
              </w:rPr>
              <w:t xml:space="preserve"> / ITU</w:t>
            </w:r>
          </w:p>
        </w:tc>
        <w:tc>
          <w:tcPr>
            <w:tcW w:w="3685" w:type="dxa"/>
            <w:vAlign w:val="center"/>
          </w:tcPr>
          <w:p w:rsidR="008906B7" w:rsidRPr="003F7F9E" w:rsidRDefault="008906B7" w:rsidP="00706C36">
            <w:pPr>
              <w:spacing w:after="160" w:line="254" w:lineRule="auto"/>
              <w:contextualSpacing/>
              <w:rPr>
                <w:rFonts w:ascii="Tahoma" w:eastAsia="Times New Roman" w:hAnsi="Tahoma" w:cs="Tahoma"/>
                <w:color w:val="000000"/>
                <w:sz w:val="20"/>
                <w:szCs w:val="20"/>
                <w:lang w:val="en-US" w:eastAsia="fr-CH"/>
              </w:rPr>
            </w:pPr>
            <w:r w:rsidRPr="003F7F9E">
              <w:rPr>
                <w:rFonts w:ascii="Tahoma" w:eastAsia="Times New Roman" w:hAnsi="Tahoma" w:cs="Tahoma"/>
                <w:color w:val="000000"/>
                <w:sz w:val="20"/>
                <w:szCs w:val="20"/>
                <w:lang w:val="en-US" w:eastAsia="fr-CH"/>
              </w:rPr>
              <w:t>Terrestrial Broadcasting</w:t>
            </w:r>
          </w:p>
        </w:tc>
        <w:tc>
          <w:tcPr>
            <w:tcW w:w="3544" w:type="dxa"/>
            <w:vAlign w:val="center"/>
          </w:tcPr>
          <w:p w:rsidR="00C62AF5" w:rsidRPr="003F7F9E" w:rsidRDefault="00DD7761" w:rsidP="00706C36">
            <w:pPr>
              <w:spacing w:after="160" w:line="254" w:lineRule="auto"/>
              <w:contextualSpacing/>
              <w:rPr>
                <w:rFonts w:ascii="Tahoma" w:eastAsia="Times New Roman" w:hAnsi="Tahoma" w:cs="Tahoma"/>
                <w:color w:val="000000"/>
                <w:sz w:val="20"/>
                <w:szCs w:val="20"/>
                <w:lang w:val="en-US" w:eastAsia="fr-CH"/>
              </w:rPr>
            </w:pPr>
            <w:hyperlink r:id="rId37" w:history="1">
              <w:r w:rsidR="008906B7" w:rsidRPr="004F54B8">
                <w:rPr>
                  <w:rFonts w:ascii="Tahoma" w:eastAsia="Times New Roman" w:hAnsi="Tahoma" w:cs="Tahoma"/>
                  <w:color w:val="000000"/>
                  <w:sz w:val="20"/>
                  <w:szCs w:val="20"/>
                  <w:lang w:val="en-US" w:eastAsia="fr-CH"/>
                </w:rPr>
                <w:t>Istvan.Bozsoki@itu.int</w:t>
              </w:r>
            </w:hyperlink>
          </w:p>
        </w:tc>
      </w:tr>
      <w:tr w:rsidR="008906B7" w:rsidRPr="00FC74AB" w:rsidTr="00C62AF5">
        <w:trPr>
          <w:trHeight w:val="881"/>
        </w:trPr>
        <w:tc>
          <w:tcPr>
            <w:tcW w:w="2802" w:type="dxa"/>
            <w:vAlign w:val="center"/>
          </w:tcPr>
          <w:p w:rsidR="008906B7" w:rsidRPr="00FC74AB" w:rsidRDefault="008906B7" w:rsidP="00706C36">
            <w:pPr>
              <w:spacing w:after="160" w:line="254" w:lineRule="auto"/>
              <w:contextualSpacing/>
              <w:rPr>
                <w:rFonts w:ascii="Tahoma" w:eastAsia="Times New Roman" w:hAnsi="Tahoma" w:cs="Tahoma"/>
                <w:color w:val="000000"/>
                <w:sz w:val="20"/>
                <w:szCs w:val="20"/>
                <w:lang w:val="en-US" w:eastAsia="fr-CH"/>
              </w:rPr>
            </w:pPr>
            <w:r w:rsidRPr="00FC74AB">
              <w:rPr>
                <w:rFonts w:ascii="Tahoma" w:eastAsia="Times New Roman" w:hAnsi="Tahoma" w:cs="Tahoma"/>
                <w:color w:val="000000"/>
                <w:sz w:val="20"/>
                <w:szCs w:val="20"/>
                <w:lang w:val="en-US" w:eastAsia="fr-CH"/>
              </w:rPr>
              <w:lastRenderedPageBreak/>
              <w:t xml:space="preserve">Thierry Montalant </w:t>
            </w:r>
            <w:r>
              <w:rPr>
                <w:rFonts w:ascii="Tahoma" w:eastAsia="Times New Roman" w:hAnsi="Tahoma" w:cs="Tahoma"/>
                <w:color w:val="000000"/>
                <w:sz w:val="20"/>
                <w:szCs w:val="20"/>
                <w:lang w:val="en-US" w:eastAsia="fr-CH"/>
              </w:rPr>
              <w:t>/ TDF</w:t>
            </w:r>
          </w:p>
        </w:tc>
        <w:tc>
          <w:tcPr>
            <w:tcW w:w="3685" w:type="dxa"/>
            <w:vAlign w:val="center"/>
          </w:tcPr>
          <w:p w:rsidR="008906B7" w:rsidRDefault="008906B7" w:rsidP="00706C36">
            <w:pPr>
              <w:spacing w:after="160" w:line="254" w:lineRule="auto"/>
              <w:contextualSpacing/>
              <w:rPr>
                <w:rFonts w:ascii="Tahoma" w:eastAsia="Times New Roman" w:hAnsi="Tahoma" w:cs="Tahoma"/>
                <w:color w:val="000000"/>
                <w:sz w:val="20"/>
                <w:szCs w:val="20"/>
                <w:lang w:val="en-US" w:eastAsia="fr-CH"/>
              </w:rPr>
            </w:pPr>
            <w:r w:rsidRPr="00FC74AB">
              <w:rPr>
                <w:rFonts w:ascii="Tahoma" w:eastAsia="Times New Roman" w:hAnsi="Tahoma" w:cs="Tahoma"/>
                <w:color w:val="000000"/>
                <w:sz w:val="20"/>
                <w:szCs w:val="20"/>
                <w:lang w:val="en-US" w:eastAsia="fr-CH"/>
              </w:rPr>
              <w:t>Program &amp; Project: Management Plan</w:t>
            </w:r>
          </w:p>
          <w:p w:rsidR="008906B7" w:rsidRPr="004F54B8" w:rsidRDefault="008906B7" w:rsidP="00706C36">
            <w:pPr>
              <w:spacing w:after="160" w:line="254" w:lineRule="auto"/>
              <w:contextualSpacing/>
              <w:rPr>
                <w:rFonts w:ascii="Tahoma" w:eastAsia="Times New Roman" w:hAnsi="Tahoma" w:cs="Tahoma"/>
                <w:color w:val="000000"/>
                <w:sz w:val="20"/>
                <w:szCs w:val="20"/>
                <w:lang w:val="en-US" w:eastAsia="fr-CH"/>
              </w:rPr>
            </w:pPr>
            <w:r w:rsidRPr="00FC74AB">
              <w:rPr>
                <w:rFonts w:ascii="Tahoma" w:eastAsia="Times New Roman" w:hAnsi="Tahoma" w:cs="Tahoma"/>
                <w:color w:val="000000"/>
                <w:sz w:val="20"/>
                <w:szCs w:val="20"/>
                <w:lang w:val="en-US" w:eastAsia="fr-CH"/>
              </w:rPr>
              <w:t>Business: market studies and broadcaster business plan elaboration</w:t>
            </w:r>
          </w:p>
        </w:tc>
        <w:tc>
          <w:tcPr>
            <w:tcW w:w="3544" w:type="dxa"/>
            <w:vAlign w:val="center"/>
          </w:tcPr>
          <w:p w:rsidR="00C62AF5" w:rsidRPr="004F54B8" w:rsidRDefault="00DD7761" w:rsidP="00C62AF5">
            <w:pPr>
              <w:spacing w:after="160" w:line="254" w:lineRule="auto"/>
              <w:contextualSpacing/>
              <w:rPr>
                <w:rFonts w:ascii="Tahoma" w:eastAsia="Times New Roman" w:hAnsi="Tahoma" w:cs="Tahoma"/>
                <w:color w:val="000000"/>
                <w:sz w:val="20"/>
                <w:szCs w:val="20"/>
                <w:lang w:val="en-US" w:eastAsia="fr-CH"/>
              </w:rPr>
            </w:pPr>
            <w:hyperlink r:id="rId38" w:history="1">
              <w:r w:rsidR="00C62AF5" w:rsidRPr="00A943B0">
                <w:rPr>
                  <w:rStyle w:val="Hyperlink"/>
                  <w:rFonts w:ascii="Tahoma" w:eastAsia="Times New Roman" w:hAnsi="Tahoma" w:cs="Tahoma"/>
                  <w:sz w:val="20"/>
                  <w:szCs w:val="20"/>
                  <w:lang w:val="en-US" w:eastAsia="fr-CH"/>
                </w:rPr>
                <w:t>thierry.montalant@tdf.fr</w:t>
              </w:r>
            </w:hyperlink>
          </w:p>
        </w:tc>
      </w:tr>
    </w:tbl>
    <w:p w:rsidR="00636B6A" w:rsidRPr="00FC74AB" w:rsidRDefault="00636B6A" w:rsidP="00706C36">
      <w:pPr>
        <w:rPr>
          <w:rFonts w:ascii="Tahoma" w:hAnsi="Tahoma" w:cs="Tahoma"/>
          <w:szCs w:val="28"/>
          <w:lang w:val="en-GB"/>
        </w:rPr>
        <w:sectPr w:rsidR="00636B6A" w:rsidRPr="00FC74AB" w:rsidSect="00656B08">
          <w:pgSz w:w="11906" w:h="16838"/>
          <w:pgMar w:top="977" w:right="1134" w:bottom="1134" w:left="1134" w:header="397" w:footer="170" w:gutter="0"/>
          <w:cols w:space="708"/>
          <w:docGrid w:linePitch="360"/>
        </w:sectPr>
      </w:pPr>
    </w:p>
    <w:p w:rsidR="00636B6A" w:rsidRPr="00BA0514" w:rsidRDefault="00BA0514" w:rsidP="00706C36">
      <w:pPr>
        <w:pStyle w:val="Heading1"/>
        <w:rPr>
          <w:rFonts w:ascii="Tahoma" w:hAnsi="Tahoma" w:cs="Tahoma"/>
          <w:color w:val="000000" w:themeColor="text1"/>
          <w:sz w:val="36"/>
          <w:lang w:val="en-GB"/>
        </w:rPr>
      </w:pPr>
      <w:bookmarkStart w:id="3" w:name="_Toc463256038"/>
      <w:r w:rsidRPr="00BA0514">
        <w:rPr>
          <w:rFonts w:ascii="Tahoma" w:hAnsi="Tahoma" w:cs="Tahoma"/>
          <w:color w:val="000000" w:themeColor="text1"/>
          <w:sz w:val="36"/>
          <w:lang w:val="en-GB"/>
        </w:rPr>
        <w:lastRenderedPageBreak/>
        <w:t xml:space="preserve">3. </w:t>
      </w:r>
      <w:r w:rsidR="00340F25" w:rsidRPr="00340F25">
        <w:rPr>
          <w:rFonts w:ascii="Tahoma" w:hAnsi="Tahoma" w:cs="Tahoma"/>
          <w:color w:val="000000" w:themeColor="text1"/>
          <w:sz w:val="36"/>
          <w:lang w:val="en-GB"/>
        </w:rPr>
        <w:t>DTT Handbook: the implementation guidelines</w:t>
      </w:r>
      <w:bookmarkEnd w:id="3"/>
      <w:r w:rsidR="00340F25" w:rsidRPr="00340F25">
        <w:rPr>
          <w:rFonts w:ascii="Tahoma" w:hAnsi="Tahoma" w:cs="Tahoma"/>
          <w:color w:val="000000" w:themeColor="text1"/>
          <w:sz w:val="36"/>
          <w:lang w:val="en-GB"/>
        </w:rPr>
        <w:t xml:space="preserve"> </w:t>
      </w:r>
    </w:p>
    <w:p w:rsidR="00636B6A" w:rsidRPr="00D31733" w:rsidRDefault="00BA0514" w:rsidP="00706C36">
      <w:pPr>
        <w:contextualSpacing/>
        <w:rPr>
          <w:rFonts w:ascii="Tahoma" w:hAnsi="Tahoma" w:cs="Tahoma"/>
          <w:b/>
          <w:sz w:val="28"/>
          <w:szCs w:val="28"/>
          <w:lang w:val="en-GB"/>
        </w:rPr>
      </w:pPr>
      <w:r>
        <w:rPr>
          <w:rFonts w:ascii="Tahoma" w:hAnsi="Tahoma" w:cs="Tahoma"/>
          <w:b/>
          <w:sz w:val="28"/>
          <w:szCs w:val="28"/>
          <w:lang w:val="en-GB"/>
        </w:rPr>
        <w:br/>
      </w:r>
      <w:r w:rsidR="004C60DD">
        <w:rPr>
          <w:rFonts w:ascii="Tahoma" w:hAnsi="Tahoma" w:cs="Tahoma"/>
          <w:b/>
          <w:sz w:val="28"/>
          <w:szCs w:val="28"/>
          <w:lang w:val="en-GB"/>
        </w:rPr>
        <w:t>3</w:t>
      </w:r>
      <w:r w:rsidR="00636B6A">
        <w:rPr>
          <w:rFonts w:ascii="Tahoma" w:hAnsi="Tahoma" w:cs="Tahoma"/>
          <w:b/>
          <w:sz w:val="28"/>
          <w:szCs w:val="28"/>
          <w:lang w:val="en-GB"/>
        </w:rPr>
        <w:t>.1 Key takeaway</w:t>
      </w:r>
    </w:p>
    <w:p w:rsidR="00636B6A" w:rsidRDefault="00AB0E16" w:rsidP="00706C36">
      <w:pPr>
        <w:rPr>
          <w:rFonts w:ascii="Tahoma" w:hAnsi="Tahoma" w:cs="Tahoma"/>
          <w:szCs w:val="28"/>
          <w:lang w:val="en-GB"/>
        </w:rPr>
      </w:pPr>
      <w:r w:rsidRPr="00BB6027">
        <w:rPr>
          <w:rFonts w:ascii="Tahoma" w:hAnsi="Tahoma" w:cs="Tahoma"/>
          <w:szCs w:val="28"/>
          <w:lang w:val="en-GB"/>
        </w:rPr>
        <w:t xml:space="preserve">In 2002, ITU published its first Handbook on digital terrestrial television under the title “Digital terrestrial television broadcasting in the VHF/UHF bands”. However, since 2002, DTTB has tremendously evolved, not only in technical but also in regulatory terms: spectrum for terrestrial TV broadcasting has become scarcer within the existing UHF broadcasting bands; more spectrum efficient transmission and compression schemes partly compensate for that loss; new requirements for improved resolution, such as HDTV and UHDTV, demand significantly higher data rates; new formats for multi-channel sound and access services need substantial bit rates; and with the advent of broadband IP networks, interactivity has become commonplace. A second edition of the Handbook, entitled </w:t>
      </w:r>
      <w:r w:rsidRPr="00BB6027">
        <w:rPr>
          <w:rFonts w:ascii="Tahoma" w:hAnsi="Tahoma" w:cs="Tahoma"/>
          <w:szCs w:val="28"/>
          <w:lang w:val="en-GB"/>
        </w:rPr>
        <w:lastRenderedPageBreak/>
        <w:t>“Digital Terrestrial Television Broadcasting Networks and Systems Implementation”, is concentrating on these new developments.</w:t>
      </w:r>
      <w:r w:rsidR="00636B6A">
        <w:rPr>
          <w:rFonts w:ascii="Tahoma" w:hAnsi="Tahoma" w:cs="Tahoma"/>
          <w:szCs w:val="28"/>
          <w:lang w:val="en-GB"/>
        </w:rPr>
        <w:br/>
      </w:r>
    </w:p>
    <w:p w:rsidR="00636B6A" w:rsidRPr="00AB2469" w:rsidRDefault="004C60DD" w:rsidP="00706C36">
      <w:pPr>
        <w:contextualSpacing/>
        <w:rPr>
          <w:rFonts w:ascii="Tahoma" w:hAnsi="Tahoma" w:cs="Tahoma"/>
          <w:b/>
          <w:sz w:val="28"/>
          <w:szCs w:val="28"/>
          <w:lang w:val="en-GB"/>
        </w:rPr>
      </w:pPr>
      <w:r>
        <w:rPr>
          <w:rFonts w:ascii="Tahoma" w:hAnsi="Tahoma" w:cs="Tahoma"/>
          <w:b/>
          <w:sz w:val="28"/>
          <w:szCs w:val="28"/>
          <w:lang w:val="en-GB"/>
        </w:rPr>
        <w:t>3</w:t>
      </w:r>
      <w:r w:rsidR="00636B6A" w:rsidRPr="00AB2469">
        <w:rPr>
          <w:rFonts w:ascii="Tahoma" w:hAnsi="Tahoma" w:cs="Tahoma"/>
          <w:b/>
          <w:sz w:val="28"/>
          <w:szCs w:val="28"/>
          <w:lang w:val="en-GB"/>
        </w:rPr>
        <w:t>.2 References</w:t>
      </w:r>
    </w:p>
    <w:p w:rsidR="00636B6A" w:rsidRPr="00AB2469" w:rsidRDefault="00636B6A" w:rsidP="00706C36">
      <w:pPr>
        <w:spacing w:after="0" w:line="240" w:lineRule="auto"/>
        <w:rPr>
          <w:rFonts w:eastAsia="Times New Roman"/>
          <w:color w:val="000000"/>
          <w:sz w:val="8"/>
          <w:lang w:val="en-US" w:eastAsia="fr-CH"/>
        </w:rPr>
      </w:pPr>
    </w:p>
    <w:tbl>
      <w:tblPr>
        <w:tblStyle w:val="TableGrid"/>
        <w:tblW w:w="10031" w:type="dxa"/>
        <w:tblCellMar>
          <w:top w:w="113" w:type="dxa"/>
        </w:tblCellMar>
        <w:tblLook w:val="04A0" w:firstRow="1" w:lastRow="0" w:firstColumn="1" w:lastColumn="0" w:noHBand="0" w:noVBand="1"/>
      </w:tblPr>
      <w:tblGrid>
        <w:gridCol w:w="2660"/>
        <w:gridCol w:w="5245"/>
        <w:gridCol w:w="2126"/>
      </w:tblGrid>
      <w:tr w:rsidR="00C62AF5" w:rsidRPr="00AB2469" w:rsidTr="00C62AF5">
        <w:trPr>
          <w:trHeight w:val="491"/>
        </w:trPr>
        <w:tc>
          <w:tcPr>
            <w:tcW w:w="2660" w:type="dxa"/>
            <w:vAlign w:val="center"/>
          </w:tcPr>
          <w:p w:rsidR="00C62AF5" w:rsidRPr="00AB2469" w:rsidRDefault="00C62AF5"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Subject</w:t>
            </w:r>
          </w:p>
        </w:tc>
        <w:tc>
          <w:tcPr>
            <w:tcW w:w="5245" w:type="dxa"/>
            <w:vAlign w:val="center"/>
          </w:tcPr>
          <w:p w:rsidR="00C62AF5" w:rsidRPr="00AB2469" w:rsidRDefault="00C62AF5"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Document title</w:t>
            </w:r>
          </w:p>
        </w:tc>
        <w:tc>
          <w:tcPr>
            <w:tcW w:w="2126" w:type="dxa"/>
            <w:vAlign w:val="center"/>
          </w:tcPr>
          <w:p w:rsidR="00C62AF5" w:rsidRPr="00AB2469" w:rsidRDefault="00C62AF5" w:rsidP="00577B0B">
            <w:pPr>
              <w:jc w:val="center"/>
              <w:rPr>
                <w:rFonts w:ascii="Tahoma" w:eastAsia="Times New Roman" w:hAnsi="Tahoma" w:cs="Tahoma"/>
                <w:b/>
                <w:color w:val="000000"/>
                <w:lang w:val="en-US" w:eastAsia="fr-CH"/>
              </w:rPr>
            </w:pPr>
            <w:r>
              <w:rPr>
                <w:rFonts w:ascii="Tahoma" w:eastAsia="Times New Roman" w:hAnsi="Tahoma" w:cs="Tahoma"/>
                <w:b/>
                <w:color w:val="000000"/>
                <w:lang w:val="en-US" w:eastAsia="fr-CH"/>
              </w:rPr>
              <w:t>Source</w:t>
            </w:r>
          </w:p>
        </w:tc>
      </w:tr>
      <w:tr w:rsidR="00C62AF5" w:rsidRPr="0005023E" w:rsidTr="00C62AF5">
        <w:trPr>
          <w:trHeight w:val="648"/>
        </w:trPr>
        <w:tc>
          <w:tcPr>
            <w:tcW w:w="2660" w:type="dxa"/>
            <w:vAlign w:val="center"/>
          </w:tcPr>
          <w:p w:rsidR="00C62AF5" w:rsidRPr="00FA3239" w:rsidRDefault="00C62AF5" w:rsidP="00706C36">
            <w:pPr>
              <w:spacing w:after="160" w:line="254" w:lineRule="auto"/>
              <w:contextualSpacing/>
              <w:rPr>
                <w:rFonts w:ascii="Tahoma" w:eastAsia="Times New Roman" w:hAnsi="Tahoma" w:cs="Tahoma"/>
                <w:color w:val="000000"/>
                <w:sz w:val="20"/>
                <w:szCs w:val="20"/>
                <w:lang w:val="en-US" w:eastAsia="fr-CH"/>
              </w:rPr>
            </w:pPr>
            <w:r w:rsidRPr="0005023E">
              <w:rPr>
                <w:rFonts w:ascii="Tahoma" w:eastAsia="Times New Roman" w:hAnsi="Tahoma" w:cs="Tahoma"/>
                <w:color w:val="000000"/>
                <w:sz w:val="20"/>
                <w:szCs w:val="20"/>
                <w:lang w:val="en-GB" w:eastAsia="fr-CH"/>
              </w:rPr>
              <w:t>DTT Handbook</w:t>
            </w:r>
          </w:p>
        </w:tc>
        <w:tc>
          <w:tcPr>
            <w:tcW w:w="5245" w:type="dxa"/>
            <w:vAlign w:val="center"/>
          </w:tcPr>
          <w:p w:rsidR="00C62AF5" w:rsidRPr="0005023E" w:rsidRDefault="00C62AF5" w:rsidP="00706C36">
            <w:pPr>
              <w:spacing w:after="160" w:line="254" w:lineRule="auto"/>
              <w:contextualSpacing/>
              <w:rPr>
                <w:rFonts w:ascii="Tahoma" w:eastAsia="Times New Roman" w:hAnsi="Tahoma" w:cs="Tahoma"/>
                <w:color w:val="000000"/>
                <w:sz w:val="20"/>
                <w:szCs w:val="20"/>
                <w:lang w:val="en-GB" w:eastAsia="fr-CH"/>
              </w:rPr>
            </w:pPr>
            <w:r w:rsidRPr="0005023E">
              <w:rPr>
                <w:rFonts w:ascii="Tahoma" w:eastAsia="Times New Roman" w:hAnsi="Tahoma" w:cs="Tahoma"/>
                <w:color w:val="000000"/>
                <w:sz w:val="20"/>
                <w:szCs w:val="20"/>
                <w:lang w:val="en-GB" w:eastAsia="fr-CH"/>
              </w:rPr>
              <w:t>DTT Handbook: the implementation guidelines</w:t>
            </w:r>
          </w:p>
        </w:tc>
        <w:tc>
          <w:tcPr>
            <w:tcW w:w="2126" w:type="dxa"/>
            <w:vAlign w:val="center"/>
          </w:tcPr>
          <w:p w:rsidR="00C62AF5" w:rsidRPr="00FA3239" w:rsidRDefault="00DD7761" w:rsidP="00AB0E16">
            <w:pPr>
              <w:spacing w:after="160" w:line="254" w:lineRule="auto"/>
              <w:contextualSpacing/>
              <w:jc w:val="center"/>
              <w:rPr>
                <w:rFonts w:ascii="Tahoma" w:eastAsia="Times New Roman" w:hAnsi="Tahoma" w:cs="Tahoma"/>
                <w:color w:val="000000"/>
                <w:sz w:val="20"/>
                <w:szCs w:val="20"/>
                <w:lang w:val="en-US" w:eastAsia="fr-CH"/>
              </w:rPr>
            </w:pPr>
            <w:hyperlink r:id="rId39" w:history="1">
              <w:r w:rsidR="00C62AF5" w:rsidRPr="00AB0E16">
                <w:rPr>
                  <w:rStyle w:val="Hyperlink"/>
                  <w:rFonts w:ascii="Tahoma" w:eastAsia="Times New Roman" w:hAnsi="Tahoma" w:cs="Tahoma"/>
                  <w:sz w:val="20"/>
                  <w:szCs w:val="20"/>
                  <w:lang w:val="en-US" w:eastAsia="fr-CH"/>
                </w:rPr>
                <w:t>Link</w:t>
              </w:r>
            </w:hyperlink>
          </w:p>
        </w:tc>
      </w:tr>
    </w:tbl>
    <w:p w:rsidR="00636B6A" w:rsidRDefault="00636B6A" w:rsidP="00706C36">
      <w:pPr>
        <w:spacing w:after="0" w:line="240" w:lineRule="auto"/>
        <w:rPr>
          <w:rFonts w:eastAsia="Times New Roman"/>
          <w:b/>
          <w:color w:val="000000"/>
          <w:sz w:val="32"/>
          <w:szCs w:val="32"/>
          <w:lang w:val="en-US" w:eastAsia="fr-CH"/>
        </w:rPr>
      </w:pPr>
    </w:p>
    <w:p w:rsidR="00636B6A" w:rsidRPr="00AB2469" w:rsidRDefault="004C60DD" w:rsidP="00706C36">
      <w:pPr>
        <w:contextualSpacing/>
        <w:rPr>
          <w:rFonts w:ascii="Tahoma" w:hAnsi="Tahoma" w:cs="Tahoma"/>
          <w:b/>
          <w:sz w:val="28"/>
          <w:szCs w:val="28"/>
          <w:lang w:val="en-GB"/>
        </w:rPr>
      </w:pPr>
      <w:r>
        <w:rPr>
          <w:rFonts w:ascii="Tahoma" w:hAnsi="Tahoma" w:cs="Tahoma"/>
          <w:b/>
          <w:sz w:val="28"/>
          <w:szCs w:val="28"/>
          <w:lang w:val="en-GB"/>
        </w:rPr>
        <w:t>3</w:t>
      </w:r>
      <w:r w:rsidR="00636B6A" w:rsidRPr="00AB2469">
        <w:rPr>
          <w:rFonts w:ascii="Tahoma" w:hAnsi="Tahoma" w:cs="Tahoma"/>
          <w:b/>
          <w:sz w:val="28"/>
          <w:szCs w:val="28"/>
          <w:lang w:val="en-GB"/>
        </w:rPr>
        <w:t>.3 Contacts</w:t>
      </w:r>
    </w:p>
    <w:p w:rsidR="00636B6A" w:rsidRPr="00AB2469" w:rsidRDefault="00636B6A" w:rsidP="00706C36">
      <w:pPr>
        <w:spacing w:after="0" w:line="240" w:lineRule="auto"/>
        <w:rPr>
          <w:rFonts w:eastAsia="Times New Roman"/>
          <w:color w:val="000000"/>
          <w:sz w:val="8"/>
          <w:lang w:val="en-US" w:eastAsia="fr-CH"/>
        </w:rPr>
      </w:pPr>
    </w:p>
    <w:tbl>
      <w:tblPr>
        <w:tblStyle w:val="TableGrid"/>
        <w:tblW w:w="10031" w:type="dxa"/>
        <w:tblCellMar>
          <w:top w:w="113" w:type="dxa"/>
        </w:tblCellMar>
        <w:tblLook w:val="04A0" w:firstRow="1" w:lastRow="0" w:firstColumn="1" w:lastColumn="0" w:noHBand="0" w:noVBand="1"/>
      </w:tblPr>
      <w:tblGrid>
        <w:gridCol w:w="3510"/>
        <w:gridCol w:w="3402"/>
        <w:gridCol w:w="3119"/>
      </w:tblGrid>
      <w:tr w:rsidR="008906B7" w:rsidTr="009D72A1">
        <w:trPr>
          <w:trHeight w:val="643"/>
        </w:trPr>
        <w:tc>
          <w:tcPr>
            <w:tcW w:w="3510" w:type="dxa"/>
            <w:vAlign w:val="center"/>
          </w:tcPr>
          <w:p w:rsidR="008906B7" w:rsidRPr="00AB2469" w:rsidRDefault="008906B7"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Name / Organization</w:t>
            </w:r>
          </w:p>
        </w:tc>
        <w:tc>
          <w:tcPr>
            <w:tcW w:w="3402" w:type="dxa"/>
            <w:vAlign w:val="center"/>
          </w:tcPr>
          <w:p w:rsidR="008906B7" w:rsidRPr="00AB2469" w:rsidRDefault="008906B7"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Area of expertise</w:t>
            </w:r>
          </w:p>
        </w:tc>
        <w:tc>
          <w:tcPr>
            <w:tcW w:w="3119" w:type="dxa"/>
            <w:vAlign w:val="center"/>
          </w:tcPr>
          <w:p w:rsidR="008906B7" w:rsidRPr="00AB2469" w:rsidRDefault="008906B7"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Contact details</w:t>
            </w:r>
          </w:p>
        </w:tc>
      </w:tr>
      <w:tr w:rsidR="008906B7" w:rsidRPr="00FA3239" w:rsidTr="00AB0E16">
        <w:trPr>
          <w:trHeight w:val="498"/>
        </w:trPr>
        <w:tc>
          <w:tcPr>
            <w:tcW w:w="3510"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US" w:eastAsia="fr-CH"/>
              </w:rPr>
            </w:pPr>
            <w:r w:rsidRPr="00FA3239">
              <w:rPr>
                <w:rFonts w:ascii="Tahoma" w:eastAsia="Times New Roman" w:hAnsi="Tahoma" w:cs="Tahoma"/>
                <w:color w:val="000000"/>
                <w:sz w:val="20"/>
                <w:szCs w:val="20"/>
                <w:lang w:val="en-US" w:eastAsia="fr-CH"/>
              </w:rPr>
              <w:t>Christoph Dosch</w:t>
            </w:r>
            <w:r>
              <w:rPr>
                <w:rFonts w:ascii="Tahoma" w:eastAsia="Times New Roman" w:hAnsi="Tahoma" w:cs="Tahoma"/>
                <w:color w:val="000000"/>
                <w:sz w:val="20"/>
                <w:szCs w:val="20"/>
                <w:lang w:val="en-US" w:eastAsia="fr-CH"/>
              </w:rPr>
              <w:t xml:space="preserve"> / IRT</w:t>
            </w:r>
          </w:p>
        </w:tc>
        <w:tc>
          <w:tcPr>
            <w:tcW w:w="3402"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GB" w:eastAsia="fr-CH"/>
              </w:rPr>
            </w:pPr>
            <w:r w:rsidRPr="00FA3239">
              <w:rPr>
                <w:rFonts w:ascii="Tahoma" w:eastAsia="Times New Roman" w:hAnsi="Tahoma" w:cs="Tahoma"/>
                <w:color w:val="000000"/>
                <w:sz w:val="20"/>
                <w:szCs w:val="20"/>
                <w:lang w:val="en-GB" w:eastAsia="fr-CH"/>
              </w:rPr>
              <w:t>Vice-Chair of</w:t>
            </w:r>
            <w:r>
              <w:rPr>
                <w:rFonts w:ascii="Tahoma" w:eastAsia="Times New Roman" w:hAnsi="Tahoma" w:cs="Tahoma"/>
                <w:color w:val="000000"/>
                <w:sz w:val="20"/>
                <w:szCs w:val="20"/>
                <w:lang w:val="en-GB" w:eastAsia="fr-CH"/>
              </w:rPr>
              <w:t xml:space="preserve"> </w:t>
            </w:r>
            <w:r w:rsidRPr="00FA3239">
              <w:rPr>
                <w:rFonts w:ascii="Tahoma" w:eastAsia="Times New Roman" w:hAnsi="Tahoma" w:cs="Tahoma"/>
                <w:color w:val="000000"/>
                <w:sz w:val="20"/>
                <w:szCs w:val="20"/>
                <w:lang w:val="en-GB" w:eastAsia="fr-CH"/>
              </w:rPr>
              <w:t>Study Group 6</w:t>
            </w:r>
          </w:p>
        </w:tc>
        <w:tc>
          <w:tcPr>
            <w:tcW w:w="3119"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US" w:eastAsia="fr-CH"/>
              </w:rPr>
            </w:pPr>
            <w:r w:rsidRPr="00FA3239">
              <w:rPr>
                <w:rFonts w:ascii="Tahoma" w:eastAsia="Times New Roman" w:hAnsi="Tahoma" w:cs="Tahoma"/>
                <w:color w:val="000000"/>
                <w:sz w:val="20"/>
                <w:szCs w:val="20"/>
                <w:lang w:val="en-US" w:eastAsia="fr-CH"/>
              </w:rPr>
              <w:t>dosch@irt.de</w:t>
            </w:r>
          </w:p>
        </w:tc>
      </w:tr>
      <w:tr w:rsidR="008906B7" w:rsidRPr="00FA3239" w:rsidTr="00AB0E16">
        <w:trPr>
          <w:trHeight w:val="434"/>
        </w:trPr>
        <w:tc>
          <w:tcPr>
            <w:tcW w:w="3510"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Walid Sami / EBU</w:t>
            </w:r>
          </w:p>
        </w:tc>
        <w:tc>
          <w:tcPr>
            <w:tcW w:w="3402"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US" w:eastAsia="fr-CH"/>
              </w:rPr>
            </w:pPr>
            <w:r w:rsidRPr="00FA3239">
              <w:rPr>
                <w:rFonts w:ascii="Tahoma" w:eastAsia="Times New Roman" w:hAnsi="Tahoma" w:cs="Tahoma"/>
                <w:color w:val="000000"/>
                <w:sz w:val="20"/>
                <w:szCs w:val="20"/>
                <w:lang w:val="en-GB" w:eastAsia="fr-CH"/>
              </w:rPr>
              <w:t>Vice-Chair of</w:t>
            </w:r>
            <w:r>
              <w:rPr>
                <w:rFonts w:ascii="Tahoma" w:eastAsia="Times New Roman" w:hAnsi="Tahoma" w:cs="Tahoma"/>
                <w:color w:val="000000"/>
                <w:sz w:val="20"/>
                <w:szCs w:val="20"/>
                <w:lang w:val="en-GB" w:eastAsia="fr-CH"/>
              </w:rPr>
              <w:t xml:space="preserve"> </w:t>
            </w:r>
            <w:r w:rsidRPr="00FA3239">
              <w:rPr>
                <w:rFonts w:ascii="Tahoma" w:eastAsia="Times New Roman" w:hAnsi="Tahoma" w:cs="Tahoma"/>
                <w:color w:val="000000"/>
                <w:sz w:val="20"/>
                <w:szCs w:val="20"/>
                <w:lang w:val="en-GB" w:eastAsia="fr-CH"/>
              </w:rPr>
              <w:t>Study Group 6</w:t>
            </w:r>
          </w:p>
        </w:tc>
        <w:tc>
          <w:tcPr>
            <w:tcW w:w="3119"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sami@ebu.ch</w:t>
            </w:r>
          </w:p>
        </w:tc>
      </w:tr>
      <w:tr w:rsidR="008906B7" w:rsidRPr="00E022EA" w:rsidTr="00AB0E16">
        <w:trPr>
          <w:trHeight w:val="498"/>
        </w:trPr>
        <w:tc>
          <w:tcPr>
            <w:tcW w:w="3510"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David Hemingway / BBC</w:t>
            </w:r>
          </w:p>
        </w:tc>
        <w:tc>
          <w:tcPr>
            <w:tcW w:w="3402" w:type="dxa"/>
            <w:vAlign w:val="center"/>
          </w:tcPr>
          <w:p w:rsidR="008906B7" w:rsidRPr="008906B7" w:rsidRDefault="008906B7" w:rsidP="00706C36">
            <w:pPr>
              <w:spacing w:after="160" w:line="254" w:lineRule="auto"/>
              <w:contextualSpacing/>
              <w:rPr>
                <w:rFonts w:ascii="Tahoma" w:eastAsia="Times New Roman" w:hAnsi="Tahoma" w:cs="Tahoma"/>
                <w:color w:val="000000"/>
                <w:sz w:val="20"/>
                <w:szCs w:val="20"/>
                <w:lang w:val="en-GB" w:eastAsia="fr-CH"/>
              </w:rPr>
            </w:pPr>
            <w:r>
              <w:rPr>
                <w:rFonts w:ascii="Tahoma" w:eastAsia="Times New Roman" w:hAnsi="Tahoma" w:cs="Tahoma"/>
                <w:color w:val="000000"/>
                <w:sz w:val="20"/>
                <w:szCs w:val="20"/>
                <w:lang w:val="en-GB" w:eastAsia="fr-CH"/>
              </w:rPr>
              <w:t>Vice-Chair</w:t>
            </w:r>
            <w:r w:rsidRPr="008906B7">
              <w:rPr>
                <w:rFonts w:ascii="Tahoma" w:eastAsia="Times New Roman" w:hAnsi="Tahoma" w:cs="Tahoma"/>
                <w:color w:val="000000"/>
                <w:sz w:val="20"/>
                <w:szCs w:val="20"/>
                <w:lang w:val="en-GB" w:eastAsia="fr-CH"/>
              </w:rPr>
              <w:t>, ITU-R WP 6A</w:t>
            </w:r>
          </w:p>
        </w:tc>
        <w:tc>
          <w:tcPr>
            <w:tcW w:w="3119" w:type="dxa"/>
            <w:vAlign w:val="center"/>
          </w:tcPr>
          <w:p w:rsidR="008906B7" w:rsidRPr="008906B7" w:rsidRDefault="008906B7" w:rsidP="00706C36">
            <w:pPr>
              <w:spacing w:after="160" w:line="254" w:lineRule="auto"/>
              <w:contextualSpacing/>
              <w:rPr>
                <w:rFonts w:ascii="Tahoma" w:eastAsia="Times New Roman" w:hAnsi="Tahoma" w:cs="Tahoma"/>
                <w:color w:val="000000"/>
                <w:sz w:val="20"/>
                <w:szCs w:val="20"/>
                <w:lang w:val="en-GB" w:eastAsia="fr-CH"/>
              </w:rPr>
            </w:pPr>
            <w:r w:rsidRPr="008906B7">
              <w:rPr>
                <w:rFonts w:ascii="Tahoma" w:eastAsia="Times New Roman" w:hAnsi="Tahoma" w:cs="Tahoma"/>
                <w:color w:val="000000"/>
                <w:sz w:val="20"/>
                <w:szCs w:val="20"/>
                <w:lang w:val="en-GB" w:eastAsia="fr-CH"/>
              </w:rPr>
              <w:t>david.hemingway@bbc.co.uk</w:t>
            </w:r>
          </w:p>
        </w:tc>
      </w:tr>
    </w:tbl>
    <w:p w:rsidR="00636B6A" w:rsidRDefault="00636B6A" w:rsidP="00706C36">
      <w:pPr>
        <w:rPr>
          <w:rFonts w:ascii="Tahoma" w:hAnsi="Tahoma" w:cs="Tahoma"/>
          <w:szCs w:val="28"/>
          <w:lang w:val="en-GB"/>
        </w:rPr>
        <w:sectPr w:rsidR="00636B6A" w:rsidSect="00E022EA">
          <w:pgSz w:w="11906" w:h="16838"/>
          <w:pgMar w:top="826" w:right="1134" w:bottom="1134" w:left="1134" w:header="113" w:footer="170" w:gutter="0"/>
          <w:cols w:space="708"/>
          <w:docGrid w:linePitch="360"/>
        </w:sectPr>
      </w:pPr>
    </w:p>
    <w:p w:rsidR="00636B6A" w:rsidRPr="00BA0514" w:rsidRDefault="00BA0514" w:rsidP="00706C36">
      <w:pPr>
        <w:pStyle w:val="Heading1"/>
        <w:rPr>
          <w:rFonts w:ascii="Tahoma" w:hAnsi="Tahoma" w:cs="Tahoma"/>
          <w:color w:val="000000" w:themeColor="text1"/>
          <w:sz w:val="36"/>
          <w:lang w:val="en-GB"/>
        </w:rPr>
      </w:pPr>
      <w:bookmarkStart w:id="4" w:name="_Toc463256039"/>
      <w:r w:rsidRPr="00BA0514">
        <w:rPr>
          <w:rFonts w:ascii="Tahoma" w:hAnsi="Tahoma" w:cs="Tahoma"/>
          <w:color w:val="000000" w:themeColor="text1"/>
          <w:sz w:val="36"/>
          <w:lang w:val="en-GB"/>
        </w:rPr>
        <w:lastRenderedPageBreak/>
        <w:t xml:space="preserve">4. </w:t>
      </w:r>
      <w:r w:rsidR="004C60DD" w:rsidRPr="00BA0514">
        <w:rPr>
          <w:rFonts w:ascii="Tahoma" w:hAnsi="Tahoma" w:cs="Tahoma"/>
          <w:color w:val="000000" w:themeColor="text1"/>
          <w:sz w:val="36"/>
          <w:lang w:val="en-GB"/>
        </w:rPr>
        <w:t>Defining DTT network specifications and ensuring Quality of Service</w:t>
      </w:r>
      <w:bookmarkEnd w:id="4"/>
    </w:p>
    <w:p w:rsidR="00636B6A" w:rsidRPr="00D31733" w:rsidRDefault="00BA0514" w:rsidP="00706C36">
      <w:pPr>
        <w:contextualSpacing/>
        <w:rPr>
          <w:rFonts w:ascii="Tahoma" w:hAnsi="Tahoma" w:cs="Tahoma"/>
          <w:b/>
          <w:sz w:val="28"/>
          <w:szCs w:val="28"/>
          <w:lang w:val="en-GB"/>
        </w:rPr>
      </w:pPr>
      <w:r>
        <w:rPr>
          <w:rFonts w:ascii="Tahoma" w:hAnsi="Tahoma" w:cs="Tahoma"/>
          <w:b/>
          <w:sz w:val="28"/>
          <w:szCs w:val="28"/>
          <w:lang w:val="en-GB"/>
        </w:rPr>
        <w:br/>
      </w:r>
      <w:r w:rsidR="004C60DD">
        <w:rPr>
          <w:rFonts w:ascii="Tahoma" w:hAnsi="Tahoma" w:cs="Tahoma"/>
          <w:b/>
          <w:sz w:val="28"/>
          <w:szCs w:val="28"/>
          <w:lang w:val="en-GB"/>
        </w:rPr>
        <w:t>4</w:t>
      </w:r>
      <w:r w:rsidR="00636B6A">
        <w:rPr>
          <w:rFonts w:ascii="Tahoma" w:hAnsi="Tahoma" w:cs="Tahoma"/>
          <w:b/>
          <w:sz w:val="28"/>
          <w:szCs w:val="28"/>
          <w:lang w:val="en-GB"/>
        </w:rPr>
        <w:t>.1 Key takeaway</w:t>
      </w:r>
    </w:p>
    <w:p w:rsidR="00FE5EF6" w:rsidRPr="008A4F73" w:rsidRDefault="00A17B81" w:rsidP="00FE5EF6">
      <w:pPr>
        <w:rPr>
          <w:rFonts w:ascii="Tahoma" w:hAnsi="Tahoma" w:cs="Tahoma"/>
          <w:szCs w:val="28"/>
          <w:lang w:val="en-GB"/>
        </w:rPr>
      </w:pPr>
      <w:r w:rsidRPr="00FE5EF6">
        <w:rPr>
          <w:rFonts w:ascii="Tahoma" w:hAnsi="Tahoma" w:cs="Tahoma"/>
          <w:szCs w:val="28"/>
          <w:lang w:val="en-GB"/>
        </w:rPr>
        <w:t xml:space="preserve">Broadcast Networks Europe (BNE) is a trade organisation representing DTTB Network Operators in 22 European Countries. The main focus is to secure the long term viability of the DTTB platform and represent </w:t>
      </w:r>
      <w:r w:rsidRPr="008A4F73">
        <w:rPr>
          <w:rFonts w:ascii="Tahoma" w:hAnsi="Tahoma" w:cs="Tahoma"/>
          <w:szCs w:val="28"/>
          <w:lang w:val="en-GB"/>
        </w:rPr>
        <w:t>the commercial interests of Terrestrial Broadcast Network Operators with regard to policy developments and regulatory intervention.</w:t>
      </w:r>
      <w:r w:rsidR="00817F5B">
        <w:rPr>
          <w:rFonts w:ascii="Tahoma" w:hAnsi="Tahoma" w:cs="Tahoma"/>
          <w:szCs w:val="28"/>
          <w:lang w:val="en-GB"/>
        </w:rPr>
        <w:br/>
      </w:r>
      <w:r w:rsidRPr="008A4F73">
        <w:rPr>
          <w:rFonts w:ascii="Tahoma" w:hAnsi="Tahoma" w:cs="Tahoma"/>
          <w:szCs w:val="28"/>
          <w:lang w:val="en-GB"/>
        </w:rPr>
        <w:t>BNE member compan</w:t>
      </w:r>
      <w:r w:rsidR="004B3913">
        <w:rPr>
          <w:rFonts w:ascii="Tahoma" w:hAnsi="Tahoma" w:cs="Tahoma"/>
          <w:szCs w:val="28"/>
          <w:lang w:val="en-GB"/>
        </w:rPr>
        <w:t>ies have vast experience from i</w:t>
      </w:r>
      <w:r w:rsidRPr="008A4F73">
        <w:rPr>
          <w:rFonts w:ascii="Tahoma" w:hAnsi="Tahoma" w:cs="Tahoma"/>
          <w:szCs w:val="28"/>
          <w:lang w:val="en-GB"/>
        </w:rPr>
        <w:t>mplementing DTTB networks and several engage in international projects to share experience and knowledge</w:t>
      </w:r>
      <w:r w:rsidR="00FE5EF6" w:rsidRPr="008A4F73">
        <w:rPr>
          <w:rFonts w:ascii="Tahoma" w:hAnsi="Tahoma" w:cs="Tahoma"/>
          <w:szCs w:val="28"/>
          <w:lang w:val="en-GB"/>
        </w:rPr>
        <w:t xml:space="preserve"> and are keen to establish new relations with operators in countries curren</w:t>
      </w:r>
      <w:r w:rsidR="004B3913">
        <w:rPr>
          <w:rFonts w:ascii="Tahoma" w:hAnsi="Tahoma" w:cs="Tahoma"/>
          <w:szCs w:val="28"/>
          <w:lang w:val="en-GB"/>
        </w:rPr>
        <w:t>t</w:t>
      </w:r>
      <w:r w:rsidR="00FE5EF6" w:rsidRPr="008A4F73">
        <w:rPr>
          <w:rFonts w:ascii="Tahoma" w:hAnsi="Tahoma" w:cs="Tahoma"/>
          <w:szCs w:val="28"/>
          <w:lang w:val="en-GB"/>
        </w:rPr>
        <w:t>ly establishing a DTTB service</w:t>
      </w:r>
      <w:r w:rsidRPr="008A4F73">
        <w:rPr>
          <w:rFonts w:ascii="Tahoma" w:hAnsi="Tahoma" w:cs="Tahoma"/>
          <w:szCs w:val="28"/>
          <w:lang w:val="en-GB"/>
        </w:rPr>
        <w:t>.</w:t>
      </w:r>
      <w:r w:rsidR="00817F5B">
        <w:rPr>
          <w:rFonts w:ascii="Tahoma" w:hAnsi="Tahoma" w:cs="Tahoma"/>
          <w:szCs w:val="28"/>
          <w:lang w:val="en-GB"/>
        </w:rPr>
        <w:br/>
      </w:r>
      <w:r w:rsidRPr="008A4F73">
        <w:rPr>
          <w:rFonts w:ascii="Tahoma" w:hAnsi="Tahoma" w:cs="Tahoma"/>
          <w:szCs w:val="28"/>
          <w:lang w:val="en-GB"/>
        </w:rPr>
        <w:t xml:space="preserve">The </w:t>
      </w:r>
      <w:r w:rsidR="00FE5EF6" w:rsidRPr="008A4F73">
        <w:rPr>
          <w:rFonts w:ascii="Tahoma" w:hAnsi="Tahoma" w:cs="Tahoma"/>
          <w:szCs w:val="28"/>
          <w:lang w:val="en-GB"/>
        </w:rPr>
        <w:t xml:space="preserve">aim of the </w:t>
      </w:r>
      <w:r w:rsidRPr="008A4F73">
        <w:rPr>
          <w:rFonts w:ascii="Tahoma" w:hAnsi="Tahoma" w:cs="Tahoma"/>
          <w:szCs w:val="28"/>
          <w:lang w:val="en-GB"/>
        </w:rPr>
        <w:t>presentation at the DTTB Workshop</w:t>
      </w:r>
      <w:r w:rsidR="00FE5EF6" w:rsidRPr="008A4F73">
        <w:rPr>
          <w:rFonts w:ascii="Tahoma" w:hAnsi="Tahoma" w:cs="Tahoma"/>
          <w:szCs w:val="28"/>
          <w:lang w:val="en-GB"/>
        </w:rPr>
        <w:t xml:space="preserve"> is to </w:t>
      </w:r>
      <w:r w:rsidR="00FE5EF6" w:rsidRPr="00FE5EF6">
        <w:rPr>
          <w:rFonts w:ascii="Tahoma" w:hAnsi="Tahoma" w:cs="Tahoma"/>
          <w:color w:val="000000"/>
          <w:lang w:val="en-GB"/>
        </w:rPr>
        <w:lastRenderedPageBreak/>
        <w:t xml:space="preserve">give a short “generic” overview of the </w:t>
      </w:r>
      <w:r w:rsidR="00FE5EF6" w:rsidRPr="008A4F73">
        <w:rPr>
          <w:rFonts w:ascii="Tahoma" w:hAnsi="Tahoma" w:cs="Tahoma"/>
          <w:szCs w:val="28"/>
          <w:lang w:val="en-GB"/>
        </w:rPr>
        <w:t>process to implement a DTTB network and of specifications, implementation and a possible business model.</w:t>
      </w:r>
      <w:r w:rsidR="00222E47">
        <w:rPr>
          <w:rFonts w:ascii="Tahoma" w:hAnsi="Tahoma" w:cs="Tahoma"/>
          <w:szCs w:val="28"/>
          <w:lang w:val="en-GB"/>
        </w:rPr>
        <w:br/>
      </w:r>
    </w:p>
    <w:p w:rsidR="00636B6A" w:rsidRPr="00AB2469" w:rsidRDefault="004C60DD" w:rsidP="00706C36">
      <w:pPr>
        <w:contextualSpacing/>
        <w:rPr>
          <w:rFonts w:ascii="Tahoma" w:hAnsi="Tahoma" w:cs="Tahoma"/>
          <w:b/>
          <w:sz w:val="28"/>
          <w:szCs w:val="28"/>
          <w:lang w:val="en-GB"/>
        </w:rPr>
      </w:pPr>
      <w:r>
        <w:rPr>
          <w:rFonts w:ascii="Tahoma" w:hAnsi="Tahoma" w:cs="Tahoma"/>
          <w:b/>
          <w:sz w:val="28"/>
          <w:szCs w:val="28"/>
          <w:lang w:val="en-GB"/>
        </w:rPr>
        <w:t>4</w:t>
      </w:r>
      <w:r w:rsidR="00636B6A" w:rsidRPr="00AB2469">
        <w:rPr>
          <w:rFonts w:ascii="Tahoma" w:hAnsi="Tahoma" w:cs="Tahoma"/>
          <w:b/>
          <w:sz w:val="28"/>
          <w:szCs w:val="28"/>
          <w:lang w:val="en-GB"/>
        </w:rPr>
        <w:t>.2 References</w:t>
      </w:r>
    </w:p>
    <w:p w:rsidR="00636B6A" w:rsidRPr="00AB2469" w:rsidRDefault="00636B6A" w:rsidP="00706C36">
      <w:pPr>
        <w:spacing w:after="0" w:line="240" w:lineRule="auto"/>
        <w:rPr>
          <w:rFonts w:eastAsia="Times New Roman"/>
          <w:color w:val="000000"/>
          <w:sz w:val="8"/>
          <w:lang w:val="en-US" w:eastAsia="fr-CH"/>
        </w:rPr>
      </w:pPr>
    </w:p>
    <w:tbl>
      <w:tblPr>
        <w:tblStyle w:val="TableGrid"/>
        <w:tblW w:w="10456" w:type="dxa"/>
        <w:tblCellMar>
          <w:top w:w="113" w:type="dxa"/>
        </w:tblCellMar>
        <w:tblLook w:val="04A0" w:firstRow="1" w:lastRow="0" w:firstColumn="1" w:lastColumn="0" w:noHBand="0" w:noVBand="1"/>
      </w:tblPr>
      <w:tblGrid>
        <w:gridCol w:w="2518"/>
        <w:gridCol w:w="5670"/>
        <w:gridCol w:w="2268"/>
      </w:tblGrid>
      <w:tr w:rsidR="008906B7" w:rsidRPr="00AB2469" w:rsidTr="00AB0E16">
        <w:trPr>
          <w:trHeight w:val="491"/>
        </w:trPr>
        <w:tc>
          <w:tcPr>
            <w:tcW w:w="2518" w:type="dxa"/>
            <w:vAlign w:val="center"/>
          </w:tcPr>
          <w:p w:rsidR="008906B7" w:rsidRPr="00AB2469" w:rsidRDefault="008906B7"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Subject</w:t>
            </w:r>
          </w:p>
        </w:tc>
        <w:tc>
          <w:tcPr>
            <w:tcW w:w="5670" w:type="dxa"/>
            <w:vAlign w:val="center"/>
          </w:tcPr>
          <w:p w:rsidR="008906B7" w:rsidRPr="00AB2469" w:rsidRDefault="008906B7"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Document title</w:t>
            </w:r>
          </w:p>
        </w:tc>
        <w:tc>
          <w:tcPr>
            <w:tcW w:w="2268" w:type="dxa"/>
            <w:vAlign w:val="center"/>
          </w:tcPr>
          <w:p w:rsidR="008906B7" w:rsidRPr="00AB2469" w:rsidRDefault="008906B7" w:rsidP="00577B0B">
            <w:pPr>
              <w:jc w:val="center"/>
              <w:rPr>
                <w:rFonts w:ascii="Tahoma" w:eastAsia="Times New Roman" w:hAnsi="Tahoma" w:cs="Tahoma"/>
                <w:b/>
                <w:color w:val="000000"/>
                <w:lang w:val="en-US" w:eastAsia="fr-CH"/>
              </w:rPr>
            </w:pPr>
            <w:r>
              <w:rPr>
                <w:rFonts w:ascii="Tahoma" w:eastAsia="Times New Roman" w:hAnsi="Tahoma" w:cs="Tahoma"/>
                <w:b/>
                <w:color w:val="000000"/>
                <w:lang w:val="en-US" w:eastAsia="fr-CH"/>
              </w:rPr>
              <w:t>Source</w:t>
            </w:r>
          </w:p>
        </w:tc>
      </w:tr>
      <w:tr w:rsidR="008906B7" w:rsidRPr="0005023E" w:rsidTr="00AB0E16">
        <w:trPr>
          <w:trHeight w:val="708"/>
        </w:trPr>
        <w:tc>
          <w:tcPr>
            <w:tcW w:w="2518"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Broadcasting Network specification</w:t>
            </w:r>
          </w:p>
        </w:tc>
        <w:tc>
          <w:tcPr>
            <w:tcW w:w="5670"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US" w:eastAsia="fr-CH"/>
              </w:rPr>
            </w:pPr>
            <w:r w:rsidRPr="0005023E">
              <w:rPr>
                <w:rFonts w:ascii="Tahoma" w:eastAsia="Times New Roman" w:hAnsi="Tahoma" w:cs="Tahoma"/>
                <w:color w:val="000000"/>
                <w:sz w:val="20"/>
                <w:szCs w:val="20"/>
                <w:lang w:val="en-US" w:eastAsia="fr-CH"/>
              </w:rPr>
              <w:t>Defining DTT network specifications and ensuring Quality of Service</w:t>
            </w:r>
          </w:p>
        </w:tc>
        <w:tc>
          <w:tcPr>
            <w:tcW w:w="2268" w:type="dxa"/>
            <w:vAlign w:val="center"/>
          </w:tcPr>
          <w:p w:rsidR="008906B7" w:rsidRPr="00FA3239" w:rsidRDefault="00DD7761" w:rsidP="00AB0E16">
            <w:pPr>
              <w:spacing w:after="160" w:line="254" w:lineRule="auto"/>
              <w:contextualSpacing/>
              <w:jc w:val="center"/>
              <w:rPr>
                <w:rFonts w:ascii="Tahoma" w:eastAsia="Times New Roman" w:hAnsi="Tahoma" w:cs="Tahoma"/>
                <w:color w:val="000000"/>
                <w:sz w:val="20"/>
                <w:szCs w:val="20"/>
                <w:lang w:val="en-US" w:eastAsia="fr-CH"/>
              </w:rPr>
            </w:pPr>
            <w:hyperlink r:id="rId40" w:history="1">
              <w:r w:rsidR="008906B7" w:rsidRPr="00AB0E16">
                <w:rPr>
                  <w:rStyle w:val="Hyperlink"/>
                  <w:rFonts w:ascii="Tahoma" w:eastAsia="Times New Roman" w:hAnsi="Tahoma" w:cs="Tahoma"/>
                  <w:sz w:val="20"/>
                  <w:szCs w:val="20"/>
                  <w:lang w:val="en-US" w:eastAsia="fr-CH"/>
                </w:rPr>
                <w:t>Link</w:t>
              </w:r>
            </w:hyperlink>
          </w:p>
        </w:tc>
      </w:tr>
      <w:tr w:rsidR="008906B7" w:rsidRPr="0005023E" w:rsidTr="00AB0E16">
        <w:trPr>
          <w:trHeight w:val="788"/>
        </w:trPr>
        <w:tc>
          <w:tcPr>
            <w:tcW w:w="2518"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DTTB receiver Specifications</w:t>
            </w:r>
          </w:p>
        </w:tc>
        <w:tc>
          <w:tcPr>
            <w:tcW w:w="5670"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Unified DTTB Receiver Specifications and Test Plans – Open Source</w:t>
            </w:r>
          </w:p>
        </w:tc>
        <w:tc>
          <w:tcPr>
            <w:tcW w:w="2268" w:type="dxa"/>
            <w:vAlign w:val="center"/>
          </w:tcPr>
          <w:p w:rsidR="008906B7" w:rsidRPr="00FA3239" w:rsidRDefault="00DD7761" w:rsidP="00AB0E16">
            <w:pPr>
              <w:spacing w:after="160" w:line="254" w:lineRule="auto"/>
              <w:contextualSpacing/>
              <w:jc w:val="center"/>
              <w:rPr>
                <w:rFonts w:ascii="Tahoma" w:eastAsia="Times New Roman" w:hAnsi="Tahoma" w:cs="Tahoma"/>
                <w:color w:val="000000"/>
                <w:sz w:val="20"/>
                <w:szCs w:val="20"/>
                <w:lang w:val="en-US" w:eastAsia="fr-CH"/>
              </w:rPr>
            </w:pPr>
            <w:hyperlink r:id="rId41" w:history="1">
              <w:r w:rsidR="00AB0E16">
                <w:rPr>
                  <w:rStyle w:val="Hyperlink"/>
                  <w:rFonts w:ascii="Tahoma" w:eastAsia="Times New Roman" w:hAnsi="Tahoma" w:cs="Tahoma"/>
                  <w:sz w:val="20"/>
                  <w:szCs w:val="20"/>
                  <w:lang w:val="en-US" w:eastAsia="fr-CH"/>
                </w:rPr>
                <w:t>Link</w:t>
              </w:r>
            </w:hyperlink>
          </w:p>
        </w:tc>
      </w:tr>
      <w:tr w:rsidR="008906B7" w:rsidRPr="00E022EA" w:rsidTr="00AB0E16">
        <w:trPr>
          <w:trHeight w:val="712"/>
        </w:trPr>
        <w:tc>
          <w:tcPr>
            <w:tcW w:w="2518" w:type="dxa"/>
            <w:vAlign w:val="center"/>
          </w:tcPr>
          <w:p w:rsidR="008906B7" w:rsidRPr="00FA3239" w:rsidRDefault="008906B7"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Analogue to Digital Switch Over</w:t>
            </w:r>
          </w:p>
        </w:tc>
        <w:tc>
          <w:tcPr>
            <w:tcW w:w="5670" w:type="dxa"/>
            <w:vAlign w:val="center"/>
          </w:tcPr>
          <w:p w:rsidR="008906B7" w:rsidRPr="00FA3239" w:rsidRDefault="008906B7" w:rsidP="000949BE">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300 page comprehensive description of the Swedish Analogue to Digital Switch Over Project</w:t>
            </w:r>
          </w:p>
        </w:tc>
        <w:tc>
          <w:tcPr>
            <w:tcW w:w="2268" w:type="dxa"/>
            <w:vAlign w:val="center"/>
          </w:tcPr>
          <w:p w:rsidR="008906B7" w:rsidRPr="00706C36" w:rsidRDefault="00DD7761" w:rsidP="00457030">
            <w:pPr>
              <w:spacing w:after="160" w:line="254" w:lineRule="auto"/>
              <w:contextualSpacing/>
              <w:jc w:val="center"/>
              <w:rPr>
                <w:rFonts w:ascii="Tahoma" w:eastAsia="Times New Roman" w:hAnsi="Tahoma" w:cs="Tahoma"/>
                <w:color w:val="000000"/>
                <w:sz w:val="20"/>
                <w:szCs w:val="20"/>
                <w:lang w:val="en-GB" w:eastAsia="fr-CH"/>
              </w:rPr>
            </w:pPr>
            <w:hyperlink r:id="rId42" w:history="1">
              <w:r w:rsidR="00AB0E16">
                <w:rPr>
                  <w:rStyle w:val="Hyperlink"/>
                  <w:rFonts w:ascii="Tahoma" w:eastAsia="Times New Roman" w:hAnsi="Tahoma" w:cs="Tahoma"/>
                  <w:sz w:val="20"/>
                  <w:szCs w:val="20"/>
                  <w:lang w:val="en-GB" w:eastAsia="fr-CH"/>
                </w:rPr>
                <w:t>Link</w:t>
              </w:r>
            </w:hyperlink>
          </w:p>
        </w:tc>
      </w:tr>
      <w:tr w:rsidR="00457030" w:rsidRPr="00E022EA" w:rsidTr="00AB0E16">
        <w:trPr>
          <w:trHeight w:val="712"/>
        </w:trPr>
        <w:tc>
          <w:tcPr>
            <w:tcW w:w="2518" w:type="dxa"/>
            <w:vAlign w:val="center"/>
          </w:tcPr>
          <w:p w:rsidR="00457030" w:rsidRDefault="00457030">
            <w:pPr>
              <w:spacing w:after="160" w:line="252"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Animated Video</w:t>
            </w:r>
          </w:p>
        </w:tc>
        <w:tc>
          <w:tcPr>
            <w:tcW w:w="5670" w:type="dxa"/>
            <w:vAlign w:val="center"/>
          </w:tcPr>
          <w:p w:rsidR="00457030" w:rsidRDefault="00457030">
            <w:pPr>
              <w:spacing w:after="160" w:line="252" w:lineRule="auto"/>
              <w:contextualSpacing/>
              <w:rPr>
                <w:rFonts w:ascii="Tahoma" w:eastAsia="Times New Roman" w:hAnsi="Tahoma" w:cs="Tahoma"/>
                <w:color w:val="000000"/>
                <w:sz w:val="20"/>
                <w:szCs w:val="20"/>
                <w:lang w:val="en-GB" w:eastAsia="fr-CH"/>
              </w:rPr>
            </w:pPr>
            <w:r>
              <w:rPr>
                <w:rFonts w:ascii="Tahoma" w:eastAsia="Times New Roman" w:hAnsi="Tahoma" w:cs="Tahoma"/>
                <w:color w:val="000000"/>
                <w:sz w:val="20"/>
                <w:szCs w:val="20"/>
                <w:lang w:val="en-US" w:eastAsia="fr-CH"/>
              </w:rPr>
              <w:t>DTT  - A spectacular European Success Story</w:t>
            </w:r>
          </w:p>
        </w:tc>
        <w:tc>
          <w:tcPr>
            <w:tcW w:w="2268" w:type="dxa"/>
            <w:vAlign w:val="center"/>
          </w:tcPr>
          <w:p w:rsidR="00457030" w:rsidRPr="00457030" w:rsidRDefault="00DD7761" w:rsidP="00457030">
            <w:pPr>
              <w:spacing w:after="160" w:line="252" w:lineRule="auto"/>
              <w:contextualSpacing/>
              <w:jc w:val="center"/>
              <w:rPr>
                <w:rFonts w:ascii="Tahoma" w:hAnsi="Tahoma" w:cs="Tahoma"/>
                <w:sz w:val="20"/>
                <w:szCs w:val="20"/>
                <w:lang w:val="en-GB"/>
              </w:rPr>
            </w:pPr>
            <w:hyperlink r:id="rId43" w:history="1">
              <w:r w:rsidR="00457030" w:rsidRPr="00457030">
                <w:rPr>
                  <w:rStyle w:val="Hyperlink"/>
                  <w:rFonts w:ascii="Tahoma" w:hAnsi="Tahoma" w:cs="Tahoma"/>
                  <w:sz w:val="20"/>
                  <w:szCs w:val="20"/>
                  <w:lang w:val="en-US"/>
                </w:rPr>
                <w:t>Link</w:t>
              </w:r>
            </w:hyperlink>
          </w:p>
        </w:tc>
      </w:tr>
    </w:tbl>
    <w:p w:rsidR="001F5FE7" w:rsidRDefault="001F5FE7" w:rsidP="00706C36">
      <w:pPr>
        <w:spacing w:after="0" w:line="240" w:lineRule="auto"/>
        <w:rPr>
          <w:rFonts w:eastAsia="Times New Roman"/>
          <w:b/>
          <w:color w:val="000000"/>
          <w:sz w:val="32"/>
          <w:szCs w:val="32"/>
          <w:lang w:val="en-US" w:eastAsia="fr-CH"/>
        </w:rPr>
      </w:pPr>
    </w:p>
    <w:p w:rsidR="001F5FE7" w:rsidRDefault="001F5FE7">
      <w:pPr>
        <w:spacing w:after="0" w:line="240" w:lineRule="auto"/>
        <w:rPr>
          <w:rFonts w:eastAsia="Times New Roman"/>
          <w:b/>
          <w:color w:val="000000"/>
          <w:sz w:val="32"/>
          <w:szCs w:val="32"/>
          <w:lang w:val="en-US" w:eastAsia="fr-CH"/>
        </w:rPr>
      </w:pPr>
      <w:r>
        <w:rPr>
          <w:rFonts w:eastAsia="Times New Roman"/>
          <w:b/>
          <w:color w:val="000000"/>
          <w:sz w:val="32"/>
          <w:szCs w:val="32"/>
          <w:lang w:val="en-US" w:eastAsia="fr-CH"/>
        </w:rPr>
        <w:br w:type="page"/>
      </w:r>
    </w:p>
    <w:p w:rsidR="00636B6A" w:rsidRDefault="00636B6A" w:rsidP="00706C36">
      <w:pPr>
        <w:spacing w:after="0" w:line="240" w:lineRule="auto"/>
        <w:rPr>
          <w:rFonts w:eastAsia="Times New Roman"/>
          <w:b/>
          <w:color w:val="000000"/>
          <w:sz w:val="32"/>
          <w:szCs w:val="32"/>
          <w:lang w:val="en-US" w:eastAsia="fr-CH"/>
        </w:rPr>
      </w:pPr>
    </w:p>
    <w:p w:rsidR="00636B6A" w:rsidRPr="00AB2469" w:rsidRDefault="004C60DD" w:rsidP="00706C36">
      <w:pPr>
        <w:contextualSpacing/>
        <w:rPr>
          <w:rFonts w:ascii="Tahoma" w:hAnsi="Tahoma" w:cs="Tahoma"/>
          <w:b/>
          <w:sz w:val="28"/>
          <w:szCs w:val="28"/>
          <w:lang w:val="en-GB"/>
        </w:rPr>
      </w:pPr>
      <w:r>
        <w:rPr>
          <w:rFonts w:ascii="Tahoma" w:hAnsi="Tahoma" w:cs="Tahoma"/>
          <w:b/>
          <w:sz w:val="28"/>
          <w:szCs w:val="28"/>
          <w:lang w:val="en-GB"/>
        </w:rPr>
        <w:t>4</w:t>
      </w:r>
      <w:r w:rsidR="00636B6A" w:rsidRPr="00AB2469">
        <w:rPr>
          <w:rFonts w:ascii="Tahoma" w:hAnsi="Tahoma" w:cs="Tahoma"/>
          <w:b/>
          <w:sz w:val="28"/>
          <w:szCs w:val="28"/>
          <w:lang w:val="en-GB"/>
        </w:rPr>
        <w:t>.3 Contacts</w:t>
      </w:r>
    </w:p>
    <w:p w:rsidR="00636B6A" w:rsidRPr="00AB2469" w:rsidRDefault="00636B6A" w:rsidP="00706C36">
      <w:pPr>
        <w:spacing w:after="0" w:line="240" w:lineRule="auto"/>
        <w:rPr>
          <w:rFonts w:eastAsia="Times New Roman"/>
          <w:color w:val="000000"/>
          <w:sz w:val="8"/>
          <w:lang w:val="en-US" w:eastAsia="fr-CH"/>
        </w:rPr>
      </w:pPr>
    </w:p>
    <w:tbl>
      <w:tblPr>
        <w:tblStyle w:val="TableGrid"/>
        <w:tblW w:w="10405" w:type="dxa"/>
        <w:tblLayout w:type="fixed"/>
        <w:tblCellMar>
          <w:top w:w="57" w:type="dxa"/>
          <w:left w:w="57" w:type="dxa"/>
          <w:bottom w:w="57" w:type="dxa"/>
          <w:right w:w="57" w:type="dxa"/>
        </w:tblCellMar>
        <w:tblLook w:val="04A0" w:firstRow="1" w:lastRow="0" w:firstColumn="1" w:lastColumn="0" w:noHBand="0" w:noVBand="1"/>
      </w:tblPr>
      <w:tblGrid>
        <w:gridCol w:w="2132"/>
        <w:gridCol w:w="2654"/>
        <w:gridCol w:w="3573"/>
        <w:gridCol w:w="2046"/>
      </w:tblGrid>
      <w:tr w:rsidR="00FC74AB" w:rsidTr="009D72A1">
        <w:trPr>
          <w:trHeight w:val="643"/>
        </w:trPr>
        <w:tc>
          <w:tcPr>
            <w:tcW w:w="2132" w:type="dxa"/>
            <w:vAlign w:val="center"/>
          </w:tcPr>
          <w:p w:rsidR="00636B6A" w:rsidRPr="00AB2469" w:rsidRDefault="00636B6A"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Name / Organization</w:t>
            </w:r>
          </w:p>
        </w:tc>
        <w:tc>
          <w:tcPr>
            <w:tcW w:w="2654" w:type="dxa"/>
            <w:vAlign w:val="center"/>
          </w:tcPr>
          <w:p w:rsidR="00636B6A" w:rsidRPr="00AB2469" w:rsidRDefault="00636B6A"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Area of expertise</w:t>
            </w:r>
          </w:p>
        </w:tc>
        <w:tc>
          <w:tcPr>
            <w:tcW w:w="3573" w:type="dxa"/>
            <w:vAlign w:val="center"/>
          </w:tcPr>
          <w:p w:rsidR="00636B6A" w:rsidRPr="00AB2469" w:rsidRDefault="00636B6A"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Contact details</w:t>
            </w:r>
          </w:p>
        </w:tc>
        <w:tc>
          <w:tcPr>
            <w:tcW w:w="2046" w:type="dxa"/>
            <w:vAlign w:val="center"/>
          </w:tcPr>
          <w:p w:rsidR="00636B6A" w:rsidRPr="00AB2469" w:rsidRDefault="00636B6A"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Comments</w:t>
            </w:r>
          </w:p>
        </w:tc>
      </w:tr>
      <w:tr w:rsidR="00FC74AB" w:rsidRPr="004044FC" w:rsidTr="009D72A1">
        <w:tc>
          <w:tcPr>
            <w:tcW w:w="2132" w:type="dxa"/>
            <w:tcMar>
              <w:top w:w="57" w:type="dxa"/>
              <w:bottom w:w="57" w:type="dxa"/>
            </w:tcMar>
            <w:vAlign w:val="center"/>
          </w:tcPr>
          <w:p w:rsidR="003A17D3" w:rsidRPr="00577B0B" w:rsidRDefault="003A17D3" w:rsidP="00706C36">
            <w:pPr>
              <w:spacing w:after="0" w:line="254" w:lineRule="auto"/>
              <w:contextualSpacing/>
              <w:rPr>
                <w:rFonts w:ascii="Tahoma" w:eastAsia="Times New Roman" w:hAnsi="Tahoma" w:cs="Tahoma"/>
                <w:b/>
                <w:color w:val="000000"/>
                <w:sz w:val="20"/>
                <w:szCs w:val="20"/>
                <w:lang w:val="en-US" w:eastAsia="fr-CH"/>
              </w:rPr>
            </w:pPr>
            <w:r w:rsidRPr="00577B0B">
              <w:rPr>
                <w:rFonts w:ascii="Tahoma" w:eastAsia="Times New Roman" w:hAnsi="Tahoma" w:cs="Tahoma"/>
                <w:b/>
                <w:color w:val="000000"/>
                <w:sz w:val="20"/>
                <w:szCs w:val="20"/>
                <w:lang w:val="en-US" w:eastAsia="fr-CH"/>
              </w:rPr>
              <w:t>Broadcast Networks Europe (BNE), Belgium</w:t>
            </w:r>
          </w:p>
          <w:p w:rsidR="00FF3FB4" w:rsidRPr="00577B0B" w:rsidRDefault="003A17D3" w:rsidP="00706C36">
            <w:pPr>
              <w:spacing w:after="0" w:line="254" w:lineRule="auto"/>
              <w:contextualSpacing/>
              <w:rPr>
                <w:rFonts w:ascii="Tahoma" w:eastAsia="Times New Roman" w:hAnsi="Tahoma" w:cs="Tahoma"/>
                <w:color w:val="000000"/>
                <w:sz w:val="20"/>
                <w:szCs w:val="20"/>
                <w:lang w:val="en-US" w:eastAsia="fr-CH"/>
              </w:rPr>
            </w:pPr>
            <w:r w:rsidRPr="00577B0B">
              <w:rPr>
                <w:rFonts w:ascii="Tahoma" w:eastAsia="Times New Roman" w:hAnsi="Tahoma" w:cs="Tahoma"/>
                <w:color w:val="000000"/>
                <w:sz w:val="20"/>
                <w:szCs w:val="20"/>
                <w:lang w:val="en-US" w:eastAsia="fr-CH"/>
              </w:rPr>
              <w:br/>
            </w:r>
            <w:r w:rsidR="00FF3FB4" w:rsidRPr="00577B0B">
              <w:rPr>
                <w:rFonts w:ascii="Tahoma" w:eastAsia="Times New Roman" w:hAnsi="Tahoma" w:cs="Tahoma"/>
                <w:color w:val="000000"/>
                <w:sz w:val="20"/>
                <w:szCs w:val="20"/>
                <w:lang w:val="en-US" w:eastAsia="fr-CH"/>
              </w:rPr>
              <w:t>Lars Backlund</w:t>
            </w:r>
          </w:p>
        </w:tc>
        <w:tc>
          <w:tcPr>
            <w:tcW w:w="2654" w:type="dxa"/>
            <w:tcMar>
              <w:top w:w="57" w:type="dxa"/>
              <w:bottom w:w="57" w:type="dxa"/>
            </w:tcMar>
            <w:vAlign w:val="center"/>
          </w:tcPr>
          <w:p w:rsidR="00636B6A" w:rsidRPr="00577B0B" w:rsidRDefault="00F20318" w:rsidP="00706C36">
            <w:pPr>
              <w:spacing w:after="0" w:line="254" w:lineRule="auto"/>
              <w:contextualSpacing/>
              <w:rPr>
                <w:rFonts w:ascii="Tahoma" w:eastAsia="Times New Roman" w:hAnsi="Tahoma" w:cs="Tahoma"/>
                <w:color w:val="000000"/>
                <w:sz w:val="20"/>
                <w:szCs w:val="20"/>
                <w:lang w:val="en-US" w:eastAsia="fr-CH"/>
              </w:rPr>
            </w:pPr>
            <w:r w:rsidRPr="00577B0B">
              <w:rPr>
                <w:rFonts w:ascii="Tahoma" w:eastAsia="Times New Roman" w:hAnsi="Tahoma" w:cs="Tahoma"/>
                <w:color w:val="000000"/>
                <w:sz w:val="20"/>
                <w:szCs w:val="20"/>
                <w:lang w:val="en-US" w:eastAsia="fr-CH"/>
              </w:rPr>
              <w:t xml:space="preserve">Terrestrial Broadcast Networks </w:t>
            </w:r>
            <w:r w:rsidR="00FF3FB4" w:rsidRPr="00577B0B">
              <w:rPr>
                <w:rFonts w:ascii="Tahoma" w:eastAsia="Times New Roman" w:hAnsi="Tahoma" w:cs="Tahoma"/>
                <w:color w:val="000000"/>
                <w:sz w:val="20"/>
                <w:szCs w:val="20"/>
                <w:lang w:val="en-US" w:eastAsia="fr-CH"/>
              </w:rPr>
              <w:t>–</w:t>
            </w:r>
            <w:r w:rsidRPr="00577B0B">
              <w:rPr>
                <w:rFonts w:ascii="Tahoma" w:eastAsia="Times New Roman" w:hAnsi="Tahoma" w:cs="Tahoma"/>
                <w:color w:val="000000"/>
                <w:sz w:val="20"/>
                <w:szCs w:val="20"/>
                <w:lang w:val="en-US" w:eastAsia="fr-CH"/>
              </w:rPr>
              <w:t xml:space="preserve"> </w:t>
            </w:r>
            <w:r w:rsidR="00FF3FB4" w:rsidRPr="00577B0B">
              <w:rPr>
                <w:rFonts w:ascii="Tahoma" w:eastAsia="Times New Roman" w:hAnsi="Tahoma" w:cs="Tahoma"/>
                <w:color w:val="000000"/>
                <w:sz w:val="20"/>
                <w:szCs w:val="20"/>
                <w:lang w:val="en-US" w:eastAsia="fr-CH"/>
              </w:rPr>
              <w:t>Regulatory, Policy, Licensing and Operational Issues</w:t>
            </w:r>
            <w:r w:rsidR="003A17D3" w:rsidRPr="00577B0B">
              <w:rPr>
                <w:rFonts w:ascii="Tahoma" w:eastAsia="Times New Roman" w:hAnsi="Tahoma" w:cs="Tahoma"/>
                <w:color w:val="000000"/>
                <w:sz w:val="20"/>
                <w:szCs w:val="20"/>
                <w:lang w:val="en-US" w:eastAsia="fr-CH"/>
              </w:rPr>
              <w:t>. Liaison with all BNE member companies</w:t>
            </w:r>
            <w:r w:rsidR="00785B01" w:rsidRPr="00577B0B">
              <w:rPr>
                <w:rFonts w:ascii="Tahoma" w:eastAsia="Times New Roman" w:hAnsi="Tahoma" w:cs="Tahoma"/>
                <w:color w:val="000000"/>
                <w:sz w:val="20"/>
                <w:szCs w:val="20"/>
                <w:lang w:val="en-US" w:eastAsia="fr-CH"/>
              </w:rPr>
              <w:t>.</w:t>
            </w:r>
          </w:p>
        </w:tc>
        <w:tc>
          <w:tcPr>
            <w:tcW w:w="3573" w:type="dxa"/>
            <w:tcMar>
              <w:top w:w="57" w:type="dxa"/>
              <w:bottom w:w="57" w:type="dxa"/>
            </w:tcMar>
            <w:vAlign w:val="center"/>
          </w:tcPr>
          <w:p w:rsidR="00636B6A" w:rsidRPr="00457030" w:rsidRDefault="00DD7761" w:rsidP="00706C36">
            <w:pPr>
              <w:spacing w:after="0" w:line="254" w:lineRule="auto"/>
              <w:contextualSpacing/>
              <w:rPr>
                <w:rFonts w:ascii="Tahoma" w:eastAsia="Times New Roman" w:hAnsi="Tahoma" w:cs="Tahoma"/>
                <w:color w:val="000000"/>
                <w:sz w:val="20"/>
                <w:szCs w:val="20"/>
                <w:lang w:val="en-US" w:eastAsia="fr-CH"/>
              </w:rPr>
            </w:pPr>
            <w:hyperlink r:id="rId44" w:history="1">
              <w:r w:rsidR="003A17D3" w:rsidRPr="00457030">
                <w:rPr>
                  <w:rStyle w:val="Hyperlink"/>
                  <w:rFonts w:ascii="Tahoma" w:eastAsia="Times New Roman" w:hAnsi="Tahoma" w:cs="Tahoma"/>
                  <w:sz w:val="20"/>
                  <w:szCs w:val="20"/>
                  <w:lang w:val="en-US" w:eastAsia="fr-CH"/>
                </w:rPr>
                <w:t>lars.backlund@broadcast-networks.eu</w:t>
              </w:r>
            </w:hyperlink>
            <w:r w:rsidR="003A17D3" w:rsidRPr="00457030">
              <w:rPr>
                <w:rFonts w:ascii="Tahoma" w:eastAsia="Times New Roman" w:hAnsi="Tahoma" w:cs="Tahoma"/>
                <w:color w:val="000000"/>
                <w:sz w:val="20"/>
                <w:szCs w:val="20"/>
                <w:lang w:val="en-US" w:eastAsia="fr-CH"/>
              </w:rPr>
              <w:t xml:space="preserve"> </w:t>
            </w:r>
          </w:p>
        </w:tc>
        <w:tc>
          <w:tcPr>
            <w:tcW w:w="2046" w:type="dxa"/>
            <w:tcMar>
              <w:top w:w="57" w:type="dxa"/>
              <w:bottom w:w="57" w:type="dxa"/>
            </w:tcMar>
            <w:vAlign w:val="center"/>
          </w:tcPr>
          <w:p w:rsidR="00636B6A" w:rsidRPr="00577B0B" w:rsidRDefault="00FF3FB4" w:rsidP="00706C36">
            <w:pPr>
              <w:spacing w:after="0" w:line="254" w:lineRule="auto"/>
              <w:contextualSpacing/>
              <w:rPr>
                <w:rFonts w:ascii="Tahoma" w:eastAsia="Times New Roman" w:hAnsi="Tahoma" w:cs="Tahoma"/>
                <w:color w:val="000000"/>
                <w:sz w:val="20"/>
                <w:szCs w:val="20"/>
                <w:lang w:val="en-US" w:eastAsia="fr-CH"/>
              </w:rPr>
            </w:pPr>
            <w:r w:rsidRPr="00577B0B">
              <w:rPr>
                <w:rFonts w:ascii="Tahoma" w:eastAsia="Times New Roman" w:hAnsi="Tahoma" w:cs="Tahoma"/>
                <w:color w:val="000000"/>
                <w:sz w:val="20"/>
                <w:szCs w:val="20"/>
                <w:lang w:val="en-US" w:eastAsia="fr-CH"/>
              </w:rPr>
              <w:t>Secretary General</w:t>
            </w:r>
          </w:p>
          <w:p w:rsidR="00FF3FB4" w:rsidRPr="00577B0B" w:rsidRDefault="00FF3FB4" w:rsidP="00706C36">
            <w:pPr>
              <w:spacing w:after="0" w:line="254" w:lineRule="auto"/>
              <w:contextualSpacing/>
              <w:rPr>
                <w:rFonts w:ascii="Tahoma" w:eastAsia="Times New Roman" w:hAnsi="Tahoma" w:cs="Tahoma"/>
                <w:color w:val="000000"/>
                <w:sz w:val="20"/>
                <w:szCs w:val="20"/>
                <w:lang w:val="en-US" w:eastAsia="fr-CH"/>
              </w:rPr>
            </w:pPr>
          </w:p>
        </w:tc>
      </w:tr>
      <w:tr w:rsidR="00457030" w:rsidRPr="004044FC" w:rsidTr="009D72A1">
        <w:trPr>
          <w:trHeight w:val="1746"/>
        </w:trPr>
        <w:tc>
          <w:tcPr>
            <w:tcW w:w="2132" w:type="dxa"/>
            <w:tcMar>
              <w:top w:w="57" w:type="dxa"/>
              <w:bottom w:w="57" w:type="dxa"/>
            </w:tcMar>
            <w:vAlign w:val="center"/>
          </w:tcPr>
          <w:p w:rsidR="00457030" w:rsidRDefault="00457030">
            <w:pPr>
              <w:spacing w:after="0" w:line="252" w:lineRule="auto"/>
              <w:contextualSpacing/>
              <w:rPr>
                <w:rFonts w:ascii="Tahoma" w:eastAsia="Times New Roman" w:hAnsi="Tahoma" w:cs="Tahoma"/>
                <w:color w:val="000000"/>
                <w:sz w:val="20"/>
                <w:szCs w:val="20"/>
                <w:lang w:val="en-US" w:eastAsia="fr-CH"/>
              </w:rPr>
            </w:pPr>
            <w:r>
              <w:rPr>
                <w:rFonts w:ascii="Tahoma" w:eastAsia="Times New Roman" w:hAnsi="Tahoma" w:cs="Tahoma"/>
                <w:b/>
                <w:color w:val="000000"/>
                <w:sz w:val="20"/>
                <w:szCs w:val="20"/>
                <w:lang w:val="en-US" w:eastAsia="fr-CH"/>
              </w:rPr>
              <w:t>TDF, France</w:t>
            </w:r>
            <w:r>
              <w:rPr>
                <w:rFonts w:ascii="Tahoma" w:eastAsia="Times New Roman" w:hAnsi="Tahoma" w:cs="Tahoma"/>
                <w:color w:val="000000"/>
                <w:sz w:val="20"/>
                <w:szCs w:val="20"/>
                <w:lang w:val="en-US" w:eastAsia="fr-CH"/>
              </w:rPr>
              <w:br/>
            </w:r>
            <w:r>
              <w:rPr>
                <w:rFonts w:ascii="Tahoma" w:eastAsia="Times New Roman" w:hAnsi="Tahoma" w:cs="Tahoma"/>
                <w:color w:val="000000"/>
                <w:sz w:val="20"/>
                <w:szCs w:val="20"/>
                <w:lang w:val="en-US" w:eastAsia="fr-CH"/>
              </w:rPr>
              <w:br/>
              <w:t xml:space="preserve">Thierry Montalant </w:t>
            </w:r>
          </w:p>
        </w:tc>
        <w:tc>
          <w:tcPr>
            <w:tcW w:w="2654" w:type="dxa"/>
            <w:tcMar>
              <w:top w:w="57" w:type="dxa"/>
              <w:bottom w:w="57" w:type="dxa"/>
            </w:tcMar>
            <w:vAlign w:val="center"/>
          </w:tcPr>
          <w:p w:rsidR="00457030" w:rsidRDefault="00457030">
            <w:pPr>
              <w:spacing w:after="0"/>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Broadcast network architecture including current network reuse opportunities, systems design including head-end and terminals, and Network Control Center;</w:t>
            </w:r>
          </w:p>
          <w:p w:rsidR="00457030" w:rsidRDefault="00457030">
            <w:pPr>
              <w:spacing w:after="0"/>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Frequency and Network Planning, Radio Coverage studies;</w:t>
            </w:r>
          </w:p>
          <w:p w:rsidR="00457030" w:rsidRDefault="00457030">
            <w:pPr>
              <w:spacing w:after="0"/>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Network Build: Specification elaboration and RFQ management, Factory and Site Acceptance Testing, In the field inspection;</w:t>
            </w:r>
          </w:p>
          <w:p w:rsidR="00457030" w:rsidRDefault="00457030">
            <w:pPr>
              <w:spacing w:after="0"/>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Network run: organization and dimensioning, IT Tools and Processes, operational procedures.</w:t>
            </w:r>
          </w:p>
        </w:tc>
        <w:tc>
          <w:tcPr>
            <w:tcW w:w="3573" w:type="dxa"/>
            <w:tcMar>
              <w:top w:w="57" w:type="dxa"/>
              <w:bottom w:w="57" w:type="dxa"/>
            </w:tcMar>
            <w:vAlign w:val="center"/>
          </w:tcPr>
          <w:p w:rsidR="00457030" w:rsidRPr="00457030" w:rsidRDefault="00DD7761" w:rsidP="00706C36">
            <w:pPr>
              <w:spacing w:after="0" w:line="254" w:lineRule="auto"/>
              <w:contextualSpacing/>
              <w:rPr>
                <w:rFonts w:ascii="Tahoma" w:eastAsia="Times New Roman" w:hAnsi="Tahoma" w:cs="Tahoma"/>
                <w:color w:val="000000"/>
                <w:sz w:val="20"/>
                <w:szCs w:val="20"/>
                <w:lang w:val="en-US" w:eastAsia="fr-CH"/>
              </w:rPr>
            </w:pPr>
            <w:hyperlink r:id="rId45" w:history="1">
              <w:r w:rsidR="00457030" w:rsidRPr="00457030">
                <w:rPr>
                  <w:rStyle w:val="Hyperlink"/>
                  <w:rFonts w:ascii="Tahoma" w:eastAsia="Times New Roman" w:hAnsi="Tahoma" w:cs="Tahoma"/>
                  <w:sz w:val="20"/>
                  <w:szCs w:val="20"/>
                  <w:lang w:val="en-US" w:eastAsia="fr-CH"/>
                </w:rPr>
                <w:t>thierry.montalant@tdf.fr</w:t>
              </w:r>
            </w:hyperlink>
            <w:r w:rsidR="00457030" w:rsidRPr="00457030">
              <w:rPr>
                <w:rFonts w:ascii="Tahoma" w:eastAsia="Times New Roman" w:hAnsi="Tahoma" w:cs="Tahoma"/>
                <w:color w:val="000000"/>
                <w:sz w:val="20"/>
                <w:szCs w:val="20"/>
                <w:lang w:val="en-US" w:eastAsia="fr-CH"/>
              </w:rPr>
              <w:t xml:space="preserve"> </w:t>
            </w:r>
          </w:p>
        </w:tc>
        <w:tc>
          <w:tcPr>
            <w:tcW w:w="2046" w:type="dxa"/>
            <w:tcMar>
              <w:top w:w="57" w:type="dxa"/>
              <w:bottom w:w="57" w:type="dxa"/>
            </w:tcMar>
            <w:vAlign w:val="center"/>
          </w:tcPr>
          <w:p w:rsidR="00457030" w:rsidRPr="00947D55" w:rsidRDefault="00457030" w:rsidP="00706C36">
            <w:pPr>
              <w:spacing w:after="0" w:line="254" w:lineRule="auto"/>
              <w:contextualSpacing/>
              <w:rPr>
                <w:rFonts w:ascii="Tahoma" w:eastAsia="Times New Roman" w:hAnsi="Tahoma" w:cs="Tahoma"/>
                <w:color w:val="000000"/>
                <w:sz w:val="20"/>
                <w:szCs w:val="20"/>
                <w:lang w:val="en-US" w:eastAsia="fr-CH"/>
              </w:rPr>
            </w:pPr>
            <w:r w:rsidRPr="00947D55">
              <w:rPr>
                <w:rFonts w:ascii="Tahoma" w:eastAsia="Times New Roman" w:hAnsi="Tahoma" w:cs="Tahoma"/>
                <w:color w:val="000000"/>
                <w:sz w:val="20"/>
                <w:szCs w:val="20"/>
                <w:lang w:val="en-US" w:eastAsia="fr-CH"/>
              </w:rPr>
              <w:t>Program Director</w:t>
            </w:r>
          </w:p>
        </w:tc>
      </w:tr>
      <w:tr w:rsidR="00457030" w:rsidRPr="00E022EA" w:rsidTr="009D72A1">
        <w:tc>
          <w:tcPr>
            <w:tcW w:w="2132" w:type="dxa"/>
            <w:tcMar>
              <w:top w:w="57" w:type="dxa"/>
              <w:bottom w:w="57" w:type="dxa"/>
            </w:tcMar>
            <w:vAlign w:val="center"/>
          </w:tcPr>
          <w:p w:rsidR="00457030" w:rsidRDefault="00457030">
            <w:pPr>
              <w:keepNext/>
              <w:spacing w:after="240" w:line="252" w:lineRule="auto"/>
              <w:rPr>
                <w:rFonts w:ascii="Tahoma" w:eastAsiaTheme="minorHAnsi" w:hAnsi="Tahoma" w:cs="Tahoma"/>
                <w:sz w:val="20"/>
                <w:szCs w:val="20"/>
              </w:rPr>
            </w:pPr>
            <w:r>
              <w:rPr>
                <w:rFonts w:ascii="Tahoma" w:hAnsi="Tahoma" w:cs="Tahoma"/>
                <w:b/>
                <w:bCs/>
                <w:sz w:val="20"/>
                <w:szCs w:val="20"/>
              </w:rPr>
              <w:lastRenderedPageBreak/>
              <w:t>Cellnex, Spain</w:t>
            </w:r>
          </w:p>
          <w:p w:rsidR="00457030" w:rsidRDefault="00457030">
            <w:pPr>
              <w:keepNext/>
              <w:spacing w:after="0" w:line="252" w:lineRule="auto"/>
              <w:rPr>
                <w:rFonts w:ascii="Tahoma" w:eastAsiaTheme="minorHAnsi" w:hAnsi="Tahoma" w:cs="Tahoma"/>
                <w:sz w:val="20"/>
                <w:szCs w:val="20"/>
              </w:rPr>
            </w:pPr>
            <w:r>
              <w:rPr>
                <w:rFonts w:ascii="Tahoma" w:hAnsi="Tahoma" w:cs="Tahoma"/>
                <w:sz w:val="20"/>
                <w:szCs w:val="20"/>
              </w:rPr>
              <w:t>Alfonso Juan Alvarez</w:t>
            </w:r>
            <w:r>
              <w:rPr>
                <w:rFonts w:ascii="Tahoma" w:hAnsi="Tahoma" w:cs="Tahoma"/>
                <w:sz w:val="20"/>
                <w:szCs w:val="20"/>
              </w:rPr>
              <w:br/>
            </w:r>
            <w:r>
              <w:rPr>
                <w:rFonts w:ascii="Tahoma" w:hAnsi="Tahoma" w:cs="Tahoma"/>
                <w:sz w:val="20"/>
                <w:szCs w:val="20"/>
              </w:rPr>
              <w:br/>
              <w:t>Jordi Ortiz</w:t>
            </w:r>
            <w:r>
              <w:rPr>
                <w:rFonts w:ascii="Tahoma" w:hAnsi="Tahoma" w:cs="Tahoma"/>
                <w:sz w:val="20"/>
                <w:szCs w:val="20"/>
              </w:rPr>
              <w:br/>
              <w:t>Cellnex, Spain</w:t>
            </w:r>
          </w:p>
        </w:tc>
        <w:tc>
          <w:tcPr>
            <w:tcW w:w="2654" w:type="dxa"/>
            <w:tcMar>
              <w:top w:w="57" w:type="dxa"/>
              <w:bottom w:w="57" w:type="dxa"/>
            </w:tcMar>
            <w:vAlign w:val="center"/>
          </w:tcPr>
          <w:p w:rsidR="00457030" w:rsidRDefault="00457030">
            <w:pPr>
              <w:keepNext/>
              <w:spacing w:after="0" w:line="252" w:lineRule="auto"/>
              <w:rPr>
                <w:rFonts w:ascii="Tahoma" w:eastAsiaTheme="minorHAnsi" w:hAnsi="Tahoma" w:cs="Tahoma"/>
                <w:sz w:val="20"/>
                <w:szCs w:val="20"/>
                <w:lang w:val="en-GB"/>
              </w:rPr>
            </w:pPr>
            <w:r>
              <w:rPr>
                <w:rFonts w:ascii="Tahoma" w:hAnsi="Tahoma" w:cs="Tahoma"/>
                <w:sz w:val="20"/>
                <w:szCs w:val="20"/>
                <w:lang w:val="en-US"/>
              </w:rPr>
              <w:t>Technical plan for DSO and ASO.</w:t>
            </w:r>
          </w:p>
          <w:p w:rsidR="00457030" w:rsidRDefault="00457030">
            <w:pPr>
              <w:keepNext/>
              <w:spacing w:after="0" w:line="252" w:lineRule="auto"/>
              <w:rPr>
                <w:rFonts w:ascii="Tahoma" w:hAnsi="Tahoma" w:cs="Tahoma"/>
                <w:sz w:val="20"/>
                <w:szCs w:val="20"/>
                <w:lang w:val="en-GB"/>
              </w:rPr>
            </w:pPr>
            <w:r>
              <w:rPr>
                <w:rFonts w:ascii="Tahoma" w:hAnsi="Tahoma" w:cs="Tahoma"/>
                <w:sz w:val="20"/>
                <w:szCs w:val="20"/>
                <w:lang w:val="en-US"/>
              </w:rPr>
              <w:t>Planning, design and engineering of DTT network.</w:t>
            </w:r>
          </w:p>
          <w:p w:rsidR="00457030" w:rsidRDefault="00457030">
            <w:pPr>
              <w:keepNext/>
              <w:spacing w:after="0" w:line="252" w:lineRule="auto"/>
              <w:rPr>
                <w:rFonts w:ascii="Tahoma" w:hAnsi="Tahoma" w:cs="Tahoma"/>
                <w:sz w:val="20"/>
                <w:szCs w:val="20"/>
                <w:lang w:val="en-GB"/>
              </w:rPr>
            </w:pPr>
            <w:r>
              <w:rPr>
                <w:rFonts w:ascii="Tahoma" w:hAnsi="Tahoma" w:cs="Tahoma"/>
                <w:sz w:val="20"/>
                <w:szCs w:val="20"/>
                <w:lang w:val="en-US"/>
              </w:rPr>
              <w:t xml:space="preserve">New services beyond DTT, Hybrid TV, OTT, Ultra High Definition. </w:t>
            </w:r>
          </w:p>
          <w:p w:rsidR="00457030" w:rsidRDefault="00457030">
            <w:pPr>
              <w:keepNext/>
              <w:spacing w:after="0" w:line="252" w:lineRule="auto"/>
              <w:rPr>
                <w:rFonts w:ascii="Tahoma" w:hAnsi="Tahoma" w:cs="Tahoma"/>
                <w:sz w:val="20"/>
                <w:szCs w:val="20"/>
                <w:lang w:val="en-GB"/>
              </w:rPr>
            </w:pPr>
            <w:r>
              <w:rPr>
                <w:rFonts w:ascii="Tahoma" w:hAnsi="Tahoma" w:cs="Tahoma"/>
                <w:sz w:val="20"/>
                <w:szCs w:val="20"/>
                <w:lang w:val="en-US"/>
              </w:rPr>
              <w:t>Regulatory assessment.  </w:t>
            </w:r>
          </w:p>
          <w:p w:rsidR="00457030" w:rsidRDefault="00457030">
            <w:pPr>
              <w:keepNext/>
              <w:spacing w:after="0" w:line="252" w:lineRule="auto"/>
              <w:rPr>
                <w:rFonts w:ascii="Tahoma" w:hAnsi="Tahoma" w:cs="Tahoma"/>
                <w:sz w:val="20"/>
                <w:szCs w:val="20"/>
                <w:lang w:val="en-GB"/>
              </w:rPr>
            </w:pPr>
            <w:r>
              <w:rPr>
                <w:rFonts w:ascii="Tahoma" w:hAnsi="Tahoma" w:cs="Tahoma"/>
                <w:sz w:val="20"/>
                <w:szCs w:val="20"/>
                <w:lang w:val="en-US"/>
              </w:rPr>
              <w:t>Strategic plan of communication and socialization.</w:t>
            </w:r>
          </w:p>
          <w:p w:rsidR="00457030" w:rsidRDefault="00457030">
            <w:pPr>
              <w:keepNext/>
              <w:spacing w:after="0" w:line="252" w:lineRule="auto"/>
              <w:rPr>
                <w:rFonts w:ascii="Tahoma" w:hAnsi="Tahoma" w:cs="Tahoma"/>
                <w:sz w:val="20"/>
                <w:szCs w:val="20"/>
                <w:lang w:val="en-GB"/>
              </w:rPr>
            </w:pPr>
            <w:r>
              <w:rPr>
                <w:rFonts w:ascii="Tahoma" w:hAnsi="Tahoma" w:cs="Tahoma"/>
                <w:sz w:val="20"/>
                <w:szCs w:val="20"/>
                <w:lang w:val="en-US"/>
              </w:rPr>
              <w:t>Strategies for DTT penetration.</w:t>
            </w:r>
          </w:p>
          <w:p w:rsidR="00457030" w:rsidRDefault="00457030">
            <w:pPr>
              <w:keepNext/>
              <w:spacing w:after="0" w:line="252" w:lineRule="auto"/>
              <w:rPr>
                <w:rFonts w:ascii="Tahoma" w:hAnsi="Tahoma" w:cs="Tahoma"/>
                <w:sz w:val="20"/>
                <w:szCs w:val="20"/>
                <w:lang w:val="en-GB"/>
              </w:rPr>
            </w:pPr>
            <w:r>
              <w:rPr>
                <w:rFonts w:ascii="Tahoma" w:hAnsi="Tahoma" w:cs="Tahoma"/>
                <w:sz w:val="20"/>
                <w:szCs w:val="20"/>
                <w:lang w:val="en-US"/>
              </w:rPr>
              <w:t>Communication campaign design.</w:t>
            </w:r>
          </w:p>
          <w:p w:rsidR="00457030" w:rsidRDefault="00457030">
            <w:pPr>
              <w:keepNext/>
              <w:spacing w:after="0" w:line="252" w:lineRule="auto"/>
              <w:rPr>
                <w:rFonts w:ascii="Tahoma" w:eastAsiaTheme="minorHAnsi" w:hAnsi="Tahoma" w:cs="Tahoma"/>
                <w:sz w:val="20"/>
                <w:szCs w:val="20"/>
                <w:lang w:val="en-GB"/>
              </w:rPr>
            </w:pPr>
            <w:r>
              <w:rPr>
                <w:rFonts w:ascii="Tahoma" w:hAnsi="Tahoma" w:cs="Tahoma"/>
                <w:sz w:val="20"/>
                <w:szCs w:val="20"/>
                <w:lang w:val="en-US"/>
              </w:rPr>
              <w:t>Training and capacitation of DTT stakeholders.</w:t>
            </w:r>
          </w:p>
        </w:tc>
        <w:tc>
          <w:tcPr>
            <w:tcW w:w="3573" w:type="dxa"/>
            <w:tcMar>
              <w:top w:w="57" w:type="dxa"/>
              <w:bottom w:w="57" w:type="dxa"/>
            </w:tcMar>
            <w:vAlign w:val="center"/>
          </w:tcPr>
          <w:p w:rsidR="00457030" w:rsidRPr="00457030" w:rsidRDefault="00DD7761">
            <w:pPr>
              <w:keepNext/>
              <w:spacing w:after="0" w:line="252" w:lineRule="auto"/>
              <w:rPr>
                <w:rFonts w:ascii="Tahoma" w:eastAsiaTheme="minorHAnsi" w:hAnsi="Tahoma" w:cs="Tahoma"/>
                <w:sz w:val="20"/>
                <w:szCs w:val="20"/>
                <w:lang w:val="en-GB"/>
              </w:rPr>
            </w:pPr>
            <w:hyperlink r:id="rId46" w:history="1">
              <w:r w:rsidR="00457030" w:rsidRPr="00457030">
                <w:rPr>
                  <w:rStyle w:val="Hyperlink"/>
                  <w:rFonts w:ascii="Tahoma" w:hAnsi="Tahoma" w:cs="Tahoma"/>
                  <w:sz w:val="20"/>
                  <w:szCs w:val="20"/>
                  <w:lang w:val="en-GB"/>
                </w:rPr>
                <w:t>alfonso.alvarez@cellnextelecom.com</w:t>
              </w:r>
            </w:hyperlink>
            <w:r w:rsidR="00457030" w:rsidRPr="00457030">
              <w:rPr>
                <w:rFonts w:ascii="Tahoma" w:hAnsi="Tahoma" w:cs="Tahoma"/>
                <w:sz w:val="20"/>
                <w:szCs w:val="20"/>
                <w:lang w:val="en-GB"/>
              </w:rPr>
              <w:br/>
            </w:r>
            <w:r w:rsidR="00457030" w:rsidRPr="00457030">
              <w:rPr>
                <w:rFonts w:ascii="Tahoma" w:hAnsi="Tahoma" w:cs="Tahoma"/>
                <w:sz w:val="20"/>
                <w:szCs w:val="20"/>
                <w:lang w:val="en-GB"/>
              </w:rPr>
              <w:br/>
            </w:r>
            <w:r w:rsidR="00457030" w:rsidRPr="00457030">
              <w:rPr>
                <w:rFonts w:ascii="Tahoma" w:hAnsi="Tahoma" w:cs="Tahoma"/>
                <w:sz w:val="20"/>
                <w:szCs w:val="20"/>
                <w:lang w:val="en-GB"/>
              </w:rPr>
              <w:br/>
            </w:r>
            <w:hyperlink r:id="rId47" w:history="1">
              <w:r w:rsidR="00457030" w:rsidRPr="00457030">
                <w:rPr>
                  <w:rStyle w:val="Hyperlink"/>
                  <w:rFonts w:ascii="Tahoma" w:hAnsi="Tahoma" w:cs="Tahoma"/>
                  <w:sz w:val="20"/>
                  <w:szCs w:val="20"/>
                  <w:lang w:val="en-GB"/>
                </w:rPr>
                <w:t>jordi.ortiz@cellnextelecom.com</w:t>
              </w:r>
            </w:hyperlink>
          </w:p>
        </w:tc>
        <w:tc>
          <w:tcPr>
            <w:tcW w:w="2046" w:type="dxa"/>
            <w:tcMar>
              <w:top w:w="57" w:type="dxa"/>
              <w:bottom w:w="57" w:type="dxa"/>
            </w:tcMar>
            <w:vAlign w:val="center"/>
          </w:tcPr>
          <w:p w:rsidR="00457030" w:rsidRPr="00947D55" w:rsidRDefault="00457030">
            <w:pPr>
              <w:keepNext/>
              <w:spacing w:after="0" w:line="252" w:lineRule="auto"/>
              <w:rPr>
                <w:rFonts w:ascii="Tahoma" w:eastAsiaTheme="minorHAnsi" w:hAnsi="Tahoma" w:cs="Tahoma"/>
                <w:sz w:val="20"/>
                <w:szCs w:val="20"/>
                <w:lang w:val="en-GB"/>
              </w:rPr>
            </w:pPr>
            <w:r w:rsidRPr="00947D55">
              <w:rPr>
                <w:rFonts w:ascii="Tahoma" w:hAnsi="Tahoma" w:cs="Tahoma"/>
                <w:color w:val="000000"/>
                <w:sz w:val="20"/>
                <w:szCs w:val="20"/>
                <w:lang w:val="en-US"/>
              </w:rPr>
              <w:t>International Business Manager</w:t>
            </w:r>
            <w:r w:rsidRPr="00947D55">
              <w:rPr>
                <w:rFonts w:ascii="Tahoma" w:hAnsi="Tahoma" w:cs="Tahoma"/>
                <w:color w:val="000000"/>
                <w:sz w:val="20"/>
                <w:szCs w:val="20"/>
                <w:lang w:val="en-US"/>
              </w:rPr>
              <w:br/>
            </w:r>
            <w:r w:rsidRPr="00947D55">
              <w:rPr>
                <w:rFonts w:ascii="Tahoma" w:hAnsi="Tahoma" w:cs="Tahoma"/>
                <w:color w:val="000000"/>
                <w:sz w:val="20"/>
                <w:szCs w:val="20"/>
                <w:lang w:val="en-US"/>
              </w:rPr>
              <w:br/>
              <w:t>International Business &amp; Consultancy Projects</w:t>
            </w:r>
          </w:p>
        </w:tc>
      </w:tr>
    </w:tbl>
    <w:p w:rsidR="001F5FE7" w:rsidRDefault="001F5FE7">
      <w:pPr>
        <w:spacing w:after="0" w:line="240" w:lineRule="auto"/>
        <w:rPr>
          <w:lang w:val="en-GB"/>
        </w:rPr>
      </w:pPr>
    </w:p>
    <w:p w:rsidR="00457030" w:rsidRDefault="00457030">
      <w:pPr>
        <w:spacing w:after="0" w:line="240" w:lineRule="auto"/>
        <w:rPr>
          <w:lang w:val="en-GB"/>
        </w:rPr>
      </w:pPr>
    </w:p>
    <w:p w:rsidR="00457030" w:rsidRDefault="00457030">
      <w:pPr>
        <w:spacing w:after="0" w:line="240" w:lineRule="auto"/>
        <w:rPr>
          <w:lang w:val="en-GB"/>
        </w:rPr>
      </w:pPr>
    </w:p>
    <w:p w:rsidR="00457030" w:rsidRDefault="00457030">
      <w:pPr>
        <w:spacing w:after="0" w:line="240" w:lineRule="auto"/>
        <w:rPr>
          <w:lang w:val="en-GB"/>
        </w:rPr>
      </w:pPr>
    </w:p>
    <w:p w:rsidR="00457030" w:rsidRDefault="00457030">
      <w:pPr>
        <w:spacing w:after="0" w:line="240" w:lineRule="auto"/>
        <w:rPr>
          <w:lang w:val="en-GB"/>
        </w:rPr>
      </w:pPr>
    </w:p>
    <w:p w:rsidR="00457030" w:rsidRDefault="00457030">
      <w:pPr>
        <w:spacing w:after="0" w:line="240" w:lineRule="auto"/>
        <w:rPr>
          <w:lang w:val="en-GB"/>
        </w:rPr>
      </w:pPr>
    </w:p>
    <w:p w:rsidR="00457030" w:rsidRPr="008A4F73" w:rsidRDefault="00457030">
      <w:pPr>
        <w:spacing w:after="0" w:line="240" w:lineRule="auto"/>
        <w:rPr>
          <w:lang w:val="en-GB"/>
        </w:rPr>
      </w:pPr>
    </w:p>
    <w:p w:rsidR="001F5FE7" w:rsidRPr="008A4F73" w:rsidRDefault="001F5FE7">
      <w:pPr>
        <w:rPr>
          <w:lang w:val="en-GB"/>
        </w:rPr>
      </w:pPr>
    </w:p>
    <w:tbl>
      <w:tblPr>
        <w:tblStyle w:val="TableGrid"/>
        <w:tblW w:w="10405" w:type="dxa"/>
        <w:tblLayout w:type="fixed"/>
        <w:tblCellMar>
          <w:top w:w="57" w:type="dxa"/>
          <w:left w:w="57" w:type="dxa"/>
          <w:bottom w:w="57" w:type="dxa"/>
          <w:right w:w="57" w:type="dxa"/>
        </w:tblCellMar>
        <w:tblLook w:val="04A0" w:firstRow="1" w:lastRow="0" w:firstColumn="1" w:lastColumn="0" w:noHBand="0" w:noVBand="1"/>
      </w:tblPr>
      <w:tblGrid>
        <w:gridCol w:w="2132"/>
        <w:gridCol w:w="2654"/>
        <w:gridCol w:w="3573"/>
        <w:gridCol w:w="2046"/>
      </w:tblGrid>
      <w:tr w:rsidR="00457030" w:rsidRPr="00577B0B" w:rsidTr="009D72A1">
        <w:tc>
          <w:tcPr>
            <w:tcW w:w="2132" w:type="dxa"/>
            <w:tcMar>
              <w:top w:w="57" w:type="dxa"/>
              <w:bottom w:w="57" w:type="dxa"/>
            </w:tcMar>
            <w:vAlign w:val="center"/>
          </w:tcPr>
          <w:p w:rsidR="00457030" w:rsidRDefault="00457030" w:rsidP="00A2273F">
            <w:pPr>
              <w:spacing w:after="0" w:line="252" w:lineRule="auto"/>
              <w:contextualSpacing/>
              <w:rPr>
                <w:rFonts w:ascii="Tahoma" w:eastAsia="Times New Roman" w:hAnsi="Tahoma" w:cs="Tahoma"/>
                <w:b/>
                <w:color w:val="000000"/>
                <w:sz w:val="20"/>
                <w:szCs w:val="20"/>
                <w:lang w:eastAsia="fr-CH"/>
              </w:rPr>
            </w:pPr>
            <w:r>
              <w:rPr>
                <w:rFonts w:ascii="Tahoma" w:eastAsia="Times New Roman" w:hAnsi="Tahoma" w:cs="Tahoma"/>
                <w:b/>
                <w:color w:val="000000"/>
                <w:sz w:val="20"/>
                <w:szCs w:val="20"/>
                <w:lang w:eastAsia="fr-CH"/>
              </w:rPr>
              <w:t>RaiWay, Italy</w:t>
            </w:r>
          </w:p>
          <w:p w:rsidR="00457030" w:rsidRDefault="00457030" w:rsidP="00A2273F">
            <w:pPr>
              <w:spacing w:after="0" w:line="252" w:lineRule="auto"/>
              <w:contextualSpacing/>
              <w:rPr>
                <w:rFonts w:ascii="Tahoma" w:eastAsia="Times New Roman" w:hAnsi="Tahoma" w:cs="Tahoma"/>
                <w:color w:val="000000"/>
                <w:sz w:val="20"/>
                <w:szCs w:val="20"/>
                <w:lang w:eastAsia="fr-CH"/>
              </w:rPr>
            </w:pPr>
          </w:p>
          <w:p w:rsidR="00457030" w:rsidRDefault="00457030" w:rsidP="00A2273F">
            <w:pPr>
              <w:spacing w:after="0" w:line="252" w:lineRule="auto"/>
              <w:contextualSpacing/>
              <w:rPr>
                <w:rFonts w:ascii="Tahoma" w:eastAsia="Times New Roman" w:hAnsi="Tahoma" w:cs="Tahoma"/>
                <w:color w:val="000000"/>
                <w:sz w:val="20"/>
                <w:szCs w:val="20"/>
                <w:lang w:eastAsia="fr-CH"/>
              </w:rPr>
            </w:pPr>
            <w:r>
              <w:rPr>
                <w:rFonts w:ascii="Tahoma" w:eastAsia="Times New Roman" w:hAnsi="Tahoma" w:cs="Tahoma"/>
                <w:color w:val="000000"/>
                <w:sz w:val="20"/>
                <w:szCs w:val="20"/>
                <w:lang w:eastAsia="fr-CH"/>
              </w:rPr>
              <w:t>Aldo Scotti</w:t>
            </w:r>
          </w:p>
          <w:p w:rsidR="00457030" w:rsidRPr="00457030" w:rsidRDefault="00457030" w:rsidP="00A2273F">
            <w:pPr>
              <w:spacing w:after="0" w:line="252" w:lineRule="auto"/>
              <w:contextualSpacing/>
              <w:rPr>
                <w:rFonts w:ascii="Tahoma" w:eastAsia="Times New Roman" w:hAnsi="Tahoma" w:cs="Tahoma"/>
                <w:color w:val="000000"/>
                <w:sz w:val="20"/>
                <w:szCs w:val="20"/>
                <w:lang w:eastAsia="fr-CH"/>
              </w:rPr>
            </w:pPr>
          </w:p>
          <w:p w:rsidR="00457030" w:rsidRPr="00457030" w:rsidRDefault="00457030" w:rsidP="00A2273F">
            <w:pPr>
              <w:spacing w:after="0" w:line="252" w:lineRule="auto"/>
              <w:contextualSpacing/>
              <w:rPr>
                <w:rFonts w:ascii="Tahoma" w:eastAsia="Times New Roman" w:hAnsi="Tahoma" w:cs="Tahoma"/>
                <w:color w:val="000000"/>
                <w:sz w:val="20"/>
                <w:szCs w:val="20"/>
                <w:lang w:eastAsia="fr-CH"/>
              </w:rPr>
            </w:pPr>
            <w:r w:rsidRPr="00457030">
              <w:rPr>
                <w:rFonts w:ascii="Tahoma" w:eastAsia="Times New Roman" w:hAnsi="Tahoma" w:cs="Tahoma"/>
                <w:color w:val="000000"/>
                <w:sz w:val="20"/>
                <w:szCs w:val="20"/>
                <w:lang w:eastAsia="fr-CH"/>
              </w:rPr>
              <w:t>Luigi Maria Aliberti</w:t>
            </w:r>
          </w:p>
          <w:p w:rsidR="00457030" w:rsidRPr="00457030" w:rsidRDefault="00457030" w:rsidP="00A2273F">
            <w:pPr>
              <w:spacing w:after="0" w:line="252" w:lineRule="auto"/>
              <w:contextualSpacing/>
              <w:rPr>
                <w:rFonts w:ascii="Tahoma" w:eastAsia="Times New Roman" w:hAnsi="Tahoma" w:cs="Tahoma"/>
                <w:color w:val="000000"/>
                <w:sz w:val="20"/>
                <w:szCs w:val="20"/>
                <w:lang w:eastAsia="fr-CH"/>
              </w:rPr>
            </w:pPr>
          </w:p>
          <w:p w:rsidR="00457030" w:rsidRPr="00457030" w:rsidRDefault="00457030" w:rsidP="00A2273F">
            <w:pPr>
              <w:spacing w:after="0" w:line="252" w:lineRule="auto"/>
              <w:contextualSpacing/>
              <w:rPr>
                <w:rFonts w:ascii="Tahoma" w:eastAsia="Times New Roman" w:hAnsi="Tahoma" w:cs="Tahoma"/>
                <w:color w:val="000000"/>
                <w:sz w:val="20"/>
                <w:szCs w:val="20"/>
                <w:lang w:eastAsia="fr-CH"/>
              </w:rPr>
            </w:pPr>
          </w:p>
          <w:p w:rsidR="00457030" w:rsidRPr="00457030" w:rsidRDefault="00457030" w:rsidP="00A2273F">
            <w:pPr>
              <w:spacing w:after="0" w:line="252" w:lineRule="auto"/>
              <w:contextualSpacing/>
              <w:rPr>
                <w:rFonts w:ascii="Tahoma" w:eastAsia="Times New Roman" w:hAnsi="Tahoma" w:cs="Tahoma"/>
                <w:color w:val="000000" w:themeColor="text1"/>
                <w:sz w:val="20"/>
                <w:szCs w:val="20"/>
                <w:lang w:eastAsia="fr-CH"/>
              </w:rPr>
            </w:pPr>
          </w:p>
          <w:p w:rsidR="00457030" w:rsidRPr="00457030" w:rsidRDefault="00457030" w:rsidP="00A2273F">
            <w:pPr>
              <w:spacing w:after="0" w:line="252" w:lineRule="auto"/>
              <w:contextualSpacing/>
              <w:rPr>
                <w:rFonts w:ascii="Tahoma" w:hAnsi="Tahoma" w:cs="Tahoma"/>
                <w:color w:val="000000" w:themeColor="text1"/>
                <w:sz w:val="20"/>
                <w:szCs w:val="20"/>
              </w:rPr>
            </w:pPr>
          </w:p>
          <w:p w:rsidR="00457030" w:rsidRDefault="00457030" w:rsidP="00A2273F">
            <w:pPr>
              <w:spacing w:after="0" w:line="252" w:lineRule="auto"/>
              <w:contextualSpacing/>
              <w:rPr>
                <w:rFonts w:ascii="Tahoma" w:eastAsia="Times New Roman" w:hAnsi="Tahoma" w:cs="Tahoma"/>
                <w:color w:val="000000"/>
                <w:sz w:val="20"/>
                <w:szCs w:val="20"/>
                <w:lang w:eastAsia="fr-CH"/>
              </w:rPr>
            </w:pPr>
            <w:r w:rsidRPr="00457030">
              <w:rPr>
                <w:rFonts w:ascii="Tahoma" w:hAnsi="Tahoma" w:cs="Tahoma"/>
                <w:color w:val="000000" w:themeColor="text1"/>
                <w:sz w:val="20"/>
                <w:szCs w:val="20"/>
              </w:rPr>
              <w:lastRenderedPageBreak/>
              <w:t>Dr. Giancarlo Benucci</w:t>
            </w:r>
          </w:p>
        </w:tc>
        <w:tc>
          <w:tcPr>
            <w:tcW w:w="2654" w:type="dxa"/>
            <w:tcMar>
              <w:top w:w="57" w:type="dxa"/>
              <w:bottom w:w="57" w:type="dxa"/>
            </w:tcMar>
            <w:vAlign w:val="center"/>
          </w:tcPr>
          <w:p w:rsidR="00457030" w:rsidRDefault="00457030" w:rsidP="00A2273F">
            <w:pPr>
              <w:keepNext/>
              <w:spacing w:after="0" w:line="252" w:lineRule="auto"/>
              <w:contextualSpacing/>
              <w:rPr>
                <w:rFonts w:ascii="Tahoma" w:eastAsia="Times New Roman" w:hAnsi="Tahoma" w:cs="Tahoma"/>
                <w:color w:val="000000"/>
                <w:sz w:val="20"/>
                <w:szCs w:val="20"/>
                <w:lang w:val="en-GB" w:eastAsia="fr-CH"/>
              </w:rPr>
            </w:pPr>
            <w:r>
              <w:rPr>
                <w:rFonts w:ascii="Tahoma" w:eastAsia="Times New Roman" w:hAnsi="Tahoma" w:cs="Tahoma"/>
                <w:color w:val="000000"/>
                <w:sz w:val="20"/>
                <w:szCs w:val="20"/>
                <w:lang w:val="en-GB" w:eastAsia="fr-CH"/>
              </w:rPr>
              <w:lastRenderedPageBreak/>
              <w:t>Broad and general experience from DTTB implementation including</w:t>
            </w:r>
          </w:p>
          <w:p w:rsidR="00457030" w:rsidRDefault="00457030" w:rsidP="00A2273F">
            <w:pPr>
              <w:keepNext/>
              <w:spacing w:after="0" w:line="252" w:lineRule="auto"/>
              <w:contextualSpacing/>
              <w:rPr>
                <w:rFonts w:ascii="Tahoma" w:eastAsia="Times New Roman" w:hAnsi="Tahoma" w:cs="Tahoma"/>
                <w:color w:val="000000"/>
                <w:sz w:val="20"/>
                <w:szCs w:val="20"/>
                <w:lang w:val="en-GB" w:eastAsia="fr-CH"/>
              </w:rPr>
            </w:pPr>
            <w:r>
              <w:rPr>
                <w:rFonts w:ascii="Tahoma" w:eastAsia="Times New Roman" w:hAnsi="Tahoma" w:cs="Tahoma"/>
                <w:color w:val="000000"/>
                <w:sz w:val="20"/>
                <w:szCs w:val="20"/>
                <w:lang w:val="en-GB" w:eastAsia="fr-CH"/>
              </w:rPr>
              <w:t>Frequency Planning</w:t>
            </w:r>
          </w:p>
          <w:p w:rsidR="00457030" w:rsidRDefault="00457030" w:rsidP="00A2273F">
            <w:pPr>
              <w:keepNext/>
              <w:spacing w:after="0" w:line="252" w:lineRule="auto"/>
              <w:contextualSpacing/>
              <w:rPr>
                <w:rFonts w:ascii="Tahoma" w:eastAsia="Times New Roman" w:hAnsi="Tahoma" w:cs="Tahoma"/>
                <w:color w:val="000000"/>
                <w:sz w:val="20"/>
                <w:szCs w:val="20"/>
                <w:lang w:val="en-GB" w:eastAsia="fr-CH"/>
              </w:rPr>
            </w:pPr>
            <w:r>
              <w:rPr>
                <w:rFonts w:ascii="Tahoma" w:eastAsia="Times New Roman" w:hAnsi="Tahoma" w:cs="Tahoma"/>
                <w:color w:val="000000"/>
                <w:sz w:val="20"/>
                <w:szCs w:val="20"/>
                <w:lang w:val="en-GB" w:eastAsia="fr-CH"/>
              </w:rPr>
              <w:t>Network Design,</w:t>
            </w:r>
          </w:p>
          <w:p w:rsidR="00457030" w:rsidRDefault="00457030" w:rsidP="00A2273F">
            <w:pPr>
              <w:keepNext/>
              <w:spacing w:after="0" w:line="252" w:lineRule="auto"/>
              <w:contextualSpacing/>
              <w:rPr>
                <w:rFonts w:ascii="Tahoma" w:eastAsia="Times New Roman" w:hAnsi="Tahoma" w:cs="Tahoma"/>
                <w:color w:val="000000"/>
                <w:sz w:val="20"/>
                <w:szCs w:val="20"/>
                <w:lang w:val="en-GB" w:eastAsia="fr-CH"/>
              </w:rPr>
            </w:pPr>
            <w:r>
              <w:rPr>
                <w:rFonts w:ascii="Tahoma" w:eastAsia="Times New Roman" w:hAnsi="Tahoma" w:cs="Tahoma"/>
                <w:color w:val="000000"/>
                <w:sz w:val="20"/>
                <w:szCs w:val="20"/>
                <w:lang w:val="en-GB" w:eastAsia="fr-CH"/>
              </w:rPr>
              <w:t>Specifications</w:t>
            </w:r>
          </w:p>
          <w:p w:rsidR="00457030" w:rsidRDefault="00457030" w:rsidP="00A2273F">
            <w:pPr>
              <w:spacing w:after="0"/>
              <w:rPr>
                <w:rFonts w:ascii="Tahoma" w:eastAsia="Times New Roman" w:hAnsi="Tahoma" w:cs="Tahoma"/>
                <w:color w:val="000000"/>
                <w:sz w:val="20"/>
                <w:szCs w:val="20"/>
                <w:lang w:val="en-GB" w:eastAsia="fr-CH"/>
              </w:rPr>
            </w:pPr>
            <w:r>
              <w:rPr>
                <w:rFonts w:ascii="Tahoma" w:eastAsia="Times New Roman" w:hAnsi="Tahoma" w:cs="Tahoma"/>
                <w:color w:val="000000"/>
                <w:sz w:val="20"/>
                <w:szCs w:val="20"/>
                <w:lang w:val="en-GB" w:eastAsia="fr-CH"/>
              </w:rPr>
              <w:t xml:space="preserve">Operational issues </w:t>
            </w:r>
          </w:p>
        </w:tc>
        <w:tc>
          <w:tcPr>
            <w:tcW w:w="3573" w:type="dxa"/>
            <w:tcMar>
              <w:top w:w="57" w:type="dxa"/>
              <w:bottom w:w="57" w:type="dxa"/>
            </w:tcMar>
            <w:vAlign w:val="center"/>
          </w:tcPr>
          <w:p w:rsidR="00457030" w:rsidRPr="00457030" w:rsidRDefault="00457030" w:rsidP="00A2273F">
            <w:pPr>
              <w:spacing w:after="0"/>
              <w:rPr>
                <w:rFonts w:ascii="Tahoma" w:hAnsi="Tahoma" w:cs="Tahoma"/>
                <w:sz w:val="20"/>
                <w:szCs w:val="20"/>
                <w:lang w:val="en-GB"/>
              </w:rPr>
            </w:pPr>
          </w:p>
          <w:p w:rsidR="00457030" w:rsidRPr="00457030" w:rsidRDefault="00457030" w:rsidP="00A2273F">
            <w:pPr>
              <w:spacing w:after="0"/>
              <w:rPr>
                <w:rFonts w:ascii="Tahoma" w:hAnsi="Tahoma" w:cs="Tahoma"/>
                <w:sz w:val="20"/>
                <w:szCs w:val="20"/>
                <w:lang w:val="en-GB"/>
              </w:rPr>
            </w:pPr>
          </w:p>
          <w:p w:rsidR="00457030" w:rsidRPr="00457030" w:rsidRDefault="00DD7761" w:rsidP="00A2273F">
            <w:pPr>
              <w:spacing w:after="0"/>
              <w:rPr>
                <w:rFonts w:ascii="Tahoma" w:hAnsi="Tahoma" w:cs="Tahoma"/>
                <w:sz w:val="20"/>
                <w:szCs w:val="20"/>
                <w:lang w:val="en-GB"/>
              </w:rPr>
            </w:pPr>
            <w:hyperlink r:id="rId48" w:history="1">
              <w:r w:rsidR="00457030" w:rsidRPr="00457030">
                <w:rPr>
                  <w:rStyle w:val="Hyperlink"/>
                  <w:rFonts w:ascii="Tahoma" w:hAnsi="Tahoma" w:cs="Tahoma"/>
                  <w:sz w:val="20"/>
                  <w:szCs w:val="20"/>
                  <w:lang w:val="en-GB"/>
                </w:rPr>
                <w:t>aldo.scotti@raiway.it</w:t>
              </w:r>
            </w:hyperlink>
            <w:r w:rsidR="00457030" w:rsidRPr="00457030">
              <w:rPr>
                <w:rFonts w:ascii="Tahoma" w:hAnsi="Tahoma" w:cs="Tahoma"/>
                <w:color w:val="1F497D"/>
                <w:sz w:val="20"/>
                <w:szCs w:val="20"/>
                <w:lang w:val="en-GB"/>
              </w:rPr>
              <w:br/>
            </w:r>
          </w:p>
          <w:p w:rsidR="00457030" w:rsidRPr="00457030" w:rsidRDefault="00DD7761" w:rsidP="00A2273F">
            <w:pPr>
              <w:spacing w:after="0"/>
              <w:rPr>
                <w:rFonts w:ascii="Tahoma" w:hAnsi="Tahoma" w:cs="Tahoma"/>
                <w:color w:val="1F497D"/>
                <w:sz w:val="20"/>
                <w:szCs w:val="20"/>
                <w:lang w:val="en-GB"/>
              </w:rPr>
            </w:pPr>
            <w:hyperlink r:id="rId49" w:history="1">
              <w:r w:rsidR="00457030" w:rsidRPr="00457030">
                <w:rPr>
                  <w:rStyle w:val="Hyperlink"/>
                  <w:rFonts w:ascii="Tahoma" w:hAnsi="Tahoma" w:cs="Tahoma"/>
                  <w:sz w:val="20"/>
                  <w:szCs w:val="20"/>
                  <w:lang w:val="en-GB"/>
                </w:rPr>
                <w:t>luigimaria.aliberti@raiway.it</w:t>
              </w:r>
            </w:hyperlink>
            <w:r w:rsidR="00457030" w:rsidRPr="00457030">
              <w:rPr>
                <w:rFonts w:ascii="Tahoma" w:hAnsi="Tahoma" w:cs="Tahoma"/>
                <w:color w:val="0000FF"/>
                <w:sz w:val="20"/>
                <w:szCs w:val="20"/>
                <w:u w:val="single"/>
                <w:lang w:val="en-GB"/>
              </w:rPr>
              <w:br/>
            </w:r>
          </w:p>
          <w:p w:rsidR="00457030" w:rsidRPr="00457030" w:rsidRDefault="00457030" w:rsidP="00A2273F">
            <w:pPr>
              <w:spacing w:after="0"/>
              <w:rPr>
                <w:rFonts w:ascii="Tahoma" w:hAnsi="Tahoma" w:cs="Tahoma"/>
                <w:color w:val="1F497D"/>
                <w:sz w:val="20"/>
                <w:szCs w:val="20"/>
                <w:lang w:val="en-GB"/>
              </w:rPr>
            </w:pPr>
          </w:p>
          <w:p w:rsidR="00457030" w:rsidRPr="00457030" w:rsidRDefault="00457030" w:rsidP="00A2273F">
            <w:pPr>
              <w:spacing w:after="0"/>
              <w:rPr>
                <w:rFonts w:ascii="Tahoma" w:hAnsi="Tahoma" w:cs="Tahoma"/>
                <w:color w:val="1F497D"/>
                <w:sz w:val="20"/>
                <w:szCs w:val="20"/>
                <w:lang w:val="en-GB"/>
              </w:rPr>
            </w:pPr>
          </w:p>
          <w:p w:rsidR="00457030" w:rsidRPr="00457030" w:rsidRDefault="00DD7761" w:rsidP="00A2273F">
            <w:pPr>
              <w:spacing w:after="0"/>
              <w:rPr>
                <w:rFonts w:ascii="Tahoma" w:eastAsiaTheme="minorHAnsi" w:hAnsi="Tahoma" w:cs="Tahoma"/>
                <w:color w:val="1F497D"/>
                <w:sz w:val="20"/>
                <w:szCs w:val="20"/>
                <w:lang w:eastAsia="en-GB"/>
              </w:rPr>
            </w:pPr>
            <w:hyperlink r:id="rId50" w:history="1">
              <w:r w:rsidR="00457030" w:rsidRPr="00457030">
                <w:rPr>
                  <w:rStyle w:val="Hyperlink"/>
                  <w:rFonts w:ascii="Tahoma" w:hAnsi="Tahoma" w:cs="Tahoma"/>
                  <w:sz w:val="20"/>
                  <w:szCs w:val="20"/>
                </w:rPr>
                <w:t>giancarlo.benucci@raiway.it</w:t>
              </w:r>
            </w:hyperlink>
          </w:p>
        </w:tc>
        <w:tc>
          <w:tcPr>
            <w:tcW w:w="2046" w:type="dxa"/>
            <w:tcMar>
              <w:top w:w="57" w:type="dxa"/>
              <w:bottom w:w="57" w:type="dxa"/>
            </w:tcMar>
            <w:vAlign w:val="center"/>
          </w:tcPr>
          <w:p w:rsidR="00457030" w:rsidRDefault="00457030" w:rsidP="00A2273F">
            <w:pPr>
              <w:keepNext/>
              <w:spacing w:after="0" w:line="252"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lastRenderedPageBreak/>
              <w:t xml:space="preserve">Director for Radioelectric Innovation </w:t>
            </w:r>
          </w:p>
          <w:p w:rsidR="00457030" w:rsidRDefault="00457030" w:rsidP="00A2273F">
            <w:pPr>
              <w:keepNext/>
              <w:spacing w:after="0" w:line="252"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br/>
              <w:t xml:space="preserve">Director of International </w:t>
            </w:r>
            <w:r>
              <w:rPr>
                <w:rFonts w:ascii="Tahoma" w:eastAsia="Times New Roman" w:hAnsi="Tahoma" w:cs="Tahoma"/>
                <w:color w:val="000000"/>
                <w:sz w:val="20"/>
                <w:szCs w:val="20"/>
                <w:lang w:val="en-US" w:eastAsia="fr-CH"/>
              </w:rPr>
              <w:lastRenderedPageBreak/>
              <w:t>Business Development</w:t>
            </w:r>
          </w:p>
          <w:p w:rsidR="00457030" w:rsidRDefault="00457030" w:rsidP="00A2273F">
            <w:pPr>
              <w:keepNext/>
              <w:spacing w:after="0" w:line="252" w:lineRule="auto"/>
              <w:contextualSpacing/>
              <w:rPr>
                <w:rFonts w:ascii="Tahoma" w:eastAsia="Times New Roman" w:hAnsi="Tahoma" w:cs="Tahoma"/>
                <w:color w:val="000000"/>
                <w:sz w:val="20"/>
                <w:szCs w:val="20"/>
                <w:lang w:val="en-US" w:eastAsia="fr-CH"/>
              </w:rPr>
            </w:pPr>
          </w:p>
          <w:p w:rsidR="00457030" w:rsidRDefault="00457030" w:rsidP="00A2273F">
            <w:pPr>
              <w:spacing w:after="0" w:line="252"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Investor Relations</w:t>
            </w:r>
          </w:p>
        </w:tc>
      </w:tr>
      <w:tr w:rsidR="00457030" w:rsidRPr="00457030" w:rsidTr="009D72A1">
        <w:tc>
          <w:tcPr>
            <w:tcW w:w="2132" w:type="dxa"/>
            <w:tcMar>
              <w:top w:w="57" w:type="dxa"/>
              <w:bottom w:w="57" w:type="dxa"/>
            </w:tcMar>
            <w:vAlign w:val="center"/>
          </w:tcPr>
          <w:p w:rsidR="00457030" w:rsidRPr="00457030" w:rsidRDefault="00457030" w:rsidP="00A2273F">
            <w:pPr>
              <w:rPr>
                <w:rFonts w:ascii="Tahoma" w:hAnsi="Tahoma" w:cs="Tahoma"/>
                <w:b/>
                <w:sz w:val="20"/>
                <w:szCs w:val="20"/>
              </w:rPr>
            </w:pPr>
            <w:r w:rsidRPr="00457030">
              <w:rPr>
                <w:rFonts w:ascii="Tahoma" w:hAnsi="Tahoma" w:cs="Tahoma"/>
                <w:b/>
                <w:sz w:val="20"/>
                <w:szCs w:val="20"/>
              </w:rPr>
              <w:lastRenderedPageBreak/>
              <w:t>OiV, Croatia</w:t>
            </w:r>
          </w:p>
          <w:p w:rsidR="00457030" w:rsidRPr="00457030" w:rsidRDefault="00457030" w:rsidP="00A2273F">
            <w:pPr>
              <w:rPr>
                <w:rFonts w:ascii="Tahoma" w:eastAsiaTheme="minorHAnsi" w:hAnsi="Tahoma" w:cs="Tahoma"/>
                <w:sz w:val="20"/>
                <w:szCs w:val="20"/>
              </w:rPr>
            </w:pPr>
            <w:r w:rsidRPr="00457030">
              <w:rPr>
                <w:rFonts w:ascii="Tahoma" w:hAnsi="Tahoma" w:cs="Tahoma"/>
                <w:sz w:val="20"/>
                <w:szCs w:val="20"/>
              </w:rPr>
              <w:t>Damjan Škornjak</w:t>
            </w:r>
            <w:r w:rsidRPr="00457030">
              <w:rPr>
                <w:rFonts w:ascii="Tahoma" w:hAnsi="Tahoma" w:cs="Tahoma"/>
                <w:sz w:val="20"/>
                <w:szCs w:val="20"/>
              </w:rPr>
              <w:br/>
              <w:t>OiV, Croatia</w:t>
            </w:r>
            <w:r w:rsidRPr="00457030">
              <w:rPr>
                <w:rFonts w:ascii="Tahoma" w:hAnsi="Tahoma" w:cs="Tahoma"/>
                <w:sz w:val="20"/>
                <w:szCs w:val="20"/>
              </w:rPr>
              <w:br/>
            </w:r>
            <w:r w:rsidRPr="00457030">
              <w:rPr>
                <w:rFonts w:ascii="Tahoma" w:hAnsi="Tahoma" w:cs="Tahoma"/>
                <w:sz w:val="20"/>
                <w:szCs w:val="20"/>
              </w:rPr>
              <w:br/>
              <w:t>Tigran Vržina</w:t>
            </w:r>
            <w:r w:rsidRPr="00457030">
              <w:rPr>
                <w:rFonts w:ascii="Tahoma" w:hAnsi="Tahoma" w:cs="Tahoma"/>
                <w:sz w:val="20"/>
                <w:szCs w:val="20"/>
              </w:rPr>
              <w:br/>
              <w:t>OiV, Croatia</w:t>
            </w:r>
          </w:p>
        </w:tc>
        <w:tc>
          <w:tcPr>
            <w:tcW w:w="2654" w:type="dxa"/>
            <w:tcMar>
              <w:top w:w="57" w:type="dxa"/>
              <w:bottom w:w="57" w:type="dxa"/>
            </w:tcMar>
            <w:vAlign w:val="center"/>
          </w:tcPr>
          <w:p w:rsidR="00457030" w:rsidRPr="00577B0B" w:rsidRDefault="00457030" w:rsidP="00A2273F">
            <w:pPr>
              <w:contextualSpacing/>
              <w:rPr>
                <w:rFonts w:ascii="Tahoma" w:eastAsiaTheme="minorHAnsi" w:hAnsi="Tahoma" w:cs="Tahoma"/>
                <w:sz w:val="20"/>
                <w:szCs w:val="20"/>
                <w:lang w:val="en-US"/>
              </w:rPr>
            </w:pPr>
            <w:r w:rsidRPr="00577B0B">
              <w:rPr>
                <w:rFonts w:ascii="Tahoma" w:hAnsi="Tahoma" w:cs="Tahoma"/>
                <w:sz w:val="20"/>
                <w:szCs w:val="20"/>
                <w:lang w:val="en-US"/>
              </w:rPr>
              <w:t>Head-end design, Network design, Transport network design, Infrastructure analysis, equipment installation and network management solutions</w:t>
            </w:r>
          </w:p>
        </w:tc>
        <w:tc>
          <w:tcPr>
            <w:tcW w:w="3573" w:type="dxa"/>
            <w:tcMar>
              <w:top w:w="57" w:type="dxa"/>
              <w:bottom w:w="57" w:type="dxa"/>
            </w:tcMar>
            <w:vAlign w:val="center"/>
          </w:tcPr>
          <w:p w:rsidR="00457030" w:rsidRPr="00577B0B" w:rsidRDefault="00DD7761" w:rsidP="00A2273F">
            <w:pPr>
              <w:spacing w:after="0" w:line="254" w:lineRule="auto"/>
              <w:contextualSpacing/>
              <w:rPr>
                <w:rFonts w:ascii="Tahoma" w:eastAsia="Times New Roman" w:hAnsi="Tahoma" w:cs="Tahoma"/>
                <w:color w:val="000000"/>
                <w:sz w:val="20"/>
                <w:szCs w:val="20"/>
                <w:lang w:val="en-US" w:eastAsia="fr-CH"/>
              </w:rPr>
            </w:pPr>
            <w:hyperlink r:id="rId51" w:history="1">
              <w:r w:rsidR="00457030" w:rsidRPr="00577B0B">
                <w:rPr>
                  <w:rStyle w:val="Hyperlink"/>
                  <w:rFonts w:ascii="Tahoma" w:hAnsi="Tahoma" w:cs="Tahoma"/>
                  <w:sz w:val="20"/>
                  <w:szCs w:val="20"/>
                  <w:lang w:val="en-US"/>
                </w:rPr>
                <w:t>damjan.skornjak@oiv.hr</w:t>
              </w:r>
            </w:hyperlink>
            <w:r w:rsidR="00457030" w:rsidRPr="00577B0B">
              <w:rPr>
                <w:rFonts w:ascii="Tahoma" w:hAnsi="Tahoma" w:cs="Tahoma"/>
                <w:sz w:val="20"/>
                <w:szCs w:val="20"/>
                <w:lang w:val="en-US"/>
              </w:rPr>
              <w:br/>
            </w:r>
            <w:r w:rsidR="00457030" w:rsidRPr="00577B0B">
              <w:rPr>
                <w:rFonts w:ascii="Tahoma" w:hAnsi="Tahoma" w:cs="Tahoma"/>
                <w:sz w:val="20"/>
                <w:szCs w:val="20"/>
                <w:lang w:val="en-US"/>
              </w:rPr>
              <w:br/>
            </w:r>
            <w:r w:rsidR="00457030" w:rsidRPr="00577B0B">
              <w:rPr>
                <w:rFonts w:ascii="Tahoma" w:hAnsi="Tahoma" w:cs="Tahoma"/>
                <w:sz w:val="20"/>
                <w:szCs w:val="20"/>
                <w:lang w:val="en-US"/>
              </w:rPr>
              <w:br/>
            </w:r>
            <w:hyperlink r:id="rId52" w:history="1">
              <w:r w:rsidR="00457030" w:rsidRPr="00577B0B">
                <w:rPr>
                  <w:rStyle w:val="Hyperlink"/>
                  <w:rFonts w:ascii="Tahoma" w:hAnsi="Tahoma" w:cs="Tahoma"/>
                  <w:sz w:val="20"/>
                  <w:szCs w:val="20"/>
                  <w:lang w:val="en-US"/>
                </w:rPr>
                <w:t>tigran.vrzina@oiv.hr</w:t>
              </w:r>
            </w:hyperlink>
          </w:p>
        </w:tc>
        <w:tc>
          <w:tcPr>
            <w:tcW w:w="2046" w:type="dxa"/>
            <w:tcMar>
              <w:top w:w="57" w:type="dxa"/>
              <w:bottom w:w="57" w:type="dxa"/>
            </w:tcMar>
            <w:vAlign w:val="center"/>
          </w:tcPr>
          <w:p w:rsidR="00457030" w:rsidRPr="00577B0B" w:rsidRDefault="00457030" w:rsidP="00A2273F">
            <w:pPr>
              <w:rPr>
                <w:rFonts w:ascii="Tahoma" w:eastAsiaTheme="minorHAnsi" w:hAnsi="Tahoma" w:cs="Tahoma"/>
                <w:sz w:val="20"/>
                <w:szCs w:val="20"/>
                <w:lang w:val="en-US"/>
              </w:rPr>
            </w:pPr>
            <w:r w:rsidRPr="00577B0B">
              <w:rPr>
                <w:rFonts w:ascii="Tahoma" w:hAnsi="Tahoma" w:cs="Tahoma"/>
                <w:sz w:val="20"/>
                <w:szCs w:val="20"/>
                <w:lang w:val="en-US"/>
              </w:rPr>
              <w:t>Director of Sales and Marketing Division</w:t>
            </w:r>
            <w:r w:rsidRPr="00577B0B">
              <w:rPr>
                <w:rFonts w:ascii="Tahoma" w:hAnsi="Tahoma" w:cs="Tahoma"/>
                <w:sz w:val="20"/>
                <w:szCs w:val="20"/>
                <w:lang w:val="en-US"/>
              </w:rPr>
              <w:br/>
            </w:r>
            <w:r w:rsidRPr="00577B0B">
              <w:rPr>
                <w:rFonts w:ascii="Tahoma" w:hAnsi="Tahoma" w:cs="Tahoma"/>
                <w:sz w:val="20"/>
                <w:szCs w:val="20"/>
                <w:lang w:val="en-US"/>
              </w:rPr>
              <w:br/>
              <w:t>Director of Strategy Division</w:t>
            </w:r>
          </w:p>
        </w:tc>
      </w:tr>
      <w:tr w:rsidR="00577B0B" w:rsidRPr="00577B0B" w:rsidTr="009D72A1">
        <w:tc>
          <w:tcPr>
            <w:tcW w:w="2132" w:type="dxa"/>
            <w:tcMar>
              <w:top w:w="57" w:type="dxa"/>
              <w:bottom w:w="57" w:type="dxa"/>
            </w:tcMar>
            <w:vAlign w:val="center"/>
          </w:tcPr>
          <w:p w:rsidR="00577B0B" w:rsidRPr="00577B0B" w:rsidRDefault="00577B0B" w:rsidP="00706C36">
            <w:pPr>
              <w:spacing w:after="0" w:line="254" w:lineRule="auto"/>
              <w:contextualSpacing/>
              <w:rPr>
                <w:rFonts w:ascii="Tahoma" w:eastAsia="Times New Roman" w:hAnsi="Tahoma" w:cs="Tahoma"/>
                <w:b/>
                <w:color w:val="000000"/>
                <w:sz w:val="20"/>
                <w:szCs w:val="20"/>
                <w:lang w:val="en-US" w:eastAsia="fr-CH"/>
              </w:rPr>
            </w:pPr>
            <w:r w:rsidRPr="00577B0B">
              <w:rPr>
                <w:rFonts w:ascii="Tahoma" w:eastAsiaTheme="minorHAnsi" w:hAnsi="Tahoma" w:cs="Tahoma"/>
                <w:b/>
                <w:sz w:val="20"/>
                <w:szCs w:val="20"/>
                <w:lang w:val="en-US"/>
              </w:rPr>
              <w:t>Progira, Sweden</w:t>
            </w:r>
            <w:r w:rsidRPr="00577B0B">
              <w:rPr>
                <w:rFonts w:ascii="Tahoma" w:eastAsiaTheme="minorHAnsi" w:hAnsi="Tahoma" w:cs="Tahoma"/>
                <w:sz w:val="20"/>
                <w:szCs w:val="20"/>
                <w:lang w:val="en-US"/>
              </w:rPr>
              <w:br/>
            </w:r>
            <w:r w:rsidRPr="00577B0B">
              <w:rPr>
                <w:rFonts w:ascii="Tahoma" w:eastAsiaTheme="minorHAnsi" w:hAnsi="Tahoma" w:cs="Tahoma"/>
                <w:sz w:val="20"/>
                <w:szCs w:val="20"/>
                <w:lang w:val="en-US"/>
              </w:rPr>
              <w:br/>
              <w:t>Mats Ek</w:t>
            </w:r>
          </w:p>
        </w:tc>
        <w:tc>
          <w:tcPr>
            <w:tcW w:w="2654" w:type="dxa"/>
            <w:tcMar>
              <w:top w:w="57" w:type="dxa"/>
              <w:bottom w:w="57" w:type="dxa"/>
            </w:tcMar>
            <w:vAlign w:val="center"/>
          </w:tcPr>
          <w:p w:rsidR="00577B0B" w:rsidRPr="00577B0B" w:rsidRDefault="00577B0B" w:rsidP="00706C36">
            <w:pPr>
              <w:keepNext/>
              <w:spacing w:after="0" w:line="254" w:lineRule="auto"/>
              <w:contextualSpacing/>
              <w:rPr>
                <w:rFonts w:ascii="Tahoma" w:eastAsia="Times New Roman" w:hAnsi="Tahoma" w:cs="Tahoma"/>
                <w:color w:val="000000"/>
                <w:sz w:val="20"/>
                <w:szCs w:val="20"/>
                <w:lang w:val="en-GB" w:eastAsia="fr-CH"/>
              </w:rPr>
            </w:pPr>
            <w:r w:rsidRPr="00577B0B">
              <w:rPr>
                <w:rFonts w:ascii="Tahoma" w:eastAsia="Times New Roman" w:hAnsi="Tahoma" w:cs="Tahoma"/>
                <w:color w:val="000000"/>
                <w:sz w:val="20"/>
                <w:szCs w:val="20"/>
                <w:lang w:val="en-US" w:eastAsia="fr-CH"/>
              </w:rPr>
              <w:br/>
              <w:t>Frequency and Network Planning</w:t>
            </w:r>
          </w:p>
        </w:tc>
        <w:tc>
          <w:tcPr>
            <w:tcW w:w="3573" w:type="dxa"/>
            <w:tcMar>
              <w:top w:w="57" w:type="dxa"/>
              <w:bottom w:w="57" w:type="dxa"/>
            </w:tcMar>
            <w:vAlign w:val="center"/>
          </w:tcPr>
          <w:p w:rsidR="00577B0B" w:rsidRPr="00577B0B" w:rsidRDefault="00577B0B" w:rsidP="00706C36">
            <w:pPr>
              <w:rPr>
                <w:rFonts w:ascii="Tahoma" w:eastAsiaTheme="minorHAnsi" w:hAnsi="Tahoma" w:cs="Tahoma"/>
                <w:sz w:val="20"/>
                <w:szCs w:val="20"/>
                <w:lang w:val="en-US" w:eastAsia="en-GB"/>
              </w:rPr>
            </w:pPr>
            <w:r w:rsidRPr="00577B0B">
              <w:rPr>
                <w:rFonts w:ascii="Tahoma" w:hAnsi="Tahoma" w:cs="Tahoma"/>
                <w:color w:val="1F497D"/>
                <w:sz w:val="20"/>
                <w:szCs w:val="20"/>
                <w:lang w:val="de-DE"/>
              </w:rPr>
              <w:br/>
            </w:r>
            <w:r w:rsidRPr="00577B0B">
              <w:rPr>
                <w:rFonts w:ascii="Tahoma" w:hAnsi="Tahoma" w:cs="Tahoma"/>
                <w:color w:val="1F497D"/>
                <w:sz w:val="20"/>
                <w:szCs w:val="20"/>
                <w:lang w:val="de-DE"/>
              </w:rPr>
              <w:br/>
            </w:r>
            <w:hyperlink r:id="rId53" w:tooltip="blocked::mailto:mats.ek@progira.com" w:history="1">
              <w:r w:rsidRPr="00577B0B">
                <w:rPr>
                  <w:rStyle w:val="Hyperlink"/>
                  <w:rFonts w:ascii="Tahoma" w:hAnsi="Tahoma" w:cs="Tahoma"/>
                  <w:sz w:val="20"/>
                  <w:szCs w:val="20"/>
                  <w:lang w:val="de-DE"/>
                </w:rPr>
                <w:t>mats.ek@progira.com</w:t>
              </w:r>
            </w:hyperlink>
          </w:p>
          <w:p w:rsidR="00577B0B" w:rsidRPr="00577B0B" w:rsidRDefault="00577B0B" w:rsidP="00706C36">
            <w:pPr>
              <w:spacing w:after="0"/>
              <w:rPr>
                <w:rFonts w:ascii="Tahoma" w:hAnsi="Tahoma" w:cs="Tahoma"/>
                <w:sz w:val="20"/>
                <w:szCs w:val="20"/>
                <w:lang w:val="en-GB"/>
              </w:rPr>
            </w:pPr>
          </w:p>
        </w:tc>
        <w:tc>
          <w:tcPr>
            <w:tcW w:w="2046" w:type="dxa"/>
            <w:tcMar>
              <w:top w:w="57" w:type="dxa"/>
              <w:bottom w:w="57" w:type="dxa"/>
            </w:tcMar>
            <w:vAlign w:val="center"/>
          </w:tcPr>
          <w:p w:rsidR="00577B0B" w:rsidRPr="00577B0B" w:rsidRDefault="00577B0B" w:rsidP="00706C36">
            <w:pPr>
              <w:rPr>
                <w:rFonts w:ascii="Tahoma" w:hAnsi="Tahoma" w:cs="Tahoma"/>
                <w:color w:val="1F497D"/>
                <w:sz w:val="20"/>
                <w:szCs w:val="20"/>
                <w:lang w:val="en-GB"/>
              </w:rPr>
            </w:pPr>
            <w:r w:rsidRPr="00577B0B">
              <w:rPr>
                <w:rFonts w:ascii="Tahoma" w:eastAsiaTheme="minorHAnsi" w:hAnsi="Tahoma" w:cs="Tahoma"/>
                <w:sz w:val="20"/>
                <w:szCs w:val="20"/>
                <w:lang w:val="en-US"/>
              </w:rPr>
              <w:t>Technical Director</w:t>
            </w:r>
          </w:p>
        </w:tc>
      </w:tr>
      <w:tr w:rsidR="002B4D38" w:rsidRPr="00577B0B" w:rsidTr="009D72A1">
        <w:tc>
          <w:tcPr>
            <w:tcW w:w="2132" w:type="dxa"/>
            <w:tcMar>
              <w:top w:w="57" w:type="dxa"/>
              <w:bottom w:w="57" w:type="dxa"/>
            </w:tcMar>
            <w:vAlign w:val="center"/>
          </w:tcPr>
          <w:p w:rsidR="002B4D38" w:rsidRDefault="002B4D38" w:rsidP="002B4D38">
            <w:pPr>
              <w:spacing w:after="0" w:line="254" w:lineRule="auto"/>
              <w:contextualSpacing/>
              <w:divId w:val="507410083"/>
              <w:rPr>
                <w:rFonts w:ascii="Tahoma" w:eastAsiaTheme="minorHAnsi" w:hAnsi="Tahoma" w:cs="Tahoma"/>
                <w:b/>
                <w:sz w:val="20"/>
                <w:szCs w:val="20"/>
                <w:lang w:val="en-US"/>
              </w:rPr>
            </w:pPr>
            <w:r w:rsidRPr="002B4D38">
              <w:rPr>
                <w:rFonts w:ascii="Tahoma" w:eastAsiaTheme="minorHAnsi" w:hAnsi="Tahoma" w:cs="Tahoma"/>
                <w:b/>
                <w:sz w:val="20"/>
                <w:szCs w:val="20"/>
                <w:lang w:val="en-US"/>
              </w:rPr>
              <w:t>LS Telcom</w:t>
            </w:r>
          </w:p>
          <w:p w:rsidR="002B4D38" w:rsidRPr="002B4D38" w:rsidRDefault="002B4D38" w:rsidP="002B4D38">
            <w:pPr>
              <w:spacing w:after="0" w:line="254" w:lineRule="auto"/>
              <w:contextualSpacing/>
              <w:divId w:val="507410083"/>
              <w:rPr>
                <w:rFonts w:ascii="Tahoma" w:eastAsiaTheme="minorHAnsi" w:hAnsi="Tahoma" w:cs="Tahoma"/>
                <w:b/>
                <w:sz w:val="20"/>
                <w:szCs w:val="20"/>
                <w:lang w:val="en-US"/>
              </w:rPr>
            </w:pPr>
          </w:p>
          <w:p w:rsidR="002B4D38" w:rsidRDefault="002B4D38" w:rsidP="002B4D38">
            <w:pPr>
              <w:spacing w:after="0" w:line="254" w:lineRule="auto"/>
              <w:contextualSpacing/>
              <w:divId w:val="507410083"/>
              <w:rPr>
                <w:rFonts w:ascii="Segoe UI" w:hAnsi="Segoe UI" w:cs="Segoe UI"/>
                <w:color w:val="000000"/>
                <w:sz w:val="27"/>
                <w:szCs w:val="27"/>
              </w:rPr>
            </w:pPr>
            <w:r w:rsidRPr="002B4D38">
              <w:rPr>
                <w:rFonts w:ascii="Tahoma" w:eastAsiaTheme="minorHAnsi" w:hAnsi="Tahoma" w:cs="Tahoma"/>
                <w:sz w:val="20"/>
                <w:szCs w:val="20"/>
                <w:lang w:val="en-US"/>
              </w:rPr>
              <w:t>Klaus Huber</w:t>
            </w:r>
          </w:p>
        </w:tc>
        <w:tc>
          <w:tcPr>
            <w:tcW w:w="2654" w:type="dxa"/>
            <w:tcMar>
              <w:top w:w="57" w:type="dxa"/>
              <w:bottom w:w="57" w:type="dxa"/>
            </w:tcMar>
            <w:vAlign w:val="center"/>
          </w:tcPr>
          <w:p w:rsidR="002B4D38" w:rsidRDefault="002B4D38">
            <w:pPr>
              <w:divId w:val="150827981"/>
              <w:rPr>
                <w:rFonts w:ascii="Segoe UI" w:hAnsi="Segoe UI" w:cs="Segoe UI"/>
                <w:color w:val="000000"/>
                <w:sz w:val="27"/>
                <w:szCs w:val="27"/>
              </w:rPr>
            </w:pPr>
            <w:r w:rsidRPr="00577B0B">
              <w:rPr>
                <w:rFonts w:ascii="Tahoma" w:eastAsia="Times New Roman" w:hAnsi="Tahoma" w:cs="Tahoma"/>
                <w:color w:val="000000"/>
                <w:sz w:val="20"/>
                <w:szCs w:val="20"/>
                <w:lang w:val="en-US" w:eastAsia="fr-CH"/>
              </w:rPr>
              <w:t>Frequency and Network Planning</w:t>
            </w:r>
          </w:p>
        </w:tc>
        <w:tc>
          <w:tcPr>
            <w:tcW w:w="3573" w:type="dxa"/>
            <w:tcMar>
              <w:top w:w="57" w:type="dxa"/>
              <w:bottom w:w="57" w:type="dxa"/>
            </w:tcMar>
            <w:vAlign w:val="center"/>
          </w:tcPr>
          <w:p w:rsidR="002B4D38" w:rsidRDefault="002B4D38">
            <w:pPr>
              <w:divId w:val="482544431"/>
              <w:rPr>
                <w:rFonts w:ascii="Segoe UI" w:hAnsi="Segoe UI" w:cs="Segoe UI"/>
                <w:color w:val="000000"/>
                <w:sz w:val="27"/>
                <w:szCs w:val="27"/>
              </w:rPr>
            </w:pPr>
            <w:r>
              <w:rPr>
                <w:rFonts w:ascii="Tahoma" w:hAnsi="Tahoma" w:cs="Tahoma"/>
                <w:color w:val="000000"/>
                <w:sz w:val="20"/>
                <w:szCs w:val="20"/>
                <w:lang w:val="de-DE"/>
              </w:rPr>
              <w:t> </w:t>
            </w:r>
          </w:p>
          <w:p w:rsidR="002B4D38" w:rsidRDefault="00DD7761">
            <w:pPr>
              <w:divId w:val="452330995"/>
              <w:rPr>
                <w:rFonts w:ascii="Segoe UI" w:hAnsi="Segoe UI" w:cs="Segoe UI"/>
                <w:color w:val="000000"/>
                <w:sz w:val="27"/>
                <w:szCs w:val="27"/>
              </w:rPr>
            </w:pPr>
            <w:hyperlink r:id="rId54" w:tgtFrame="_blank" w:history="1">
              <w:r w:rsidR="002B4D38">
                <w:rPr>
                  <w:rStyle w:val="Hyperlink"/>
                  <w:rFonts w:ascii="Tahoma" w:hAnsi="Tahoma" w:cs="Tahoma"/>
                  <w:sz w:val="20"/>
                  <w:szCs w:val="20"/>
                  <w:lang w:val="de-DE"/>
                </w:rPr>
                <w:t>KHuber@LStelcom.com</w:t>
              </w:r>
            </w:hyperlink>
          </w:p>
          <w:p w:rsidR="002B4D38" w:rsidRDefault="002B4D38">
            <w:pPr>
              <w:divId w:val="1151674713"/>
              <w:rPr>
                <w:rFonts w:ascii="Segoe UI" w:hAnsi="Segoe UI" w:cs="Segoe UI"/>
                <w:color w:val="000000"/>
                <w:sz w:val="27"/>
                <w:szCs w:val="27"/>
              </w:rPr>
            </w:pPr>
            <w:r>
              <w:rPr>
                <w:rFonts w:ascii="Tahoma" w:hAnsi="Tahoma" w:cs="Tahoma"/>
                <w:color w:val="1F497D"/>
                <w:sz w:val="20"/>
                <w:szCs w:val="20"/>
                <w:lang w:val="de-DE"/>
              </w:rPr>
              <w:t> </w:t>
            </w:r>
          </w:p>
        </w:tc>
        <w:tc>
          <w:tcPr>
            <w:tcW w:w="2046" w:type="dxa"/>
            <w:tcMar>
              <w:top w:w="57" w:type="dxa"/>
              <w:bottom w:w="57" w:type="dxa"/>
            </w:tcMar>
            <w:vAlign w:val="center"/>
          </w:tcPr>
          <w:p w:rsidR="002B4D38" w:rsidRDefault="002B4D38">
            <w:pPr>
              <w:divId w:val="1200164576"/>
              <w:rPr>
                <w:rFonts w:ascii="Segoe UI" w:hAnsi="Segoe UI" w:cs="Segoe UI"/>
                <w:color w:val="000000"/>
                <w:sz w:val="27"/>
                <w:szCs w:val="27"/>
              </w:rPr>
            </w:pPr>
            <w:r>
              <w:rPr>
                <w:rFonts w:ascii="Tahoma" w:hAnsi="Tahoma" w:cs="Tahoma"/>
                <w:color w:val="000000"/>
                <w:sz w:val="20"/>
                <w:szCs w:val="20"/>
                <w:lang w:val="en-US"/>
              </w:rPr>
              <w:t> </w:t>
            </w:r>
          </w:p>
        </w:tc>
      </w:tr>
      <w:tr w:rsidR="00B048DD" w:rsidRPr="00577B0B" w:rsidTr="009D72A1">
        <w:tc>
          <w:tcPr>
            <w:tcW w:w="2132" w:type="dxa"/>
            <w:tcMar>
              <w:top w:w="57" w:type="dxa"/>
              <w:bottom w:w="57" w:type="dxa"/>
            </w:tcMar>
            <w:vAlign w:val="center"/>
          </w:tcPr>
          <w:p w:rsidR="00B048DD" w:rsidRDefault="00B048DD">
            <w:pPr>
              <w:spacing w:line="252" w:lineRule="auto"/>
              <w:rPr>
                <w:rFonts w:ascii="Tahoma" w:eastAsiaTheme="minorHAnsi" w:hAnsi="Tahoma" w:cs="Tahoma"/>
                <w:b/>
                <w:bCs/>
                <w:color w:val="000000"/>
                <w:sz w:val="20"/>
                <w:szCs w:val="20"/>
                <w:lang w:val="en-US" w:eastAsia="fr-CH"/>
              </w:rPr>
            </w:pPr>
            <w:r>
              <w:rPr>
                <w:rFonts w:ascii="Tahoma" w:hAnsi="Tahoma" w:cs="Tahoma"/>
                <w:b/>
                <w:bCs/>
                <w:sz w:val="20"/>
                <w:szCs w:val="20"/>
                <w:lang w:val="en-US"/>
              </w:rPr>
              <w:t>Aptica, Spain</w:t>
            </w:r>
            <w:r>
              <w:rPr>
                <w:rFonts w:ascii="Tahoma" w:hAnsi="Tahoma" w:cs="Tahoma"/>
                <w:sz w:val="20"/>
                <w:szCs w:val="20"/>
                <w:lang w:val="en-US"/>
              </w:rPr>
              <w:br/>
            </w:r>
            <w:r>
              <w:rPr>
                <w:rFonts w:ascii="Tahoma" w:hAnsi="Tahoma" w:cs="Tahoma"/>
                <w:sz w:val="20"/>
                <w:szCs w:val="20"/>
                <w:lang w:val="en-US"/>
              </w:rPr>
              <w:br/>
              <w:t>Josue Lopez</w:t>
            </w:r>
          </w:p>
        </w:tc>
        <w:tc>
          <w:tcPr>
            <w:tcW w:w="2654" w:type="dxa"/>
            <w:tcMar>
              <w:top w:w="57" w:type="dxa"/>
              <w:bottom w:w="57" w:type="dxa"/>
            </w:tcMar>
            <w:vAlign w:val="center"/>
          </w:tcPr>
          <w:p w:rsidR="00B048DD" w:rsidRPr="00B048DD" w:rsidRDefault="00B048DD">
            <w:pPr>
              <w:keepNext/>
              <w:spacing w:line="252" w:lineRule="auto"/>
              <w:rPr>
                <w:rFonts w:ascii="Tahoma" w:eastAsiaTheme="minorHAnsi" w:hAnsi="Tahoma" w:cs="Tahoma"/>
                <w:color w:val="000000"/>
                <w:sz w:val="20"/>
                <w:szCs w:val="20"/>
                <w:lang w:val="en-US" w:eastAsia="fr-CH"/>
              </w:rPr>
            </w:pPr>
            <w:r>
              <w:rPr>
                <w:rFonts w:ascii="Tahoma" w:hAnsi="Tahoma" w:cs="Tahoma"/>
                <w:color w:val="000000"/>
                <w:sz w:val="20"/>
                <w:szCs w:val="20"/>
                <w:lang w:val="en-US" w:eastAsia="fr-CH"/>
              </w:rPr>
              <w:t>Innovative tools for optimized broadcast network radio planning and frequency reuse maximization.</w:t>
            </w:r>
          </w:p>
          <w:p w:rsidR="00B048DD" w:rsidRDefault="00B048DD">
            <w:pPr>
              <w:keepNext/>
              <w:spacing w:line="252" w:lineRule="auto"/>
              <w:rPr>
                <w:rFonts w:ascii="Tahoma" w:eastAsiaTheme="minorHAnsi" w:hAnsi="Tahoma" w:cs="Tahoma"/>
                <w:color w:val="000000"/>
                <w:sz w:val="20"/>
                <w:szCs w:val="20"/>
                <w:lang w:val="en-GB" w:eastAsia="fr-CH"/>
              </w:rPr>
            </w:pPr>
            <w:r>
              <w:rPr>
                <w:rFonts w:ascii="Tahoma" w:hAnsi="Tahoma" w:cs="Tahoma"/>
                <w:color w:val="000000"/>
                <w:sz w:val="20"/>
                <w:szCs w:val="20"/>
                <w:lang w:val="en-US" w:eastAsia="fr-CH"/>
              </w:rPr>
              <w:t>Technical consultancy services for network design.</w:t>
            </w:r>
          </w:p>
        </w:tc>
        <w:tc>
          <w:tcPr>
            <w:tcW w:w="3573" w:type="dxa"/>
            <w:tcMar>
              <w:top w:w="57" w:type="dxa"/>
              <w:bottom w:w="57" w:type="dxa"/>
            </w:tcMar>
            <w:vAlign w:val="center"/>
          </w:tcPr>
          <w:p w:rsidR="00B048DD" w:rsidRDefault="00B048DD">
            <w:pPr>
              <w:rPr>
                <w:rFonts w:ascii="Tahoma" w:eastAsiaTheme="minorHAnsi" w:hAnsi="Tahoma" w:cs="Tahoma"/>
                <w:sz w:val="20"/>
                <w:szCs w:val="20"/>
                <w:lang w:val="de-DE"/>
              </w:rPr>
            </w:pPr>
            <w:r w:rsidRPr="00282528">
              <w:rPr>
                <w:rFonts w:ascii="Tahoma" w:hAnsi="Tahoma" w:cs="Tahoma"/>
                <w:color w:val="1F497D"/>
                <w:sz w:val="20"/>
                <w:szCs w:val="20"/>
                <w:lang w:val="en-US"/>
              </w:rPr>
              <w:br/>
            </w:r>
            <w:r w:rsidRPr="00282528">
              <w:rPr>
                <w:rFonts w:ascii="Tahoma" w:hAnsi="Tahoma" w:cs="Tahoma"/>
                <w:color w:val="1F497D"/>
                <w:sz w:val="20"/>
                <w:szCs w:val="20"/>
                <w:lang w:val="en-US"/>
              </w:rPr>
              <w:br/>
            </w:r>
            <w:hyperlink r:id="rId55" w:history="1">
              <w:r>
                <w:rPr>
                  <w:rStyle w:val="Hyperlink"/>
                  <w:rFonts w:ascii="Tahoma" w:hAnsi="Tahoma" w:cs="Tahoma"/>
                  <w:sz w:val="20"/>
                  <w:szCs w:val="20"/>
                  <w:lang w:val="de-DE"/>
                </w:rPr>
                <w:t>josue.lopez@aptica.es</w:t>
              </w:r>
            </w:hyperlink>
          </w:p>
          <w:p w:rsidR="00B048DD" w:rsidRDefault="00B048DD">
            <w:pPr>
              <w:rPr>
                <w:rFonts w:ascii="Tahoma" w:hAnsi="Tahoma" w:cs="Tahoma"/>
                <w:sz w:val="20"/>
                <w:szCs w:val="20"/>
                <w:lang w:val="fr-CH" w:eastAsia="en-GB"/>
              </w:rPr>
            </w:pPr>
          </w:p>
          <w:p w:rsidR="00B048DD" w:rsidRDefault="00B048DD">
            <w:pPr>
              <w:rPr>
                <w:rFonts w:ascii="Tahoma" w:eastAsiaTheme="minorHAnsi" w:hAnsi="Tahoma" w:cs="Tahoma"/>
                <w:sz w:val="20"/>
                <w:szCs w:val="20"/>
              </w:rPr>
            </w:pPr>
          </w:p>
        </w:tc>
        <w:tc>
          <w:tcPr>
            <w:tcW w:w="2046" w:type="dxa"/>
            <w:tcMar>
              <w:top w:w="57" w:type="dxa"/>
              <w:bottom w:w="57" w:type="dxa"/>
            </w:tcMar>
            <w:vAlign w:val="center"/>
          </w:tcPr>
          <w:p w:rsidR="00B048DD" w:rsidRPr="00D17CDC" w:rsidRDefault="00B048DD">
            <w:pPr>
              <w:rPr>
                <w:rFonts w:ascii="Tahoma" w:hAnsi="Tahoma" w:cs="Tahoma"/>
                <w:sz w:val="20"/>
                <w:szCs w:val="20"/>
              </w:rPr>
            </w:pPr>
            <w:r>
              <w:rPr>
                <w:rFonts w:ascii="Tahoma" w:hAnsi="Tahoma" w:cs="Tahoma"/>
                <w:sz w:val="20"/>
                <w:szCs w:val="20"/>
              </w:rPr>
              <w:t>Technical Manager</w:t>
            </w:r>
          </w:p>
        </w:tc>
      </w:tr>
      <w:tr w:rsidR="00C66975" w:rsidRPr="00D17CDC" w:rsidTr="009D72A1">
        <w:tc>
          <w:tcPr>
            <w:tcW w:w="2132" w:type="dxa"/>
            <w:tcMar>
              <w:top w:w="57" w:type="dxa"/>
              <w:bottom w:w="57" w:type="dxa"/>
            </w:tcMar>
            <w:vAlign w:val="center"/>
          </w:tcPr>
          <w:p w:rsidR="00C66975" w:rsidRPr="00D17CDC" w:rsidRDefault="00C66975">
            <w:pPr>
              <w:spacing w:line="252" w:lineRule="auto"/>
              <w:rPr>
                <w:rFonts w:ascii="Tahoma" w:hAnsi="Tahoma" w:cs="Tahoma"/>
                <w:b/>
                <w:bCs/>
                <w:sz w:val="20"/>
                <w:szCs w:val="20"/>
                <w:lang w:val="en-US"/>
              </w:rPr>
            </w:pPr>
            <w:r w:rsidRPr="00D17CDC">
              <w:rPr>
                <w:rFonts w:ascii="Tahoma" w:hAnsi="Tahoma" w:cs="Tahoma"/>
                <w:b/>
                <w:bCs/>
                <w:sz w:val="20"/>
                <w:szCs w:val="20"/>
                <w:lang w:val="en-US"/>
              </w:rPr>
              <w:t>ATDI</w:t>
            </w:r>
          </w:p>
          <w:p w:rsidR="00C66975" w:rsidRPr="00C66975" w:rsidRDefault="00C66975" w:rsidP="00C66975">
            <w:pPr>
              <w:spacing w:line="252" w:lineRule="auto"/>
              <w:rPr>
                <w:rFonts w:ascii="Tahoma" w:hAnsi="Tahoma" w:cs="Tahoma"/>
                <w:b/>
                <w:bCs/>
                <w:sz w:val="20"/>
                <w:szCs w:val="20"/>
                <w:highlight w:val="yellow"/>
                <w:lang w:val="en-US"/>
              </w:rPr>
            </w:pPr>
            <w:r w:rsidRPr="00D17CDC">
              <w:rPr>
                <w:rFonts w:ascii="Tahoma" w:hAnsi="Tahoma" w:cs="Tahoma"/>
                <w:sz w:val="20"/>
                <w:szCs w:val="20"/>
                <w:lang w:val="en-US"/>
              </w:rPr>
              <w:t>Haim Mazar</w:t>
            </w:r>
          </w:p>
        </w:tc>
        <w:tc>
          <w:tcPr>
            <w:tcW w:w="2654" w:type="dxa"/>
            <w:tcMar>
              <w:top w:w="57" w:type="dxa"/>
              <w:bottom w:w="57" w:type="dxa"/>
            </w:tcMar>
            <w:vAlign w:val="center"/>
          </w:tcPr>
          <w:p w:rsidR="00C66975" w:rsidRPr="00C66975" w:rsidRDefault="00D17CDC">
            <w:pPr>
              <w:keepNext/>
              <w:spacing w:line="252" w:lineRule="auto"/>
              <w:rPr>
                <w:rFonts w:ascii="Tahoma" w:hAnsi="Tahoma" w:cs="Tahoma"/>
                <w:color w:val="000000"/>
                <w:sz w:val="20"/>
                <w:szCs w:val="20"/>
                <w:highlight w:val="yellow"/>
                <w:lang w:val="en-US" w:eastAsia="fr-CH"/>
              </w:rPr>
            </w:pPr>
            <w:r w:rsidRPr="00577B0B">
              <w:rPr>
                <w:rFonts w:ascii="Tahoma" w:eastAsia="Times New Roman" w:hAnsi="Tahoma" w:cs="Tahoma"/>
                <w:color w:val="000000"/>
                <w:sz w:val="20"/>
                <w:szCs w:val="20"/>
                <w:lang w:val="en-US" w:eastAsia="fr-CH"/>
              </w:rPr>
              <w:t>Frequency and Network Planning</w:t>
            </w:r>
          </w:p>
        </w:tc>
        <w:tc>
          <w:tcPr>
            <w:tcW w:w="3573" w:type="dxa"/>
            <w:tcMar>
              <w:top w:w="57" w:type="dxa"/>
              <w:bottom w:w="57" w:type="dxa"/>
            </w:tcMar>
            <w:vAlign w:val="center"/>
          </w:tcPr>
          <w:p w:rsidR="00C66975" w:rsidRPr="00C66975" w:rsidRDefault="00D17CDC" w:rsidP="00D17CDC">
            <w:pPr>
              <w:rPr>
                <w:rFonts w:ascii="Tahoma" w:hAnsi="Tahoma" w:cs="Tahoma"/>
                <w:color w:val="1F497D"/>
                <w:sz w:val="20"/>
                <w:szCs w:val="20"/>
                <w:highlight w:val="yellow"/>
                <w:lang w:val="de-DE"/>
              </w:rPr>
            </w:pPr>
            <w:r w:rsidRPr="00D17CDC">
              <w:rPr>
                <w:rFonts w:ascii="Tahoma" w:eastAsiaTheme="minorHAnsi" w:hAnsi="Tahoma" w:cs="Tahoma"/>
                <w:sz w:val="20"/>
                <w:szCs w:val="20"/>
                <w:lang w:val="de-DE"/>
              </w:rPr>
              <w:t>h.mazar@atdi.com</w:t>
            </w:r>
          </w:p>
        </w:tc>
        <w:tc>
          <w:tcPr>
            <w:tcW w:w="2046" w:type="dxa"/>
            <w:tcMar>
              <w:top w:w="57" w:type="dxa"/>
              <w:bottom w:w="57" w:type="dxa"/>
            </w:tcMar>
            <w:vAlign w:val="center"/>
          </w:tcPr>
          <w:p w:rsidR="00C66975" w:rsidRPr="00D17CDC" w:rsidRDefault="00D17CDC">
            <w:pPr>
              <w:rPr>
                <w:rFonts w:ascii="Tahoma" w:hAnsi="Tahoma" w:cs="Tahoma"/>
                <w:sz w:val="20"/>
                <w:szCs w:val="20"/>
                <w:lang w:val="en-GB"/>
              </w:rPr>
            </w:pPr>
            <w:r w:rsidRPr="00D17CDC">
              <w:rPr>
                <w:rFonts w:ascii="Tahoma" w:hAnsi="Tahoma" w:cs="Tahoma"/>
                <w:sz w:val="20"/>
                <w:szCs w:val="20"/>
                <w:lang w:val="en-GB"/>
              </w:rPr>
              <w:t>Vice Chair ITU-R Study Group 5</w:t>
            </w:r>
          </w:p>
        </w:tc>
      </w:tr>
    </w:tbl>
    <w:p w:rsidR="004C60DD" w:rsidRDefault="004C60DD" w:rsidP="00706C36">
      <w:pPr>
        <w:rPr>
          <w:rFonts w:ascii="Tahoma" w:hAnsi="Tahoma" w:cs="Tahoma"/>
          <w:szCs w:val="28"/>
          <w:lang w:val="en-GB"/>
        </w:rPr>
        <w:sectPr w:rsidR="004C60DD" w:rsidSect="009D72A1">
          <w:pgSz w:w="11906" w:h="16838"/>
          <w:pgMar w:top="720" w:right="720" w:bottom="720" w:left="720" w:header="397" w:footer="170" w:gutter="0"/>
          <w:cols w:space="708"/>
          <w:docGrid w:linePitch="360"/>
        </w:sectPr>
      </w:pPr>
    </w:p>
    <w:p w:rsidR="004C60DD" w:rsidRPr="00BA0514" w:rsidRDefault="00BA0514" w:rsidP="00706C36">
      <w:pPr>
        <w:pStyle w:val="Heading1"/>
        <w:rPr>
          <w:rFonts w:ascii="Tahoma" w:hAnsi="Tahoma" w:cs="Tahoma"/>
          <w:color w:val="000000" w:themeColor="text1"/>
          <w:sz w:val="36"/>
          <w:lang w:val="en-GB"/>
        </w:rPr>
      </w:pPr>
      <w:bookmarkStart w:id="5" w:name="_Toc463256040"/>
      <w:r w:rsidRPr="00BA0514">
        <w:rPr>
          <w:rFonts w:ascii="Tahoma" w:hAnsi="Tahoma" w:cs="Tahoma"/>
          <w:color w:val="000000" w:themeColor="text1"/>
          <w:sz w:val="36"/>
          <w:lang w:val="en-GB"/>
        </w:rPr>
        <w:lastRenderedPageBreak/>
        <w:t xml:space="preserve">5. </w:t>
      </w:r>
      <w:r w:rsidR="004C60DD" w:rsidRPr="00BA0514">
        <w:rPr>
          <w:rFonts w:ascii="Tahoma" w:hAnsi="Tahoma" w:cs="Tahoma"/>
          <w:color w:val="000000" w:themeColor="text1"/>
          <w:sz w:val="36"/>
          <w:lang w:val="en-GB"/>
        </w:rPr>
        <w:t>Preparing your DTT receiving equipment specifications (STBs, TV sets and antennas): definition and enforcement</w:t>
      </w:r>
      <w:bookmarkEnd w:id="5"/>
    </w:p>
    <w:p w:rsidR="004C60DD" w:rsidRPr="00D31733" w:rsidRDefault="00BA0514" w:rsidP="00706C36">
      <w:pPr>
        <w:contextualSpacing/>
        <w:rPr>
          <w:rFonts w:ascii="Tahoma" w:hAnsi="Tahoma" w:cs="Tahoma"/>
          <w:b/>
          <w:sz w:val="28"/>
          <w:szCs w:val="28"/>
          <w:lang w:val="en-GB"/>
        </w:rPr>
      </w:pPr>
      <w:r>
        <w:rPr>
          <w:rFonts w:ascii="Tahoma" w:hAnsi="Tahoma" w:cs="Tahoma"/>
          <w:b/>
          <w:sz w:val="28"/>
          <w:szCs w:val="28"/>
          <w:lang w:val="en-GB"/>
        </w:rPr>
        <w:br/>
      </w:r>
      <w:r w:rsidR="004C60DD">
        <w:rPr>
          <w:rFonts w:ascii="Tahoma" w:hAnsi="Tahoma" w:cs="Tahoma"/>
          <w:b/>
          <w:sz w:val="28"/>
          <w:szCs w:val="28"/>
          <w:lang w:val="en-GB"/>
        </w:rPr>
        <w:t>5.1 Key takeaway</w:t>
      </w:r>
    </w:p>
    <w:p w:rsidR="00EF035F" w:rsidRPr="00EF035F" w:rsidRDefault="008E4F58" w:rsidP="00F450DA">
      <w:pPr>
        <w:rPr>
          <w:rFonts w:ascii="Tahoma" w:hAnsi="Tahoma" w:cs="Tahoma"/>
          <w:szCs w:val="28"/>
          <w:lang w:val="en-GB"/>
        </w:rPr>
      </w:pPr>
      <w:r w:rsidRPr="0011283E">
        <w:rPr>
          <w:rFonts w:ascii="Tahoma" w:hAnsi="Tahoma" w:cs="Tahoma"/>
          <w:szCs w:val="28"/>
          <w:lang w:val="en-GB"/>
        </w:rPr>
        <w:t>Having a comprehensive and well-defined specification is vital to the success of smooth DSO.</w:t>
      </w:r>
      <w:r w:rsidR="0011283E">
        <w:rPr>
          <w:rFonts w:ascii="Tahoma" w:hAnsi="Tahoma" w:cs="Tahoma"/>
          <w:szCs w:val="28"/>
          <w:lang w:val="en-GB"/>
        </w:rPr>
        <w:br/>
      </w:r>
      <w:r w:rsidRPr="0011283E">
        <w:rPr>
          <w:rFonts w:ascii="Tahoma" w:hAnsi="Tahoma" w:cs="Tahoma"/>
          <w:szCs w:val="28"/>
          <w:lang w:val="en-GB"/>
        </w:rPr>
        <w:t>Conformance regime can ensure equipment entering the market will only be of sufficiently high quality and work well with local profiles in order to deliver the best experience.</w:t>
      </w:r>
      <w:r w:rsidR="00EF035F">
        <w:rPr>
          <w:rFonts w:ascii="Tahoma" w:hAnsi="Tahoma" w:cs="Tahoma"/>
          <w:szCs w:val="28"/>
          <w:lang w:val="en-GB"/>
        </w:rPr>
        <w:br/>
        <w:t>This is why it is necessary to ensure i</w:t>
      </w:r>
      <w:r w:rsidR="00EF035F" w:rsidRPr="00EF035F">
        <w:rPr>
          <w:rFonts w:ascii="Tahoma" w:hAnsi="Tahoma" w:cs="Tahoma"/>
          <w:szCs w:val="28"/>
          <w:lang w:val="en-GB"/>
        </w:rPr>
        <w:t xml:space="preserve">nteroperability </w:t>
      </w:r>
      <w:r w:rsidR="00EF035F">
        <w:rPr>
          <w:rFonts w:ascii="Tahoma" w:hAnsi="Tahoma" w:cs="Tahoma"/>
          <w:szCs w:val="28"/>
          <w:lang w:val="en-GB"/>
        </w:rPr>
        <w:t>and its</w:t>
      </w:r>
      <w:r w:rsidR="00EF035F" w:rsidRPr="00EF035F">
        <w:rPr>
          <w:rFonts w:ascii="Tahoma" w:hAnsi="Tahoma" w:cs="Tahoma"/>
          <w:szCs w:val="28"/>
          <w:lang w:val="en-GB"/>
        </w:rPr>
        <w:t xml:space="preserve"> complexity </w:t>
      </w:r>
      <w:r w:rsidR="00EF035F">
        <w:rPr>
          <w:rFonts w:ascii="Tahoma" w:hAnsi="Tahoma" w:cs="Tahoma"/>
          <w:szCs w:val="28"/>
          <w:lang w:val="en-GB"/>
        </w:rPr>
        <w:t>increases with the number of desired functionalities. This activity resolves around the i</w:t>
      </w:r>
      <w:r w:rsidR="00EF035F" w:rsidRPr="00EF035F">
        <w:rPr>
          <w:rFonts w:ascii="Tahoma" w:hAnsi="Tahoma" w:cs="Tahoma"/>
          <w:szCs w:val="28"/>
          <w:lang w:val="en-GB"/>
        </w:rPr>
        <w:t>nvolvement of all stakeholders in required</w:t>
      </w:r>
      <w:r w:rsidR="00EF035F">
        <w:rPr>
          <w:rFonts w:ascii="Tahoma" w:hAnsi="Tahoma" w:cs="Tahoma"/>
          <w:szCs w:val="28"/>
          <w:lang w:val="en-GB"/>
        </w:rPr>
        <w:t>.</w:t>
      </w:r>
      <w:r w:rsidR="00EF035F">
        <w:rPr>
          <w:rFonts w:ascii="Tahoma" w:hAnsi="Tahoma" w:cs="Tahoma"/>
          <w:szCs w:val="28"/>
          <w:lang w:val="en-GB"/>
        </w:rPr>
        <w:br/>
        <w:t xml:space="preserve">A key aspect to ensure interoperability is testing and of </w:t>
      </w:r>
      <w:r w:rsidR="00EF035F">
        <w:rPr>
          <w:rFonts w:ascii="Tahoma" w:hAnsi="Tahoma" w:cs="Tahoma"/>
          <w:szCs w:val="28"/>
          <w:lang w:val="en-GB"/>
        </w:rPr>
        <w:lastRenderedPageBreak/>
        <w:t>course p</w:t>
      </w:r>
      <w:r w:rsidRPr="0011283E">
        <w:rPr>
          <w:rFonts w:ascii="Tahoma" w:hAnsi="Tahoma" w:cs="Tahoma"/>
          <w:szCs w:val="28"/>
          <w:lang w:val="en-GB"/>
        </w:rPr>
        <w:t>rofessionally designed testing will make sure everything gets tested and nothing is left to the “guess work” when equipment is put out in the live environment.</w:t>
      </w:r>
      <w:r w:rsidR="00F450DA">
        <w:rPr>
          <w:rFonts w:ascii="Tahoma" w:hAnsi="Tahoma" w:cs="Tahoma"/>
          <w:szCs w:val="28"/>
          <w:lang w:val="en-GB"/>
        </w:rPr>
        <w:br/>
        <w:t>At the moment there are three possibilities concerning conformance models:</w:t>
      </w:r>
      <w:r w:rsidR="00F450DA">
        <w:rPr>
          <w:rFonts w:ascii="Tahoma" w:hAnsi="Tahoma" w:cs="Tahoma"/>
          <w:szCs w:val="28"/>
          <w:lang w:val="en-GB"/>
        </w:rPr>
        <w:br/>
        <w:t xml:space="preserve">- </w:t>
      </w:r>
      <w:r w:rsidR="00F450DA" w:rsidRPr="00F450DA">
        <w:rPr>
          <w:rFonts w:ascii="Tahoma" w:hAnsi="Tahoma" w:cs="Tahoma"/>
          <w:szCs w:val="28"/>
          <w:lang w:val="en-GB"/>
        </w:rPr>
        <w:t xml:space="preserve">Do minimum </w:t>
      </w:r>
      <w:r w:rsidR="00F450DA">
        <w:rPr>
          <w:rFonts w:ascii="Tahoma" w:hAnsi="Tahoma" w:cs="Tahoma"/>
          <w:szCs w:val="28"/>
          <w:lang w:val="en-GB"/>
        </w:rPr>
        <w:t>approach</w:t>
      </w:r>
      <w:r w:rsidR="00F450DA" w:rsidRPr="00F450DA">
        <w:rPr>
          <w:rFonts w:ascii="Tahoma" w:hAnsi="Tahoma" w:cs="Tahoma"/>
          <w:szCs w:val="28"/>
          <w:lang w:val="en-GB"/>
        </w:rPr>
        <w:t>:</w:t>
      </w:r>
      <w:r w:rsidR="00F450DA">
        <w:rPr>
          <w:rFonts w:ascii="Tahoma" w:hAnsi="Tahoma" w:cs="Tahoma"/>
          <w:szCs w:val="28"/>
          <w:lang w:val="en-GB"/>
        </w:rPr>
        <w:t xml:space="preserve"> it requires</w:t>
      </w:r>
      <w:r w:rsidR="00F450DA" w:rsidRPr="00F450DA">
        <w:rPr>
          <w:rFonts w:ascii="Tahoma" w:hAnsi="Tahoma" w:cs="Tahoma"/>
          <w:szCs w:val="28"/>
          <w:lang w:val="en-GB"/>
        </w:rPr>
        <w:t xml:space="preserve"> low effort but</w:t>
      </w:r>
      <w:r w:rsidR="00F450DA">
        <w:rPr>
          <w:rFonts w:ascii="Tahoma" w:hAnsi="Tahoma" w:cs="Tahoma"/>
          <w:szCs w:val="28"/>
          <w:lang w:val="en-GB"/>
        </w:rPr>
        <w:t xml:space="preserve"> it’s</w:t>
      </w:r>
      <w:r w:rsidR="00F450DA" w:rsidRPr="00F450DA">
        <w:rPr>
          <w:rFonts w:ascii="Tahoma" w:hAnsi="Tahoma" w:cs="Tahoma"/>
          <w:szCs w:val="28"/>
          <w:lang w:val="en-GB"/>
        </w:rPr>
        <w:t xml:space="preserve"> damaging</w:t>
      </w:r>
      <w:r w:rsidR="00B65C00">
        <w:rPr>
          <w:rFonts w:ascii="Tahoma" w:hAnsi="Tahoma" w:cs="Tahoma"/>
          <w:szCs w:val="28"/>
          <w:lang w:val="en-GB"/>
        </w:rPr>
        <w:t xml:space="preserve"> to the whole ecosys</w:t>
      </w:r>
      <w:r w:rsidR="00F450DA">
        <w:rPr>
          <w:rFonts w:ascii="Tahoma" w:hAnsi="Tahoma" w:cs="Tahoma"/>
          <w:szCs w:val="28"/>
          <w:lang w:val="en-GB"/>
        </w:rPr>
        <w:t>tem</w:t>
      </w:r>
      <w:r w:rsidR="00F450DA">
        <w:rPr>
          <w:rFonts w:ascii="Tahoma" w:hAnsi="Tahoma" w:cs="Tahoma"/>
          <w:szCs w:val="28"/>
          <w:lang w:val="en-GB"/>
        </w:rPr>
        <w:br/>
        <w:t>- Self-certification: it is r</w:t>
      </w:r>
      <w:r w:rsidR="00F450DA" w:rsidRPr="00F450DA">
        <w:rPr>
          <w:rFonts w:ascii="Tahoma" w:hAnsi="Tahoma" w:cs="Tahoma"/>
          <w:szCs w:val="28"/>
          <w:lang w:val="en-GB"/>
        </w:rPr>
        <w:t>isky</w:t>
      </w:r>
      <w:r w:rsidR="00F450DA">
        <w:rPr>
          <w:rFonts w:ascii="Tahoma" w:hAnsi="Tahoma" w:cs="Tahoma"/>
          <w:szCs w:val="28"/>
          <w:lang w:val="en-GB"/>
        </w:rPr>
        <w:t xml:space="preserve"> and it relies </w:t>
      </w:r>
      <w:r w:rsidR="00B65C00">
        <w:rPr>
          <w:rFonts w:ascii="Tahoma" w:hAnsi="Tahoma" w:cs="Tahoma"/>
          <w:szCs w:val="28"/>
          <w:lang w:val="en-GB"/>
        </w:rPr>
        <w:t>on</w:t>
      </w:r>
      <w:r w:rsidR="00F450DA">
        <w:rPr>
          <w:rFonts w:ascii="Tahoma" w:hAnsi="Tahoma" w:cs="Tahoma"/>
          <w:szCs w:val="28"/>
          <w:lang w:val="en-GB"/>
        </w:rPr>
        <w:t xml:space="preserve"> the honesty of the manufacturer</w:t>
      </w:r>
      <w:r w:rsidR="00F450DA">
        <w:rPr>
          <w:rFonts w:ascii="Tahoma" w:hAnsi="Tahoma" w:cs="Tahoma"/>
          <w:szCs w:val="28"/>
          <w:lang w:val="en-GB"/>
        </w:rPr>
        <w:br/>
        <w:t xml:space="preserve">- </w:t>
      </w:r>
      <w:r w:rsidR="00F450DA" w:rsidRPr="00F450DA">
        <w:rPr>
          <w:rFonts w:ascii="Tahoma" w:hAnsi="Tahoma" w:cs="Tahoma"/>
          <w:szCs w:val="28"/>
          <w:lang w:val="en-GB"/>
        </w:rPr>
        <w:t xml:space="preserve">Test centre: </w:t>
      </w:r>
      <w:r w:rsidR="00F450DA">
        <w:rPr>
          <w:rFonts w:ascii="Tahoma" w:hAnsi="Tahoma" w:cs="Tahoma"/>
          <w:szCs w:val="28"/>
          <w:lang w:val="en-GB"/>
        </w:rPr>
        <w:t>it provides full c</w:t>
      </w:r>
      <w:r w:rsidR="00F450DA" w:rsidRPr="00F450DA">
        <w:rPr>
          <w:rFonts w:ascii="Tahoma" w:hAnsi="Tahoma" w:cs="Tahoma"/>
          <w:szCs w:val="28"/>
          <w:lang w:val="en-GB"/>
        </w:rPr>
        <w:t>ontrol</w:t>
      </w:r>
      <w:r w:rsidR="00F450DA">
        <w:rPr>
          <w:rFonts w:ascii="Tahoma" w:hAnsi="Tahoma" w:cs="Tahoma"/>
          <w:szCs w:val="28"/>
          <w:lang w:val="en-GB"/>
        </w:rPr>
        <w:t xml:space="preserve"> and ensures the best result</w:t>
      </w:r>
      <w:r w:rsidR="00EF035F">
        <w:rPr>
          <w:rFonts w:ascii="Tahoma" w:hAnsi="Tahoma" w:cs="Tahoma"/>
          <w:szCs w:val="28"/>
          <w:lang w:val="en-GB"/>
        </w:rPr>
        <w:br/>
      </w:r>
      <w:r w:rsidR="00F450DA">
        <w:rPr>
          <w:rFonts w:ascii="Tahoma" w:hAnsi="Tahoma" w:cs="Tahoma"/>
          <w:szCs w:val="28"/>
          <w:lang w:val="en-GB"/>
        </w:rPr>
        <w:t>Having full control on the conformance model is key in the light that i</w:t>
      </w:r>
      <w:r w:rsidR="00EF035F">
        <w:rPr>
          <w:rFonts w:ascii="Tahoma" w:hAnsi="Tahoma" w:cs="Tahoma"/>
          <w:szCs w:val="28"/>
          <w:lang w:val="en-GB"/>
        </w:rPr>
        <w:t>t is common that n</w:t>
      </w:r>
      <w:r w:rsidR="00EF035F" w:rsidRPr="00EF035F">
        <w:rPr>
          <w:rFonts w:ascii="Tahoma" w:hAnsi="Tahoma" w:cs="Tahoma"/>
          <w:szCs w:val="28"/>
          <w:lang w:val="en-GB"/>
        </w:rPr>
        <w:t>o device</w:t>
      </w:r>
      <w:r w:rsidR="00EF035F">
        <w:rPr>
          <w:rFonts w:ascii="Tahoma" w:hAnsi="Tahoma" w:cs="Tahoma"/>
          <w:szCs w:val="28"/>
          <w:lang w:val="en-GB"/>
        </w:rPr>
        <w:t xml:space="preserve"> would pass</w:t>
      </w:r>
      <w:r w:rsidR="00EF035F" w:rsidRPr="00EF035F">
        <w:rPr>
          <w:rFonts w:ascii="Tahoma" w:hAnsi="Tahoma" w:cs="Tahoma"/>
          <w:szCs w:val="28"/>
          <w:lang w:val="en-GB"/>
        </w:rPr>
        <w:t xml:space="preserve"> the </w:t>
      </w:r>
      <w:r w:rsidR="00EF035F">
        <w:rPr>
          <w:rFonts w:ascii="Tahoma" w:hAnsi="Tahoma" w:cs="Tahoma"/>
          <w:szCs w:val="28"/>
          <w:lang w:val="en-GB"/>
        </w:rPr>
        <w:t xml:space="preserve">conformance </w:t>
      </w:r>
      <w:r w:rsidR="00EF035F" w:rsidRPr="00EF035F">
        <w:rPr>
          <w:rFonts w:ascii="Tahoma" w:hAnsi="Tahoma" w:cs="Tahoma"/>
          <w:szCs w:val="28"/>
          <w:lang w:val="en-GB"/>
        </w:rPr>
        <w:t xml:space="preserve">test </w:t>
      </w:r>
      <w:r w:rsidR="00F450DA">
        <w:rPr>
          <w:rFonts w:ascii="Tahoma" w:hAnsi="Tahoma" w:cs="Tahoma"/>
          <w:szCs w:val="28"/>
          <w:lang w:val="en-GB"/>
        </w:rPr>
        <w:t>th</w:t>
      </w:r>
      <w:r w:rsidR="00EF035F" w:rsidRPr="00EF035F">
        <w:rPr>
          <w:rFonts w:ascii="Tahoma" w:hAnsi="Tahoma" w:cs="Tahoma"/>
          <w:szCs w:val="28"/>
          <w:lang w:val="en-GB"/>
        </w:rPr>
        <w:t>e first time</w:t>
      </w:r>
      <w:r w:rsidR="00F450DA">
        <w:rPr>
          <w:rFonts w:ascii="Tahoma" w:hAnsi="Tahoma" w:cs="Tahoma"/>
          <w:szCs w:val="28"/>
          <w:lang w:val="en-GB"/>
        </w:rPr>
        <w:t>.</w:t>
      </w:r>
      <w:r w:rsidR="00F450DA">
        <w:rPr>
          <w:rFonts w:ascii="Tahoma" w:hAnsi="Tahoma" w:cs="Tahoma"/>
          <w:szCs w:val="28"/>
          <w:lang w:val="en-GB"/>
        </w:rPr>
        <w:br/>
        <w:t>In the end having high quality equipment is critical because it directly impacts the viewing experience of customers who could blame the platform (DTT) for insufficient quality instead of poor equipment.</w:t>
      </w:r>
    </w:p>
    <w:p w:rsidR="004C60DD" w:rsidRPr="00AB2469" w:rsidRDefault="004C60DD" w:rsidP="00706C36">
      <w:pPr>
        <w:contextualSpacing/>
        <w:rPr>
          <w:rFonts w:ascii="Tahoma" w:hAnsi="Tahoma" w:cs="Tahoma"/>
          <w:b/>
          <w:sz w:val="28"/>
          <w:szCs w:val="28"/>
          <w:lang w:val="en-GB"/>
        </w:rPr>
      </w:pPr>
      <w:r>
        <w:rPr>
          <w:rFonts w:ascii="Tahoma" w:hAnsi="Tahoma" w:cs="Tahoma"/>
          <w:b/>
          <w:sz w:val="28"/>
          <w:szCs w:val="28"/>
          <w:lang w:val="en-GB"/>
        </w:rPr>
        <w:t>5</w:t>
      </w:r>
      <w:r w:rsidRPr="00AB2469">
        <w:rPr>
          <w:rFonts w:ascii="Tahoma" w:hAnsi="Tahoma" w:cs="Tahoma"/>
          <w:b/>
          <w:sz w:val="28"/>
          <w:szCs w:val="28"/>
          <w:lang w:val="en-GB"/>
        </w:rPr>
        <w:t>.2 References</w:t>
      </w:r>
    </w:p>
    <w:p w:rsidR="004C60DD" w:rsidRPr="00AB2469" w:rsidRDefault="004C60DD" w:rsidP="00706C36">
      <w:pPr>
        <w:spacing w:after="0" w:line="240" w:lineRule="auto"/>
        <w:rPr>
          <w:rFonts w:eastAsia="Times New Roman"/>
          <w:color w:val="000000"/>
          <w:sz w:val="8"/>
          <w:lang w:val="en-US" w:eastAsia="fr-CH"/>
        </w:rPr>
      </w:pPr>
    </w:p>
    <w:tbl>
      <w:tblPr>
        <w:tblStyle w:val="TableGrid"/>
        <w:tblW w:w="10031" w:type="dxa"/>
        <w:tblCellMar>
          <w:top w:w="113" w:type="dxa"/>
        </w:tblCellMar>
        <w:tblLook w:val="04A0" w:firstRow="1" w:lastRow="0" w:firstColumn="1" w:lastColumn="0" w:noHBand="0" w:noVBand="1"/>
      </w:tblPr>
      <w:tblGrid>
        <w:gridCol w:w="2943"/>
        <w:gridCol w:w="4820"/>
        <w:gridCol w:w="2268"/>
      </w:tblGrid>
      <w:tr w:rsidR="00AB0E16" w:rsidRPr="00AB2469" w:rsidTr="00AB0E16">
        <w:trPr>
          <w:trHeight w:val="491"/>
        </w:trPr>
        <w:tc>
          <w:tcPr>
            <w:tcW w:w="2943" w:type="dxa"/>
            <w:vAlign w:val="center"/>
          </w:tcPr>
          <w:p w:rsidR="00AB0E16" w:rsidRPr="00AB2469" w:rsidRDefault="00AB0E16"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lastRenderedPageBreak/>
              <w:t>Subject</w:t>
            </w:r>
          </w:p>
        </w:tc>
        <w:tc>
          <w:tcPr>
            <w:tcW w:w="4820" w:type="dxa"/>
            <w:vAlign w:val="center"/>
          </w:tcPr>
          <w:p w:rsidR="00AB0E16" w:rsidRPr="00AB2469" w:rsidRDefault="00AB0E16"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Document title</w:t>
            </w:r>
          </w:p>
        </w:tc>
        <w:tc>
          <w:tcPr>
            <w:tcW w:w="2268" w:type="dxa"/>
            <w:vAlign w:val="center"/>
          </w:tcPr>
          <w:p w:rsidR="00AB0E16" w:rsidRPr="00AB2469" w:rsidRDefault="00AB0E16" w:rsidP="00577B0B">
            <w:pPr>
              <w:jc w:val="center"/>
              <w:rPr>
                <w:rFonts w:ascii="Tahoma" w:eastAsia="Times New Roman" w:hAnsi="Tahoma" w:cs="Tahoma"/>
                <w:b/>
                <w:color w:val="000000"/>
                <w:lang w:val="en-US" w:eastAsia="fr-CH"/>
              </w:rPr>
            </w:pPr>
            <w:r>
              <w:rPr>
                <w:rFonts w:ascii="Tahoma" w:eastAsia="Times New Roman" w:hAnsi="Tahoma" w:cs="Tahoma"/>
                <w:b/>
                <w:color w:val="000000"/>
                <w:lang w:val="en-US" w:eastAsia="fr-CH"/>
              </w:rPr>
              <w:t>Source</w:t>
            </w:r>
          </w:p>
        </w:tc>
      </w:tr>
      <w:tr w:rsidR="00AB0E16" w:rsidRPr="00FA3239" w:rsidTr="00AB0E16">
        <w:trPr>
          <w:trHeight w:val="707"/>
        </w:trPr>
        <w:tc>
          <w:tcPr>
            <w:tcW w:w="2943" w:type="dxa"/>
            <w:vAlign w:val="center"/>
          </w:tcPr>
          <w:p w:rsidR="00AB0E16" w:rsidRPr="00FA3239" w:rsidRDefault="00AB0E16"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Receiving equipment specifications</w:t>
            </w:r>
          </w:p>
        </w:tc>
        <w:tc>
          <w:tcPr>
            <w:tcW w:w="4820" w:type="dxa"/>
            <w:vAlign w:val="center"/>
          </w:tcPr>
          <w:p w:rsidR="00AB0E16" w:rsidRPr="00FA3239" w:rsidRDefault="00AB0E16" w:rsidP="00706C36">
            <w:pPr>
              <w:spacing w:after="160" w:line="254" w:lineRule="auto"/>
              <w:contextualSpacing/>
              <w:rPr>
                <w:rFonts w:ascii="Tahoma" w:eastAsia="Times New Roman" w:hAnsi="Tahoma" w:cs="Tahoma"/>
                <w:color w:val="000000"/>
                <w:sz w:val="20"/>
                <w:szCs w:val="20"/>
                <w:lang w:val="en-US" w:eastAsia="fr-CH"/>
              </w:rPr>
            </w:pPr>
            <w:r w:rsidRPr="00FA3239">
              <w:rPr>
                <w:rFonts w:ascii="Tahoma" w:eastAsia="Times New Roman" w:hAnsi="Tahoma" w:cs="Tahoma"/>
                <w:color w:val="000000"/>
                <w:sz w:val="20"/>
                <w:szCs w:val="20"/>
                <w:lang w:val="en-US" w:eastAsia="fr-CH"/>
              </w:rPr>
              <w:t>Interoperability: its complexities, pitfalls and solutions</w:t>
            </w:r>
          </w:p>
        </w:tc>
        <w:tc>
          <w:tcPr>
            <w:tcW w:w="2268" w:type="dxa"/>
            <w:vAlign w:val="center"/>
          </w:tcPr>
          <w:p w:rsidR="00AB0E16" w:rsidRPr="003F7F9E" w:rsidRDefault="00DD7761" w:rsidP="00AB0E16">
            <w:pPr>
              <w:pStyle w:val="ListParagraph"/>
              <w:ind w:left="0"/>
              <w:jc w:val="center"/>
              <w:rPr>
                <w:rFonts w:ascii="Tahoma" w:eastAsia="Times New Roman" w:hAnsi="Tahoma" w:cs="Tahoma"/>
                <w:color w:val="000000"/>
                <w:sz w:val="20"/>
                <w:szCs w:val="20"/>
                <w:lang w:val="en-US" w:eastAsia="fr-CH"/>
              </w:rPr>
            </w:pPr>
            <w:hyperlink r:id="rId56" w:history="1">
              <w:r w:rsidR="00AB0E16" w:rsidRPr="00AB0E16">
                <w:rPr>
                  <w:rStyle w:val="Hyperlink"/>
                  <w:rFonts w:ascii="Tahoma" w:eastAsia="Times New Roman" w:hAnsi="Tahoma" w:cs="Tahoma"/>
                  <w:sz w:val="20"/>
                  <w:szCs w:val="20"/>
                  <w:lang w:val="en-US" w:eastAsia="fr-CH"/>
                </w:rPr>
                <w:t>Link</w:t>
              </w:r>
            </w:hyperlink>
          </w:p>
        </w:tc>
      </w:tr>
      <w:tr w:rsidR="00AB0E16" w:rsidRPr="00FA3239" w:rsidTr="00AB0E16">
        <w:trPr>
          <w:trHeight w:val="591"/>
        </w:trPr>
        <w:tc>
          <w:tcPr>
            <w:tcW w:w="2943" w:type="dxa"/>
            <w:vAlign w:val="center"/>
          </w:tcPr>
          <w:p w:rsidR="00AB0E16" w:rsidRPr="00FA3239" w:rsidRDefault="00AB0E16" w:rsidP="00C62AF5">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Receiving equipment testing</w:t>
            </w:r>
          </w:p>
        </w:tc>
        <w:tc>
          <w:tcPr>
            <w:tcW w:w="4820" w:type="dxa"/>
            <w:vAlign w:val="center"/>
          </w:tcPr>
          <w:p w:rsidR="00AB0E16" w:rsidRPr="00FA3239" w:rsidRDefault="00AB0E16" w:rsidP="00C62AF5">
            <w:pPr>
              <w:spacing w:after="160" w:line="254" w:lineRule="auto"/>
              <w:contextualSpacing/>
              <w:rPr>
                <w:rFonts w:ascii="Tahoma" w:eastAsia="Times New Roman" w:hAnsi="Tahoma" w:cs="Tahoma"/>
                <w:color w:val="000000"/>
                <w:sz w:val="20"/>
                <w:szCs w:val="20"/>
                <w:lang w:val="en-GB" w:eastAsia="fr-CH"/>
              </w:rPr>
            </w:pPr>
            <w:r w:rsidRPr="00FA3239">
              <w:rPr>
                <w:rFonts w:ascii="Tahoma" w:eastAsia="Times New Roman" w:hAnsi="Tahoma" w:cs="Tahoma"/>
                <w:color w:val="000000"/>
                <w:sz w:val="20"/>
                <w:szCs w:val="20"/>
                <w:lang w:val="en-GB" w:eastAsia="fr-CH"/>
              </w:rPr>
              <w:t xml:space="preserve">The Importance of </w:t>
            </w:r>
            <w:r>
              <w:rPr>
                <w:rFonts w:ascii="Tahoma" w:eastAsia="Times New Roman" w:hAnsi="Tahoma" w:cs="Tahoma"/>
                <w:color w:val="000000"/>
                <w:sz w:val="20"/>
                <w:szCs w:val="20"/>
                <w:lang w:val="en-GB" w:eastAsia="fr-CH"/>
              </w:rPr>
              <w:t>Test Suites</w:t>
            </w:r>
          </w:p>
        </w:tc>
        <w:tc>
          <w:tcPr>
            <w:tcW w:w="2268" w:type="dxa"/>
            <w:vAlign w:val="center"/>
          </w:tcPr>
          <w:p w:rsidR="00AB0E16" w:rsidRPr="00FA3239" w:rsidRDefault="00DD7761" w:rsidP="00C62AF5">
            <w:pPr>
              <w:spacing w:after="160" w:line="254" w:lineRule="auto"/>
              <w:contextualSpacing/>
              <w:jc w:val="center"/>
              <w:rPr>
                <w:rFonts w:ascii="Tahoma" w:eastAsia="Times New Roman" w:hAnsi="Tahoma" w:cs="Tahoma"/>
                <w:color w:val="000000"/>
                <w:sz w:val="20"/>
                <w:szCs w:val="20"/>
                <w:lang w:val="en-US" w:eastAsia="fr-CH"/>
              </w:rPr>
            </w:pPr>
            <w:hyperlink r:id="rId57" w:history="1">
              <w:r w:rsidR="00AB0E16" w:rsidRPr="0077020C">
                <w:rPr>
                  <w:rStyle w:val="Hyperlink"/>
                  <w:rFonts w:ascii="Tahoma" w:eastAsia="Times New Roman" w:hAnsi="Tahoma" w:cs="Tahoma"/>
                  <w:sz w:val="20"/>
                  <w:szCs w:val="20"/>
                  <w:lang w:val="en-US" w:eastAsia="fr-CH"/>
                </w:rPr>
                <w:t>Link</w:t>
              </w:r>
            </w:hyperlink>
          </w:p>
        </w:tc>
      </w:tr>
      <w:tr w:rsidR="00AB0E16" w:rsidRPr="00FA3239" w:rsidTr="00AB0E16">
        <w:trPr>
          <w:trHeight w:val="600"/>
        </w:trPr>
        <w:tc>
          <w:tcPr>
            <w:tcW w:w="2943" w:type="dxa"/>
            <w:vAlign w:val="center"/>
          </w:tcPr>
          <w:p w:rsidR="00AB0E16" w:rsidRPr="00FA3239" w:rsidRDefault="00AB0E16" w:rsidP="00C62AF5">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Receiving equipment testing</w:t>
            </w:r>
          </w:p>
        </w:tc>
        <w:tc>
          <w:tcPr>
            <w:tcW w:w="4820" w:type="dxa"/>
            <w:vAlign w:val="center"/>
          </w:tcPr>
          <w:p w:rsidR="00AB0E16" w:rsidRPr="00FA3239" w:rsidRDefault="00AB0E16" w:rsidP="00C62AF5">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HbbTV Testing for Broadcasters &amp; Operators</w:t>
            </w:r>
          </w:p>
        </w:tc>
        <w:tc>
          <w:tcPr>
            <w:tcW w:w="2268" w:type="dxa"/>
            <w:vAlign w:val="center"/>
          </w:tcPr>
          <w:p w:rsidR="00AB0E16" w:rsidRPr="00FA3239" w:rsidRDefault="00DD7761" w:rsidP="00C62AF5">
            <w:pPr>
              <w:spacing w:after="160" w:line="254" w:lineRule="auto"/>
              <w:contextualSpacing/>
              <w:jc w:val="center"/>
              <w:rPr>
                <w:rFonts w:ascii="Tahoma" w:eastAsia="Times New Roman" w:hAnsi="Tahoma" w:cs="Tahoma"/>
                <w:color w:val="000000"/>
                <w:sz w:val="20"/>
                <w:szCs w:val="20"/>
                <w:lang w:val="en-US" w:eastAsia="fr-CH"/>
              </w:rPr>
            </w:pPr>
            <w:hyperlink r:id="rId58" w:history="1">
              <w:r w:rsidR="00AB0E16" w:rsidRPr="0077020C">
                <w:rPr>
                  <w:rStyle w:val="Hyperlink"/>
                  <w:rFonts w:ascii="Tahoma" w:eastAsia="Times New Roman" w:hAnsi="Tahoma" w:cs="Tahoma"/>
                  <w:sz w:val="20"/>
                  <w:szCs w:val="20"/>
                  <w:lang w:val="en-US" w:eastAsia="fr-CH"/>
                </w:rPr>
                <w:t>Link</w:t>
              </w:r>
            </w:hyperlink>
          </w:p>
        </w:tc>
      </w:tr>
    </w:tbl>
    <w:p w:rsidR="004C60DD" w:rsidRDefault="004C60DD" w:rsidP="00706C36">
      <w:pPr>
        <w:spacing w:after="0" w:line="240" w:lineRule="auto"/>
        <w:rPr>
          <w:rFonts w:eastAsia="Times New Roman"/>
          <w:b/>
          <w:color w:val="000000"/>
          <w:sz w:val="32"/>
          <w:szCs w:val="32"/>
          <w:lang w:val="en-US" w:eastAsia="fr-CH"/>
        </w:rPr>
      </w:pPr>
    </w:p>
    <w:p w:rsidR="004C60DD" w:rsidRPr="00AB2469" w:rsidRDefault="004C60DD" w:rsidP="00706C36">
      <w:pPr>
        <w:contextualSpacing/>
        <w:rPr>
          <w:rFonts w:ascii="Tahoma" w:hAnsi="Tahoma" w:cs="Tahoma"/>
          <w:b/>
          <w:sz w:val="28"/>
          <w:szCs w:val="28"/>
          <w:lang w:val="en-GB"/>
        </w:rPr>
      </w:pPr>
      <w:r>
        <w:rPr>
          <w:rFonts w:ascii="Tahoma" w:hAnsi="Tahoma" w:cs="Tahoma"/>
          <w:b/>
          <w:sz w:val="28"/>
          <w:szCs w:val="28"/>
          <w:lang w:val="en-GB"/>
        </w:rPr>
        <w:t>5</w:t>
      </w:r>
      <w:r w:rsidRPr="00AB2469">
        <w:rPr>
          <w:rFonts w:ascii="Tahoma" w:hAnsi="Tahoma" w:cs="Tahoma"/>
          <w:b/>
          <w:sz w:val="28"/>
          <w:szCs w:val="28"/>
          <w:lang w:val="en-GB"/>
        </w:rPr>
        <w:t>.3 Contacts</w:t>
      </w:r>
    </w:p>
    <w:p w:rsidR="004C60DD" w:rsidRPr="00AB2469" w:rsidRDefault="004C60DD" w:rsidP="00706C36">
      <w:pPr>
        <w:spacing w:after="0" w:line="240" w:lineRule="auto"/>
        <w:rPr>
          <w:rFonts w:eastAsia="Times New Roman"/>
          <w:color w:val="000000"/>
          <w:sz w:val="8"/>
          <w:lang w:val="en-US" w:eastAsia="fr-CH"/>
        </w:rPr>
      </w:pPr>
    </w:p>
    <w:tbl>
      <w:tblPr>
        <w:tblStyle w:val="TableGrid"/>
        <w:tblW w:w="10031" w:type="dxa"/>
        <w:tblCellMar>
          <w:top w:w="113" w:type="dxa"/>
        </w:tblCellMar>
        <w:tblLook w:val="04A0" w:firstRow="1" w:lastRow="0" w:firstColumn="1" w:lastColumn="0" w:noHBand="0" w:noVBand="1"/>
      </w:tblPr>
      <w:tblGrid>
        <w:gridCol w:w="2292"/>
        <w:gridCol w:w="4620"/>
        <w:gridCol w:w="3119"/>
      </w:tblGrid>
      <w:tr w:rsidR="00753D0F" w:rsidTr="00AB0E16">
        <w:trPr>
          <w:trHeight w:val="643"/>
        </w:trPr>
        <w:tc>
          <w:tcPr>
            <w:tcW w:w="2292" w:type="dxa"/>
            <w:vAlign w:val="center"/>
          </w:tcPr>
          <w:p w:rsidR="00753D0F" w:rsidRPr="00AB2469" w:rsidRDefault="00753D0F"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Name / Organization</w:t>
            </w:r>
          </w:p>
        </w:tc>
        <w:tc>
          <w:tcPr>
            <w:tcW w:w="4620" w:type="dxa"/>
            <w:vAlign w:val="center"/>
          </w:tcPr>
          <w:p w:rsidR="00753D0F" w:rsidRPr="00AB2469" w:rsidRDefault="00753D0F"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Area of expertise</w:t>
            </w:r>
          </w:p>
        </w:tc>
        <w:tc>
          <w:tcPr>
            <w:tcW w:w="3119" w:type="dxa"/>
            <w:vAlign w:val="center"/>
          </w:tcPr>
          <w:p w:rsidR="00753D0F" w:rsidRPr="00AB2469" w:rsidRDefault="00753D0F"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Contact details</w:t>
            </w:r>
          </w:p>
        </w:tc>
      </w:tr>
      <w:tr w:rsidR="00753D0F" w:rsidRPr="00D4000C" w:rsidTr="00AB0E16">
        <w:trPr>
          <w:trHeight w:val="738"/>
        </w:trPr>
        <w:tc>
          <w:tcPr>
            <w:tcW w:w="2292" w:type="dxa"/>
            <w:vAlign w:val="center"/>
          </w:tcPr>
          <w:p w:rsidR="00753D0F" w:rsidRPr="00FA3239" w:rsidRDefault="00753D0F" w:rsidP="00706C36">
            <w:pPr>
              <w:spacing w:after="160" w:line="254" w:lineRule="auto"/>
              <w:contextualSpacing/>
              <w:rPr>
                <w:rFonts w:ascii="Tahoma" w:eastAsia="Times New Roman" w:hAnsi="Tahoma" w:cs="Tahoma"/>
                <w:color w:val="000000"/>
                <w:sz w:val="20"/>
                <w:szCs w:val="20"/>
                <w:lang w:val="en-US" w:eastAsia="fr-CH"/>
              </w:rPr>
            </w:pPr>
            <w:r w:rsidRPr="00543540">
              <w:rPr>
                <w:rFonts w:ascii="Tahoma" w:eastAsia="Times New Roman" w:hAnsi="Tahoma" w:cs="Tahoma"/>
                <w:color w:val="000000"/>
                <w:sz w:val="20"/>
                <w:szCs w:val="20"/>
                <w:lang w:val="en-US" w:eastAsia="fr-CH"/>
              </w:rPr>
              <w:t>Peter Sellar</w:t>
            </w:r>
            <w:r>
              <w:rPr>
                <w:rFonts w:ascii="Tahoma" w:eastAsia="Times New Roman" w:hAnsi="Tahoma" w:cs="Tahoma"/>
                <w:color w:val="000000"/>
                <w:sz w:val="20"/>
                <w:szCs w:val="20"/>
                <w:lang w:val="en-US" w:eastAsia="fr-CH"/>
              </w:rPr>
              <w:t xml:space="preserve"> / DTG</w:t>
            </w:r>
            <w:r w:rsidRPr="00543540">
              <w:rPr>
                <w:rFonts w:ascii="Tahoma" w:eastAsia="Times New Roman" w:hAnsi="Tahoma" w:cs="Tahoma"/>
                <w:color w:val="000000"/>
                <w:sz w:val="20"/>
                <w:szCs w:val="20"/>
                <w:lang w:val="en-US" w:eastAsia="fr-CH"/>
              </w:rPr>
              <w:t xml:space="preserve"> </w:t>
            </w:r>
          </w:p>
        </w:tc>
        <w:tc>
          <w:tcPr>
            <w:tcW w:w="4620" w:type="dxa"/>
            <w:vAlign w:val="center"/>
          </w:tcPr>
          <w:p w:rsidR="00753D0F" w:rsidRPr="00FA3239" w:rsidRDefault="00357212" w:rsidP="00706C36">
            <w:pPr>
              <w:spacing w:after="160" w:line="254" w:lineRule="auto"/>
              <w:contextualSpacing/>
              <w:rPr>
                <w:rFonts w:ascii="Tahoma" w:eastAsia="Times New Roman" w:hAnsi="Tahoma" w:cs="Tahoma"/>
                <w:color w:val="000000"/>
                <w:sz w:val="20"/>
                <w:szCs w:val="20"/>
                <w:lang w:val="en-US" w:eastAsia="fr-CH"/>
              </w:rPr>
            </w:pPr>
            <w:r w:rsidRPr="00357212">
              <w:rPr>
                <w:rFonts w:ascii="Tahoma" w:eastAsia="Times New Roman" w:hAnsi="Tahoma" w:cs="Tahoma"/>
                <w:color w:val="000000"/>
                <w:sz w:val="20"/>
                <w:szCs w:val="20"/>
                <w:lang w:val="en-US" w:eastAsia="fr-CH"/>
              </w:rPr>
              <w:t xml:space="preserve">Associate Director, Programme Delivery </w:t>
            </w:r>
            <w:r w:rsidR="00753D0F">
              <w:rPr>
                <w:rFonts w:ascii="Tahoma" w:eastAsia="Times New Roman" w:hAnsi="Tahoma" w:cs="Tahoma"/>
                <w:color w:val="000000"/>
                <w:sz w:val="20"/>
                <w:szCs w:val="20"/>
                <w:lang w:val="en-US" w:eastAsia="fr-CH"/>
              </w:rPr>
              <w:t>Receiving equipment specifications</w:t>
            </w:r>
          </w:p>
        </w:tc>
        <w:tc>
          <w:tcPr>
            <w:tcW w:w="3119" w:type="dxa"/>
            <w:vAlign w:val="center"/>
          </w:tcPr>
          <w:p w:rsidR="00753D0F" w:rsidRPr="00FA3239" w:rsidRDefault="00753D0F" w:rsidP="00706C36">
            <w:pPr>
              <w:spacing w:after="160" w:line="254" w:lineRule="auto"/>
              <w:contextualSpacing/>
              <w:rPr>
                <w:rFonts w:ascii="Tahoma" w:eastAsia="Times New Roman" w:hAnsi="Tahoma" w:cs="Tahoma"/>
                <w:color w:val="000000"/>
                <w:sz w:val="20"/>
                <w:szCs w:val="20"/>
                <w:lang w:val="en-US" w:eastAsia="fr-CH"/>
              </w:rPr>
            </w:pPr>
            <w:r w:rsidRPr="00543540">
              <w:rPr>
                <w:rFonts w:ascii="Tahoma" w:eastAsia="Times New Roman" w:hAnsi="Tahoma" w:cs="Tahoma"/>
                <w:color w:val="000000"/>
                <w:sz w:val="20"/>
                <w:szCs w:val="20"/>
                <w:lang w:val="en-US" w:eastAsia="fr-CH"/>
              </w:rPr>
              <w:t>psellar@dtg.org.uk</w:t>
            </w:r>
          </w:p>
        </w:tc>
      </w:tr>
      <w:tr w:rsidR="00753D0F" w:rsidRPr="00543540" w:rsidTr="00AB0E16">
        <w:trPr>
          <w:trHeight w:val="946"/>
        </w:trPr>
        <w:tc>
          <w:tcPr>
            <w:tcW w:w="2292" w:type="dxa"/>
            <w:vAlign w:val="center"/>
          </w:tcPr>
          <w:p w:rsidR="00753D0F" w:rsidRPr="00FA3239" w:rsidRDefault="00753D0F" w:rsidP="00706C36">
            <w:pPr>
              <w:spacing w:after="160" w:line="254" w:lineRule="auto"/>
              <w:contextualSpacing/>
              <w:rPr>
                <w:rFonts w:ascii="Tahoma" w:eastAsia="Times New Roman" w:hAnsi="Tahoma" w:cs="Tahoma"/>
                <w:color w:val="000000"/>
                <w:sz w:val="20"/>
                <w:szCs w:val="20"/>
                <w:lang w:val="en-US" w:eastAsia="fr-CH"/>
              </w:rPr>
            </w:pPr>
            <w:r w:rsidRPr="00543540">
              <w:rPr>
                <w:rFonts w:ascii="Tahoma" w:eastAsia="Times New Roman" w:hAnsi="Tahoma" w:cs="Tahoma"/>
                <w:color w:val="000000"/>
                <w:sz w:val="20"/>
                <w:szCs w:val="20"/>
                <w:lang w:val="en-US" w:eastAsia="fr-CH"/>
              </w:rPr>
              <w:t xml:space="preserve">Julius Mong </w:t>
            </w:r>
            <w:r>
              <w:rPr>
                <w:rFonts w:ascii="Tahoma" w:eastAsia="Times New Roman" w:hAnsi="Tahoma" w:cs="Tahoma"/>
                <w:color w:val="000000"/>
                <w:sz w:val="20"/>
                <w:szCs w:val="20"/>
                <w:lang w:val="en-US" w:eastAsia="fr-CH"/>
              </w:rPr>
              <w:t>/ Eurofins</w:t>
            </w:r>
          </w:p>
        </w:tc>
        <w:tc>
          <w:tcPr>
            <w:tcW w:w="4620" w:type="dxa"/>
            <w:vAlign w:val="center"/>
          </w:tcPr>
          <w:p w:rsidR="00753D0F" w:rsidRPr="00FA3239" w:rsidRDefault="008E4F58" w:rsidP="00706C36">
            <w:pPr>
              <w:spacing w:after="160" w:line="254" w:lineRule="auto"/>
              <w:contextualSpacing/>
              <w:rPr>
                <w:rFonts w:ascii="Tahoma" w:eastAsia="Times New Roman" w:hAnsi="Tahoma" w:cs="Tahoma"/>
                <w:color w:val="000000"/>
                <w:sz w:val="20"/>
                <w:szCs w:val="20"/>
                <w:lang w:val="en-US" w:eastAsia="fr-CH"/>
              </w:rPr>
            </w:pPr>
            <w:r w:rsidRPr="009E279A">
              <w:rPr>
                <w:rFonts w:ascii="Tahoma" w:eastAsia="Times New Roman" w:hAnsi="Tahoma" w:cs="Tahoma"/>
                <w:color w:val="000000"/>
                <w:sz w:val="20"/>
                <w:szCs w:val="20"/>
                <w:lang w:val="en-US" w:eastAsia="fr-CH"/>
              </w:rPr>
              <w:t>Spec authoring &amp; review</w:t>
            </w:r>
            <w:r>
              <w:rPr>
                <w:rFonts w:ascii="Tahoma" w:eastAsia="Times New Roman" w:hAnsi="Tahoma" w:cs="Tahoma"/>
                <w:color w:val="000000"/>
                <w:sz w:val="20"/>
                <w:szCs w:val="20"/>
                <w:lang w:val="en-US" w:eastAsia="fr-CH"/>
              </w:rPr>
              <w:t>, c</w:t>
            </w:r>
            <w:r w:rsidRPr="009E279A">
              <w:rPr>
                <w:rFonts w:ascii="Tahoma" w:eastAsia="Times New Roman" w:hAnsi="Tahoma" w:cs="Tahoma"/>
                <w:color w:val="000000"/>
                <w:sz w:val="20"/>
                <w:szCs w:val="20"/>
                <w:lang w:val="en-US" w:eastAsia="fr-CH"/>
              </w:rPr>
              <w:t xml:space="preserve">onformance consulting and </w:t>
            </w:r>
            <w:r>
              <w:rPr>
                <w:rFonts w:ascii="Tahoma" w:eastAsia="Times New Roman" w:hAnsi="Tahoma" w:cs="Tahoma"/>
                <w:color w:val="000000"/>
                <w:sz w:val="20"/>
                <w:szCs w:val="20"/>
                <w:lang w:val="en-US" w:eastAsia="fr-CH"/>
              </w:rPr>
              <w:t xml:space="preserve">lab </w:t>
            </w:r>
            <w:r w:rsidRPr="009E279A">
              <w:rPr>
                <w:rFonts w:ascii="Tahoma" w:eastAsia="Times New Roman" w:hAnsi="Tahoma" w:cs="Tahoma"/>
                <w:color w:val="000000"/>
                <w:sz w:val="20"/>
                <w:szCs w:val="20"/>
                <w:lang w:val="en-US" w:eastAsia="fr-CH"/>
              </w:rPr>
              <w:t>setup</w:t>
            </w:r>
            <w:r>
              <w:rPr>
                <w:rFonts w:ascii="Tahoma" w:eastAsia="Times New Roman" w:hAnsi="Tahoma" w:cs="Tahoma"/>
                <w:color w:val="000000"/>
                <w:sz w:val="20"/>
                <w:szCs w:val="20"/>
                <w:lang w:val="en-US" w:eastAsia="fr-CH"/>
              </w:rPr>
              <w:t>, r</w:t>
            </w:r>
            <w:r w:rsidRPr="009E279A">
              <w:rPr>
                <w:rFonts w:ascii="Tahoma" w:eastAsia="Times New Roman" w:hAnsi="Tahoma" w:cs="Tahoma"/>
                <w:color w:val="000000"/>
                <w:sz w:val="20"/>
                <w:szCs w:val="20"/>
                <w:lang w:val="en-US" w:eastAsia="fr-CH"/>
              </w:rPr>
              <w:t>eceiver equipment testing</w:t>
            </w:r>
            <w:r>
              <w:rPr>
                <w:rFonts w:ascii="Tahoma" w:eastAsia="Times New Roman" w:hAnsi="Tahoma" w:cs="Tahoma"/>
                <w:color w:val="000000"/>
                <w:sz w:val="20"/>
                <w:szCs w:val="20"/>
                <w:lang w:val="en-US" w:eastAsia="fr-CH"/>
              </w:rPr>
              <w:t>, i</w:t>
            </w:r>
            <w:r w:rsidRPr="009E279A">
              <w:rPr>
                <w:rFonts w:ascii="Tahoma" w:eastAsia="Times New Roman" w:hAnsi="Tahoma" w:cs="Tahoma"/>
                <w:color w:val="000000"/>
                <w:sz w:val="20"/>
                <w:szCs w:val="20"/>
                <w:lang w:val="en-US" w:eastAsia="fr-CH"/>
              </w:rPr>
              <w:t>nteroperability</w:t>
            </w:r>
            <w:r>
              <w:rPr>
                <w:rFonts w:ascii="Tahoma" w:eastAsia="Times New Roman" w:hAnsi="Tahoma" w:cs="Tahoma"/>
                <w:color w:val="000000"/>
                <w:sz w:val="20"/>
                <w:szCs w:val="20"/>
                <w:lang w:val="en-US" w:eastAsia="fr-CH"/>
              </w:rPr>
              <w:t>, HbbTV and test automation</w:t>
            </w:r>
          </w:p>
        </w:tc>
        <w:tc>
          <w:tcPr>
            <w:tcW w:w="3119" w:type="dxa"/>
            <w:vAlign w:val="center"/>
          </w:tcPr>
          <w:p w:rsidR="00753D0F" w:rsidRPr="00FA3239" w:rsidRDefault="00753D0F" w:rsidP="00706C36">
            <w:pPr>
              <w:spacing w:after="160" w:line="254" w:lineRule="auto"/>
              <w:contextualSpacing/>
              <w:rPr>
                <w:rFonts w:ascii="Tahoma" w:eastAsia="Times New Roman" w:hAnsi="Tahoma" w:cs="Tahoma"/>
                <w:color w:val="000000"/>
                <w:sz w:val="20"/>
                <w:szCs w:val="20"/>
                <w:lang w:val="en-US" w:eastAsia="fr-CH"/>
              </w:rPr>
            </w:pPr>
            <w:r w:rsidRPr="00543540">
              <w:rPr>
                <w:rFonts w:ascii="Tahoma" w:eastAsia="Times New Roman" w:hAnsi="Tahoma" w:cs="Tahoma"/>
                <w:color w:val="000000"/>
                <w:sz w:val="20"/>
                <w:szCs w:val="20"/>
                <w:lang w:val="en-US" w:eastAsia="fr-CH"/>
              </w:rPr>
              <w:t>JuliusMong@eurofins.com</w:t>
            </w:r>
          </w:p>
        </w:tc>
      </w:tr>
      <w:tr w:rsidR="008D4FFE" w:rsidRPr="00543540" w:rsidTr="00AB0E16">
        <w:trPr>
          <w:trHeight w:val="523"/>
        </w:trPr>
        <w:tc>
          <w:tcPr>
            <w:tcW w:w="2292" w:type="dxa"/>
            <w:vAlign w:val="center"/>
          </w:tcPr>
          <w:p w:rsidR="008D4FFE" w:rsidRPr="00543540" w:rsidRDefault="008D4FFE" w:rsidP="008D4FFE">
            <w:pPr>
              <w:spacing w:after="160" w:line="254" w:lineRule="auto"/>
              <w:contextualSpacing/>
              <w:rPr>
                <w:rFonts w:ascii="Tahoma" w:eastAsia="Times New Roman" w:hAnsi="Tahoma" w:cs="Tahoma"/>
                <w:color w:val="000000"/>
                <w:sz w:val="20"/>
                <w:szCs w:val="20"/>
                <w:lang w:val="en-US" w:eastAsia="fr-CH"/>
              </w:rPr>
            </w:pPr>
            <w:r w:rsidRPr="008D4FFE">
              <w:rPr>
                <w:rFonts w:ascii="Tahoma" w:eastAsia="Times New Roman" w:hAnsi="Tahoma" w:cs="Tahoma"/>
                <w:color w:val="000000"/>
                <w:sz w:val="20"/>
                <w:szCs w:val="20"/>
                <w:lang w:val="en-US" w:eastAsia="fr-CH"/>
              </w:rPr>
              <w:t xml:space="preserve">Stan Baaijens </w:t>
            </w:r>
            <w:r>
              <w:rPr>
                <w:rFonts w:ascii="Tahoma" w:eastAsia="Times New Roman" w:hAnsi="Tahoma" w:cs="Tahoma"/>
                <w:color w:val="000000"/>
                <w:sz w:val="20"/>
                <w:szCs w:val="20"/>
                <w:lang w:val="en-US" w:eastAsia="fr-CH"/>
              </w:rPr>
              <w:t xml:space="preserve">/ </w:t>
            </w:r>
            <w:r w:rsidR="00357212">
              <w:rPr>
                <w:rFonts w:ascii="Tahoma" w:eastAsia="Times New Roman" w:hAnsi="Tahoma" w:cs="Tahoma"/>
                <w:color w:val="000000"/>
                <w:sz w:val="20"/>
                <w:szCs w:val="20"/>
                <w:lang w:val="en-US" w:eastAsia="fr-CH"/>
              </w:rPr>
              <w:t>Funke</w:t>
            </w:r>
          </w:p>
        </w:tc>
        <w:tc>
          <w:tcPr>
            <w:tcW w:w="4620" w:type="dxa"/>
            <w:vAlign w:val="center"/>
          </w:tcPr>
          <w:p w:rsidR="008D4FFE" w:rsidRDefault="00357212"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Antenna equipment</w:t>
            </w:r>
          </w:p>
        </w:tc>
        <w:tc>
          <w:tcPr>
            <w:tcW w:w="3119" w:type="dxa"/>
            <w:vAlign w:val="center"/>
          </w:tcPr>
          <w:p w:rsidR="008D4FFE" w:rsidRPr="00543540" w:rsidRDefault="00357212" w:rsidP="00706C36">
            <w:pPr>
              <w:spacing w:after="160" w:line="254" w:lineRule="auto"/>
              <w:contextualSpacing/>
              <w:rPr>
                <w:rFonts w:ascii="Tahoma" w:eastAsia="Times New Roman" w:hAnsi="Tahoma" w:cs="Tahoma"/>
                <w:color w:val="000000"/>
                <w:sz w:val="20"/>
                <w:szCs w:val="20"/>
                <w:lang w:val="en-US" w:eastAsia="fr-CH"/>
              </w:rPr>
            </w:pPr>
            <w:r w:rsidRPr="008D4FFE">
              <w:rPr>
                <w:rFonts w:ascii="Tahoma" w:eastAsia="Times New Roman" w:hAnsi="Tahoma" w:cs="Tahoma"/>
                <w:color w:val="000000"/>
                <w:sz w:val="20"/>
                <w:szCs w:val="20"/>
                <w:lang w:val="en-US" w:eastAsia="fr-CH"/>
              </w:rPr>
              <w:t>stan.baaijens@funke.nl</w:t>
            </w:r>
          </w:p>
        </w:tc>
      </w:tr>
      <w:tr w:rsidR="00753D0F" w:rsidRPr="00FC74AB" w:rsidTr="00AB0E16">
        <w:tc>
          <w:tcPr>
            <w:tcW w:w="2292" w:type="dxa"/>
            <w:vAlign w:val="center"/>
          </w:tcPr>
          <w:p w:rsidR="00753D0F" w:rsidRPr="00CE393F" w:rsidRDefault="00753D0F" w:rsidP="00706C36">
            <w:pPr>
              <w:spacing w:after="160" w:line="254" w:lineRule="auto"/>
              <w:contextualSpacing/>
              <w:rPr>
                <w:rFonts w:ascii="Tahoma" w:eastAsia="Times New Roman" w:hAnsi="Tahoma" w:cs="Tahoma"/>
                <w:color w:val="000000"/>
                <w:sz w:val="20"/>
                <w:szCs w:val="20"/>
                <w:lang w:eastAsia="fr-CH"/>
              </w:rPr>
            </w:pPr>
            <w:r w:rsidRPr="00FC74AB">
              <w:rPr>
                <w:rFonts w:ascii="Tahoma" w:eastAsia="Times New Roman" w:hAnsi="Tahoma" w:cs="Tahoma"/>
                <w:color w:val="000000"/>
                <w:sz w:val="20"/>
                <w:szCs w:val="20"/>
                <w:lang w:val="en-US" w:eastAsia="fr-CH"/>
              </w:rPr>
              <w:t xml:space="preserve">Thierry Montalant </w:t>
            </w:r>
            <w:r>
              <w:rPr>
                <w:rFonts w:ascii="Tahoma" w:eastAsia="Times New Roman" w:hAnsi="Tahoma" w:cs="Tahoma"/>
                <w:color w:val="000000"/>
                <w:sz w:val="20"/>
                <w:szCs w:val="20"/>
                <w:lang w:val="en-US" w:eastAsia="fr-CH"/>
              </w:rPr>
              <w:t>/ TDF</w:t>
            </w:r>
          </w:p>
        </w:tc>
        <w:tc>
          <w:tcPr>
            <w:tcW w:w="4620" w:type="dxa"/>
            <w:vAlign w:val="center"/>
          </w:tcPr>
          <w:p w:rsidR="00753D0F" w:rsidRPr="00FC74AB" w:rsidRDefault="00753D0F" w:rsidP="00706C36">
            <w:pPr>
              <w:rPr>
                <w:rFonts w:ascii="Tahoma" w:eastAsia="Times New Roman" w:hAnsi="Tahoma" w:cs="Tahoma"/>
                <w:color w:val="000000"/>
                <w:sz w:val="20"/>
                <w:szCs w:val="20"/>
                <w:lang w:val="en-GB" w:eastAsia="fr-CH"/>
              </w:rPr>
            </w:pPr>
            <w:r w:rsidRPr="00FC74AB">
              <w:rPr>
                <w:rFonts w:ascii="Tahoma" w:eastAsia="Times New Roman" w:hAnsi="Tahoma" w:cs="Tahoma"/>
                <w:color w:val="000000"/>
                <w:sz w:val="20"/>
                <w:szCs w:val="20"/>
                <w:lang w:val="en-GB" w:eastAsia="fr-CH"/>
              </w:rPr>
              <w:t>B</w:t>
            </w:r>
            <w:r>
              <w:rPr>
                <w:rFonts w:ascii="Tahoma" w:eastAsia="Times New Roman" w:hAnsi="Tahoma" w:cs="Tahoma"/>
                <w:color w:val="000000"/>
                <w:sz w:val="20"/>
                <w:szCs w:val="20"/>
                <w:lang w:val="en-GB" w:eastAsia="fr-CH"/>
              </w:rPr>
              <w:t>uild</w:t>
            </w:r>
            <w:r w:rsidRPr="00FC74AB">
              <w:rPr>
                <w:rFonts w:ascii="Tahoma" w:eastAsia="Times New Roman" w:hAnsi="Tahoma" w:cs="Tahoma"/>
                <w:color w:val="000000"/>
                <w:sz w:val="20"/>
                <w:szCs w:val="20"/>
                <w:lang w:val="en-GB" w:eastAsia="fr-CH"/>
              </w:rPr>
              <w:t>: Specification elaboration and RFQ management, Factory and Site Acceptance Testing, In the field inspection</w:t>
            </w:r>
          </w:p>
        </w:tc>
        <w:tc>
          <w:tcPr>
            <w:tcW w:w="3119" w:type="dxa"/>
            <w:vAlign w:val="center"/>
          </w:tcPr>
          <w:p w:rsidR="00753D0F" w:rsidRPr="00FC74AB" w:rsidRDefault="00753D0F" w:rsidP="00706C36">
            <w:pPr>
              <w:spacing w:after="160" w:line="254" w:lineRule="auto"/>
              <w:contextualSpacing/>
              <w:rPr>
                <w:rFonts w:ascii="Tahoma" w:eastAsia="Times New Roman" w:hAnsi="Tahoma" w:cs="Tahoma"/>
                <w:color w:val="000000"/>
                <w:sz w:val="20"/>
                <w:szCs w:val="20"/>
                <w:lang w:val="en-GB" w:eastAsia="fr-CH"/>
              </w:rPr>
            </w:pPr>
            <w:r w:rsidRPr="0005023E">
              <w:rPr>
                <w:rFonts w:ascii="Tahoma" w:eastAsia="Times New Roman" w:hAnsi="Tahoma" w:cs="Tahoma"/>
                <w:color w:val="000000"/>
                <w:sz w:val="20"/>
                <w:szCs w:val="20"/>
                <w:lang w:val="en-US" w:eastAsia="fr-CH"/>
              </w:rPr>
              <w:t>thierry.montalant@tdf.fr</w:t>
            </w:r>
          </w:p>
        </w:tc>
      </w:tr>
    </w:tbl>
    <w:p w:rsidR="004C60DD" w:rsidRPr="00FC74AB" w:rsidRDefault="004C60DD" w:rsidP="00706C36">
      <w:pPr>
        <w:rPr>
          <w:rFonts w:ascii="Tahoma" w:hAnsi="Tahoma" w:cs="Tahoma"/>
          <w:szCs w:val="28"/>
          <w:lang w:val="en-GB"/>
        </w:rPr>
        <w:sectPr w:rsidR="004C60DD" w:rsidRPr="00FC74AB" w:rsidSect="00192334">
          <w:pgSz w:w="11906" w:h="16838"/>
          <w:pgMar w:top="976" w:right="1134" w:bottom="1134" w:left="1134" w:header="397" w:footer="170" w:gutter="0"/>
          <w:cols w:space="708"/>
          <w:docGrid w:linePitch="360"/>
        </w:sectPr>
      </w:pPr>
    </w:p>
    <w:p w:rsidR="004C60DD" w:rsidRPr="00BA0514" w:rsidRDefault="003677FE" w:rsidP="00706C36">
      <w:pPr>
        <w:pStyle w:val="Heading1"/>
        <w:rPr>
          <w:rFonts w:ascii="Tahoma" w:hAnsi="Tahoma" w:cs="Tahoma"/>
          <w:sz w:val="36"/>
          <w:lang w:val="en-GB"/>
        </w:rPr>
      </w:pPr>
      <w:bookmarkStart w:id="6" w:name="_Toc463256041"/>
      <w:r>
        <w:rPr>
          <w:rFonts w:ascii="Tahoma" w:hAnsi="Tahoma" w:cs="Tahoma"/>
          <w:color w:val="000000" w:themeColor="text1"/>
          <w:sz w:val="36"/>
          <w:lang w:val="en-GB"/>
        </w:rPr>
        <w:t>6</w:t>
      </w:r>
      <w:r w:rsidR="00BA0514">
        <w:rPr>
          <w:rFonts w:ascii="Tahoma" w:hAnsi="Tahoma" w:cs="Tahoma"/>
          <w:color w:val="000000" w:themeColor="text1"/>
          <w:sz w:val="36"/>
          <w:lang w:val="en-GB"/>
        </w:rPr>
        <w:t xml:space="preserve">. </w:t>
      </w:r>
      <w:r w:rsidR="004C60DD" w:rsidRPr="00BA0514">
        <w:rPr>
          <w:rFonts w:ascii="Tahoma" w:hAnsi="Tahoma" w:cs="Tahoma"/>
          <w:color w:val="000000" w:themeColor="text1"/>
          <w:sz w:val="36"/>
          <w:lang w:val="en-GB"/>
        </w:rPr>
        <w:t>DTT, a catalyzer for local content production</w:t>
      </w:r>
      <w:bookmarkEnd w:id="6"/>
    </w:p>
    <w:p w:rsidR="004C60DD" w:rsidRPr="00D31733" w:rsidRDefault="00BA0514" w:rsidP="00706C36">
      <w:pPr>
        <w:contextualSpacing/>
        <w:rPr>
          <w:rFonts w:ascii="Tahoma" w:hAnsi="Tahoma" w:cs="Tahoma"/>
          <w:b/>
          <w:sz w:val="28"/>
          <w:szCs w:val="28"/>
          <w:lang w:val="en-GB"/>
        </w:rPr>
      </w:pPr>
      <w:r>
        <w:rPr>
          <w:rFonts w:ascii="Tahoma" w:hAnsi="Tahoma" w:cs="Tahoma"/>
          <w:b/>
          <w:sz w:val="28"/>
          <w:szCs w:val="28"/>
          <w:lang w:val="en-GB"/>
        </w:rPr>
        <w:br/>
      </w:r>
      <w:r w:rsidR="003677FE">
        <w:rPr>
          <w:rFonts w:ascii="Tahoma" w:hAnsi="Tahoma" w:cs="Tahoma"/>
          <w:b/>
          <w:sz w:val="28"/>
          <w:szCs w:val="28"/>
          <w:lang w:val="en-GB"/>
        </w:rPr>
        <w:t>6</w:t>
      </w:r>
      <w:r w:rsidR="004C60DD">
        <w:rPr>
          <w:rFonts w:ascii="Tahoma" w:hAnsi="Tahoma" w:cs="Tahoma"/>
          <w:b/>
          <w:sz w:val="28"/>
          <w:szCs w:val="28"/>
          <w:lang w:val="en-GB"/>
        </w:rPr>
        <w:t>.1 Key takeaway</w:t>
      </w:r>
    </w:p>
    <w:p w:rsidR="004C60DD" w:rsidRPr="007A0AA1" w:rsidRDefault="0026045B" w:rsidP="007A0AA1">
      <w:pPr>
        <w:rPr>
          <w:rFonts w:ascii="Tahoma" w:hAnsi="Tahoma" w:cs="Tahoma"/>
          <w:szCs w:val="28"/>
          <w:lang w:val="en-GB"/>
        </w:rPr>
      </w:pPr>
      <w:r w:rsidRPr="007A0AA1">
        <w:rPr>
          <w:rFonts w:ascii="Tahoma" w:hAnsi="Tahoma" w:cs="Tahoma"/>
          <w:szCs w:val="28"/>
          <w:lang w:val="en-GB"/>
        </w:rPr>
        <w:t>Linear TV in not dead, the future of TV is not on demand or live, it’s a bit of both</w:t>
      </w:r>
      <w:r w:rsidR="007A0AA1" w:rsidRPr="007A0AA1">
        <w:rPr>
          <w:rFonts w:ascii="Tahoma" w:hAnsi="Tahoma" w:cs="Tahoma"/>
          <w:szCs w:val="28"/>
          <w:lang w:val="en-GB"/>
        </w:rPr>
        <w:t>.</w:t>
      </w:r>
      <w:r w:rsidR="007A0AA1">
        <w:rPr>
          <w:rFonts w:ascii="Tahoma" w:hAnsi="Tahoma" w:cs="Tahoma"/>
          <w:szCs w:val="28"/>
          <w:lang w:val="en-GB"/>
        </w:rPr>
        <w:br/>
      </w:r>
      <w:r w:rsidRPr="007A0AA1">
        <w:rPr>
          <w:rFonts w:ascii="Tahoma" w:hAnsi="Tahoma" w:cs="Tahoma"/>
          <w:szCs w:val="28"/>
          <w:lang w:val="en-GB"/>
        </w:rPr>
        <w:t xml:space="preserve">Content is king and </w:t>
      </w:r>
      <w:r w:rsidR="00817F5B">
        <w:rPr>
          <w:rFonts w:ascii="Tahoma" w:hAnsi="Tahoma" w:cs="Tahoma"/>
          <w:szCs w:val="28"/>
          <w:lang w:val="en-GB"/>
        </w:rPr>
        <w:t xml:space="preserve">in particular </w:t>
      </w:r>
      <w:r w:rsidRPr="007A0AA1">
        <w:rPr>
          <w:rFonts w:ascii="Tahoma" w:hAnsi="Tahoma" w:cs="Tahoma"/>
          <w:szCs w:val="28"/>
          <w:lang w:val="en-GB"/>
        </w:rPr>
        <w:t>national/local content is source of job creation</w:t>
      </w:r>
      <w:r w:rsidR="00817F5B">
        <w:rPr>
          <w:rFonts w:ascii="Tahoma" w:hAnsi="Tahoma" w:cs="Tahoma"/>
          <w:szCs w:val="28"/>
          <w:lang w:val="en-GB"/>
        </w:rPr>
        <w:t xml:space="preserve"> and economic growth.</w:t>
      </w:r>
      <w:r w:rsidR="007A0AA1">
        <w:rPr>
          <w:rFonts w:ascii="Tahoma" w:hAnsi="Tahoma" w:cs="Tahoma"/>
          <w:szCs w:val="28"/>
          <w:lang w:val="en-GB"/>
        </w:rPr>
        <w:br/>
      </w:r>
      <w:r w:rsidRPr="007A0AA1">
        <w:rPr>
          <w:rFonts w:ascii="Tahoma" w:hAnsi="Tahoma" w:cs="Tahoma"/>
          <w:szCs w:val="28"/>
          <w:lang w:val="en-GB"/>
        </w:rPr>
        <w:t>Compared to other linear TV distribution means, DTT has a particular and effective role in</w:t>
      </w:r>
      <w:r w:rsidR="00817F5B">
        <w:rPr>
          <w:rFonts w:ascii="Tahoma" w:hAnsi="Tahoma" w:cs="Tahoma"/>
          <w:szCs w:val="28"/>
          <w:lang w:val="en-GB"/>
        </w:rPr>
        <w:t xml:space="preserve"> </w:t>
      </w:r>
      <w:r w:rsidRPr="007A0AA1">
        <w:rPr>
          <w:rFonts w:ascii="Tahoma" w:hAnsi="Tahoma" w:cs="Tahoma"/>
          <w:szCs w:val="28"/>
          <w:lang w:val="en-GB"/>
        </w:rPr>
        <w:t>promoting Local Content Production and</w:t>
      </w:r>
      <w:r w:rsidR="00817F5B">
        <w:rPr>
          <w:rFonts w:ascii="Tahoma" w:hAnsi="Tahoma" w:cs="Tahoma"/>
          <w:szCs w:val="28"/>
          <w:lang w:val="en-GB"/>
        </w:rPr>
        <w:t xml:space="preserve"> </w:t>
      </w:r>
      <w:r w:rsidRPr="007A0AA1">
        <w:rPr>
          <w:rFonts w:ascii="Tahoma" w:hAnsi="Tahoma" w:cs="Tahoma"/>
          <w:szCs w:val="28"/>
          <w:lang w:val="en-GB"/>
        </w:rPr>
        <w:t>providing the Right Content to the Right Audience.</w:t>
      </w:r>
      <w:r w:rsidR="004C60DD" w:rsidRPr="007A0AA1">
        <w:rPr>
          <w:rFonts w:ascii="Tahoma" w:hAnsi="Tahoma" w:cs="Tahoma"/>
          <w:szCs w:val="28"/>
          <w:lang w:val="en-GB"/>
        </w:rPr>
        <w:br/>
      </w:r>
      <w:r w:rsidR="00817F5B">
        <w:rPr>
          <w:rFonts w:ascii="Tahoma" w:hAnsi="Tahoma" w:cs="Tahoma"/>
          <w:szCs w:val="28"/>
          <w:lang w:val="en-GB"/>
        </w:rPr>
        <w:t>These two critical factors make DTT an indispensable platform for the delivery of audiovisual content.</w:t>
      </w:r>
    </w:p>
    <w:p w:rsidR="004C60DD" w:rsidRPr="00AB2469" w:rsidRDefault="003677FE" w:rsidP="00706C36">
      <w:pPr>
        <w:contextualSpacing/>
        <w:rPr>
          <w:rFonts w:ascii="Tahoma" w:hAnsi="Tahoma" w:cs="Tahoma"/>
          <w:b/>
          <w:sz w:val="28"/>
          <w:szCs w:val="28"/>
          <w:lang w:val="en-GB"/>
        </w:rPr>
      </w:pPr>
      <w:r>
        <w:rPr>
          <w:rFonts w:ascii="Tahoma" w:hAnsi="Tahoma" w:cs="Tahoma"/>
          <w:b/>
          <w:sz w:val="28"/>
          <w:szCs w:val="28"/>
          <w:lang w:val="en-GB"/>
        </w:rPr>
        <w:t>6</w:t>
      </w:r>
      <w:r w:rsidR="004C60DD" w:rsidRPr="00AB2469">
        <w:rPr>
          <w:rFonts w:ascii="Tahoma" w:hAnsi="Tahoma" w:cs="Tahoma"/>
          <w:b/>
          <w:sz w:val="28"/>
          <w:szCs w:val="28"/>
          <w:lang w:val="en-GB"/>
        </w:rPr>
        <w:t>.2 References</w:t>
      </w:r>
    </w:p>
    <w:p w:rsidR="004C60DD" w:rsidRPr="00AB2469" w:rsidRDefault="004C60DD" w:rsidP="00706C36">
      <w:pPr>
        <w:spacing w:after="0" w:line="240" w:lineRule="auto"/>
        <w:rPr>
          <w:rFonts w:eastAsia="Times New Roman"/>
          <w:color w:val="000000"/>
          <w:sz w:val="8"/>
          <w:lang w:val="en-US" w:eastAsia="fr-CH"/>
        </w:rPr>
      </w:pPr>
    </w:p>
    <w:tbl>
      <w:tblPr>
        <w:tblStyle w:val="TableGrid"/>
        <w:tblW w:w="10031" w:type="dxa"/>
        <w:tblCellMar>
          <w:top w:w="113" w:type="dxa"/>
        </w:tblCellMar>
        <w:tblLook w:val="04A0" w:firstRow="1" w:lastRow="0" w:firstColumn="1" w:lastColumn="0" w:noHBand="0" w:noVBand="1"/>
      </w:tblPr>
      <w:tblGrid>
        <w:gridCol w:w="2235"/>
        <w:gridCol w:w="5953"/>
        <w:gridCol w:w="1843"/>
      </w:tblGrid>
      <w:tr w:rsidR="00753D0F" w:rsidRPr="007A0AA1" w:rsidTr="00AB0E16">
        <w:trPr>
          <w:trHeight w:val="491"/>
        </w:trPr>
        <w:tc>
          <w:tcPr>
            <w:tcW w:w="2235" w:type="dxa"/>
            <w:vAlign w:val="center"/>
          </w:tcPr>
          <w:p w:rsidR="00753D0F" w:rsidRPr="00AB2469" w:rsidRDefault="00753D0F"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Subject</w:t>
            </w:r>
          </w:p>
        </w:tc>
        <w:tc>
          <w:tcPr>
            <w:tcW w:w="5953" w:type="dxa"/>
            <w:vAlign w:val="center"/>
          </w:tcPr>
          <w:p w:rsidR="00753D0F" w:rsidRPr="00AB2469" w:rsidRDefault="00753D0F"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Document title</w:t>
            </w:r>
          </w:p>
        </w:tc>
        <w:tc>
          <w:tcPr>
            <w:tcW w:w="1843" w:type="dxa"/>
            <w:vAlign w:val="center"/>
          </w:tcPr>
          <w:p w:rsidR="00753D0F" w:rsidRPr="00AB2469" w:rsidRDefault="00753D0F" w:rsidP="00577B0B">
            <w:pPr>
              <w:jc w:val="center"/>
              <w:rPr>
                <w:rFonts w:ascii="Tahoma" w:eastAsia="Times New Roman" w:hAnsi="Tahoma" w:cs="Tahoma"/>
                <w:b/>
                <w:color w:val="000000"/>
                <w:lang w:val="en-US" w:eastAsia="fr-CH"/>
              </w:rPr>
            </w:pPr>
            <w:r>
              <w:rPr>
                <w:rFonts w:ascii="Tahoma" w:eastAsia="Times New Roman" w:hAnsi="Tahoma" w:cs="Tahoma"/>
                <w:b/>
                <w:color w:val="000000"/>
                <w:lang w:val="en-US" w:eastAsia="fr-CH"/>
              </w:rPr>
              <w:t>Source</w:t>
            </w:r>
          </w:p>
        </w:tc>
      </w:tr>
      <w:tr w:rsidR="00753D0F" w:rsidRPr="00E07D51" w:rsidTr="00AB0E16">
        <w:trPr>
          <w:trHeight w:val="830"/>
        </w:trPr>
        <w:tc>
          <w:tcPr>
            <w:tcW w:w="2235" w:type="dxa"/>
            <w:vAlign w:val="center"/>
          </w:tcPr>
          <w:p w:rsidR="00753D0F" w:rsidRPr="00707BAE" w:rsidRDefault="00753D0F"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Program portfolio strategy</w:t>
            </w:r>
          </w:p>
        </w:tc>
        <w:tc>
          <w:tcPr>
            <w:tcW w:w="5953" w:type="dxa"/>
            <w:vAlign w:val="center"/>
          </w:tcPr>
          <w:p w:rsidR="00753D0F" w:rsidRPr="0026045B" w:rsidRDefault="00753D0F" w:rsidP="00706C36">
            <w:pPr>
              <w:spacing w:after="160" w:line="254" w:lineRule="auto"/>
              <w:contextualSpacing/>
              <w:rPr>
                <w:rFonts w:ascii="Tahoma" w:eastAsia="Times New Roman" w:hAnsi="Tahoma" w:cs="Tahoma"/>
                <w:color w:val="000000"/>
                <w:sz w:val="20"/>
                <w:szCs w:val="20"/>
                <w:lang w:val="en-GB" w:eastAsia="fr-CH"/>
              </w:rPr>
            </w:pPr>
            <w:r w:rsidRPr="0026045B">
              <w:rPr>
                <w:rFonts w:ascii="Tahoma" w:eastAsia="Times New Roman" w:hAnsi="Tahoma" w:cs="Tahoma"/>
                <w:color w:val="000000"/>
                <w:sz w:val="20"/>
                <w:szCs w:val="20"/>
                <w:lang w:val="en-GB" w:eastAsia="fr-CH"/>
              </w:rPr>
              <w:t>DTT</w:t>
            </w:r>
            <w:r>
              <w:rPr>
                <w:rFonts w:ascii="Tahoma" w:eastAsia="Times New Roman" w:hAnsi="Tahoma" w:cs="Tahoma"/>
                <w:color w:val="000000"/>
                <w:sz w:val="20"/>
                <w:szCs w:val="20"/>
                <w:lang w:val="en-GB" w:eastAsia="fr-CH"/>
              </w:rPr>
              <w:t xml:space="preserve"> </w:t>
            </w:r>
            <w:r w:rsidRPr="0026045B">
              <w:rPr>
                <w:rFonts w:ascii="Tahoma" w:eastAsia="Times New Roman" w:hAnsi="Tahoma" w:cs="Tahoma"/>
                <w:color w:val="000000"/>
                <w:sz w:val="20"/>
                <w:szCs w:val="20"/>
                <w:lang w:val="en-GB" w:eastAsia="fr-CH"/>
              </w:rPr>
              <w:t>a catalyzer for local content production</w:t>
            </w:r>
          </w:p>
        </w:tc>
        <w:tc>
          <w:tcPr>
            <w:tcW w:w="1843" w:type="dxa"/>
            <w:vAlign w:val="center"/>
          </w:tcPr>
          <w:p w:rsidR="00753D0F" w:rsidRPr="003F7F9E" w:rsidRDefault="00DD7761" w:rsidP="00AB0E16">
            <w:pPr>
              <w:spacing w:after="160" w:line="254" w:lineRule="auto"/>
              <w:contextualSpacing/>
              <w:jc w:val="center"/>
              <w:rPr>
                <w:rFonts w:ascii="Tahoma" w:eastAsia="Times New Roman" w:hAnsi="Tahoma" w:cs="Tahoma"/>
                <w:color w:val="000000"/>
                <w:sz w:val="20"/>
                <w:szCs w:val="20"/>
                <w:lang w:val="en-US" w:eastAsia="fr-CH"/>
              </w:rPr>
            </w:pPr>
            <w:hyperlink r:id="rId59" w:history="1">
              <w:r w:rsidR="00753D0F" w:rsidRPr="00AB0E16">
                <w:rPr>
                  <w:rStyle w:val="Hyperlink"/>
                  <w:rFonts w:ascii="Tahoma" w:eastAsia="Times New Roman" w:hAnsi="Tahoma" w:cs="Tahoma"/>
                  <w:sz w:val="20"/>
                  <w:szCs w:val="20"/>
                  <w:lang w:val="en-US" w:eastAsia="fr-CH"/>
                </w:rPr>
                <w:t>Link</w:t>
              </w:r>
            </w:hyperlink>
          </w:p>
        </w:tc>
      </w:tr>
      <w:tr w:rsidR="00753D0F" w:rsidRPr="00E07D51" w:rsidTr="00AB0E16">
        <w:trPr>
          <w:trHeight w:val="896"/>
        </w:trPr>
        <w:tc>
          <w:tcPr>
            <w:tcW w:w="2235" w:type="dxa"/>
            <w:vAlign w:val="center"/>
          </w:tcPr>
          <w:p w:rsidR="00753D0F" w:rsidRPr="004F54B8" w:rsidRDefault="00753D0F" w:rsidP="00706C36">
            <w:pPr>
              <w:spacing w:after="160" w:line="254" w:lineRule="auto"/>
              <w:contextualSpacing/>
              <w:rPr>
                <w:rFonts w:ascii="Tahoma" w:eastAsia="Times New Roman" w:hAnsi="Tahoma" w:cs="Tahoma"/>
                <w:color w:val="000000"/>
                <w:sz w:val="20"/>
                <w:szCs w:val="20"/>
                <w:lang w:val="en-US" w:eastAsia="fr-CH"/>
              </w:rPr>
            </w:pPr>
            <w:r w:rsidRPr="00707BAE">
              <w:rPr>
                <w:rFonts w:ascii="Tahoma" w:eastAsia="Times New Roman" w:hAnsi="Tahoma" w:cs="Tahoma"/>
                <w:color w:val="000000"/>
                <w:sz w:val="20"/>
                <w:szCs w:val="20"/>
                <w:lang w:val="en-US" w:eastAsia="fr-CH"/>
              </w:rPr>
              <w:t>Digital switchover</w:t>
            </w:r>
            <w:r>
              <w:rPr>
                <w:rFonts w:ascii="Tahoma" w:eastAsia="Times New Roman" w:hAnsi="Tahoma" w:cs="Tahoma"/>
                <w:color w:val="000000"/>
                <w:sz w:val="20"/>
                <w:szCs w:val="20"/>
                <w:lang w:val="en-US" w:eastAsia="fr-CH"/>
              </w:rPr>
              <w:t xml:space="preserve"> strategy</w:t>
            </w:r>
          </w:p>
        </w:tc>
        <w:tc>
          <w:tcPr>
            <w:tcW w:w="5953" w:type="dxa"/>
            <w:vAlign w:val="center"/>
          </w:tcPr>
          <w:p w:rsidR="00753D0F" w:rsidRPr="00707BAE" w:rsidRDefault="00753D0F" w:rsidP="00706C36">
            <w:pPr>
              <w:spacing w:after="160" w:line="254" w:lineRule="auto"/>
              <w:contextualSpacing/>
              <w:rPr>
                <w:rFonts w:ascii="Tahoma" w:eastAsia="Times New Roman" w:hAnsi="Tahoma" w:cs="Tahoma"/>
                <w:color w:val="000000"/>
                <w:sz w:val="20"/>
                <w:szCs w:val="20"/>
                <w:lang w:val="en-US" w:eastAsia="fr-CH"/>
              </w:rPr>
            </w:pPr>
            <w:r w:rsidRPr="00707BAE">
              <w:rPr>
                <w:rFonts w:ascii="Tahoma" w:eastAsia="Times New Roman" w:hAnsi="Tahoma" w:cs="Tahoma"/>
                <w:color w:val="000000"/>
                <w:sz w:val="20"/>
                <w:szCs w:val="20"/>
                <w:lang w:val="en-US" w:eastAsia="fr-CH"/>
              </w:rPr>
              <w:t>The digital switchover in the next 5 years is an opportunity to rethink the TV market - Lluís Borrell</w:t>
            </w:r>
            <w:r w:rsidR="00BF6616" w:rsidRPr="00BF6616">
              <w:rPr>
                <w:rFonts w:ascii="Tahoma" w:eastAsia="Times New Roman" w:hAnsi="Tahoma" w:cs="Tahoma"/>
                <w:color w:val="000000"/>
                <w:sz w:val="20"/>
                <w:szCs w:val="20"/>
                <w:lang w:val="en-US" w:eastAsia="fr-CH"/>
              </w:rPr>
              <w:t>, Analysys Mason</w:t>
            </w:r>
          </w:p>
        </w:tc>
        <w:tc>
          <w:tcPr>
            <w:tcW w:w="1843" w:type="dxa"/>
            <w:vAlign w:val="center"/>
          </w:tcPr>
          <w:p w:rsidR="00753D0F" w:rsidRPr="004F54B8" w:rsidRDefault="00DD7761" w:rsidP="00AB0E16">
            <w:pPr>
              <w:spacing w:after="160" w:line="254" w:lineRule="auto"/>
              <w:contextualSpacing/>
              <w:jc w:val="center"/>
              <w:rPr>
                <w:rFonts w:ascii="Tahoma" w:eastAsia="Times New Roman" w:hAnsi="Tahoma" w:cs="Tahoma"/>
                <w:color w:val="000000"/>
                <w:sz w:val="20"/>
                <w:szCs w:val="20"/>
                <w:lang w:val="en-US" w:eastAsia="fr-CH"/>
              </w:rPr>
            </w:pPr>
            <w:hyperlink r:id="rId60" w:history="1">
              <w:r w:rsidR="00753D0F" w:rsidRPr="003F7F9E">
                <w:rPr>
                  <w:rStyle w:val="Hyperlink"/>
                  <w:rFonts w:ascii="Tahoma" w:eastAsia="Times New Roman" w:hAnsi="Tahoma" w:cs="Tahoma"/>
                  <w:sz w:val="20"/>
                  <w:szCs w:val="20"/>
                  <w:lang w:val="en-US" w:eastAsia="fr-CH"/>
                </w:rPr>
                <w:t>Link</w:t>
              </w:r>
            </w:hyperlink>
          </w:p>
        </w:tc>
      </w:tr>
      <w:tr w:rsidR="00753D0F" w:rsidRPr="00E07D51" w:rsidTr="00AB0E16">
        <w:trPr>
          <w:trHeight w:val="692"/>
        </w:trPr>
        <w:tc>
          <w:tcPr>
            <w:tcW w:w="2235" w:type="dxa"/>
            <w:vAlign w:val="center"/>
          </w:tcPr>
          <w:p w:rsidR="00753D0F" w:rsidRPr="004F54B8" w:rsidRDefault="00753D0F" w:rsidP="00706C36">
            <w:pPr>
              <w:spacing w:after="160" w:line="254" w:lineRule="auto"/>
              <w:contextualSpacing/>
              <w:rPr>
                <w:rFonts w:ascii="Tahoma" w:eastAsia="Times New Roman" w:hAnsi="Tahoma" w:cs="Tahoma"/>
                <w:color w:val="000000"/>
                <w:sz w:val="20"/>
                <w:szCs w:val="20"/>
                <w:lang w:val="en-US" w:eastAsia="fr-CH"/>
              </w:rPr>
            </w:pPr>
            <w:r w:rsidRPr="00707BAE">
              <w:rPr>
                <w:rFonts w:ascii="Tahoma" w:eastAsia="Times New Roman" w:hAnsi="Tahoma" w:cs="Tahoma"/>
                <w:color w:val="000000"/>
                <w:sz w:val="20"/>
                <w:szCs w:val="20"/>
                <w:lang w:val="en-US" w:eastAsia="fr-CH"/>
              </w:rPr>
              <w:t>Digital switchover</w:t>
            </w:r>
            <w:r>
              <w:rPr>
                <w:rFonts w:ascii="Tahoma" w:eastAsia="Times New Roman" w:hAnsi="Tahoma" w:cs="Tahoma"/>
                <w:color w:val="000000"/>
                <w:sz w:val="20"/>
                <w:szCs w:val="20"/>
                <w:lang w:val="en-US" w:eastAsia="fr-CH"/>
              </w:rPr>
              <w:t xml:space="preserve"> strategy</w:t>
            </w:r>
          </w:p>
        </w:tc>
        <w:tc>
          <w:tcPr>
            <w:tcW w:w="5953" w:type="dxa"/>
            <w:vAlign w:val="center"/>
          </w:tcPr>
          <w:p w:rsidR="00753D0F" w:rsidRPr="00707BAE" w:rsidRDefault="00753D0F" w:rsidP="00706C36">
            <w:pPr>
              <w:spacing w:after="160" w:line="254" w:lineRule="auto"/>
              <w:contextualSpacing/>
              <w:rPr>
                <w:rFonts w:ascii="Tahoma" w:eastAsia="Times New Roman" w:hAnsi="Tahoma" w:cs="Tahoma"/>
                <w:color w:val="000000"/>
                <w:sz w:val="20"/>
                <w:szCs w:val="20"/>
                <w:lang w:val="en-US" w:eastAsia="fr-CH"/>
              </w:rPr>
            </w:pPr>
            <w:r w:rsidRPr="00707BAE">
              <w:rPr>
                <w:rFonts w:ascii="Tahoma" w:eastAsia="Times New Roman" w:hAnsi="Tahoma" w:cs="Tahoma"/>
                <w:color w:val="000000"/>
                <w:sz w:val="20"/>
                <w:szCs w:val="20"/>
                <w:lang w:val="en-US" w:eastAsia="fr-CH"/>
              </w:rPr>
              <w:t>DSO in Africa is not only a matter of technology: content also remains a key issue - Olivier Pascal</w:t>
            </w:r>
            <w:r w:rsidR="00BF6616" w:rsidRPr="00BF6616">
              <w:rPr>
                <w:rFonts w:ascii="Tahoma" w:eastAsia="Times New Roman" w:hAnsi="Tahoma" w:cs="Tahoma"/>
                <w:color w:val="000000"/>
                <w:sz w:val="20"/>
                <w:szCs w:val="20"/>
                <w:lang w:val="en-US" w:eastAsia="fr-CH"/>
              </w:rPr>
              <w:t>, Analysys Mason</w:t>
            </w:r>
          </w:p>
        </w:tc>
        <w:tc>
          <w:tcPr>
            <w:tcW w:w="1843" w:type="dxa"/>
            <w:vAlign w:val="center"/>
          </w:tcPr>
          <w:p w:rsidR="00753D0F" w:rsidRPr="00707BAE" w:rsidRDefault="00DD7761" w:rsidP="00AB0E16">
            <w:pPr>
              <w:spacing w:after="160" w:line="254" w:lineRule="auto"/>
              <w:contextualSpacing/>
              <w:jc w:val="center"/>
              <w:rPr>
                <w:rFonts w:ascii="Tahoma" w:eastAsia="Times New Roman" w:hAnsi="Tahoma" w:cs="Tahoma"/>
                <w:color w:val="000000"/>
                <w:sz w:val="20"/>
                <w:szCs w:val="20"/>
                <w:lang w:val="en-US" w:eastAsia="fr-CH"/>
              </w:rPr>
            </w:pPr>
            <w:hyperlink r:id="rId61" w:history="1">
              <w:r w:rsidR="00753D0F" w:rsidRPr="003F7F9E">
                <w:rPr>
                  <w:rStyle w:val="Hyperlink"/>
                  <w:rFonts w:ascii="Tahoma" w:eastAsia="Times New Roman" w:hAnsi="Tahoma" w:cs="Tahoma"/>
                  <w:sz w:val="20"/>
                  <w:szCs w:val="20"/>
                  <w:lang w:val="en-US" w:eastAsia="fr-CH"/>
                </w:rPr>
                <w:t>Link</w:t>
              </w:r>
            </w:hyperlink>
          </w:p>
        </w:tc>
      </w:tr>
      <w:tr w:rsidR="00753D0F" w:rsidRPr="00E07D51" w:rsidTr="00AB0E16">
        <w:tc>
          <w:tcPr>
            <w:tcW w:w="2235" w:type="dxa"/>
            <w:vAlign w:val="center"/>
          </w:tcPr>
          <w:p w:rsidR="00753D0F" w:rsidRPr="00E6124D" w:rsidRDefault="00753D0F" w:rsidP="00706C36">
            <w:pPr>
              <w:spacing w:after="160" w:line="254" w:lineRule="auto"/>
              <w:contextualSpacing/>
              <w:rPr>
                <w:rFonts w:ascii="Tahoma" w:eastAsia="Times New Roman" w:hAnsi="Tahoma" w:cs="Tahoma"/>
                <w:color w:val="000000"/>
                <w:sz w:val="20"/>
                <w:szCs w:val="20"/>
                <w:lang w:val="en-US" w:eastAsia="fr-CH"/>
              </w:rPr>
            </w:pPr>
            <w:r w:rsidRPr="00E6124D">
              <w:rPr>
                <w:rFonts w:ascii="Tahoma" w:eastAsia="Times New Roman" w:hAnsi="Tahoma" w:cs="Tahoma"/>
                <w:color w:val="000000"/>
                <w:sz w:val="20"/>
                <w:szCs w:val="20"/>
                <w:lang w:val="en-US" w:eastAsia="fr-CH"/>
              </w:rPr>
              <w:t>Local content production</w:t>
            </w:r>
          </w:p>
        </w:tc>
        <w:tc>
          <w:tcPr>
            <w:tcW w:w="5953" w:type="dxa"/>
            <w:vAlign w:val="center"/>
          </w:tcPr>
          <w:p w:rsidR="00753D0F" w:rsidRPr="000528DD" w:rsidRDefault="00753D0F" w:rsidP="00706C36">
            <w:pPr>
              <w:spacing w:after="160" w:line="254" w:lineRule="auto"/>
              <w:contextualSpacing/>
              <w:rPr>
                <w:rFonts w:ascii="Tahoma" w:eastAsia="Times New Roman" w:hAnsi="Tahoma" w:cs="Tahoma"/>
                <w:color w:val="000000"/>
                <w:sz w:val="20"/>
                <w:szCs w:val="20"/>
                <w:lang w:val="en-US" w:eastAsia="fr-CH"/>
              </w:rPr>
            </w:pPr>
            <w:r w:rsidRPr="000528DD">
              <w:rPr>
                <w:rFonts w:ascii="Tahoma" w:eastAsia="Times New Roman" w:hAnsi="Tahoma" w:cs="Tahoma"/>
                <w:color w:val="000000"/>
                <w:sz w:val="20"/>
                <w:szCs w:val="20"/>
                <w:lang w:val="en-US" w:eastAsia="fr-CH"/>
              </w:rPr>
              <w:t>Local content and international cooperation</w:t>
            </w:r>
          </w:p>
        </w:tc>
        <w:tc>
          <w:tcPr>
            <w:tcW w:w="1843" w:type="dxa"/>
            <w:vAlign w:val="center"/>
          </w:tcPr>
          <w:p w:rsidR="00753D0F" w:rsidRDefault="00DD7761" w:rsidP="00AB0E16">
            <w:pPr>
              <w:jc w:val="center"/>
              <w:rPr>
                <w:rFonts w:eastAsia="Times New Roman"/>
                <w:color w:val="000000"/>
                <w:lang w:val="en-US" w:eastAsia="fr-CH"/>
              </w:rPr>
            </w:pPr>
            <w:hyperlink r:id="rId62" w:history="1">
              <w:r w:rsidR="00753D0F" w:rsidRPr="003F7F9E">
                <w:rPr>
                  <w:rStyle w:val="Hyperlink"/>
                  <w:rFonts w:ascii="Tahoma" w:eastAsia="Times New Roman" w:hAnsi="Tahoma" w:cs="Tahoma"/>
                  <w:sz w:val="20"/>
                  <w:szCs w:val="20"/>
                  <w:lang w:val="en-US" w:eastAsia="fr-CH"/>
                </w:rPr>
                <w:t>Link</w:t>
              </w:r>
            </w:hyperlink>
            <w:r w:rsidR="00753D0F">
              <w:rPr>
                <w:rFonts w:ascii="Tahoma" w:eastAsia="Times New Roman" w:hAnsi="Tahoma" w:cs="Tahoma"/>
                <w:color w:val="000000"/>
                <w:sz w:val="20"/>
                <w:szCs w:val="20"/>
                <w:lang w:val="en-US" w:eastAsia="fr-CH"/>
              </w:rPr>
              <w:t xml:space="preserve"> </w:t>
            </w:r>
            <w:r w:rsidR="00753D0F">
              <w:rPr>
                <w:rFonts w:ascii="Tahoma" w:eastAsia="Times New Roman" w:hAnsi="Tahoma" w:cs="Tahoma"/>
                <w:color w:val="000000"/>
                <w:sz w:val="20"/>
                <w:szCs w:val="20"/>
                <w:lang w:val="en-US" w:eastAsia="fr-CH"/>
              </w:rPr>
              <w:br/>
              <w:t>(page 23)</w:t>
            </w:r>
          </w:p>
        </w:tc>
      </w:tr>
    </w:tbl>
    <w:p w:rsidR="004C60DD" w:rsidRDefault="004C60DD" w:rsidP="00706C36">
      <w:pPr>
        <w:spacing w:after="0" w:line="240" w:lineRule="auto"/>
        <w:rPr>
          <w:rFonts w:eastAsia="Times New Roman"/>
          <w:b/>
          <w:color w:val="000000"/>
          <w:sz w:val="32"/>
          <w:szCs w:val="32"/>
          <w:lang w:val="en-US" w:eastAsia="fr-CH"/>
        </w:rPr>
      </w:pPr>
    </w:p>
    <w:p w:rsidR="004C60DD" w:rsidRPr="00AB2469" w:rsidRDefault="003677FE" w:rsidP="00706C36">
      <w:pPr>
        <w:contextualSpacing/>
        <w:rPr>
          <w:rFonts w:ascii="Tahoma" w:hAnsi="Tahoma" w:cs="Tahoma"/>
          <w:b/>
          <w:sz w:val="28"/>
          <w:szCs w:val="28"/>
          <w:lang w:val="en-GB"/>
        </w:rPr>
      </w:pPr>
      <w:r>
        <w:rPr>
          <w:rFonts w:ascii="Tahoma" w:hAnsi="Tahoma" w:cs="Tahoma"/>
          <w:b/>
          <w:sz w:val="28"/>
          <w:szCs w:val="28"/>
          <w:lang w:val="en-GB"/>
        </w:rPr>
        <w:t>6</w:t>
      </w:r>
      <w:r w:rsidR="004C60DD" w:rsidRPr="00AB2469">
        <w:rPr>
          <w:rFonts w:ascii="Tahoma" w:hAnsi="Tahoma" w:cs="Tahoma"/>
          <w:b/>
          <w:sz w:val="28"/>
          <w:szCs w:val="28"/>
          <w:lang w:val="en-GB"/>
        </w:rPr>
        <w:t>.3 Contacts</w:t>
      </w:r>
    </w:p>
    <w:p w:rsidR="004C60DD" w:rsidRPr="00AB2469" w:rsidRDefault="004C60DD" w:rsidP="00706C36">
      <w:pPr>
        <w:spacing w:after="0" w:line="240" w:lineRule="auto"/>
        <w:rPr>
          <w:rFonts w:eastAsia="Times New Roman"/>
          <w:color w:val="000000"/>
          <w:sz w:val="8"/>
          <w:lang w:val="en-US" w:eastAsia="fr-CH"/>
        </w:rPr>
      </w:pPr>
    </w:p>
    <w:tbl>
      <w:tblPr>
        <w:tblStyle w:val="TableGrid"/>
        <w:tblW w:w="10031" w:type="dxa"/>
        <w:tblCellMar>
          <w:top w:w="113" w:type="dxa"/>
        </w:tblCellMar>
        <w:tblLook w:val="04A0" w:firstRow="1" w:lastRow="0" w:firstColumn="1" w:lastColumn="0" w:noHBand="0" w:noVBand="1"/>
      </w:tblPr>
      <w:tblGrid>
        <w:gridCol w:w="3369"/>
        <w:gridCol w:w="2976"/>
        <w:gridCol w:w="3686"/>
      </w:tblGrid>
      <w:tr w:rsidR="00753D0F" w:rsidRPr="000528DD" w:rsidTr="009D72A1">
        <w:trPr>
          <w:trHeight w:val="643"/>
        </w:trPr>
        <w:tc>
          <w:tcPr>
            <w:tcW w:w="3369" w:type="dxa"/>
            <w:vAlign w:val="center"/>
          </w:tcPr>
          <w:p w:rsidR="00753D0F" w:rsidRPr="00AB2469" w:rsidRDefault="00753D0F"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Name / Organization</w:t>
            </w:r>
          </w:p>
        </w:tc>
        <w:tc>
          <w:tcPr>
            <w:tcW w:w="2976" w:type="dxa"/>
            <w:vAlign w:val="center"/>
          </w:tcPr>
          <w:p w:rsidR="00753D0F" w:rsidRPr="00AB2469" w:rsidRDefault="00753D0F"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Area of expertise</w:t>
            </w:r>
          </w:p>
        </w:tc>
        <w:tc>
          <w:tcPr>
            <w:tcW w:w="3686" w:type="dxa"/>
            <w:vAlign w:val="center"/>
          </w:tcPr>
          <w:p w:rsidR="00753D0F" w:rsidRPr="00AB2469" w:rsidRDefault="00753D0F" w:rsidP="00577B0B">
            <w:pPr>
              <w:jc w:val="center"/>
              <w:rPr>
                <w:rFonts w:ascii="Tahoma" w:eastAsia="Times New Roman" w:hAnsi="Tahoma" w:cs="Tahoma"/>
                <w:b/>
                <w:color w:val="000000"/>
                <w:lang w:val="en-US" w:eastAsia="fr-CH"/>
              </w:rPr>
            </w:pPr>
            <w:r w:rsidRPr="00AB2469">
              <w:rPr>
                <w:rFonts w:ascii="Tahoma" w:eastAsia="Times New Roman" w:hAnsi="Tahoma" w:cs="Tahoma"/>
                <w:b/>
                <w:color w:val="000000"/>
                <w:lang w:val="en-US" w:eastAsia="fr-CH"/>
              </w:rPr>
              <w:t>Contact details</w:t>
            </w:r>
          </w:p>
        </w:tc>
      </w:tr>
      <w:tr w:rsidR="00753D0F" w:rsidRPr="0026045B" w:rsidTr="00AB0E16">
        <w:trPr>
          <w:trHeight w:val="404"/>
        </w:trPr>
        <w:tc>
          <w:tcPr>
            <w:tcW w:w="3369" w:type="dxa"/>
            <w:vAlign w:val="center"/>
          </w:tcPr>
          <w:p w:rsidR="00753D0F" w:rsidRPr="0026045B" w:rsidRDefault="00753D0F" w:rsidP="00706C36">
            <w:pPr>
              <w:spacing w:after="160" w:line="254" w:lineRule="auto"/>
              <w:contextualSpacing/>
              <w:rPr>
                <w:rFonts w:ascii="Tahoma" w:eastAsia="Times New Roman" w:hAnsi="Tahoma" w:cs="Tahoma"/>
                <w:color w:val="000000"/>
                <w:sz w:val="20"/>
                <w:szCs w:val="20"/>
                <w:lang w:val="en-US" w:eastAsia="fr-CH"/>
              </w:rPr>
            </w:pPr>
            <w:r w:rsidRPr="0026045B">
              <w:rPr>
                <w:rFonts w:ascii="Tahoma" w:eastAsia="Times New Roman" w:hAnsi="Tahoma" w:cs="Tahoma"/>
                <w:color w:val="000000"/>
                <w:sz w:val="20"/>
                <w:szCs w:val="20"/>
                <w:lang w:val="en-US" w:eastAsia="fr-CH"/>
              </w:rPr>
              <w:t>Jeroen Depraetere</w:t>
            </w:r>
            <w:r>
              <w:rPr>
                <w:rFonts w:ascii="Tahoma" w:eastAsia="Times New Roman" w:hAnsi="Tahoma" w:cs="Tahoma"/>
                <w:color w:val="000000"/>
                <w:sz w:val="20"/>
                <w:szCs w:val="20"/>
                <w:lang w:val="en-US" w:eastAsia="fr-CH"/>
              </w:rPr>
              <w:t xml:space="preserve"> / EBU</w:t>
            </w:r>
          </w:p>
        </w:tc>
        <w:tc>
          <w:tcPr>
            <w:tcW w:w="2976" w:type="dxa"/>
            <w:vAlign w:val="center"/>
          </w:tcPr>
          <w:p w:rsidR="00753D0F" w:rsidRPr="0026045B" w:rsidRDefault="00753D0F"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Media</w:t>
            </w:r>
            <w:r w:rsidR="00D17CDC">
              <w:rPr>
                <w:rFonts w:ascii="Tahoma" w:eastAsia="Times New Roman" w:hAnsi="Tahoma" w:cs="Tahoma"/>
                <w:color w:val="000000"/>
                <w:sz w:val="20"/>
                <w:szCs w:val="20"/>
                <w:lang w:val="en-US" w:eastAsia="fr-CH"/>
              </w:rPr>
              <w:t xml:space="preserve"> / Content production</w:t>
            </w:r>
          </w:p>
        </w:tc>
        <w:tc>
          <w:tcPr>
            <w:tcW w:w="3686" w:type="dxa"/>
            <w:vAlign w:val="center"/>
          </w:tcPr>
          <w:p w:rsidR="00753D0F" w:rsidRPr="0026045B" w:rsidRDefault="00753D0F" w:rsidP="00706C36">
            <w:pPr>
              <w:spacing w:after="160" w:line="254" w:lineRule="auto"/>
              <w:contextualSpacing/>
              <w:rPr>
                <w:rFonts w:ascii="Tahoma" w:eastAsia="Times New Roman" w:hAnsi="Tahoma" w:cs="Tahoma"/>
                <w:color w:val="000000"/>
                <w:sz w:val="20"/>
                <w:szCs w:val="20"/>
                <w:lang w:val="en-US" w:eastAsia="fr-CH"/>
              </w:rPr>
            </w:pPr>
            <w:r w:rsidRPr="0026045B">
              <w:rPr>
                <w:rFonts w:ascii="Tahoma" w:eastAsia="Times New Roman" w:hAnsi="Tahoma" w:cs="Tahoma"/>
                <w:color w:val="000000"/>
                <w:sz w:val="20"/>
                <w:szCs w:val="20"/>
                <w:lang w:val="en-US" w:eastAsia="fr-CH"/>
              </w:rPr>
              <w:t>depraetere@ebu.ch</w:t>
            </w:r>
          </w:p>
        </w:tc>
      </w:tr>
      <w:tr w:rsidR="00753D0F" w:rsidRPr="0026045B" w:rsidTr="009D72A1">
        <w:tc>
          <w:tcPr>
            <w:tcW w:w="3369" w:type="dxa"/>
            <w:vAlign w:val="center"/>
          </w:tcPr>
          <w:p w:rsidR="00753D0F" w:rsidRPr="004F54B8" w:rsidRDefault="00753D0F" w:rsidP="00706C36">
            <w:pPr>
              <w:spacing w:after="160" w:line="254" w:lineRule="auto"/>
              <w:contextualSpacing/>
              <w:rPr>
                <w:rFonts w:ascii="Tahoma" w:eastAsia="Times New Roman" w:hAnsi="Tahoma" w:cs="Tahoma"/>
                <w:color w:val="000000"/>
                <w:sz w:val="20"/>
                <w:szCs w:val="20"/>
                <w:lang w:val="en-US" w:eastAsia="fr-CH"/>
              </w:rPr>
            </w:pPr>
            <w:r w:rsidRPr="00FD0A6B">
              <w:rPr>
                <w:rFonts w:ascii="Tahoma" w:eastAsia="Times New Roman" w:hAnsi="Tahoma" w:cs="Tahoma"/>
                <w:color w:val="000000"/>
                <w:sz w:val="20"/>
                <w:szCs w:val="20"/>
                <w:lang w:val="en-US" w:eastAsia="fr-CH"/>
              </w:rPr>
              <w:t>Lluís Borrell</w:t>
            </w:r>
            <w:r w:rsidRPr="00FD0A6B">
              <w:rPr>
                <w:rFonts w:ascii="Tahoma" w:eastAsia="Times New Roman" w:hAnsi="Tahoma" w:cs="Tahoma"/>
                <w:color w:val="000000"/>
                <w:sz w:val="20"/>
                <w:szCs w:val="20"/>
                <w:lang w:val="en-US" w:eastAsia="fr-CH"/>
              </w:rPr>
              <w:cr/>
            </w:r>
            <w:r>
              <w:rPr>
                <w:rFonts w:ascii="Tahoma" w:eastAsia="Times New Roman" w:hAnsi="Tahoma" w:cs="Tahoma"/>
                <w:color w:val="000000"/>
                <w:sz w:val="20"/>
                <w:szCs w:val="20"/>
                <w:lang w:val="en-US" w:eastAsia="fr-CH"/>
              </w:rPr>
              <w:t>/ Analysys Mason</w:t>
            </w:r>
          </w:p>
        </w:tc>
        <w:tc>
          <w:tcPr>
            <w:tcW w:w="2976" w:type="dxa"/>
            <w:vAlign w:val="center"/>
          </w:tcPr>
          <w:p w:rsidR="00753D0F" w:rsidRPr="004F54B8" w:rsidRDefault="00753D0F" w:rsidP="00706C36">
            <w:pPr>
              <w:spacing w:after="160" w:line="254" w:lineRule="auto"/>
              <w:contextualSpacing/>
              <w:rPr>
                <w:rFonts w:ascii="Tahoma" w:eastAsia="Times New Roman" w:hAnsi="Tahoma" w:cs="Tahoma"/>
                <w:color w:val="000000"/>
                <w:sz w:val="20"/>
                <w:szCs w:val="20"/>
                <w:lang w:val="en-US" w:eastAsia="fr-CH"/>
              </w:rPr>
            </w:pPr>
            <w:r w:rsidRPr="00FD0A6B">
              <w:rPr>
                <w:rFonts w:ascii="Tahoma" w:eastAsia="Times New Roman" w:hAnsi="Tahoma" w:cs="Tahoma"/>
                <w:color w:val="000000"/>
                <w:sz w:val="20"/>
                <w:szCs w:val="20"/>
                <w:lang w:val="en-US" w:eastAsia="fr-CH"/>
              </w:rPr>
              <w:t>Partner and Global Head of Media at Analysys Mason</w:t>
            </w:r>
          </w:p>
        </w:tc>
        <w:tc>
          <w:tcPr>
            <w:tcW w:w="3686" w:type="dxa"/>
            <w:vAlign w:val="center"/>
          </w:tcPr>
          <w:p w:rsidR="00753D0F" w:rsidRPr="004F54B8" w:rsidRDefault="00753D0F" w:rsidP="00706C36">
            <w:pPr>
              <w:spacing w:after="160" w:line="254" w:lineRule="auto"/>
              <w:contextualSpacing/>
              <w:rPr>
                <w:rFonts w:ascii="Tahoma" w:eastAsia="Times New Roman" w:hAnsi="Tahoma" w:cs="Tahoma"/>
                <w:color w:val="000000"/>
                <w:sz w:val="20"/>
                <w:szCs w:val="20"/>
                <w:lang w:val="en-US" w:eastAsia="fr-CH"/>
              </w:rPr>
            </w:pPr>
            <w:r w:rsidRPr="00FD0A6B">
              <w:rPr>
                <w:rFonts w:ascii="Tahoma" w:eastAsia="Times New Roman" w:hAnsi="Tahoma" w:cs="Tahoma"/>
                <w:color w:val="000000"/>
                <w:sz w:val="20"/>
                <w:szCs w:val="20"/>
                <w:lang w:val="en-US" w:eastAsia="fr-CH"/>
              </w:rPr>
              <w:t>Lluis.Borrell@analysysmason.com</w:t>
            </w:r>
          </w:p>
        </w:tc>
      </w:tr>
      <w:tr w:rsidR="00C66975" w:rsidRPr="00D17CDC" w:rsidTr="00D17CDC">
        <w:trPr>
          <w:trHeight w:val="440"/>
        </w:trPr>
        <w:tc>
          <w:tcPr>
            <w:tcW w:w="3369" w:type="dxa"/>
            <w:vAlign w:val="center"/>
          </w:tcPr>
          <w:p w:rsidR="00C66975" w:rsidRPr="00FD0A6B" w:rsidRDefault="00C66975" w:rsidP="00706C36">
            <w:pPr>
              <w:spacing w:after="160" w:line="254" w:lineRule="auto"/>
              <w:contextualSpacing/>
              <w:rPr>
                <w:rFonts w:ascii="Tahoma" w:eastAsia="Times New Roman" w:hAnsi="Tahoma" w:cs="Tahoma"/>
                <w:color w:val="000000"/>
                <w:sz w:val="20"/>
                <w:szCs w:val="20"/>
                <w:lang w:val="en-US" w:eastAsia="fr-CH"/>
              </w:rPr>
            </w:pPr>
            <w:r w:rsidRPr="00D17CDC">
              <w:rPr>
                <w:rFonts w:ascii="Tahoma" w:eastAsia="Times New Roman" w:hAnsi="Tahoma" w:cs="Tahoma"/>
                <w:color w:val="000000"/>
                <w:sz w:val="20"/>
                <w:szCs w:val="20"/>
                <w:lang w:val="en-US" w:eastAsia="fr-CH"/>
              </w:rPr>
              <w:t>David Couret / France24</w:t>
            </w:r>
          </w:p>
        </w:tc>
        <w:tc>
          <w:tcPr>
            <w:tcW w:w="2976" w:type="dxa"/>
            <w:vAlign w:val="center"/>
          </w:tcPr>
          <w:p w:rsidR="00C66975" w:rsidRPr="00FD0A6B" w:rsidRDefault="00D17CDC" w:rsidP="00706C36">
            <w:pPr>
              <w:spacing w:after="160" w:line="254" w:lineRule="auto"/>
              <w:contextualSpacing/>
              <w:rPr>
                <w:rFonts w:ascii="Tahoma" w:eastAsia="Times New Roman" w:hAnsi="Tahoma" w:cs="Tahoma"/>
                <w:color w:val="000000"/>
                <w:sz w:val="20"/>
                <w:szCs w:val="20"/>
                <w:lang w:val="en-US" w:eastAsia="fr-CH"/>
              </w:rPr>
            </w:pPr>
            <w:r>
              <w:rPr>
                <w:rFonts w:ascii="Tahoma" w:eastAsia="Times New Roman" w:hAnsi="Tahoma" w:cs="Tahoma"/>
                <w:color w:val="000000"/>
                <w:sz w:val="20"/>
                <w:szCs w:val="20"/>
                <w:lang w:val="en-US" w:eastAsia="fr-CH"/>
              </w:rPr>
              <w:t>Content production</w:t>
            </w:r>
          </w:p>
        </w:tc>
        <w:tc>
          <w:tcPr>
            <w:tcW w:w="3686" w:type="dxa"/>
            <w:vAlign w:val="center"/>
          </w:tcPr>
          <w:p w:rsidR="00C66975" w:rsidRPr="00D17CDC" w:rsidRDefault="00D17CDC" w:rsidP="00706C36">
            <w:pPr>
              <w:spacing w:after="160" w:line="254" w:lineRule="auto"/>
              <w:contextualSpacing/>
              <w:rPr>
                <w:rFonts w:ascii="Tahoma" w:eastAsia="Times New Roman" w:hAnsi="Tahoma" w:cs="Tahoma"/>
                <w:b/>
                <w:color w:val="000000"/>
                <w:sz w:val="20"/>
                <w:szCs w:val="20"/>
                <w:lang w:val="fr-CH" w:eastAsia="fr-CH"/>
              </w:rPr>
            </w:pPr>
            <w:r w:rsidRPr="00D17CDC">
              <w:rPr>
                <w:rFonts w:ascii="Tahoma" w:eastAsia="Times New Roman" w:hAnsi="Tahoma" w:cs="Tahoma"/>
                <w:color w:val="000000"/>
                <w:sz w:val="20"/>
                <w:szCs w:val="20"/>
                <w:lang w:val="en-US" w:eastAsia="fr-CH"/>
              </w:rPr>
              <w:t>dcouret@france24.com</w:t>
            </w:r>
          </w:p>
        </w:tc>
      </w:tr>
    </w:tbl>
    <w:p w:rsidR="00AB2469" w:rsidRPr="00D17CDC" w:rsidRDefault="00AB2469" w:rsidP="00706C36">
      <w:pPr>
        <w:rPr>
          <w:rFonts w:ascii="Tahoma" w:hAnsi="Tahoma" w:cs="Tahoma"/>
          <w:szCs w:val="28"/>
          <w:lang w:val="fr-CH"/>
        </w:rPr>
      </w:pPr>
    </w:p>
    <w:sectPr w:rsidR="00AB2469" w:rsidRPr="00D17CDC" w:rsidSect="00192334">
      <w:pgSz w:w="11906" w:h="16838"/>
      <w:pgMar w:top="976" w:right="1134" w:bottom="1134" w:left="1134" w:header="39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A1" w:rsidRDefault="00D660A1">
      <w:r>
        <w:separator/>
      </w:r>
    </w:p>
  </w:endnote>
  <w:endnote w:type="continuationSeparator" w:id="0">
    <w:p w:rsidR="00D660A1" w:rsidRDefault="00D6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F5" w:rsidRPr="00D60C3A" w:rsidRDefault="00C62AF5" w:rsidP="002A6464">
    <w:pPr>
      <w:tabs>
        <w:tab w:val="right" w:pos="9072"/>
      </w:tabs>
      <w:spacing w:line="200" w:lineRule="exact"/>
      <w:ind w:left="-567" w:right="-34"/>
      <w:rPr>
        <w:rFonts w:ascii="Arial" w:eastAsia="MS Mincho" w:hAnsi="Arial" w:cs="Arial"/>
        <w:noProof/>
        <w:w w:val="90"/>
        <w:sz w:val="18"/>
        <w:szCs w:val="18"/>
        <w:lang w:val="en-GB" w:eastAsia="ja-JP" w:bidi="or-IN"/>
      </w:rPr>
    </w:pPr>
    <w:r w:rsidRPr="00D60C3A">
      <w:rPr>
        <w:rFonts w:ascii="Arial" w:eastAsia="MS Mincho" w:hAnsi="Arial" w:cs="Arial"/>
        <w:i/>
        <w:noProof/>
        <w:w w:val="90"/>
        <w:sz w:val="18"/>
        <w:szCs w:val="18"/>
        <w:lang w:val="en-GB" w:eastAsia="ja-JP" w:bidi="or-IN"/>
      </w:rPr>
      <w:tab/>
    </w:r>
    <w:r w:rsidRPr="00D60C3A">
      <w:rPr>
        <w:rFonts w:ascii="Arial" w:eastAsia="MS Mincho" w:hAnsi="Arial" w:cs="Arial"/>
        <w:noProof/>
        <w:sz w:val="18"/>
        <w:szCs w:val="18"/>
        <w:lang w:val="en-GB" w:eastAsia="ja-JP" w:bidi="or-IN"/>
      </w:rPr>
      <w:t xml:space="preserve">Page </w:t>
    </w:r>
    <w:r w:rsidRPr="00A071AE">
      <w:rPr>
        <w:rFonts w:ascii="Arial" w:eastAsia="MS Mincho" w:hAnsi="Arial" w:cs="Arial"/>
        <w:noProof/>
        <w:sz w:val="18"/>
        <w:szCs w:val="18"/>
        <w:lang w:eastAsia="ja-JP" w:bidi="or-IN"/>
      </w:rPr>
      <w:fldChar w:fldCharType="begin"/>
    </w:r>
    <w:r w:rsidRPr="00D60C3A">
      <w:rPr>
        <w:rFonts w:ascii="Arial" w:eastAsia="MS Mincho" w:hAnsi="Arial" w:cs="Arial"/>
        <w:noProof/>
        <w:sz w:val="18"/>
        <w:szCs w:val="18"/>
        <w:lang w:val="en-GB" w:eastAsia="ja-JP" w:bidi="or-IN"/>
      </w:rPr>
      <w:instrText xml:space="preserve"> PAGE </w:instrText>
    </w:r>
    <w:r w:rsidRPr="00A071AE">
      <w:rPr>
        <w:rFonts w:ascii="Arial" w:eastAsia="MS Mincho" w:hAnsi="Arial" w:cs="Arial"/>
        <w:noProof/>
        <w:sz w:val="18"/>
        <w:szCs w:val="18"/>
        <w:lang w:eastAsia="ja-JP" w:bidi="or-IN"/>
      </w:rPr>
      <w:fldChar w:fldCharType="separate"/>
    </w:r>
    <w:r w:rsidR="00DD7761">
      <w:rPr>
        <w:rFonts w:ascii="Arial" w:eastAsia="MS Mincho" w:hAnsi="Arial" w:cs="Arial"/>
        <w:noProof/>
        <w:sz w:val="18"/>
        <w:szCs w:val="18"/>
        <w:lang w:val="en-GB" w:eastAsia="ja-JP" w:bidi="or-IN"/>
      </w:rPr>
      <w:t>1</w:t>
    </w:r>
    <w:r w:rsidRPr="00A071AE">
      <w:rPr>
        <w:rFonts w:ascii="Arial" w:eastAsia="MS Mincho" w:hAnsi="Arial" w:cs="Arial"/>
        <w:noProof/>
        <w:sz w:val="18"/>
        <w:szCs w:val="18"/>
        <w:lang w:eastAsia="ja-JP" w:bidi="or-IN"/>
      </w:rPr>
      <w:fldChar w:fldCharType="end"/>
    </w:r>
    <w:r w:rsidRPr="00D60C3A">
      <w:rPr>
        <w:rFonts w:ascii="Arial" w:eastAsia="MS Mincho" w:hAnsi="Arial" w:cs="Arial"/>
        <w:noProof/>
        <w:sz w:val="18"/>
        <w:szCs w:val="18"/>
        <w:lang w:val="en-GB" w:eastAsia="ja-JP" w:bidi="or-IN"/>
      </w:rPr>
      <w:t xml:space="preserve"> of </w:t>
    </w:r>
    <w:r w:rsidRPr="00A071AE">
      <w:rPr>
        <w:rFonts w:ascii="Arial" w:eastAsia="MS Mincho" w:hAnsi="Arial" w:cs="Arial"/>
        <w:noProof/>
        <w:sz w:val="18"/>
        <w:szCs w:val="18"/>
        <w:lang w:eastAsia="ja-JP" w:bidi="or-IN"/>
      </w:rPr>
      <w:fldChar w:fldCharType="begin"/>
    </w:r>
    <w:r w:rsidRPr="00D60C3A">
      <w:rPr>
        <w:rFonts w:ascii="Arial" w:eastAsia="MS Mincho" w:hAnsi="Arial" w:cs="Arial"/>
        <w:noProof/>
        <w:sz w:val="18"/>
        <w:szCs w:val="18"/>
        <w:lang w:val="en-GB" w:eastAsia="ja-JP" w:bidi="or-IN"/>
      </w:rPr>
      <w:instrText xml:space="preserve"> NUMPAGES  </w:instrText>
    </w:r>
    <w:r w:rsidRPr="00A071AE">
      <w:rPr>
        <w:rFonts w:ascii="Arial" w:eastAsia="MS Mincho" w:hAnsi="Arial" w:cs="Arial"/>
        <w:noProof/>
        <w:sz w:val="18"/>
        <w:szCs w:val="18"/>
        <w:lang w:eastAsia="ja-JP" w:bidi="or-IN"/>
      </w:rPr>
      <w:fldChar w:fldCharType="separate"/>
    </w:r>
    <w:r w:rsidR="00DD7761">
      <w:rPr>
        <w:rFonts w:ascii="Arial" w:eastAsia="MS Mincho" w:hAnsi="Arial" w:cs="Arial"/>
        <w:noProof/>
        <w:sz w:val="18"/>
        <w:szCs w:val="18"/>
        <w:lang w:val="en-GB" w:eastAsia="ja-JP" w:bidi="or-IN"/>
      </w:rPr>
      <w:t>14</w:t>
    </w:r>
    <w:r w:rsidRPr="00A071AE">
      <w:rPr>
        <w:rFonts w:ascii="Arial" w:eastAsia="MS Mincho" w:hAnsi="Arial" w:cs="Arial"/>
        <w:noProof/>
        <w:sz w:val="18"/>
        <w:szCs w:val="18"/>
        <w:lang w:eastAsia="ja-JP" w:bidi="or-I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F5" w:rsidRDefault="00C62AF5"/>
  <w:p w:rsidR="00C62AF5" w:rsidRPr="00550F5A" w:rsidRDefault="00C62AF5" w:rsidP="00AC7069">
    <w:pPr>
      <w:pStyle w:val="Footer"/>
      <w:spacing w:after="0"/>
      <w:rPr>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A1" w:rsidRDefault="00D660A1">
      <w:r>
        <w:separator/>
      </w:r>
    </w:p>
  </w:footnote>
  <w:footnote w:type="continuationSeparator" w:id="0">
    <w:p w:rsidR="00D660A1" w:rsidRDefault="00D66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BD64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4274B"/>
    <w:multiLevelType w:val="hybridMultilevel"/>
    <w:tmpl w:val="ACAA94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5A37EDD"/>
    <w:multiLevelType w:val="hybridMultilevel"/>
    <w:tmpl w:val="5728E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40DE2"/>
    <w:multiLevelType w:val="multilevel"/>
    <w:tmpl w:val="A7A4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60881"/>
    <w:multiLevelType w:val="hybridMultilevel"/>
    <w:tmpl w:val="C326208E"/>
    <w:lvl w:ilvl="0" w:tplc="E31E78A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06A74"/>
    <w:multiLevelType w:val="hybridMultilevel"/>
    <w:tmpl w:val="4302FD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01746"/>
    <w:multiLevelType w:val="hybridMultilevel"/>
    <w:tmpl w:val="10D41B40"/>
    <w:lvl w:ilvl="0" w:tplc="B562E172">
      <w:start w:val="1"/>
      <w:numFmt w:val="bullet"/>
      <w:lvlText w:val=""/>
      <w:lvlJc w:val="left"/>
      <w:pPr>
        <w:tabs>
          <w:tab w:val="num" w:pos="720"/>
        </w:tabs>
        <w:ind w:left="720" w:hanging="360"/>
      </w:pPr>
      <w:rPr>
        <w:rFonts w:ascii="Wingdings" w:hAnsi="Wingdings" w:hint="default"/>
      </w:rPr>
    </w:lvl>
    <w:lvl w:ilvl="1" w:tplc="5B2ADCAC" w:tentative="1">
      <w:start w:val="1"/>
      <w:numFmt w:val="bullet"/>
      <w:lvlText w:val=""/>
      <w:lvlJc w:val="left"/>
      <w:pPr>
        <w:tabs>
          <w:tab w:val="num" w:pos="1440"/>
        </w:tabs>
        <w:ind w:left="1440" w:hanging="360"/>
      </w:pPr>
      <w:rPr>
        <w:rFonts w:ascii="Wingdings" w:hAnsi="Wingdings" w:hint="default"/>
      </w:rPr>
    </w:lvl>
    <w:lvl w:ilvl="2" w:tplc="45F896C6" w:tentative="1">
      <w:start w:val="1"/>
      <w:numFmt w:val="bullet"/>
      <w:lvlText w:val=""/>
      <w:lvlJc w:val="left"/>
      <w:pPr>
        <w:tabs>
          <w:tab w:val="num" w:pos="2160"/>
        </w:tabs>
        <w:ind w:left="2160" w:hanging="360"/>
      </w:pPr>
      <w:rPr>
        <w:rFonts w:ascii="Wingdings" w:hAnsi="Wingdings" w:hint="default"/>
      </w:rPr>
    </w:lvl>
    <w:lvl w:ilvl="3" w:tplc="B232960A" w:tentative="1">
      <w:start w:val="1"/>
      <w:numFmt w:val="bullet"/>
      <w:lvlText w:val=""/>
      <w:lvlJc w:val="left"/>
      <w:pPr>
        <w:tabs>
          <w:tab w:val="num" w:pos="2880"/>
        </w:tabs>
        <w:ind w:left="2880" w:hanging="360"/>
      </w:pPr>
      <w:rPr>
        <w:rFonts w:ascii="Wingdings" w:hAnsi="Wingdings" w:hint="default"/>
      </w:rPr>
    </w:lvl>
    <w:lvl w:ilvl="4" w:tplc="68B20DCC" w:tentative="1">
      <w:start w:val="1"/>
      <w:numFmt w:val="bullet"/>
      <w:lvlText w:val=""/>
      <w:lvlJc w:val="left"/>
      <w:pPr>
        <w:tabs>
          <w:tab w:val="num" w:pos="3600"/>
        </w:tabs>
        <w:ind w:left="3600" w:hanging="360"/>
      </w:pPr>
      <w:rPr>
        <w:rFonts w:ascii="Wingdings" w:hAnsi="Wingdings" w:hint="default"/>
      </w:rPr>
    </w:lvl>
    <w:lvl w:ilvl="5" w:tplc="93744ADE" w:tentative="1">
      <w:start w:val="1"/>
      <w:numFmt w:val="bullet"/>
      <w:lvlText w:val=""/>
      <w:lvlJc w:val="left"/>
      <w:pPr>
        <w:tabs>
          <w:tab w:val="num" w:pos="4320"/>
        </w:tabs>
        <w:ind w:left="4320" w:hanging="360"/>
      </w:pPr>
      <w:rPr>
        <w:rFonts w:ascii="Wingdings" w:hAnsi="Wingdings" w:hint="default"/>
      </w:rPr>
    </w:lvl>
    <w:lvl w:ilvl="6" w:tplc="9D007B28" w:tentative="1">
      <w:start w:val="1"/>
      <w:numFmt w:val="bullet"/>
      <w:lvlText w:val=""/>
      <w:lvlJc w:val="left"/>
      <w:pPr>
        <w:tabs>
          <w:tab w:val="num" w:pos="5040"/>
        </w:tabs>
        <w:ind w:left="5040" w:hanging="360"/>
      </w:pPr>
      <w:rPr>
        <w:rFonts w:ascii="Wingdings" w:hAnsi="Wingdings" w:hint="default"/>
      </w:rPr>
    </w:lvl>
    <w:lvl w:ilvl="7" w:tplc="0DEEE150" w:tentative="1">
      <w:start w:val="1"/>
      <w:numFmt w:val="bullet"/>
      <w:lvlText w:val=""/>
      <w:lvlJc w:val="left"/>
      <w:pPr>
        <w:tabs>
          <w:tab w:val="num" w:pos="5760"/>
        </w:tabs>
        <w:ind w:left="5760" w:hanging="360"/>
      </w:pPr>
      <w:rPr>
        <w:rFonts w:ascii="Wingdings" w:hAnsi="Wingdings" w:hint="default"/>
      </w:rPr>
    </w:lvl>
    <w:lvl w:ilvl="8" w:tplc="43686B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16904"/>
    <w:multiLevelType w:val="multilevel"/>
    <w:tmpl w:val="2D78B768"/>
    <w:lvl w:ilvl="0">
      <w:start w:val="1"/>
      <w:numFmt w:val="decimal"/>
      <w:lvlText w:val="%1."/>
      <w:lvlJc w:val="left"/>
      <w:pPr>
        <w:ind w:left="360" w:hanging="360"/>
      </w:pPr>
    </w:lvl>
    <w:lvl w:ilvl="1">
      <w:start w:val="1"/>
      <w:numFmt w:val="decimal"/>
      <w:lvlText w:val="%1.%2."/>
      <w:lvlJc w:val="left"/>
      <w:pPr>
        <w:ind w:left="1000" w:hanging="432"/>
      </w:pPr>
      <w:rPr>
        <w:b/>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F161D8"/>
    <w:multiLevelType w:val="hybridMultilevel"/>
    <w:tmpl w:val="9134FB6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214446"/>
    <w:multiLevelType w:val="multilevel"/>
    <w:tmpl w:val="2D78B768"/>
    <w:lvl w:ilvl="0">
      <w:start w:val="1"/>
      <w:numFmt w:val="decimal"/>
      <w:lvlText w:val="%1."/>
      <w:lvlJc w:val="left"/>
      <w:pPr>
        <w:ind w:left="360" w:hanging="360"/>
      </w:pPr>
    </w:lvl>
    <w:lvl w:ilvl="1">
      <w:start w:val="1"/>
      <w:numFmt w:val="decimal"/>
      <w:lvlText w:val="%1.%2."/>
      <w:lvlJc w:val="left"/>
      <w:pPr>
        <w:ind w:left="1000" w:hanging="432"/>
      </w:pPr>
      <w:rPr>
        <w:b/>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940091"/>
    <w:multiLevelType w:val="hybridMultilevel"/>
    <w:tmpl w:val="E9445D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71A2953"/>
    <w:multiLevelType w:val="hybridMultilevel"/>
    <w:tmpl w:val="5246A926"/>
    <w:lvl w:ilvl="0" w:tplc="1E4E062E">
      <w:start w:val="3"/>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C291E7E"/>
    <w:multiLevelType w:val="hybridMultilevel"/>
    <w:tmpl w:val="F7AC4E14"/>
    <w:lvl w:ilvl="0" w:tplc="C9126A7A">
      <w:start w:val="1"/>
      <w:numFmt w:val="bullet"/>
      <w:lvlText w:val=""/>
      <w:lvlJc w:val="left"/>
      <w:pPr>
        <w:tabs>
          <w:tab w:val="num" w:pos="720"/>
        </w:tabs>
        <w:ind w:left="720" w:hanging="360"/>
      </w:pPr>
      <w:rPr>
        <w:rFonts w:ascii="Wingdings" w:hAnsi="Wingdings" w:hint="default"/>
      </w:rPr>
    </w:lvl>
    <w:lvl w:ilvl="1" w:tplc="31CCA464" w:tentative="1">
      <w:start w:val="1"/>
      <w:numFmt w:val="bullet"/>
      <w:lvlText w:val=""/>
      <w:lvlJc w:val="left"/>
      <w:pPr>
        <w:tabs>
          <w:tab w:val="num" w:pos="1440"/>
        </w:tabs>
        <w:ind w:left="1440" w:hanging="360"/>
      </w:pPr>
      <w:rPr>
        <w:rFonts w:ascii="Wingdings" w:hAnsi="Wingdings" w:hint="default"/>
      </w:rPr>
    </w:lvl>
    <w:lvl w:ilvl="2" w:tplc="380A39B6" w:tentative="1">
      <w:start w:val="1"/>
      <w:numFmt w:val="bullet"/>
      <w:lvlText w:val=""/>
      <w:lvlJc w:val="left"/>
      <w:pPr>
        <w:tabs>
          <w:tab w:val="num" w:pos="2160"/>
        </w:tabs>
        <w:ind w:left="2160" w:hanging="360"/>
      </w:pPr>
      <w:rPr>
        <w:rFonts w:ascii="Wingdings" w:hAnsi="Wingdings" w:hint="default"/>
      </w:rPr>
    </w:lvl>
    <w:lvl w:ilvl="3" w:tplc="53B6F664" w:tentative="1">
      <w:start w:val="1"/>
      <w:numFmt w:val="bullet"/>
      <w:lvlText w:val=""/>
      <w:lvlJc w:val="left"/>
      <w:pPr>
        <w:tabs>
          <w:tab w:val="num" w:pos="2880"/>
        </w:tabs>
        <w:ind w:left="2880" w:hanging="360"/>
      </w:pPr>
      <w:rPr>
        <w:rFonts w:ascii="Wingdings" w:hAnsi="Wingdings" w:hint="default"/>
      </w:rPr>
    </w:lvl>
    <w:lvl w:ilvl="4" w:tplc="0164C902" w:tentative="1">
      <w:start w:val="1"/>
      <w:numFmt w:val="bullet"/>
      <w:lvlText w:val=""/>
      <w:lvlJc w:val="left"/>
      <w:pPr>
        <w:tabs>
          <w:tab w:val="num" w:pos="3600"/>
        </w:tabs>
        <w:ind w:left="3600" w:hanging="360"/>
      </w:pPr>
      <w:rPr>
        <w:rFonts w:ascii="Wingdings" w:hAnsi="Wingdings" w:hint="default"/>
      </w:rPr>
    </w:lvl>
    <w:lvl w:ilvl="5" w:tplc="CCFC99B8" w:tentative="1">
      <w:start w:val="1"/>
      <w:numFmt w:val="bullet"/>
      <w:lvlText w:val=""/>
      <w:lvlJc w:val="left"/>
      <w:pPr>
        <w:tabs>
          <w:tab w:val="num" w:pos="4320"/>
        </w:tabs>
        <w:ind w:left="4320" w:hanging="360"/>
      </w:pPr>
      <w:rPr>
        <w:rFonts w:ascii="Wingdings" w:hAnsi="Wingdings" w:hint="default"/>
      </w:rPr>
    </w:lvl>
    <w:lvl w:ilvl="6" w:tplc="AE94D156" w:tentative="1">
      <w:start w:val="1"/>
      <w:numFmt w:val="bullet"/>
      <w:lvlText w:val=""/>
      <w:lvlJc w:val="left"/>
      <w:pPr>
        <w:tabs>
          <w:tab w:val="num" w:pos="5040"/>
        </w:tabs>
        <w:ind w:left="5040" w:hanging="360"/>
      </w:pPr>
      <w:rPr>
        <w:rFonts w:ascii="Wingdings" w:hAnsi="Wingdings" w:hint="default"/>
      </w:rPr>
    </w:lvl>
    <w:lvl w:ilvl="7" w:tplc="6F3CEB80" w:tentative="1">
      <w:start w:val="1"/>
      <w:numFmt w:val="bullet"/>
      <w:lvlText w:val=""/>
      <w:lvlJc w:val="left"/>
      <w:pPr>
        <w:tabs>
          <w:tab w:val="num" w:pos="5760"/>
        </w:tabs>
        <w:ind w:left="5760" w:hanging="360"/>
      </w:pPr>
      <w:rPr>
        <w:rFonts w:ascii="Wingdings" w:hAnsi="Wingdings" w:hint="default"/>
      </w:rPr>
    </w:lvl>
    <w:lvl w:ilvl="8" w:tplc="5454A4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36808"/>
    <w:multiLevelType w:val="multilevel"/>
    <w:tmpl w:val="2C2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73BA0"/>
    <w:multiLevelType w:val="multilevel"/>
    <w:tmpl w:val="4FE43520"/>
    <w:lvl w:ilvl="0">
      <w:start w:val="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5" w15:restartNumberingAfterBreak="0">
    <w:nsid w:val="590C7D40"/>
    <w:multiLevelType w:val="multilevel"/>
    <w:tmpl w:val="2D78B768"/>
    <w:lvl w:ilvl="0">
      <w:start w:val="1"/>
      <w:numFmt w:val="decimal"/>
      <w:lvlText w:val="%1."/>
      <w:lvlJc w:val="left"/>
      <w:pPr>
        <w:ind w:left="360" w:hanging="360"/>
      </w:pPr>
    </w:lvl>
    <w:lvl w:ilvl="1">
      <w:start w:val="1"/>
      <w:numFmt w:val="decimal"/>
      <w:lvlText w:val="%1.%2."/>
      <w:lvlJc w:val="left"/>
      <w:pPr>
        <w:ind w:left="1000" w:hanging="432"/>
      </w:pPr>
      <w:rPr>
        <w:b/>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524100"/>
    <w:multiLevelType w:val="hybridMultilevel"/>
    <w:tmpl w:val="744E6DEE"/>
    <w:lvl w:ilvl="0" w:tplc="CBDAE08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71195"/>
    <w:multiLevelType w:val="hybridMultilevel"/>
    <w:tmpl w:val="5DFE42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A365B"/>
    <w:multiLevelType w:val="hybridMultilevel"/>
    <w:tmpl w:val="64A0DB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0EA36AD"/>
    <w:multiLevelType w:val="hybridMultilevel"/>
    <w:tmpl w:val="7DD840EE"/>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0" w15:restartNumberingAfterBreak="0">
    <w:nsid w:val="63225CB5"/>
    <w:multiLevelType w:val="hybridMultilevel"/>
    <w:tmpl w:val="6430E5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A03E43"/>
    <w:multiLevelType w:val="hybridMultilevel"/>
    <w:tmpl w:val="B4548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9384E4C"/>
    <w:multiLevelType w:val="hybridMultilevel"/>
    <w:tmpl w:val="AF4EE5E6"/>
    <w:lvl w:ilvl="0" w:tplc="8E08371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AF04FA0"/>
    <w:multiLevelType w:val="hybridMultilevel"/>
    <w:tmpl w:val="DD906F10"/>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4" w15:restartNumberingAfterBreak="0">
    <w:nsid w:val="6B3F1D0F"/>
    <w:multiLevelType w:val="hybridMultilevel"/>
    <w:tmpl w:val="7B3E6840"/>
    <w:lvl w:ilvl="0" w:tplc="FD9AC04A">
      <w:start w:val="6"/>
      <w:numFmt w:val="decimal"/>
      <w:pStyle w:val="1heading"/>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54262E"/>
    <w:multiLevelType w:val="hybridMultilevel"/>
    <w:tmpl w:val="203AD5CA"/>
    <w:lvl w:ilvl="0" w:tplc="1396BE46">
      <w:numFmt w:val="bullet"/>
      <w:lvlText w:val="-"/>
      <w:lvlJc w:val="left"/>
      <w:pPr>
        <w:ind w:left="720" w:hanging="360"/>
      </w:pPr>
      <w:rPr>
        <w:rFonts w:ascii="Tahoma" w:eastAsia="Calibri" w:hAnsi="Tahoma" w:cs="Tahoma"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0A4172D"/>
    <w:multiLevelType w:val="hybridMultilevel"/>
    <w:tmpl w:val="8CB8086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53833CA"/>
    <w:multiLevelType w:val="multilevel"/>
    <w:tmpl w:val="30D6EDAC"/>
    <w:lvl w:ilvl="0">
      <w:start w:val="1"/>
      <w:numFmt w:val="decimal"/>
      <w:lvlText w:val="%1."/>
      <w:lvlJc w:val="left"/>
      <w:pPr>
        <w:ind w:left="360" w:hanging="360"/>
      </w:pPr>
    </w:lvl>
    <w:lvl w:ilvl="1">
      <w:start w:val="1"/>
      <w:numFmt w:val="decimal"/>
      <w:lvlText w:val="%1.%2."/>
      <w:lvlJc w:val="left"/>
      <w:pPr>
        <w:ind w:left="1000" w:hanging="432"/>
      </w:pPr>
      <w:rPr>
        <w:rFonts w:ascii="Tahoma" w:hAnsi="Tahoma" w:cs="Tahoma"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EB1CFF"/>
    <w:multiLevelType w:val="multilevel"/>
    <w:tmpl w:val="25FA33A2"/>
    <w:lvl w:ilvl="0">
      <w:start w:val="4"/>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E6A02B3"/>
    <w:multiLevelType w:val="hybridMultilevel"/>
    <w:tmpl w:val="59BCD6CC"/>
    <w:lvl w:ilvl="0" w:tplc="ECB6BE36">
      <w:start w:val="1"/>
      <w:numFmt w:val="bullet"/>
      <w:lvlText w:val=""/>
      <w:lvlJc w:val="left"/>
      <w:pPr>
        <w:tabs>
          <w:tab w:val="num" w:pos="720"/>
        </w:tabs>
        <w:ind w:left="720" w:hanging="360"/>
      </w:pPr>
      <w:rPr>
        <w:rFonts w:ascii="Wingdings" w:hAnsi="Wingdings" w:hint="default"/>
      </w:rPr>
    </w:lvl>
    <w:lvl w:ilvl="1" w:tplc="C044A382" w:tentative="1">
      <w:start w:val="1"/>
      <w:numFmt w:val="bullet"/>
      <w:lvlText w:val=""/>
      <w:lvlJc w:val="left"/>
      <w:pPr>
        <w:tabs>
          <w:tab w:val="num" w:pos="1440"/>
        </w:tabs>
        <w:ind w:left="1440" w:hanging="360"/>
      </w:pPr>
      <w:rPr>
        <w:rFonts w:ascii="Wingdings" w:hAnsi="Wingdings" w:hint="default"/>
      </w:rPr>
    </w:lvl>
    <w:lvl w:ilvl="2" w:tplc="4E407856" w:tentative="1">
      <w:start w:val="1"/>
      <w:numFmt w:val="bullet"/>
      <w:lvlText w:val=""/>
      <w:lvlJc w:val="left"/>
      <w:pPr>
        <w:tabs>
          <w:tab w:val="num" w:pos="2160"/>
        </w:tabs>
        <w:ind w:left="2160" w:hanging="360"/>
      </w:pPr>
      <w:rPr>
        <w:rFonts w:ascii="Wingdings" w:hAnsi="Wingdings" w:hint="default"/>
      </w:rPr>
    </w:lvl>
    <w:lvl w:ilvl="3" w:tplc="E09C4722" w:tentative="1">
      <w:start w:val="1"/>
      <w:numFmt w:val="bullet"/>
      <w:lvlText w:val=""/>
      <w:lvlJc w:val="left"/>
      <w:pPr>
        <w:tabs>
          <w:tab w:val="num" w:pos="2880"/>
        </w:tabs>
        <w:ind w:left="2880" w:hanging="360"/>
      </w:pPr>
      <w:rPr>
        <w:rFonts w:ascii="Wingdings" w:hAnsi="Wingdings" w:hint="default"/>
      </w:rPr>
    </w:lvl>
    <w:lvl w:ilvl="4" w:tplc="4260CAFA" w:tentative="1">
      <w:start w:val="1"/>
      <w:numFmt w:val="bullet"/>
      <w:lvlText w:val=""/>
      <w:lvlJc w:val="left"/>
      <w:pPr>
        <w:tabs>
          <w:tab w:val="num" w:pos="3600"/>
        </w:tabs>
        <w:ind w:left="3600" w:hanging="360"/>
      </w:pPr>
      <w:rPr>
        <w:rFonts w:ascii="Wingdings" w:hAnsi="Wingdings" w:hint="default"/>
      </w:rPr>
    </w:lvl>
    <w:lvl w:ilvl="5" w:tplc="62829224" w:tentative="1">
      <w:start w:val="1"/>
      <w:numFmt w:val="bullet"/>
      <w:lvlText w:val=""/>
      <w:lvlJc w:val="left"/>
      <w:pPr>
        <w:tabs>
          <w:tab w:val="num" w:pos="4320"/>
        </w:tabs>
        <w:ind w:left="4320" w:hanging="360"/>
      </w:pPr>
      <w:rPr>
        <w:rFonts w:ascii="Wingdings" w:hAnsi="Wingdings" w:hint="default"/>
      </w:rPr>
    </w:lvl>
    <w:lvl w:ilvl="6" w:tplc="E612F1E0" w:tentative="1">
      <w:start w:val="1"/>
      <w:numFmt w:val="bullet"/>
      <w:lvlText w:val=""/>
      <w:lvlJc w:val="left"/>
      <w:pPr>
        <w:tabs>
          <w:tab w:val="num" w:pos="5040"/>
        </w:tabs>
        <w:ind w:left="5040" w:hanging="360"/>
      </w:pPr>
      <w:rPr>
        <w:rFonts w:ascii="Wingdings" w:hAnsi="Wingdings" w:hint="default"/>
      </w:rPr>
    </w:lvl>
    <w:lvl w:ilvl="7" w:tplc="D8B07A86" w:tentative="1">
      <w:start w:val="1"/>
      <w:numFmt w:val="bullet"/>
      <w:lvlText w:val=""/>
      <w:lvlJc w:val="left"/>
      <w:pPr>
        <w:tabs>
          <w:tab w:val="num" w:pos="5760"/>
        </w:tabs>
        <w:ind w:left="5760" w:hanging="360"/>
      </w:pPr>
      <w:rPr>
        <w:rFonts w:ascii="Wingdings" w:hAnsi="Wingdings" w:hint="default"/>
      </w:rPr>
    </w:lvl>
    <w:lvl w:ilvl="8" w:tplc="CEF2B4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99757A"/>
    <w:multiLevelType w:val="multilevel"/>
    <w:tmpl w:val="FC806830"/>
    <w:lvl w:ilvl="0">
      <w:start w:val="1"/>
      <w:numFmt w:val="decimal"/>
      <w:pStyle w:val="TC01DecisionBodytex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4"/>
  </w:num>
  <w:num w:numId="3">
    <w:abstractNumId w:val="2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5"/>
  </w:num>
  <w:num w:numId="12">
    <w:abstractNumId w:val="4"/>
  </w:num>
  <w:num w:numId="13">
    <w:abstractNumId w:val="13"/>
  </w:num>
  <w:num w:numId="14">
    <w:abstractNumId w:val="3"/>
  </w:num>
  <w:num w:numId="15">
    <w:abstractNumId w:val="16"/>
  </w:num>
  <w:num w:numId="16">
    <w:abstractNumId w:val="23"/>
  </w:num>
  <w:num w:numId="17">
    <w:abstractNumId w:val="27"/>
  </w:num>
  <w:num w:numId="18">
    <w:abstractNumId w:val="9"/>
  </w:num>
  <w:num w:numId="19">
    <w:abstractNumId w:val="15"/>
  </w:num>
  <w:num w:numId="20">
    <w:abstractNumId w:val="7"/>
  </w:num>
  <w:num w:numId="21">
    <w:abstractNumId w:val="20"/>
  </w:num>
  <w:num w:numId="22">
    <w:abstractNumId w:val="11"/>
  </w:num>
  <w:num w:numId="23">
    <w:abstractNumId w:val="14"/>
  </w:num>
  <w:num w:numId="24">
    <w:abstractNumId w:val="25"/>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9"/>
  </w:num>
  <w:num w:numId="29">
    <w:abstractNumId w:val="6"/>
  </w:num>
  <w:num w:numId="30">
    <w:abstractNumId w:val="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15"/>
    <w:rsid w:val="00033320"/>
    <w:rsid w:val="00034A5C"/>
    <w:rsid w:val="00037A7A"/>
    <w:rsid w:val="0004310D"/>
    <w:rsid w:val="000465B0"/>
    <w:rsid w:val="0005023E"/>
    <w:rsid w:val="000528DD"/>
    <w:rsid w:val="0005623A"/>
    <w:rsid w:val="00056534"/>
    <w:rsid w:val="00061E9F"/>
    <w:rsid w:val="00067158"/>
    <w:rsid w:val="0007298A"/>
    <w:rsid w:val="00073C7D"/>
    <w:rsid w:val="00074F14"/>
    <w:rsid w:val="00075D3E"/>
    <w:rsid w:val="00076A6E"/>
    <w:rsid w:val="00077303"/>
    <w:rsid w:val="00091A45"/>
    <w:rsid w:val="000949BE"/>
    <w:rsid w:val="00096010"/>
    <w:rsid w:val="000A5E36"/>
    <w:rsid w:val="000B760A"/>
    <w:rsid w:val="000C407D"/>
    <w:rsid w:val="000C597A"/>
    <w:rsid w:val="000D6AB0"/>
    <w:rsid w:val="000D79C9"/>
    <w:rsid w:val="000E1DEF"/>
    <w:rsid w:val="000E61E2"/>
    <w:rsid w:val="000F12C6"/>
    <w:rsid w:val="000F2D49"/>
    <w:rsid w:val="000F35D8"/>
    <w:rsid w:val="000F6928"/>
    <w:rsid w:val="00101BB1"/>
    <w:rsid w:val="00110C8A"/>
    <w:rsid w:val="00112473"/>
    <w:rsid w:val="0011283E"/>
    <w:rsid w:val="00116056"/>
    <w:rsid w:val="00124FE2"/>
    <w:rsid w:val="00135E94"/>
    <w:rsid w:val="00136D9F"/>
    <w:rsid w:val="00143271"/>
    <w:rsid w:val="001541EE"/>
    <w:rsid w:val="00160115"/>
    <w:rsid w:val="00163E81"/>
    <w:rsid w:val="00166953"/>
    <w:rsid w:val="001704AD"/>
    <w:rsid w:val="001744DC"/>
    <w:rsid w:val="00176D74"/>
    <w:rsid w:val="001814EF"/>
    <w:rsid w:val="00183490"/>
    <w:rsid w:val="00185FFF"/>
    <w:rsid w:val="001861F2"/>
    <w:rsid w:val="0018663A"/>
    <w:rsid w:val="0018790A"/>
    <w:rsid w:val="00192334"/>
    <w:rsid w:val="00196AA1"/>
    <w:rsid w:val="001A131E"/>
    <w:rsid w:val="001A2412"/>
    <w:rsid w:val="001A42D1"/>
    <w:rsid w:val="001A7163"/>
    <w:rsid w:val="001B0F10"/>
    <w:rsid w:val="001B3217"/>
    <w:rsid w:val="001C29A3"/>
    <w:rsid w:val="001C4790"/>
    <w:rsid w:val="001C68D4"/>
    <w:rsid w:val="001C7AC6"/>
    <w:rsid w:val="001D4479"/>
    <w:rsid w:val="001D7877"/>
    <w:rsid w:val="001D7E26"/>
    <w:rsid w:val="001E05C1"/>
    <w:rsid w:val="001E18BC"/>
    <w:rsid w:val="001F129C"/>
    <w:rsid w:val="001F4C54"/>
    <w:rsid w:val="001F5FE7"/>
    <w:rsid w:val="00201171"/>
    <w:rsid w:val="00203840"/>
    <w:rsid w:val="00205971"/>
    <w:rsid w:val="00207905"/>
    <w:rsid w:val="00215BD2"/>
    <w:rsid w:val="00222DB7"/>
    <w:rsid w:val="00222E47"/>
    <w:rsid w:val="00225EAD"/>
    <w:rsid w:val="00226E6F"/>
    <w:rsid w:val="002333CB"/>
    <w:rsid w:val="00234E6A"/>
    <w:rsid w:val="0024452C"/>
    <w:rsid w:val="00250128"/>
    <w:rsid w:val="00252484"/>
    <w:rsid w:val="00255292"/>
    <w:rsid w:val="00257CD5"/>
    <w:rsid w:val="0026045B"/>
    <w:rsid w:val="00261428"/>
    <w:rsid w:val="00261F91"/>
    <w:rsid w:val="00277264"/>
    <w:rsid w:val="00282528"/>
    <w:rsid w:val="00284985"/>
    <w:rsid w:val="00285685"/>
    <w:rsid w:val="00292126"/>
    <w:rsid w:val="00296A0C"/>
    <w:rsid w:val="002A1402"/>
    <w:rsid w:val="002A33A4"/>
    <w:rsid w:val="002A37E6"/>
    <w:rsid w:val="002A4350"/>
    <w:rsid w:val="002A58E1"/>
    <w:rsid w:val="002A6464"/>
    <w:rsid w:val="002B09E1"/>
    <w:rsid w:val="002B13B0"/>
    <w:rsid w:val="002B4D38"/>
    <w:rsid w:val="002C02E3"/>
    <w:rsid w:val="002C092C"/>
    <w:rsid w:val="002C1178"/>
    <w:rsid w:val="002C11D7"/>
    <w:rsid w:val="002C59A4"/>
    <w:rsid w:val="002C5CDF"/>
    <w:rsid w:val="002D3CFD"/>
    <w:rsid w:val="002D54A3"/>
    <w:rsid w:val="002D749D"/>
    <w:rsid w:val="002D7EE3"/>
    <w:rsid w:val="002E004A"/>
    <w:rsid w:val="002E1208"/>
    <w:rsid w:val="002E1929"/>
    <w:rsid w:val="002E38DC"/>
    <w:rsid w:val="002F0AC6"/>
    <w:rsid w:val="002F7CD9"/>
    <w:rsid w:val="003057B4"/>
    <w:rsid w:val="003127C6"/>
    <w:rsid w:val="00312D24"/>
    <w:rsid w:val="003169FB"/>
    <w:rsid w:val="003208C6"/>
    <w:rsid w:val="00331111"/>
    <w:rsid w:val="00331199"/>
    <w:rsid w:val="00332AF5"/>
    <w:rsid w:val="00333724"/>
    <w:rsid w:val="00334124"/>
    <w:rsid w:val="00337A7A"/>
    <w:rsid w:val="00340F25"/>
    <w:rsid w:val="00346CE9"/>
    <w:rsid w:val="00350557"/>
    <w:rsid w:val="00350C5F"/>
    <w:rsid w:val="00353221"/>
    <w:rsid w:val="00353519"/>
    <w:rsid w:val="00354CFB"/>
    <w:rsid w:val="00354DC1"/>
    <w:rsid w:val="00357212"/>
    <w:rsid w:val="0036237A"/>
    <w:rsid w:val="00362A6E"/>
    <w:rsid w:val="003677FE"/>
    <w:rsid w:val="00375A97"/>
    <w:rsid w:val="00376F7F"/>
    <w:rsid w:val="0038175A"/>
    <w:rsid w:val="00382B15"/>
    <w:rsid w:val="0038504B"/>
    <w:rsid w:val="003952CE"/>
    <w:rsid w:val="003A17D3"/>
    <w:rsid w:val="003A5BB6"/>
    <w:rsid w:val="003B2060"/>
    <w:rsid w:val="003C033F"/>
    <w:rsid w:val="003D3B30"/>
    <w:rsid w:val="003E3200"/>
    <w:rsid w:val="003E5188"/>
    <w:rsid w:val="003F5913"/>
    <w:rsid w:val="003F7F9E"/>
    <w:rsid w:val="00400796"/>
    <w:rsid w:val="00400B58"/>
    <w:rsid w:val="004044FC"/>
    <w:rsid w:val="00406562"/>
    <w:rsid w:val="004077E2"/>
    <w:rsid w:val="004238DC"/>
    <w:rsid w:val="004247A0"/>
    <w:rsid w:val="004279D5"/>
    <w:rsid w:val="00427BE8"/>
    <w:rsid w:val="0043090E"/>
    <w:rsid w:val="004339F6"/>
    <w:rsid w:val="0044345F"/>
    <w:rsid w:val="0044797A"/>
    <w:rsid w:val="004555E7"/>
    <w:rsid w:val="004562B6"/>
    <w:rsid w:val="00457030"/>
    <w:rsid w:val="00462401"/>
    <w:rsid w:val="00470E70"/>
    <w:rsid w:val="00472BF9"/>
    <w:rsid w:val="004757B8"/>
    <w:rsid w:val="00483571"/>
    <w:rsid w:val="00491C6A"/>
    <w:rsid w:val="00492628"/>
    <w:rsid w:val="00494365"/>
    <w:rsid w:val="00495BBF"/>
    <w:rsid w:val="004A21BB"/>
    <w:rsid w:val="004A5F7E"/>
    <w:rsid w:val="004B05DF"/>
    <w:rsid w:val="004B2B15"/>
    <w:rsid w:val="004B3913"/>
    <w:rsid w:val="004B5EB0"/>
    <w:rsid w:val="004C19D4"/>
    <w:rsid w:val="004C286E"/>
    <w:rsid w:val="004C32AA"/>
    <w:rsid w:val="004C60DD"/>
    <w:rsid w:val="004E6CA2"/>
    <w:rsid w:val="004F2E56"/>
    <w:rsid w:val="004F54B8"/>
    <w:rsid w:val="004F6707"/>
    <w:rsid w:val="004F6F61"/>
    <w:rsid w:val="0051568E"/>
    <w:rsid w:val="00533484"/>
    <w:rsid w:val="0053537F"/>
    <w:rsid w:val="0053792E"/>
    <w:rsid w:val="00542547"/>
    <w:rsid w:val="00543212"/>
    <w:rsid w:val="00543540"/>
    <w:rsid w:val="0054763A"/>
    <w:rsid w:val="00550F5A"/>
    <w:rsid w:val="0055383A"/>
    <w:rsid w:val="00554770"/>
    <w:rsid w:val="005548DE"/>
    <w:rsid w:val="00555262"/>
    <w:rsid w:val="005569D9"/>
    <w:rsid w:val="00563E22"/>
    <w:rsid w:val="005641A1"/>
    <w:rsid w:val="00571F24"/>
    <w:rsid w:val="0057336C"/>
    <w:rsid w:val="00575D67"/>
    <w:rsid w:val="00577559"/>
    <w:rsid w:val="00577720"/>
    <w:rsid w:val="00577B0B"/>
    <w:rsid w:val="00593F45"/>
    <w:rsid w:val="00596CD2"/>
    <w:rsid w:val="00597BC0"/>
    <w:rsid w:val="005A2AF0"/>
    <w:rsid w:val="005A3C4C"/>
    <w:rsid w:val="005A6840"/>
    <w:rsid w:val="005B2C99"/>
    <w:rsid w:val="005B74C3"/>
    <w:rsid w:val="005C4716"/>
    <w:rsid w:val="005C5791"/>
    <w:rsid w:val="005C5A21"/>
    <w:rsid w:val="005D16B9"/>
    <w:rsid w:val="005D52D4"/>
    <w:rsid w:val="005E1436"/>
    <w:rsid w:val="005E2112"/>
    <w:rsid w:val="005E2362"/>
    <w:rsid w:val="005E3B5B"/>
    <w:rsid w:val="005E5C3E"/>
    <w:rsid w:val="005E6B86"/>
    <w:rsid w:val="005F3295"/>
    <w:rsid w:val="005F674B"/>
    <w:rsid w:val="0060107A"/>
    <w:rsid w:val="006061BD"/>
    <w:rsid w:val="006100BB"/>
    <w:rsid w:val="006136A3"/>
    <w:rsid w:val="0062058C"/>
    <w:rsid w:val="006260C2"/>
    <w:rsid w:val="00630B95"/>
    <w:rsid w:val="00636B6A"/>
    <w:rsid w:val="006425D8"/>
    <w:rsid w:val="006433E8"/>
    <w:rsid w:val="00644074"/>
    <w:rsid w:val="006450E6"/>
    <w:rsid w:val="006479CE"/>
    <w:rsid w:val="00653DF6"/>
    <w:rsid w:val="00655547"/>
    <w:rsid w:val="00656B08"/>
    <w:rsid w:val="00662DBA"/>
    <w:rsid w:val="00672F77"/>
    <w:rsid w:val="00673421"/>
    <w:rsid w:val="0067570F"/>
    <w:rsid w:val="00676B48"/>
    <w:rsid w:val="00683DFB"/>
    <w:rsid w:val="0068522F"/>
    <w:rsid w:val="006861F6"/>
    <w:rsid w:val="006903FB"/>
    <w:rsid w:val="006A4C83"/>
    <w:rsid w:val="006A6A7A"/>
    <w:rsid w:val="006B013C"/>
    <w:rsid w:val="006B1F97"/>
    <w:rsid w:val="006B4177"/>
    <w:rsid w:val="006C346B"/>
    <w:rsid w:val="006C6D68"/>
    <w:rsid w:val="006D423C"/>
    <w:rsid w:val="006D63EE"/>
    <w:rsid w:val="006D674F"/>
    <w:rsid w:val="006D7EEE"/>
    <w:rsid w:val="006E0319"/>
    <w:rsid w:val="006E741B"/>
    <w:rsid w:val="006F5283"/>
    <w:rsid w:val="00701A50"/>
    <w:rsid w:val="00706C36"/>
    <w:rsid w:val="00707BAE"/>
    <w:rsid w:val="00715139"/>
    <w:rsid w:val="0073207A"/>
    <w:rsid w:val="00732432"/>
    <w:rsid w:val="007337D5"/>
    <w:rsid w:val="007372D5"/>
    <w:rsid w:val="0074416E"/>
    <w:rsid w:val="00744A30"/>
    <w:rsid w:val="00745758"/>
    <w:rsid w:val="00751464"/>
    <w:rsid w:val="00753A6A"/>
    <w:rsid w:val="00753D0F"/>
    <w:rsid w:val="007612B2"/>
    <w:rsid w:val="00767F1A"/>
    <w:rsid w:val="007808D7"/>
    <w:rsid w:val="00780E00"/>
    <w:rsid w:val="00785B01"/>
    <w:rsid w:val="00791618"/>
    <w:rsid w:val="007A0AA1"/>
    <w:rsid w:val="007A13D4"/>
    <w:rsid w:val="007A4366"/>
    <w:rsid w:val="007A645C"/>
    <w:rsid w:val="007B3E8D"/>
    <w:rsid w:val="007B684D"/>
    <w:rsid w:val="007C2C34"/>
    <w:rsid w:val="007D61F4"/>
    <w:rsid w:val="007E0BD5"/>
    <w:rsid w:val="007E51F2"/>
    <w:rsid w:val="007E5800"/>
    <w:rsid w:val="007E6919"/>
    <w:rsid w:val="007F100C"/>
    <w:rsid w:val="007F3B51"/>
    <w:rsid w:val="00801BA7"/>
    <w:rsid w:val="00802034"/>
    <w:rsid w:val="00805941"/>
    <w:rsid w:val="00811ED3"/>
    <w:rsid w:val="00814E30"/>
    <w:rsid w:val="00815202"/>
    <w:rsid w:val="00817F5B"/>
    <w:rsid w:val="00835E6F"/>
    <w:rsid w:val="00857ED5"/>
    <w:rsid w:val="00865E0B"/>
    <w:rsid w:val="00870F08"/>
    <w:rsid w:val="00872887"/>
    <w:rsid w:val="008770D9"/>
    <w:rsid w:val="00877E62"/>
    <w:rsid w:val="00881AD4"/>
    <w:rsid w:val="00883BE1"/>
    <w:rsid w:val="008906B7"/>
    <w:rsid w:val="00893C23"/>
    <w:rsid w:val="00893EEC"/>
    <w:rsid w:val="00893FEE"/>
    <w:rsid w:val="0089476E"/>
    <w:rsid w:val="00896603"/>
    <w:rsid w:val="008A36E0"/>
    <w:rsid w:val="008A3B0A"/>
    <w:rsid w:val="008A4F73"/>
    <w:rsid w:val="008A6085"/>
    <w:rsid w:val="008B305A"/>
    <w:rsid w:val="008B3D58"/>
    <w:rsid w:val="008B55EA"/>
    <w:rsid w:val="008B5D64"/>
    <w:rsid w:val="008C06B0"/>
    <w:rsid w:val="008C3DF3"/>
    <w:rsid w:val="008C40E0"/>
    <w:rsid w:val="008C62C8"/>
    <w:rsid w:val="008D4FFE"/>
    <w:rsid w:val="008E0AC6"/>
    <w:rsid w:val="008E4F58"/>
    <w:rsid w:val="008E5DFD"/>
    <w:rsid w:val="008E6B0B"/>
    <w:rsid w:val="008E7A4B"/>
    <w:rsid w:val="008F372F"/>
    <w:rsid w:val="00900285"/>
    <w:rsid w:val="00907A1E"/>
    <w:rsid w:val="009130D6"/>
    <w:rsid w:val="00913D64"/>
    <w:rsid w:val="00932D8E"/>
    <w:rsid w:val="009336C9"/>
    <w:rsid w:val="00946191"/>
    <w:rsid w:val="00947D55"/>
    <w:rsid w:val="009504A4"/>
    <w:rsid w:val="00950BDC"/>
    <w:rsid w:val="00950E3C"/>
    <w:rsid w:val="009530E8"/>
    <w:rsid w:val="00956183"/>
    <w:rsid w:val="009818A0"/>
    <w:rsid w:val="00982869"/>
    <w:rsid w:val="009864A9"/>
    <w:rsid w:val="00987625"/>
    <w:rsid w:val="00990B99"/>
    <w:rsid w:val="00992766"/>
    <w:rsid w:val="00992F39"/>
    <w:rsid w:val="00993277"/>
    <w:rsid w:val="00995ED8"/>
    <w:rsid w:val="009A5DD8"/>
    <w:rsid w:val="009B4F15"/>
    <w:rsid w:val="009B5045"/>
    <w:rsid w:val="009C3740"/>
    <w:rsid w:val="009C64CB"/>
    <w:rsid w:val="009D3972"/>
    <w:rsid w:val="009D5510"/>
    <w:rsid w:val="009D5C47"/>
    <w:rsid w:val="009D72A1"/>
    <w:rsid w:val="00A06E42"/>
    <w:rsid w:val="00A071AE"/>
    <w:rsid w:val="00A07585"/>
    <w:rsid w:val="00A12D93"/>
    <w:rsid w:val="00A143E1"/>
    <w:rsid w:val="00A14CA9"/>
    <w:rsid w:val="00A15D74"/>
    <w:rsid w:val="00A17B81"/>
    <w:rsid w:val="00A23A49"/>
    <w:rsid w:val="00A27923"/>
    <w:rsid w:val="00A343BB"/>
    <w:rsid w:val="00A46697"/>
    <w:rsid w:val="00A5450F"/>
    <w:rsid w:val="00A55D6D"/>
    <w:rsid w:val="00A61D96"/>
    <w:rsid w:val="00A626DD"/>
    <w:rsid w:val="00A708A5"/>
    <w:rsid w:val="00A70CDC"/>
    <w:rsid w:val="00A7210B"/>
    <w:rsid w:val="00A7229E"/>
    <w:rsid w:val="00A76396"/>
    <w:rsid w:val="00A77D0C"/>
    <w:rsid w:val="00A82299"/>
    <w:rsid w:val="00A84B12"/>
    <w:rsid w:val="00AA0112"/>
    <w:rsid w:val="00AA15D6"/>
    <w:rsid w:val="00AA4C69"/>
    <w:rsid w:val="00AB06E7"/>
    <w:rsid w:val="00AB0E16"/>
    <w:rsid w:val="00AB2469"/>
    <w:rsid w:val="00AB7A6C"/>
    <w:rsid w:val="00AC7069"/>
    <w:rsid w:val="00AC7660"/>
    <w:rsid w:val="00AD26BC"/>
    <w:rsid w:val="00AE2792"/>
    <w:rsid w:val="00AE6D77"/>
    <w:rsid w:val="00AF561D"/>
    <w:rsid w:val="00B00FA6"/>
    <w:rsid w:val="00B04726"/>
    <w:rsid w:val="00B048DD"/>
    <w:rsid w:val="00B233EE"/>
    <w:rsid w:val="00B50CA9"/>
    <w:rsid w:val="00B554F3"/>
    <w:rsid w:val="00B60E56"/>
    <w:rsid w:val="00B61ABE"/>
    <w:rsid w:val="00B65C00"/>
    <w:rsid w:val="00B66C97"/>
    <w:rsid w:val="00B73FE5"/>
    <w:rsid w:val="00B802A0"/>
    <w:rsid w:val="00B80ABD"/>
    <w:rsid w:val="00B856E2"/>
    <w:rsid w:val="00B87008"/>
    <w:rsid w:val="00B87F85"/>
    <w:rsid w:val="00B9555C"/>
    <w:rsid w:val="00BA0514"/>
    <w:rsid w:val="00BB21AC"/>
    <w:rsid w:val="00BB5242"/>
    <w:rsid w:val="00BC0EF2"/>
    <w:rsid w:val="00BC1C26"/>
    <w:rsid w:val="00BC2A4D"/>
    <w:rsid w:val="00BC6FB3"/>
    <w:rsid w:val="00BD2B9F"/>
    <w:rsid w:val="00BD3050"/>
    <w:rsid w:val="00BF6616"/>
    <w:rsid w:val="00C1453E"/>
    <w:rsid w:val="00C352F1"/>
    <w:rsid w:val="00C41E69"/>
    <w:rsid w:val="00C4732E"/>
    <w:rsid w:val="00C55CFA"/>
    <w:rsid w:val="00C62AF5"/>
    <w:rsid w:val="00C66975"/>
    <w:rsid w:val="00C66C9C"/>
    <w:rsid w:val="00C717A6"/>
    <w:rsid w:val="00C74729"/>
    <w:rsid w:val="00C7476A"/>
    <w:rsid w:val="00C760A9"/>
    <w:rsid w:val="00C7653E"/>
    <w:rsid w:val="00C84BAB"/>
    <w:rsid w:val="00C86024"/>
    <w:rsid w:val="00C87A26"/>
    <w:rsid w:val="00C9098D"/>
    <w:rsid w:val="00CA1690"/>
    <w:rsid w:val="00CA27FD"/>
    <w:rsid w:val="00CA2843"/>
    <w:rsid w:val="00CA38CA"/>
    <w:rsid w:val="00CA5562"/>
    <w:rsid w:val="00CA6FEA"/>
    <w:rsid w:val="00CB5082"/>
    <w:rsid w:val="00CB7271"/>
    <w:rsid w:val="00CB7E0B"/>
    <w:rsid w:val="00CC124E"/>
    <w:rsid w:val="00CD5E88"/>
    <w:rsid w:val="00CE393F"/>
    <w:rsid w:val="00CE6C3C"/>
    <w:rsid w:val="00CF13A0"/>
    <w:rsid w:val="00CF2F66"/>
    <w:rsid w:val="00CF5020"/>
    <w:rsid w:val="00CF52CF"/>
    <w:rsid w:val="00CF5FD4"/>
    <w:rsid w:val="00CF6C0C"/>
    <w:rsid w:val="00D1583C"/>
    <w:rsid w:val="00D17CDC"/>
    <w:rsid w:val="00D31733"/>
    <w:rsid w:val="00D4000C"/>
    <w:rsid w:val="00D45FEB"/>
    <w:rsid w:val="00D60C3A"/>
    <w:rsid w:val="00D65729"/>
    <w:rsid w:val="00D660A1"/>
    <w:rsid w:val="00D81918"/>
    <w:rsid w:val="00D82D2D"/>
    <w:rsid w:val="00D83A43"/>
    <w:rsid w:val="00D87080"/>
    <w:rsid w:val="00D8783E"/>
    <w:rsid w:val="00D97519"/>
    <w:rsid w:val="00DA3FDF"/>
    <w:rsid w:val="00DA4D59"/>
    <w:rsid w:val="00DA510E"/>
    <w:rsid w:val="00DC26DC"/>
    <w:rsid w:val="00DC5812"/>
    <w:rsid w:val="00DC65F9"/>
    <w:rsid w:val="00DC798B"/>
    <w:rsid w:val="00DD2A9F"/>
    <w:rsid w:val="00DD7761"/>
    <w:rsid w:val="00DE01D6"/>
    <w:rsid w:val="00DE16A1"/>
    <w:rsid w:val="00DE2014"/>
    <w:rsid w:val="00DE42AE"/>
    <w:rsid w:val="00DF04ED"/>
    <w:rsid w:val="00DF04F3"/>
    <w:rsid w:val="00DF25A8"/>
    <w:rsid w:val="00E022EA"/>
    <w:rsid w:val="00E07D51"/>
    <w:rsid w:val="00E111A7"/>
    <w:rsid w:val="00E11D1B"/>
    <w:rsid w:val="00E13184"/>
    <w:rsid w:val="00E1391F"/>
    <w:rsid w:val="00E21F2D"/>
    <w:rsid w:val="00E26672"/>
    <w:rsid w:val="00E3323F"/>
    <w:rsid w:val="00E34663"/>
    <w:rsid w:val="00E4265A"/>
    <w:rsid w:val="00E444B9"/>
    <w:rsid w:val="00E50BC0"/>
    <w:rsid w:val="00E53349"/>
    <w:rsid w:val="00E55907"/>
    <w:rsid w:val="00E6124D"/>
    <w:rsid w:val="00E624D3"/>
    <w:rsid w:val="00E64573"/>
    <w:rsid w:val="00E64811"/>
    <w:rsid w:val="00E72832"/>
    <w:rsid w:val="00E75D7A"/>
    <w:rsid w:val="00E77636"/>
    <w:rsid w:val="00E81B88"/>
    <w:rsid w:val="00E85D47"/>
    <w:rsid w:val="00E860C8"/>
    <w:rsid w:val="00E86273"/>
    <w:rsid w:val="00E93EF5"/>
    <w:rsid w:val="00E95FD0"/>
    <w:rsid w:val="00EB64A3"/>
    <w:rsid w:val="00EC33F9"/>
    <w:rsid w:val="00EC69A2"/>
    <w:rsid w:val="00EC7C82"/>
    <w:rsid w:val="00ED1B69"/>
    <w:rsid w:val="00ED458A"/>
    <w:rsid w:val="00EE037A"/>
    <w:rsid w:val="00EE619C"/>
    <w:rsid w:val="00EF02B7"/>
    <w:rsid w:val="00EF035F"/>
    <w:rsid w:val="00EF280B"/>
    <w:rsid w:val="00F06A60"/>
    <w:rsid w:val="00F16DCD"/>
    <w:rsid w:val="00F20318"/>
    <w:rsid w:val="00F25465"/>
    <w:rsid w:val="00F273F5"/>
    <w:rsid w:val="00F343A8"/>
    <w:rsid w:val="00F36BD6"/>
    <w:rsid w:val="00F4066D"/>
    <w:rsid w:val="00F40B7F"/>
    <w:rsid w:val="00F450DA"/>
    <w:rsid w:val="00F45A4F"/>
    <w:rsid w:val="00F5779C"/>
    <w:rsid w:val="00F7462A"/>
    <w:rsid w:val="00F817F6"/>
    <w:rsid w:val="00F87A49"/>
    <w:rsid w:val="00F941D0"/>
    <w:rsid w:val="00FA3239"/>
    <w:rsid w:val="00FB170B"/>
    <w:rsid w:val="00FB5FA5"/>
    <w:rsid w:val="00FB767C"/>
    <w:rsid w:val="00FC27F4"/>
    <w:rsid w:val="00FC74AB"/>
    <w:rsid w:val="00FC7CDE"/>
    <w:rsid w:val="00FD04D1"/>
    <w:rsid w:val="00FD0A6B"/>
    <w:rsid w:val="00FE1762"/>
    <w:rsid w:val="00FE3FEA"/>
    <w:rsid w:val="00FE4289"/>
    <w:rsid w:val="00FE5EF6"/>
    <w:rsid w:val="00FE7FEA"/>
    <w:rsid w:val="00FF3FB4"/>
    <w:rsid w:val="00FF4DD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4190476-D98F-41FE-BF76-B2203D5D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A9"/>
    <w:pPr>
      <w:spacing w:after="200" w:line="276" w:lineRule="auto"/>
    </w:pPr>
    <w:rPr>
      <w:rFonts w:ascii="Calibri" w:eastAsia="Calibri" w:hAnsi="Calibri"/>
      <w:sz w:val="22"/>
      <w:szCs w:val="22"/>
      <w:lang w:val="it-IT" w:eastAsia="en-US"/>
    </w:rPr>
  </w:style>
  <w:style w:type="paragraph" w:styleId="Heading1">
    <w:name w:val="heading 1"/>
    <w:basedOn w:val="Normal"/>
    <w:next w:val="Normal"/>
    <w:link w:val="Heading1Char"/>
    <w:uiPriority w:val="9"/>
    <w:qFormat/>
    <w:rsid w:val="009864A9"/>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9864A9"/>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9864A9"/>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365"/>
    <w:pPr>
      <w:tabs>
        <w:tab w:val="center" w:pos="4153"/>
        <w:tab w:val="right" w:pos="8306"/>
      </w:tabs>
    </w:pPr>
  </w:style>
  <w:style w:type="paragraph" w:styleId="Footer">
    <w:name w:val="footer"/>
    <w:basedOn w:val="Normal"/>
    <w:link w:val="FooterChar"/>
    <w:rsid w:val="00494365"/>
    <w:pPr>
      <w:tabs>
        <w:tab w:val="center" w:pos="4153"/>
        <w:tab w:val="right" w:pos="8306"/>
      </w:tabs>
    </w:pPr>
  </w:style>
  <w:style w:type="character" w:styleId="Hyperlink">
    <w:name w:val="Hyperlink"/>
    <w:uiPriority w:val="99"/>
    <w:rsid w:val="00494365"/>
    <w:rPr>
      <w:color w:val="0000FF"/>
      <w:u w:val="single"/>
    </w:rPr>
  </w:style>
  <w:style w:type="paragraph" w:customStyle="1" w:styleId="Adresse">
    <w:name w:val="Adresse"/>
    <w:basedOn w:val="Normal"/>
    <w:rsid w:val="00494365"/>
  </w:style>
  <w:style w:type="paragraph" w:customStyle="1" w:styleId="Pays">
    <w:name w:val="Pays"/>
    <w:basedOn w:val="Adresse"/>
    <w:next w:val="Datelettre"/>
    <w:rsid w:val="00494365"/>
    <w:pPr>
      <w:tabs>
        <w:tab w:val="right" w:pos="3828"/>
      </w:tabs>
      <w:ind w:left="3828" w:hanging="3828"/>
      <w:jc w:val="right"/>
    </w:pPr>
    <w:rPr>
      <w:b/>
      <w:bCs/>
      <w:caps/>
      <w:lang w:val="fr-FR"/>
    </w:rPr>
  </w:style>
  <w:style w:type="paragraph" w:customStyle="1" w:styleId="Datelettre">
    <w:name w:val="Date lettre"/>
    <w:basedOn w:val="Normal"/>
    <w:next w:val="Normal"/>
    <w:rsid w:val="00494365"/>
    <w:pPr>
      <w:spacing w:before="360" w:after="360"/>
      <w:ind w:left="5528"/>
    </w:pPr>
    <w:rPr>
      <w:lang w:val="fr-FR"/>
    </w:rPr>
  </w:style>
  <w:style w:type="paragraph" w:customStyle="1" w:styleId="Ville">
    <w:name w:val="Ville"/>
    <w:basedOn w:val="Normal"/>
    <w:rsid w:val="00494365"/>
    <w:rPr>
      <w:b/>
      <w:bCs/>
      <w:u w:val="single"/>
    </w:rPr>
  </w:style>
  <w:style w:type="paragraph" w:customStyle="1" w:styleId="HeaderBase">
    <w:name w:val="Header Base"/>
    <w:basedOn w:val="Normal"/>
    <w:rsid w:val="00744A30"/>
    <w:pPr>
      <w:keepLines/>
      <w:widowControl w:val="0"/>
      <w:tabs>
        <w:tab w:val="center" w:pos="4320"/>
        <w:tab w:val="right" w:pos="8640"/>
      </w:tabs>
      <w:overflowPunct w:val="0"/>
      <w:autoSpaceDE w:val="0"/>
      <w:autoSpaceDN w:val="0"/>
      <w:adjustRightInd w:val="0"/>
      <w:spacing w:line="360" w:lineRule="atLeast"/>
      <w:jc w:val="both"/>
      <w:textAlignment w:val="baseline"/>
    </w:pPr>
    <w:rPr>
      <w:szCs w:val="20"/>
      <w:lang w:eastAsia="fr-CH"/>
    </w:rPr>
  </w:style>
  <w:style w:type="character" w:styleId="FootnoteReference">
    <w:name w:val="footnote reference"/>
    <w:rsid w:val="00744A30"/>
    <w:rPr>
      <w:vertAlign w:val="superscript"/>
    </w:rPr>
  </w:style>
  <w:style w:type="paragraph" w:styleId="FootnoteText">
    <w:name w:val="footnote text"/>
    <w:basedOn w:val="Normal"/>
    <w:link w:val="FootnoteTextChar"/>
    <w:rsid w:val="00744A30"/>
    <w:pPr>
      <w:widowControl w:val="0"/>
      <w:tabs>
        <w:tab w:val="left" w:pos="187"/>
      </w:tabs>
      <w:overflowPunct w:val="0"/>
      <w:autoSpaceDE w:val="0"/>
      <w:autoSpaceDN w:val="0"/>
      <w:adjustRightInd w:val="0"/>
      <w:spacing w:after="120" w:line="220" w:lineRule="exact"/>
      <w:ind w:left="187" w:hanging="187"/>
      <w:jc w:val="both"/>
      <w:textAlignment w:val="baseline"/>
    </w:pPr>
    <w:rPr>
      <w:sz w:val="18"/>
      <w:szCs w:val="20"/>
      <w:lang w:eastAsia="fr-CH"/>
    </w:rPr>
  </w:style>
  <w:style w:type="character" w:customStyle="1" w:styleId="FootnoteTextChar">
    <w:name w:val="Footnote Text Char"/>
    <w:link w:val="FootnoteText"/>
    <w:rsid w:val="00744A30"/>
    <w:rPr>
      <w:sz w:val="18"/>
      <w:lang w:eastAsia="fr-CH"/>
    </w:rPr>
  </w:style>
  <w:style w:type="paragraph" w:styleId="BalloonText">
    <w:name w:val="Balloon Text"/>
    <w:basedOn w:val="Normal"/>
    <w:link w:val="BalloonTextChar"/>
    <w:rsid w:val="004C286E"/>
    <w:rPr>
      <w:rFonts w:ascii="Arial" w:hAnsi="Arial"/>
      <w:sz w:val="16"/>
      <w:szCs w:val="16"/>
    </w:rPr>
  </w:style>
  <w:style w:type="character" w:customStyle="1" w:styleId="BalloonTextChar">
    <w:name w:val="Balloon Text Char"/>
    <w:link w:val="BalloonText"/>
    <w:rsid w:val="004C286E"/>
    <w:rPr>
      <w:rFonts w:ascii="Arial" w:hAnsi="Arial" w:cs="Arial"/>
      <w:sz w:val="16"/>
      <w:szCs w:val="16"/>
      <w:lang w:eastAsia="en-US"/>
    </w:rPr>
  </w:style>
  <w:style w:type="character" w:customStyle="1" w:styleId="FooterChar">
    <w:name w:val="Footer Char"/>
    <w:link w:val="Footer"/>
    <w:rsid w:val="00250128"/>
    <w:rPr>
      <w:sz w:val="24"/>
      <w:szCs w:val="24"/>
      <w:lang w:eastAsia="en-US"/>
    </w:rPr>
  </w:style>
  <w:style w:type="paragraph" w:customStyle="1" w:styleId="01Bodytext">
    <w:name w:val="01_Bodytext"/>
    <w:basedOn w:val="Normal"/>
    <w:rsid w:val="008B5D64"/>
    <w:pPr>
      <w:tabs>
        <w:tab w:val="left" w:pos="227"/>
      </w:tabs>
      <w:spacing w:line="270" w:lineRule="exact"/>
    </w:pPr>
    <w:rPr>
      <w:rFonts w:ascii="Arial" w:hAnsi="Arial"/>
      <w:sz w:val="18"/>
    </w:rPr>
  </w:style>
  <w:style w:type="character" w:customStyle="1" w:styleId="HeaderChar">
    <w:name w:val="Header Char"/>
    <w:link w:val="Header"/>
    <w:rsid w:val="008B5D64"/>
    <w:rPr>
      <w:sz w:val="24"/>
      <w:szCs w:val="24"/>
      <w:lang w:eastAsia="en-US"/>
    </w:rPr>
  </w:style>
  <w:style w:type="paragraph" w:customStyle="1" w:styleId="TC01DecisionBodytext">
    <w:name w:val="TC 01_Decision Bodytext"/>
    <w:basedOn w:val="Normal"/>
    <w:autoRedefine/>
    <w:qFormat/>
    <w:rsid w:val="00491C6A"/>
    <w:pPr>
      <w:numPr>
        <w:numId w:val="1"/>
      </w:numPr>
      <w:tabs>
        <w:tab w:val="left" w:pos="426"/>
      </w:tabs>
      <w:spacing w:before="120"/>
      <w:ind w:left="426" w:hanging="426"/>
      <w:jc w:val="both"/>
    </w:pPr>
    <w:rPr>
      <w:rFonts w:ascii="Arial" w:hAnsi="Arial" w:cs="Arial"/>
    </w:rPr>
  </w:style>
  <w:style w:type="paragraph" w:customStyle="1" w:styleId="TC011DecisionSubBodytext">
    <w:name w:val="TC 01.1 Decision SubBodytext"/>
    <w:basedOn w:val="TC01DecisionBodytext"/>
    <w:autoRedefine/>
    <w:rsid w:val="00491C6A"/>
    <w:pPr>
      <w:numPr>
        <w:numId w:val="0"/>
      </w:numPr>
      <w:tabs>
        <w:tab w:val="left" w:pos="851"/>
      </w:tabs>
      <w:ind w:left="851" w:hanging="567"/>
    </w:pPr>
  </w:style>
  <w:style w:type="paragraph" w:customStyle="1" w:styleId="TCAction">
    <w:name w:val="TC_Action"/>
    <w:basedOn w:val="TC01DecisionBodytext"/>
    <w:autoRedefine/>
    <w:qFormat/>
    <w:rsid w:val="00491C6A"/>
    <w:pPr>
      <w:numPr>
        <w:numId w:val="0"/>
      </w:numPr>
      <w:tabs>
        <w:tab w:val="clear" w:pos="426"/>
      </w:tabs>
      <w:ind w:left="426"/>
    </w:pPr>
  </w:style>
  <w:style w:type="paragraph" w:customStyle="1" w:styleId="TC011Decisionheading">
    <w:name w:val="TC 01.1 Decision heading"/>
    <w:basedOn w:val="TC011DecisionSubBodytext"/>
    <w:autoRedefine/>
    <w:qFormat/>
    <w:rsid w:val="00491C6A"/>
    <w:pPr>
      <w:spacing w:before="240"/>
    </w:pPr>
  </w:style>
  <w:style w:type="paragraph" w:customStyle="1" w:styleId="1heading">
    <w:name w:val="1. heading"/>
    <w:basedOn w:val="Normal"/>
    <w:link w:val="1headingChar"/>
    <w:qFormat/>
    <w:rsid w:val="002C02E3"/>
    <w:pPr>
      <w:numPr>
        <w:numId w:val="2"/>
      </w:numPr>
      <w:tabs>
        <w:tab w:val="left" w:pos="567"/>
        <w:tab w:val="left" w:pos="7797"/>
      </w:tabs>
      <w:spacing w:before="200"/>
      <w:ind w:right="1275"/>
    </w:pPr>
    <w:rPr>
      <w:rFonts w:ascii="Arial" w:eastAsia="Batang" w:hAnsi="Arial"/>
      <w:b/>
      <w:caps/>
      <w:lang w:eastAsia="fr-CH"/>
    </w:rPr>
  </w:style>
  <w:style w:type="character" w:customStyle="1" w:styleId="1headingChar">
    <w:name w:val="1. heading Char"/>
    <w:link w:val="1heading"/>
    <w:rsid w:val="002C02E3"/>
    <w:rPr>
      <w:rFonts w:ascii="Arial" w:eastAsia="Batang" w:hAnsi="Arial"/>
      <w:b/>
      <w:caps/>
      <w:sz w:val="22"/>
      <w:szCs w:val="24"/>
      <w:lang w:eastAsia="fr-CH"/>
    </w:rPr>
  </w:style>
  <w:style w:type="paragraph" w:customStyle="1" w:styleId="11heading">
    <w:name w:val="1.1 heading"/>
    <w:basedOn w:val="TCAction"/>
    <w:next w:val="1heading"/>
    <w:autoRedefine/>
    <w:qFormat/>
    <w:rsid w:val="007337D5"/>
    <w:pPr>
      <w:tabs>
        <w:tab w:val="left" w:pos="993"/>
        <w:tab w:val="left" w:pos="8080"/>
      </w:tabs>
      <w:spacing w:before="60"/>
      <w:ind w:left="993" w:right="-567" w:hanging="426"/>
      <w:jc w:val="left"/>
    </w:pPr>
    <w:rPr>
      <w:rFonts w:cs="Times New Roman"/>
      <w:b/>
      <w:szCs w:val="24"/>
      <w:lang w:eastAsia="en-GB"/>
    </w:rPr>
  </w:style>
  <w:style w:type="paragraph" w:customStyle="1" w:styleId="1presenter">
    <w:name w:val="1. presenter"/>
    <w:basedOn w:val="11heading"/>
    <w:qFormat/>
    <w:rsid w:val="002C02E3"/>
    <w:pPr>
      <w:ind w:firstLine="0"/>
    </w:pPr>
    <w:rPr>
      <w:i/>
    </w:rPr>
  </w:style>
  <w:style w:type="paragraph" w:styleId="PlainText">
    <w:name w:val="Plain Text"/>
    <w:basedOn w:val="Normal"/>
    <w:link w:val="PlainTextChar"/>
    <w:rsid w:val="00382B15"/>
    <w:rPr>
      <w:rFonts w:ascii="Courier New" w:hAnsi="Courier New"/>
      <w:sz w:val="20"/>
      <w:szCs w:val="20"/>
    </w:rPr>
  </w:style>
  <w:style w:type="character" w:customStyle="1" w:styleId="PlainTextChar">
    <w:name w:val="Plain Text Char"/>
    <w:link w:val="PlainText"/>
    <w:rsid w:val="00382B15"/>
    <w:rPr>
      <w:rFonts w:ascii="Courier New" w:hAnsi="Courier New" w:cs="Courier New"/>
      <w:lang w:eastAsia="en-US"/>
    </w:rPr>
  </w:style>
  <w:style w:type="character" w:customStyle="1" w:styleId="apple-converted-space">
    <w:name w:val="apple-converted-space"/>
    <w:basedOn w:val="DefaultParagraphFont"/>
    <w:rsid w:val="000F6928"/>
  </w:style>
  <w:style w:type="paragraph" w:customStyle="1" w:styleId="111heading">
    <w:name w:val="1.1.1 heading"/>
    <w:basedOn w:val="11heading"/>
    <w:autoRedefine/>
    <w:qFormat/>
    <w:rsid w:val="002C02E3"/>
    <w:pPr>
      <w:tabs>
        <w:tab w:val="clear" w:pos="993"/>
        <w:tab w:val="left" w:pos="1560"/>
      </w:tabs>
      <w:ind w:left="1560" w:hanging="567"/>
    </w:pPr>
  </w:style>
  <w:style w:type="paragraph" w:customStyle="1" w:styleId="1forinfodecision">
    <w:name w:val="1. for info/decision"/>
    <w:basedOn w:val="1presenter"/>
    <w:qFormat/>
    <w:rsid w:val="002C02E3"/>
  </w:style>
  <w:style w:type="paragraph" w:customStyle="1" w:styleId="ColorfulList-Accent11">
    <w:name w:val="Colorful List - Accent 11"/>
    <w:basedOn w:val="Normal"/>
    <w:uiPriority w:val="34"/>
    <w:qFormat/>
    <w:rsid w:val="007337D5"/>
    <w:pPr>
      <w:ind w:left="720"/>
    </w:pPr>
    <w:rPr>
      <w:rFonts w:cs="Calibri"/>
      <w:lang w:eastAsia="en-GB"/>
    </w:rPr>
  </w:style>
  <w:style w:type="paragraph" w:customStyle="1" w:styleId="AddressBlue">
    <w:name w:val="Address Blue"/>
    <w:basedOn w:val="Normal"/>
    <w:qFormat/>
    <w:rsid w:val="00550F5A"/>
    <w:pPr>
      <w:tabs>
        <w:tab w:val="left" w:pos="340"/>
        <w:tab w:val="left" w:pos="680"/>
      </w:tabs>
      <w:spacing w:line="180" w:lineRule="exact"/>
    </w:pPr>
    <w:rPr>
      <w:rFonts w:ascii="Arial" w:hAnsi="Arial"/>
      <w:color w:val="1C3F94"/>
      <w:sz w:val="15"/>
      <w:lang w:val="fr-CH"/>
    </w:rPr>
  </w:style>
  <w:style w:type="character" w:customStyle="1" w:styleId="Heading1Char">
    <w:name w:val="Heading 1 Char"/>
    <w:basedOn w:val="DefaultParagraphFont"/>
    <w:link w:val="Heading1"/>
    <w:uiPriority w:val="9"/>
    <w:rsid w:val="009864A9"/>
    <w:rPr>
      <w:rFonts w:ascii="Cambria" w:eastAsia="SimSun" w:hAnsi="Cambria"/>
      <w:b/>
      <w:bCs/>
      <w:color w:val="365F91"/>
      <w:sz w:val="28"/>
      <w:szCs w:val="28"/>
      <w:lang w:val="it-IT" w:eastAsia="en-US"/>
    </w:rPr>
  </w:style>
  <w:style w:type="character" w:customStyle="1" w:styleId="Heading2Char">
    <w:name w:val="Heading 2 Char"/>
    <w:basedOn w:val="DefaultParagraphFont"/>
    <w:link w:val="Heading2"/>
    <w:uiPriority w:val="9"/>
    <w:rsid w:val="009864A9"/>
    <w:rPr>
      <w:rFonts w:ascii="Cambria" w:eastAsia="SimSun" w:hAnsi="Cambria"/>
      <w:b/>
      <w:bCs/>
      <w:color w:val="4F81BD"/>
      <w:sz w:val="26"/>
      <w:szCs w:val="26"/>
      <w:lang w:val="it-IT" w:eastAsia="en-US"/>
    </w:rPr>
  </w:style>
  <w:style w:type="character" w:customStyle="1" w:styleId="Heading3Char">
    <w:name w:val="Heading 3 Char"/>
    <w:basedOn w:val="DefaultParagraphFont"/>
    <w:link w:val="Heading3"/>
    <w:uiPriority w:val="9"/>
    <w:rsid w:val="009864A9"/>
    <w:rPr>
      <w:rFonts w:ascii="Cambria" w:eastAsia="SimSun" w:hAnsi="Cambria"/>
      <w:b/>
      <w:bCs/>
      <w:sz w:val="26"/>
      <w:szCs w:val="26"/>
      <w:lang w:val="it-IT" w:eastAsia="en-US"/>
    </w:rPr>
  </w:style>
  <w:style w:type="paragraph" w:customStyle="1" w:styleId="Paragrafoelenco">
    <w:name w:val="Paragrafo elenco"/>
    <w:basedOn w:val="Normal"/>
    <w:uiPriority w:val="34"/>
    <w:qFormat/>
    <w:rsid w:val="009864A9"/>
    <w:pPr>
      <w:ind w:left="720"/>
      <w:contextualSpacing/>
    </w:pPr>
  </w:style>
  <w:style w:type="paragraph" w:styleId="NoSpacing">
    <w:name w:val="No Spacing"/>
    <w:uiPriority w:val="1"/>
    <w:qFormat/>
    <w:rsid w:val="009B4F15"/>
    <w:rPr>
      <w:rFonts w:ascii="Calibri" w:eastAsia="Calibri" w:hAnsi="Calibri"/>
      <w:sz w:val="22"/>
      <w:szCs w:val="22"/>
      <w:lang w:val="it-IT" w:eastAsia="en-US"/>
    </w:rPr>
  </w:style>
  <w:style w:type="paragraph" w:styleId="ListParagraph">
    <w:name w:val="List Paragraph"/>
    <w:basedOn w:val="Normal"/>
    <w:uiPriority w:val="34"/>
    <w:qFormat/>
    <w:rsid w:val="00A15D74"/>
    <w:pPr>
      <w:spacing w:after="0" w:line="240" w:lineRule="auto"/>
      <w:ind w:left="720"/>
    </w:pPr>
    <w:rPr>
      <w:rFonts w:eastAsiaTheme="minorHAnsi"/>
    </w:rPr>
  </w:style>
  <w:style w:type="character" w:styleId="Emphasis">
    <w:name w:val="Emphasis"/>
    <w:basedOn w:val="DefaultParagraphFont"/>
    <w:uiPriority w:val="20"/>
    <w:qFormat/>
    <w:rsid w:val="00D60C3A"/>
    <w:rPr>
      <w:i/>
      <w:iCs/>
    </w:rPr>
  </w:style>
  <w:style w:type="character" w:customStyle="1" w:styleId="apple-tab-span">
    <w:name w:val="apple-tab-span"/>
    <w:basedOn w:val="DefaultParagraphFont"/>
    <w:rsid w:val="00D60C3A"/>
  </w:style>
  <w:style w:type="table" w:styleId="TableGrid">
    <w:name w:val="Table Grid"/>
    <w:basedOn w:val="TableNormal"/>
    <w:uiPriority w:val="59"/>
    <w:rsid w:val="0049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6C9C"/>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rsid w:val="00C66C9C"/>
    <w:pPr>
      <w:spacing w:after="100"/>
    </w:pPr>
  </w:style>
  <w:style w:type="character" w:styleId="FollowedHyperlink">
    <w:name w:val="FollowedHyperlink"/>
    <w:basedOn w:val="DefaultParagraphFont"/>
    <w:semiHidden/>
    <w:unhideWhenUsed/>
    <w:rsid w:val="00706C36"/>
    <w:rPr>
      <w:color w:val="800080" w:themeColor="followedHyperlink"/>
      <w:u w:val="single"/>
    </w:rPr>
  </w:style>
  <w:style w:type="paragraph" w:styleId="NormalWeb">
    <w:name w:val="Normal (Web)"/>
    <w:basedOn w:val="Normal"/>
    <w:uiPriority w:val="99"/>
    <w:semiHidden/>
    <w:unhideWhenUsed/>
    <w:rsid w:val="00FE5EF6"/>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1630">
      <w:bodyDiv w:val="1"/>
      <w:marLeft w:val="0"/>
      <w:marRight w:val="0"/>
      <w:marTop w:val="0"/>
      <w:marBottom w:val="0"/>
      <w:divBdr>
        <w:top w:val="none" w:sz="0" w:space="0" w:color="auto"/>
        <w:left w:val="none" w:sz="0" w:space="0" w:color="auto"/>
        <w:bottom w:val="none" w:sz="0" w:space="0" w:color="auto"/>
        <w:right w:val="none" w:sz="0" w:space="0" w:color="auto"/>
      </w:divBdr>
    </w:div>
    <w:div w:id="118571688">
      <w:bodyDiv w:val="1"/>
      <w:marLeft w:val="0"/>
      <w:marRight w:val="0"/>
      <w:marTop w:val="0"/>
      <w:marBottom w:val="0"/>
      <w:divBdr>
        <w:top w:val="none" w:sz="0" w:space="0" w:color="auto"/>
        <w:left w:val="none" w:sz="0" w:space="0" w:color="auto"/>
        <w:bottom w:val="none" w:sz="0" w:space="0" w:color="auto"/>
        <w:right w:val="none" w:sz="0" w:space="0" w:color="auto"/>
      </w:divBdr>
      <w:divsChild>
        <w:div w:id="1978679934">
          <w:marLeft w:val="1166"/>
          <w:marRight w:val="0"/>
          <w:marTop w:val="115"/>
          <w:marBottom w:val="0"/>
          <w:divBdr>
            <w:top w:val="none" w:sz="0" w:space="0" w:color="auto"/>
            <w:left w:val="none" w:sz="0" w:space="0" w:color="auto"/>
            <w:bottom w:val="none" w:sz="0" w:space="0" w:color="auto"/>
            <w:right w:val="none" w:sz="0" w:space="0" w:color="auto"/>
          </w:divBdr>
        </w:div>
        <w:div w:id="286739735">
          <w:marLeft w:val="1166"/>
          <w:marRight w:val="0"/>
          <w:marTop w:val="115"/>
          <w:marBottom w:val="0"/>
          <w:divBdr>
            <w:top w:val="none" w:sz="0" w:space="0" w:color="auto"/>
            <w:left w:val="none" w:sz="0" w:space="0" w:color="auto"/>
            <w:bottom w:val="none" w:sz="0" w:space="0" w:color="auto"/>
            <w:right w:val="none" w:sz="0" w:space="0" w:color="auto"/>
          </w:divBdr>
        </w:div>
        <w:div w:id="1423339105">
          <w:marLeft w:val="1166"/>
          <w:marRight w:val="0"/>
          <w:marTop w:val="115"/>
          <w:marBottom w:val="0"/>
          <w:divBdr>
            <w:top w:val="none" w:sz="0" w:space="0" w:color="auto"/>
            <w:left w:val="none" w:sz="0" w:space="0" w:color="auto"/>
            <w:bottom w:val="none" w:sz="0" w:space="0" w:color="auto"/>
            <w:right w:val="none" w:sz="0" w:space="0" w:color="auto"/>
          </w:divBdr>
        </w:div>
        <w:div w:id="1710183010">
          <w:marLeft w:val="1166"/>
          <w:marRight w:val="0"/>
          <w:marTop w:val="115"/>
          <w:marBottom w:val="0"/>
          <w:divBdr>
            <w:top w:val="none" w:sz="0" w:space="0" w:color="auto"/>
            <w:left w:val="none" w:sz="0" w:space="0" w:color="auto"/>
            <w:bottom w:val="none" w:sz="0" w:space="0" w:color="auto"/>
            <w:right w:val="none" w:sz="0" w:space="0" w:color="auto"/>
          </w:divBdr>
        </w:div>
        <w:div w:id="1564759478">
          <w:marLeft w:val="1166"/>
          <w:marRight w:val="0"/>
          <w:marTop w:val="115"/>
          <w:marBottom w:val="0"/>
          <w:divBdr>
            <w:top w:val="none" w:sz="0" w:space="0" w:color="auto"/>
            <w:left w:val="none" w:sz="0" w:space="0" w:color="auto"/>
            <w:bottom w:val="none" w:sz="0" w:space="0" w:color="auto"/>
            <w:right w:val="none" w:sz="0" w:space="0" w:color="auto"/>
          </w:divBdr>
        </w:div>
        <w:div w:id="425229612">
          <w:marLeft w:val="1800"/>
          <w:marRight w:val="0"/>
          <w:marTop w:val="115"/>
          <w:marBottom w:val="0"/>
          <w:divBdr>
            <w:top w:val="none" w:sz="0" w:space="0" w:color="auto"/>
            <w:left w:val="none" w:sz="0" w:space="0" w:color="auto"/>
            <w:bottom w:val="none" w:sz="0" w:space="0" w:color="auto"/>
            <w:right w:val="none" w:sz="0" w:space="0" w:color="auto"/>
          </w:divBdr>
        </w:div>
        <w:div w:id="1095907420">
          <w:marLeft w:val="1800"/>
          <w:marRight w:val="0"/>
          <w:marTop w:val="115"/>
          <w:marBottom w:val="0"/>
          <w:divBdr>
            <w:top w:val="none" w:sz="0" w:space="0" w:color="auto"/>
            <w:left w:val="none" w:sz="0" w:space="0" w:color="auto"/>
            <w:bottom w:val="none" w:sz="0" w:space="0" w:color="auto"/>
            <w:right w:val="none" w:sz="0" w:space="0" w:color="auto"/>
          </w:divBdr>
        </w:div>
        <w:div w:id="1115323036">
          <w:marLeft w:val="1166"/>
          <w:marRight w:val="0"/>
          <w:marTop w:val="115"/>
          <w:marBottom w:val="0"/>
          <w:divBdr>
            <w:top w:val="none" w:sz="0" w:space="0" w:color="auto"/>
            <w:left w:val="none" w:sz="0" w:space="0" w:color="auto"/>
            <w:bottom w:val="none" w:sz="0" w:space="0" w:color="auto"/>
            <w:right w:val="none" w:sz="0" w:space="0" w:color="auto"/>
          </w:divBdr>
        </w:div>
        <w:div w:id="821967683">
          <w:marLeft w:val="1800"/>
          <w:marRight w:val="0"/>
          <w:marTop w:val="96"/>
          <w:marBottom w:val="0"/>
          <w:divBdr>
            <w:top w:val="none" w:sz="0" w:space="0" w:color="auto"/>
            <w:left w:val="none" w:sz="0" w:space="0" w:color="auto"/>
            <w:bottom w:val="none" w:sz="0" w:space="0" w:color="auto"/>
            <w:right w:val="none" w:sz="0" w:space="0" w:color="auto"/>
          </w:divBdr>
        </w:div>
        <w:div w:id="1299921317">
          <w:marLeft w:val="1800"/>
          <w:marRight w:val="0"/>
          <w:marTop w:val="96"/>
          <w:marBottom w:val="0"/>
          <w:divBdr>
            <w:top w:val="none" w:sz="0" w:space="0" w:color="auto"/>
            <w:left w:val="none" w:sz="0" w:space="0" w:color="auto"/>
            <w:bottom w:val="none" w:sz="0" w:space="0" w:color="auto"/>
            <w:right w:val="none" w:sz="0" w:space="0" w:color="auto"/>
          </w:divBdr>
        </w:div>
      </w:divsChild>
    </w:div>
    <w:div w:id="196545794">
      <w:bodyDiv w:val="1"/>
      <w:marLeft w:val="0"/>
      <w:marRight w:val="0"/>
      <w:marTop w:val="0"/>
      <w:marBottom w:val="0"/>
      <w:divBdr>
        <w:top w:val="none" w:sz="0" w:space="0" w:color="auto"/>
        <w:left w:val="none" w:sz="0" w:space="0" w:color="auto"/>
        <w:bottom w:val="none" w:sz="0" w:space="0" w:color="auto"/>
        <w:right w:val="none" w:sz="0" w:space="0" w:color="auto"/>
      </w:divBdr>
    </w:div>
    <w:div w:id="264189277">
      <w:bodyDiv w:val="1"/>
      <w:marLeft w:val="0"/>
      <w:marRight w:val="0"/>
      <w:marTop w:val="0"/>
      <w:marBottom w:val="0"/>
      <w:divBdr>
        <w:top w:val="none" w:sz="0" w:space="0" w:color="auto"/>
        <w:left w:val="none" w:sz="0" w:space="0" w:color="auto"/>
        <w:bottom w:val="none" w:sz="0" w:space="0" w:color="auto"/>
        <w:right w:val="none" w:sz="0" w:space="0" w:color="auto"/>
      </w:divBdr>
    </w:div>
    <w:div w:id="283971073">
      <w:bodyDiv w:val="1"/>
      <w:marLeft w:val="0"/>
      <w:marRight w:val="0"/>
      <w:marTop w:val="0"/>
      <w:marBottom w:val="0"/>
      <w:divBdr>
        <w:top w:val="none" w:sz="0" w:space="0" w:color="auto"/>
        <w:left w:val="none" w:sz="0" w:space="0" w:color="auto"/>
        <w:bottom w:val="none" w:sz="0" w:space="0" w:color="auto"/>
        <w:right w:val="none" w:sz="0" w:space="0" w:color="auto"/>
      </w:divBdr>
    </w:div>
    <w:div w:id="316689571">
      <w:bodyDiv w:val="1"/>
      <w:marLeft w:val="0"/>
      <w:marRight w:val="0"/>
      <w:marTop w:val="0"/>
      <w:marBottom w:val="0"/>
      <w:divBdr>
        <w:top w:val="none" w:sz="0" w:space="0" w:color="auto"/>
        <w:left w:val="none" w:sz="0" w:space="0" w:color="auto"/>
        <w:bottom w:val="none" w:sz="0" w:space="0" w:color="auto"/>
        <w:right w:val="none" w:sz="0" w:space="0" w:color="auto"/>
      </w:divBdr>
    </w:div>
    <w:div w:id="350300841">
      <w:bodyDiv w:val="1"/>
      <w:marLeft w:val="0"/>
      <w:marRight w:val="0"/>
      <w:marTop w:val="0"/>
      <w:marBottom w:val="0"/>
      <w:divBdr>
        <w:top w:val="none" w:sz="0" w:space="0" w:color="auto"/>
        <w:left w:val="none" w:sz="0" w:space="0" w:color="auto"/>
        <w:bottom w:val="none" w:sz="0" w:space="0" w:color="auto"/>
        <w:right w:val="none" w:sz="0" w:space="0" w:color="auto"/>
      </w:divBdr>
    </w:div>
    <w:div w:id="364327057">
      <w:bodyDiv w:val="1"/>
      <w:marLeft w:val="0"/>
      <w:marRight w:val="0"/>
      <w:marTop w:val="0"/>
      <w:marBottom w:val="0"/>
      <w:divBdr>
        <w:top w:val="none" w:sz="0" w:space="0" w:color="auto"/>
        <w:left w:val="none" w:sz="0" w:space="0" w:color="auto"/>
        <w:bottom w:val="none" w:sz="0" w:space="0" w:color="auto"/>
        <w:right w:val="none" w:sz="0" w:space="0" w:color="auto"/>
      </w:divBdr>
    </w:div>
    <w:div w:id="382290727">
      <w:bodyDiv w:val="1"/>
      <w:marLeft w:val="0"/>
      <w:marRight w:val="0"/>
      <w:marTop w:val="0"/>
      <w:marBottom w:val="0"/>
      <w:divBdr>
        <w:top w:val="none" w:sz="0" w:space="0" w:color="auto"/>
        <w:left w:val="none" w:sz="0" w:space="0" w:color="auto"/>
        <w:bottom w:val="none" w:sz="0" w:space="0" w:color="auto"/>
        <w:right w:val="none" w:sz="0" w:space="0" w:color="auto"/>
      </w:divBdr>
      <w:divsChild>
        <w:div w:id="2004889278">
          <w:marLeft w:val="446"/>
          <w:marRight w:val="0"/>
          <w:marTop w:val="0"/>
          <w:marBottom w:val="60"/>
          <w:divBdr>
            <w:top w:val="none" w:sz="0" w:space="0" w:color="auto"/>
            <w:left w:val="none" w:sz="0" w:space="0" w:color="auto"/>
            <w:bottom w:val="none" w:sz="0" w:space="0" w:color="auto"/>
            <w:right w:val="none" w:sz="0" w:space="0" w:color="auto"/>
          </w:divBdr>
        </w:div>
        <w:div w:id="542207221">
          <w:marLeft w:val="446"/>
          <w:marRight w:val="0"/>
          <w:marTop w:val="0"/>
          <w:marBottom w:val="60"/>
          <w:divBdr>
            <w:top w:val="none" w:sz="0" w:space="0" w:color="auto"/>
            <w:left w:val="none" w:sz="0" w:space="0" w:color="auto"/>
            <w:bottom w:val="none" w:sz="0" w:space="0" w:color="auto"/>
            <w:right w:val="none" w:sz="0" w:space="0" w:color="auto"/>
          </w:divBdr>
        </w:div>
        <w:div w:id="1186410029">
          <w:marLeft w:val="446"/>
          <w:marRight w:val="0"/>
          <w:marTop w:val="0"/>
          <w:marBottom w:val="60"/>
          <w:divBdr>
            <w:top w:val="none" w:sz="0" w:space="0" w:color="auto"/>
            <w:left w:val="none" w:sz="0" w:space="0" w:color="auto"/>
            <w:bottom w:val="none" w:sz="0" w:space="0" w:color="auto"/>
            <w:right w:val="none" w:sz="0" w:space="0" w:color="auto"/>
          </w:divBdr>
        </w:div>
      </w:divsChild>
    </w:div>
    <w:div w:id="389303975">
      <w:bodyDiv w:val="1"/>
      <w:marLeft w:val="0"/>
      <w:marRight w:val="0"/>
      <w:marTop w:val="0"/>
      <w:marBottom w:val="0"/>
      <w:divBdr>
        <w:top w:val="none" w:sz="0" w:space="0" w:color="auto"/>
        <w:left w:val="none" w:sz="0" w:space="0" w:color="auto"/>
        <w:bottom w:val="none" w:sz="0" w:space="0" w:color="auto"/>
        <w:right w:val="none" w:sz="0" w:space="0" w:color="auto"/>
      </w:divBdr>
      <w:divsChild>
        <w:div w:id="299042520">
          <w:marLeft w:val="806"/>
          <w:marRight w:val="0"/>
          <w:marTop w:val="100"/>
          <w:marBottom w:val="100"/>
          <w:divBdr>
            <w:top w:val="none" w:sz="0" w:space="0" w:color="auto"/>
            <w:left w:val="none" w:sz="0" w:space="0" w:color="auto"/>
            <w:bottom w:val="none" w:sz="0" w:space="0" w:color="auto"/>
            <w:right w:val="none" w:sz="0" w:space="0" w:color="auto"/>
          </w:divBdr>
        </w:div>
      </w:divsChild>
    </w:div>
    <w:div w:id="409617900">
      <w:bodyDiv w:val="1"/>
      <w:marLeft w:val="0"/>
      <w:marRight w:val="0"/>
      <w:marTop w:val="0"/>
      <w:marBottom w:val="0"/>
      <w:divBdr>
        <w:top w:val="none" w:sz="0" w:space="0" w:color="auto"/>
        <w:left w:val="none" w:sz="0" w:space="0" w:color="auto"/>
        <w:bottom w:val="none" w:sz="0" w:space="0" w:color="auto"/>
        <w:right w:val="none" w:sz="0" w:space="0" w:color="auto"/>
      </w:divBdr>
    </w:div>
    <w:div w:id="449662964">
      <w:bodyDiv w:val="1"/>
      <w:marLeft w:val="0"/>
      <w:marRight w:val="0"/>
      <w:marTop w:val="0"/>
      <w:marBottom w:val="0"/>
      <w:divBdr>
        <w:top w:val="none" w:sz="0" w:space="0" w:color="auto"/>
        <w:left w:val="none" w:sz="0" w:space="0" w:color="auto"/>
        <w:bottom w:val="none" w:sz="0" w:space="0" w:color="auto"/>
        <w:right w:val="none" w:sz="0" w:space="0" w:color="auto"/>
      </w:divBdr>
    </w:div>
    <w:div w:id="466047576">
      <w:bodyDiv w:val="1"/>
      <w:marLeft w:val="0"/>
      <w:marRight w:val="0"/>
      <w:marTop w:val="0"/>
      <w:marBottom w:val="0"/>
      <w:divBdr>
        <w:top w:val="none" w:sz="0" w:space="0" w:color="auto"/>
        <w:left w:val="none" w:sz="0" w:space="0" w:color="auto"/>
        <w:bottom w:val="none" w:sz="0" w:space="0" w:color="auto"/>
        <w:right w:val="none" w:sz="0" w:space="0" w:color="auto"/>
      </w:divBdr>
      <w:divsChild>
        <w:div w:id="1899975396">
          <w:marLeft w:val="360"/>
          <w:marRight w:val="0"/>
          <w:marTop w:val="0"/>
          <w:marBottom w:val="0"/>
          <w:divBdr>
            <w:top w:val="none" w:sz="0" w:space="0" w:color="auto"/>
            <w:left w:val="none" w:sz="0" w:space="0" w:color="auto"/>
            <w:bottom w:val="none" w:sz="0" w:space="0" w:color="auto"/>
            <w:right w:val="none" w:sz="0" w:space="0" w:color="auto"/>
          </w:divBdr>
        </w:div>
        <w:div w:id="252665862">
          <w:marLeft w:val="360"/>
          <w:marRight w:val="0"/>
          <w:marTop w:val="0"/>
          <w:marBottom w:val="0"/>
          <w:divBdr>
            <w:top w:val="none" w:sz="0" w:space="0" w:color="auto"/>
            <w:left w:val="none" w:sz="0" w:space="0" w:color="auto"/>
            <w:bottom w:val="none" w:sz="0" w:space="0" w:color="auto"/>
            <w:right w:val="none" w:sz="0" w:space="0" w:color="auto"/>
          </w:divBdr>
        </w:div>
        <w:div w:id="395473513">
          <w:marLeft w:val="360"/>
          <w:marRight w:val="0"/>
          <w:marTop w:val="0"/>
          <w:marBottom w:val="0"/>
          <w:divBdr>
            <w:top w:val="none" w:sz="0" w:space="0" w:color="auto"/>
            <w:left w:val="none" w:sz="0" w:space="0" w:color="auto"/>
            <w:bottom w:val="none" w:sz="0" w:space="0" w:color="auto"/>
            <w:right w:val="none" w:sz="0" w:space="0" w:color="auto"/>
          </w:divBdr>
        </w:div>
        <w:div w:id="1843203421">
          <w:marLeft w:val="720"/>
          <w:marRight w:val="0"/>
          <w:marTop w:val="0"/>
          <w:marBottom w:val="0"/>
          <w:divBdr>
            <w:top w:val="none" w:sz="0" w:space="0" w:color="auto"/>
            <w:left w:val="none" w:sz="0" w:space="0" w:color="auto"/>
            <w:bottom w:val="none" w:sz="0" w:space="0" w:color="auto"/>
            <w:right w:val="none" w:sz="0" w:space="0" w:color="auto"/>
          </w:divBdr>
        </w:div>
        <w:div w:id="1481579910">
          <w:marLeft w:val="720"/>
          <w:marRight w:val="0"/>
          <w:marTop w:val="0"/>
          <w:marBottom w:val="0"/>
          <w:divBdr>
            <w:top w:val="none" w:sz="0" w:space="0" w:color="auto"/>
            <w:left w:val="none" w:sz="0" w:space="0" w:color="auto"/>
            <w:bottom w:val="none" w:sz="0" w:space="0" w:color="auto"/>
            <w:right w:val="none" w:sz="0" w:space="0" w:color="auto"/>
          </w:divBdr>
        </w:div>
      </w:divsChild>
    </w:div>
    <w:div w:id="500698295">
      <w:bodyDiv w:val="1"/>
      <w:marLeft w:val="0"/>
      <w:marRight w:val="0"/>
      <w:marTop w:val="0"/>
      <w:marBottom w:val="0"/>
      <w:divBdr>
        <w:top w:val="none" w:sz="0" w:space="0" w:color="auto"/>
        <w:left w:val="none" w:sz="0" w:space="0" w:color="auto"/>
        <w:bottom w:val="none" w:sz="0" w:space="0" w:color="auto"/>
        <w:right w:val="none" w:sz="0" w:space="0" w:color="auto"/>
      </w:divBdr>
    </w:div>
    <w:div w:id="504133011">
      <w:bodyDiv w:val="1"/>
      <w:marLeft w:val="0"/>
      <w:marRight w:val="0"/>
      <w:marTop w:val="0"/>
      <w:marBottom w:val="0"/>
      <w:divBdr>
        <w:top w:val="none" w:sz="0" w:space="0" w:color="auto"/>
        <w:left w:val="none" w:sz="0" w:space="0" w:color="auto"/>
        <w:bottom w:val="none" w:sz="0" w:space="0" w:color="auto"/>
        <w:right w:val="none" w:sz="0" w:space="0" w:color="auto"/>
      </w:divBdr>
      <w:divsChild>
        <w:div w:id="1831676351">
          <w:marLeft w:val="1166"/>
          <w:marRight w:val="0"/>
          <w:marTop w:val="134"/>
          <w:marBottom w:val="0"/>
          <w:divBdr>
            <w:top w:val="none" w:sz="0" w:space="0" w:color="auto"/>
            <w:left w:val="none" w:sz="0" w:space="0" w:color="auto"/>
            <w:bottom w:val="none" w:sz="0" w:space="0" w:color="auto"/>
            <w:right w:val="none" w:sz="0" w:space="0" w:color="auto"/>
          </w:divBdr>
        </w:div>
        <w:div w:id="7029897">
          <w:marLeft w:val="1166"/>
          <w:marRight w:val="0"/>
          <w:marTop w:val="134"/>
          <w:marBottom w:val="0"/>
          <w:divBdr>
            <w:top w:val="none" w:sz="0" w:space="0" w:color="auto"/>
            <w:left w:val="none" w:sz="0" w:space="0" w:color="auto"/>
            <w:bottom w:val="none" w:sz="0" w:space="0" w:color="auto"/>
            <w:right w:val="none" w:sz="0" w:space="0" w:color="auto"/>
          </w:divBdr>
        </w:div>
        <w:div w:id="1583485557">
          <w:marLeft w:val="1166"/>
          <w:marRight w:val="0"/>
          <w:marTop w:val="134"/>
          <w:marBottom w:val="0"/>
          <w:divBdr>
            <w:top w:val="none" w:sz="0" w:space="0" w:color="auto"/>
            <w:left w:val="none" w:sz="0" w:space="0" w:color="auto"/>
            <w:bottom w:val="none" w:sz="0" w:space="0" w:color="auto"/>
            <w:right w:val="none" w:sz="0" w:space="0" w:color="auto"/>
          </w:divBdr>
        </w:div>
      </w:divsChild>
    </w:div>
    <w:div w:id="523245853">
      <w:bodyDiv w:val="1"/>
      <w:marLeft w:val="0"/>
      <w:marRight w:val="0"/>
      <w:marTop w:val="0"/>
      <w:marBottom w:val="0"/>
      <w:divBdr>
        <w:top w:val="none" w:sz="0" w:space="0" w:color="auto"/>
        <w:left w:val="none" w:sz="0" w:space="0" w:color="auto"/>
        <w:bottom w:val="none" w:sz="0" w:space="0" w:color="auto"/>
        <w:right w:val="none" w:sz="0" w:space="0" w:color="auto"/>
      </w:divBdr>
    </w:div>
    <w:div w:id="551504000">
      <w:bodyDiv w:val="1"/>
      <w:marLeft w:val="0"/>
      <w:marRight w:val="0"/>
      <w:marTop w:val="0"/>
      <w:marBottom w:val="0"/>
      <w:divBdr>
        <w:top w:val="none" w:sz="0" w:space="0" w:color="auto"/>
        <w:left w:val="none" w:sz="0" w:space="0" w:color="auto"/>
        <w:bottom w:val="none" w:sz="0" w:space="0" w:color="auto"/>
        <w:right w:val="none" w:sz="0" w:space="0" w:color="auto"/>
      </w:divBdr>
    </w:div>
    <w:div w:id="555436787">
      <w:bodyDiv w:val="1"/>
      <w:marLeft w:val="0"/>
      <w:marRight w:val="0"/>
      <w:marTop w:val="0"/>
      <w:marBottom w:val="0"/>
      <w:divBdr>
        <w:top w:val="none" w:sz="0" w:space="0" w:color="auto"/>
        <w:left w:val="none" w:sz="0" w:space="0" w:color="auto"/>
        <w:bottom w:val="none" w:sz="0" w:space="0" w:color="auto"/>
        <w:right w:val="none" w:sz="0" w:space="0" w:color="auto"/>
      </w:divBdr>
    </w:div>
    <w:div w:id="646326167">
      <w:bodyDiv w:val="1"/>
      <w:marLeft w:val="0"/>
      <w:marRight w:val="0"/>
      <w:marTop w:val="0"/>
      <w:marBottom w:val="0"/>
      <w:divBdr>
        <w:top w:val="none" w:sz="0" w:space="0" w:color="auto"/>
        <w:left w:val="none" w:sz="0" w:space="0" w:color="auto"/>
        <w:bottom w:val="none" w:sz="0" w:space="0" w:color="auto"/>
        <w:right w:val="none" w:sz="0" w:space="0" w:color="auto"/>
      </w:divBdr>
    </w:div>
    <w:div w:id="756245127">
      <w:bodyDiv w:val="1"/>
      <w:marLeft w:val="0"/>
      <w:marRight w:val="0"/>
      <w:marTop w:val="0"/>
      <w:marBottom w:val="0"/>
      <w:divBdr>
        <w:top w:val="none" w:sz="0" w:space="0" w:color="auto"/>
        <w:left w:val="none" w:sz="0" w:space="0" w:color="auto"/>
        <w:bottom w:val="none" w:sz="0" w:space="0" w:color="auto"/>
        <w:right w:val="none" w:sz="0" w:space="0" w:color="auto"/>
      </w:divBdr>
    </w:div>
    <w:div w:id="756947068">
      <w:bodyDiv w:val="1"/>
      <w:marLeft w:val="0"/>
      <w:marRight w:val="0"/>
      <w:marTop w:val="0"/>
      <w:marBottom w:val="0"/>
      <w:divBdr>
        <w:top w:val="none" w:sz="0" w:space="0" w:color="auto"/>
        <w:left w:val="none" w:sz="0" w:space="0" w:color="auto"/>
        <w:bottom w:val="none" w:sz="0" w:space="0" w:color="auto"/>
        <w:right w:val="none" w:sz="0" w:space="0" w:color="auto"/>
      </w:divBdr>
    </w:div>
    <w:div w:id="758713636">
      <w:bodyDiv w:val="1"/>
      <w:marLeft w:val="0"/>
      <w:marRight w:val="0"/>
      <w:marTop w:val="0"/>
      <w:marBottom w:val="0"/>
      <w:divBdr>
        <w:top w:val="none" w:sz="0" w:space="0" w:color="auto"/>
        <w:left w:val="none" w:sz="0" w:space="0" w:color="auto"/>
        <w:bottom w:val="none" w:sz="0" w:space="0" w:color="auto"/>
        <w:right w:val="none" w:sz="0" w:space="0" w:color="auto"/>
      </w:divBdr>
      <w:divsChild>
        <w:div w:id="224922971">
          <w:marLeft w:val="446"/>
          <w:marRight w:val="0"/>
          <w:marTop w:val="0"/>
          <w:marBottom w:val="60"/>
          <w:divBdr>
            <w:top w:val="none" w:sz="0" w:space="0" w:color="auto"/>
            <w:left w:val="none" w:sz="0" w:space="0" w:color="auto"/>
            <w:bottom w:val="none" w:sz="0" w:space="0" w:color="auto"/>
            <w:right w:val="none" w:sz="0" w:space="0" w:color="auto"/>
          </w:divBdr>
        </w:div>
        <w:div w:id="739985160">
          <w:marLeft w:val="446"/>
          <w:marRight w:val="0"/>
          <w:marTop w:val="0"/>
          <w:marBottom w:val="60"/>
          <w:divBdr>
            <w:top w:val="none" w:sz="0" w:space="0" w:color="auto"/>
            <w:left w:val="none" w:sz="0" w:space="0" w:color="auto"/>
            <w:bottom w:val="none" w:sz="0" w:space="0" w:color="auto"/>
            <w:right w:val="none" w:sz="0" w:space="0" w:color="auto"/>
          </w:divBdr>
        </w:div>
        <w:div w:id="2061901153">
          <w:marLeft w:val="446"/>
          <w:marRight w:val="0"/>
          <w:marTop w:val="0"/>
          <w:marBottom w:val="60"/>
          <w:divBdr>
            <w:top w:val="none" w:sz="0" w:space="0" w:color="auto"/>
            <w:left w:val="none" w:sz="0" w:space="0" w:color="auto"/>
            <w:bottom w:val="none" w:sz="0" w:space="0" w:color="auto"/>
            <w:right w:val="none" w:sz="0" w:space="0" w:color="auto"/>
          </w:divBdr>
        </w:div>
      </w:divsChild>
    </w:div>
    <w:div w:id="820346472">
      <w:bodyDiv w:val="1"/>
      <w:marLeft w:val="0"/>
      <w:marRight w:val="0"/>
      <w:marTop w:val="0"/>
      <w:marBottom w:val="0"/>
      <w:divBdr>
        <w:top w:val="none" w:sz="0" w:space="0" w:color="auto"/>
        <w:left w:val="none" w:sz="0" w:space="0" w:color="auto"/>
        <w:bottom w:val="none" w:sz="0" w:space="0" w:color="auto"/>
        <w:right w:val="none" w:sz="0" w:space="0" w:color="auto"/>
      </w:divBdr>
    </w:div>
    <w:div w:id="878862570">
      <w:bodyDiv w:val="1"/>
      <w:marLeft w:val="0"/>
      <w:marRight w:val="0"/>
      <w:marTop w:val="0"/>
      <w:marBottom w:val="0"/>
      <w:divBdr>
        <w:top w:val="none" w:sz="0" w:space="0" w:color="auto"/>
        <w:left w:val="none" w:sz="0" w:space="0" w:color="auto"/>
        <w:bottom w:val="none" w:sz="0" w:space="0" w:color="auto"/>
        <w:right w:val="none" w:sz="0" w:space="0" w:color="auto"/>
      </w:divBdr>
    </w:div>
    <w:div w:id="934702729">
      <w:bodyDiv w:val="1"/>
      <w:marLeft w:val="0"/>
      <w:marRight w:val="0"/>
      <w:marTop w:val="0"/>
      <w:marBottom w:val="0"/>
      <w:divBdr>
        <w:top w:val="none" w:sz="0" w:space="0" w:color="auto"/>
        <w:left w:val="none" w:sz="0" w:space="0" w:color="auto"/>
        <w:bottom w:val="none" w:sz="0" w:space="0" w:color="auto"/>
        <w:right w:val="none" w:sz="0" w:space="0" w:color="auto"/>
      </w:divBdr>
      <w:divsChild>
        <w:div w:id="389767751">
          <w:marLeft w:val="547"/>
          <w:marRight w:val="0"/>
          <w:marTop w:val="0"/>
          <w:marBottom w:val="0"/>
          <w:divBdr>
            <w:top w:val="none" w:sz="0" w:space="0" w:color="auto"/>
            <w:left w:val="none" w:sz="0" w:space="0" w:color="auto"/>
            <w:bottom w:val="none" w:sz="0" w:space="0" w:color="auto"/>
            <w:right w:val="none" w:sz="0" w:space="0" w:color="auto"/>
          </w:divBdr>
        </w:div>
        <w:div w:id="908225749">
          <w:marLeft w:val="547"/>
          <w:marRight w:val="0"/>
          <w:marTop w:val="0"/>
          <w:marBottom w:val="0"/>
          <w:divBdr>
            <w:top w:val="none" w:sz="0" w:space="0" w:color="auto"/>
            <w:left w:val="none" w:sz="0" w:space="0" w:color="auto"/>
            <w:bottom w:val="none" w:sz="0" w:space="0" w:color="auto"/>
            <w:right w:val="none" w:sz="0" w:space="0" w:color="auto"/>
          </w:divBdr>
        </w:div>
        <w:div w:id="1058161980">
          <w:marLeft w:val="547"/>
          <w:marRight w:val="0"/>
          <w:marTop w:val="0"/>
          <w:marBottom w:val="0"/>
          <w:divBdr>
            <w:top w:val="none" w:sz="0" w:space="0" w:color="auto"/>
            <w:left w:val="none" w:sz="0" w:space="0" w:color="auto"/>
            <w:bottom w:val="none" w:sz="0" w:space="0" w:color="auto"/>
            <w:right w:val="none" w:sz="0" w:space="0" w:color="auto"/>
          </w:divBdr>
        </w:div>
      </w:divsChild>
    </w:div>
    <w:div w:id="1044869600">
      <w:bodyDiv w:val="1"/>
      <w:marLeft w:val="0"/>
      <w:marRight w:val="0"/>
      <w:marTop w:val="0"/>
      <w:marBottom w:val="0"/>
      <w:divBdr>
        <w:top w:val="none" w:sz="0" w:space="0" w:color="auto"/>
        <w:left w:val="none" w:sz="0" w:space="0" w:color="auto"/>
        <w:bottom w:val="none" w:sz="0" w:space="0" w:color="auto"/>
        <w:right w:val="none" w:sz="0" w:space="0" w:color="auto"/>
      </w:divBdr>
    </w:div>
    <w:div w:id="1117876137">
      <w:bodyDiv w:val="1"/>
      <w:marLeft w:val="0"/>
      <w:marRight w:val="0"/>
      <w:marTop w:val="0"/>
      <w:marBottom w:val="0"/>
      <w:divBdr>
        <w:top w:val="none" w:sz="0" w:space="0" w:color="auto"/>
        <w:left w:val="none" w:sz="0" w:space="0" w:color="auto"/>
        <w:bottom w:val="none" w:sz="0" w:space="0" w:color="auto"/>
        <w:right w:val="none" w:sz="0" w:space="0" w:color="auto"/>
      </w:divBdr>
      <w:divsChild>
        <w:div w:id="1432047180">
          <w:marLeft w:val="446"/>
          <w:marRight w:val="0"/>
          <w:marTop w:val="0"/>
          <w:marBottom w:val="60"/>
          <w:divBdr>
            <w:top w:val="none" w:sz="0" w:space="0" w:color="auto"/>
            <w:left w:val="none" w:sz="0" w:space="0" w:color="auto"/>
            <w:bottom w:val="none" w:sz="0" w:space="0" w:color="auto"/>
            <w:right w:val="none" w:sz="0" w:space="0" w:color="auto"/>
          </w:divBdr>
        </w:div>
        <w:div w:id="285236796">
          <w:marLeft w:val="446"/>
          <w:marRight w:val="0"/>
          <w:marTop w:val="0"/>
          <w:marBottom w:val="60"/>
          <w:divBdr>
            <w:top w:val="none" w:sz="0" w:space="0" w:color="auto"/>
            <w:left w:val="none" w:sz="0" w:space="0" w:color="auto"/>
            <w:bottom w:val="none" w:sz="0" w:space="0" w:color="auto"/>
            <w:right w:val="none" w:sz="0" w:space="0" w:color="auto"/>
          </w:divBdr>
        </w:div>
      </w:divsChild>
    </w:div>
    <w:div w:id="1168209139">
      <w:bodyDiv w:val="1"/>
      <w:marLeft w:val="0"/>
      <w:marRight w:val="0"/>
      <w:marTop w:val="0"/>
      <w:marBottom w:val="0"/>
      <w:divBdr>
        <w:top w:val="none" w:sz="0" w:space="0" w:color="auto"/>
        <w:left w:val="none" w:sz="0" w:space="0" w:color="auto"/>
        <w:bottom w:val="none" w:sz="0" w:space="0" w:color="auto"/>
        <w:right w:val="none" w:sz="0" w:space="0" w:color="auto"/>
      </w:divBdr>
    </w:div>
    <w:div w:id="1172720289">
      <w:bodyDiv w:val="1"/>
      <w:marLeft w:val="0"/>
      <w:marRight w:val="0"/>
      <w:marTop w:val="0"/>
      <w:marBottom w:val="0"/>
      <w:divBdr>
        <w:top w:val="none" w:sz="0" w:space="0" w:color="auto"/>
        <w:left w:val="none" w:sz="0" w:space="0" w:color="auto"/>
        <w:bottom w:val="none" w:sz="0" w:space="0" w:color="auto"/>
        <w:right w:val="none" w:sz="0" w:space="0" w:color="auto"/>
      </w:divBdr>
    </w:div>
    <w:div w:id="1264607336">
      <w:bodyDiv w:val="1"/>
      <w:marLeft w:val="0"/>
      <w:marRight w:val="0"/>
      <w:marTop w:val="0"/>
      <w:marBottom w:val="0"/>
      <w:divBdr>
        <w:top w:val="none" w:sz="0" w:space="0" w:color="auto"/>
        <w:left w:val="none" w:sz="0" w:space="0" w:color="auto"/>
        <w:bottom w:val="none" w:sz="0" w:space="0" w:color="auto"/>
        <w:right w:val="none" w:sz="0" w:space="0" w:color="auto"/>
      </w:divBdr>
    </w:div>
    <w:div w:id="1319504838">
      <w:bodyDiv w:val="1"/>
      <w:marLeft w:val="0"/>
      <w:marRight w:val="0"/>
      <w:marTop w:val="0"/>
      <w:marBottom w:val="0"/>
      <w:divBdr>
        <w:top w:val="none" w:sz="0" w:space="0" w:color="auto"/>
        <w:left w:val="none" w:sz="0" w:space="0" w:color="auto"/>
        <w:bottom w:val="none" w:sz="0" w:space="0" w:color="auto"/>
        <w:right w:val="none" w:sz="0" w:space="0" w:color="auto"/>
      </w:divBdr>
      <w:divsChild>
        <w:div w:id="1492795047">
          <w:marLeft w:val="547"/>
          <w:marRight w:val="0"/>
          <w:marTop w:val="154"/>
          <w:marBottom w:val="0"/>
          <w:divBdr>
            <w:top w:val="none" w:sz="0" w:space="0" w:color="auto"/>
            <w:left w:val="none" w:sz="0" w:space="0" w:color="auto"/>
            <w:bottom w:val="none" w:sz="0" w:space="0" w:color="auto"/>
            <w:right w:val="none" w:sz="0" w:space="0" w:color="auto"/>
          </w:divBdr>
        </w:div>
        <w:div w:id="805123431">
          <w:marLeft w:val="547"/>
          <w:marRight w:val="0"/>
          <w:marTop w:val="154"/>
          <w:marBottom w:val="0"/>
          <w:divBdr>
            <w:top w:val="none" w:sz="0" w:space="0" w:color="auto"/>
            <w:left w:val="none" w:sz="0" w:space="0" w:color="auto"/>
            <w:bottom w:val="none" w:sz="0" w:space="0" w:color="auto"/>
            <w:right w:val="none" w:sz="0" w:space="0" w:color="auto"/>
          </w:divBdr>
        </w:div>
        <w:div w:id="2069187138">
          <w:marLeft w:val="547"/>
          <w:marRight w:val="0"/>
          <w:marTop w:val="154"/>
          <w:marBottom w:val="0"/>
          <w:divBdr>
            <w:top w:val="none" w:sz="0" w:space="0" w:color="auto"/>
            <w:left w:val="none" w:sz="0" w:space="0" w:color="auto"/>
            <w:bottom w:val="none" w:sz="0" w:space="0" w:color="auto"/>
            <w:right w:val="none" w:sz="0" w:space="0" w:color="auto"/>
          </w:divBdr>
        </w:div>
        <w:div w:id="275866317">
          <w:marLeft w:val="547"/>
          <w:marRight w:val="0"/>
          <w:marTop w:val="154"/>
          <w:marBottom w:val="0"/>
          <w:divBdr>
            <w:top w:val="none" w:sz="0" w:space="0" w:color="auto"/>
            <w:left w:val="none" w:sz="0" w:space="0" w:color="auto"/>
            <w:bottom w:val="none" w:sz="0" w:space="0" w:color="auto"/>
            <w:right w:val="none" w:sz="0" w:space="0" w:color="auto"/>
          </w:divBdr>
        </w:div>
        <w:div w:id="519902025">
          <w:marLeft w:val="547"/>
          <w:marRight w:val="0"/>
          <w:marTop w:val="154"/>
          <w:marBottom w:val="0"/>
          <w:divBdr>
            <w:top w:val="none" w:sz="0" w:space="0" w:color="auto"/>
            <w:left w:val="none" w:sz="0" w:space="0" w:color="auto"/>
            <w:bottom w:val="none" w:sz="0" w:space="0" w:color="auto"/>
            <w:right w:val="none" w:sz="0" w:space="0" w:color="auto"/>
          </w:divBdr>
        </w:div>
        <w:div w:id="1060979759">
          <w:marLeft w:val="547"/>
          <w:marRight w:val="0"/>
          <w:marTop w:val="154"/>
          <w:marBottom w:val="0"/>
          <w:divBdr>
            <w:top w:val="none" w:sz="0" w:space="0" w:color="auto"/>
            <w:left w:val="none" w:sz="0" w:space="0" w:color="auto"/>
            <w:bottom w:val="none" w:sz="0" w:space="0" w:color="auto"/>
            <w:right w:val="none" w:sz="0" w:space="0" w:color="auto"/>
          </w:divBdr>
        </w:div>
      </w:divsChild>
    </w:div>
    <w:div w:id="1344169834">
      <w:bodyDiv w:val="1"/>
      <w:marLeft w:val="0"/>
      <w:marRight w:val="0"/>
      <w:marTop w:val="0"/>
      <w:marBottom w:val="0"/>
      <w:divBdr>
        <w:top w:val="none" w:sz="0" w:space="0" w:color="auto"/>
        <w:left w:val="none" w:sz="0" w:space="0" w:color="auto"/>
        <w:bottom w:val="none" w:sz="0" w:space="0" w:color="auto"/>
        <w:right w:val="none" w:sz="0" w:space="0" w:color="auto"/>
      </w:divBdr>
      <w:divsChild>
        <w:div w:id="1091005217">
          <w:marLeft w:val="547"/>
          <w:marRight w:val="0"/>
          <w:marTop w:val="144"/>
          <w:marBottom w:val="0"/>
          <w:divBdr>
            <w:top w:val="none" w:sz="0" w:space="0" w:color="auto"/>
            <w:left w:val="none" w:sz="0" w:space="0" w:color="auto"/>
            <w:bottom w:val="none" w:sz="0" w:space="0" w:color="auto"/>
            <w:right w:val="none" w:sz="0" w:space="0" w:color="auto"/>
          </w:divBdr>
        </w:div>
        <w:div w:id="1842810424">
          <w:marLeft w:val="547"/>
          <w:marRight w:val="0"/>
          <w:marTop w:val="144"/>
          <w:marBottom w:val="0"/>
          <w:divBdr>
            <w:top w:val="none" w:sz="0" w:space="0" w:color="auto"/>
            <w:left w:val="none" w:sz="0" w:space="0" w:color="auto"/>
            <w:bottom w:val="none" w:sz="0" w:space="0" w:color="auto"/>
            <w:right w:val="none" w:sz="0" w:space="0" w:color="auto"/>
          </w:divBdr>
        </w:div>
        <w:div w:id="494347820">
          <w:marLeft w:val="547"/>
          <w:marRight w:val="0"/>
          <w:marTop w:val="144"/>
          <w:marBottom w:val="0"/>
          <w:divBdr>
            <w:top w:val="none" w:sz="0" w:space="0" w:color="auto"/>
            <w:left w:val="none" w:sz="0" w:space="0" w:color="auto"/>
            <w:bottom w:val="none" w:sz="0" w:space="0" w:color="auto"/>
            <w:right w:val="none" w:sz="0" w:space="0" w:color="auto"/>
          </w:divBdr>
        </w:div>
        <w:div w:id="1050230547">
          <w:marLeft w:val="547"/>
          <w:marRight w:val="0"/>
          <w:marTop w:val="144"/>
          <w:marBottom w:val="0"/>
          <w:divBdr>
            <w:top w:val="none" w:sz="0" w:space="0" w:color="auto"/>
            <w:left w:val="none" w:sz="0" w:space="0" w:color="auto"/>
            <w:bottom w:val="none" w:sz="0" w:space="0" w:color="auto"/>
            <w:right w:val="none" w:sz="0" w:space="0" w:color="auto"/>
          </w:divBdr>
        </w:div>
      </w:divsChild>
    </w:div>
    <w:div w:id="1374426427">
      <w:bodyDiv w:val="1"/>
      <w:marLeft w:val="0"/>
      <w:marRight w:val="0"/>
      <w:marTop w:val="0"/>
      <w:marBottom w:val="0"/>
      <w:divBdr>
        <w:top w:val="none" w:sz="0" w:space="0" w:color="auto"/>
        <w:left w:val="none" w:sz="0" w:space="0" w:color="auto"/>
        <w:bottom w:val="none" w:sz="0" w:space="0" w:color="auto"/>
        <w:right w:val="none" w:sz="0" w:space="0" w:color="auto"/>
      </w:divBdr>
    </w:div>
    <w:div w:id="1379206148">
      <w:bodyDiv w:val="1"/>
      <w:marLeft w:val="0"/>
      <w:marRight w:val="0"/>
      <w:marTop w:val="0"/>
      <w:marBottom w:val="0"/>
      <w:divBdr>
        <w:top w:val="none" w:sz="0" w:space="0" w:color="auto"/>
        <w:left w:val="none" w:sz="0" w:space="0" w:color="auto"/>
        <w:bottom w:val="none" w:sz="0" w:space="0" w:color="auto"/>
        <w:right w:val="none" w:sz="0" w:space="0" w:color="auto"/>
      </w:divBdr>
    </w:div>
    <w:div w:id="1423528469">
      <w:bodyDiv w:val="1"/>
      <w:marLeft w:val="0"/>
      <w:marRight w:val="0"/>
      <w:marTop w:val="0"/>
      <w:marBottom w:val="0"/>
      <w:divBdr>
        <w:top w:val="none" w:sz="0" w:space="0" w:color="auto"/>
        <w:left w:val="none" w:sz="0" w:space="0" w:color="auto"/>
        <w:bottom w:val="none" w:sz="0" w:space="0" w:color="auto"/>
        <w:right w:val="none" w:sz="0" w:space="0" w:color="auto"/>
      </w:divBdr>
    </w:div>
    <w:div w:id="1506900328">
      <w:bodyDiv w:val="1"/>
      <w:marLeft w:val="0"/>
      <w:marRight w:val="0"/>
      <w:marTop w:val="0"/>
      <w:marBottom w:val="0"/>
      <w:divBdr>
        <w:top w:val="none" w:sz="0" w:space="0" w:color="auto"/>
        <w:left w:val="none" w:sz="0" w:space="0" w:color="auto"/>
        <w:bottom w:val="none" w:sz="0" w:space="0" w:color="auto"/>
        <w:right w:val="none" w:sz="0" w:space="0" w:color="auto"/>
      </w:divBdr>
    </w:div>
    <w:div w:id="1539276660">
      <w:bodyDiv w:val="1"/>
      <w:marLeft w:val="0"/>
      <w:marRight w:val="0"/>
      <w:marTop w:val="0"/>
      <w:marBottom w:val="0"/>
      <w:divBdr>
        <w:top w:val="none" w:sz="0" w:space="0" w:color="auto"/>
        <w:left w:val="none" w:sz="0" w:space="0" w:color="auto"/>
        <w:bottom w:val="none" w:sz="0" w:space="0" w:color="auto"/>
        <w:right w:val="none" w:sz="0" w:space="0" w:color="auto"/>
      </w:divBdr>
      <w:divsChild>
        <w:div w:id="1126318241">
          <w:marLeft w:val="0"/>
          <w:marRight w:val="0"/>
          <w:marTop w:val="0"/>
          <w:marBottom w:val="0"/>
          <w:divBdr>
            <w:top w:val="none" w:sz="0" w:space="0" w:color="auto"/>
            <w:left w:val="none" w:sz="0" w:space="0" w:color="auto"/>
            <w:bottom w:val="none" w:sz="0" w:space="0" w:color="auto"/>
            <w:right w:val="none" w:sz="0" w:space="0" w:color="auto"/>
          </w:divBdr>
        </w:div>
        <w:div w:id="85419208">
          <w:marLeft w:val="0"/>
          <w:marRight w:val="0"/>
          <w:marTop w:val="0"/>
          <w:marBottom w:val="0"/>
          <w:divBdr>
            <w:top w:val="none" w:sz="0" w:space="0" w:color="auto"/>
            <w:left w:val="none" w:sz="0" w:space="0" w:color="auto"/>
            <w:bottom w:val="none" w:sz="0" w:space="0" w:color="auto"/>
            <w:right w:val="none" w:sz="0" w:space="0" w:color="auto"/>
          </w:divBdr>
        </w:div>
        <w:div w:id="1831559385">
          <w:marLeft w:val="0"/>
          <w:marRight w:val="0"/>
          <w:marTop w:val="0"/>
          <w:marBottom w:val="0"/>
          <w:divBdr>
            <w:top w:val="none" w:sz="0" w:space="0" w:color="auto"/>
            <w:left w:val="none" w:sz="0" w:space="0" w:color="auto"/>
            <w:bottom w:val="none" w:sz="0" w:space="0" w:color="auto"/>
            <w:right w:val="none" w:sz="0" w:space="0" w:color="auto"/>
          </w:divBdr>
        </w:div>
        <w:div w:id="406004815">
          <w:marLeft w:val="0"/>
          <w:marRight w:val="0"/>
          <w:marTop w:val="0"/>
          <w:marBottom w:val="0"/>
          <w:divBdr>
            <w:top w:val="none" w:sz="0" w:space="0" w:color="auto"/>
            <w:left w:val="none" w:sz="0" w:space="0" w:color="auto"/>
            <w:bottom w:val="none" w:sz="0" w:space="0" w:color="auto"/>
            <w:right w:val="none" w:sz="0" w:space="0" w:color="auto"/>
          </w:divBdr>
        </w:div>
        <w:div w:id="1941208836">
          <w:marLeft w:val="0"/>
          <w:marRight w:val="0"/>
          <w:marTop w:val="0"/>
          <w:marBottom w:val="0"/>
          <w:divBdr>
            <w:top w:val="none" w:sz="0" w:space="0" w:color="auto"/>
            <w:left w:val="none" w:sz="0" w:space="0" w:color="auto"/>
            <w:bottom w:val="none" w:sz="0" w:space="0" w:color="auto"/>
            <w:right w:val="none" w:sz="0" w:space="0" w:color="auto"/>
          </w:divBdr>
        </w:div>
      </w:divsChild>
    </w:div>
    <w:div w:id="1618096116">
      <w:bodyDiv w:val="1"/>
      <w:marLeft w:val="0"/>
      <w:marRight w:val="0"/>
      <w:marTop w:val="0"/>
      <w:marBottom w:val="0"/>
      <w:divBdr>
        <w:top w:val="none" w:sz="0" w:space="0" w:color="auto"/>
        <w:left w:val="none" w:sz="0" w:space="0" w:color="auto"/>
        <w:bottom w:val="none" w:sz="0" w:space="0" w:color="auto"/>
        <w:right w:val="none" w:sz="0" w:space="0" w:color="auto"/>
      </w:divBdr>
      <w:divsChild>
        <w:div w:id="1800685281">
          <w:marLeft w:val="446"/>
          <w:marRight w:val="0"/>
          <w:marTop w:val="0"/>
          <w:marBottom w:val="120"/>
          <w:divBdr>
            <w:top w:val="none" w:sz="0" w:space="0" w:color="auto"/>
            <w:left w:val="none" w:sz="0" w:space="0" w:color="auto"/>
            <w:bottom w:val="none" w:sz="0" w:space="0" w:color="auto"/>
            <w:right w:val="none" w:sz="0" w:space="0" w:color="auto"/>
          </w:divBdr>
        </w:div>
        <w:div w:id="1957982538">
          <w:marLeft w:val="446"/>
          <w:marRight w:val="0"/>
          <w:marTop w:val="0"/>
          <w:marBottom w:val="120"/>
          <w:divBdr>
            <w:top w:val="none" w:sz="0" w:space="0" w:color="auto"/>
            <w:left w:val="none" w:sz="0" w:space="0" w:color="auto"/>
            <w:bottom w:val="none" w:sz="0" w:space="0" w:color="auto"/>
            <w:right w:val="none" w:sz="0" w:space="0" w:color="auto"/>
          </w:divBdr>
        </w:div>
      </w:divsChild>
    </w:div>
    <w:div w:id="1659918845">
      <w:bodyDiv w:val="1"/>
      <w:marLeft w:val="0"/>
      <w:marRight w:val="0"/>
      <w:marTop w:val="0"/>
      <w:marBottom w:val="0"/>
      <w:divBdr>
        <w:top w:val="none" w:sz="0" w:space="0" w:color="auto"/>
        <w:left w:val="none" w:sz="0" w:space="0" w:color="auto"/>
        <w:bottom w:val="none" w:sz="0" w:space="0" w:color="auto"/>
        <w:right w:val="none" w:sz="0" w:space="0" w:color="auto"/>
      </w:divBdr>
    </w:div>
    <w:div w:id="1706785207">
      <w:bodyDiv w:val="1"/>
      <w:marLeft w:val="0"/>
      <w:marRight w:val="0"/>
      <w:marTop w:val="0"/>
      <w:marBottom w:val="0"/>
      <w:divBdr>
        <w:top w:val="none" w:sz="0" w:space="0" w:color="auto"/>
        <w:left w:val="none" w:sz="0" w:space="0" w:color="auto"/>
        <w:bottom w:val="none" w:sz="0" w:space="0" w:color="auto"/>
        <w:right w:val="none" w:sz="0" w:space="0" w:color="auto"/>
      </w:divBdr>
    </w:div>
    <w:div w:id="1710955620">
      <w:bodyDiv w:val="1"/>
      <w:marLeft w:val="0"/>
      <w:marRight w:val="0"/>
      <w:marTop w:val="0"/>
      <w:marBottom w:val="0"/>
      <w:divBdr>
        <w:top w:val="none" w:sz="0" w:space="0" w:color="auto"/>
        <w:left w:val="none" w:sz="0" w:space="0" w:color="auto"/>
        <w:bottom w:val="none" w:sz="0" w:space="0" w:color="auto"/>
        <w:right w:val="none" w:sz="0" w:space="0" w:color="auto"/>
      </w:divBdr>
      <w:divsChild>
        <w:div w:id="1102455179">
          <w:marLeft w:val="1166"/>
          <w:marRight w:val="0"/>
          <w:marTop w:val="115"/>
          <w:marBottom w:val="0"/>
          <w:divBdr>
            <w:top w:val="none" w:sz="0" w:space="0" w:color="auto"/>
            <w:left w:val="none" w:sz="0" w:space="0" w:color="auto"/>
            <w:bottom w:val="none" w:sz="0" w:space="0" w:color="auto"/>
            <w:right w:val="none" w:sz="0" w:space="0" w:color="auto"/>
          </w:divBdr>
        </w:div>
        <w:div w:id="1619028813">
          <w:marLeft w:val="1800"/>
          <w:marRight w:val="0"/>
          <w:marTop w:val="96"/>
          <w:marBottom w:val="0"/>
          <w:divBdr>
            <w:top w:val="none" w:sz="0" w:space="0" w:color="auto"/>
            <w:left w:val="none" w:sz="0" w:space="0" w:color="auto"/>
            <w:bottom w:val="none" w:sz="0" w:space="0" w:color="auto"/>
            <w:right w:val="none" w:sz="0" w:space="0" w:color="auto"/>
          </w:divBdr>
        </w:div>
        <w:div w:id="497812732">
          <w:marLeft w:val="1800"/>
          <w:marRight w:val="0"/>
          <w:marTop w:val="96"/>
          <w:marBottom w:val="0"/>
          <w:divBdr>
            <w:top w:val="none" w:sz="0" w:space="0" w:color="auto"/>
            <w:left w:val="none" w:sz="0" w:space="0" w:color="auto"/>
            <w:bottom w:val="none" w:sz="0" w:space="0" w:color="auto"/>
            <w:right w:val="none" w:sz="0" w:space="0" w:color="auto"/>
          </w:divBdr>
        </w:div>
        <w:div w:id="297804570">
          <w:marLeft w:val="1800"/>
          <w:marRight w:val="0"/>
          <w:marTop w:val="96"/>
          <w:marBottom w:val="0"/>
          <w:divBdr>
            <w:top w:val="none" w:sz="0" w:space="0" w:color="auto"/>
            <w:left w:val="none" w:sz="0" w:space="0" w:color="auto"/>
            <w:bottom w:val="none" w:sz="0" w:space="0" w:color="auto"/>
            <w:right w:val="none" w:sz="0" w:space="0" w:color="auto"/>
          </w:divBdr>
        </w:div>
        <w:div w:id="125467080">
          <w:marLeft w:val="1800"/>
          <w:marRight w:val="0"/>
          <w:marTop w:val="96"/>
          <w:marBottom w:val="0"/>
          <w:divBdr>
            <w:top w:val="none" w:sz="0" w:space="0" w:color="auto"/>
            <w:left w:val="none" w:sz="0" w:space="0" w:color="auto"/>
            <w:bottom w:val="none" w:sz="0" w:space="0" w:color="auto"/>
            <w:right w:val="none" w:sz="0" w:space="0" w:color="auto"/>
          </w:divBdr>
        </w:div>
        <w:div w:id="1713770264">
          <w:marLeft w:val="1800"/>
          <w:marRight w:val="0"/>
          <w:marTop w:val="96"/>
          <w:marBottom w:val="0"/>
          <w:divBdr>
            <w:top w:val="none" w:sz="0" w:space="0" w:color="auto"/>
            <w:left w:val="none" w:sz="0" w:space="0" w:color="auto"/>
            <w:bottom w:val="none" w:sz="0" w:space="0" w:color="auto"/>
            <w:right w:val="none" w:sz="0" w:space="0" w:color="auto"/>
          </w:divBdr>
        </w:div>
        <w:div w:id="1872038038">
          <w:marLeft w:val="1800"/>
          <w:marRight w:val="0"/>
          <w:marTop w:val="96"/>
          <w:marBottom w:val="0"/>
          <w:divBdr>
            <w:top w:val="none" w:sz="0" w:space="0" w:color="auto"/>
            <w:left w:val="none" w:sz="0" w:space="0" w:color="auto"/>
            <w:bottom w:val="none" w:sz="0" w:space="0" w:color="auto"/>
            <w:right w:val="none" w:sz="0" w:space="0" w:color="auto"/>
          </w:divBdr>
        </w:div>
      </w:divsChild>
    </w:div>
    <w:div w:id="1897743994">
      <w:bodyDiv w:val="1"/>
      <w:marLeft w:val="0"/>
      <w:marRight w:val="0"/>
      <w:marTop w:val="0"/>
      <w:marBottom w:val="0"/>
      <w:divBdr>
        <w:top w:val="none" w:sz="0" w:space="0" w:color="auto"/>
        <w:left w:val="none" w:sz="0" w:space="0" w:color="auto"/>
        <w:bottom w:val="none" w:sz="0" w:space="0" w:color="auto"/>
        <w:right w:val="none" w:sz="0" w:space="0" w:color="auto"/>
      </w:divBdr>
      <w:divsChild>
        <w:div w:id="1687320297">
          <w:marLeft w:val="446"/>
          <w:marRight w:val="0"/>
          <w:marTop w:val="0"/>
          <w:marBottom w:val="120"/>
          <w:divBdr>
            <w:top w:val="none" w:sz="0" w:space="0" w:color="auto"/>
            <w:left w:val="none" w:sz="0" w:space="0" w:color="auto"/>
            <w:bottom w:val="none" w:sz="0" w:space="0" w:color="auto"/>
            <w:right w:val="none" w:sz="0" w:space="0" w:color="auto"/>
          </w:divBdr>
        </w:div>
        <w:div w:id="2005427644">
          <w:marLeft w:val="446"/>
          <w:marRight w:val="0"/>
          <w:marTop w:val="0"/>
          <w:marBottom w:val="120"/>
          <w:divBdr>
            <w:top w:val="none" w:sz="0" w:space="0" w:color="auto"/>
            <w:left w:val="none" w:sz="0" w:space="0" w:color="auto"/>
            <w:bottom w:val="none" w:sz="0" w:space="0" w:color="auto"/>
            <w:right w:val="none" w:sz="0" w:space="0" w:color="auto"/>
          </w:divBdr>
        </w:div>
      </w:divsChild>
    </w:div>
    <w:div w:id="1916352383">
      <w:bodyDiv w:val="1"/>
      <w:marLeft w:val="0"/>
      <w:marRight w:val="0"/>
      <w:marTop w:val="0"/>
      <w:marBottom w:val="0"/>
      <w:divBdr>
        <w:top w:val="none" w:sz="0" w:space="0" w:color="auto"/>
        <w:left w:val="none" w:sz="0" w:space="0" w:color="auto"/>
        <w:bottom w:val="none" w:sz="0" w:space="0" w:color="auto"/>
        <w:right w:val="none" w:sz="0" w:space="0" w:color="auto"/>
      </w:divBdr>
      <w:divsChild>
        <w:div w:id="1241989893">
          <w:marLeft w:val="446"/>
          <w:marRight w:val="0"/>
          <w:marTop w:val="0"/>
          <w:marBottom w:val="60"/>
          <w:divBdr>
            <w:top w:val="none" w:sz="0" w:space="0" w:color="auto"/>
            <w:left w:val="none" w:sz="0" w:space="0" w:color="auto"/>
            <w:bottom w:val="none" w:sz="0" w:space="0" w:color="auto"/>
            <w:right w:val="none" w:sz="0" w:space="0" w:color="auto"/>
          </w:divBdr>
        </w:div>
        <w:div w:id="1342274225">
          <w:marLeft w:val="446"/>
          <w:marRight w:val="0"/>
          <w:marTop w:val="0"/>
          <w:marBottom w:val="60"/>
          <w:divBdr>
            <w:top w:val="none" w:sz="0" w:space="0" w:color="auto"/>
            <w:left w:val="none" w:sz="0" w:space="0" w:color="auto"/>
            <w:bottom w:val="none" w:sz="0" w:space="0" w:color="auto"/>
            <w:right w:val="none" w:sz="0" w:space="0" w:color="auto"/>
          </w:divBdr>
        </w:div>
      </w:divsChild>
    </w:div>
    <w:div w:id="1935747154">
      <w:bodyDiv w:val="1"/>
      <w:marLeft w:val="0"/>
      <w:marRight w:val="0"/>
      <w:marTop w:val="0"/>
      <w:marBottom w:val="0"/>
      <w:divBdr>
        <w:top w:val="none" w:sz="0" w:space="0" w:color="auto"/>
        <w:left w:val="none" w:sz="0" w:space="0" w:color="auto"/>
        <w:bottom w:val="none" w:sz="0" w:space="0" w:color="auto"/>
        <w:right w:val="none" w:sz="0" w:space="0" w:color="auto"/>
      </w:divBdr>
      <w:divsChild>
        <w:div w:id="507410083">
          <w:marLeft w:val="0"/>
          <w:marRight w:val="0"/>
          <w:marTop w:val="0"/>
          <w:marBottom w:val="0"/>
          <w:divBdr>
            <w:top w:val="none" w:sz="0" w:space="0" w:color="auto"/>
            <w:left w:val="none" w:sz="0" w:space="0" w:color="auto"/>
            <w:bottom w:val="none" w:sz="0" w:space="0" w:color="auto"/>
            <w:right w:val="none" w:sz="0" w:space="0" w:color="auto"/>
          </w:divBdr>
        </w:div>
        <w:div w:id="150827981">
          <w:marLeft w:val="0"/>
          <w:marRight w:val="0"/>
          <w:marTop w:val="0"/>
          <w:marBottom w:val="0"/>
          <w:divBdr>
            <w:top w:val="none" w:sz="0" w:space="0" w:color="auto"/>
            <w:left w:val="none" w:sz="0" w:space="0" w:color="auto"/>
            <w:bottom w:val="none" w:sz="0" w:space="0" w:color="auto"/>
            <w:right w:val="none" w:sz="0" w:space="0" w:color="auto"/>
          </w:divBdr>
        </w:div>
        <w:div w:id="482544431">
          <w:marLeft w:val="0"/>
          <w:marRight w:val="0"/>
          <w:marTop w:val="0"/>
          <w:marBottom w:val="0"/>
          <w:divBdr>
            <w:top w:val="none" w:sz="0" w:space="0" w:color="auto"/>
            <w:left w:val="none" w:sz="0" w:space="0" w:color="auto"/>
            <w:bottom w:val="none" w:sz="0" w:space="0" w:color="auto"/>
            <w:right w:val="none" w:sz="0" w:space="0" w:color="auto"/>
          </w:divBdr>
        </w:div>
        <w:div w:id="452330995">
          <w:marLeft w:val="0"/>
          <w:marRight w:val="0"/>
          <w:marTop w:val="0"/>
          <w:marBottom w:val="0"/>
          <w:divBdr>
            <w:top w:val="none" w:sz="0" w:space="0" w:color="auto"/>
            <w:left w:val="none" w:sz="0" w:space="0" w:color="auto"/>
            <w:bottom w:val="none" w:sz="0" w:space="0" w:color="auto"/>
            <w:right w:val="none" w:sz="0" w:space="0" w:color="auto"/>
          </w:divBdr>
        </w:div>
        <w:div w:id="1151674713">
          <w:marLeft w:val="0"/>
          <w:marRight w:val="0"/>
          <w:marTop w:val="0"/>
          <w:marBottom w:val="0"/>
          <w:divBdr>
            <w:top w:val="none" w:sz="0" w:space="0" w:color="auto"/>
            <w:left w:val="none" w:sz="0" w:space="0" w:color="auto"/>
            <w:bottom w:val="none" w:sz="0" w:space="0" w:color="auto"/>
            <w:right w:val="none" w:sz="0" w:space="0" w:color="auto"/>
          </w:divBdr>
        </w:div>
        <w:div w:id="1200164576">
          <w:marLeft w:val="0"/>
          <w:marRight w:val="0"/>
          <w:marTop w:val="0"/>
          <w:marBottom w:val="200"/>
          <w:divBdr>
            <w:top w:val="none" w:sz="0" w:space="0" w:color="auto"/>
            <w:left w:val="none" w:sz="0" w:space="0" w:color="auto"/>
            <w:bottom w:val="none" w:sz="0" w:space="0" w:color="auto"/>
            <w:right w:val="none" w:sz="0" w:space="0" w:color="auto"/>
          </w:divBdr>
        </w:div>
      </w:divsChild>
    </w:div>
    <w:div w:id="1936354372">
      <w:bodyDiv w:val="1"/>
      <w:marLeft w:val="0"/>
      <w:marRight w:val="0"/>
      <w:marTop w:val="0"/>
      <w:marBottom w:val="0"/>
      <w:divBdr>
        <w:top w:val="none" w:sz="0" w:space="0" w:color="auto"/>
        <w:left w:val="none" w:sz="0" w:space="0" w:color="auto"/>
        <w:bottom w:val="none" w:sz="0" w:space="0" w:color="auto"/>
        <w:right w:val="none" w:sz="0" w:space="0" w:color="auto"/>
      </w:divBdr>
    </w:div>
    <w:div w:id="1959096599">
      <w:bodyDiv w:val="1"/>
      <w:marLeft w:val="0"/>
      <w:marRight w:val="0"/>
      <w:marTop w:val="0"/>
      <w:marBottom w:val="0"/>
      <w:divBdr>
        <w:top w:val="none" w:sz="0" w:space="0" w:color="auto"/>
        <w:left w:val="none" w:sz="0" w:space="0" w:color="auto"/>
        <w:bottom w:val="none" w:sz="0" w:space="0" w:color="auto"/>
        <w:right w:val="none" w:sz="0" w:space="0" w:color="auto"/>
      </w:divBdr>
    </w:div>
    <w:div w:id="1980530553">
      <w:bodyDiv w:val="1"/>
      <w:marLeft w:val="0"/>
      <w:marRight w:val="0"/>
      <w:marTop w:val="0"/>
      <w:marBottom w:val="0"/>
      <w:divBdr>
        <w:top w:val="none" w:sz="0" w:space="0" w:color="auto"/>
        <w:left w:val="none" w:sz="0" w:space="0" w:color="auto"/>
        <w:bottom w:val="none" w:sz="0" w:space="0" w:color="auto"/>
        <w:right w:val="none" w:sz="0" w:space="0" w:color="auto"/>
      </w:divBdr>
    </w:div>
    <w:div w:id="200871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R/terrestrial/broadcast/Pages/FMTV.aspx" TargetMode="External"/><Relationship Id="rId18" Type="http://schemas.openxmlformats.org/officeDocument/2006/relationships/hyperlink" Target="http://www.itu.int/en/ITU-D/Spectrum-Broadcasting/Pages/DSO/Default.aspx" TargetMode="External"/><Relationship Id="rId26" Type="http://schemas.openxmlformats.org/officeDocument/2006/relationships/hyperlink" Target="https://tech.ebu.ch/docs/events/DTTworkshop2016/2_Licensing%20and%20business%20models%20%E2%80%93%20overview,%20the%20importance%20of%20content%20and%20overall%20economic%20sustainability.pdf" TargetMode="External"/><Relationship Id="rId39" Type="http://schemas.openxmlformats.org/officeDocument/2006/relationships/hyperlink" Target="https://tech.ebu.ch/docs/events/DTTworkshop2016/5_Handbook-DTTB-Implementation_final.pdf" TargetMode="External"/><Relationship Id="rId21" Type="http://schemas.openxmlformats.org/officeDocument/2006/relationships/hyperlink" Target="http://www.itu.int/pub/R-REC" TargetMode="External"/><Relationship Id="rId34" Type="http://schemas.openxmlformats.org/officeDocument/2006/relationships/hyperlink" Target="mailto:Lluis.Borrell@analysysmason.com" TargetMode="External"/><Relationship Id="rId42" Type="http://schemas.openxmlformats.org/officeDocument/2006/relationships/hyperlink" Target="http://www.sweden.gov.se/sb/d/574/a/113008" TargetMode="External"/><Relationship Id="rId47" Type="http://schemas.openxmlformats.org/officeDocument/2006/relationships/hyperlink" Target="mailto:jordi.ortiz@cellnextelecom.com" TargetMode="External"/><Relationship Id="rId50" Type="http://schemas.openxmlformats.org/officeDocument/2006/relationships/hyperlink" Target="mailto:giancarlo.benucci@raiway.it" TargetMode="External"/><Relationship Id="rId55" Type="http://schemas.openxmlformats.org/officeDocument/2006/relationships/hyperlink" Target="mailto:josue.lopez@aptica.e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ITU-D/tech/digital_broadcasting/Reports/DigitalDividend.pdf" TargetMode="External"/><Relationship Id="rId20" Type="http://schemas.openxmlformats.org/officeDocument/2006/relationships/hyperlink" Target="http://www.itu.int/pub/D-HDB-GUIDELINES.01-2014" TargetMode="External"/><Relationship Id="rId29" Type="http://schemas.openxmlformats.org/officeDocument/2006/relationships/hyperlink" Target="https://tech.ebu.ch/docs/events/DTTworkshop2016/4_A%20licensing%20toolkit%20for%20DTTB.pdf" TargetMode="External"/><Relationship Id="rId41" Type="http://schemas.openxmlformats.org/officeDocument/2006/relationships/hyperlink" Target="http://www.nordig.org/" TargetMode="External"/><Relationship Id="rId54" Type="http://schemas.openxmlformats.org/officeDocument/2006/relationships/hyperlink" Target="https://owa.ebu.ch/owa/redir.aspx?C=eNgGEr8Lojxcsfx1U0FeAav4bTEHNoMOeCh7CzoK7dSwimWPH_zTCA..&amp;URL=mailto%3aKHuber%40LStelcom.com" TargetMode="External"/><Relationship Id="rId62" Type="http://schemas.openxmlformats.org/officeDocument/2006/relationships/hyperlink" Target="https://issuu.com/alaincharles/docs/caf_5_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study-groups/workshops/2016-DTTB/Pages/Joint-ITU-EBU-BNE-DVB-Workshop-on-Assistance-for-DTTB-Implementation---Presentatons.aspx" TargetMode="External"/><Relationship Id="rId24" Type="http://schemas.openxmlformats.org/officeDocument/2006/relationships/hyperlink" Target="mailto:Pham.Hai@itu.int" TargetMode="External"/><Relationship Id="rId32" Type="http://schemas.openxmlformats.org/officeDocument/2006/relationships/hyperlink" Target="http://www.analysysmason.com/About-Us/News/Newsletter/Meeting-DSO-deadlines--What-are-the-international-lessons-for-Africa-and-similar-regions/" TargetMode="External"/><Relationship Id="rId37" Type="http://schemas.openxmlformats.org/officeDocument/2006/relationships/hyperlink" Target="mailto:Istvan.Bozsoki@itu.int" TargetMode="External"/><Relationship Id="rId40" Type="http://schemas.openxmlformats.org/officeDocument/2006/relationships/hyperlink" Target="https://tech.ebu.ch/docs/events/DTTworkshop2016/6_Defining%20DTTB%20network%20specifications%20and%20ensuring%20Quality%20of%20Service.pdf" TargetMode="External"/><Relationship Id="rId45" Type="http://schemas.openxmlformats.org/officeDocument/2006/relationships/hyperlink" Target="mailto:thierry.montalant@tdf.fr" TargetMode="External"/><Relationship Id="rId53" Type="http://schemas.openxmlformats.org/officeDocument/2006/relationships/hyperlink" Target="mailto:mats.ek@progira.com" TargetMode="External"/><Relationship Id="rId58" Type="http://schemas.openxmlformats.org/officeDocument/2006/relationships/hyperlink" Target="http://www.eurofins-digitaltesting.com/downloads/download-our-hbbtv-testing-for-broadcasters-operators-white-paper/?mediaId=1517&amp;linkText=HbbTV%20Testing%20for%20Broadcasters%20&amp;%20Operators&amp;media=/media/28677/hbbtv-whitepaper-on-hbbtv-testing-for" TargetMode="External"/><Relationship Id="rId5" Type="http://schemas.openxmlformats.org/officeDocument/2006/relationships/webSettings" Target="webSettings.xml"/><Relationship Id="rId15" Type="http://schemas.openxmlformats.org/officeDocument/2006/relationships/hyperlink" Target="http://www.itu.int/en/ITU-R/Documents/ITU-R-FAQ-DD-DSO.pdf" TargetMode="External"/><Relationship Id="rId23" Type="http://schemas.openxmlformats.org/officeDocument/2006/relationships/hyperlink" Target="mailto:Ilham.ghazi@itu.int" TargetMode="External"/><Relationship Id="rId28" Type="http://schemas.openxmlformats.org/officeDocument/2006/relationships/hyperlink" Target="https://tech.ebu.ch/docs/events/DTTworkshop2016/3_Unlocking%20DTT%20in%20Africa%20and%20the%20Middle%20East%20-%20a%20model%20for%20efficient%20switchover.pdf" TargetMode="External"/><Relationship Id="rId36" Type="http://schemas.openxmlformats.org/officeDocument/2006/relationships/hyperlink" Target="mailto:krisztina.rozgonyi@gmail.com" TargetMode="External"/><Relationship Id="rId49" Type="http://schemas.openxmlformats.org/officeDocument/2006/relationships/hyperlink" Target="mailto:luigimaria.aliberti@raiway.it" TargetMode="External"/><Relationship Id="rId57" Type="http://schemas.openxmlformats.org/officeDocument/2006/relationships/hyperlink" Target="http://www.eurofins-digitaltesting.com/downloads/download-the-importance-of-test-suites-white-paper/?mediaId=1675&amp;linkText=The%20Importance%20of%20Test%20Suites&amp;media=/media/28828/importance-of-test-suites-web.pdf" TargetMode="External"/><Relationship Id="rId61" Type="http://schemas.openxmlformats.org/officeDocument/2006/relationships/hyperlink" Target="http://www.analysysmason.com/About-Us/News/Newsletter/DSO-in-Africa-is-not-only-a-matter-of-technology-content-also-remains-a-key-issue/" TargetMode="External"/><Relationship Id="rId10" Type="http://schemas.openxmlformats.org/officeDocument/2006/relationships/footer" Target="footer2.xml"/><Relationship Id="rId19" Type="http://schemas.openxmlformats.org/officeDocument/2006/relationships/hyperlink" Target="http://www.itu.int/ITU-D/tech/digital_broadcasting/Reports/DigitalDividend.pdf" TargetMode="External"/><Relationship Id="rId31" Type="http://schemas.openxmlformats.org/officeDocument/2006/relationships/hyperlink" Target="http://www.analysysmason.com/About-Us/News/Insight/Digital-switchover-Africa-Jun2015/" TargetMode="External"/><Relationship Id="rId44" Type="http://schemas.openxmlformats.org/officeDocument/2006/relationships/hyperlink" Target="mailto:lars.backlund@broadcast-networks.eu" TargetMode="External"/><Relationship Id="rId52" Type="http://schemas.openxmlformats.org/officeDocument/2006/relationships/hyperlink" Target="mailto:tigran.vrzina@oiv.hr" TargetMode="External"/><Relationship Id="rId60" Type="http://schemas.openxmlformats.org/officeDocument/2006/relationships/hyperlink" Target="http://www.analysysmason.com/About-Us/News/Newsletter/DSO-TV-market-rethink-Oct201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u.int/en/ITU-R/terrestrial/broadcast/Pages/FMTV.aspx" TargetMode="External"/><Relationship Id="rId22" Type="http://schemas.openxmlformats.org/officeDocument/2006/relationships/hyperlink" Target="http://www.itu.int/pub/R-REP-BT/en" TargetMode="External"/><Relationship Id="rId27" Type="http://schemas.openxmlformats.org/officeDocument/2006/relationships/hyperlink" Target="http://www.analysysmason.com/About-Us/News/Newsletter/DSO-TV-market-rethink-Oct2014/" TargetMode="External"/><Relationship Id="rId30" Type="http://schemas.openxmlformats.org/officeDocument/2006/relationships/hyperlink" Target="http://www.analysysmason.com/About-Us/News/Insight/Fundamental-reforms-are-needed-to-promote-the-growth-of-the-African-audiovisual-sector/" TargetMode="External"/><Relationship Id="rId35" Type="http://schemas.openxmlformats.org/officeDocument/2006/relationships/hyperlink" Target="mailto:gflores@eyetime.tv" TargetMode="External"/><Relationship Id="rId43" Type="http://schemas.openxmlformats.org/officeDocument/2006/relationships/hyperlink" Target="https://goo.gl/rvNIho" TargetMode="External"/><Relationship Id="rId48" Type="http://schemas.openxmlformats.org/officeDocument/2006/relationships/hyperlink" Target="mailto:aldo.scotti@raiway.it" TargetMode="External"/><Relationship Id="rId56" Type="http://schemas.openxmlformats.org/officeDocument/2006/relationships/hyperlink" Target="https://tech.ebu.ch/docs/events/DTTworkshop2016/7_Interoperability%20its%20complexities,%20pitfalls%20and%20solutions.pdf"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damjan.skornjak@oiv.hr" TargetMode="External"/><Relationship Id="rId3" Type="http://schemas.openxmlformats.org/officeDocument/2006/relationships/styles" Target="styles.xml"/><Relationship Id="rId12" Type="http://schemas.openxmlformats.org/officeDocument/2006/relationships/hyperlink" Target="https://tech.ebu.ch/docs/events/DTTworkshop2016/1_Global%20status%20of%20digital%20migration%20and%20ITU%20activities.pdf" TargetMode="External"/><Relationship Id="rId17" Type="http://schemas.openxmlformats.org/officeDocument/2006/relationships/hyperlink" Target="http://www.itu.int/pub/R-REP-SM.2353" TargetMode="External"/><Relationship Id="rId25" Type="http://schemas.openxmlformats.org/officeDocument/2006/relationships/hyperlink" Target="mailto:Istvan.Bozsoki@itu.int" TargetMode="External"/><Relationship Id="rId33" Type="http://schemas.openxmlformats.org/officeDocument/2006/relationships/hyperlink" Target="http://www.itu.int/en/ITU-D/Spectrum-Broadcasting/Documents/Licensing%20Toolkit%20-%20DTTB.pdf" TargetMode="External"/><Relationship Id="rId38" Type="http://schemas.openxmlformats.org/officeDocument/2006/relationships/hyperlink" Target="mailto:thierry.montalant@tdf.fr" TargetMode="External"/><Relationship Id="rId46" Type="http://schemas.openxmlformats.org/officeDocument/2006/relationships/hyperlink" Target="mailto:alfonso.alvarez@cellnextelecom.com" TargetMode="External"/><Relationship Id="rId59" Type="http://schemas.openxmlformats.org/officeDocument/2006/relationships/hyperlink" Target="https://tech.ebu.ch/docs/events/DTTworkshop2016/9_DTT%20a%20catalyzer%20for%20local%20content%20produc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Ecoffey\AppData\Local\Microsoft\Windows\Temporary%20Internet%20Files\Content.Outlook\HI4QFVXD\TI%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15B52-C128-4520-A3A5-5E21DB4B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 document template.dotx</Template>
  <TotalTime>0</TotalTime>
  <Pages>14</Pages>
  <Words>3636</Words>
  <Characters>20003</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EBU Technical Dept. Letterhead/Footer</vt:lpstr>
    </vt:vector>
  </TitlesOfParts>
  <Company>EBU-UER</Company>
  <LinksUpToDate>false</LinksUpToDate>
  <CharactersWithSpaces>23592</CharactersWithSpaces>
  <SharedDoc>false</SharedDoc>
  <HLinks>
    <vt:vector size="36" baseType="variant">
      <vt:variant>
        <vt:i4>1572864</vt:i4>
      </vt:variant>
      <vt:variant>
        <vt:i4>9</vt:i4>
      </vt:variant>
      <vt:variant>
        <vt:i4>0</vt:i4>
      </vt:variant>
      <vt:variant>
        <vt:i4>5</vt:i4>
      </vt:variant>
      <vt:variant>
        <vt:lpwstr>http://amwa.tv/members.shtml</vt:lpwstr>
      </vt:variant>
      <vt:variant>
        <vt:lpwstr/>
      </vt:variant>
      <vt:variant>
        <vt:i4>1572864</vt:i4>
      </vt:variant>
      <vt:variant>
        <vt:i4>6</vt:i4>
      </vt:variant>
      <vt:variant>
        <vt:i4>0</vt:i4>
      </vt:variant>
      <vt:variant>
        <vt:i4>5</vt:i4>
      </vt:variant>
      <vt:variant>
        <vt:lpwstr>http://amwa.tv/members.shtml</vt:lpwstr>
      </vt:variant>
      <vt:variant>
        <vt:lpwstr/>
      </vt:variant>
      <vt:variant>
        <vt:i4>1572864</vt:i4>
      </vt:variant>
      <vt:variant>
        <vt:i4>3</vt:i4>
      </vt:variant>
      <vt:variant>
        <vt:i4>0</vt:i4>
      </vt:variant>
      <vt:variant>
        <vt:i4>5</vt:i4>
      </vt:variant>
      <vt:variant>
        <vt:lpwstr>http://amwa.tv/members.shtml</vt:lpwstr>
      </vt:variant>
      <vt:variant>
        <vt:lpwstr/>
      </vt:variant>
      <vt:variant>
        <vt:i4>6619176</vt:i4>
      </vt:variant>
      <vt:variant>
        <vt:i4>0</vt:i4>
      </vt:variant>
      <vt:variant>
        <vt:i4>0</vt:i4>
      </vt:variant>
      <vt:variant>
        <vt:i4>5</vt:i4>
      </vt:variant>
      <vt:variant>
        <vt:lpwstr>http://www.amwa.tv/</vt:lpwstr>
      </vt:variant>
      <vt:variant>
        <vt:lpwstr/>
      </vt:variant>
      <vt:variant>
        <vt:i4>7798900</vt:i4>
      </vt:variant>
      <vt:variant>
        <vt:i4>9</vt:i4>
      </vt:variant>
      <vt:variant>
        <vt:i4>0</vt:i4>
      </vt:variant>
      <vt:variant>
        <vt:i4>5</vt:i4>
      </vt:variant>
      <vt:variant>
        <vt:lpwstr>http://www.ebu.ch/</vt:lpwstr>
      </vt:variant>
      <vt:variant>
        <vt:lpwstr/>
      </vt:variant>
      <vt:variant>
        <vt:i4>3539063</vt:i4>
      </vt:variant>
      <vt:variant>
        <vt:i4>6</vt:i4>
      </vt:variant>
      <vt:variant>
        <vt:i4>0</vt:i4>
      </vt:variant>
      <vt:variant>
        <vt:i4>5</vt:i4>
      </vt:variant>
      <vt:variant>
        <vt:lpwstr>http://tech.ebu.ch/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EBU Technical Dept. Letterhead/Footer</dc:title>
  <dc:creator>Administrator</dc:creator>
  <cp:lastModifiedBy>Huguet, Fabienne</cp:lastModifiedBy>
  <cp:revision>2</cp:revision>
  <cp:lastPrinted>2012-09-27T11:49:00Z</cp:lastPrinted>
  <dcterms:created xsi:type="dcterms:W3CDTF">2016-10-31T15:37:00Z</dcterms:created>
  <dcterms:modified xsi:type="dcterms:W3CDTF">2016-10-31T15:37:00Z</dcterms:modified>
</cp:coreProperties>
</file>